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49AEA">
      <w:pPr>
        <w:widowControl/>
        <w:jc w:val="left"/>
        <w:rPr>
          <w:rFonts w:hint="eastAsia" w:ascii="宋体" w:hAnsi="宋体" w:cs="宋体"/>
        </w:rPr>
      </w:pPr>
      <w:bookmarkStart w:id="0" w:name="_Toc154922225"/>
      <w:bookmarkStart w:id="1" w:name="_Toc154921241"/>
    </w:p>
    <w:p w14:paraId="1047E76A">
      <w:pPr>
        <w:pStyle w:val="4"/>
        <w:jc w:val="center"/>
        <w:rPr>
          <w:rFonts w:hint="eastAsia" w:ascii="宋体" w:hAnsi="宋体" w:cs="宋体"/>
          <w:sz w:val="48"/>
          <w:szCs w:val="48"/>
        </w:rPr>
      </w:pPr>
      <w:bookmarkStart w:id="2" w:name="_Toc441751393"/>
      <w:bookmarkStart w:id="3" w:name="_Toc441753227"/>
      <w:r>
        <w:rPr>
          <w:rFonts w:hint="eastAsia" w:ascii="宋体" w:hAnsi="宋体" w:cs="宋体"/>
          <w:sz w:val="48"/>
          <w:szCs w:val="48"/>
        </w:rPr>
        <w:t>南方医科大学南方医院医疗综合楼建设工程项目结算造价咨询服务采购项目</w:t>
      </w:r>
    </w:p>
    <w:p w14:paraId="31859045">
      <w:pPr>
        <w:rPr>
          <w:rFonts w:hint="eastAsia" w:ascii="宋体" w:hAnsi="宋体" w:cs="宋体"/>
          <w:b/>
          <w:sz w:val="48"/>
          <w:szCs w:val="48"/>
        </w:rPr>
      </w:pPr>
    </w:p>
    <w:p w14:paraId="6BFC7AD5">
      <w:pPr>
        <w:pStyle w:val="2"/>
        <w:rPr>
          <w:rFonts w:hint="eastAsia" w:hAnsi="宋体" w:cs="宋体"/>
          <w:b/>
          <w:sz w:val="48"/>
          <w:szCs w:val="48"/>
        </w:rPr>
      </w:pPr>
    </w:p>
    <w:p w14:paraId="5001406E">
      <w:pPr>
        <w:pStyle w:val="2"/>
        <w:rPr>
          <w:rFonts w:hint="eastAsia" w:hAnsi="宋体" w:cs="宋体"/>
          <w:b/>
          <w:sz w:val="48"/>
          <w:szCs w:val="48"/>
        </w:rPr>
      </w:pPr>
    </w:p>
    <w:p w14:paraId="5B1189F6">
      <w:pPr>
        <w:spacing w:line="360" w:lineRule="auto"/>
        <w:jc w:val="center"/>
        <w:rPr>
          <w:rFonts w:hint="eastAsia" w:ascii="宋体" w:hAnsi="宋体" w:cs="宋体"/>
          <w:b/>
          <w:bCs/>
          <w:spacing w:val="26"/>
          <w:sz w:val="110"/>
          <w:szCs w:val="110"/>
        </w:rPr>
      </w:pPr>
      <w:r>
        <w:rPr>
          <w:rFonts w:hint="eastAsia" w:ascii="宋体" w:hAnsi="宋体" w:cs="宋体"/>
          <w:b/>
          <w:bCs/>
          <w:spacing w:val="26"/>
          <w:sz w:val="110"/>
          <w:szCs w:val="110"/>
        </w:rPr>
        <w:t>招标</w:t>
      </w:r>
      <w:bookmarkEnd w:id="2"/>
      <w:bookmarkEnd w:id="3"/>
      <w:r>
        <w:rPr>
          <w:rFonts w:hint="eastAsia" w:ascii="宋体" w:hAnsi="宋体" w:cs="宋体"/>
          <w:b/>
          <w:bCs/>
          <w:spacing w:val="26"/>
          <w:sz w:val="110"/>
          <w:szCs w:val="110"/>
        </w:rPr>
        <w:t>文件</w:t>
      </w:r>
    </w:p>
    <w:p w14:paraId="4AE67F94">
      <w:pPr>
        <w:widowControl/>
        <w:jc w:val="left"/>
        <w:rPr>
          <w:rFonts w:hint="eastAsia" w:ascii="宋体" w:hAnsi="宋体" w:cs="宋体"/>
        </w:rPr>
      </w:pPr>
    </w:p>
    <w:p w14:paraId="07B9291C">
      <w:pPr>
        <w:widowControl/>
        <w:jc w:val="left"/>
        <w:rPr>
          <w:rFonts w:hint="eastAsia" w:ascii="宋体" w:hAnsi="宋体" w:cs="宋体"/>
        </w:rPr>
      </w:pPr>
    </w:p>
    <w:p w14:paraId="656AD091">
      <w:pPr>
        <w:widowControl/>
        <w:jc w:val="left"/>
        <w:rPr>
          <w:rFonts w:hint="eastAsia" w:ascii="宋体" w:hAnsi="宋体" w:cs="宋体"/>
        </w:rPr>
      </w:pPr>
    </w:p>
    <w:p w14:paraId="4DD029C2">
      <w:pPr>
        <w:widowControl/>
        <w:jc w:val="left"/>
        <w:rPr>
          <w:rFonts w:hint="eastAsia" w:ascii="宋体" w:hAnsi="宋体" w:cs="宋体"/>
        </w:rPr>
      </w:pPr>
    </w:p>
    <w:p w14:paraId="45DEE492">
      <w:pPr>
        <w:widowControl/>
        <w:jc w:val="left"/>
        <w:rPr>
          <w:rFonts w:hint="eastAsia" w:ascii="宋体" w:hAnsi="宋体" w:cs="宋体"/>
        </w:rPr>
      </w:pPr>
    </w:p>
    <w:p w14:paraId="12F3A0DD">
      <w:pPr>
        <w:widowControl/>
        <w:jc w:val="left"/>
        <w:rPr>
          <w:rFonts w:hint="eastAsia" w:ascii="宋体" w:hAnsi="宋体" w:cs="宋体"/>
        </w:rPr>
      </w:pPr>
    </w:p>
    <w:p w14:paraId="276F0060">
      <w:pPr>
        <w:widowControl/>
        <w:jc w:val="left"/>
        <w:rPr>
          <w:rFonts w:hint="eastAsia" w:ascii="宋体" w:hAnsi="宋体" w:cs="宋体"/>
          <w:sz w:val="28"/>
          <w:szCs w:val="28"/>
        </w:rPr>
      </w:pPr>
    </w:p>
    <w:p w14:paraId="686E1E4A">
      <w:pPr>
        <w:spacing w:line="480" w:lineRule="auto"/>
        <w:ind w:firstLine="1124" w:firstLineChars="400"/>
        <w:rPr>
          <w:rFonts w:hint="eastAsia" w:ascii="宋体" w:hAnsi="宋体" w:cs="宋体"/>
          <w:b/>
          <w:bCs/>
          <w:sz w:val="28"/>
          <w:szCs w:val="28"/>
        </w:rPr>
      </w:pPr>
      <w:r>
        <w:rPr>
          <w:rFonts w:hint="eastAsia" w:ascii="宋体" w:hAnsi="宋体" w:cs="宋体"/>
          <w:b/>
          <w:bCs/>
          <w:sz w:val="28"/>
          <w:szCs w:val="28"/>
        </w:rPr>
        <w:t>招标人：</w:t>
      </w:r>
      <w:r>
        <w:rPr>
          <w:rFonts w:hint="eastAsia" w:ascii="宋体" w:hAnsi="宋体" w:cs="宋体"/>
          <w:b/>
          <w:bCs/>
          <w:sz w:val="28"/>
          <w:szCs w:val="28"/>
          <w:u w:val="single"/>
        </w:rPr>
        <w:t>南方医科大学南方医院</w:t>
      </w:r>
    </w:p>
    <w:p w14:paraId="638CFEA8">
      <w:pPr>
        <w:spacing w:line="480" w:lineRule="auto"/>
        <w:ind w:firstLine="1124" w:firstLineChars="400"/>
        <w:rPr>
          <w:rFonts w:hint="eastAsia" w:ascii="宋体" w:hAnsi="宋体" w:cs="宋体"/>
          <w:b/>
          <w:bCs/>
          <w:sz w:val="28"/>
          <w:szCs w:val="28"/>
        </w:rPr>
      </w:pPr>
      <w:r>
        <w:rPr>
          <w:rFonts w:hint="eastAsia" w:ascii="宋体" w:hAnsi="宋体" w:cs="宋体"/>
          <w:b/>
          <w:bCs/>
          <w:sz w:val="28"/>
          <w:szCs w:val="28"/>
        </w:rPr>
        <w:t>招标代理机构：</w:t>
      </w:r>
      <w:r>
        <w:rPr>
          <w:rFonts w:hint="eastAsia" w:ascii="宋体" w:hAnsi="宋体" w:cs="宋体"/>
          <w:b/>
          <w:bCs/>
          <w:sz w:val="28"/>
          <w:szCs w:val="28"/>
          <w:u w:val="single"/>
        </w:rPr>
        <w:t>广东有德招标采购有限公司</w:t>
      </w:r>
    </w:p>
    <w:p w14:paraId="331263F3">
      <w:pPr>
        <w:spacing w:line="480" w:lineRule="auto"/>
        <w:ind w:firstLine="1124" w:firstLineChars="400"/>
        <w:rPr>
          <w:rFonts w:hint="eastAsia" w:ascii="宋体" w:hAnsi="宋体" w:cs="宋体"/>
          <w:b/>
          <w:bCs/>
          <w:sz w:val="28"/>
          <w:szCs w:val="28"/>
        </w:rPr>
      </w:pPr>
      <w:r>
        <w:rPr>
          <w:rFonts w:hint="eastAsia" w:ascii="宋体" w:hAnsi="宋体" w:cs="宋体"/>
          <w:b/>
          <w:bCs/>
          <w:sz w:val="28"/>
          <w:szCs w:val="28"/>
        </w:rPr>
        <w:t>日        期：</w:t>
      </w:r>
      <w:r>
        <w:rPr>
          <w:rFonts w:hint="eastAsia" w:ascii="宋体" w:hAnsi="宋体" w:cs="宋体"/>
          <w:b/>
          <w:bCs/>
          <w:sz w:val="28"/>
          <w:szCs w:val="28"/>
          <w:u w:val="single"/>
        </w:rPr>
        <w:t>2025年 7 月</w:t>
      </w:r>
    </w:p>
    <w:p w14:paraId="639130D9">
      <w:pPr>
        <w:spacing w:line="480" w:lineRule="auto"/>
        <w:jc w:val="center"/>
        <w:rPr>
          <w:rFonts w:hint="eastAsia" w:ascii="宋体" w:hAnsi="宋体" w:cs="宋体"/>
          <w:b/>
          <w:bCs/>
          <w:sz w:val="36"/>
          <w:szCs w:val="36"/>
        </w:rPr>
      </w:pPr>
      <w:r>
        <w:rPr>
          <w:rFonts w:hint="eastAsia" w:ascii="宋体" w:hAnsi="宋体" w:cs="宋体"/>
          <w:b/>
          <w:bCs/>
          <w:sz w:val="36"/>
          <w:szCs w:val="36"/>
        </w:rPr>
        <w:br w:type="page"/>
      </w:r>
      <w:r>
        <w:rPr>
          <w:rFonts w:hint="eastAsia" w:ascii="宋体" w:hAnsi="宋体" w:cs="宋体"/>
          <w:b/>
          <w:bCs/>
          <w:sz w:val="36"/>
          <w:szCs w:val="36"/>
        </w:rPr>
        <w:t>重要提示</w:t>
      </w:r>
    </w:p>
    <w:p w14:paraId="540BF149">
      <w:pPr>
        <w:spacing w:line="360" w:lineRule="auto"/>
        <w:ind w:firstLine="537" w:firstLineChars="224"/>
        <w:jc w:val="center"/>
        <w:rPr>
          <w:rFonts w:hint="eastAsia" w:ascii="宋体" w:hAnsi="宋体" w:cs="宋体"/>
          <w:bCs/>
          <w:sz w:val="24"/>
        </w:rPr>
      </w:pPr>
    </w:p>
    <w:p w14:paraId="69347268">
      <w:pPr>
        <w:spacing w:line="360" w:lineRule="auto"/>
        <w:ind w:firstLine="480"/>
        <w:rPr>
          <w:rFonts w:hint="eastAsia" w:hAnsi="宋体"/>
          <w:szCs w:val="24"/>
        </w:rPr>
      </w:pPr>
      <w:r>
        <w:rPr>
          <w:rStyle w:val="62"/>
          <w:rFonts w:ascii="宋体" w:hAnsi="宋体"/>
          <w:sz w:val="24"/>
        </w:rPr>
        <w:t>本项目实施电子招投标，投标人应先认真阅读</w:t>
      </w:r>
      <w:r>
        <w:rPr>
          <w:rStyle w:val="62"/>
          <w:rFonts w:hint="eastAsia" w:ascii="宋体" w:hAnsi="宋体"/>
          <w:sz w:val="24"/>
        </w:rPr>
        <w:t>广州交易集团有限公司（广州公共资源交易中心）网站最新发布的</w:t>
      </w:r>
      <w:r>
        <w:rPr>
          <w:rStyle w:val="62"/>
          <w:rFonts w:ascii="宋体" w:hAnsi="宋体"/>
          <w:sz w:val="24"/>
        </w:rPr>
        <w:t>《</w:t>
      </w:r>
      <w:r>
        <w:rPr>
          <w:rStyle w:val="62"/>
          <w:rFonts w:hint="eastAsia" w:ascii="宋体" w:hAnsi="宋体"/>
          <w:sz w:val="24"/>
        </w:rPr>
        <w:t>建设工程全流程电子化项目操作指南</w:t>
      </w:r>
      <w:r>
        <w:rPr>
          <w:rStyle w:val="62"/>
          <w:rFonts w:ascii="宋体" w:hAnsi="宋体"/>
          <w:sz w:val="24"/>
        </w:rPr>
        <w:t>》，详见：</w:t>
      </w:r>
      <w:r>
        <w:rPr>
          <w:rStyle w:val="62"/>
          <w:rFonts w:hint="eastAsia" w:ascii="宋体" w:hAnsi="宋体"/>
          <w:sz w:val="24"/>
        </w:rPr>
        <w:t>https://www.gzggzy.cn/fwznbszyjsgc/988010.jhtml。</w:t>
      </w:r>
    </w:p>
    <w:p w14:paraId="1C15E769">
      <w:pPr>
        <w:spacing w:line="360" w:lineRule="auto"/>
        <w:ind w:firstLine="480" w:firstLineChars="200"/>
        <w:rPr>
          <w:rFonts w:hint="eastAsia" w:ascii="宋体" w:hAnsi="宋体" w:cs="宋体"/>
          <w:sz w:val="24"/>
        </w:rPr>
      </w:pPr>
    </w:p>
    <w:bookmarkEnd w:id="0"/>
    <w:bookmarkEnd w:id="1"/>
    <w:p w14:paraId="0F5B62A4">
      <w:pPr>
        <w:spacing w:line="360" w:lineRule="auto"/>
        <w:ind w:firstLine="480" w:firstLineChars="200"/>
        <w:rPr>
          <w:rFonts w:hint="eastAsia" w:ascii="宋体" w:hAnsi="宋体" w:cs="宋体"/>
          <w:sz w:val="24"/>
        </w:rPr>
      </w:pPr>
    </w:p>
    <w:p w14:paraId="3FE3E999">
      <w:pPr>
        <w:pageBreakBefore/>
        <w:spacing w:line="360" w:lineRule="auto"/>
        <w:jc w:val="center"/>
        <w:rPr>
          <w:rFonts w:hint="eastAsia" w:ascii="宋体" w:hAnsi="宋体" w:cs="宋体"/>
          <w:b/>
          <w:sz w:val="36"/>
          <w:szCs w:val="36"/>
        </w:rPr>
      </w:pPr>
      <w:r>
        <w:rPr>
          <w:rFonts w:hint="eastAsia" w:ascii="宋体" w:hAnsi="宋体" w:cs="宋体"/>
          <w:b/>
          <w:sz w:val="36"/>
          <w:szCs w:val="36"/>
          <w:lang w:val="zh-CN"/>
        </w:rPr>
        <w:t>目录</w:t>
      </w:r>
    </w:p>
    <w:sdt>
      <w:sdtPr>
        <w:rPr>
          <w:rFonts w:ascii="宋体" w:hAnsi="宋体"/>
        </w:rPr>
        <w:id w:val="147475641"/>
        <w15:color w:val="DBDBDB"/>
        <w:docPartObj>
          <w:docPartGallery w:val="Table of Contents"/>
          <w:docPartUnique/>
        </w:docPartObj>
      </w:sdtPr>
      <w:sdtEndPr>
        <w:rPr>
          <w:rFonts w:ascii="宋体" w:hAnsi="宋体" w:cs="宋体"/>
        </w:rPr>
      </w:sdtEndPr>
      <w:sdtContent>
        <w:p w14:paraId="25855904">
          <w:pPr>
            <w:pStyle w:val="18"/>
            <w:tabs>
              <w:tab w:val="right" w:leader="dot" w:pos="8305"/>
            </w:tabs>
          </w:pPr>
          <w:r>
            <w:rPr>
              <w:rFonts w:ascii="宋体" w:hAnsi="宋体" w:cs="宋体"/>
            </w:rPr>
            <w:fldChar w:fldCharType="begin"/>
          </w:r>
          <w:r>
            <w:rPr>
              <w:rFonts w:ascii="宋体" w:hAnsi="宋体" w:cs="宋体"/>
            </w:rPr>
            <w:instrText xml:space="preserve">TOC \o "1-1" \h \u </w:instrText>
          </w:r>
          <w:r>
            <w:rPr>
              <w:rFonts w:ascii="宋体" w:hAnsi="宋体" w:cs="宋体"/>
            </w:rPr>
            <w:fldChar w:fldCharType="separate"/>
          </w:r>
          <w:r>
            <w:fldChar w:fldCharType="begin"/>
          </w:r>
          <w:r>
            <w:instrText xml:space="preserve"> HYPERLINK \l "_Toc30876" </w:instrText>
          </w:r>
          <w:r>
            <w:fldChar w:fldCharType="separate"/>
          </w:r>
          <w:r>
            <w:rPr>
              <w:rFonts w:hint="eastAsia" w:ascii="宋体" w:hAnsi="宋体" w:cs="宋体"/>
              <w:szCs w:val="36"/>
            </w:rPr>
            <w:t>第一章招标公告</w:t>
          </w:r>
          <w:r>
            <w:tab/>
          </w:r>
          <w:r>
            <w:fldChar w:fldCharType="begin"/>
          </w:r>
          <w:r>
            <w:instrText xml:space="preserve"> PAGEREF _Toc30876 \h </w:instrText>
          </w:r>
          <w:r>
            <w:fldChar w:fldCharType="separate"/>
          </w:r>
          <w:r>
            <w:t>3</w:t>
          </w:r>
          <w:r>
            <w:fldChar w:fldCharType="end"/>
          </w:r>
          <w:r>
            <w:fldChar w:fldCharType="end"/>
          </w:r>
        </w:p>
        <w:p w14:paraId="07B4BE68">
          <w:pPr>
            <w:pStyle w:val="18"/>
            <w:tabs>
              <w:tab w:val="right" w:leader="dot" w:pos="8305"/>
            </w:tabs>
          </w:pPr>
          <w:r>
            <w:fldChar w:fldCharType="begin"/>
          </w:r>
          <w:r>
            <w:instrText xml:space="preserve"> HYPERLINK \l "_Toc24359" </w:instrText>
          </w:r>
          <w:r>
            <w:fldChar w:fldCharType="separate"/>
          </w:r>
          <w:r>
            <w:rPr>
              <w:rFonts w:hint="eastAsia" w:ascii="宋体" w:hAnsi="宋体" w:cs="宋体"/>
              <w:szCs w:val="36"/>
            </w:rPr>
            <w:t>第二章投标人须知</w:t>
          </w:r>
          <w:r>
            <w:tab/>
          </w:r>
          <w:r>
            <w:fldChar w:fldCharType="begin"/>
          </w:r>
          <w:r>
            <w:instrText xml:space="preserve"> PAGEREF _Toc24359 \h </w:instrText>
          </w:r>
          <w:r>
            <w:fldChar w:fldCharType="separate"/>
          </w:r>
          <w:r>
            <w:t>4</w:t>
          </w:r>
          <w:r>
            <w:fldChar w:fldCharType="end"/>
          </w:r>
          <w:r>
            <w:fldChar w:fldCharType="end"/>
          </w:r>
        </w:p>
        <w:p w14:paraId="3BF947FD">
          <w:pPr>
            <w:pStyle w:val="18"/>
            <w:tabs>
              <w:tab w:val="right" w:leader="dot" w:pos="8305"/>
            </w:tabs>
          </w:pPr>
          <w:r>
            <w:fldChar w:fldCharType="begin"/>
          </w:r>
          <w:r>
            <w:instrText xml:space="preserve"> HYPERLINK \l "_Toc335" </w:instrText>
          </w:r>
          <w:r>
            <w:fldChar w:fldCharType="separate"/>
          </w:r>
          <w:r>
            <w:rPr>
              <w:rFonts w:hint="eastAsia" w:ascii="宋体" w:hAnsi="宋体" w:cs="宋体"/>
              <w:bCs/>
              <w:kern w:val="44"/>
              <w:szCs w:val="36"/>
            </w:rPr>
            <w:t>第三章 评标办法（综合评估法）</w:t>
          </w:r>
          <w:r>
            <w:tab/>
          </w:r>
          <w:r>
            <w:fldChar w:fldCharType="begin"/>
          </w:r>
          <w:r>
            <w:instrText xml:space="preserve"> PAGEREF _Toc335 \h </w:instrText>
          </w:r>
          <w:r>
            <w:fldChar w:fldCharType="separate"/>
          </w:r>
          <w:r>
            <w:t>29</w:t>
          </w:r>
          <w:r>
            <w:fldChar w:fldCharType="end"/>
          </w:r>
          <w:r>
            <w:fldChar w:fldCharType="end"/>
          </w:r>
        </w:p>
        <w:p w14:paraId="654B9531">
          <w:pPr>
            <w:pStyle w:val="18"/>
            <w:tabs>
              <w:tab w:val="right" w:leader="dot" w:pos="8305"/>
            </w:tabs>
          </w:pPr>
          <w:r>
            <w:fldChar w:fldCharType="begin"/>
          </w:r>
          <w:r>
            <w:instrText xml:space="preserve"> HYPERLINK \l "_Toc22765" </w:instrText>
          </w:r>
          <w:r>
            <w:fldChar w:fldCharType="separate"/>
          </w:r>
          <w:r>
            <w:rPr>
              <w:rFonts w:hint="eastAsia" w:ascii="宋体" w:hAnsi="宋体" w:cs="宋体"/>
              <w:szCs w:val="36"/>
            </w:rPr>
            <w:t>第四章合同条款及格式</w:t>
          </w:r>
          <w:r>
            <w:tab/>
          </w:r>
          <w:r>
            <w:fldChar w:fldCharType="begin"/>
          </w:r>
          <w:r>
            <w:instrText xml:space="preserve"> PAGEREF _Toc22765 \h </w:instrText>
          </w:r>
          <w:r>
            <w:fldChar w:fldCharType="separate"/>
          </w:r>
          <w:r>
            <w:t>39</w:t>
          </w:r>
          <w:r>
            <w:fldChar w:fldCharType="end"/>
          </w:r>
          <w:r>
            <w:fldChar w:fldCharType="end"/>
          </w:r>
        </w:p>
        <w:p w14:paraId="1FA7624D">
          <w:pPr>
            <w:pStyle w:val="18"/>
            <w:tabs>
              <w:tab w:val="right" w:leader="dot" w:pos="8305"/>
            </w:tabs>
          </w:pPr>
          <w:r>
            <w:fldChar w:fldCharType="begin"/>
          </w:r>
          <w:r>
            <w:instrText xml:space="preserve"> HYPERLINK \l "_Toc6531" </w:instrText>
          </w:r>
          <w:r>
            <w:fldChar w:fldCharType="separate"/>
          </w:r>
          <w:r>
            <w:rPr>
              <w:rFonts w:hint="eastAsia" w:ascii="宋体" w:hAnsi="宋体" w:cs="宋体"/>
              <w:szCs w:val="36"/>
            </w:rPr>
            <w:t>第五章委托人要求</w:t>
          </w:r>
          <w:r>
            <w:tab/>
          </w:r>
          <w:r>
            <w:fldChar w:fldCharType="begin"/>
          </w:r>
          <w:r>
            <w:instrText xml:space="preserve"> PAGEREF _Toc6531 \h </w:instrText>
          </w:r>
          <w:r>
            <w:fldChar w:fldCharType="separate"/>
          </w:r>
          <w:r>
            <w:t>40</w:t>
          </w:r>
          <w:r>
            <w:fldChar w:fldCharType="end"/>
          </w:r>
          <w:r>
            <w:fldChar w:fldCharType="end"/>
          </w:r>
        </w:p>
        <w:p w14:paraId="7372F438">
          <w:pPr>
            <w:pStyle w:val="18"/>
            <w:tabs>
              <w:tab w:val="right" w:leader="dot" w:pos="8305"/>
            </w:tabs>
          </w:pPr>
          <w:r>
            <w:fldChar w:fldCharType="begin"/>
          </w:r>
          <w:r>
            <w:instrText xml:space="preserve"> HYPERLINK \l "_Toc15453" </w:instrText>
          </w:r>
          <w:r>
            <w:fldChar w:fldCharType="separate"/>
          </w:r>
          <w:r>
            <w:rPr>
              <w:rFonts w:hint="eastAsia" w:ascii="宋体" w:hAnsi="宋体" w:cs="宋体"/>
              <w:szCs w:val="36"/>
            </w:rPr>
            <w:t>第六章投标文件格式</w:t>
          </w:r>
          <w:r>
            <w:tab/>
          </w:r>
          <w:r>
            <w:fldChar w:fldCharType="begin"/>
          </w:r>
          <w:r>
            <w:instrText xml:space="preserve"> PAGEREF _Toc15453 \h </w:instrText>
          </w:r>
          <w:r>
            <w:fldChar w:fldCharType="separate"/>
          </w:r>
          <w:r>
            <w:t>44</w:t>
          </w:r>
          <w:r>
            <w:fldChar w:fldCharType="end"/>
          </w:r>
          <w:r>
            <w:fldChar w:fldCharType="end"/>
          </w:r>
        </w:p>
        <w:p w14:paraId="1C0FF6CA">
          <w:pPr>
            <w:spacing w:line="276" w:lineRule="auto"/>
            <w:rPr>
              <w:rFonts w:hint="eastAsia" w:ascii="宋体" w:hAnsi="宋体" w:cs="宋体"/>
            </w:rPr>
          </w:pPr>
          <w:r>
            <w:rPr>
              <w:rFonts w:ascii="宋体" w:hAnsi="宋体" w:cs="宋体"/>
            </w:rPr>
            <w:fldChar w:fldCharType="end"/>
          </w:r>
        </w:p>
      </w:sdtContent>
    </w:sdt>
    <w:p w14:paraId="2B7B7355">
      <w:pPr>
        <w:pStyle w:val="23"/>
        <w:sectPr>
          <w:footerReference r:id="rId3" w:type="default"/>
          <w:pgSz w:w="11905" w:h="16838"/>
          <w:pgMar w:top="1440" w:right="1800" w:bottom="1440" w:left="1800" w:header="720" w:footer="720" w:gutter="0"/>
          <w:pgNumType w:start="0"/>
          <w:cols w:space="720" w:num="1"/>
          <w:titlePg/>
          <w:docGrid w:linePitch="286" w:charSpace="0"/>
        </w:sectPr>
      </w:pPr>
    </w:p>
    <w:p w14:paraId="3A045673">
      <w:pPr>
        <w:pStyle w:val="3"/>
        <w:keepNext w:val="0"/>
        <w:keepLines w:val="0"/>
        <w:pageBreakBefore/>
        <w:spacing w:before="0" w:after="120" w:line="360" w:lineRule="auto"/>
        <w:jc w:val="center"/>
        <w:rPr>
          <w:rFonts w:hint="eastAsia" w:ascii="宋体" w:hAnsi="宋体" w:cs="宋体"/>
          <w:sz w:val="36"/>
          <w:szCs w:val="36"/>
        </w:rPr>
      </w:pPr>
      <w:bookmarkStart w:id="4" w:name="_Toc30876"/>
      <w:bookmarkStart w:id="5" w:name="_Toc16636"/>
      <w:r>
        <w:rPr>
          <w:rFonts w:hint="eastAsia" w:ascii="宋体" w:hAnsi="宋体" w:cs="宋体"/>
          <w:sz w:val="36"/>
          <w:szCs w:val="36"/>
        </w:rPr>
        <w:t>第一章招标公告</w:t>
      </w:r>
      <w:bookmarkEnd w:id="4"/>
      <w:bookmarkEnd w:id="5"/>
    </w:p>
    <w:p w14:paraId="53755A0F">
      <w:pPr>
        <w:jc w:val="center"/>
        <w:rPr>
          <w:rFonts w:hint="eastAsia" w:ascii="宋体" w:hAnsi="宋体" w:cs="宋体"/>
        </w:rPr>
      </w:pPr>
      <w:r>
        <w:rPr>
          <w:rFonts w:hint="eastAsia" w:ascii="宋体" w:hAnsi="宋体" w:cs="宋体"/>
        </w:rPr>
        <w:t>另册</w:t>
      </w:r>
    </w:p>
    <w:p w14:paraId="580CDAF2">
      <w:pPr>
        <w:pStyle w:val="3"/>
        <w:keepNext w:val="0"/>
        <w:keepLines w:val="0"/>
        <w:pageBreakBefore/>
        <w:spacing w:before="0" w:after="120" w:line="360" w:lineRule="auto"/>
        <w:jc w:val="center"/>
        <w:rPr>
          <w:rFonts w:hint="eastAsia" w:ascii="宋体" w:hAnsi="宋体" w:cs="宋体"/>
          <w:sz w:val="36"/>
          <w:szCs w:val="36"/>
        </w:rPr>
      </w:pPr>
      <w:bookmarkStart w:id="6" w:name="_Toc24359"/>
      <w:bookmarkStart w:id="7" w:name="_Toc29633"/>
      <w:r>
        <w:rPr>
          <w:rFonts w:hint="eastAsia" w:ascii="宋体" w:hAnsi="宋体" w:cs="宋体"/>
          <w:sz w:val="36"/>
          <w:szCs w:val="36"/>
        </w:rPr>
        <w:t>第二章投标人须知</w:t>
      </w:r>
      <w:bookmarkEnd w:id="6"/>
      <w:bookmarkEnd w:id="7"/>
    </w:p>
    <w:p w14:paraId="00386C88">
      <w:pPr>
        <w:pStyle w:val="4"/>
        <w:keepNext w:val="0"/>
        <w:keepLines w:val="0"/>
        <w:spacing w:before="120" w:after="120" w:line="360" w:lineRule="auto"/>
        <w:jc w:val="center"/>
        <w:rPr>
          <w:rFonts w:hint="eastAsia" w:ascii="宋体" w:hAnsi="宋体" w:eastAsia="宋体" w:cs="宋体"/>
        </w:rPr>
      </w:pPr>
      <w:bookmarkStart w:id="8" w:name="_Toc24874"/>
      <w:bookmarkStart w:id="9" w:name="_Toc32532"/>
      <w:r>
        <w:rPr>
          <w:rFonts w:hint="eastAsia" w:ascii="宋体" w:hAnsi="宋体" w:eastAsia="宋体" w:cs="宋体"/>
        </w:rPr>
        <w:t>投标人须知前附表</w:t>
      </w:r>
      <w:bookmarkEnd w:id="8"/>
      <w:bookmarkEnd w:id="9"/>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1766"/>
        <w:gridCol w:w="5900"/>
      </w:tblGrid>
      <w:tr w14:paraId="5A6E4F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blHeader/>
          <w:jc w:val="center"/>
        </w:trPr>
        <w:tc>
          <w:tcPr>
            <w:tcW w:w="438" w:type="pct"/>
            <w:vAlign w:val="center"/>
          </w:tcPr>
          <w:p w14:paraId="0FA83F21">
            <w:pPr>
              <w:snapToGrid w:val="0"/>
              <w:spacing w:line="300" w:lineRule="exact"/>
              <w:jc w:val="center"/>
              <w:rPr>
                <w:rFonts w:hint="eastAsia" w:ascii="宋体" w:hAnsi="宋体" w:cs="宋体"/>
                <w:b/>
                <w:szCs w:val="21"/>
              </w:rPr>
            </w:pPr>
            <w:r>
              <w:rPr>
                <w:rFonts w:hint="eastAsia" w:ascii="宋体" w:hAnsi="宋体" w:cs="宋体"/>
                <w:b/>
                <w:szCs w:val="21"/>
              </w:rPr>
              <w:t>条款号</w:t>
            </w:r>
          </w:p>
        </w:tc>
        <w:tc>
          <w:tcPr>
            <w:tcW w:w="1067" w:type="pct"/>
            <w:vAlign w:val="center"/>
          </w:tcPr>
          <w:p w14:paraId="448A7E6D">
            <w:pPr>
              <w:snapToGrid w:val="0"/>
              <w:spacing w:line="300" w:lineRule="exact"/>
              <w:jc w:val="center"/>
              <w:rPr>
                <w:rFonts w:hint="eastAsia" w:ascii="宋体" w:hAnsi="宋体" w:cs="宋体"/>
                <w:b/>
                <w:szCs w:val="21"/>
              </w:rPr>
            </w:pPr>
            <w:r>
              <w:rPr>
                <w:rFonts w:hint="eastAsia" w:ascii="宋体" w:hAnsi="宋体" w:cs="宋体"/>
                <w:b/>
                <w:szCs w:val="21"/>
              </w:rPr>
              <w:t>条款名称</w:t>
            </w:r>
          </w:p>
        </w:tc>
        <w:tc>
          <w:tcPr>
            <w:tcW w:w="3494" w:type="pct"/>
            <w:vAlign w:val="center"/>
          </w:tcPr>
          <w:p w14:paraId="1020EE9A">
            <w:pPr>
              <w:snapToGrid w:val="0"/>
              <w:spacing w:line="300" w:lineRule="exact"/>
              <w:jc w:val="center"/>
              <w:rPr>
                <w:rFonts w:hint="eastAsia" w:ascii="宋体" w:hAnsi="宋体" w:cs="宋体"/>
                <w:b/>
                <w:szCs w:val="21"/>
              </w:rPr>
            </w:pPr>
            <w:r>
              <w:rPr>
                <w:rFonts w:hint="eastAsia" w:ascii="宋体" w:hAnsi="宋体" w:cs="宋体"/>
                <w:b/>
                <w:szCs w:val="21"/>
              </w:rPr>
              <w:t>编列内容</w:t>
            </w:r>
          </w:p>
        </w:tc>
      </w:tr>
      <w:tr w14:paraId="497581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54E06B41">
            <w:pPr>
              <w:snapToGrid w:val="0"/>
              <w:spacing w:line="300" w:lineRule="exact"/>
              <w:jc w:val="center"/>
              <w:rPr>
                <w:rFonts w:hint="eastAsia" w:ascii="宋体" w:hAnsi="宋体" w:cs="宋体"/>
                <w:szCs w:val="21"/>
              </w:rPr>
            </w:pPr>
            <w:r>
              <w:rPr>
                <w:rFonts w:hint="eastAsia" w:ascii="宋体" w:hAnsi="宋体" w:cs="宋体"/>
                <w:szCs w:val="21"/>
              </w:rPr>
              <w:t>1.1.2</w:t>
            </w:r>
          </w:p>
        </w:tc>
        <w:tc>
          <w:tcPr>
            <w:tcW w:w="1067" w:type="pct"/>
            <w:vAlign w:val="center"/>
          </w:tcPr>
          <w:p w14:paraId="407F8AC2">
            <w:pPr>
              <w:snapToGrid w:val="0"/>
              <w:spacing w:line="300" w:lineRule="exact"/>
              <w:jc w:val="center"/>
              <w:rPr>
                <w:rFonts w:hint="eastAsia" w:ascii="宋体" w:hAnsi="宋体" w:cs="宋体"/>
                <w:szCs w:val="21"/>
              </w:rPr>
            </w:pPr>
            <w:r>
              <w:rPr>
                <w:rFonts w:hint="eastAsia" w:ascii="宋体" w:hAnsi="宋体" w:cs="宋体"/>
                <w:szCs w:val="21"/>
              </w:rPr>
              <w:t>招标人</w:t>
            </w:r>
          </w:p>
        </w:tc>
        <w:tc>
          <w:tcPr>
            <w:tcW w:w="3494" w:type="pct"/>
            <w:vAlign w:val="center"/>
          </w:tcPr>
          <w:p w14:paraId="77FB0EC3">
            <w:pPr>
              <w:spacing w:line="360" w:lineRule="exact"/>
              <w:rPr>
                <w:rFonts w:hint="eastAsia" w:ascii="宋体" w:hAnsi="宋体" w:cs="宋体"/>
                <w:szCs w:val="21"/>
                <w:u w:val="single"/>
              </w:rPr>
            </w:pPr>
            <w:r>
              <w:rPr>
                <w:rFonts w:hint="eastAsia" w:ascii="宋体" w:hAnsi="宋体" w:cs="宋体"/>
                <w:szCs w:val="21"/>
              </w:rPr>
              <w:t>名称：</w:t>
            </w:r>
            <w:r>
              <w:rPr>
                <w:rFonts w:hint="eastAsia" w:ascii="宋体" w:hAnsi="宋体" w:cs="宋体"/>
                <w:szCs w:val="21"/>
                <w:u w:val="single"/>
              </w:rPr>
              <w:t>南方医科大学南方医院</w:t>
            </w:r>
          </w:p>
          <w:p w14:paraId="75724A52">
            <w:pPr>
              <w:spacing w:line="360" w:lineRule="exact"/>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广州大道北1838号</w:t>
            </w:r>
          </w:p>
          <w:p w14:paraId="3C9A12D1">
            <w:pPr>
              <w:spacing w:line="360" w:lineRule="exact"/>
              <w:rPr>
                <w:rFonts w:hint="eastAsia" w:ascii="宋体" w:hAnsi="宋体" w:eastAsia="宋体"/>
                <w:szCs w:val="21"/>
                <w:u w:val="single"/>
                <w:lang w:eastAsia="zh-CN"/>
              </w:rPr>
            </w:pPr>
            <w:r>
              <w:rPr>
                <w:rFonts w:hint="eastAsia" w:ascii="宋体" w:hAnsi="宋体"/>
                <w:szCs w:val="21"/>
              </w:rPr>
              <w:t>联系人：</w:t>
            </w:r>
            <w:r>
              <w:rPr>
                <w:rFonts w:hint="eastAsia" w:ascii="宋体" w:hAnsi="宋体" w:cs="宋体"/>
                <w:szCs w:val="21"/>
                <w:u w:val="single"/>
                <w:lang w:val="en-US" w:eastAsia="zh-CN"/>
              </w:rPr>
              <w:t xml:space="preserve">吴老师     </w:t>
            </w:r>
          </w:p>
          <w:p w14:paraId="7DD0AC78">
            <w:pPr>
              <w:topLinePunct/>
              <w:spacing w:line="360" w:lineRule="exact"/>
              <w:rPr>
                <w:rFonts w:hint="eastAsia" w:ascii="宋体" w:hAnsi="宋体" w:cs="宋体"/>
                <w:szCs w:val="21"/>
              </w:rPr>
            </w:pPr>
            <w:r>
              <w:rPr>
                <w:rFonts w:hint="eastAsia" w:ascii="宋体" w:hAnsi="宋体"/>
                <w:szCs w:val="21"/>
              </w:rPr>
              <w:t>电话：020-62786584</w:t>
            </w:r>
          </w:p>
        </w:tc>
      </w:tr>
      <w:tr w14:paraId="3DF8A6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3C05AD79">
            <w:pPr>
              <w:snapToGrid w:val="0"/>
              <w:spacing w:line="300" w:lineRule="exact"/>
              <w:jc w:val="center"/>
              <w:rPr>
                <w:rFonts w:hint="eastAsia" w:ascii="宋体" w:hAnsi="宋体" w:cs="宋体"/>
                <w:szCs w:val="21"/>
              </w:rPr>
            </w:pPr>
            <w:r>
              <w:rPr>
                <w:rFonts w:hint="eastAsia" w:ascii="宋体" w:hAnsi="宋体" w:cs="宋体"/>
                <w:szCs w:val="21"/>
              </w:rPr>
              <w:t>1.1.3</w:t>
            </w:r>
          </w:p>
        </w:tc>
        <w:tc>
          <w:tcPr>
            <w:tcW w:w="1067" w:type="pct"/>
            <w:vAlign w:val="center"/>
          </w:tcPr>
          <w:p w14:paraId="40DCCF07">
            <w:pPr>
              <w:snapToGrid w:val="0"/>
              <w:spacing w:line="300" w:lineRule="exact"/>
              <w:jc w:val="center"/>
              <w:rPr>
                <w:rFonts w:hint="eastAsia" w:ascii="宋体" w:hAnsi="宋体" w:cs="宋体"/>
                <w:szCs w:val="21"/>
              </w:rPr>
            </w:pPr>
            <w:r>
              <w:rPr>
                <w:rFonts w:hint="eastAsia" w:ascii="宋体" w:hAnsi="宋体" w:cs="宋体"/>
                <w:szCs w:val="21"/>
              </w:rPr>
              <w:t>招标代理机构</w:t>
            </w:r>
          </w:p>
        </w:tc>
        <w:tc>
          <w:tcPr>
            <w:tcW w:w="3494" w:type="pct"/>
            <w:vAlign w:val="center"/>
          </w:tcPr>
          <w:p w14:paraId="71FF11BD">
            <w:pPr>
              <w:spacing w:line="360" w:lineRule="exact"/>
              <w:rPr>
                <w:rFonts w:hint="eastAsia" w:ascii="宋体" w:hAnsi="宋体" w:cs="宋体"/>
                <w:szCs w:val="21"/>
              </w:rPr>
            </w:pPr>
            <w:r>
              <w:rPr>
                <w:rFonts w:hint="eastAsia" w:ascii="宋体" w:hAnsi="宋体" w:cs="宋体"/>
                <w:szCs w:val="21"/>
              </w:rPr>
              <w:t>招标代理机构：</w:t>
            </w:r>
            <w:r>
              <w:rPr>
                <w:rFonts w:hint="eastAsia" w:ascii="宋体" w:hAnsi="宋体" w:cs="宋体"/>
                <w:szCs w:val="21"/>
                <w:u w:val="single"/>
              </w:rPr>
              <w:t>广东有德招标采购有限公司</w:t>
            </w:r>
          </w:p>
          <w:p w14:paraId="61586377">
            <w:pPr>
              <w:spacing w:line="360" w:lineRule="exact"/>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：广州市天河北路626号保利中宇广场A座25楼</w:t>
            </w:r>
          </w:p>
          <w:p w14:paraId="16ECA3F9">
            <w:pPr>
              <w:spacing w:line="360" w:lineRule="exact"/>
              <w:rPr>
                <w:rFonts w:hint="eastAsia" w:ascii="宋体" w:hAnsi="宋体" w:cs="宋体"/>
                <w:szCs w:val="21"/>
              </w:rPr>
            </w:pPr>
            <w:r>
              <w:rPr>
                <w:rFonts w:hint="eastAsia" w:ascii="宋体" w:hAnsi="宋体" w:cs="宋体"/>
                <w:szCs w:val="21"/>
              </w:rPr>
              <w:t>联 系 人：</w:t>
            </w:r>
            <w:r>
              <w:rPr>
                <w:rFonts w:hint="eastAsia" w:ascii="宋体" w:hAnsi="宋体" w:cs="宋体"/>
                <w:szCs w:val="21"/>
                <w:u w:val="single"/>
              </w:rPr>
              <w:t>李工</w:t>
            </w:r>
            <w:r>
              <w:rPr>
                <w:rFonts w:hint="eastAsia" w:ascii="宋体" w:hAnsi="宋体" w:cs="宋体"/>
                <w:szCs w:val="21"/>
              </w:rPr>
              <w:t xml:space="preserve">    </w:t>
            </w:r>
          </w:p>
          <w:p w14:paraId="0F5B55D6">
            <w:pPr>
              <w:spacing w:line="360" w:lineRule="exact"/>
              <w:rPr>
                <w:rFonts w:hint="eastAsia" w:ascii="宋体" w:hAnsi="宋体" w:cs="宋体"/>
                <w:szCs w:val="21"/>
              </w:rPr>
            </w:pPr>
            <w:r>
              <w:rPr>
                <w:rFonts w:hint="eastAsia" w:ascii="宋体" w:hAnsi="宋体" w:cs="宋体"/>
                <w:szCs w:val="21"/>
              </w:rPr>
              <w:t>电    话：020-83627862</w:t>
            </w:r>
          </w:p>
        </w:tc>
      </w:tr>
      <w:tr w14:paraId="58F2DB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0707C447">
            <w:pPr>
              <w:snapToGrid w:val="0"/>
              <w:spacing w:line="300" w:lineRule="exact"/>
              <w:jc w:val="center"/>
              <w:rPr>
                <w:rFonts w:hint="eastAsia" w:ascii="宋体" w:hAnsi="宋体" w:cs="宋体"/>
                <w:szCs w:val="21"/>
              </w:rPr>
            </w:pPr>
            <w:r>
              <w:rPr>
                <w:rFonts w:hint="eastAsia" w:ascii="宋体" w:hAnsi="宋体" w:cs="宋体"/>
                <w:szCs w:val="21"/>
              </w:rPr>
              <w:t>1.1.4</w:t>
            </w:r>
          </w:p>
        </w:tc>
        <w:tc>
          <w:tcPr>
            <w:tcW w:w="1067" w:type="pct"/>
            <w:vAlign w:val="center"/>
          </w:tcPr>
          <w:p w14:paraId="50019310">
            <w:pPr>
              <w:snapToGrid w:val="0"/>
              <w:spacing w:line="300" w:lineRule="exact"/>
              <w:jc w:val="center"/>
              <w:rPr>
                <w:rFonts w:hint="eastAsia" w:ascii="宋体" w:hAnsi="宋体" w:cs="宋体"/>
                <w:szCs w:val="21"/>
              </w:rPr>
            </w:pPr>
            <w:r>
              <w:rPr>
                <w:rFonts w:hint="eastAsia" w:ascii="宋体" w:hAnsi="宋体" w:cs="宋体"/>
                <w:szCs w:val="21"/>
              </w:rPr>
              <w:t>招标项目名称</w:t>
            </w:r>
          </w:p>
        </w:tc>
        <w:tc>
          <w:tcPr>
            <w:tcW w:w="3494" w:type="pct"/>
            <w:vAlign w:val="center"/>
          </w:tcPr>
          <w:p w14:paraId="67739A49">
            <w:pPr>
              <w:pStyle w:val="23"/>
              <w:spacing w:after="0" w:line="300" w:lineRule="exact"/>
              <w:ind w:firstLine="0"/>
              <w:rPr>
                <w:rFonts w:hint="eastAsia" w:ascii="宋体" w:hAnsi="宋体" w:cs="宋体"/>
                <w:sz w:val="21"/>
                <w:szCs w:val="21"/>
              </w:rPr>
            </w:pPr>
            <w:r>
              <w:rPr>
                <w:rFonts w:hint="eastAsia" w:ascii="宋体" w:hAnsi="宋体" w:cs="宋体"/>
                <w:sz w:val="21"/>
                <w:szCs w:val="21"/>
              </w:rPr>
              <w:t>南方医科大学南方医院医疗综合楼建设工程项目结算造价咨询服务采购项目</w:t>
            </w:r>
          </w:p>
        </w:tc>
      </w:tr>
      <w:tr w14:paraId="146BA1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38" w:type="pct"/>
            <w:vAlign w:val="center"/>
          </w:tcPr>
          <w:p w14:paraId="77E27108">
            <w:pPr>
              <w:snapToGrid w:val="0"/>
              <w:spacing w:line="300" w:lineRule="exact"/>
              <w:jc w:val="center"/>
              <w:rPr>
                <w:rFonts w:hint="eastAsia" w:ascii="宋体" w:hAnsi="宋体" w:cs="宋体"/>
                <w:szCs w:val="21"/>
              </w:rPr>
            </w:pPr>
            <w:r>
              <w:rPr>
                <w:rFonts w:hint="eastAsia" w:ascii="宋体" w:hAnsi="宋体" w:cs="宋体"/>
                <w:szCs w:val="21"/>
              </w:rPr>
              <w:t>1.1.5</w:t>
            </w:r>
          </w:p>
        </w:tc>
        <w:tc>
          <w:tcPr>
            <w:tcW w:w="1067" w:type="pct"/>
            <w:vAlign w:val="center"/>
          </w:tcPr>
          <w:p w14:paraId="45174368">
            <w:pPr>
              <w:snapToGrid w:val="0"/>
              <w:spacing w:line="300" w:lineRule="exact"/>
              <w:jc w:val="center"/>
              <w:rPr>
                <w:rFonts w:hint="eastAsia" w:ascii="宋体" w:hAnsi="宋体" w:cs="宋体"/>
                <w:szCs w:val="21"/>
              </w:rPr>
            </w:pPr>
            <w:r>
              <w:rPr>
                <w:rFonts w:hint="eastAsia" w:ascii="宋体" w:hAnsi="宋体" w:cs="宋体"/>
                <w:szCs w:val="21"/>
              </w:rPr>
              <w:t>项目建设地点</w:t>
            </w:r>
          </w:p>
        </w:tc>
        <w:tc>
          <w:tcPr>
            <w:tcW w:w="3494" w:type="pct"/>
            <w:vAlign w:val="center"/>
          </w:tcPr>
          <w:p w14:paraId="2881BE3B">
            <w:pPr>
              <w:snapToGrid w:val="0"/>
              <w:spacing w:line="300" w:lineRule="exact"/>
              <w:rPr>
                <w:rFonts w:hint="eastAsia" w:ascii="宋体" w:hAnsi="宋体" w:cs="宋体"/>
                <w:szCs w:val="21"/>
              </w:rPr>
            </w:pPr>
            <w:r>
              <w:rPr>
                <w:rFonts w:hint="eastAsia" w:ascii="宋体" w:hAnsi="宋体" w:cs="宋体"/>
                <w:szCs w:val="21"/>
              </w:rPr>
              <w:t>详见招标公告</w:t>
            </w:r>
          </w:p>
        </w:tc>
      </w:tr>
      <w:tr w14:paraId="5DB263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002F8EF7">
            <w:pPr>
              <w:snapToGrid w:val="0"/>
              <w:spacing w:line="300" w:lineRule="exact"/>
              <w:jc w:val="center"/>
              <w:rPr>
                <w:rFonts w:hint="eastAsia" w:ascii="宋体" w:hAnsi="宋体" w:cs="宋体"/>
                <w:szCs w:val="21"/>
              </w:rPr>
            </w:pPr>
            <w:r>
              <w:rPr>
                <w:rFonts w:hint="eastAsia" w:ascii="宋体" w:hAnsi="宋体" w:cs="宋体"/>
                <w:szCs w:val="21"/>
              </w:rPr>
              <w:t>1.1.6</w:t>
            </w:r>
          </w:p>
        </w:tc>
        <w:tc>
          <w:tcPr>
            <w:tcW w:w="1067" w:type="pct"/>
            <w:vAlign w:val="center"/>
          </w:tcPr>
          <w:p w14:paraId="3B8C3DFF">
            <w:pPr>
              <w:snapToGrid w:val="0"/>
              <w:spacing w:line="300" w:lineRule="exact"/>
              <w:jc w:val="center"/>
              <w:rPr>
                <w:rFonts w:hint="eastAsia" w:ascii="宋体" w:hAnsi="宋体" w:cs="宋体"/>
                <w:szCs w:val="21"/>
              </w:rPr>
            </w:pPr>
            <w:r>
              <w:rPr>
                <w:rFonts w:hint="eastAsia" w:ascii="宋体" w:hAnsi="宋体" w:cs="宋体"/>
                <w:szCs w:val="21"/>
              </w:rPr>
              <w:t>项目建设规模</w:t>
            </w:r>
          </w:p>
        </w:tc>
        <w:tc>
          <w:tcPr>
            <w:tcW w:w="3494" w:type="pct"/>
            <w:vAlign w:val="center"/>
          </w:tcPr>
          <w:p w14:paraId="0E33362F">
            <w:pPr>
              <w:snapToGrid w:val="0"/>
              <w:spacing w:line="300" w:lineRule="exact"/>
              <w:rPr>
                <w:rFonts w:hint="eastAsia" w:ascii="宋体" w:hAnsi="宋体" w:cs="宋体"/>
                <w:szCs w:val="21"/>
              </w:rPr>
            </w:pPr>
            <w:r>
              <w:rPr>
                <w:rFonts w:hint="eastAsia" w:ascii="宋体" w:hAnsi="宋体" w:cs="宋体"/>
                <w:szCs w:val="21"/>
              </w:rPr>
              <w:t>详见招标公告</w:t>
            </w:r>
          </w:p>
        </w:tc>
      </w:tr>
      <w:tr w14:paraId="32F7C9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1F8F73A5">
            <w:pPr>
              <w:snapToGrid w:val="0"/>
              <w:spacing w:line="300" w:lineRule="exact"/>
              <w:jc w:val="center"/>
              <w:rPr>
                <w:rFonts w:hint="eastAsia" w:ascii="宋体" w:hAnsi="宋体" w:cs="宋体"/>
                <w:szCs w:val="21"/>
              </w:rPr>
            </w:pPr>
            <w:r>
              <w:rPr>
                <w:rFonts w:hint="eastAsia" w:ascii="宋体" w:hAnsi="宋体" w:cs="宋体"/>
                <w:szCs w:val="21"/>
              </w:rPr>
              <w:t>1.1.7</w:t>
            </w:r>
          </w:p>
        </w:tc>
        <w:tc>
          <w:tcPr>
            <w:tcW w:w="1067" w:type="pct"/>
            <w:vAlign w:val="center"/>
          </w:tcPr>
          <w:p w14:paraId="5D544D11">
            <w:pPr>
              <w:snapToGrid w:val="0"/>
              <w:spacing w:line="300" w:lineRule="exact"/>
              <w:jc w:val="center"/>
              <w:rPr>
                <w:rFonts w:hint="eastAsia" w:ascii="宋体" w:hAnsi="宋体" w:cs="宋体"/>
                <w:szCs w:val="21"/>
              </w:rPr>
            </w:pPr>
            <w:r>
              <w:rPr>
                <w:rFonts w:hint="eastAsia" w:ascii="宋体" w:hAnsi="宋体" w:cs="宋体"/>
                <w:szCs w:val="21"/>
              </w:rPr>
              <w:t>工程项目施工预计开工日期和建设周期</w:t>
            </w:r>
          </w:p>
        </w:tc>
        <w:tc>
          <w:tcPr>
            <w:tcW w:w="3494" w:type="pct"/>
            <w:vAlign w:val="center"/>
          </w:tcPr>
          <w:p w14:paraId="061D7400">
            <w:pPr>
              <w:widowControl/>
              <w:jc w:val="left"/>
              <w:rPr>
                <w:rFonts w:hint="eastAsia" w:ascii="宋体" w:hAnsi="宋体" w:cs="宋体"/>
                <w:szCs w:val="21"/>
              </w:rPr>
            </w:pPr>
            <w:r>
              <w:rPr>
                <w:rFonts w:hint="eastAsia" w:ascii="宋体" w:hAnsi="宋体" w:cs="宋体"/>
                <w:szCs w:val="21"/>
              </w:rPr>
              <w:t>施工工期为业主下达开工令或开工报告审批之日起至整体竣工验收（包含规定要求的全部专项验收）完成。</w:t>
            </w:r>
          </w:p>
        </w:tc>
      </w:tr>
      <w:tr w14:paraId="60E509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6709EC66">
            <w:pPr>
              <w:snapToGrid w:val="0"/>
              <w:spacing w:line="300" w:lineRule="exact"/>
              <w:jc w:val="center"/>
              <w:rPr>
                <w:rFonts w:hint="eastAsia" w:ascii="宋体" w:hAnsi="宋体" w:cs="宋体"/>
                <w:szCs w:val="21"/>
              </w:rPr>
            </w:pPr>
            <w:r>
              <w:rPr>
                <w:rFonts w:hint="eastAsia" w:ascii="宋体" w:hAnsi="宋体" w:cs="宋体"/>
                <w:szCs w:val="21"/>
              </w:rPr>
              <w:t>1.1.8</w:t>
            </w:r>
          </w:p>
        </w:tc>
        <w:tc>
          <w:tcPr>
            <w:tcW w:w="1067" w:type="pct"/>
            <w:vAlign w:val="center"/>
          </w:tcPr>
          <w:p w14:paraId="02BEEF75">
            <w:pPr>
              <w:snapToGrid w:val="0"/>
              <w:spacing w:line="300" w:lineRule="exact"/>
              <w:jc w:val="center"/>
              <w:rPr>
                <w:rFonts w:hint="eastAsia" w:ascii="宋体" w:hAnsi="宋体" w:cs="宋体"/>
                <w:szCs w:val="21"/>
              </w:rPr>
            </w:pPr>
            <w:r>
              <w:rPr>
                <w:rFonts w:hint="eastAsia" w:ascii="宋体" w:hAnsi="宋体" w:cs="宋体"/>
                <w:szCs w:val="21"/>
              </w:rPr>
              <w:t>建筑安装工程费/工程概算</w:t>
            </w:r>
          </w:p>
        </w:tc>
        <w:tc>
          <w:tcPr>
            <w:tcW w:w="3494" w:type="pct"/>
            <w:vAlign w:val="center"/>
          </w:tcPr>
          <w:p w14:paraId="71F50C48">
            <w:pPr>
              <w:snapToGrid w:val="0"/>
              <w:spacing w:line="300" w:lineRule="exact"/>
              <w:rPr>
                <w:rFonts w:hint="eastAsia" w:ascii="宋体" w:hAnsi="宋体" w:cs="宋体"/>
                <w:szCs w:val="21"/>
              </w:rPr>
            </w:pPr>
            <w:r>
              <w:rPr>
                <w:rFonts w:hint="eastAsia" w:ascii="宋体" w:hAnsi="宋体" w:cs="宋体"/>
                <w:szCs w:val="21"/>
              </w:rPr>
              <w:t>详见招标公告</w:t>
            </w:r>
          </w:p>
        </w:tc>
      </w:tr>
      <w:tr w14:paraId="07443D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4DAAD1F6">
            <w:pPr>
              <w:snapToGrid w:val="0"/>
              <w:spacing w:line="300" w:lineRule="exact"/>
              <w:jc w:val="center"/>
              <w:rPr>
                <w:rFonts w:hint="eastAsia" w:ascii="宋体" w:hAnsi="宋体" w:cs="宋体"/>
                <w:szCs w:val="21"/>
              </w:rPr>
            </w:pPr>
            <w:r>
              <w:rPr>
                <w:rFonts w:hint="eastAsia" w:ascii="宋体" w:hAnsi="宋体" w:cs="宋体"/>
                <w:szCs w:val="21"/>
              </w:rPr>
              <w:t>1.2.1</w:t>
            </w:r>
          </w:p>
        </w:tc>
        <w:tc>
          <w:tcPr>
            <w:tcW w:w="1067" w:type="pct"/>
            <w:vAlign w:val="center"/>
          </w:tcPr>
          <w:p w14:paraId="2D45AF5F">
            <w:pPr>
              <w:snapToGrid w:val="0"/>
              <w:spacing w:line="300" w:lineRule="exact"/>
              <w:jc w:val="center"/>
              <w:rPr>
                <w:rFonts w:hint="eastAsia" w:ascii="宋体" w:hAnsi="宋体" w:cs="宋体"/>
                <w:szCs w:val="21"/>
              </w:rPr>
            </w:pPr>
            <w:r>
              <w:rPr>
                <w:rFonts w:hint="eastAsia" w:ascii="宋体" w:hAnsi="宋体" w:cs="宋体"/>
                <w:szCs w:val="21"/>
              </w:rPr>
              <w:t>资金来源及比例</w:t>
            </w:r>
          </w:p>
        </w:tc>
        <w:tc>
          <w:tcPr>
            <w:tcW w:w="3494" w:type="pct"/>
            <w:vAlign w:val="center"/>
          </w:tcPr>
          <w:p w14:paraId="6565A3A7">
            <w:pPr>
              <w:snapToGrid w:val="0"/>
              <w:spacing w:line="300" w:lineRule="exact"/>
              <w:rPr>
                <w:rFonts w:hint="eastAsia" w:ascii="宋体" w:hAnsi="宋体" w:cs="宋体"/>
                <w:szCs w:val="21"/>
              </w:rPr>
            </w:pPr>
            <w:r>
              <w:rPr>
                <w:rFonts w:hint="eastAsia" w:ascii="宋体" w:hAnsi="宋体"/>
                <w:szCs w:val="21"/>
              </w:rPr>
              <w:t>自筹资金，比例</w:t>
            </w:r>
            <w:r>
              <w:rPr>
                <w:rFonts w:ascii="宋体" w:hAnsi="宋体"/>
                <w:szCs w:val="21"/>
                <w:u w:val="single"/>
              </w:rPr>
              <w:t>100%</w:t>
            </w:r>
          </w:p>
        </w:tc>
      </w:tr>
      <w:tr w14:paraId="5BA7F8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5FEC86D9">
            <w:pPr>
              <w:snapToGrid w:val="0"/>
              <w:spacing w:line="300" w:lineRule="exact"/>
              <w:jc w:val="center"/>
              <w:rPr>
                <w:rFonts w:hint="eastAsia" w:ascii="宋体" w:hAnsi="宋体" w:cs="宋体"/>
                <w:szCs w:val="21"/>
              </w:rPr>
            </w:pPr>
            <w:r>
              <w:rPr>
                <w:rFonts w:hint="eastAsia" w:ascii="宋体" w:hAnsi="宋体" w:cs="宋体"/>
                <w:szCs w:val="21"/>
              </w:rPr>
              <w:t>1.2.2</w:t>
            </w:r>
          </w:p>
        </w:tc>
        <w:tc>
          <w:tcPr>
            <w:tcW w:w="1067" w:type="pct"/>
            <w:vAlign w:val="center"/>
          </w:tcPr>
          <w:p w14:paraId="0FFE0AF3">
            <w:pPr>
              <w:snapToGrid w:val="0"/>
              <w:spacing w:line="300" w:lineRule="exact"/>
              <w:jc w:val="center"/>
              <w:rPr>
                <w:rFonts w:hint="eastAsia" w:ascii="宋体" w:hAnsi="宋体" w:cs="宋体"/>
                <w:szCs w:val="21"/>
              </w:rPr>
            </w:pPr>
            <w:r>
              <w:rPr>
                <w:rFonts w:hint="eastAsia" w:ascii="宋体" w:hAnsi="宋体" w:cs="宋体"/>
                <w:szCs w:val="21"/>
              </w:rPr>
              <w:t>资金落实情况</w:t>
            </w:r>
          </w:p>
        </w:tc>
        <w:tc>
          <w:tcPr>
            <w:tcW w:w="3494" w:type="pct"/>
            <w:vAlign w:val="center"/>
          </w:tcPr>
          <w:p w14:paraId="1FF6D722">
            <w:pPr>
              <w:snapToGrid w:val="0"/>
              <w:spacing w:line="300" w:lineRule="exact"/>
              <w:rPr>
                <w:rFonts w:hint="eastAsia" w:ascii="宋体" w:hAnsi="宋体" w:cs="宋体"/>
                <w:szCs w:val="21"/>
              </w:rPr>
            </w:pPr>
            <w:r>
              <w:rPr>
                <w:rFonts w:hint="eastAsia" w:ascii="宋体" w:hAnsi="宋体" w:cs="宋体"/>
                <w:szCs w:val="21"/>
              </w:rPr>
              <w:t>已落实</w:t>
            </w:r>
          </w:p>
        </w:tc>
      </w:tr>
      <w:tr w14:paraId="3C6CC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55F2A64B">
            <w:pPr>
              <w:snapToGrid w:val="0"/>
              <w:spacing w:line="300" w:lineRule="exact"/>
              <w:jc w:val="center"/>
              <w:rPr>
                <w:rFonts w:hint="eastAsia" w:ascii="宋体" w:hAnsi="宋体" w:cs="宋体"/>
                <w:szCs w:val="21"/>
              </w:rPr>
            </w:pPr>
            <w:r>
              <w:rPr>
                <w:rFonts w:hint="eastAsia" w:ascii="宋体" w:hAnsi="宋体" w:cs="宋体"/>
                <w:szCs w:val="21"/>
              </w:rPr>
              <w:t>1.3.1</w:t>
            </w:r>
          </w:p>
        </w:tc>
        <w:tc>
          <w:tcPr>
            <w:tcW w:w="1067" w:type="pct"/>
            <w:vAlign w:val="center"/>
          </w:tcPr>
          <w:p w14:paraId="58E281A2">
            <w:pPr>
              <w:snapToGrid w:val="0"/>
              <w:spacing w:line="300" w:lineRule="exact"/>
              <w:jc w:val="center"/>
              <w:rPr>
                <w:rFonts w:hint="eastAsia" w:ascii="宋体" w:hAnsi="宋体" w:cs="宋体"/>
                <w:szCs w:val="21"/>
              </w:rPr>
            </w:pPr>
            <w:r>
              <w:rPr>
                <w:rFonts w:hint="eastAsia" w:ascii="宋体" w:hAnsi="宋体" w:cs="宋体"/>
                <w:szCs w:val="21"/>
              </w:rPr>
              <w:t>招标范围</w:t>
            </w:r>
          </w:p>
        </w:tc>
        <w:tc>
          <w:tcPr>
            <w:tcW w:w="3494" w:type="pct"/>
            <w:vAlign w:val="center"/>
          </w:tcPr>
          <w:p w14:paraId="0493FD65">
            <w:pPr>
              <w:snapToGrid w:val="0"/>
              <w:spacing w:line="300" w:lineRule="exact"/>
              <w:rPr>
                <w:rFonts w:hint="eastAsia" w:ascii="宋体" w:hAnsi="宋体" w:cs="宋体"/>
                <w:szCs w:val="21"/>
              </w:rPr>
            </w:pPr>
            <w:r>
              <w:rPr>
                <w:rFonts w:hint="eastAsia" w:ascii="宋体" w:hAnsi="宋体" w:cs="宋体"/>
                <w:szCs w:val="21"/>
              </w:rPr>
              <w:t>详见招标公告</w:t>
            </w:r>
          </w:p>
        </w:tc>
      </w:tr>
      <w:tr w14:paraId="0660C2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3347C249">
            <w:pPr>
              <w:snapToGrid w:val="0"/>
              <w:spacing w:line="300" w:lineRule="exact"/>
              <w:jc w:val="center"/>
              <w:rPr>
                <w:rFonts w:hint="eastAsia" w:ascii="宋体" w:hAnsi="宋体" w:cs="宋体"/>
                <w:szCs w:val="21"/>
              </w:rPr>
            </w:pPr>
            <w:r>
              <w:rPr>
                <w:rFonts w:hint="eastAsia" w:ascii="宋体" w:hAnsi="宋体" w:cs="宋体"/>
                <w:szCs w:val="21"/>
              </w:rPr>
              <w:t>1.3.2</w:t>
            </w:r>
          </w:p>
        </w:tc>
        <w:tc>
          <w:tcPr>
            <w:tcW w:w="1067" w:type="pct"/>
            <w:vAlign w:val="center"/>
          </w:tcPr>
          <w:p w14:paraId="62F5373F">
            <w:pPr>
              <w:snapToGrid w:val="0"/>
              <w:spacing w:line="300" w:lineRule="exact"/>
              <w:jc w:val="center"/>
              <w:rPr>
                <w:rFonts w:hint="eastAsia" w:ascii="宋体" w:hAnsi="宋体" w:cs="宋体"/>
                <w:szCs w:val="21"/>
              </w:rPr>
            </w:pPr>
            <w:r>
              <w:rPr>
                <w:rFonts w:hint="eastAsia" w:ascii="宋体" w:hAnsi="宋体" w:cs="宋体"/>
                <w:szCs w:val="21"/>
              </w:rPr>
              <w:t>服务期限</w:t>
            </w:r>
          </w:p>
        </w:tc>
        <w:tc>
          <w:tcPr>
            <w:tcW w:w="3494" w:type="pct"/>
            <w:vAlign w:val="center"/>
          </w:tcPr>
          <w:p w14:paraId="745545B9">
            <w:pPr>
              <w:snapToGrid w:val="0"/>
              <w:spacing w:line="300" w:lineRule="exact"/>
              <w:rPr>
                <w:rFonts w:hint="eastAsia" w:ascii="宋体" w:hAnsi="宋体" w:cs="宋体"/>
                <w:szCs w:val="21"/>
              </w:rPr>
            </w:pPr>
            <w:r>
              <w:rPr>
                <w:rFonts w:hint="eastAsia" w:ascii="宋体" w:hAnsi="宋体" w:cs="宋体"/>
                <w:szCs w:val="21"/>
              </w:rPr>
              <w:t>详见招标公告</w:t>
            </w:r>
          </w:p>
        </w:tc>
      </w:tr>
      <w:tr w14:paraId="5486BA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49089E10">
            <w:pPr>
              <w:snapToGrid w:val="0"/>
              <w:spacing w:line="300" w:lineRule="exact"/>
              <w:jc w:val="center"/>
              <w:rPr>
                <w:rFonts w:hint="eastAsia" w:ascii="宋体" w:hAnsi="宋体" w:cs="宋体"/>
                <w:szCs w:val="21"/>
              </w:rPr>
            </w:pPr>
            <w:r>
              <w:rPr>
                <w:rFonts w:hint="eastAsia" w:ascii="宋体" w:hAnsi="宋体" w:cs="宋体"/>
                <w:szCs w:val="21"/>
              </w:rPr>
              <w:t>1.3.3</w:t>
            </w:r>
          </w:p>
        </w:tc>
        <w:tc>
          <w:tcPr>
            <w:tcW w:w="1067" w:type="pct"/>
            <w:vAlign w:val="center"/>
          </w:tcPr>
          <w:p w14:paraId="6AA4A7F9">
            <w:pPr>
              <w:snapToGrid w:val="0"/>
              <w:spacing w:line="300" w:lineRule="exact"/>
              <w:jc w:val="center"/>
              <w:rPr>
                <w:rFonts w:hint="eastAsia" w:ascii="宋体" w:hAnsi="宋体" w:cs="宋体"/>
                <w:szCs w:val="21"/>
              </w:rPr>
            </w:pPr>
            <w:r>
              <w:rPr>
                <w:rFonts w:hint="eastAsia" w:ascii="宋体" w:hAnsi="宋体" w:cs="宋体"/>
                <w:szCs w:val="21"/>
              </w:rPr>
              <w:t>质量标准</w:t>
            </w:r>
          </w:p>
        </w:tc>
        <w:tc>
          <w:tcPr>
            <w:tcW w:w="3494" w:type="pct"/>
            <w:vAlign w:val="center"/>
          </w:tcPr>
          <w:p w14:paraId="49CCE555">
            <w:pPr>
              <w:pStyle w:val="23"/>
              <w:snapToGrid w:val="0"/>
              <w:spacing w:after="0" w:line="300" w:lineRule="exact"/>
              <w:ind w:firstLine="0"/>
              <w:rPr>
                <w:rFonts w:hint="eastAsia" w:ascii="宋体" w:hAnsi="宋体" w:cs="宋体"/>
                <w:kern w:val="2"/>
                <w:sz w:val="21"/>
                <w:szCs w:val="21"/>
              </w:rPr>
            </w:pPr>
            <w:r>
              <w:rPr>
                <w:rFonts w:hint="eastAsia" w:ascii="宋体" w:hAnsi="宋体" w:cs="宋体"/>
                <w:kern w:val="2"/>
                <w:sz w:val="21"/>
                <w:szCs w:val="21"/>
                <w:u w:val="single"/>
              </w:rPr>
              <w:t>合格</w:t>
            </w:r>
            <w:r>
              <w:rPr>
                <w:rFonts w:hint="eastAsia" w:ascii="宋体" w:hAnsi="宋体" w:cs="宋体"/>
                <w:kern w:val="2"/>
                <w:sz w:val="21"/>
                <w:szCs w:val="21"/>
              </w:rPr>
              <w:t>。</w:t>
            </w:r>
          </w:p>
        </w:tc>
      </w:tr>
      <w:tr w14:paraId="48D62F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4FB1A626">
            <w:pPr>
              <w:snapToGrid w:val="0"/>
              <w:spacing w:line="300" w:lineRule="exact"/>
              <w:jc w:val="center"/>
              <w:rPr>
                <w:rFonts w:hint="eastAsia" w:ascii="宋体" w:hAnsi="宋体" w:cs="宋体"/>
                <w:szCs w:val="21"/>
              </w:rPr>
            </w:pPr>
            <w:r>
              <w:rPr>
                <w:rFonts w:hint="eastAsia" w:ascii="宋体" w:hAnsi="宋体" w:cs="宋体"/>
                <w:szCs w:val="21"/>
              </w:rPr>
              <w:t>1.4.1</w:t>
            </w:r>
          </w:p>
        </w:tc>
        <w:tc>
          <w:tcPr>
            <w:tcW w:w="1067" w:type="pct"/>
            <w:vAlign w:val="center"/>
          </w:tcPr>
          <w:p w14:paraId="6D3FD179">
            <w:pPr>
              <w:snapToGrid w:val="0"/>
              <w:spacing w:line="300" w:lineRule="exact"/>
              <w:jc w:val="center"/>
              <w:rPr>
                <w:rFonts w:hint="eastAsia" w:ascii="宋体" w:hAnsi="宋体" w:cs="宋体"/>
                <w:szCs w:val="21"/>
              </w:rPr>
            </w:pPr>
            <w:r>
              <w:rPr>
                <w:rFonts w:hint="eastAsia" w:ascii="宋体" w:hAnsi="宋体" w:cs="宋体"/>
                <w:szCs w:val="21"/>
              </w:rPr>
              <w:t>投标人资质条件、能力、信誉</w:t>
            </w:r>
          </w:p>
        </w:tc>
        <w:tc>
          <w:tcPr>
            <w:tcW w:w="3494" w:type="pct"/>
            <w:vAlign w:val="center"/>
          </w:tcPr>
          <w:p w14:paraId="44540EB6">
            <w:pPr>
              <w:snapToGrid w:val="0"/>
              <w:spacing w:line="360" w:lineRule="auto"/>
              <w:rPr>
                <w:rFonts w:hint="eastAsia" w:ascii="宋体" w:hAnsi="宋体" w:cs="宋体"/>
                <w:szCs w:val="21"/>
              </w:rPr>
            </w:pPr>
            <w:r>
              <w:rPr>
                <w:rFonts w:hint="eastAsia" w:ascii="宋体" w:hAnsi="宋体" w:cs="宋体"/>
                <w:szCs w:val="21"/>
              </w:rPr>
              <w:t>（1）资质要求：</w:t>
            </w:r>
            <w:r>
              <w:rPr>
                <w:rFonts w:hint="eastAsia" w:ascii="宋体" w:hAnsi="宋体" w:cs="宋体"/>
                <w:szCs w:val="21"/>
                <w:u w:val="single"/>
              </w:rPr>
              <w:t>/。（不作为资格审查内容）</w:t>
            </w:r>
          </w:p>
          <w:p w14:paraId="67C52A6A">
            <w:pPr>
              <w:snapToGrid w:val="0"/>
              <w:spacing w:line="360" w:lineRule="auto"/>
              <w:rPr>
                <w:rFonts w:hint="eastAsia" w:ascii="宋体" w:hAnsi="宋体" w:cs="宋体"/>
                <w:szCs w:val="21"/>
              </w:rPr>
            </w:pPr>
            <w:r>
              <w:rPr>
                <w:rFonts w:hint="eastAsia" w:ascii="宋体" w:hAnsi="宋体" w:cs="宋体"/>
                <w:szCs w:val="21"/>
              </w:rPr>
              <w:t>（2）财务要求：</w:t>
            </w:r>
            <w:r>
              <w:rPr>
                <w:rFonts w:hint="eastAsia" w:ascii="宋体" w:hAnsi="宋体" w:cs="宋体"/>
                <w:szCs w:val="21"/>
                <w:u w:val="single"/>
              </w:rPr>
              <w:t>/。（不作为资格审查内容）</w:t>
            </w:r>
          </w:p>
          <w:p w14:paraId="11F91D98">
            <w:pPr>
              <w:snapToGrid w:val="0"/>
              <w:spacing w:line="360" w:lineRule="auto"/>
              <w:rPr>
                <w:rFonts w:hint="eastAsia" w:ascii="宋体" w:hAnsi="宋体" w:cs="宋体"/>
                <w:szCs w:val="21"/>
              </w:rPr>
            </w:pPr>
            <w:r>
              <w:rPr>
                <w:rFonts w:hint="eastAsia" w:ascii="宋体" w:hAnsi="宋体" w:cs="宋体"/>
                <w:szCs w:val="21"/>
              </w:rPr>
              <w:t>（3）业绩要求：/。（不作为资格审查内容）</w:t>
            </w:r>
          </w:p>
          <w:p w14:paraId="1CF11814">
            <w:pPr>
              <w:snapToGrid w:val="0"/>
              <w:spacing w:line="360" w:lineRule="auto"/>
              <w:rPr>
                <w:rFonts w:hint="eastAsia" w:ascii="宋体" w:hAnsi="宋体" w:cs="宋体"/>
                <w:szCs w:val="21"/>
              </w:rPr>
            </w:pPr>
            <w:r>
              <w:rPr>
                <w:rFonts w:hint="eastAsia" w:ascii="宋体" w:hAnsi="宋体" w:cs="宋体"/>
                <w:szCs w:val="21"/>
              </w:rPr>
              <w:t>（4）信誉要求：</w:t>
            </w:r>
            <w:r>
              <w:rPr>
                <w:rFonts w:hint="eastAsia" w:ascii="宋体" w:hAnsi="宋体" w:cs="宋体"/>
                <w:szCs w:val="21"/>
                <w:u w:val="single"/>
              </w:rPr>
              <w:t>/。（不作为资格审查内容）</w:t>
            </w:r>
          </w:p>
          <w:p w14:paraId="68357228">
            <w:pPr>
              <w:snapToGrid w:val="0"/>
              <w:spacing w:line="360" w:lineRule="auto"/>
              <w:rPr>
                <w:rFonts w:hint="eastAsia" w:ascii="宋体" w:hAnsi="宋体" w:cs="宋体"/>
                <w:b/>
                <w:bCs/>
                <w:szCs w:val="21"/>
                <w:u w:val="single"/>
              </w:rPr>
            </w:pPr>
            <w:r>
              <w:rPr>
                <w:rFonts w:hint="eastAsia" w:ascii="宋体" w:hAnsi="宋体" w:cs="宋体"/>
                <w:szCs w:val="21"/>
              </w:rPr>
              <w:t>（5）项目负责人的资格要求：</w:t>
            </w:r>
            <w:r>
              <w:rPr>
                <w:rFonts w:hint="eastAsia" w:hAnsi="宋体" w:cs="宋体"/>
                <w:szCs w:val="21"/>
                <w:u w:val="single"/>
              </w:rPr>
              <w:t>详见本项目招标公告投标人资格要求。</w:t>
            </w:r>
          </w:p>
          <w:p w14:paraId="65695FE4">
            <w:pPr>
              <w:snapToGrid w:val="0"/>
              <w:spacing w:line="360" w:lineRule="auto"/>
              <w:rPr>
                <w:rFonts w:hint="eastAsia" w:ascii="宋体" w:hAnsi="宋体" w:cs="宋体"/>
                <w:szCs w:val="21"/>
              </w:rPr>
            </w:pPr>
            <w:r>
              <w:rPr>
                <w:rFonts w:hint="eastAsia" w:ascii="宋体" w:hAnsi="宋体" w:cs="宋体"/>
                <w:szCs w:val="21"/>
              </w:rPr>
              <w:t>（6）其他主要人员要求：</w:t>
            </w:r>
            <w:r>
              <w:rPr>
                <w:rFonts w:hint="eastAsia" w:ascii="宋体" w:hAnsi="宋体" w:cs="宋体"/>
                <w:szCs w:val="21"/>
                <w:u w:val="single"/>
              </w:rPr>
              <w:t>/。（不作为资格审查内容）</w:t>
            </w:r>
          </w:p>
          <w:p w14:paraId="1690953B">
            <w:pPr>
              <w:snapToGrid w:val="0"/>
              <w:spacing w:line="360" w:lineRule="auto"/>
              <w:rPr>
                <w:rFonts w:hint="eastAsia" w:ascii="宋体" w:hAnsi="宋体" w:cs="宋体"/>
                <w:szCs w:val="21"/>
                <w:u w:val="single"/>
              </w:rPr>
            </w:pPr>
            <w:r>
              <w:rPr>
                <w:rFonts w:hint="eastAsia" w:ascii="宋体" w:hAnsi="宋体" w:cs="宋体"/>
                <w:szCs w:val="21"/>
              </w:rPr>
              <w:t>（7）试验仪器设备要求：</w:t>
            </w:r>
            <w:r>
              <w:rPr>
                <w:rFonts w:hint="eastAsia" w:ascii="宋体" w:hAnsi="宋体" w:cs="宋体"/>
                <w:szCs w:val="21"/>
                <w:u w:val="single"/>
              </w:rPr>
              <w:t>/。（不作为资格审查内容）</w:t>
            </w:r>
          </w:p>
          <w:p w14:paraId="43B9C563">
            <w:pPr>
              <w:snapToGrid w:val="0"/>
              <w:spacing w:line="360" w:lineRule="auto"/>
              <w:rPr>
                <w:rFonts w:hint="eastAsia" w:ascii="宋体" w:hAnsi="宋体" w:cs="宋体"/>
                <w:szCs w:val="21"/>
              </w:rPr>
            </w:pPr>
            <w:r>
              <w:rPr>
                <w:rFonts w:hint="eastAsia" w:ascii="宋体" w:hAnsi="宋体" w:cs="宋体"/>
                <w:szCs w:val="21"/>
              </w:rPr>
              <w:t>（8）其他要求：</w:t>
            </w:r>
            <w:r>
              <w:rPr>
                <w:rFonts w:hint="eastAsia" w:hAnsi="宋体" w:cs="宋体"/>
                <w:szCs w:val="21"/>
                <w:u w:val="single"/>
              </w:rPr>
              <w:t>/。</w:t>
            </w:r>
          </w:p>
        </w:tc>
      </w:tr>
      <w:tr w14:paraId="183E56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5BE32EA4">
            <w:pPr>
              <w:snapToGrid w:val="0"/>
              <w:spacing w:line="300" w:lineRule="exact"/>
              <w:jc w:val="center"/>
              <w:rPr>
                <w:rFonts w:hint="eastAsia" w:ascii="宋体" w:hAnsi="宋体" w:cs="宋体"/>
                <w:szCs w:val="21"/>
              </w:rPr>
            </w:pPr>
            <w:r>
              <w:rPr>
                <w:rFonts w:hint="eastAsia" w:ascii="宋体" w:hAnsi="宋体" w:cs="宋体"/>
                <w:szCs w:val="21"/>
              </w:rPr>
              <w:t>1.4.2</w:t>
            </w:r>
          </w:p>
        </w:tc>
        <w:tc>
          <w:tcPr>
            <w:tcW w:w="1067" w:type="pct"/>
            <w:vAlign w:val="center"/>
          </w:tcPr>
          <w:p w14:paraId="35812418">
            <w:pPr>
              <w:snapToGrid w:val="0"/>
              <w:spacing w:line="300" w:lineRule="exact"/>
              <w:jc w:val="center"/>
              <w:rPr>
                <w:rFonts w:hint="eastAsia" w:ascii="宋体" w:hAnsi="宋体" w:cs="宋体"/>
                <w:szCs w:val="21"/>
              </w:rPr>
            </w:pPr>
            <w:r>
              <w:rPr>
                <w:rFonts w:hint="eastAsia" w:ascii="宋体" w:hAnsi="宋体" w:cs="宋体"/>
                <w:szCs w:val="21"/>
              </w:rPr>
              <w:t>是否接受联合体投标</w:t>
            </w:r>
          </w:p>
        </w:tc>
        <w:tc>
          <w:tcPr>
            <w:tcW w:w="3494" w:type="pct"/>
            <w:vAlign w:val="center"/>
          </w:tcPr>
          <w:p w14:paraId="36527061">
            <w:pPr>
              <w:topLinePunct/>
              <w:spacing w:line="300" w:lineRule="exact"/>
              <w:rPr>
                <w:rFonts w:hint="eastAsia" w:ascii="宋体" w:hAnsi="宋体" w:cs="宋体"/>
                <w:szCs w:val="21"/>
              </w:rPr>
            </w:pPr>
            <w:r>
              <w:rPr>
                <w:rFonts w:hint="eastAsia" w:ascii="宋体" w:hAnsi="宋体" w:cs="宋体"/>
                <w:szCs w:val="21"/>
              </w:rPr>
              <w:t>■不接受</w:t>
            </w:r>
          </w:p>
          <w:p w14:paraId="13AE13E8">
            <w:pPr>
              <w:snapToGrid w:val="0"/>
              <w:spacing w:line="300" w:lineRule="exact"/>
              <w:rPr>
                <w:rFonts w:hint="eastAsia" w:ascii="宋体" w:hAnsi="宋体" w:cs="宋体"/>
                <w:szCs w:val="21"/>
              </w:rPr>
            </w:pPr>
            <w:r>
              <w:rPr>
                <w:rFonts w:hint="eastAsia" w:ascii="宋体" w:hAnsi="宋体" w:cs="宋体"/>
                <w:szCs w:val="21"/>
              </w:rPr>
              <w:t>□接受。</w:t>
            </w:r>
          </w:p>
        </w:tc>
      </w:tr>
      <w:tr w14:paraId="13832E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2A89D860">
            <w:pPr>
              <w:snapToGrid w:val="0"/>
              <w:spacing w:line="300" w:lineRule="exact"/>
              <w:jc w:val="center"/>
              <w:rPr>
                <w:rFonts w:hint="eastAsia" w:ascii="宋体" w:hAnsi="宋体" w:cs="宋体"/>
                <w:szCs w:val="21"/>
              </w:rPr>
            </w:pPr>
            <w:r>
              <w:rPr>
                <w:rFonts w:hint="eastAsia" w:ascii="宋体" w:hAnsi="宋体" w:cs="宋体"/>
                <w:szCs w:val="21"/>
              </w:rPr>
              <w:t>1.4.3</w:t>
            </w:r>
          </w:p>
        </w:tc>
        <w:tc>
          <w:tcPr>
            <w:tcW w:w="1067" w:type="pct"/>
            <w:vAlign w:val="center"/>
          </w:tcPr>
          <w:p w14:paraId="053EAD3A">
            <w:pPr>
              <w:snapToGrid w:val="0"/>
              <w:spacing w:line="300" w:lineRule="exact"/>
              <w:jc w:val="center"/>
              <w:rPr>
                <w:rFonts w:hint="eastAsia" w:ascii="宋体" w:hAnsi="宋体" w:cs="宋体"/>
                <w:szCs w:val="21"/>
              </w:rPr>
            </w:pPr>
            <w:r>
              <w:rPr>
                <w:rFonts w:hint="eastAsia" w:ascii="宋体" w:hAnsi="宋体" w:cs="宋体"/>
                <w:szCs w:val="21"/>
              </w:rPr>
              <w:t>投标人不得存在的其他情形</w:t>
            </w:r>
          </w:p>
        </w:tc>
        <w:tc>
          <w:tcPr>
            <w:tcW w:w="3494" w:type="pct"/>
            <w:vAlign w:val="center"/>
          </w:tcPr>
          <w:p w14:paraId="50882F16">
            <w:pPr>
              <w:pStyle w:val="44"/>
              <w:spacing w:line="300" w:lineRule="exact"/>
              <w:ind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u w:val="single"/>
              </w:rPr>
              <w:t>/</w:t>
            </w:r>
            <w:r>
              <w:rPr>
                <w:rFonts w:hint="eastAsia" w:ascii="宋体" w:hAnsi="宋体" w:eastAsia="宋体" w:cs="宋体"/>
                <w:color w:val="auto"/>
                <w:kern w:val="2"/>
                <w:sz w:val="21"/>
                <w:szCs w:val="21"/>
              </w:rPr>
              <w:t>。</w:t>
            </w:r>
          </w:p>
        </w:tc>
      </w:tr>
      <w:tr w14:paraId="4F7E35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2A9B66E6">
            <w:pPr>
              <w:snapToGrid w:val="0"/>
              <w:spacing w:line="300" w:lineRule="exact"/>
              <w:jc w:val="center"/>
              <w:rPr>
                <w:rFonts w:hint="eastAsia" w:ascii="宋体" w:hAnsi="宋体" w:cs="宋体"/>
                <w:szCs w:val="21"/>
              </w:rPr>
            </w:pPr>
            <w:r>
              <w:rPr>
                <w:rFonts w:hint="eastAsia" w:ascii="宋体" w:hAnsi="宋体" w:cs="宋体"/>
                <w:szCs w:val="21"/>
              </w:rPr>
              <w:t>1.9.1</w:t>
            </w:r>
          </w:p>
        </w:tc>
        <w:tc>
          <w:tcPr>
            <w:tcW w:w="1067" w:type="pct"/>
            <w:vAlign w:val="center"/>
          </w:tcPr>
          <w:p w14:paraId="26C75834">
            <w:pPr>
              <w:snapToGrid w:val="0"/>
              <w:spacing w:line="300" w:lineRule="exact"/>
              <w:jc w:val="center"/>
              <w:rPr>
                <w:rFonts w:hint="eastAsia" w:ascii="宋体" w:hAnsi="宋体" w:cs="宋体"/>
                <w:szCs w:val="21"/>
              </w:rPr>
            </w:pPr>
            <w:r>
              <w:rPr>
                <w:rFonts w:hint="eastAsia" w:ascii="宋体" w:hAnsi="宋体" w:cs="宋体"/>
                <w:szCs w:val="21"/>
              </w:rPr>
              <w:t>踏勘现场</w:t>
            </w:r>
          </w:p>
        </w:tc>
        <w:tc>
          <w:tcPr>
            <w:tcW w:w="3494" w:type="pct"/>
            <w:vAlign w:val="center"/>
          </w:tcPr>
          <w:p w14:paraId="488F83C7">
            <w:pPr>
              <w:pStyle w:val="8"/>
              <w:topLinePunct/>
              <w:spacing w:line="300" w:lineRule="exact"/>
              <w:rPr>
                <w:rFonts w:hint="eastAsia" w:hAnsi="宋体" w:cs="宋体"/>
                <w:kern w:val="2"/>
                <w:sz w:val="21"/>
                <w:szCs w:val="21"/>
              </w:rPr>
            </w:pPr>
            <w:r>
              <w:rPr>
                <w:rFonts w:hint="eastAsia" w:hAnsi="宋体" w:cs="宋体"/>
                <w:kern w:val="2"/>
                <w:sz w:val="21"/>
                <w:szCs w:val="21"/>
              </w:rPr>
              <w:t>■不组织</w:t>
            </w:r>
          </w:p>
          <w:p w14:paraId="44BF4EAC">
            <w:pPr>
              <w:pStyle w:val="8"/>
              <w:topLinePunct/>
              <w:spacing w:line="300" w:lineRule="exact"/>
              <w:rPr>
                <w:rFonts w:hint="eastAsia" w:hAnsi="宋体" w:cs="宋体"/>
                <w:kern w:val="2"/>
                <w:sz w:val="21"/>
                <w:szCs w:val="21"/>
                <w:u w:val="single"/>
              </w:rPr>
            </w:pPr>
            <w:r>
              <w:rPr>
                <w:rFonts w:hint="eastAsia" w:hAnsi="宋体" w:cs="宋体"/>
                <w:kern w:val="2"/>
                <w:sz w:val="21"/>
                <w:szCs w:val="21"/>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7A39ED1B">
            <w:pPr>
              <w:pStyle w:val="8"/>
              <w:topLinePunct/>
              <w:spacing w:line="300" w:lineRule="exact"/>
              <w:rPr>
                <w:rFonts w:hint="eastAsia" w:hAnsi="宋体" w:cs="宋体"/>
                <w:kern w:val="2"/>
                <w:sz w:val="21"/>
                <w:szCs w:val="21"/>
                <w:u w:val="single"/>
              </w:rPr>
            </w:pPr>
            <w:r>
              <w:rPr>
                <w:rFonts w:hint="eastAsia" w:hAnsi="宋体" w:cs="宋体"/>
                <w:kern w:val="2"/>
                <w:sz w:val="21"/>
                <w:szCs w:val="21"/>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14:paraId="1B4A0FBC">
            <w:pPr>
              <w:pStyle w:val="8"/>
              <w:topLinePunct/>
              <w:spacing w:line="300" w:lineRule="exact"/>
              <w:rPr>
                <w:rFonts w:hint="eastAsia" w:hAnsi="宋体" w:cs="宋体"/>
                <w:kern w:val="2"/>
                <w:sz w:val="21"/>
                <w:szCs w:val="21"/>
                <w:u w:val="single"/>
              </w:rPr>
            </w:pPr>
            <w:r>
              <w:rPr>
                <w:rFonts w:hint="eastAsia" w:hAnsi="宋体" w:cs="宋体"/>
                <w:kern w:val="2"/>
                <w:sz w:val="21"/>
                <w:szCs w:val="21"/>
                <w:u w:val="single"/>
              </w:rPr>
              <w:t>3、由发包人提供的资料和数据，只是为了使投标人能够利用发包人现有的资料。发包人对投标人由此而作出的推论、解释和结论概不负责。</w:t>
            </w:r>
          </w:p>
          <w:p w14:paraId="034A5A92">
            <w:pPr>
              <w:pStyle w:val="8"/>
              <w:topLinePunct/>
              <w:spacing w:line="300" w:lineRule="exact"/>
              <w:rPr>
                <w:rFonts w:hint="eastAsia" w:hAnsi="宋体" w:cs="宋体"/>
                <w:kern w:val="2"/>
                <w:sz w:val="21"/>
                <w:szCs w:val="21"/>
                <w:u w:val="single"/>
              </w:rPr>
            </w:pPr>
            <w:r>
              <w:rPr>
                <w:rFonts w:hint="eastAsia" w:hAnsi="宋体" w:cs="宋体"/>
                <w:kern w:val="2"/>
                <w:sz w:val="21"/>
                <w:szCs w:val="21"/>
                <w:u w:val="single"/>
              </w:rPr>
              <w:t>4、不论投标结果如何，投标人应承担其投标文件编制与递交所涉及的一切费用，发包人对上述费用不负任何责任。</w:t>
            </w:r>
          </w:p>
          <w:p w14:paraId="56813A27">
            <w:pPr>
              <w:pStyle w:val="8"/>
              <w:topLinePunct/>
              <w:spacing w:line="300" w:lineRule="exact"/>
              <w:rPr>
                <w:rFonts w:hint="eastAsia" w:hAnsi="宋体" w:cs="宋体"/>
                <w:kern w:val="2"/>
                <w:sz w:val="21"/>
                <w:szCs w:val="21"/>
              </w:rPr>
            </w:pPr>
            <w:r>
              <w:rPr>
                <w:rFonts w:hint="eastAsia" w:hAnsi="宋体" w:cs="宋体"/>
                <w:kern w:val="2"/>
                <w:sz w:val="21"/>
                <w:szCs w:val="21"/>
              </w:rPr>
              <w:t>□组织，踏勘时间：</w:t>
            </w:r>
          </w:p>
          <w:p w14:paraId="36A0BCF8">
            <w:pPr>
              <w:pStyle w:val="8"/>
              <w:topLinePunct/>
              <w:spacing w:line="300" w:lineRule="exact"/>
              <w:rPr>
                <w:rFonts w:hint="eastAsia" w:hAnsi="宋体" w:cs="宋体"/>
                <w:kern w:val="2"/>
                <w:sz w:val="21"/>
                <w:szCs w:val="21"/>
              </w:rPr>
            </w:pPr>
            <w:r>
              <w:rPr>
                <w:rFonts w:hint="eastAsia" w:hAnsi="宋体" w:cs="宋体"/>
                <w:kern w:val="2"/>
                <w:sz w:val="21"/>
                <w:szCs w:val="21"/>
              </w:rPr>
              <w:t>踏勘集中地点：</w:t>
            </w:r>
          </w:p>
        </w:tc>
      </w:tr>
      <w:tr w14:paraId="4EBDD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37D98305">
            <w:pPr>
              <w:snapToGrid w:val="0"/>
              <w:spacing w:line="300" w:lineRule="exact"/>
              <w:jc w:val="center"/>
              <w:rPr>
                <w:rFonts w:hint="eastAsia" w:ascii="宋体" w:hAnsi="宋体" w:cs="宋体"/>
                <w:szCs w:val="21"/>
              </w:rPr>
            </w:pPr>
            <w:r>
              <w:rPr>
                <w:rFonts w:hint="eastAsia" w:ascii="宋体" w:hAnsi="宋体" w:cs="宋体"/>
                <w:szCs w:val="21"/>
              </w:rPr>
              <w:t>1.10.1</w:t>
            </w:r>
          </w:p>
        </w:tc>
        <w:tc>
          <w:tcPr>
            <w:tcW w:w="1067" w:type="pct"/>
            <w:vAlign w:val="center"/>
          </w:tcPr>
          <w:p w14:paraId="2E842904">
            <w:pPr>
              <w:snapToGrid w:val="0"/>
              <w:spacing w:line="300" w:lineRule="exact"/>
              <w:jc w:val="center"/>
              <w:rPr>
                <w:rFonts w:hint="eastAsia" w:ascii="宋体" w:hAnsi="宋体" w:cs="宋体"/>
                <w:szCs w:val="21"/>
              </w:rPr>
            </w:pPr>
            <w:r>
              <w:rPr>
                <w:rFonts w:hint="eastAsia" w:ascii="宋体" w:hAnsi="宋体" w:cs="宋体"/>
                <w:szCs w:val="21"/>
              </w:rPr>
              <w:t>投标预备会</w:t>
            </w:r>
          </w:p>
        </w:tc>
        <w:tc>
          <w:tcPr>
            <w:tcW w:w="3494" w:type="pct"/>
            <w:vAlign w:val="center"/>
          </w:tcPr>
          <w:p w14:paraId="1F263BE6">
            <w:pPr>
              <w:pStyle w:val="8"/>
              <w:topLinePunct/>
              <w:spacing w:line="300" w:lineRule="exact"/>
              <w:rPr>
                <w:rFonts w:hint="eastAsia" w:hAnsi="宋体" w:cs="宋体"/>
                <w:kern w:val="2"/>
                <w:sz w:val="21"/>
                <w:szCs w:val="21"/>
              </w:rPr>
            </w:pPr>
            <w:r>
              <w:rPr>
                <w:rFonts w:hint="eastAsia" w:hAnsi="宋体" w:cs="宋体"/>
                <w:kern w:val="2"/>
                <w:sz w:val="21"/>
                <w:szCs w:val="21"/>
              </w:rPr>
              <w:t>■不召开</w:t>
            </w:r>
          </w:p>
          <w:p w14:paraId="18D497EF">
            <w:pPr>
              <w:spacing w:line="300" w:lineRule="exact"/>
              <w:rPr>
                <w:rFonts w:hint="eastAsia" w:ascii="宋体" w:hAnsi="宋体" w:cs="宋体"/>
                <w:szCs w:val="21"/>
              </w:rPr>
            </w:pPr>
            <w:r>
              <w:rPr>
                <w:rFonts w:hint="eastAsia" w:ascii="宋体" w:hAnsi="宋体" w:cs="宋体"/>
                <w:szCs w:val="21"/>
              </w:rPr>
              <w:t>□召开，召开时间：</w:t>
            </w:r>
          </w:p>
          <w:p w14:paraId="2ED57A33">
            <w:pPr>
              <w:spacing w:line="300" w:lineRule="exact"/>
              <w:rPr>
                <w:rFonts w:hint="eastAsia" w:ascii="宋体" w:hAnsi="宋体" w:cs="宋体"/>
                <w:szCs w:val="21"/>
              </w:rPr>
            </w:pPr>
            <w:r>
              <w:rPr>
                <w:rFonts w:hint="eastAsia" w:ascii="宋体" w:hAnsi="宋体" w:cs="宋体"/>
                <w:szCs w:val="21"/>
              </w:rPr>
              <w:t>召开地点：</w:t>
            </w:r>
          </w:p>
        </w:tc>
      </w:tr>
      <w:tr w14:paraId="459F8E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Merge w:val="restart"/>
            <w:vAlign w:val="center"/>
          </w:tcPr>
          <w:p w14:paraId="62E9B814">
            <w:pPr>
              <w:snapToGrid w:val="0"/>
              <w:spacing w:line="300" w:lineRule="exact"/>
              <w:jc w:val="center"/>
              <w:rPr>
                <w:rFonts w:hint="eastAsia" w:ascii="宋体" w:hAnsi="宋体" w:cs="宋体"/>
                <w:szCs w:val="21"/>
              </w:rPr>
            </w:pPr>
            <w:r>
              <w:rPr>
                <w:rFonts w:hint="eastAsia" w:ascii="宋体" w:hAnsi="宋体" w:cs="宋体"/>
                <w:szCs w:val="21"/>
              </w:rPr>
              <w:t>1.10.2</w:t>
            </w:r>
          </w:p>
        </w:tc>
        <w:tc>
          <w:tcPr>
            <w:tcW w:w="1067" w:type="pct"/>
            <w:vMerge w:val="restart"/>
            <w:vAlign w:val="center"/>
          </w:tcPr>
          <w:p w14:paraId="3B47B8E6">
            <w:pPr>
              <w:snapToGrid w:val="0"/>
              <w:spacing w:line="300" w:lineRule="exact"/>
              <w:jc w:val="center"/>
              <w:rPr>
                <w:rFonts w:hint="eastAsia" w:ascii="宋体" w:hAnsi="宋体" w:cs="宋体"/>
                <w:szCs w:val="21"/>
              </w:rPr>
            </w:pPr>
            <w:r>
              <w:rPr>
                <w:rFonts w:hint="eastAsia" w:ascii="宋体" w:hAnsi="宋体" w:cs="宋体"/>
                <w:szCs w:val="21"/>
              </w:rPr>
              <w:t>投标人在投标预备会前提出问题</w:t>
            </w:r>
          </w:p>
        </w:tc>
        <w:tc>
          <w:tcPr>
            <w:tcW w:w="3494" w:type="pct"/>
            <w:vAlign w:val="center"/>
          </w:tcPr>
          <w:p w14:paraId="498D1D08">
            <w:pPr>
              <w:snapToGrid w:val="0"/>
              <w:spacing w:line="300" w:lineRule="exact"/>
              <w:rPr>
                <w:rFonts w:hint="eastAsia" w:ascii="宋体" w:hAnsi="宋体" w:cs="宋体"/>
                <w:szCs w:val="21"/>
              </w:rPr>
            </w:pPr>
            <w:r>
              <w:rPr>
                <w:rFonts w:hint="eastAsia" w:ascii="宋体" w:hAnsi="宋体" w:cs="宋体"/>
                <w:szCs w:val="21"/>
              </w:rPr>
              <w:t>时间：</w:t>
            </w:r>
            <w:r>
              <w:rPr>
                <w:rFonts w:hint="eastAsia" w:ascii="宋体" w:hAnsi="宋体" w:cs="宋体"/>
                <w:szCs w:val="21"/>
                <w:u w:val="single"/>
              </w:rPr>
              <w:t xml:space="preserve"> / （本项目不召开投标预备会）</w:t>
            </w:r>
          </w:p>
        </w:tc>
      </w:tr>
      <w:tr w14:paraId="3D2E53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Merge w:val="continue"/>
            <w:vAlign w:val="center"/>
          </w:tcPr>
          <w:p w14:paraId="15325E38">
            <w:pPr>
              <w:snapToGrid w:val="0"/>
              <w:spacing w:line="300" w:lineRule="exact"/>
              <w:jc w:val="center"/>
              <w:rPr>
                <w:rFonts w:hint="eastAsia" w:ascii="宋体" w:hAnsi="宋体" w:cs="宋体"/>
                <w:szCs w:val="21"/>
              </w:rPr>
            </w:pPr>
          </w:p>
        </w:tc>
        <w:tc>
          <w:tcPr>
            <w:tcW w:w="1067" w:type="pct"/>
            <w:vMerge w:val="continue"/>
            <w:vAlign w:val="center"/>
          </w:tcPr>
          <w:p w14:paraId="4855411E">
            <w:pPr>
              <w:snapToGrid w:val="0"/>
              <w:spacing w:line="300" w:lineRule="exact"/>
              <w:jc w:val="center"/>
              <w:rPr>
                <w:rFonts w:hint="eastAsia" w:ascii="宋体" w:hAnsi="宋体" w:cs="宋体"/>
                <w:szCs w:val="21"/>
              </w:rPr>
            </w:pPr>
          </w:p>
        </w:tc>
        <w:tc>
          <w:tcPr>
            <w:tcW w:w="3494" w:type="pct"/>
            <w:vAlign w:val="center"/>
          </w:tcPr>
          <w:p w14:paraId="09AFED46">
            <w:pPr>
              <w:snapToGrid w:val="0"/>
              <w:spacing w:line="300" w:lineRule="exact"/>
              <w:rPr>
                <w:rFonts w:hint="eastAsia" w:ascii="宋体" w:hAnsi="宋体" w:cs="宋体"/>
                <w:szCs w:val="21"/>
              </w:rPr>
            </w:pPr>
            <w:r>
              <w:rPr>
                <w:rFonts w:hint="eastAsia" w:ascii="宋体" w:hAnsi="宋体" w:cs="宋体"/>
                <w:szCs w:val="21"/>
              </w:rPr>
              <w:t>形式：</w:t>
            </w:r>
            <w:r>
              <w:rPr>
                <w:rFonts w:hint="eastAsia" w:ascii="宋体" w:hAnsi="宋体" w:cs="宋体"/>
                <w:szCs w:val="21"/>
                <w:u w:val="single"/>
              </w:rPr>
              <w:t xml:space="preserve"> / （本项目不召开投标预备会）</w:t>
            </w:r>
          </w:p>
        </w:tc>
      </w:tr>
      <w:tr w14:paraId="1C0BB8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355749A0">
            <w:pPr>
              <w:snapToGrid w:val="0"/>
              <w:spacing w:line="300" w:lineRule="exact"/>
              <w:jc w:val="center"/>
              <w:rPr>
                <w:rFonts w:hint="eastAsia" w:ascii="宋体" w:hAnsi="宋体" w:cs="宋体"/>
                <w:szCs w:val="21"/>
              </w:rPr>
            </w:pPr>
            <w:r>
              <w:rPr>
                <w:rFonts w:hint="eastAsia" w:ascii="宋体" w:hAnsi="宋体" w:cs="宋体"/>
                <w:szCs w:val="21"/>
              </w:rPr>
              <w:t>1.10.3</w:t>
            </w:r>
          </w:p>
        </w:tc>
        <w:tc>
          <w:tcPr>
            <w:tcW w:w="1067" w:type="pct"/>
            <w:vAlign w:val="center"/>
          </w:tcPr>
          <w:p w14:paraId="70B04960">
            <w:pPr>
              <w:snapToGrid w:val="0"/>
              <w:spacing w:line="300" w:lineRule="exact"/>
              <w:jc w:val="center"/>
              <w:rPr>
                <w:rFonts w:hint="eastAsia" w:ascii="宋体" w:hAnsi="宋体" w:cs="宋体"/>
                <w:szCs w:val="21"/>
              </w:rPr>
            </w:pPr>
            <w:r>
              <w:rPr>
                <w:rFonts w:hint="eastAsia" w:ascii="宋体" w:hAnsi="宋体" w:cs="宋体"/>
                <w:szCs w:val="21"/>
              </w:rPr>
              <w:t>招标文件澄清发出的形式</w:t>
            </w:r>
          </w:p>
        </w:tc>
        <w:tc>
          <w:tcPr>
            <w:tcW w:w="3494" w:type="pct"/>
            <w:vAlign w:val="center"/>
          </w:tcPr>
          <w:p w14:paraId="35FBE84E">
            <w:pPr>
              <w:snapToGrid w:val="0"/>
              <w:spacing w:line="300" w:lineRule="exact"/>
              <w:rPr>
                <w:rFonts w:hint="eastAsia" w:ascii="宋体" w:hAnsi="宋体" w:cs="宋体"/>
                <w:szCs w:val="21"/>
                <w:u w:val="single"/>
              </w:rPr>
            </w:pPr>
            <w:r>
              <w:rPr>
                <w:rFonts w:hint="eastAsia" w:ascii="宋体" w:hAnsi="宋体"/>
                <w:szCs w:val="21"/>
              </w:rPr>
              <w:t>在广州交易集团有限公司（广州公共资源交易中心）网站“招标答疑”专区发布，一经在发布，视作已发放给所有投标人。</w:t>
            </w:r>
          </w:p>
        </w:tc>
      </w:tr>
      <w:tr w14:paraId="0E0CF6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08B985FE">
            <w:pPr>
              <w:snapToGrid w:val="0"/>
              <w:spacing w:line="300" w:lineRule="exact"/>
              <w:jc w:val="center"/>
              <w:rPr>
                <w:rFonts w:hint="eastAsia" w:ascii="宋体" w:hAnsi="宋体" w:cs="宋体"/>
                <w:szCs w:val="21"/>
              </w:rPr>
            </w:pPr>
            <w:r>
              <w:rPr>
                <w:rFonts w:hint="eastAsia" w:ascii="宋体" w:hAnsi="宋体" w:cs="宋体"/>
                <w:szCs w:val="21"/>
              </w:rPr>
              <w:t>1.12.1</w:t>
            </w:r>
          </w:p>
        </w:tc>
        <w:tc>
          <w:tcPr>
            <w:tcW w:w="1067" w:type="pct"/>
            <w:vAlign w:val="center"/>
          </w:tcPr>
          <w:p w14:paraId="50562861">
            <w:pPr>
              <w:snapToGrid w:val="0"/>
              <w:spacing w:line="300" w:lineRule="exact"/>
              <w:jc w:val="center"/>
              <w:rPr>
                <w:rFonts w:hint="eastAsia" w:ascii="宋体" w:hAnsi="宋体" w:cs="宋体"/>
                <w:szCs w:val="21"/>
              </w:rPr>
            </w:pPr>
            <w:r>
              <w:rPr>
                <w:rFonts w:hint="eastAsia" w:ascii="宋体" w:hAnsi="宋体" w:cs="宋体"/>
                <w:szCs w:val="21"/>
              </w:rPr>
              <w:t>实质性要求和条件</w:t>
            </w:r>
          </w:p>
        </w:tc>
        <w:tc>
          <w:tcPr>
            <w:tcW w:w="3494" w:type="pct"/>
            <w:vAlign w:val="center"/>
          </w:tcPr>
          <w:p w14:paraId="1457F98B">
            <w:pPr>
              <w:pStyle w:val="8"/>
              <w:topLinePunct/>
              <w:snapToGrid w:val="0"/>
              <w:spacing w:line="300" w:lineRule="exact"/>
              <w:rPr>
                <w:rFonts w:hint="eastAsia" w:hAnsi="宋体" w:cs="宋体"/>
                <w:kern w:val="2"/>
                <w:sz w:val="21"/>
                <w:szCs w:val="21"/>
              </w:rPr>
            </w:pPr>
            <w:r>
              <w:rPr>
                <w:rFonts w:hint="eastAsia" w:hAnsi="宋体" w:cs="宋体"/>
                <w:kern w:val="2"/>
                <w:sz w:val="21"/>
                <w:szCs w:val="21"/>
                <w:u w:val="single"/>
              </w:rPr>
              <w:t xml:space="preserve">  /  </w:t>
            </w:r>
          </w:p>
        </w:tc>
      </w:tr>
      <w:tr w14:paraId="7B8300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226BB87A">
            <w:pPr>
              <w:snapToGrid w:val="0"/>
              <w:spacing w:line="300" w:lineRule="exact"/>
              <w:jc w:val="center"/>
              <w:rPr>
                <w:rFonts w:hint="eastAsia" w:ascii="宋体" w:hAnsi="宋体" w:cs="宋体"/>
                <w:szCs w:val="21"/>
              </w:rPr>
            </w:pPr>
            <w:r>
              <w:rPr>
                <w:rFonts w:hint="eastAsia" w:ascii="宋体" w:hAnsi="宋体" w:cs="宋体"/>
                <w:szCs w:val="21"/>
              </w:rPr>
              <w:t>1.12.3</w:t>
            </w:r>
          </w:p>
        </w:tc>
        <w:tc>
          <w:tcPr>
            <w:tcW w:w="1067" w:type="pct"/>
            <w:vAlign w:val="center"/>
          </w:tcPr>
          <w:p w14:paraId="1990EA21">
            <w:pPr>
              <w:snapToGrid w:val="0"/>
              <w:spacing w:line="300" w:lineRule="exact"/>
              <w:jc w:val="center"/>
              <w:rPr>
                <w:rFonts w:hint="eastAsia" w:ascii="宋体" w:hAnsi="宋体" w:cs="宋体"/>
                <w:szCs w:val="21"/>
              </w:rPr>
            </w:pPr>
            <w:r>
              <w:rPr>
                <w:rFonts w:hint="eastAsia" w:ascii="宋体" w:hAnsi="宋体" w:cs="宋体"/>
                <w:szCs w:val="21"/>
              </w:rPr>
              <w:t>偏差</w:t>
            </w:r>
          </w:p>
        </w:tc>
        <w:tc>
          <w:tcPr>
            <w:tcW w:w="3494" w:type="pct"/>
            <w:vAlign w:val="center"/>
          </w:tcPr>
          <w:p w14:paraId="6772A43D">
            <w:pPr>
              <w:spacing w:line="300" w:lineRule="exact"/>
              <w:rPr>
                <w:rFonts w:hint="eastAsia" w:ascii="宋体" w:hAnsi="宋体" w:cs="宋体"/>
                <w:szCs w:val="21"/>
              </w:rPr>
            </w:pPr>
            <w:r>
              <w:rPr>
                <w:rFonts w:hint="eastAsia" w:ascii="宋体" w:hAnsi="宋体" w:cs="宋体"/>
                <w:szCs w:val="21"/>
              </w:rPr>
              <w:t>■不允许</w:t>
            </w:r>
          </w:p>
          <w:p w14:paraId="3413B777">
            <w:pPr>
              <w:pStyle w:val="8"/>
              <w:topLinePunct/>
              <w:spacing w:line="300" w:lineRule="exact"/>
              <w:rPr>
                <w:rFonts w:hint="eastAsia" w:hAnsi="宋体" w:cs="宋体"/>
                <w:kern w:val="2"/>
                <w:sz w:val="21"/>
                <w:szCs w:val="21"/>
              </w:rPr>
            </w:pPr>
            <w:r>
              <w:rPr>
                <w:rFonts w:hint="eastAsia" w:hAnsi="宋体" w:cs="宋体"/>
                <w:kern w:val="2"/>
                <w:sz w:val="21"/>
                <w:szCs w:val="21"/>
              </w:rPr>
              <w:t>□允许，偏差范围：</w:t>
            </w:r>
          </w:p>
          <w:p w14:paraId="73721B02">
            <w:pPr>
              <w:pStyle w:val="8"/>
              <w:topLinePunct/>
              <w:spacing w:line="300" w:lineRule="exact"/>
              <w:rPr>
                <w:rFonts w:hint="eastAsia" w:hAnsi="宋体" w:cs="宋体"/>
                <w:kern w:val="2"/>
                <w:sz w:val="21"/>
                <w:szCs w:val="21"/>
              </w:rPr>
            </w:pPr>
            <w:r>
              <w:rPr>
                <w:rFonts w:hint="eastAsia" w:hAnsi="宋体" w:cs="宋体"/>
                <w:kern w:val="2"/>
                <w:sz w:val="21"/>
                <w:szCs w:val="21"/>
              </w:rPr>
              <w:t>偏差幅度：</w:t>
            </w:r>
          </w:p>
        </w:tc>
      </w:tr>
      <w:tr w14:paraId="587931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6BABBB0E">
            <w:pPr>
              <w:snapToGrid w:val="0"/>
              <w:spacing w:line="300" w:lineRule="exact"/>
              <w:jc w:val="center"/>
              <w:rPr>
                <w:rFonts w:hint="eastAsia" w:ascii="宋体" w:hAnsi="宋体" w:cs="宋体"/>
                <w:szCs w:val="21"/>
              </w:rPr>
            </w:pPr>
            <w:r>
              <w:rPr>
                <w:rFonts w:hint="eastAsia" w:ascii="宋体" w:hAnsi="宋体" w:cs="宋体"/>
                <w:szCs w:val="21"/>
              </w:rPr>
              <w:t>2.1</w:t>
            </w:r>
          </w:p>
        </w:tc>
        <w:tc>
          <w:tcPr>
            <w:tcW w:w="1067" w:type="pct"/>
            <w:vAlign w:val="center"/>
          </w:tcPr>
          <w:p w14:paraId="36340524">
            <w:pPr>
              <w:snapToGrid w:val="0"/>
              <w:spacing w:line="300" w:lineRule="exact"/>
              <w:jc w:val="center"/>
              <w:rPr>
                <w:rFonts w:hint="eastAsia" w:ascii="宋体" w:hAnsi="宋体" w:cs="宋体"/>
                <w:szCs w:val="21"/>
              </w:rPr>
            </w:pPr>
            <w:r>
              <w:rPr>
                <w:rFonts w:hint="eastAsia" w:ascii="宋体" w:hAnsi="宋体" w:cs="宋体"/>
                <w:szCs w:val="21"/>
              </w:rPr>
              <w:t>构成招标文件的其他资料</w:t>
            </w:r>
          </w:p>
        </w:tc>
        <w:tc>
          <w:tcPr>
            <w:tcW w:w="3494" w:type="pct"/>
            <w:vAlign w:val="center"/>
          </w:tcPr>
          <w:p w14:paraId="04B61611">
            <w:pPr>
              <w:snapToGrid w:val="0"/>
              <w:spacing w:line="300" w:lineRule="exact"/>
              <w:rPr>
                <w:rFonts w:hint="eastAsia" w:ascii="宋体" w:hAnsi="宋体" w:cs="宋体"/>
                <w:szCs w:val="21"/>
              </w:rPr>
            </w:pPr>
            <w:r>
              <w:rPr>
                <w:rFonts w:hint="eastAsia" w:ascii="宋体" w:hAnsi="宋体" w:cs="宋体"/>
                <w:szCs w:val="21"/>
                <w:u w:val="single"/>
              </w:rPr>
              <w:t xml:space="preserve"> / </w:t>
            </w:r>
          </w:p>
        </w:tc>
      </w:tr>
      <w:tr w14:paraId="1B14B3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Merge w:val="restart"/>
            <w:vAlign w:val="center"/>
          </w:tcPr>
          <w:p w14:paraId="3C6A766C">
            <w:pPr>
              <w:snapToGrid w:val="0"/>
              <w:spacing w:line="300" w:lineRule="exact"/>
              <w:jc w:val="center"/>
              <w:rPr>
                <w:rFonts w:hint="eastAsia" w:ascii="宋体" w:hAnsi="宋体" w:cs="宋体"/>
                <w:szCs w:val="21"/>
              </w:rPr>
            </w:pPr>
            <w:r>
              <w:rPr>
                <w:rFonts w:hint="eastAsia" w:ascii="宋体" w:hAnsi="宋体" w:cs="宋体"/>
                <w:szCs w:val="21"/>
              </w:rPr>
              <w:t>2.2.1</w:t>
            </w:r>
          </w:p>
        </w:tc>
        <w:tc>
          <w:tcPr>
            <w:tcW w:w="1067" w:type="pct"/>
            <w:vMerge w:val="restart"/>
            <w:vAlign w:val="center"/>
          </w:tcPr>
          <w:p w14:paraId="5B4DD3D1">
            <w:pPr>
              <w:snapToGrid w:val="0"/>
              <w:spacing w:line="300" w:lineRule="exact"/>
              <w:jc w:val="center"/>
              <w:rPr>
                <w:rFonts w:hint="eastAsia" w:ascii="宋体" w:hAnsi="宋体" w:cs="宋体"/>
                <w:szCs w:val="21"/>
              </w:rPr>
            </w:pPr>
            <w:r>
              <w:rPr>
                <w:rFonts w:hint="eastAsia" w:ascii="宋体" w:hAnsi="宋体" w:cs="宋体"/>
                <w:szCs w:val="21"/>
              </w:rPr>
              <w:t>投标人要求澄清招标文件</w:t>
            </w:r>
          </w:p>
        </w:tc>
        <w:tc>
          <w:tcPr>
            <w:tcW w:w="3494" w:type="pct"/>
            <w:vAlign w:val="center"/>
          </w:tcPr>
          <w:p w14:paraId="53C3D6CF">
            <w:pPr>
              <w:spacing w:line="300" w:lineRule="exact"/>
              <w:rPr>
                <w:rFonts w:hint="eastAsia" w:ascii="宋体" w:hAnsi="宋体" w:cs="宋体"/>
                <w:szCs w:val="21"/>
              </w:rPr>
            </w:pPr>
            <w:r>
              <w:rPr>
                <w:rFonts w:hint="eastAsia" w:ascii="宋体" w:hAnsi="宋体" w:cs="宋体"/>
                <w:szCs w:val="21"/>
              </w:rPr>
              <w:t>时间：</w:t>
            </w:r>
            <w:r>
              <w:rPr>
                <w:rFonts w:hint="eastAsia" w:ascii="宋体" w:hAnsi="宋体" w:cs="宋体"/>
                <w:szCs w:val="21"/>
                <w:u w:val="single"/>
              </w:rPr>
              <w:t>在提交投标文件截止时间18天前提出。</w:t>
            </w:r>
          </w:p>
        </w:tc>
      </w:tr>
      <w:tr w14:paraId="7BC441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Merge w:val="continue"/>
            <w:vAlign w:val="center"/>
          </w:tcPr>
          <w:p w14:paraId="044612DD">
            <w:pPr>
              <w:snapToGrid w:val="0"/>
              <w:spacing w:line="300" w:lineRule="exact"/>
              <w:jc w:val="center"/>
              <w:rPr>
                <w:rFonts w:hint="eastAsia" w:ascii="宋体" w:hAnsi="宋体" w:cs="宋体"/>
                <w:szCs w:val="21"/>
              </w:rPr>
            </w:pPr>
          </w:p>
        </w:tc>
        <w:tc>
          <w:tcPr>
            <w:tcW w:w="1067" w:type="pct"/>
            <w:vMerge w:val="continue"/>
            <w:vAlign w:val="center"/>
          </w:tcPr>
          <w:p w14:paraId="0F4E6462">
            <w:pPr>
              <w:snapToGrid w:val="0"/>
              <w:spacing w:line="300" w:lineRule="exact"/>
              <w:jc w:val="center"/>
              <w:rPr>
                <w:rFonts w:hint="eastAsia" w:ascii="宋体" w:hAnsi="宋体" w:cs="宋体"/>
                <w:szCs w:val="21"/>
              </w:rPr>
            </w:pPr>
          </w:p>
        </w:tc>
        <w:tc>
          <w:tcPr>
            <w:tcW w:w="3494" w:type="pct"/>
            <w:vAlign w:val="center"/>
          </w:tcPr>
          <w:p w14:paraId="4D6DAAA4">
            <w:pPr>
              <w:spacing w:line="300" w:lineRule="exact"/>
              <w:rPr>
                <w:rFonts w:hint="eastAsia" w:ascii="宋体" w:hAnsi="宋体" w:cs="宋体"/>
                <w:szCs w:val="21"/>
                <w:u w:val="single"/>
              </w:rPr>
            </w:pPr>
            <w:r>
              <w:rPr>
                <w:rFonts w:hint="eastAsia" w:ascii="宋体" w:hAnsi="宋体" w:cs="宋体"/>
                <w:szCs w:val="21"/>
                <w:u w:val="single"/>
              </w:rPr>
              <w:t>形式：1、招标答疑采用网上答疑方式进行。投标人若对招标文件有疑问的，可在规定的时间内通过广州交易集团有限公司（广州公共资源交易中心）网站进入提问区域将问题提交给招标人或招标代理人，提交问题时一律不得署名。</w:t>
            </w:r>
          </w:p>
          <w:p w14:paraId="03382169">
            <w:pPr>
              <w:spacing w:line="300" w:lineRule="exact"/>
              <w:rPr>
                <w:rFonts w:hint="eastAsia" w:ascii="宋体" w:hAnsi="宋体" w:cs="宋体"/>
                <w:szCs w:val="21"/>
                <w:u w:val="single"/>
              </w:rPr>
            </w:pPr>
            <w:r>
              <w:rPr>
                <w:rFonts w:hint="eastAsia" w:ascii="宋体" w:hAnsi="宋体" w:cs="宋体"/>
                <w:szCs w:val="21"/>
                <w:u w:val="single"/>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14:paraId="1B6665BB">
            <w:pPr>
              <w:spacing w:line="300" w:lineRule="exact"/>
              <w:rPr>
                <w:rFonts w:hint="eastAsia" w:ascii="宋体" w:hAnsi="宋体" w:cs="宋体"/>
                <w:szCs w:val="21"/>
                <w:u w:val="single"/>
              </w:rPr>
            </w:pPr>
            <w:r>
              <w:rPr>
                <w:rFonts w:hint="eastAsia" w:ascii="宋体" w:hAnsi="宋体" w:cs="宋体"/>
                <w:szCs w:val="21"/>
                <w:u w:val="single"/>
              </w:rPr>
              <w:t>投标人疑问通过网上提交。具体操作方法详见《房建市政全流程电子化项目操作专章》。</w:t>
            </w:r>
          </w:p>
          <w:p w14:paraId="42596D56">
            <w:pPr>
              <w:spacing w:line="300" w:lineRule="exact"/>
              <w:rPr>
                <w:rFonts w:hint="eastAsia" w:ascii="宋体" w:hAnsi="宋体" w:cs="宋体"/>
                <w:szCs w:val="21"/>
              </w:rPr>
            </w:pPr>
            <w:r>
              <w:rPr>
                <w:rFonts w:hint="eastAsia" w:ascii="宋体" w:hAnsi="宋体" w:cs="宋体"/>
                <w:szCs w:val="21"/>
                <w:u w:val="single"/>
              </w:rPr>
              <w:t>2、投标人应在投标截止时间18日前停止网上提问。招标人应在投标截止时间15日前解答投标人对招标文件提出的疑问，形成答疑纪要，方可在广州交易集团有限公司（广州公共资源交易中心）网站答疑纪要专区发布。</w:t>
            </w:r>
          </w:p>
        </w:tc>
      </w:tr>
      <w:tr w14:paraId="596375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331C3859">
            <w:pPr>
              <w:snapToGrid w:val="0"/>
              <w:spacing w:line="300" w:lineRule="exact"/>
              <w:jc w:val="center"/>
              <w:rPr>
                <w:rFonts w:hint="eastAsia" w:ascii="宋体" w:hAnsi="宋体" w:cs="宋体"/>
                <w:szCs w:val="21"/>
              </w:rPr>
            </w:pPr>
            <w:r>
              <w:rPr>
                <w:rFonts w:hint="eastAsia" w:ascii="宋体" w:hAnsi="宋体" w:cs="宋体"/>
                <w:szCs w:val="21"/>
              </w:rPr>
              <w:t>2.2.2</w:t>
            </w:r>
          </w:p>
        </w:tc>
        <w:tc>
          <w:tcPr>
            <w:tcW w:w="1067" w:type="pct"/>
            <w:vAlign w:val="center"/>
          </w:tcPr>
          <w:p w14:paraId="5CAA8C11">
            <w:pPr>
              <w:snapToGrid w:val="0"/>
              <w:spacing w:line="300" w:lineRule="exact"/>
              <w:jc w:val="center"/>
              <w:rPr>
                <w:rFonts w:hint="eastAsia" w:ascii="宋体" w:hAnsi="宋体" w:cs="宋体"/>
                <w:szCs w:val="21"/>
              </w:rPr>
            </w:pPr>
            <w:r>
              <w:rPr>
                <w:rFonts w:hint="eastAsia" w:ascii="宋体" w:hAnsi="宋体" w:cs="宋体"/>
                <w:szCs w:val="21"/>
              </w:rPr>
              <w:t>招标文件澄清发出的形式</w:t>
            </w:r>
          </w:p>
        </w:tc>
        <w:tc>
          <w:tcPr>
            <w:tcW w:w="3494" w:type="pct"/>
            <w:vAlign w:val="center"/>
          </w:tcPr>
          <w:p w14:paraId="15CC4AEF">
            <w:pPr>
              <w:snapToGrid w:val="0"/>
              <w:spacing w:line="300" w:lineRule="exact"/>
              <w:rPr>
                <w:rFonts w:hint="eastAsia" w:ascii="宋体" w:hAnsi="宋体" w:cs="宋体"/>
                <w:szCs w:val="21"/>
                <w:u w:val="single"/>
              </w:rPr>
            </w:pPr>
            <w:r>
              <w:rPr>
                <w:rFonts w:hint="eastAsia" w:ascii="宋体" w:hAnsi="宋体" w:cs="宋体"/>
                <w:szCs w:val="21"/>
                <w:u w:val="single"/>
              </w:rPr>
              <w:t>在递交投标文件截止时间15天前；在广州交易集团有限公司（广州公共资源交易中心）网站通过答疑纪要专区网上公开发布。</w:t>
            </w:r>
          </w:p>
        </w:tc>
      </w:tr>
      <w:tr w14:paraId="16311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Merge w:val="restart"/>
            <w:vAlign w:val="center"/>
          </w:tcPr>
          <w:p w14:paraId="57A88F01">
            <w:pPr>
              <w:snapToGrid w:val="0"/>
              <w:spacing w:line="300" w:lineRule="exact"/>
              <w:jc w:val="center"/>
              <w:rPr>
                <w:rFonts w:hint="eastAsia" w:ascii="宋体" w:hAnsi="宋体" w:cs="宋体"/>
                <w:szCs w:val="21"/>
              </w:rPr>
            </w:pPr>
            <w:r>
              <w:rPr>
                <w:rFonts w:hint="eastAsia" w:ascii="宋体" w:hAnsi="宋体" w:cs="宋体"/>
                <w:szCs w:val="21"/>
              </w:rPr>
              <w:t>2.2.3</w:t>
            </w:r>
          </w:p>
        </w:tc>
        <w:tc>
          <w:tcPr>
            <w:tcW w:w="1067" w:type="pct"/>
            <w:vMerge w:val="restart"/>
            <w:vAlign w:val="center"/>
          </w:tcPr>
          <w:p w14:paraId="7882EDCE">
            <w:pPr>
              <w:snapToGrid w:val="0"/>
              <w:spacing w:line="300" w:lineRule="exact"/>
              <w:jc w:val="center"/>
              <w:rPr>
                <w:rFonts w:hint="eastAsia" w:ascii="宋体" w:hAnsi="宋体" w:cs="宋体"/>
                <w:szCs w:val="21"/>
              </w:rPr>
            </w:pPr>
            <w:r>
              <w:rPr>
                <w:rFonts w:hint="eastAsia" w:ascii="宋体" w:hAnsi="宋体" w:cs="宋体"/>
                <w:szCs w:val="21"/>
              </w:rPr>
              <w:t>投标人确认收到招标文件澄清</w:t>
            </w:r>
          </w:p>
        </w:tc>
        <w:tc>
          <w:tcPr>
            <w:tcW w:w="3494" w:type="pct"/>
            <w:vAlign w:val="center"/>
          </w:tcPr>
          <w:p w14:paraId="51E9ECE0">
            <w:pPr>
              <w:spacing w:line="400" w:lineRule="exact"/>
              <w:rPr>
                <w:rFonts w:hint="eastAsia" w:ascii="宋体" w:hAnsi="宋体" w:cs="宋体"/>
                <w:szCs w:val="21"/>
              </w:rPr>
            </w:pPr>
            <w:r>
              <w:rPr>
                <w:rFonts w:hint="eastAsia" w:ascii="宋体" w:hAnsi="宋体" w:cs="宋体"/>
                <w:szCs w:val="21"/>
              </w:rPr>
              <w:t>时间：</w:t>
            </w:r>
            <w:r>
              <w:rPr>
                <w:rFonts w:hint="eastAsia" w:ascii="宋体" w:hAnsi="宋体" w:cs="宋体"/>
                <w:szCs w:val="21"/>
                <w:u w:val="single"/>
              </w:rPr>
              <w:t>从招标文件澄清及答疑文件发布之日起即视为投标人已确认收到。</w:t>
            </w:r>
          </w:p>
        </w:tc>
      </w:tr>
      <w:tr w14:paraId="0FA98B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Merge w:val="continue"/>
            <w:vAlign w:val="center"/>
          </w:tcPr>
          <w:p w14:paraId="7527CCC1">
            <w:pPr>
              <w:snapToGrid w:val="0"/>
              <w:spacing w:line="300" w:lineRule="exact"/>
              <w:jc w:val="center"/>
              <w:rPr>
                <w:rFonts w:hint="eastAsia" w:ascii="宋体" w:hAnsi="宋体" w:cs="宋体"/>
                <w:szCs w:val="21"/>
              </w:rPr>
            </w:pPr>
          </w:p>
        </w:tc>
        <w:tc>
          <w:tcPr>
            <w:tcW w:w="1067" w:type="pct"/>
            <w:vMerge w:val="continue"/>
            <w:vAlign w:val="center"/>
          </w:tcPr>
          <w:p w14:paraId="12E7095E">
            <w:pPr>
              <w:snapToGrid w:val="0"/>
              <w:spacing w:line="300" w:lineRule="exact"/>
              <w:jc w:val="center"/>
              <w:rPr>
                <w:rFonts w:hint="eastAsia" w:ascii="宋体" w:hAnsi="宋体" w:cs="宋体"/>
                <w:szCs w:val="21"/>
              </w:rPr>
            </w:pPr>
          </w:p>
        </w:tc>
        <w:tc>
          <w:tcPr>
            <w:tcW w:w="3494" w:type="pct"/>
            <w:vAlign w:val="center"/>
          </w:tcPr>
          <w:p w14:paraId="445F1B5D">
            <w:pPr>
              <w:spacing w:line="400" w:lineRule="exact"/>
              <w:rPr>
                <w:rFonts w:hint="eastAsia" w:ascii="宋体" w:hAnsi="宋体" w:cs="宋体"/>
                <w:szCs w:val="21"/>
              </w:rPr>
            </w:pPr>
            <w:r>
              <w:rPr>
                <w:rFonts w:hint="eastAsia" w:ascii="宋体" w:hAnsi="宋体" w:cs="宋体"/>
                <w:szCs w:val="21"/>
              </w:rPr>
              <w:t>形式：</w:t>
            </w:r>
            <w:r>
              <w:rPr>
                <w:rFonts w:hint="eastAsia" w:ascii="宋体" w:hAnsi="宋体" w:cs="宋体"/>
                <w:szCs w:val="21"/>
                <w:u w:val="single"/>
              </w:rPr>
              <w:t>招标文件澄清（招标答疑纪要）一经在广州交易集团有限公司（广州公共资源交易中心）网站发布，视作已发放给所有投标人，无需确认。</w:t>
            </w:r>
          </w:p>
        </w:tc>
      </w:tr>
      <w:tr w14:paraId="1CC82C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766579E9">
            <w:pPr>
              <w:snapToGrid w:val="0"/>
              <w:spacing w:line="300" w:lineRule="exact"/>
              <w:jc w:val="center"/>
              <w:rPr>
                <w:rFonts w:hint="eastAsia" w:ascii="宋体" w:hAnsi="宋体" w:cs="宋体"/>
                <w:szCs w:val="21"/>
              </w:rPr>
            </w:pPr>
            <w:r>
              <w:rPr>
                <w:rFonts w:hint="eastAsia" w:ascii="宋体" w:hAnsi="宋体" w:cs="宋体"/>
                <w:szCs w:val="21"/>
              </w:rPr>
              <w:t>2.3.1</w:t>
            </w:r>
          </w:p>
        </w:tc>
        <w:tc>
          <w:tcPr>
            <w:tcW w:w="1067" w:type="pct"/>
            <w:vAlign w:val="center"/>
          </w:tcPr>
          <w:p w14:paraId="2E02C732">
            <w:pPr>
              <w:snapToGrid w:val="0"/>
              <w:spacing w:line="300" w:lineRule="exact"/>
              <w:jc w:val="center"/>
              <w:rPr>
                <w:rFonts w:hint="eastAsia" w:ascii="宋体" w:hAnsi="宋体" w:cs="宋体"/>
                <w:szCs w:val="21"/>
              </w:rPr>
            </w:pPr>
            <w:r>
              <w:rPr>
                <w:rFonts w:hint="eastAsia" w:ascii="宋体" w:hAnsi="宋体" w:cs="宋体"/>
                <w:szCs w:val="21"/>
              </w:rPr>
              <w:t>招标文件修改发出的形式</w:t>
            </w:r>
          </w:p>
        </w:tc>
        <w:tc>
          <w:tcPr>
            <w:tcW w:w="3494" w:type="pct"/>
            <w:vAlign w:val="center"/>
          </w:tcPr>
          <w:p w14:paraId="3BA0A434">
            <w:pPr>
              <w:snapToGrid w:val="0"/>
              <w:spacing w:line="300" w:lineRule="exact"/>
              <w:rPr>
                <w:rFonts w:hint="eastAsia" w:ascii="宋体" w:hAnsi="宋体" w:cs="宋体"/>
                <w:szCs w:val="21"/>
                <w:u w:val="single"/>
              </w:rPr>
            </w:pPr>
            <w:r>
              <w:rPr>
                <w:rFonts w:hint="eastAsia" w:ascii="宋体" w:hAnsi="宋体" w:cs="宋体"/>
                <w:szCs w:val="21"/>
                <w:u w:val="single"/>
              </w:rPr>
              <w:t>以补充公告或项目答疑澄清的方式在广州交易集团有限公司（广州公共资源交易中心）网站发布</w:t>
            </w:r>
          </w:p>
        </w:tc>
      </w:tr>
      <w:tr w14:paraId="1AD9C7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Merge w:val="restart"/>
            <w:vAlign w:val="center"/>
          </w:tcPr>
          <w:p w14:paraId="4671E3E9">
            <w:pPr>
              <w:snapToGrid w:val="0"/>
              <w:spacing w:line="300" w:lineRule="exact"/>
              <w:jc w:val="center"/>
              <w:rPr>
                <w:rFonts w:hint="eastAsia" w:ascii="宋体" w:hAnsi="宋体" w:cs="宋体"/>
                <w:szCs w:val="21"/>
              </w:rPr>
            </w:pPr>
            <w:r>
              <w:rPr>
                <w:rFonts w:hint="eastAsia" w:ascii="宋体" w:hAnsi="宋体" w:cs="宋体"/>
                <w:szCs w:val="21"/>
              </w:rPr>
              <w:t>2.3.2</w:t>
            </w:r>
          </w:p>
        </w:tc>
        <w:tc>
          <w:tcPr>
            <w:tcW w:w="1067" w:type="pct"/>
            <w:vMerge w:val="restart"/>
            <w:vAlign w:val="center"/>
          </w:tcPr>
          <w:p w14:paraId="1A4135DE">
            <w:pPr>
              <w:snapToGrid w:val="0"/>
              <w:spacing w:line="300" w:lineRule="exact"/>
              <w:jc w:val="center"/>
              <w:rPr>
                <w:rFonts w:hint="eastAsia" w:ascii="宋体" w:hAnsi="宋体" w:cs="宋体"/>
                <w:szCs w:val="21"/>
              </w:rPr>
            </w:pPr>
            <w:r>
              <w:rPr>
                <w:rFonts w:hint="eastAsia" w:ascii="宋体" w:hAnsi="宋体" w:cs="宋体"/>
                <w:szCs w:val="21"/>
              </w:rPr>
              <w:t>投标人确认收到招标文件修改</w:t>
            </w:r>
          </w:p>
        </w:tc>
        <w:tc>
          <w:tcPr>
            <w:tcW w:w="3494" w:type="pct"/>
            <w:vAlign w:val="center"/>
          </w:tcPr>
          <w:p w14:paraId="52BC3F6B">
            <w:pPr>
              <w:snapToGrid w:val="0"/>
              <w:spacing w:line="300" w:lineRule="exact"/>
              <w:rPr>
                <w:rFonts w:hint="eastAsia" w:ascii="宋体" w:hAnsi="宋体" w:cs="宋体"/>
                <w:szCs w:val="21"/>
                <w:u w:val="single"/>
              </w:rPr>
            </w:pPr>
            <w:r>
              <w:rPr>
                <w:rFonts w:hint="eastAsia" w:ascii="宋体" w:hAnsi="宋体" w:cs="宋体"/>
                <w:szCs w:val="21"/>
              </w:rPr>
              <w:t>时间：</w:t>
            </w:r>
            <w:r>
              <w:rPr>
                <w:rFonts w:hint="eastAsia" w:ascii="宋体" w:hAnsi="宋体" w:cs="宋体"/>
                <w:szCs w:val="21"/>
                <w:u w:val="single"/>
              </w:rPr>
              <w:t>从招标文件澄清及答疑文件发布之日起即视为投标人已确认收到。</w:t>
            </w:r>
          </w:p>
        </w:tc>
      </w:tr>
      <w:tr w14:paraId="64DE4B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Merge w:val="continue"/>
            <w:vAlign w:val="center"/>
          </w:tcPr>
          <w:p w14:paraId="2FC4C5D1">
            <w:pPr>
              <w:snapToGrid w:val="0"/>
              <w:spacing w:line="300" w:lineRule="exact"/>
              <w:jc w:val="center"/>
              <w:rPr>
                <w:rFonts w:hint="eastAsia" w:ascii="宋体" w:hAnsi="宋体" w:cs="宋体"/>
                <w:szCs w:val="21"/>
              </w:rPr>
            </w:pPr>
          </w:p>
        </w:tc>
        <w:tc>
          <w:tcPr>
            <w:tcW w:w="1067" w:type="pct"/>
            <w:vMerge w:val="continue"/>
            <w:vAlign w:val="center"/>
          </w:tcPr>
          <w:p w14:paraId="2AE5AA42">
            <w:pPr>
              <w:snapToGrid w:val="0"/>
              <w:spacing w:line="300" w:lineRule="exact"/>
              <w:jc w:val="center"/>
              <w:rPr>
                <w:rFonts w:hint="eastAsia" w:ascii="宋体" w:hAnsi="宋体" w:cs="宋体"/>
                <w:szCs w:val="21"/>
              </w:rPr>
            </w:pPr>
          </w:p>
        </w:tc>
        <w:tc>
          <w:tcPr>
            <w:tcW w:w="3494" w:type="pct"/>
            <w:vAlign w:val="center"/>
          </w:tcPr>
          <w:p w14:paraId="47C17CD1">
            <w:pPr>
              <w:snapToGrid w:val="0"/>
              <w:spacing w:line="300" w:lineRule="exact"/>
              <w:rPr>
                <w:rFonts w:hint="eastAsia" w:ascii="宋体" w:hAnsi="宋体" w:cs="宋体"/>
                <w:szCs w:val="21"/>
                <w:u w:val="single"/>
              </w:rPr>
            </w:pPr>
            <w:r>
              <w:rPr>
                <w:rFonts w:hint="eastAsia" w:ascii="宋体" w:hAnsi="宋体" w:cs="宋体"/>
                <w:szCs w:val="21"/>
              </w:rPr>
              <w:t>形式：</w:t>
            </w:r>
            <w:r>
              <w:rPr>
                <w:rFonts w:hint="eastAsia" w:ascii="宋体" w:hAnsi="宋体" w:cs="宋体"/>
                <w:szCs w:val="21"/>
                <w:u w:val="single"/>
              </w:rPr>
              <w:t>招标文件修改一经在广州交易集团有限公司（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14:paraId="067051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3F0DA958">
            <w:pPr>
              <w:snapToGrid w:val="0"/>
              <w:spacing w:line="300" w:lineRule="exact"/>
              <w:jc w:val="center"/>
              <w:rPr>
                <w:rFonts w:hint="eastAsia" w:ascii="宋体" w:hAnsi="宋体" w:cs="宋体"/>
                <w:szCs w:val="21"/>
              </w:rPr>
            </w:pPr>
            <w:r>
              <w:rPr>
                <w:rFonts w:hint="eastAsia" w:ascii="宋体" w:hAnsi="宋体" w:cs="宋体"/>
                <w:szCs w:val="21"/>
              </w:rPr>
              <w:t>3.1.1</w:t>
            </w:r>
          </w:p>
        </w:tc>
        <w:tc>
          <w:tcPr>
            <w:tcW w:w="1067" w:type="pct"/>
            <w:vAlign w:val="center"/>
          </w:tcPr>
          <w:p w14:paraId="0A267A93">
            <w:pPr>
              <w:snapToGrid w:val="0"/>
              <w:spacing w:line="300" w:lineRule="exact"/>
              <w:jc w:val="center"/>
              <w:rPr>
                <w:rFonts w:hint="eastAsia" w:ascii="宋体" w:hAnsi="宋体" w:cs="宋体"/>
                <w:szCs w:val="21"/>
              </w:rPr>
            </w:pPr>
            <w:r>
              <w:rPr>
                <w:rFonts w:hint="eastAsia" w:ascii="宋体" w:hAnsi="宋体" w:cs="宋体"/>
                <w:szCs w:val="21"/>
              </w:rPr>
              <w:t>构成投标文件的其他资料</w:t>
            </w:r>
          </w:p>
        </w:tc>
        <w:tc>
          <w:tcPr>
            <w:tcW w:w="3494" w:type="pct"/>
            <w:vAlign w:val="center"/>
          </w:tcPr>
          <w:p w14:paraId="01391892">
            <w:pPr>
              <w:snapToGrid w:val="0"/>
              <w:spacing w:line="300" w:lineRule="exact"/>
              <w:rPr>
                <w:rFonts w:hint="eastAsia" w:ascii="宋体" w:hAnsi="宋体" w:cs="宋体"/>
                <w:szCs w:val="21"/>
              </w:rPr>
            </w:pPr>
            <w:r>
              <w:rPr>
                <w:rFonts w:hint="eastAsia" w:ascii="宋体" w:hAnsi="宋体" w:cs="宋体"/>
                <w:szCs w:val="21"/>
                <w:u w:val="single"/>
              </w:rPr>
              <w:t>满足项目评审需要。具体内容要求按投标文件格式填写，如无提供格式则由投标人自拟。</w:t>
            </w:r>
          </w:p>
        </w:tc>
      </w:tr>
      <w:tr w14:paraId="7D347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1DE94D7B">
            <w:pPr>
              <w:snapToGrid w:val="0"/>
              <w:spacing w:line="300" w:lineRule="exact"/>
              <w:jc w:val="center"/>
              <w:rPr>
                <w:rFonts w:hint="eastAsia" w:ascii="宋体" w:hAnsi="宋体" w:cs="宋体"/>
                <w:szCs w:val="21"/>
              </w:rPr>
            </w:pPr>
            <w:r>
              <w:rPr>
                <w:rFonts w:hint="eastAsia" w:ascii="宋体" w:hAnsi="宋体" w:cs="宋体"/>
                <w:szCs w:val="21"/>
              </w:rPr>
              <w:t>3.2.1</w:t>
            </w:r>
          </w:p>
        </w:tc>
        <w:tc>
          <w:tcPr>
            <w:tcW w:w="1067" w:type="pct"/>
            <w:vAlign w:val="center"/>
          </w:tcPr>
          <w:p w14:paraId="1A4E2F20">
            <w:pPr>
              <w:snapToGrid w:val="0"/>
              <w:spacing w:line="300" w:lineRule="exact"/>
              <w:jc w:val="center"/>
              <w:rPr>
                <w:rFonts w:hint="eastAsia" w:ascii="宋体" w:hAnsi="宋体" w:cs="宋体"/>
                <w:szCs w:val="21"/>
              </w:rPr>
            </w:pPr>
            <w:r>
              <w:rPr>
                <w:rFonts w:hint="eastAsia" w:ascii="宋体" w:hAnsi="宋体" w:cs="宋体"/>
                <w:szCs w:val="21"/>
              </w:rPr>
              <w:t>增值税税金的计算方法</w:t>
            </w:r>
          </w:p>
        </w:tc>
        <w:tc>
          <w:tcPr>
            <w:tcW w:w="3494" w:type="pct"/>
            <w:vAlign w:val="center"/>
          </w:tcPr>
          <w:p w14:paraId="4472A518">
            <w:pPr>
              <w:snapToGrid w:val="0"/>
              <w:spacing w:line="300" w:lineRule="exact"/>
              <w:rPr>
                <w:rFonts w:hint="eastAsia" w:ascii="宋体" w:hAnsi="宋体" w:cs="宋体"/>
                <w:szCs w:val="21"/>
                <w:u w:val="single"/>
              </w:rPr>
            </w:pPr>
            <w:r>
              <w:rPr>
                <w:rFonts w:hint="eastAsia" w:ascii="宋体" w:hAnsi="宋体" w:cs="宋体"/>
                <w:szCs w:val="21"/>
                <w:u w:val="single"/>
              </w:rPr>
              <w:t>按国家税务机关的规定执行。</w:t>
            </w:r>
          </w:p>
        </w:tc>
      </w:tr>
      <w:tr w14:paraId="758EE8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5FC65088">
            <w:pPr>
              <w:snapToGrid w:val="0"/>
              <w:spacing w:line="300" w:lineRule="exact"/>
              <w:jc w:val="center"/>
              <w:rPr>
                <w:rFonts w:hint="eastAsia" w:ascii="宋体" w:hAnsi="宋体" w:cs="宋体"/>
                <w:szCs w:val="21"/>
              </w:rPr>
            </w:pPr>
            <w:r>
              <w:rPr>
                <w:rFonts w:hint="eastAsia" w:ascii="宋体" w:hAnsi="宋体" w:cs="宋体"/>
                <w:szCs w:val="21"/>
              </w:rPr>
              <w:t>3.2.3</w:t>
            </w:r>
          </w:p>
        </w:tc>
        <w:tc>
          <w:tcPr>
            <w:tcW w:w="1067" w:type="pct"/>
            <w:vAlign w:val="center"/>
          </w:tcPr>
          <w:p w14:paraId="560C61B9">
            <w:pPr>
              <w:snapToGrid w:val="0"/>
              <w:spacing w:line="300" w:lineRule="exact"/>
              <w:jc w:val="center"/>
              <w:rPr>
                <w:rFonts w:hint="eastAsia" w:ascii="宋体" w:hAnsi="宋体" w:cs="宋体"/>
                <w:szCs w:val="21"/>
              </w:rPr>
            </w:pPr>
            <w:r>
              <w:rPr>
                <w:rFonts w:hint="eastAsia" w:ascii="宋体" w:hAnsi="宋体" w:cs="宋体"/>
                <w:szCs w:val="21"/>
              </w:rPr>
              <w:t>报价方式</w:t>
            </w:r>
          </w:p>
        </w:tc>
        <w:tc>
          <w:tcPr>
            <w:tcW w:w="3494" w:type="pct"/>
            <w:vAlign w:val="center"/>
          </w:tcPr>
          <w:p w14:paraId="340DDAC3">
            <w:pPr>
              <w:snapToGrid w:val="0"/>
              <w:spacing w:line="300" w:lineRule="exact"/>
              <w:rPr>
                <w:rFonts w:hint="eastAsia" w:ascii="宋体" w:hAnsi="宋体" w:cs="宋体"/>
                <w:szCs w:val="21"/>
              </w:rPr>
            </w:pPr>
            <w:r>
              <w:rPr>
                <w:rFonts w:hint="eastAsia" w:ascii="宋体" w:hAnsi="宋体" w:cs="宋体"/>
                <w:szCs w:val="21"/>
              </w:rPr>
              <w:t xml:space="preserve">参考《广东省建设工程造价咨询服务收费标准表》粤价函[2011]742号文的收费标准报下浮率。每下浮1%得1分， </w:t>
            </w:r>
          </w:p>
          <w:p w14:paraId="128E3B8A">
            <w:pPr>
              <w:snapToGrid w:val="0"/>
              <w:spacing w:line="300" w:lineRule="exact"/>
              <w:rPr>
                <w:rFonts w:hint="eastAsia" w:ascii="宋体" w:hAnsi="宋体" w:cs="宋体"/>
                <w:szCs w:val="21"/>
              </w:rPr>
            </w:pPr>
            <w:r>
              <w:rPr>
                <w:rFonts w:hint="eastAsia" w:ascii="宋体" w:hAnsi="宋体" w:cs="宋体"/>
                <w:szCs w:val="21"/>
              </w:rPr>
              <w:t>不下浮，则得0分；</w:t>
            </w:r>
          </w:p>
        </w:tc>
      </w:tr>
      <w:tr w14:paraId="421585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068078D5">
            <w:pPr>
              <w:snapToGrid w:val="0"/>
              <w:spacing w:line="300" w:lineRule="exact"/>
              <w:jc w:val="center"/>
              <w:rPr>
                <w:rFonts w:hint="eastAsia" w:ascii="宋体" w:hAnsi="宋体" w:cs="宋体"/>
                <w:szCs w:val="21"/>
              </w:rPr>
            </w:pPr>
            <w:r>
              <w:rPr>
                <w:rFonts w:hint="eastAsia" w:ascii="宋体" w:hAnsi="宋体" w:cs="宋体"/>
                <w:szCs w:val="21"/>
              </w:rPr>
              <w:t>3.2.4</w:t>
            </w:r>
          </w:p>
        </w:tc>
        <w:tc>
          <w:tcPr>
            <w:tcW w:w="1067" w:type="pct"/>
            <w:vAlign w:val="center"/>
          </w:tcPr>
          <w:p w14:paraId="09A84A57">
            <w:pPr>
              <w:snapToGrid w:val="0"/>
              <w:spacing w:line="300" w:lineRule="exact"/>
              <w:jc w:val="center"/>
              <w:rPr>
                <w:rFonts w:hint="eastAsia" w:ascii="宋体" w:hAnsi="宋体" w:cs="宋体"/>
                <w:szCs w:val="21"/>
              </w:rPr>
            </w:pPr>
            <w:r>
              <w:rPr>
                <w:rFonts w:hint="eastAsia" w:ascii="宋体" w:hAnsi="宋体" w:cs="宋体"/>
                <w:kern w:val="0"/>
                <w:szCs w:val="21"/>
              </w:rPr>
              <w:t>最高投标限价</w:t>
            </w:r>
          </w:p>
        </w:tc>
        <w:tc>
          <w:tcPr>
            <w:tcW w:w="3494" w:type="pct"/>
            <w:vAlign w:val="center"/>
          </w:tcPr>
          <w:p w14:paraId="18389F9C">
            <w:pPr>
              <w:spacing w:line="300" w:lineRule="exact"/>
              <w:rPr>
                <w:rFonts w:hint="eastAsia" w:ascii="宋体" w:hAnsi="宋体" w:cs="宋体"/>
                <w:szCs w:val="21"/>
              </w:rPr>
            </w:pPr>
            <w:r>
              <w:rPr>
                <w:rFonts w:hint="eastAsia" w:ascii="宋体" w:hAnsi="宋体" w:cs="宋体"/>
                <w:szCs w:val="21"/>
              </w:rPr>
              <w:t>□无</w:t>
            </w:r>
          </w:p>
          <w:p w14:paraId="4F4FD965">
            <w:pPr>
              <w:tabs>
                <w:tab w:val="left" w:pos="7513"/>
              </w:tabs>
              <w:spacing w:line="300" w:lineRule="exact"/>
              <w:rPr>
                <w:rFonts w:hint="eastAsia" w:ascii="宋体" w:hAnsi="宋体" w:cs="宋体"/>
                <w:kern w:val="0"/>
                <w:szCs w:val="21"/>
                <w:u w:val="single"/>
              </w:rPr>
            </w:pPr>
            <w:r>
              <w:rPr>
                <w:rFonts w:hint="eastAsia" w:ascii="宋体" w:hAnsi="宋体" w:cs="宋体"/>
                <w:szCs w:val="21"/>
              </w:rPr>
              <w:t>■</w:t>
            </w:r>
            <w:r>
              <w:rPr>
                <w:rFonts w:hint="eastAsia" w:ascii="宋体" w:hAnsi="宋体" w:cs="宋体"/>
                <w:b/>
                <w:szCs w:val="21"/>
              </w:rPr>
              <w:t>有，</w:t>
            </w:r>
            <w:r>
              <w:rPr>
                <w:rFonts w:hint="eastAsia" w:ascii="宋体" w:hAnsi="宋体" w:cs="宋体"/>
                <w:szCs w:val="21"/>
              </w:rPr>
              <w:t>最高投标限价(含税)：</w:t>
            </w:r>
          </w:p>
          <w:p w14:paraId="4553DA99">
            <w:pPr>
              <w:tabs>
                <w:tab w:val="left" w:pos="7513"/>
              </w:tabs>
              <w:spacing w:line="300" w:lineRule="exact"/>
              <w:rPr>
                <w:rFonts w:hint="eastAsia" w:ascii="宋体" w:hAnsi="宋体" w:cs="宋体"/>
                <w:szCs w:val="21"/>
              </w:rPr>
            </w:pPr>
            <w:r>
              <w:rPr>
                <w:rFonts w:hint="eastAsia" w:ascii="宋体" w:hAnsi="宋体" w:cs="宋体"/>
                <w:szCs w:val="21"/>
              </w:rPr>
              <w:t>最高投标限价200万元；</w:t>
            </w:r>
          </w:p>
          <w:p w14:paraId="3CF5F06E">
            <w:pPr>
              <w:tabs>
                <w:tab w:val="left" w:pos="7513"/>
              </w:tabs>
              <w:spacing w:line="300" w:lineRule="exact"/>
              <w:rPr>
                <w:rFonts w:hint="eastAsia" w:ascii="宋体" w:hAnsi="宋体" w:cs="宋体"/>
                <w:szCs w:val="21"/>
              </w:rPr>
            </w:pPr>
            <w:r>
              <w:rPr>
                <w:rFonts w:hint="eastAsia" w:ascii="宋体" w:hAnsi="宋体" w:cs="宋体"/>
                <w:szCs w:val="21"/>
              </w:rPr>
              <w:t>投标报价不得超过最高投标限价。</w:t>
            </w:r>
          </w:p>
        </w:tc>
      </w:tr>
      <w:tr w14:paraId="73B7D1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38" w:type="pct"/>
            <w:vAlign w:val="center"/>
          </w:tcPr>
          <w:p w14:paraId="4EAC7BCA">
            <w:pPr>
              <w:snapToGrid w:val="0"/>
              <w:spacing w:line="300" w:lineRule="exact"/>
              <w:jc w:val="center"/>
              <w:rPr>
                <w:rFonts w:hint="eastAsia" w:ascii="宋体" w:hAnsi="宋体" w:cs="宋体"/>
                <w:szCs w:val="21"/>
              </w:rPr>
            </w:pPr>
            <w:r>
              <w:rPr>
                <w:rFonts w:hint="eastAsia" w:ascii="宋体" w:hAnsi="宋体" w:cs="宋体"/>
                <w:szCs w:val="21"/>
              </w:rPr>
              <w:t>3.2.5</w:t>
            </w:r>
          </w:p>
        </w:tc>
        <w:tc>
          <w:tcPr>
            <w:tcW w:w="1067" w:type="pct"/>
            <w:vAlign w:val="center"/>
          </w:tcPr>
          <w:p w14:paraId="4A15E261">
            <w:pPr>
              <w:snapToGrid w:val="0"/>
              <w:spacing w:line="300" w:lineRule="exact"/>
              <w:jc w:val="center"/>
              <w:rPr>
                <w:rFonts w:hint="eastAsia" w:ascii="宋体" w:hAnsi="宋体" w:cs="宋体"/>
                <w:szCs w:val="21"/>
              </w:rPr>
            </w:pPr>
            <w:r>
              <w:rPr>
                <w:rFonts w:hint="eastAsia" w:ascii="宋体" w:hAnsi="宋体" w:cs="宋体"/>
                <w:szCs w:val="21"/>
              </w:rPr>
              <w:t>投标报价的其他要求</w:t>
            </w:r>
          </w:p>
        </w:tc>
        <w:tc>
          <w:tcPr>
            <w:tcW w:w="3494" w:type="pct"/>
            <w:vAlign w:val="center"/>
          </w:tcPr>
          <w:p w14:paraId="449A6F97">
            <w:pPr>
              <w:snapToGrid w:val="0"/>
              <w:spacing w:line="300" w:lineRule="exact"/>
              <w:rPr>
                <w:rFonts w:hint="eastAsia" w:ascii="宋体" w:hAnsi="宋体" w:cs="宋体"/>
                <w:szCs w:val="21"/>
                <w:u w:val="single"/>
              </w:rPr>
            </w:pPr>
            <w:r>
              <w:rPr>
                <w:rFonts w:hint="eastAsia" w:hAnsi="宋体" w:cs="宋体"/>
                <w:szCs w:val="21"/>
              </w:rPr>
              <w:t>投标文件的报价、合价全部用人民币表示，保留小数点后两位小数，第三位小数四舍五入。</w:t>
            </w:r>
          </w:p>
        </w:tc>
      </w:tr>
      <w:tr w14:paraId="7236AF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6DE21141">
            <w:pPr>
              <w:snapToGrid w:val="0"/>
              <w:spacing w:line="300" w:lineRule="exact"/>
              <w:jc w:val="center"/>
              <w:rPr>
                <w:rFonts w:hint="eastAsia" w:ascii="宋体" w:hAnsi="宋体" w:cs="宋体"/>
                <w:szCs w:val="21"/>
              </w:rPr>
            </w:pPr>
            <w:r>
              <w:rPr>
                <w:rFonts w:hint="eastAsia" w:ascii="宋体" w:hAnsi="宋体" w:cs="宋体"/>
                <w:szCs w:val="21"/>
              </w:rPr>
              <w:t>3.3.1</w:t>
            </w:r>
          </w:p>
        </w:tc>
        <w:tc>
          <w:tcPr>
            <w:tcW w:w="1067" w:type="pct"/>
            <w:vAlign w:val="center"/>
          </w:tcPr>
          <w:p w14:paraId="14BCE892">
            <w:pPr>
              <w:snapToGrid w:val="0"/>
              <w:spacing w:line="300" w:lineRule="exact"/>
              <w:jc w:val="center"/>
              <w:rPr>
                <w:rFonts w:hint="eastAsia" w:ascii="宋体" w:hAnsi="宋体" w:cs="宋体"/>
                <w:szCs w:val="21"/>
              </w:rPr>
            </w:pPr>
            <w:r>
              <w:rPr>
                <w:rFonts w:hint="eastAsia" w:ascii="宋体" w:hAnsi="宋体" w:cs="宋体"/>
                <w:szCs w:val="21"/>
              </w:rPr>
              <w:t>投标有效期</w:t>
            </w:r>
          </w:p>
        </w:tc>
        <w:tc>
          <w:tcPr>
            <w:tcW w:w="3494" w:type="pct"/>
            <w:vAlign w:val="center"/>
          </w:tcPr>
          <w:p w14:paraId="2E32E98E">
            <w:pPr>
              <w:snapToGrid w:val="0"/>
              <w:spacing w:line="300" w:lineRule="exact"/>
              <w:rPr>
                <w:rFonts w:hint="eastAsia" w:ascii="宋体" w:hAnsi="宋体" w:cs="宋体"/>
                <w:szCs w:val="21"/>
              </w:rPr>
            </w:pPr>
            <w:bookmarkStart w:id="10" w:name="_Toc361508582"/>
            <w:bookmarkStart w:id="11" w:name="_Toc369531512"/>
            <w:bookmarkStart w:id="12" w:name="_Toc300834946"/>
            <w:bookmarkStart w:id="13" w:name="_Toc352691470"/>
            <w:bookmarkStart w:id="14" w:name="_Toc384308207"/>
            <w:bookmarkStart w:id="15" w:name="_Toc1789"/>
            <w:r>
              <w:rPr>
                <w:rFonts w:hint="eastAsia" w:ascii="宋体" w:hAnsi="宋体" w:cs="宋体"/>
                <w:szCs w:val="21"/>
                <w:u w:val="single"/>
              </w:rPr>
              <w:t>90</w:t>
            </w:r>
            <w:r>
              <w:rPr>
                <w:rFonts w:hint="eastAsia" w:ascii="宋体" w:hAnsi="宋体" w:cs="宋体"/>
                <w:szCs w:val="21"/>
              </w:rPr>
              <w:t>日历天（从投标截止之日算起）。</w:t>
            </w:r>
          </w:p>
        </w:tc>
      </w:tr>
      <w:bookmarkEnd w:id="10"/>
      <w:bookmarkEnd w:id="11"/>
      <w:bookmarkEnd w:id="12"/>
      <w:bookmarkEnd w:id="13"/>
      <w:bookmarkEnd w:id="14"/>
      <w:bookmarkEnd w:id="15"/>
      <w:tr w14:paraId="477177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36E91D7E">
            <w:pPr>
              <w:snapToGrid w:val="0"/>
              <w:spacing w:line="300" w:lineRule="exact"/>
              <w:jc w:val="center"/>
              <w:rPr>
                <w:rFonts w:hint="eastAsia" w:ascii="宋体" w:hAnsi="宋体" w:cs="宋体"/>
                <w:szCs w:val="21"/>
              </w:rPr>
            </w:pPr>
            <w:r>
              <w:rPr>
                <w:rFonts w:hint="eastAsia" w:ascii="宋体" w:hAnsi="宋体" w:cs="宋体"/>
                <w:szCs w:val="21"/>
              </w:rPr>
              <w:t>3.4.1</w:t>
            </w:r>
          </w:p>
        </w:tc>
        <w:tc>
          <w:tcPr>
            <w:tcW w:w="1067" w:type="pct"/>
            <w:vAlign w:val="center"/>
          </w:tcPr>
          <w:p w14:paraId="281D2D89">
            <w:pPr>
              <w:snapToGrid w:val="0"/>
              <w:spacing w:line="300" w:lineRule="exact"/>
              <w:jc w:val="center"/>
              <w:rPr>
                <w:rFonts w:hint="eastAsia" w:ascii="宋体" w:hAnsi="宋体" w:cs="宋体"/>
                <w:szCs w:val="21"/>
              </w:rPr>
            </w:pPr>
            <w:r>
              <w:rPr>
                <w:rFonts w:hint="eastAsia" w:ascii="宋体" w:hAnsi="宋体" w:cs="宋体"/>
                <w:szCs w:val="21"/>
              </w:rPr>
              <w:t>投标保证金</w:t>
            </w:r>
          </w:p>
        </w:tc>
        <w:tc>
          <w:tcPr>
            <w:tcW w:w="3494" w:type="pct"/>
            <w:vAlign w:val="center"/>
          </w:tcPr>
          <w:p w14:paraId="0268B48B">
            <w:pPr>
              <w:pStyle w:val="8"/>
              <w:topLinePunct/>
              <w:spacing w:line="300" w:lineRule="exact"/>
              <w:rPr>
                <w:rFonts w:hint="eastAsia" w:hAnsi="宋体" w:cs="宋体"/>
                <w:kern w:val="2"/>
                <w:sz w:val="21"/>
                <w:szCs w:val="21"/>
              </w:rPr>
            </w:pPr>
            <w:r>
              <w:rPr>
                <w:rFonts w:hint="eastAsia" w:hAnsi="宋体" w:cs="宋体"/>
                <w:kern w:val="2"/>
                <w:sz w:val="21"/>
                <w:szCs w:val="21"/>
              </w:rPr>
              <w:t>1、是否要求投标人递交投标保证金：</w:t>
            </w:r>
          </w:p>
          <w:p w14:paraId="05E2EED3">
            <w:pPr>
              <w:pStyle w:val="8"/>
              <w:topLinePunct/>
              <w:spacing w:line="300" w:lineRule="exact"/>
              <w:rPr>
                <w:rFonts w:hint="eastAsia" w:hAnsi="宋体" w:cs="宋体"/>
                <w:kern w:val="2"/>
                <w:sz w:val="21"/>
                <w:szCs w:val="21"/>
              </w:rPr>
            </w:pPr>
            <w:r>
              <w:rPr>
                <w:rFonts w:hint="eastAsia" w:hAnsi="宋体" w:cs="宋体"/>
                <w:kern w:val="2"/>
                <w:sz w:val="21"/>
                <w:szCs w:val="21"/>
              </w:rPr>
              <w:t>■不要求递交投标保证金。</w:t>
            </w:r>
          </w:p>
          <w:p w14:paraId="6DF0BC37">
            <w:pPr>
              <w:pStyle w:val="8"/>
              <w:topLinePunct/>
              <w:spacing w:line="300" w:lineRule="exact"/>
              <w:rPr>
                <w:rFonts w:hint="eastAsia" w:hAnsi="宋体" w:cs="宋体"/>
                <w:kern w:val="2"/>
                <w:sz w:val="21"/>
                <w:szCs w:val="21"/>
                <w:u w:val="single"/>
              </w:rPr>
            </w:pPr>
            <w:r>
              <w:rPr>
                <w:rFonts w:hint="eastAsia" w:hAnsi="宋体" w:cs="宋体"/>
                <w:kern w:val="2"/>
                <w:sz w:val="21"/>
                <w:szCs w:val="21"/>
              </w:rPr>
              <w:t>□不要求</w:t>
            </w:r>
          </w:p>
        </w:tc>
      </w:tr>
      <w:tr w14:paraId="0F9217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66F7639A">
            <w:pPr>
              <w:snapToGrid w:val="0"/>
              <w:spacing w:line="300" w:lineRule="exact"/>
              <w:jc w:val="center"/>
              <w:rPr>
                <w:rFonts w:hint="eastAsia" w:ascii="宋体" w:hAnsi="宋体" w:cs="宋体"/>
                <w:szCs w:val="21"/>
              </w:rPr>
            </w:pPr>
            <w:r>
              <w:rPr>
                <w:rFonts w:hint="eastAsia" w:ascii="宋体" w:hAnsi="宋体" w:cs="宋体"/>
                <w:szCs w:val="21"/>
              </w:rPr>
              <w:t>3.4.4</w:t>
            </w:r>
          </w:p>
        </w:tc>
        <w:tc>
          <w:tcPr>
            <w:tcW w:w="1067" w:type="pct"/>
            <w:vAlign w:val="center"/>
          </w:tcPr>
          <w:p w14:paraId="3BB4F6FE">
            <w:pPr>
              <w:snapToGrid w:val="0"/>
              <w:spacing w:line="300" w:lineRule="exact"/>
              <w:jc w:val="center"/>
              <w:rPr>
                <w:rFonts w:hint="eastAsia" w:ascii="宋体" w:hAnsi="宋体" w:cs="宋体"/>
                <w:szCs w:val="21"/>
              </w:rPr>
            </w:pPr>
            <w:r>
              <w:rPr>
                <w:rFonts w:hint="eastAsia" w:ascii="宋体" w:hAnsi="宋体" w:cs="宋体"/>
                <w:szCs w:val="21"/>
              </w:rPr>
              <w:t>其他可以不予退还投标保证金的情形</w:t>
            </w:r>
          </w:p>
        </w:tc>
        <w:tc>
          <w:tcPr>
            <w:tcW w:w="3494" w:type="pct"/>
            <w:vAlign w:val="center"/>
          </w:tcPr>
          <w:p w14:paraId="28744544">
            <w:pPr>
              <w:spacing w:line="300" w:lineRule="exact"/>
              <w:rPr>
                <w:rFonts w:hint="eastAsia" w:ascii="宋体" w:hAnsi="宋体" w:cs="宋体"/>
                <w:szCs w:val="21"/>
                <w:u w:val="single"/>
              </w:rPr>
            </w:pPr>
            <w:r>
              <w:rPr>
                <w:rFonts w:hint="eastAsia" w:ascii="宋体" w:hAnsi="宋体" w:cs="宋体"/>
                <w:szCs w:val="21"/>
                <w:u w:val="single"/>
              </w:rPr>
              <w:t>/。</w:t>
            </w:r>
          </w:p>
        </w:tc>
      </w:tr>
      <w:tr w14:paraId="444EF0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728DDCCC">
            <w:pPr>
              <w:snapToGrid w:val="0"/>
              <w:spacing w:line="300" w:lineRule="exact"/>
              <w:jc w:val="center"/>
              <w:rPr>
                <w:rFonts w:hint="eastAsia" w:ascii="宋体" w:hAnsi="宋体" w:cs="宋体"/>
                <w:szCs w:val="21"/>
              </w:rPr>
            </w:pPr>
            <w:r>
              <w:rPr>
                <w:rFonts w:hint="eastAsia" w:ascii="宋体" w:hAnsi="宋体" w:cs="宋体"/>
                <w:szCs w:val="21"/>
              </w:rPr>
              <w:t>3.5</w:t>
            </w:r>
          </w:p>
        </w:tc>
        <w:tc>
          <w:tcPr>
            <w:tcW w:w="1067" w:type="pct"/>
            <w:vAlign w:val="center"/>
          </w:tcPr>
          <w:p w14:paraId="475C6476">
            <w:pPr>
              <w:snapToGrid w:val="0"/>
              <w:spacing w:line="300" w:lineRule="exact"/>
              <w:jc w:val="center"/>
              <w:rPr>
                <w:rFonts w:hint="eastAsia" w:ascii="宋体" w:hAnsi="宋体" w:cs="宋体"/>
                <w:szCs w:val="21"/>
              </w:rPr>
            </w:pPr>
            <w:r>
              <w:rPr>
                <w:rFonts w:hint="eastAsia" w:ascii="宋体" w:hAnsi="宋体" w:cs="宋体"/>
                <w:szCs w:val="21"/>
              </w:rPr>
              <w:t>资格审查资料的特殊要求</w:t>
            </w:r>
          </w:p>
        </w:tc>
        <w:tc>
          <w:tcPr>
            <w:tcW w:w="3494" w:type="pct"/>
            <w:vAlign w:val="center"/>
          </w:tcPr>
          <w:p w14:paraId="3E86E181">
            <w:pPr>
              <w:pStyle w:val="8"/>
              <w:topLinePunct/>
              <w:spacing w:line="300" w:lineRule="exact"/>
              <w:rPr>
                <w:rFonts w:hint="eastAsia" w:hAnsi="宋体" w:cs="宋体"/>
                <w:kern w:val="2"/>
                <w:sz w:val="21"/>
                <w:szCs w:val="21"/>
              </w:rPr>
            </w:pPr>
            <w:r>
              <w:rPr>
                <w:rFonts w:hint="eastAsia" w:hAnsi="宋体" w:cs="宋体"/>
                <w:kern w:val="2"/>
                <w:sz w:val="21"/>
                <w:szCs w:val="21"/>
              </w:rPr>
              <w:t>■无</w:t>
            </w:r>
          </w:p>
          <w:p w14:paraId="5785D526">
            <w:pPr>
              <w:pStyle w:val="8"/>
              <w:topLinePunct/>
              <w:spacing w:line="300" w:lineRule="exact"/>
              <w:rPr>
                <w:rFonts w:hint="eastAsia" w:hAnsi="宋体" w:cs="宋体"/>
                <w:kern w:val="2"/>
                <w:sz w:val="21"/>
                <w:szCs w:val="21"/>
                <w:u w:val="single"/>
              </w:rPr>
            </w:pPr>
            <w:r>
              <w:rPr>
                <w:rFonts w:hint="eastAsia" w:hAnsi="宋体" w:cs="宋体"/>
                <w:kern w:val="2"/>
                <w:sz w:val="21"/>
                <w:szCs w:val="21"/>
              </w:rPr>
              <w:t>□有，具体要求：</w:t>
            </w:r>
          </w:p>
        </w:tc>
      </w:tr>
      <w:tr w14:paraId="348769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2380001D">
            <w:pPr>
              <w:snapToGrid w:val="0"/>
              <w:spacing w:line="300" w:lineRule="exact"/>
              <w:jc w:val="center"/>
              <w:rPr>
                <w:rFonts w:hint="eastAsia" w:ascii="宋体" w:hAnsi="宋体" w:cs="宋体"/>
                <w:szCs w:val="21"/>
              </w:rPr>
            </w:pPr>
            <w:r>
              <w:rPr>
                <w:rFonts w:hint="eastAsia" w:ascii="宋体" w:hAnsi="宋体" w:cs="宋体"/>
                <w:szCs w:val="21"/>
              </w:rPr>
              <w:t>3.6.1</w:t>
            </w:r>
          </w:p>
        </w:tc>
        <w:tc>
          <w:tcPr>
            <w:tcW w:w="1067" w:type="pct"/>
            <w:vAlign w:val="center"/>
          </w:tcPr>
          <w:p w14:paraId="00912916">
            <w:pPr>
              <w:snapToGrid w:val="0"/>
              <w:spacing w:line="300" w:lineRule="exact"/>
              <w:jc w:val="center"/>
              <w:rPr>
                <w:rFonts w:hint="eastAsia" w:ascii="宋体" w:hAnsi="宋体" w:cs="宋体"/>
                <w:szCs w:val="21"/>
              </w:rPr>
            </w:pPr>
            <w:r>
              <w:rPr>
                <w:rFonts w:hint="eastAsia" w:ascii="宋体" w:hAnsi="宋体" w:cs="宋体"/>
                <w:szCs w:val="21"/>
              </w:rPr>
              <w:t>是否允许递交备选投标方案</w:t>
            </w:r>
          </w:p>
        </w:tc>
        <w:tc>
          <w:tcPr>
            <w:tcW w:w="3494" w:type="pct"/>
            <w:vAlign w:val="center"/>
          </w:tcPr>
          <w:p w14:paraId="5BE1EE95">
            <w:pPr>
              <w:pStyle w:val="8"/>
              <w:topLinePunct/>
              <w:spacing w:line="300" w:lineRule="exact"/>
              <w:rPr>
                <w:rFonts w:hint="eastAsia" w:hAnsi="宋体" w:cs="宋体"/>
                <w:kern w:val="2"/>
                <w:sz w:val="21"/>
                <w:szCs w:val="21"/>
              </w:rPr>
            </w:pPr>
            <w:r>
              <w:rPr>
                <w:rFonts w:hint="eastAsia" w:hAnsi="宋体" w:cs="宋体"/>
                <w:kern w:val="2"/>
                <w:sz w:val="21"/>
                <w:szCs w:val="21"/>
              </w:rPr>
              <w:t>■不允许</w:t>
            </w:r>
          </w:p>
          <w:p w14:paraId="058AAFD0">
            <w:pPr>
              <w:spacing w:line="300" w:lineRule="exact"/>
              <w:rPr>
                <w:rFonts w:hint="eastAsia" w:ascii="宋体" w:hAnsi="宋体" w:cs="宋体"/>
                <w:szCs w:val="21"/>
              </w:rPr>
            </w:pPr>
            <w:r>
              <w:rPr>
                <w:rFonts w:hint="eastAsia" w:ascii="宋体" w:hAnsi="宋体" w:cs="宋体"/>
                <w:szCs w:val="21"/>
              </w:rPr>
              <w:t>□允许</w:t>
            </w:r>
          </w:p>
        </w:tc>
      </w:tr>
      <w:tr w14:paraId="5EEDE4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49F28988">
            <w:pPr>
              <w:spacing w:line="300" w:lineRule="exact"/>
              <w:jc w:val="center"/>
              <w:rPr>
                <w:rFonts w:hint="eastAsia" w:ascii="宋体" w:hAnsi="宋体" w:cs="宋体"/>
                <w:szCs w:val="21"/>
              </w:rPr>
            </w:pPr>
            <w:r>
              <w:rPr>
                <w:rFonts w:hint="eastAsia" w:ascii="宋体" w:hAnsi="宋体" w:cs="宋体"/>
                <w:szCs w:val="21"/>
              </w:rPr>
              <w:t>3.7.3（B）</w:t>
            </w:r>
          </w:p>
        </w:tc>
        <w:tc>
          <w:tcPr>
            <w:tcW w:w="1067" w:type="pct"/>
            <w:vAlign w:val="center"/>
          </w:tcPr>
          <w:p w14:paraId="7892F8C0">
            <w:pPr>
              <w:spacing w:line="300" w:lineRule="exact"/>
              <w:jc w:val="center"/>
              <w:rPr>
                <w:rFonts w:hint="eastAsia" w:ascii="宋体" w:hAnsi="宋体" w:cs="宋体"/>
                <w:szCs w:val="21"/>
              </w:rPr>
            </w:pPr>
            <w:r>
              <w:rPr>
                <w:rFonts w:hint="eastAsia" w:ascii="宋体" w:hAnsi="宋体" w:cs="宋体"/>
                <w:szCs w:val="21"/>
              </w:rPr>
              <w:t>投标文件所附证书证件要求</w:t>
            </w:r>
          </w:p>
        </w:tc>
        <w:tc>
          <w:tcPr>
            <w:tcW w:w="3494" w:type="pct"/>
            <w:vAlign w:val="center"/>
          </w:tcPr>
          <w:p w14:paraId="395DCF7E">
            <w:pPr>
              <w:pStyle w:val="8"/>
              <w:topLinePunct/>
              <w:spacing w:line="300" w:lineRule="exact"/>
              <w:rPr>
                <w:rFonts w:hint="eastAsia" w:hAnsi="宋体" w:cs="宋体"/>
                <w:kern w:val="2"/>
                <w:sz w:val="21"/>
                <w:szCs w:val="21"/>
                <w:u w:val="single"/>
              </w:rPr>
            </w:pPr>
            <w:r>
              <w:rPr>
                <w:rFonts w:hint="eastAsia" w:hAnsi="宋体" w:cs="宋体"/>
                <w:kern w:val="2"/>
                <w:sz w:val="21"/>
                <w:szCs w:val="21"/>
                <w:u w:val="single"/>
              </w:rPr>
              <w:t>证书证件需为清晰扫描件，并采用单位数字证书，按照招标文件要求在相应位置加盖电子印章。</w:t>
            </w:r>
          </w:p>
        </w:tc>
      </w:tr>
      <w:tr w14:paraId="3042DD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6760E04B">
            <w:pPr>
              <w:snapToGrid w:val="0"/>
              <w:spacing w:line="300" w:lineRule="exact"/>
              <w:jc w:val="center"/>
              <w:rPr>
                <w:rFonts w:hint="eastAsia" w:ascii="宋体" w:hAnsi="宋体" w:cs="宋体"/>
                <w:szCs w:val="21"/>
              </w:rPr>
            </w:pPr>
            <w:r>
              <w:rPr>
                <w:rFonts w:hint="eastAsia" w:ascii="宋体" w:hAnsi="宋体" w:cs="宋体"/>
                <w:szCs w:val="21"/>
              </w:rPr>
              <w:t>3.7.3（B）</w:t>
            </w:r>
          </w:p>
        </w:tc>
        <w:tc>
          <w:tcPr>
            <w:tcW w:w="1067" w:type="pct"/>
            <w:vAlign w:val="center"/>
          </w:tcPr>
          <w:p w14:paraId="0A898E04">
            <w:pPr>
              <w:snapToGrid w:val="0"/>
              <w:spacing w:line="300" w:lineRule="exact"/>
              <w:jc w:val="center"/>
              <w:rPr>
                <w:rFonts w:hint="eastAsia" w:ascii="宋体" w:hAnsi="宋体" w:cs="宋体"/>
                <w:szCs w:val="21"/>
              </w:rPr>
            </w:pPr>
            <w:r>
              <w:rPr>
                <w:rFonts w:hint="eastAsia" w:ascii="宋体" w:hAnsi="宋体" w:cs="宋体"/>
                <w:szCs w:val="21"/>
              </w:rPr>
              <w:t>投标文件签字或盖章要求</w:t>
            </w:r>
          </w:p>
        </w:tc>
        <w:tc>
          <w:tcPr>
            <w:tcW w:w="3494" w:type="pct"/>
            <w:vAlign w:val="center"/>
          </w:tcPr>
          <w:p w14:paraId="5A19F117">
            <w:pPr>
              <w:pStyle w:val="8"/>
              <w:topLinePunct/>
              <w:spacing w:line="300" w:lineRule="exact"/>
              <w:rPr>
                <w:rFonts w:hint="eastAsia" w:hAnsi="宋体" w:cs="宋体"/>
                <w:kern w:val="2"/>
                <w:sz w:val="21"/>
                <w:szCs w:val="21"/>
                <w:u w:val="single"/>
              </w:rPr>
            </w:pPr>
            <w:r>
              <w:rPr>
                <w:rFonts w:hint="eastAsia" w:hAnsi="宋体" w:cs="宋体"/>
                <w:kern w:val="2"/>
                <w:sz w:val="21"/>
                <w:szCs w:val="21"/>
                <w:u w:val="single"/>
              </w:rPr>
              <w:t>投标人采用单位数字证书，按招标文件要求在相应位置加盖电子印章。投标文件中需个人签字或盖章的，应加盖个人电子印章或在线下完成后扫描上传，需要单位盖章的，可线下完成后上传，也可在对应位置加盖电子印章。相关操作详见广州交易集团有限公司（广州公共资源交易中心）网站发布的最新版操作指引。</w:t>
            </w:r>
          </w:p>
        </w:tc>
      </w:tr>
      <w:tr w14:paraId="693D38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103F9D14">
            <w:pPr>
              <w:snapToGrid w:val="0"/>
              <w:spacing w:line="300" w:lineRule="exact"/>
              <w:jc w:val="center"/>
              <w:rPr>
                <w:rFonts w:hint="eastAsia" w:ascii="宋体" w:hAnsi="宋体" w:cs="宋体"/>
                <w:szCs w:val="21"/>
              </w:rPr>
            </w:pPr>
            <w:r>
              <w:rPr>
                <w:rFonts w:hint="eastAsia" w:ascii="宋体" w:hAnsi="宋体" w:cs="宋体"/>
                <w:szCs w:val="21"/>
              </w:rPr>
              <w:t>4.1.1（B）</w:t>
            </w:r>
          </w:p>
        </w:tc>
        <w:tc>
          <w:tcPr>
            <w:tcW w:w="1067" w:type="pct"/>
            <w:vAlign w:val="center"/>
          </w:tcPr>
          <w:p w14:paraId="7379D092">
            <w:pPr>
              <w:snapToGrid w:val="0"/>
              <w:spacing w:line="300" w:lineRule="exact"/>
              <w:jc w:val="center"/>
              <w:rPr>
                <w:rFonts w:hint="eastAsia" w:ascii="宋体" w:hAnsi="宋体" w:cs="宋体"/>
                <w:szCs w:val="21"/>
              </w:rPr>
            </w:pPr>
            <w:r>
              <w:rPr>
                <w:rFonts w:hint="eastAsia" w:ascii="宋体" w:hAnsi="宋体" w:cs="宋体"/>
                <w:szCs w:val="21"/>
              </w:rPr>
              <w:t>投标文件加密要求</w:t>
            </w:r>
          </w:p>
        </w:tc>
        <w:tc>
          <w:tcPr>
            <w:tcW w:w="3494" w:type="pct"/>
            <w:vAlign w:val="center"/>
          </w:tcPr>
          <w:p w14:paraId="234355BF">
            <w:pPr>
              <w:pStyle w:val="8"/>
              <w:topLinePunct/>
              <w:snapToGrid w:val="0"/>
              <w:spacing w:line="300" w:lineRule="exact"/>
              <w:rPr>
                <w:rFonts w:hint="eastAsia" w:hAnsi="宋体" w:cs="宋体"/>
                <w:kern w:val="2"/>
                <w:sz w:val="21"/>
                <w:szCs w:val="21"/>
                <w:u w:val="single"/>
              </w:rPr>
            </w:pPr>
            <w:r>
              <w:rPr>
                <w:rFonts w:hint="eastAsia" w:hAnsi="宋体" w:cs="宋体"/>
                <w:sz w:val="21"/>
                <w:szCs w:val="21"/>
                <w:u w:val="single"/>
              </w:rPr>
              <w:t>网上递交的电子投标文件须进行加密。具体操作详见广州交易集团有限公司（广州公共资源交易中心）网站发布的最新版操作指引。</w:t>
            </w:r>
          </w:p>
        </w:tc>
      </w:tr>
      <w:tr w14:paraId="072994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6CB36EAE">
            <w:pPr>
              <w:snapToGrid w:val="0"/>
              <w:spacing w:line="300" w:lineRule="exact"/>
              <w:jc w:val="center"/>
              <w:rPr>
                <w:rFonts w:hint="eastAsia" w:ascii="宋体" w:hAnsi="宋体" w:cs="宋体"/>
                <w:szCs w:val="21"/>
              </w:rPr>
            </w:pPr>
            <w:r>
              <w:rPr>
                <w:rFonts w:hint="eastAsia" w:ascii="宋体" w:hAnsi="宋体" w:cs="宋体"/>
                <w:szCs w:val="21"/>
              </w:rPr>
              <w:t>4.1.2</w:t>
            </w:r>
          </w:p>
        </w:tc>
        <w:tc>
          <w:tcPr>
            <w:tcW w:w="1067" w:type="pct"/>
            <w:vAlign w:val="center"/>
          </w:tcPr>
          <w:p w14:paraId="3AA9E765">
            <w:pPr>
              <w:snapToGrid w:val="0"/>
              <w:spacing w:line="300" w:lineRule="exact"/>
              <w:jc w:val="center"/>
              <w:rPr>
                <w:rFonts w:hint="eastAsia" w:ascii="宋体" w:hAnsi="宋体" w:cs="宋体"/>
                <w:szCs w:val="21"/>
                <w:shd w:val="clear" w:color="FFFFFF" w:fill="D9D9D9"/>
              </w:rPr>
            </w:pPr>
            <w:r>
              <w:rPr>
                <w:rFonts w:hint="eastAsia" w:ascii="宋体" w:hAnsi="宋体" w:cs="宋体"/>
                <w:szCs w:val="21"/>
              </w:rPr>
              <w:t>封套上应载明的信息</w:t>
            </w:r>
          </w:p>
        </w:tc>
        <w:tc>
          <w:tcPr>
            <w:tcW w:w="3494" w:type="pct"/>
            <w:vAlign w:val="center"/>
          </w:tcPr>
          <w:p w14:paraId="231EF3F8">
            <w:pPr>
              <w:spacing w:line="380" w:lineRule="exact"/>
              <w:ind w:right="105" w:rightChars="50"/>
              <w:rPr>
                <w:rFonts w:hint="eastAsia" w:hAnsi="宋体" w:cs="宋体"/>
                <w:szCs w:val="21"/>
              </w:rPr>
            </w:pPr>
            <w:r>
              <w:rPr>
                <w:rFonts w:hint="eastAsia" w:hAnsi="宋体" w:cs="宋体"/>
                <w:szCs w:val="21"/>
              </w:rPr>
              <w:t>如有提交投标文件光盘备用，封套上应注明如下信息：</w:t>
            </w:r>
          </w:p>
          <w:p w14:paraId="7582489B">
            <w:pPr>
              <w:spacing w:line="380" w:lineRule="exact"/>
              <w:ind w:right="105" w:rightChars="50"/>
              <w:rPr>
                <w:rFonts w:hint="eastAsia" w:hAnsi="宋体" w:cs="宋体"/>
                <w:szCs w:val="21"/>
                <w:u w:val="single"/>
              </w:rPr>
            </w:pPr>
            <w:r>
              <w:rPr>
                <w:rFonts w:hint="eastAsia" w:hAnsi="宋体" w:cs="宋体"/>
                <w:szCs w:val="21"/>
              </w:rPr>
              <w:t>招标人名称：</w:t>
            </w:r>
            <w:r>
              <w:rPr>
                <w:rFonts w:hint="eastAsia" w:hAnsi="宋体" w:cs="宋体"/>
                <w:szCs w:val="21"/>
                <w:u w:val="single"/>
              </w:rPr>
              <w:t xml:space="preserve">                    </w:t>
            </w:r>
          </w:p>
          <w:p w14:paraId="22286882">
            <w:pPr>
              <w:spacing w:line="380" w:lineRule="exact"/>
              <w:ind w:right="105" w:rightChars="50"/>
              <w:rPr>
                <w:rFonts w:hint="eastAsia" w:hAnsi="宋体" w:cs="宋体"/>
                <w:szCs w:val="21"/>
              </w:rPr>
            </w:pPr>
            <w:r>
              <w:rPr>
                <w:rFonts w:hint="eastAsia" w:hAnsi="宋体" w:cs="宋体"/>
                <w:szCs w:val="21"/>
                <w:u w:val="single"/>
              </w:rPr>
              <w:t xml:space="preserve">          （项目名称）     </w:t>
            </w:r>
            <w:r>
              <w:rPr>
                <w:rFonts w:hint="eastAsia" w:hAnsi="宋体" w:cs="宋体"/>
                <w:szCs w:val="21"/>
              </w:rPr>
              <w:t>投标文件</w:t>
            </w:r>
          </w:p>
          <w:p w14:paraId="033E02FF">
            <w:pPr>
              <w:spacing w:line="380" w:lineRule="exact"/>
              <w:ind w:right="105" w:rightChars="50"/>
              <w:rPr>
                <w:rFonts w:hint="eastAsia" w:hAnsi="宋体" w:cs="宋体"/>
                <w:szCs w:val="21"/>
                <w:u w:val="single"/>
              </w:rPr>
            </w:pPr>
            <w:r>
              <w:rPr>
                <w:rFonts w:hint="eastAsia" w:hAnsi="宋体" w:cs="宋体"/>
                <w:szCs w:val="21"/>
              </w:rPr>
              <w:t>招标项目编号：</w:t>
            </w:r>
            <w:r>
              <w:rPr>
                <w:rFonts w:hint="eastAsia" w:hAnsi="宋体" w:cs="宋体"/>
                <w:szCs w:val="21"/>
                <w:u w:val="single"/>
              </w:rPr>
              <w:t xml:space="preserve">            </w:t>
            </w:r>
          </w:p>
          <w:p w14:paraId="7D0593DA">
            <w:pPr>
              <w:spacing w:line="400" w:lineRule="exact"/>
              <w:ind w:right="105" w:rightChars="50"/>
              <w:rPr>
                <w:rFonts w:hint="eastAsia" w:hAnsi="宋体" w:cs="宋体"/>
                <w:szCs w:val="21"/>
              </w:rPr>
            </w:pPr>
            <w:r>
              <w:rPr>
                <w:rFonts w:hint="eastAsia" w:hAnsi="宋体" w:cs="宋体"/>
                <w:szCs w:val="21"/>
              </w:rPr>
              <w:t>投标人名称：</w:t>
            </w:r>
            <w:r>
              <w:rPr>
                <w:rFonts w:hint="eastAsia" w:hAnsi="宋体" w:cs="宋体"/>
                <w:szCs w:val="21"/>
                <w:u w:val="single"/>
              </w:rPr>
              <w:t xml:space="preserve">              </w:t>
            </w:r>
          </w:p>
          <w:p w14:paraId="5A05FA46">
            <w:pPr>
              <w:widowControl/>
              <w:spacing w:line="400" w:lineRule="exact"/>
              <w:ind w:right="105" w:rightChars="50"/>
              <w:rPr>
                <w:rFonts w:hint="eastAsia" w:hAnsi="宋体" w:cs="宋体"/>
                <w:szCs w:val="21"/>
              </w:rPr>
            </w:pPr>
            <w:r>
              <w:rPr>
                <w:rFonts w:hint="eastAsia" w:hAnsi="宋体" w:cs="宋体"/>
                <w:szCs w:val="21"/>
              </w:rPr>
              <w:t>投标人地址：</w:t>
            </w:r>
            <w:r>
              <w:rPr>
                <w:rFonts w:hint="eastAsia" w:hAnsi="宋体" w:cs="宋体"/>
                <w:szCs w:val="21"/>
                <w:u w:val="single"/>
              </w:rPr>
              <w:t xml:space="preserve">              </w:t>
            </w:r>
          </w:p>
          <w:p w14:paraId="325F2560">
            <w:pPr>
              <w:pStyle w:val="8"/>
              <w:topLinePunct/>
              <w:snapToGrid w:val="0"/>
              <w:spacing w:line="300" w:lineRule="exact"/>
              <w:rPr>
                <w:rFonts w:hint="eastAsia" w:hAnsi="宋体" w:cs="宋体"/>
                <w:kern w:val="2"/>
                <w:sz w:val="21"/>
                <w:szCs w:val="21"/>
              </w:rPr>
            </w:pPr>
            <w:r>
              <w:rPr>
                <w:rFonts w:hint="eastAsia" w:hAnsi="宋体" w:cs="宋体"/>
                <w:sz w:val="21"/>
                <w:szCs w:val="21"/>
              </w:rPr>
              <w:t>在</w:t>
            </w:r>
            <w:r>
              <w:rPr>
                <w:rFonts w:hint="eastAsia" w:hAnsi="宋体" w:cs="宋体"/>
                <w:sz w:val="21"/>
                <w:szCs w:val="21"/>
                <w:u w:val="single"/>
              </w:rPr>
              <w:t xml:space="preserve">    </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月</w:t>
            </w:r>
            <w:r>
              <w:rPr>
                <w:rFonts w:hint="eastAsia" w:hAnsi="宋体" w:cs="宋体"/>
                <w:sz w:val="21"/>
                <w:szCs w:val="21"/>
                <w:u w:val="single"/>
              </w:rPr>
              <w:t xml:space="preserve">    </w:t>
            </w:r>
            <w:r>
              <w:rPr>
                <w:rFonts w:hint="eastAsia" w:hAnsi="宋体" w:cs="宋体"/>
                <w:sz w:val="21"/>
                <w:szCs w:val="21"/>
              </w:rPr>
              <w:t>日</w:t>
            </w:r>
            <w:r>
              <w:rPr>
                <w:rFonts w:hint="eastAsia" w:hAnsi="宋体" w:cs="宋体"/>
                <w:sz w:val="21"/>
                <w:szCs w:val="21"/>
                <w:u w:val="single"/>
              </w:rPr>
              <w:t xml:space="preserve">    </w:t>
            </w:r>
            <w:r>
              <w:rPr>
                <w:rFonts w:hint="eastAsia" w:hAnsi="宋体" w:cs="宋体"/>
                <w:sz w:val="21"/>
                <w:szCs w:val="21"/>
              </w:rPr>
              <w:t>时前不得开启（按投标截止时间）</w:t>
            </w:r>
          </w:p>
        </w:tc>
      </w:tr>
      <w:tr w14:paraId="554818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613162BC">
            <w:pPr>
              <w:snapToGrid w:val="0"/>
              <w:spacing w:line="300" w:lineRule="exact"/>
              <w:jc w:val="center"/>
              <w:rPr>
                <w:rFonts w:hint="eastAsia" w:ascii="宋体" w:hAnsi="宋体" w:cs="宋体"/>
                <w:szCs w:val="21"/>
              </w:rPr>
            </w:pPr>
            <w:r>
              <w:rPr>
                <w:rFonts w:hint="eastAsia" w:ascii="宋体" w:hAnsi="宋体" w:cs="宋体"/>
                <w:szCs w:val="21"/>
              </w:rPr>
              <w:t>4.2.1</w:t>
            </w:r>
          </w:p>
        </w:tc>
        <w:tc>
          <w:tcPr>
            <w:tcW w:w="1067" w:type="pct"/>
            <w:vAlign w:val="center"/>
          </w:tcPr>
          <w:p w14:paraId="3EA5A768">
            <w:pPr>
              <w:snapToGrid w:val="0"/>
              <w:spacing w:line="300" w:lineRule="exact"/>
              <w:jc w:val="center"/>
              <w:rPr>
                <w:rFonts w:hint="eastAsia" w:ascii="宋体" w:hAnsi="宋体" w:cs="宋体"/>
                <w:szCs w:val="21"/>
              </w:rPr>
            </w:pPr>
            <w:r>
              <w:rPr>
                <w:rFonts w:hint="eastAsia" w:ascii="宋体" w:hAnsi="宋体" w:cs="宋体"/>
                <w:szCs w:val="21"/>
              </w:rPr>
              <w:t>投标截止时间</w:t>
            </w:r>
          </w:p>
        </w:tc>
        <w:tc>
          <w:tcPr>
            <w:tcW w:w="3494" w:type="pct"/>
            <w:vAlign w:val="center"/>
          </w:tcPr>
          <w:p w14:paraId="741403D7">
            <w:pPr>
              <w:snapToGrid w:val="0"/>
              <w:spacing w:line="400" w:lineRule="exact"/>
              <w:rPr>
                <w:rFonts w:hint="eastAsia" w:ascii="宋体" w:hAnsi="宋体" w:cs="宋体"/>
                <w:szCs w:val="21"/>
                <w:u w:val="single"/>
              </w:rPr>
            </w:pPr>
            <w:r>
              <w:rPr>
                <w:rFonts w:hint="eastAsia" w:ascii="宋体" w:hAnsi="宋体" w:cs="宋体"/>
                <w:szCs w:val="21"/>
                <w:u w:val="single"/>
              </w:rPr>
              <w:t xml:space="preserve">2025年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时  分</w:t>
            </w:r>
          </w:p>
          <w:p w14:paraId="3EE43EC0">
            <w:pPr>
              <w:snapToGrid w:val="0"/>
              <w:spacing w:line="300" w:lineRule="exact"/>
              <w:rPr>
                <w:rFonts w:hint="eastAsia" w:ascii="宋体" w:hAnsi="宋体" w:cs="宋体"/>
                <w:szCs w:val="21"/>
              </w:rPr>
            </w:pPr>
            <w:r>
              <w:rPr>
                <w:rFonts w:hint="eastAsia" w:ascii="宋体" w:hAnsi="宋体" w:cs="宋体"/>
                <w:szCs w:val="21"/>
                <w:u w:val="single"/>
              </w:rPr>
              <w:t>（详见广州交易集团有限公司（广州公共资源交易中心）网站信息）</w:t>
            </w:r>
          </w:p>
        </w:tc>
      </w:tr>
      <w:tr w14:paraId="294F3C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49D17ACE">
            <w:pPr>
              <w:snapToGrid w:val="0"/>
              <w:spacing w:line="300" w:lineRule="exact"/>
              <w:jc w:val="center"/>
              <w:rPr>
                <w:rFonts w:hint="eastAsia" w:ascii="宋体" w:hAnsi="宋体" w:cs="宋体"/>
                <w:szCs w:val="21"/>
              </w:rPr>
            </w:pPr>
            <w:r>
              <w:rPr>
                <w:rFonts w:hint="eastAsia" w:ascii="宋体" w:hAnsi="宋体" w:cs="宋体"/>
                <w:szCs w:val="21"/>
              </w:rPr>
              <w:t>4.2.2（A）</w:t>
            </w:r>
          </w:p>
        </w:tc>
        <w:tc>
          <w:tcPr>
            <w:tcW w:w="1067" w:type="pct"/>
            <w:vAlign w:val="center"/>
          </w:tcPr>
          <w:p w14:paraId="0461171E">
            <w:pPr>
              <w:snapToGrid w:val="0"/>
              <w:spacing w:line="300" w:lineRule="exact"/>
              <w:jc w:val="center"/>
              <w:rPr>
                <w:rFonts w:hint="eastAsia" w:ascii="宋体" w:hAnsi="宋体" w:cs="宋体"/>
                <w:szCs w:val="21"/>
              </w:rPr>
            </w:pPr>
            <w:r>
              <w:rPr>
                <w:rFonts w:hint="eastAsia" w:ascii="宋体" w:hAnsi="宋体" w:cs="宋体"/>
                <w:szCs w:val="21"/>
              </w:rPr>
              <w:t>递交投标文件地点</w:t>
            </w:r>
          </w:p>
        </w:tc>
        <w:tc>
          <w:tcPr>
            <w:tcW w:w="3494" w:type="pct"/>
            <w:vAlign w:val="center"/>
          </w:tcPr>
          <w:p w14:paraId="1BC08B0E">
            <w:pPr>
              <w:snapToGrid w:val="0"/>
              <w:spacing w:line="400" w:lineRule="exact"/>
              <w:rPr>
                <w:rFonts w:hint="eastAsia" w:ascii="宋体" w:hAnsi="宋体" w:cs="宋体"/>
                <w:szCs w:val="21"/>
                <w:u w:val="single"/>
              </w:rPr>
            </w:pPr>
            <w:r>
              <w:rPr>
                <w:rFonts w:hint="eastAsia" w:ascii="宋体" w:hAnsi="宋体" w:cs="宋体"/>
                <w:szCs w:val="21"/>
                <w:u w:val="single"/>
              </w:rPr>
              <w:t xml:space="preserve">1.递交方式：网上递交投标文件 </w:t>
            </w:r>
          </w:p>
          <w:p w14:paraId="44A3518E">
            <w:pPr>
              <w:snapToGrid w:val="0"/>
              <w:spacing w:line="400" w:lineRule="exact"/>
              <w:rPr>
                <w:rFonts w:hint="eastAsia" w:ascii="宋体" w:hAnsi="宋体" w:cs="宋体"/>
                <w:szCs w:val="21"/>
                <w:u w:val="single"/>
              </w:rPr>
            </w:pPr>
            <w:r>
              <w:rPr>
                <w:rFonts w:hint="eastAsia" w:ascii="宋体" w:hAnsi="宋体" w:cs="宋体"/>
                <w:szCs w:val="21"/>
                <w:u w:val="single"/>
              </w:rPr>
              <w:t xml:space="preserve">2.递交投标文件的起始时间：（详见广州交易集团有限公司（广州公共资源交易中心）网站信息）。 </w:t>
            </w:r>
          </w:p>
          <w:p w14:paraId="487C9AA3">
            <w:pPr>
              <w:snapToGrid w:val="0"/>
              <w:spacing w:line="400" w:lineRule="exact"/>
              <w:rPr>
                <w:rFonts w:hint="eastAsia" w:ascii="宋体" w:hAnsi="宋体" w:cs="宋体"/>
                <w:szCs w:val="21"/>
                <w:u w:val="single"/>
              </w:rPr>
            </w:pPr>
            <w:r>
              <w:rPr>
                <w:rFonts w:hint="eastAsia" w:ascii="宋体" w:hAnsi="宋体" w:cs="宋体"/>
                <w:szCs w:val="21"/>
                <w:u w:val="single"/>
              </w:rPr>
              <w:t xml:space="preserve">截止时间：（详见广州交易集团有限公司（广州公共资源交易中心）网站信息） </w:t>
            </w:r>
          </w:p>
          <w:p w14:paraId="6F454830">
            <w:pPr>
              <w:snapToGrid w:val="0"/>
              <w:spacing w:line="400" w:lineRule="exact"/>
              <w:rPr>
                <w:rFonts w:hint="eastAsia" w:ascii="宋体" w:hAnsi="宋体" w:cs="宋体"/>
                <w:szCs w:val="21"/>
                <w:u w:val="single"/>
              </w:rPr>
            </w:pPr>
            <w:r>
              <w:rPr>
                <w:rFonts w:hint="eastAsia" w:ascii="宋体" w:hAnsi="宋体" w:cs="宋体"/>
                <w:szCs w:val="21"/>
                <w:u w:val="single"/>
              </w:rPr>
              <w:t xml:space="preserve">3.地点：广州交易集团有限公司（广州公共资源交易中心）网站。 </w:t>
            </w:r>
          </w:p>
          <w:p w14:paraId="4FEF45A2">
            <w:pPr>
              <w:snapToGrid w:val="0"/>
              <w:spacing w:line="300" w:lineRule="exact"/>
              <w:rPr>
                <w:rFonts w:hint="eastAsia" w:ascii="宋体" w:hAnsi="宋体" w:cs="宋体"/>
                <w:szCs w:val="21"/>
              </w:rPr>
            </w:pPr>
            <w:r>
              <w:rPr>
                <w:rFonts w:hint="eastAsia" w:ascii="宋体" w:hAnsi="宋体" w:cs="宋体"/>
                <w:szCs w:val="21"/>
                <w:u w:val="single"/>
              </w:rPr>
              <w:t>4.上述时间及地点是否有改变， 请密切留意招标答疑纪要的相关信息。</w:t>
            </w:r>
          </w:p>
        </w:tc>
      </w:tr>
      <w:tr w14:paraId="5697A0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5FDB91D5">
            <w:pPr>
              <w:snapToGrid w:val="0"/>
              <w:spacing w:line="300" w:lineRule="exact"/>
              <w:jc w:val="center"/>
              <w:rPr>
                <w:rFonts w:hint="eastAsia" w:ascii="宋体" w:hAnsi="宋体" w:cs="宋体"/>
                <w:szCs w:val="21"/>
              </w:rPr>
            </w:pPr>
            <w:r>
              <w:rPr>
                <w:rFonts w:hint="eastAsia" w:ascii="宋体" w:hAnsi="宋体" w:cs="宋体"/>
                <w:szCs w:val="21"/>
              </w:rPr>
              <w:t>4.2.3</w:t>
            </w:r>
          </w:p>
        </w:tc>
        <w:tc>
          <w:tcPr>
            <w:tcW w:w="1067" w:type="pct"/>
            <w:vAlign w:val="center"/>
          </w:tcPr>
          <w:p w14:paraId="057675AB">
            <w:pPr>
              <w:snapToGrid w:val="0"/>
              <w:spacing w:line="300" w:lineRule="exact"/>
              <w:jc w:val="center"/>
              <w:rPr>
                <w:rFonts w:hint="eastAsia" w:ascii="宋体" w:hAnsi="宋体" w:cs="宋体"/>
                <w:szCs w:val="21"/>
              </w:rPr>
            </w:pPr>
            <w:r>
              <w:rPr>
                <w:rFonts w:hint="eastAsia" w:ascii="宋体" w:hAnsi="宋体" w:cs="宋体"/>
                <w:szCs w:val="21"/>
              </w:rPr>
              <w:t>投标文件是否退还</w:t>
            </w:r>
          </w:p>
        </w:tc>
        <w:tc>
          <w:tcPr>
            <w:tcW w:w="3494" w:type="pct"/>
            <w:vAlign w:val="center"/>
          </w:tcPr>
          <w:p w14:paraId="2C8CDA11">
            <w:pPr>
              <w:pStyle w:val="8"/>
              <w:topLinePunct/>
              <w:spacing w:line="300" w:lineRule="exact"/>
              <w:rPr>
                <w:rFonts w:hint="eastAsia" w:hAnsi="宋体" w:cs="宋体"/>
                <w:kern w:val="2"/>
                <w:sz w:val="21"/>
                <w:szCs w:val="21"/>
              </w:rPr>
            </w:pPr>
            <w:r>
              <w:rPr>
                <w:rFonts w:hint="eastAsia" w:hAnsi="宋体" w:cs="宋体"/>
                <w:kern w:val="2"/>
                <w:sz w:val="21"/>
                <w:szCs w:val="21"/>
              </w:rPr>
              <w:t>■否</w:t>
            </w:r>
          </w:p>
          <w:p w14:paraId="329699D0">
            <w:pPr>
              <w:pStyle w:val="8"/>
              <w:topLinePunct/>
              <w:spacing w:line="300" w:lineRule="exact"/>
              <w:rPr>
                <w:rFonts w:hint="eastAsia" w:hAnsi="宋体" w:cs="宋体"/>
                <w:kern w:val="2"/>
                <w:sz w:val="21"/>
                <w:szCs w:val="21"/>
              </w:rPr>
            </w:pPr>
            <w:r>
              <w:rPr>
                <w:rFonts w:hint="eastAsia" w:hAnsi="宋体" w:cs="宋体"/>
                <w:kern w:val="2"/>
                <w:sz w:val="21"/>
                <w:szCs w:val="21"/>
              </w:rPr>
              <w:t>□是，退还时间：</w:t>
            </w:r>
          </w:p>
        </w:tc>
      </w:tr>
      <w:tr w14:paraId="2C1124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11E2C965">
            <w:pPr>
              <w:snapToGrid w:val="0"/>
              <w:spacing w:line="300" w:lineRule="exact"/>
              <w:jc w:val="center"/>
              <w:rPr>
                <w:rFonts w:hint="eastAsia" w:ascii="宋体" w:hAnsi="宋体" w:cs="宋体"/>
                <w:szCs w:val="21"/>
              </w:rPr>
            </w:pPr>
            <w:r>
              <w:rPr>
                <w:rFonts w:hint="eastAsia" w:ascii="宋体" w:hAnsi="宋体" w:cs="宋体"/>
                <w:szCs w:val="21"/>
              </w:rPr>
              <w:t>5.1（B）</w:t>
            </w:r>
          </w:p>
        </w:tc>
        <w:tc>
          <w:tcPr>
            <w:tcW w:w="1067" w:type="pct"/>
            <w:vAlign w:val="center"/>
          </w:tcPr>
          <w:p w14:paraId="4454D88B">
            <w:pPr>
              <w:snapToGrid w:val="0"/>
              <w:spacing w:line="300" w:lineRule="exact"/>
              <w:jc w:val="center"/>
              <w:rPr>
                <w:rFonts w:hint="eastAsia" w:ascii="宋体" w:hAnsi="宋体" w:cs="宋体"/>
                <w:szCs w:val="21"/>
              </w:rPr>
            </w:pPr>
            <w:r>
              <w:rPr>
                <w:rFonts w:hint="eastAsia" w:ascii="宋体" w:hAnsi="宋体" w:cs="宋体"/>
                <w:szCs w:val="21"/>
              </w:rPr>
              <w:t>开标时间和地点</w:t>
            </w:r>
          </w:p>
        </w:tc>
        <w:tc>
          <w:tcPr>
            <w:tcW w:w="3494" w:type="pct"/>
            <w:vAlign w:val="center"/>
          </w:tcPr>
          <w:p w14:paraId="060436D3">
            <w:pPr>
              <w:snapToGrid w:val="0"/>
              <w:spacing w:line="400" w:lineRule="exact"/>
              <w:rPr>
                <w:rFonts w:hint="eastAsia" w:ascii="宋体" w:hAnsi="宋体" w:cs="宋体"/>
                <w:szCs w:val="21"/>
              </w:rPr>
            </w:pPr>
            <w:r>
              <w:rPr>
                <w:rFonts w:hint="eastAsia" w:ascii="宋体" w:hAnsi="宋体" w:cs="宋体"/>
                <w:szCs w:val="21"/>
              </w:rPr>
              <w:t>开标时间：</w:t>
            </w:r>
            <w:r>
              <w:rPr>
                <w:rFonts w:hint="eastAsia" w:ascii="宋体" w:hAnsi="宋体" w:cs="宋体"/>
                <w:szCs w:val="21"/>
                <w:u w:val="single"/>
              </w:rPr>
              <w:t>同投标截止时间</w:t>
            </w:r>
          </w:p>
          <w:p w14:paraId="6AB7E676">
            <w:pPr>
              <w:snapToGrid w:val="0"/>
              <w:spacing w:line="300" w:lineRule="exact"/>
              <w:rPr>
                <w:rFonts w:hint="eastAsia" w:ascii="宋体" w:hAnsi="宋体" w:cs="宋体"/>
                <w:szCs w:val="21"/>
              </w:rPr>
            </w:pPr>
            <w:r>
              <w:rPr>
                <w:rFonts w:hint="eastAsia" w:ascii="宋体" w:hAnsi="宋体" w:cs="宋体"/>
                <w:szCs w:val="21"/>
              </w:rPr>
              <w:t>开标地点：广州交易集团有限公司（广州公共资源交易中心，</w:t>
            </w:r>
            <w:r>
              <w:rPr>
                <w:rFonts w:hint="eastAsia" w:ascii="宋体" w:hAnsi="宋体" w:cs="宋体"/>
                <w:szCs w:val="21"/>
                <w:u w:val="single"/>
              </w:rPr>
              <w:t>详见广州交易集团有限公司（广州公共资源交易中心）网站信息），并邀请所有投标人的法定代表人或其委托代理人准时参加，投标人若不参加开标会，视为认可开标结果。</w:t>
            </w:r>
          </w:p>
        </w:tc>
      </w:tr>
      <w:tr w14:paraId="18D39D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28AC17E4">
            <w:pPr>
              <w:snapToGrid w:val="0"/>
              <w:spacing w:line="300" w:lineRule="exact"/>
              <w:jc w:val="center"/>
              <w:rPr>
                <w:rFonts w:hint="eastAsia" w:ascii="宋体" w:hAnsi="宋体" w:cs="宋体"/>
                <w:szCs w:val="21"/>
              </w:rPr>
            </w:pPr>
            <w:r>
              <w:rPr>
                <w:rFonts w:hint="eastAsia" w:ascii="宋体" w:hAnsi="宋体" w:cs="宋体"/>
                <w:szCs w:val="21"/>
              </w:rPr>
              <w:t>5.2（B）</w:t>
            </w:r>
          </w:p>
        </w:tc>
        <w:tc>
          <w:tcPr>
            <w:tcW w:w="1067" w:type="pct"/>
            <w:vAlign w:val="center"/>
          </w:tcPr>
          <w:p w14:paraId="6D1D4A16">
            <w:pPr>
              <w:snapToGrid w:val="0"/>
              <w:spacing w:line="300" w:lineRule="exact"/>
              <w:jc w:val="center"/>
              <w:rPr>
                <w:rFonts w:hint="eastAsia" w:ascii="宋体" w:hAnsi="宋体" w:cs="宋体"/>
                <w:szCs w:val="21"/>
              </w:rPr>
            </w:pPr>
            <w:r>
              <w:rPr>
                <w:rFonts w:hint="eastAsia" w:ascii="宋体" w:hAnsi="宋体" w:cs="宋体"/>
                <w:szCs w:val="21"/>
              </w:rPr>
              <w:t>开标程序</w:t>
            </w:r>
          </w:p>
        </w:tc>
        <w:tc>
          <w:tcPr>
            <w:tcW w:w="3494" w:type="pct"/>
            <w:vAlign w:val="center"/>
          </w:tcPr>
          <w:p w14:paraId="17B01A0B">
            <w:pPr>
              <w:snapToGrid w:val="0"/>
              <w:spacing w:line="400" w:lineRule="exact"/>
              <w:rPr>
                <w:rFonts w:hint="eastAsia" w:ascii="宋体" w:hAnsi="宋体" w:cs="宋体"/>
                <w:szCs w:val="21"/>
              </w:rPr>
            </w:pPr>
            <w:r>
              <w:rPr>
                <w:rFonts w:hint="eastAsia" w:ascii="宋体" w:hAnsi="宋体" w:cs="宋体"/>
                <w:szCs w:val="21"/>
              </w:rPr>
              <w:t>电子招投标项目开标按下列程序进行：</w:t>
            </w:r>
          </w:p>
          <w:p w14:paraId="59E3C8C6">
            <w:pPr>
              <w:snapToGrid w:val="0"/>
              <w:spacing w:line="400" w:lineRule="exact"/>
              <w:rPr>
                <w:rFonts w:hint="eastAsia" w:ascii="宋体" w:hAnsi="宋体" w:cs="宋体"/>
                <w:szCs w:val="21"/>
                <w:u w:val="single"/>
              </w:rPr>
            </w:pPr>
            <w:r>
              <w:rPr>
                <w:rFonts w:hint="eastAsia" w:ascii="宋体" w:hAnsi="宋体" w:cs="宋体"/>
                <w:szCs w:val="21"/>
                <w:u w:val="single"/>
              </w:rPr>
              <w:t>5.2.1主持人按下列程序进行开标：</w:t>
            </w:r>
          </w:p>
          <w:p w14:paraId="129A374A">
            <w:pPr>
              <w:snapToGrid w:val="0"/>
              <w:spacing w:line="400" w:lineRule="exact"/>
              <w:rPr>
                <w:rFonts w:hint="eastAsia" w:ascii="宋体" w:hAnsi="宋体" w:cs="宋体"/>
                <w:szCs w:val="21"/>
                <w:u w:val="single"/>
              </w:rPr>
            </w:pPr>
            <w:r>
              <w:rPr>
                <w:rFonts w:hint="eastAsia" w:ascii="宋体" w:hAnsi="宋体" w:cs="宋体"/>
                <w:szCs w:val="21"/>
                <w:u w:val="single"/>
              </w:rPr>
              <w:t>（1）宣布开标纪律；</w:t>
            </w:r>
          </w:p>
          <w:p w14:paraId="4147BFD0">
            <w:pPr>
              <w:snapToGrid w:val="0"/>
              <w:spacing w:line="400" w:lineRule="exact"/>
              <w:rPr>
                <w:rFonts w:hint="eastAsia" w:ascii="宋体" w:hAnsi="宋体" w:cs="宋体"/>
                <w:szCs w:val="21"/>
                <w:u w:val="single"/>
              </w:rPr>
            </w:pPr>
            <w:r>
              <w:rPr>
                <w:rFonts w:hint="eastAsia" w:ascii="宋体" w:hAnsi="宋体" w:cs="宋体"/>
                <w:szCs w:val="21"/>
                <w:u w:val="single"/>
              </w:rPr>
              <w:t>（2）公布在投标截止时间前递交投标文件的投标人名称；</w:t>
            </w:r>
          </w:p>
          <w:p w14:paraId="789675A9">
            <w:pPr>
              <w:snapToGrid w:val="0"/>
              <w:spacing w:line="400" w:lineRule="exact"/>
              <w:rPr>
                <w:rFonts w:hint="eastAsia" w:ascii="宋体" w:hAnsi="宋体" w:cs="宋体"/>
                <w:szCs w:val="21"/>
                <w:u w:val="single"/>
              </w:rPr>
            </w:pPr>
            <w:r>
              <w:rPr>
                <w:rFonts w:hint="eastAsia" w:ascii="宋体" w:hAnsi="宋体" w:cs="宋体"/>
                <w:szCs w:val="21"/>
                <w:u w:val="single"/>
              </w:rPr>
              <w:t>（3）宣布开标人、唱标人、记录人、监标人等有关人员姓名；</w:t>
            </w:r>
          </w:p>
          <w:p w14:paraId="3F2CD233">
            <w:pPr>
              <w:snapToGrid w:val="0"/>
              <w:spacing w:line="400" w:lineRule="exact"/>
              <w:rPr>
                <w:rFonts w:hint="eastAsia" w:ascii="宋体" w:hAnsi="宋体" w:cs="宋体"/>
                <w:szCs w:val="21"/>
                <w:u w:val="single"/>
              </w:rPr>
            </w:pPr>
            <w:r>
              <w:rPr>
                <w:rFonts w:hint="eastAsia" w:ascii="宋体" w:hAnsi="宋体" w:cs="宋体"/>
                <w:szCs w:val="21"/>
                <w:u w:val="single"/>
              </w:rPr>
              <w:t>（4）（B）投标人通过电子招标投标交易平台对已递交的电子投标文件进行解密，公布招标项目名称、投标人名称、投标报价、服务期限及其他内容，并记录在案；</w:t>
            </w:r>
          </w:p>
          <w:p w14:paraId="3588C778">
            <w:pPr>
              <w:snapToGrid w:val="0"/>
              <w:spacing w:line="400" w:lineRule="exact"/>
              <w:rPr>
                <w:rFonts w:hint="eastAsia" w:ascii="宋体" w:hAnsi="宋体" w:cs="宋体"/>
                <w:szCs w:val="21"/>
                <w:u w:val="single"/>
              </w:rPr>
            </w:pPr>
            <w:r>
              <w:rPr>
                <w:rFonts w:hint="eastAsia" w:ascii="宋体" w:hAnsi="宋体" w:cs="宋体"/>
                <w:szCs w:val="21"/>
                <w:u w:val="single"/>
              </w:rPr>
              <w:t>（5）（B）投标人代表、招标人代表、监标人、记录人等有关人员在开标记录上签字确认；若有关人员不签字的，不影响开标程序；</w:t>
            </w:r>
          </w:p>
          <w:p w14:paraId="5B59115F">
            <w:pPr>
              <w:snapToGrid w:val="0"/>
              <w:spacing w:line="400" w:lineRule="exact"/>
              <w:rPr>
                <w:rFonts w:hint="eastAsia" w:ascii="宋体" w:hAnsi="宋体" w:cs="宋体"/>
                <w:szCs w:val="21"/>
                <w:u w:val="single"/>
              </w:rPr>
            </w:pPr>
            <w:r>
              <w:rPr>
                <w:rFonts w:hint="eastAsia" w:ascii="宋体" w:hAnsi="宋体" w:cs="宋体"/>
                <w:szCs w:val="21"/>
                <w:u w:val="single"/>
              </w:rPr>
              <w:t>（6）开标结束。</w:t>
            </w:r>
          </w:p>
          <w:p w14:paraId="02FC4DFF">
            <w:pPr>
              <w:snapToGrid w:val="0"/>
              <w:spacing w:line="400" w:lineRule="exact"/>
              <w:rPr>
                <w:rFonts w:hint="eastAsia" w:ascii="宋体" w:hAnsi="宋体" w:cs="宋体"/>
                <w:szCs w:val="21"/>
                <w:u w:val="single"/>
              </w:rPr>
            </w:pPr>
            <w:r>
              <w:rPr>
                <w:rFonts w:hint="eastAsia" w:ascii="宋体" w:hAnsi="宋体" w:cs="宋体"/>
                <w:szCs w:val="21"/>
                <w:u w:val="single"/>
              </w:rPr>
              <w:t xml:space="preserve"> 5.2.2投标截止时间前未完成投标文件传输的或因投标人之外的原因造成投标文件未解密且未递交电子光盘或递交的电子光盘不能读取的，视为投标人其撤回投标文件。因投标人原因造成投标文件未解密的，或因投标人原因解密失败，或未在投标截止时间后1小时解密的，视为撤销其投标文件。</w:t>
            </w:r>
          </w:p>
          <w:p w14:paraId="2448D301">
            <w:pPr>
              <w:snapToGrid w:val="0"/>
              <w:spacing w:line="300" w:lineRule="exact"/>
              <w:rPr>
                <w:szCs w:val="21"/>
              </w:rPr>
            </w:pPr>
            <w:r>
              <w:rPr>
                <w:rFonts w:hint="eastAsia" w:ascii="宋体" w:hAnsi="宋体" w:cs="宋体"/>
                <w:szCs w:val="21"/>
                <w:u w:val="single"/>
              </w:rPr>
              <w:t>5.2.3开标时，两个（含两个）以上的投标人加密打包投标文件电脑机器特征码一致的，不参与下一程序，并由评标委员会否决其投标。</w:t>
            </w:r>
          </w:p>
        </w:tc>
      </w:tr>
      <w:tr w14:paraId="5CF78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38" w:type="pct"/>
            <w:vAlign w:val="center"/>
          </w:tcPr>
          <w:p w14:paraId="093B7028">
            <w:pPr>
              <w:snapToGrid w:val="0"/>
              <w:spacing w:line="300" w:lineRule="exact"/>
              <w:jc w:val="center"/>
              <w:rPr>
                <w:rFonts w:hint="eastAsia" w:ascii="宋体" w:hAnsi="宋体" w:cs="宋体"/>
                <w:szCs w:val="21"/>
              </w:rPr>
            </w:pPr>
            <w:r>
              <w:rPr>
                <w:rFonts w:hint="eastAsia" w:ascii="宋体" w:hAnsi="宋体" w:cs="宋体"/>
                <w:szCs w:val="21"/>
              </w:rPr>
              <w:t>6.1.1</w:t>
            </w:r>
          </w:p>
        </w:tc>
        <w:tc>
          <w:tcPr>
            <w:tcW w:w="1067" w:type="pct"/>
            <w:vAlign w:val="center"/>
          </w:tcPr>
          <w:p w14:paraId="484A6FDE">
            <w:pPr>
              <w:snapToGrid w:val="0"/>
              <w:spacing w:line="300" w:lineRule="exact"/>
              <w:jc w:val="center"/>
              <w:rPr>
                <w:rFonts w:hint="eastAsia" w:ascii="宋体" w:hAnsi="宋体" w:cs="宋体"/>
                <w:szCs w:val="21"/>
              </w:rPr>
            </w:pPr>
            <w:r>
              <w:rPr>
                <w:rFonts w:hint="eastAsia" w:ascii="宋体" w:hAnsi="宋体" w:cs="宋体"/>
                <w:szCs w:val="21"/>
              </w:rPr>
              <w:t>评标委员会的组建</w:t>
            </w:r>
          </w:p>
        </w:tc>
        <w:tc>
          <w:tcPr>
            <w:tcW w:w="3494" w:type="pct"/>
            <w:vAlign w:val="center"/>
          </w:tcPr>
          <w:p w14:paraId="6AB28079">
            <w:pPr>
              <w:snapToGrid w:val="0"/>
              <w:spacing w:line="300" w:lineRule="exact"/>
              <w:rPr>
                <w:rFonts w:hint="eastAsia" w:ascii="宋体" w:hAnsi="宋体" w:cs="宋体"/>
                <w:szCs w:val="21"/>
              </w:rPr>
            </w:pPr>
            <w:r>
              <w:rPr>
                <w:rFonts w:hint="eastAsia" w:ascii="宋体" w:hAnsi="宋体" w:cs="宋体"/>
                <w:szCs w:val="21"/>
              </w:rPr>
              <w:t>评标委员会由招标人依法组建。</w:t>
            </w:r>
          </w:p>
        </w:tc>
      </w:tr>
      <w:tr w14:paraId="1FC117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1DFEAB27">
            <w:pPr>
              <w:snapToGrid w:val="0"/>
              <w:spacing w:line="300" w:lineRule="exact"/>
              <w:jc w:val="center"/>
              <w:rPr>
                <w:rFonts w:hint="eastAsia" w:ascii="宋体" w:hAnsi="宋体" w:cs="宋体"/>
                <w:szCs w:val="21"/>
              </w:rPr>
            </w:pPr>
            <w:r>
              <w:rPr>
                <w:rFonts w:hint="eastAsia" w:ascii="宋体" w:hAnsi="宋体" w:cs="宋体"/>
                <w:szCs w:val="21"/>
              </w:rPr>
              <w:t>6.3.2</w:t>
            </w:r>
          </w:p>
        </w:tc>
        <w:tc>
          <w:tcPr>
            <w:tcW w:w="1067" w:type="pct"/>
            <w:vAlign w:val="center"/>
          </w:tcPr>
          <w:p w14:paraId="4DF8C398">
            <w:pPr>
              <w:snapToGrid w:val="0"/>
              <w:spacing w:line="300" w:lineRule="exact"/>
              <w:jc w:val="center"/>
              <w:rPr>
                <w:rFonts w:hint="eastAsia" w:ascii="宋体" w:hAnsi="宋体" w:cs="宋体"/>
                <w:szCs w:val="21"/>
              </w:rPr>
            </w:pPr>
            <w:r>
              <w:rPr>
                <w:rFonts w:hint="eastAsia" w:ascii="宋体" w:hAnsi="宋体" w:cs="宋体"/>
                <w:szCs w:val="21"/>
              </w:rPr>
              <w:t>评标委员会推荐中标候选人的人数</w:t>
            </w:r>
          </w:p>
        </w:tc>
        <w:tc>
          <w:tcPr>
            <w:tcW w:w="3494" w:type="pct"/>
            <w:vAlign w:val="center"/>
          </w:tcPr>
          <w:p w14:paraId="5B74828C">
            <w:pPr>
              <w:snapToGrid w:val="0"/>
              <w:spacing w:line="300" w:lineRule="exact"/>
              <w:rPr>
                <w:rFonts w:hint="eastAsia" w:ascii="宋体" w:hAnsi="宋体" w:cs="宋体"/>
                <w:szCs w:val="21"/>
              </w:rPr>
            </w:pPr>
            <w:r>
              <w:rPr>
                <w:rFonts w:hint="eastAsia" w:ascii="宋体" w:hAnsi="宋体" w:cs="宋体"/>
                <w:szCs w:val="21"/>
              </w:rPr>
              <w:t>推荐中标候选人：</w:t>
            </w:r>
            <w:r>
              <w:rPr>
                <w:rFonts w:hint="eastAsia" w:ascii="宋体" w:hAnsi="宋体" w:cs="宋体"/>
                <w:szCs w:val="21"/>
                <w:u w:val="single"/>
              </w:rPr>
              <w:t xml:space="preserve"> 3 名，</w:t>
            </w:r>
            <w:r>
              <w:rPr>
                <w:rFonts w:hint="eastAsia" w:hAnsi="宋体" w:cs="宋体"/>
                <w:szCs w:val="21"/>
              </w:rPr>
              <w:t>按得分由高到低顺序推荐中标候选人，排序的前一～三名分别为第一中标候选人、第二中标候选人和第三中标候选人。总分相等时，以投标总报价低的优先；如果投标报价也相等，由评标委员会采用记名投票方式，以得票多的优先。</w:t>
            </w:r>
          </w:p>
        </w:tc>
      </w:tr>
      <w:tr w14:paraId="5EE307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4D9CCC58">
            <w:pPr>
              <w:snapToGrid w:val="0"/>
              <w:spacing w:line="300" w:lineRule="exact"/>
              <w:jc w:val="center"/>
              <w:rPr>
                <w:rFonts w:hint="eastAsia" w:ascii="宋体" w:hAnsi="宋体" w:cs="宋体"/>
                <w:szCs w:val="21"/>
              </w:rPr>
            </w:pPr>
            <w:r>
              <w:rPr>
                <w:rFonts w:hint="eastAsia" w:ascii="宋体" w:hAnsi="宋体" w:cs="宋体"/>
                <w:szCs w:val="21"/>
              </w:rPr>
              <w:t>7.1</w:t>
            </w:r>
          </w:p>
        </w:tc>
        <w:tc>
          <w:tcPr>
            <w:tcW w:w="1067" w:type="pct"/>
            <w:vAlign w:val="center"/>
          </w:tcPr>
          <w:p w14:paraId="13582849">
            <w:pPr>
              <w:snapToGrid w:val="0"/>
              <w:spacing w:line="300" w:lineRule="exact"/>
              <w:jc w:val="center"/>
              <w:rPr>
                <w:rFonts w:hint="eastAsia" w:ascii="宋体" w:hAnsi="宋体" w:cs="宋体"/>
                <w:szCs w:val="21"/>
              </w:rPr>
            </w:pPr>
            <w:r>
              <w:rPr>
                <w:rFonts w:hint="eastAsia" w:ascii="宋体" w:hAnsi="宋体" w:cs="宋体"/>
                <w:szCs w:val="21"/>
              </w:rPr>
              <w:t>中标候选人公示媒介及期限</w:t>
            </w:r>
          </w:p>
        </w:tc>
        <w:tc>
          <w:tcPr>
            <w:tcW w:w="3494" w:type="pct"/>
            <w:vAlign w:val="center"/>
          </w:tcPr>
          <w:p w14:paraId="380E239B">
            <w:pPr>
              <w:spacing w:line="400" w:lineRule="exact"/>
              <w:rPr>
                <w:rFonts w:hint="eastAsia" w:ascii="宋体" w:hAnsi="宋体" w:cs="宋体"/>
                <w:szCs w:val="21"/>
              </w:rPr>
            </w:pPr>
            <w:r>
              <w:rPr>
                <w:rFonts w:hint="eastAsia" w:ascii="宋体" w:hAnsi="宋体" w:cs="宋体"/>
                <w:szCs w:val="21"/>
              </w:rPr>
              <w:t>公示媒介：</w:t>
            </w:r>
            <w:r>
              <w:rPr>
                <w:rFonts w:hint="eastAsia" w:ascii="宋体" w:hAnsi="宋体" w:cs="宋体"/>
                <w:szCs w:val="21"/>
                <w:u w:val="single"/>
              </w:rPr>
              <w:t>广州交易集团有限公司（广州公共资源交易中心）网站、广东省招标投标监管网、中国招标投标公共服务平台</w:t>
            </w:r>
          </w:p>
          <w:p w14:paraId="1178B5CC">
            <w:pPr>
              <w:snapToGrid w:val="0"/>
              <w:spacing w:line="300" w:lineRule="exact"/>
              <w:rPr>
                <w:rFonts w:hint="eastAsia" w:ascii="宋体" w:hAnsi="宋体" w:cs="宋体"/>
                <w:szCs w:val="21"/>
              </w:rPr>
            </w:pPr>
            <w:r>
              <w:rPr>
                <w:rFonts w:hint="eastAsia" w:ascii="宋体" w:hAnsi="宋体" w:cs="宋体"/>
                <w:szCs w:val="21"/>
              </w:rPr>
              <w:t>公示期限：</w:t>
            </w:r>
            <w:r>
              <w:rPr>
                <w:rFonts w:hint="eastAsia" w:ascii="宋体" w:hAnsi="宋体" w:cs="宋体"/>
                <w:szCs w:val="21"/>
                <w:u w:val="single"/>
              </w:rPr>
              <w:t>3</w:t>
            </w:r>
            <w:r>
              <w:rPr>
                <w:rFonts w:hint="eastAsia" w:ascii="宋体" w:hAnsi="宋体" w:cs="宋体"/>
                <w:szCs w:val="21"/>
              </w:rPr>
              <w:t>日</w:t>
            </w:r>
          </w:p>
        </w:tc>
      </w:tr>
      <w:tr w14:paraId="5251D2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469D38DF">
            <w:pPr>
              <w:snapToGrid w:val="0"/>
              <w:spacing w:line="300" w:lineRule="exact"/>
              <w:jc w:val="center"/>
              <w:rPr>
                <w:rFonts w:hint="eastAsia" w:ascii="宋体" w:hAnsi="宋体" w:cs="宋体"/>
                <w:szCs w:val="21"/>
              </w:rPr>
            </w:pPr>
            <w:r>
              <w:rPr>
                <w:rFonts w:hint="eastAsia" w:ascii="宋体" w:hAnsi="宋体" w:cs="宋体"/>
                <w:szCs w:val="21"/>
              </w:rPr>
              <w:t>7.4</w:t>
            </w:r>
          </w:p>
        </w:tc>
        <w:tc>
          <w:tcPr>
            <w:tcW w:w="1067" w:type="pct"/>
            <w:vAlign w:val="center"/>
          </w:tcPr>
          <w:p w14:paraId="189B998E">
            <w:pPr>
              <w:snapToGrid w:val="0"/>
              <w:spacing w:line="300" w:lineRule="exact"/>
              <w:jc w:val="center"/>
              <w:rPr>
                <w:rFonts w:hint="eastAsia" w:ascii="宋体" w:hAnsi="宋体" w:cs="宋体"/>
                <w:szCs w:val="21"/>
              </w:rPr>
            </w:pPr>
            <w:r>
              <w:rPr>
                <w:rFonts w:hint="eastAsia" w:ascii="宋体" w:hAnsi="宋体" w:cs="宋体"/>
                <w:szCs w:val="21"/>
              </w:rPr>
              <w:t>是否授权评标委员会确定中标人</w:t>
            </w:r>
          </w:p>
        </w:tc>
        <w:tc>
          <w:tcPr>
            <w:tcW w:w="3494" w:type="pct"/>
            <w:vAlign w:val="center"/>
          </w:tcPr>
          <w:p w14:paraId="245EAE8F">
            <w:pPr>
              <w:spacing w:line="300" w:lineRule="exact"/>
              <w:rPr>
                <w:rFonts w:hint="eastAsia" w:ascii="宋体" w:hAnsi="宋体" w:cs="宋体"/>
                <w:szCs w:val="21"/>
              </w:rPr>
            </w:pPr>
            <w:r>
              <w:rPr>
                <w:rFonts w:hint="eastAsia" w:ascii="宋体" w:hAnsi="宋体" w:cs="宋体"/>
                <w:szCs w:val="21"/>
              </w:rPr>
              <w:t>□是</w:t>
            </w:r>
          </w:p>
          <w:p w14:paraId="5F5B72D9">
            <w:pPr>
              <w:spacing w:line="300" w:lineRule="exact"/>
              <w:rPr>
                <w:rFonts w:hint="eastAsia" w:ascii="宋体" w:hAnsi="宋体" w:cs="宋体"/>
                <w:szCs w:val="21"/>
              </w:rPr>
            </w:pPr>
            <w:r>
              <w:rPr>
                <w:rFonts w:hint="eastAsia" w:ascii="宋体" w:hAnsi="宋体" w:cs="宋体"/>
                <w:szCs w:val="21"/>
              </w:rPr>
              <w:t>■否</w:t>
            </w:r>
          </w:p>
        </w:tc>
      </w:tr>
      <w:tr w14:paraId="4698A0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28160E71">
            <w:pPr>
              <w:snapToGrid w:val="0"/>
              <w:spacing w:line="300" w:lineRule="exact"/>
              <w:jc w:val="center"/>
              <w:rPr>
                <w:rFonts w:hint="eastAsia" w:ascii="宋体" w:hAnsi="宋体" w:cs="宋体"/>
                <w:szCs w:val="21"/>
              </w:rPr>
            </w:pPr>
            <w:r>
              <w:rPr>
                <w:rFonts w:hint="eastAsia" w:ascii="宋体" w:hAnsi="宋体" w:cs="宋体"/>
                <w:szCs w:val="21"/>
              </w:rPr>
              <w:t>7.6.1</w:t>
            </w:r>
          </w:p>
        </w:tc>
        <w:tc>
          <w:tcPr>
            <w:tcW w:w="1067" w:type="pct"/>
            <w:vAlign w:val="center"/>
          </w:tcPr>
          <w:p w14:paraId="7134C2F0">
            <w:pPr>
              <w:snapToGrid w:val="0"/>
              <w:spacing w:line="300" w:lineRule="exact"/>
              <w:jc w:val="center"/>
              <w:rPr>
                <w:rFonts w:hint="eastAsia" w:ascii="宋体" w:hAnsi="宋体" w:cs="宋体"/>
                <w:szCs w:val="21"/>
              </w:rPr>
            </w:pPr>
            <w:r>
              <w:rPr>
                <w:rFonts w:hint="eastAsia" w:ascii="宋体" w:hAnsi="宋体" w:cs="宋体"/>
                <w:szCs w:val="21"/>
              </w:rPr>
              <w:t>履约保证金</w:t>
            </w:r>
          </w:p>
        </w:tc>
        <w:tc>
          <w:tcPr>
            <w:tcW w:w="3494" w:type="pct"/>
            <w:vAlign w:val="center"/>
          </w:tcPr>
          <w:p w14:paraId="102772BE">
            <w:pPr>
              <w:pStyle w:val="8"/>
              <w:topLinePunct/>
              <w:spacing w:line="300" w:lineRule="exact"/>
              <w:rPr>
                <w:rFonts w:hint="eastAsia" w:hAnsi="宋体" w:cs="宋体"/>
                <w:b/>
                <w:kern w:val="2"/>
                <w:sz w:val="21"/>
                <w:szCs w:val="21"/>
              </w:rPr>
            </w:pPr>
            <w:r>
              <w:rPr>
                <w:rFonts w:hint="eastAsia" w:hAnsi="宋体" w:cs="宋体"/>
                <w:b/>
                <w:kern w:val="2"/>
                <w:sz w:val="21"/>
                <w:szCs w:val="21"/>
              </w:rPr>
              <w:t>是否要求中标人提交履约保证金：</w:t>
            </w:r>
          </w:p>
          <w:p w14:paraId="546998BF">
            <w:pPr>
              <w:pStyle w:val="8"/>
              <w:topLinePunct/>
              <w:spacing w:line="300" w:lineRule="exact"/>
              <w:rPr>
                <w:rFonts w:hint="eastAsia" w:hAnsi="宋体" w:cs="宋体"/>
                <w:kern w:val="2"/>
                <w:sz w:val="21"/>
                <w:szCs w:val="21"/>
              </w:rPr>
            </w:pPr>
            <w:r>
              <w:rPr>
                <w:rFonts w:hint="eastAsia" w:hAnsi="宋体" w:cs="宋体"/>
                <w:sz w:val="21"/>
                <w:szCs w:val="21"/>
              </w:rPr>
              <w:t>□</w:t>
            </w:r>
            <w:r>
              <w:rPr>
                <w:rFonts w:hint="eastAsia" w:hAnsi="宋体" w:cs="宋体"/>
                <w:b/>
                <w:kern w:val="2"/>
                <w:sz w:val="21"/>
                <w:szCs w:val="21"/>
              </w:rPr>
              <w:t>要求，履约保证金的形式：</w:t>
            </w:r>
          </w:p>
          <w:p w14:paraId="7215BA4A">
            <w:pPr>
              <w:pStyle w:val="8"/>
              <w:topLinePunct/>
              <w:spacing w:line="300" w:lineRule="exact"/>
              <w:rPr>
                <w:rFonts w:hint="eastAsia" w:hAnsi="宋体" w:cs="宋体"/>
                <w:kern w:val="2"/>
                <w:sz w:val="21"/>
                <w:szCs w:val="21"/>
              </w:rPr>
            </w:pPr>
            <w:r>
              <w:rPr>
                <w:rFonts w:hint="eastAsia" w:hAnsi="宋体" w:cs="宋体"/>
                <w:b/>
                <w:kern w:val="2"/>
                <w:sz w:val="21"/>
                <w:szCs w:val="21"/>
              </w:rPr>
              <w:t>■不要求</w:t>
            </w:r>
          </w:p>
        </w:tc>
      </w:tr>
      <w:tr w14:paraId="3364EC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68429242">
            <w:pPr>
              <w:snapToGrid w:val="0"/>
              <w:spacing w:line="300" w:lineRule="exact"/>
              <w:jc w:val="center"/>
              <w:rPr>
                <w:rFonts w:hint="eastAsia" w:ascii="宋体" w:hAnsi="宋体" w:cs="宋体"/>
                <w:szCs w:val="21"/>
              </w:rPr>
            </w:pPr>
            <w:r>
              <w:rPr>
                <w:rFonts w:hint="eastAsia" w:ascii="宋体" w:hAnsi="宋体" w:cs="宋体"/>
                <w:szCs w:val="21"/>
              </w:rPr>
              <w:t>9</w:t>
            </w:r>
          </w:p>
        </w:tc>
        <w:tc>
          <w:tcPr>
            <w:tcW w:w="1067" w:type="pct"/>
            <w:vAlign w:val="center"/>
          </w:tcPr>
          <w:p w14:paraId="5CF1CA23">
            <w:pPr>
              <w:snapToGrid w:val="0"/>
              <w:spacing w:line="300" w:lineRule="exact"/>
              <w:jc w:val="center"/>
              <w:rPr>
                <w:rFonts w:hint="eastAsia" w:ascii="宋体" w:hAnsi="宋体" w:cs="宋体"/>
                <w:szCs w:val="21"/>
              </w:rPr>
            </w:pPr>
            <w:r>
              <w:rPr>
                <w:rFonts w:hint="eastAsia" w:ascii="宋体" w:hAnsi="宋体" w:cs="宋体"/>
                <w:szCs w:val="21"/>
              </w:rPr>
              <w:t>是否采用电子招标投标</w:t>
            </w:r>
          </w:p>
        </w:tc>
        <w:tc>
          <w:tcPr>
            <w:tcW w:w="3494" w:type="pct"/>
            <w:vAlign w:val="center"/>
          </w:tcPr>
          <w:p w14:paraId="42E48A97">
            <w:pPr>
              <w:spacing w:line="400" w:lineRule="exact"/>
              <w:rPr>
                <w:rFonts w:hint="eastAsia" w:ascii="宋体" w:hAnsi="宋体" w:cs="宋体"/>
                <w:szCs w:val="21"/>
                <w:u w:val="single"/>
              </w:rPr>
            </w:pPr>
            <w:r>
              <w:rPr>
                <w:rFonts w:hint="eastAsia" w:ascii="宋体" w:hAnsi="宋体" w:cs="宋体"/>
                <w:szCs w:val="21"/>
                <w:u w:val="single"/>
              </w:rPr>
              <w:t>□否</w:t>
            </w:r>
          </w:p>
          <w:p w14:paraId="54A58F95">
            <w:pPr>
              <w:spacing w:line="400" w:lineRule="exact"/>
              <w:rPr>
                <w:rFonts w:hint="eastAsia" w:ascii="宋体" w:hAnsi="宋体" w:cs="宋体"/>
                <w:szCs w:val="21"/>
                <w:u w:val="single"/>
              </w:rPr>
            </w:pPr>
            <w:r>
              <w:rPr>
                <w:rFonts w:hint="eastAsia" w:hAnsi="宋体" w:cs="宋体"/>
                <w:b/>
                <w:szCs w:val="21"/>
              </w:rPr>
              <w:t>■</w:t>
            </w:r>
            <w:r>
              <w:rPr>
                <w:rFonts w:hint="eastAsia" w:ascii="宋体" w:hAnsi="宋体" w:cs="宋体"/>
                <w:szCs w:val="21"/>
                <w:u w:val="single"/>
              </w:rPr>
              <w:t>是，具体要求：</w:t>
            </w:r>
          </w:p>
          <w:p w14:paraId="6E8220F7">
            <w:pPr>
              <w:spacing w:line="400" w:lineRule="exact"/>
              <w:rPr>
                <w:rFonts w:hint="eastAsia" w:ascii="宋体" w:hAnsi="宋体" w:cs="宋体"/>
                <w:szCs w:val="21"/>
                <w:u w:val="single"/>
              </w:rPr>
            </w:pPr>
            <w:r>
              <w:rPr>
                <w:rFonts w:hint="eastAsia" w:ascii="宋体" w:hAnsi="宋体" w:cs="宋体"/>
                <w:szCs w:val="21"/>
                <w:u w:val="single"/>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具体操作详见交易平台相关操作指南。</w:t>
            </w:r>
          </w:p>
          <w:p w14:paraId="11379BC5">
            <w:pPr>
              <w:spacing w:line="400" w:lineRule="exact"/>
              <w:rPr>
                <w:rFonts w:hint="eastAsia" w:ascii="宋体" w:hAnsi="宋体" w:cs="宋体"/>
                <w:szCs w:val="21"/>
                <w:u w:val="single"/>
              </w:rPr>
            </w:pPr>
            <w:r>
              <w:rPr>
                <w:rFonts w:hint="eastAsia" w:ascii="宋体" w:hAnsi="宋体" w:cs="宋体"/>
                <w:szCs w:val="21"/>
                <w:u w:val="single"/>
              </w:rPr>
              <w:t>2.投标文件的修改与撤回：投标人修改或撤回已递交的投标文件，需在交易平台发出撤回通知，并按要求加盖电子印章。电子招标投标交易平台收到通知后，即时向投标人发出确认回执通知。</w:t>
            </w:r>
          </w:p>
          <w:p w14:paraId="1D5F87BF">
            <w:pPr>
              <w:spacing w:line="400" w:lineRule="exact"/>
              <w:rPr>
                <w:rFonts w:hint="eastAsia" w:ascii="宋体" w:hAnsi="宋体" w:cs="宋体"/>
                <w:szCs w:val="21"/>
                <w:u w:val="single"/>
              </w:rPr>
            </w:pPr>
            <w:r>
              <w:rPr>
                <w:rFonts w:hint="eastAsia" w:ascii="宋体" w:hAnsi="宋体" w:cs="宋体"/>
                <w:szCs w:val="21"/>
                <w:u w:val="single"/>
              </w:rPr>
              <w:t>3.提交投标文件光盘备用</w:t>
            </w:r>
          </w:p>
          <w:p w14:paraId="74E7602F">
            <w:pPr>
              <w:spacing w:line="400" w:lineRule="exact"/>
              <w:rPr>
                <w:rFonts w:hint="eastAsia" w:ascii="宋体" w:hAnsi="宋体" w:cs="宋体"/>
                <w:szCs w:val="21"/>
                <w:u w:val="single"/>
              </w:rPr>
            </w:pPr>
            <w:r>
              <w:rPr>
                <w:rFonts w:hint="eastAsia" w:ascii="宋体" w:hAnsi="宋体" w:cs="宋体"/>
                <w:szCs w:val="21"/>
                <w:u w:val="single"/>
              </w:rPr>
              <w:t>投标人可制作非加密的电子投标文件刻入光盘，在规定的时间、地点提交备用。投标人递交投标文件备用光盘时</w:t>
            </w:r>
            <w:r>
              <w:rPr>
                <w:rFonts w:hint="eastAsia" w:ascii="宋体" w:hAnsi="宋体" w:cs="宋体"/>
                <w:b/>
                <w:bCs/>
                <w:szCs w:val="21"/>
                <w:u w:val="single"/>
              </w:rPr>
              <w:t>应出示法定代表人证明书、法定代表人授权委托书（授权代表递交时出具）及本人身份证原件</w:t>
            </w:r>
            <w:r>
              <w:rPr>
                <w:rFonts w:hint="eastAsia" w:ascii="宋体" w:hAnsi="宋体" w:cs="宋体"/>
                <w:szCs w:val="21"/>
                <w:u w:val="single"/>
              </w:rPr>
              <w:t>。刻录好的投标文件光盘密封在密封袋中，并在封口处加盖投标人单位公章。密封袋上应写明的内容要求见投标人须知前附表第4.1.2条。递交的光盘不得加密。光盘无法读取或导入的，则视为未提交备用投标文件光盘。如果投标人没有按规定通过广州交易集团有限公司（广州公共资源交易中心）网上递交电子投标文件的，不再接受提交的光盘。投标人也可不提交备用光盘。</w:t>
            </w:r>
          </w:p>
          <w:p w14:paraId="6B61D4F2">
            <w:pPr>
              <w:spacing w:line="400" w:lineRule="exact"/>
              <w:rPr>
                <w:rFonts w:hint="eastAsia" w:ascii="宋体" w:hAnsi="宋体" w:cs="宋体"/>
                <w:szCs w:val="21"/>
                <w:u w:val="single"/>
              </w:rPr>
            </w:pPr>
            <w:r>
              <w:rPr>
                <w:rFonts w:hint="eastAsia" w:ascii="宋体" w:hAnsi="宋体" w:cs="宋体"/>
                <w:szCs w:val="21"/>
                <w:u w:val="single"/>
              </w:rPr>
              <w:t>4.投标文件的递交：</w:t>
            </w:r>
          </w:p>
          <w:p w14:paraId="23333B15">
            <w:pPr>
              <w:spacing w:line="400" w:lineRule="exact"/>
              <w:rPr>
                <w:rFonts w:hint="eastAsia" w:ascii="宋体" w:hAnsi="宋体" w:cs="宋体"/>
                <w:szCs w:val="21"/>
                <w:u w:val="single"/>
              </w:rPr>
            </w:pPr>
            <w:r>
              <w:rPr>
                <w:rFonts w:hint="eastAsia" w:ascii="宋体" w:hAnsi="宋体" w:cs="宋体"/>
                <w:szCs w:val="21"/>
                <w:u w:val="single"/>
              </w:rPr>
              <w:t>（1）投标文件递交的截止时间（投标截止时间，下同），投标人应在截止时间前通过电子招标投标交易平台递交电子投标文件。（截止时间投标人自行登陆广州交易集团有限公司（广州公共资源交易中心）查看），投标文件截止时间及开标时间是否有变化，请密切留意广州交易集团有限公司（广州公共资源交易中心）网站的相关信息。</w:t>
            </w:r>
          </w:p>
          <w:p w14:paraId="7F6E4F25">
            <w:pPr>
              <w:spacing w:line="400" w:lineRule="exact"/>
              <w:rPr>
                <w:rFonts w:hint="eastAsia" w:ascii="宋体" w:hAnsi="宋体" w:cs="宋体"/>
                <w:szCs w:val="21"/>
                <w:u w:val="single"/>
              </w:rPr>
            </w:pPr>
            <w:r>
              <w:rPr>
                <w:rFonts w:hint="eastAsia" w:ascii="宋体" w:hAnsi="宋体" w:cs="宋体"/>
                <w:szCs w:val="21"/>
                <w:u w:val="single"/>
              </w:rPr>
              <w:t>（2）投标人完成电子投标文件上传后，广州交易集团有限公司（广州公共资源交易中心）电子招标投标交易平台即时向投标人发出递交回执通知。递交时间以递交回执通知载明的传输时间为准。</w:t>
            </w:r>
          </w:p>
          <w:p w14:paraId="45DF3953">
            <w:pPr>
              <w:spacing w:line="400" w:lineRule="exact"/>
              <w:rPr>
                <w:rFonts w:hint="eastAsia" w:ascii="宋体" w:hAnsi="宋体" w:cs="宋体"/>
                <w:szCs w:val="21"/>
                <w:u w:val="single"/>
              </w:rPr>
            </w:pPr>
            <w:r>
              <w:rPr>
                <w:rFonts w:hint="eastAsia" w:ascii="宋体" w:hAnsi="宋体" w:cs="宋体"/>
                <w:szCs w:val="21"/>
                <w:u w:val="single"/>
              </w:rPr>
              <w:t>（3）逾期送达的投标文件，广州交易集团有限公司（广州公共资源交易中心）电子招标投标交易平台将予以拒收。</w:t>
            </w:r>
          </w:p>
          <w:p w14:paraId="1FA6FACC">
            <w:pPr>
              <w:spacing w:line="400" w:lineRule="exact"/>
              <w:rPr>
                <w:rFonts w:hint="eastAsia" w:ascii="宋体" w:hAnsi="宋体" w:cs="宋体"/>
                <w:szCs w:val="21"/>
                <w:u w:val="single"/>
              </w:rPr>
            </w:pPr>
            <w:r>
              <w:rPr>
                <w:rFonts w:hint="eastAsia" w:ascii="宋体" w:hAnsi="宋体" w:cs="宋体"/>
                <w:szCs w:val="21"/>
                <w:u w:val="single"/>
              </w:rPr>
              <w:t>5.投标文件加密要求：</w:t>
            </w:r>
          </w:p>
          <w:p w14:paraId="63F02F30">
            <w:pPr>
              <w:spacing w:line="400" w:lineRule="exact"/>
              <w:rPr>
                <w:rFonts w:hint="eastAsia" w:ascii="宋体" w:hAnsi="宋体" w:cs="宋体"/>
                <w:szCs w:val="21"/>
                <w:u w:val="single"/>
              </w:rPr>
            </w:pPr>
            <w:r>
              <w:rPr>
                <w:rFonts w:hint="eastAsia" w:ascii="宋体" w:hAnsi="宋体" w:cs="宋体"/>
                <w:szCs w:val="21"/>
                <w:u w:val="single"/>
              </w:rPr>
              <w:t>（1）网上递交的电子投标文件须进行加密。具体操作详见广州交易集团有限公司（广州公共资源交易中心）交易平台相关操作指南。</w:t>
            </w:r>
          </w:p>
          <w:p w14:paraId="104F1E6E">
            <w:pPr>
              <w:spacing w:line="400" w:lineRule="exact"/>
              <w:rPr>
                <w:rFonts w:hint="eastAsia" w:ascii="宋体" w:hAnsi="宋体" w:cs="宋体"/>
                <w:szCs w:val="21"/>
                <w:u w:val="single"/>
              </w:rPr>
            </w:pPr>
            <w:r>
              <w:rPr>
                <w:rFonts w:hint="eastAsia" w:ascii="宋体" w:hAnsi="宋体" w:cs="宋体"/>
                <w:szCs w:val="21"/>
                <w:u w:val="single"/>
              </w:rPr>
              <w:t>（2）未按要求加密的投标文件，招标人将予以拒收。</w:t>
            </w:r>
          </w:p>
          <w:p w14:paraId="464F1B35">
            <w:pPr>
              <w:spacing w:line="400" w:lineRule="exact"/>
              <w:rPr>
                <w:rFonts w:hint="eastAsia" w:ascii="宋体" w:hAnsi="宋体" w:cs="宋体"/>
                <w:szCs w:val="21"/>
                <w:u w:val="single"/>
              </w:rPr>
            </w:pPr>
            <w:r>
              <w:rPr>
                <w:rFonts w:hint="eastAsia" w:ascii="宋体" w:hAnsi="宋体" w:cs="宋体"/>
                <w:szCs w:val="21"/>
                <w:u w:val="single"/>
              </w:rPr>
              <w:t>6.补救方案</w:t>
            </w:r>
          </w:p>
          <w:p w14:paraId="63D39166">
            <w:pPr>
              <w:spacing w:line="400" w:lineRule="exact"/>
              <w:rPr>
                <w:rFonts w:hint="eastAsia" w:ascii="宋体" w:hAnsi="宋体" w:cs="宋体"/>
                <w:szCs w:val="21"/>
                <w:u w:val="single"/>
              </w:rPr>
            </w:pPr>
            <w:r>
              <w:rPr>
                <w:rFonts w:hint="eastAsia" w:ascii="宋体" w:hAnsi="宋体" w:cs="宋体"/>
                <w:szCs w:val="21"/>
                <w:u w:val="single"/>
              </w:rPr>
              <w:t>（1）投标文件解密失败的补救方案：</w:t>
            </w:r>
          </w:p>
          <w:p w14:paraId="467DEB64">
            <w:pPr>
              <w:spacing w:line="400" w:lineRule="exact"/>
              <w:rPr>
                <w:rFonts w:hint="eastAsia" w:ascii="宋体" w:hAnsi="宋体" w:cs="宋体"/>
                <w:szCs w:val="21"/>
                <w:u w:val="single"/>
              </w:rPr>
            </w:pPr>
            <w:r>
              <w:rPr>
                <w:rFonts w:hint="eastAsia" w:ascii="宋体" w:hAnsi="宋体" w:cs="宋体"/>
                <w:szCs w:val="21"/>
                <w:u w:val="singl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7BC4666">
            <w:pPr>
              <w:spacing w:line="400" w:lineRule="exact"/>
              <w:rPr>
                <w:rFonts w:hint="eastAsia" w:ascii="宋体" w:hAnsi="宋体" w:cs="宋体"/>
                <w:szCs w:val="21"/>
                <w:u w:val="single"/>
              </w:rPr>
            </w:pPr>
            <w:r>
              <w:rPr>
                <w:rFonts w:hint="eastAsia" w:ascii="宋体" w:hAnsi="宋体" w:cs="宋体"/>
                <w:szCs w:val="21"/>
                <w:u w:val="single"/>
              </w:rPr>
              <w:t>（2）评标时突发情况的补救方案</w:t>
            </w:r>
          </w:p>
          <w:p w14:paraId="3CE5A68C">
            <w:pPr>
              <w:spacing w:line="400" w:lineRule="exact"/>
              <w:rPr>
                <w:rFonts w:hint="eastAsia" w:ascii="宋体" w:hAnsi="宋体" w:cs="宋体"/>
                <w:szCs w:val="21"/>
                <w:u w:val="single"/>
              </w:rPr>
            </w:pPr>
            <w:r>
              <w:rPr>
                <w:rFonts w:hint="eastAsia" w:ascii="宋体" w:hAnsi="宋体" w:cs="宋体"/>
                <w:szCs w:val="21"/>
                <w:u w:val="single"/>
              </w:rPr>
              <w:t>若遇不可抗力发生（指网络瘫痪、服务器损坏、交易系统故障短期无法恢复等因素），由评标委员会开启投标人递交的全部投标文件光盘，并按光盘内容进行评审。</w:t>
            </w:r>
          </w:p>
          <w:p w14:paraId="51332D7D">
            <w:pPr>
              <w:spacing w:line="400" w:lineRule="exact"/>
              <w:rPr>
                <w:rFonts w:hint="eastAsia" w:ascii="宋体" w:hAnsi="宋体" w:cs="宋体"/>
                <w:szCs w:val="21"/>
                <w:u w:val="single"/>
              </w:rPr>
            </w:pPr>
            <w:r>
              <w:rPr>
                <w:rFonts w:hint="eastAsia" w:ascii="宋体" w:hAnsi="宋体" w:cs="宋体"/>
                <w:szCs w:val="21"/>
                <w:u w:val="single"/>
              </w:rPr>
              <w:t>（3）除发生上述情况外，开标评标均以投标人通过交易平台网上递交的电子投标文件为准。</w:t>
            </w:r>
          </w:p>
        </w:tc>
      </w:tr>
      <w:tr w14:paraId="3062CC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41C182AC">
            <w:pPr>
              <w:snapToGrid w:val="0"/>
              <w:spacing w:line="300" w:lineRule="exact"/>
              <w:jc w:val="center"/>
              <w:rPr>
                <w:rFonts w:hint="eastAsia" w:ascii="宋体" w:hAnsi="宋体" w:cs="宋体"/>
                <w:szCs w:val="21"/>
              </w:rPr>
            </w:pPr>
            <w:r>
              <w:rPr>
                <w:rFonts w:hint="eastAsia" w:ascii="宋体" w:hAnsi="宋体" w:cs="宋体"/>
                <w:szCs w:val="21"/>
              </w:rPr>
              <w:t>10</w:t>
            </w:r>
          </w:p>
        </w:tc>
        <w:tc>
          <w:tcPr>
            <w:tcW w:w="4561" w:type="pct"/>
            <w:gridSpan w:val="2"/>
            <w:vAlign w:val="center"/>
          </w:tcPr>
          <w:p w14:paraId="37BEDE4C">
            <w:pPr>
              <w:snapToGrid w:val="0"/>
              <w:spacing w:line="300" w:lineRule="exact"/>
              <w:jc w:val="center"/>
              <w:rPr>
                <w:rFonts w:hint="eastAsia" w:ascii="宋体" w:hAnsi="宋体" w:cs="宋体"/>
                <w:szCs w:val="21"/>
              </w:rPr>
            </w:pPr>
            <w:r>
              <w:rPr>
                <w:rFonts w:hint="eastAsia" w:ascii="宋体" w:hAnsi="宋体" w:cs="宋体"/>
                <w:szCs w:val="21"/>
              </w:rPr>
              <w:t>需要补充的其他内容</w:t>
            </w:r>
          </w:p>
        </w:tc>
      </w:tr>
      <w:tr w14:paraId="15F6E1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595E2B3F">
            <w:pPr>
              <w:snapToGrid w:val="0"/>
              <w:spacing w:line="300" w:lineRule="exact"/>
              <w:jc w:val="center"/>
              <w:rPr>
                <w:rFonts w:hint="eastAsia" w:ascii="宋体" w:hAnsi="宋体" w:cs="宋体"/>
                <w:szCs w:val="21"/>
              </w:rPr>
            </w:pPr>
            <w:r>
              <w:rPr>
                <w:rFonts w:hint="eastAsia" w:ascii="宋体" w:hAnsi="宋体" w:cs="宋体"/>
                <w:szCs w:val="21"/>
              </w:rPr>
              <w:t>10.1</w:t>
            </w:r>
          </w:p>
        </w:tc>
        <w:tc>
          <w:tcPr>
            <w:tcW w:w="1067" w:type="pct"/>
            <w:vAlign w:val="center"/>
          </w:tcPr>
          <w:p w14:paraId="0CADF1F9">
            <w:pPr>
              <w:snapToGrid w:val="0"/>
              <w:spacing w:line="300" w:lineRule="exact"/>
              <w:jc w:val="center"/>
              <w:rPr>
                <w:rFonts w:hint="eastAsia" w:ascii="宋体" w:hAnsi="宋体" w:cs="宋体"/>
                <w:szCs w:val="21"/>
              </w:rPr>
            </w:pPr>
            <w:r>
              <w:rPr>
                <w:rFonts w:hint="eastAsia" w:ascii="宋体" w:hAnsi="宋体" w:cs="宋体"/>
                <w:szCs w:val="21"/>
              </w:rPr>
              <w:t>招标失败情形</w:t>
            </w:r>
          </w:p>
        </w:tc>
        <w:tc>
          <w:tcPr>
            <w:tcW w:w="3494" w:type="pct"/>
            <w:vAlign w:val="center"/>
          </w:tcPr>
          <w:p w14:paraId="08288805">
            <w:pPr>
              <w:snapToGrid w:val="0"/>
              <w:spacing w:line="300" w:lineRule="exact"/>
              <w:rPr>
                <w:rFonts w:hint="eastAsia" w:ascii="宋体" w:hAnsi="宋体" w:cs="宋体"/>
                <w:szCs w:val="21"/>
                <w:u w:val="single"/>
              </w:rPr>
            </w:pPr>
            <w:r>
              <w:rPr>
                <w:rFonts w:hint="eastAsia" w:ascii="宋体" w:hAnsi="宋体" w:cs="宋体"/>
                <w:szCs w:val="21"/>
                <w:u w:val="single"/>
              </w:rPr>
              <w:t>本项目采用资格后审方式，满足资格审查合格条件或通过初步评审的投标人不足3名时为招标失败。招标人分析招标失败原因，修正招标方案，报有关管理部门核准后，重新组织招标。</w:t>
            </w:r>
          </w:p>
        </w:tc>
      </w:tr>
      <w:tr w14:paraId="7FAD68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3B44928A">
            <w:pPr>
              <w:snapToGrid w:val="0"/>
              <w:spacing w:line="300" w:lineRule="exact"/>
              <w:jc w:val="center"/>
              <w:rPr>
                <w:rFonts w:hint="eastAsia" w:ascii="宋体" w:hAnsi="宋体" w:cs="宋体"/>
                <w:szCs w:val="21"/>
              </w:rPr>
            </w:pPr>
            <w:r>
              <w:rPr>
                <w:rFonts w:hint="eastAsia" w:ascii="宋体" w:hAnsi="宋体" w:cs="宋体"/>
                <w:szCs w:val="21"/>
              </w:rPr>
              <w:t>10.2</w:t>
            </w:r>
          </w:p>
        </w:tc>
        <w:tc>
          <w:tcPr>
            <w:tcW w:w="1067" w:type="pct"/>
            <w:vAlign w:val="center"/>
          </w:tcPr>
          <w:p w14:paraId="50B68023">
            <w:pPr>
              <w:spacing w:line="300" w:lineRule="exact"/>
              <w:jc w:val="center"/>
              <w:rPr>
                <w:rFonts w:hint="eastAsia" w:ascii="宋体" w:hAnsi="宋体" w:cs="宋体"/>
                <w:szCs w:val="21"/>
              </w:rPr>
            </w:pPr>
            <w:r>
              <w:rPr>
                <w:rFonts w:hint="eastAsia" w:ascii="宋体" w:hAnsi="宋体" w:cs="宋体"/>
                <w:szCs w:val="21"/>
              </w:rPr>
              <w:t>特别提示</w:t>
            </w:r>
          </w:p>
        </w:tc>
        <w:tc>
          <w:tcPr>
            <w:tcW w:w="3494" w:type="pct"/>
            <w:vAlign w:val="center"/>
          </w:tcPr>
          <w:p w14:paraId="045EADEA">
            <w:pPr>
              <w:snapToGrid w:val="0"/>
              <w:spacing w:line="300" w:lineRule="exact"/>
              <w:rPr>
                <w:rFonts w:hint="eastAsia" w:ascii="宋体" w:hAnsi="宋体" w:cs="宋体"/>
                <w:szCs w:val="21"/>
                <w:u w:val="single"/>
              </w:rPr>
            </w:pPr>
            <w:r>
              <w:rPr>
                <w:rFonts w:hint="eastAsia" w:ascii="宋体" w:hAnsi="宋体" w:cs="宋体"/>
                <w:szCs w:val="21"/>
                <w:u w:val="single"/>
              </w:rPr>
              <w:t>投标人在本项目招标人的工程项目中存在下列行为的，将被拒绝一年内参与我单位后续工程投标。（注：自招标人发出通知之日起计）：</w:t>
            </w:r>
          </w:p>
          <w:p w14:paraId="3F428C66">
            <w:pPr>
              <w:snapToGrid w:val="0"/>
              <w:spacing w:line="300" w:lineRule="exact"/>
              <w:rPr>
                <w:rFonts w:hint="eastAsia" w:ascii="宋体" w:hAnsi="宋体" w:cs="宋体"/>
                <w:szCs w:val="21"/>
                <w:u w:val="single"/>
              </w:rPr>
            </w:pPr>
            <w:bookmarkStart w:id="16" w:name="_Hlk183102843"/>
            <w:r>
              <w:rPr>
                <w:rFonts w:hint="eastAsia" w:ascii="宋体" w:hAnsi="宋体" w:cs="宋体"/>
                <w:szCs w:val="21"/>
                <w:u w:val="single"/>
              </w:rPr>
              <w:t>（1）将中标工程转包或者违法分包的；</w:t>
            </w:r>
          </w:p>
          <w:p w14:paraId="77110D34">
            <w:pPr>
              <w:snapToGrid w:val="0"/>
              <w:spacing w:line="300" w:lineRule="exact"/>
              <w:rPr>
                <w:rFonts w:hint="eastAsia" w:ascii="宋体" w:hAnsi="宋体" w:cs="宋体"/>
                <w:szCs w:val="21"/>
                <w:u w:val="single"/>
              </w:rPr>
            </w:pPr>
            <w:r>
              <w:rPr>
                <w:rFonts w:hint="eastAsia" w:ascii="宋体" w:hAnsi="宋体" w:cs="宋体"/>
                <w:szCs w:val="21"/>
                <w:u w:val="single"/>
              </w:rPr>
              <w:t>（2）存在围标或串通投标情形的；</w:t>
            </w:r>
          </w:p>
          <w:p w14:paraId="64347029">
            <w:pPr>
              <w:snapToGrid w:val="0"/>
              <w:spacing w:line="300" w:lineRule="exact"/>
              <w:rPr>
                <w:rFonts w:hint="eastAsia" w:ascii="宋体" w:hAnsi="宋体" w:cs="宋体"/>
                <w:szCs w:val="21"/>
                <w:u w:val="single"/>
              </w:rPr>
            </w:pPr>
            <w:r>
              <w:rPr>
                <w:rFonts w:hint="eastAsia" w:ascii="宋体" w:hAnsi="宋体" w:cs="宋体"/>
                <w:szCs w:val="21"/>
                <w:u w:val="single"/>
              </w:rPr>
              <w:t>（3）在投标文件中提供虚假材料的；</w:t>
            </w:r>
          </w:p>
          <w:p w14:paraId="4ABFC0DE">
            <w:pPr>
              <w:snapToGrid w:val="0"/>
              <w:spacing w:line="300" w:lineRule="exact"/>
              <w:rPr>
                <w:rFonts w:hint="eastAsia" w:ascii="宋体" w:hAnsi="宋体" w:cs="宋体"/>
                <w:szCs w:val="21"/>
                <w:u w:val="single"/>
              </w:rPr>
            </w:pPr>
            <w:r>
              <w:rPr>
                <w:rFonts w:hint="eastAsia" w:ascii="宋体" w:hAnsi="宋体" w:cs="宋体"/>
                <w:szCs w:val="21"/>
                <w:u w:val="single"/>
              </w:rPr>
              <w:t>（4）存在行贿情形的；</w:t>
            </w:r>
          </w:p>
          <w:p w14:paraId="3956D4AC">
            <w:pPr>
              <w:snapToGrid w:val="0"/>
              <w:spacing w:line="300" w:lineRule="exact"/>
              <w:rPr>
                <w:rFonts w:hint="eastAsia" w:ascii="宋体" w:hAnsi="宋体" w:cs="宋体"/>
                <w:szCs w:val="21"/>
                <w:u w:val="single"/>
              </w:rPr>
            </w:pPr>
            <w:r>
              <w:rPr>
                <w:rFonts w:hint="eastAsia" w:ascii="宋体" w:hAnsi="宋体" w:cs="宋体"/>
                <w:szCs w:val="21"/>
                <w:u w:val="single"/>
              </w:rPr>
              <w:t>（5）拖欠农民工工资的；</w:t>
            </w:r>
          </w:p>
          <w:p w14:paraId="5329A406">
            <w:pPr>
              <w:snapToGrid w:val="0"/>
              <w:spacing w:line="300" w:lineRule="exact"/>
              <w:rPr>
                <w:rFonts w:hint="eastAsia" w:ascii="宋体" w:hAnsi="宋体" w:cs="宋体"/>
                <w:szCs w:val="21"/>
                <w:u w:val="single"/>
              </w:rPr>
            </w:pPr>
            <w:r>
              <w:rPr>
                <w:rFonts w:hint="eastAsia" w:ascii="宋体" w:hAnsi="宋体" w:cs="宋体"/>
                <w:szCs w:val="21"/>
                <w:u w:val="single"/>
              </w:rPr>
              <w:t>（6）在中标工程中不执行质量、安全生产相关规定的，造成质量或安全事故的；</w:t>
            </w:r>
          </w:p>
          <w:p w14:paraId="7F865657">
            <w:pPr>
              <w:snapToGrid w:val="0"/>
              <w:spacing w:line="300" w:lineRule="exact"/>
              <w:rPr>
                <w:rFonts w:hint="eastAsia" w:ascii="宋体" w:hAnsi="宋体" w:cs="宋体"/>
                <w:szCs w:val="21"/>
                <w:u w:val="single"/>
              </w:rPr>
            </w:pPr>
            <w:r>
              <w:rPr>
                <w:rFonts w:hint="eastAsia" w:ascii="宋体" w:hAnsi="宋体" w:cs="宋体"/>
                <w:szCs w:val="21"/>
                <w:u w:val="single"/>
              </w:rPr>
              <w:t>（7）出让投标资格的；</w:t>
            </w:r>
          </w:p>
          <w:p w14:paraId="5FAB317A">
            <w:pPr>
              <w:snapToGrid w:val="0"/>
              <w:spacing w:line="300" w:lineRule="exact"/>
              <w:rPr>
                <w:rFonts w:hint="eastAsia" w:ascii="宋体" w:hAnsi="宋体" w:cs="宋体"/>
                <w:szCs w:val="21"/>
                <w:u w:val="single"/>
              </w:rPr>
            </w:pPr>
            <w:r>
              <w:rPr>
                <w:rFonts w:hint="eastAsia" w:ascii="宋体" w:hAnsi="宋体" w:cs="宋体"/>
                <w:szCs w:val="21"/>
                <w:u w:val="single"/>
              </w:rPr>
              <w:t>（8）存在少放、不放业绩、奖项等客观评审资料，减少自身竞争力情形的；</w:t>
            </w:r>
          </w:p>
          <w:p w14:paraId="4596087C">
            <w:pPr>
              <w:snapToGrid w:val="0"/>
              <w:spacing w:line="300" w:lineRule="exact"/>
              <w:rPr>
                <w:rFonts w:hint="eastAsia" w:ascii="宋体" w:hAnsi="宋体" w:cs="宋体"/>
                <w:szCs w:val="21"/>
                <w:u w:val="single"/>
              </w:rPr>
            </w:pPr>
            <w:r>
              <w:rPr>
                <w:rFonts w:hint="eastAsia" w:ascii="宋体" w:hAnsi="宋体" w:cs="宋体"/>
                <w:szCs w:val="21"/>
                <w:u w:val="single"/>
              </w:rPr>
              <w:t>（9）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7D05DDB">
            <w:pPr>
              <w:snapToGrid w:val="0"/>
              <w:spacing w:line="300" w:lineRule="exact"/>
              <w:rPr>
                <w:rFonts w:hint="eastAsia" w:ascii="宋体" w:hAnsi="宋体" w:cs="宋体"/>
                <w:szCs w:val="21"/>
              </w:rPr>
            </w:pPr>
            <w:r>
              <w:rPr>
                <w:rFonts w:hint="eastAsia" w:ascii="宋体" w:hAnsi="宋体" w:cs="宋体"/>
                <w:szCs w:val="21"/>
                <w:u w:val="single"/>
              </w:rPr>
              <w:t>（10）法律法规规定的其他禁止性情形。</w:t>
            </w:r>
            <w:bookmarkEnd w:id="16"/>
          </w:p>
        </w:tc>
      </w:tr>
      <w:tr w14:paraId="14083B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3A7FD3F0">
            <w:pPr>
              <w:snapToGrid w:val="0"/>
              <w:spacing w:line="300" w:lineRule="exact"/>
              <w:jc w:val="center"/>
              <w:rPr>
                <w:rFonts w:hint="eastAsia" w:ascii="宋体" w:hAnsi="宋体" w:cs="宋体"/>
                <w:szCs w:val="21"/>
              </w:rPr>
            </w:pPr>
            <w:r>
              <w:rPr>
                <w:rFonts w:hint="eastAsia" w:ascii="宋体" w:hAnsi="宋体" w:cs="宋体"/>
                <w:szCs w:val="21"/>
              </w:rPr>
              <w:t>10.3</w:t>
            </w:r>
          </w:p>
        </w:tc>
        <w:tc>
          <w:tcPr>
            <w:tcW w:w="1067" w:type="pct"/>
            <w:vAlign w:val="center"/>
          </w:tcPr>
          <w:p w14:paraId="54F2690A">
            <w:pPr>
              <w:spacing w:line="300" w:lineRule="exact"/>
              <w:jc w:val="center"/>
              <w:rPr>
                <w:rFonts w:hint="eastAsia" w:ascii="宋体" w:hAnsi="宋体" w:cs="宋体"/>
                <w:szCs w:val="21"/>
              </w:rPr>
            </w:pPr>
            <w:r>
              <w:rPr>
                <w:rFonts w:hint="eastAsia" w:ascii="宋体" w:hAnsi="宋体" w:cs="宋体"/>
                <w:szCs w:val="21"/>
              </w:rPr>
              <w:t>其他费用</w:t>
            </w:r>
          </w:p>
        </w:tc>
        <w:tc>
          <w:tcPr>
            <w:tcW w:w="3494" w:type="pct"/>
            <w:vAlign w:val="center"/>
          </w:tcPr>
          <w:p w14:paraId="72B49014">
            <w:pPr>
              <w:spacing w:line="300" w:lineRule="exact"/>
              <w:rPr>
                <w:rFonts w:hint="eastAsia" w:ascii="宋体" w:hAnsi="宋体" w:cs="宋体"/>
                <w:szCs w:val="21"/>
              </w:rPr>
            </w:pPr>
            <w:r>
              <w:rPr>
                <w:rFonts w:hint="eastAsia" w:ascii="宋体" w:hAnsi="宋体" w:cs="宋体"/>
                <w:szCs w:val="21"/>
              </w:rPr>
              <w:t>中标人代缴广州交易集团有限公司（广州公共资源交易中心）交易服务费，其费用包含在中标人报价中，由广州交易集团有限公司（广州公共资源交易中心）向中标人开具发票。</w:t>
            </w:r>
            <w:r>
              <w:rPr>
                <w:rFonts w:hint="eastAsia" w:ascii="宋体" w:hAnsi="宋体"/>
                <w:szCs w:val="21"/>
                <w:u w:val="single"/>
              </w:rPr>
              <w:t>本项目招标代理服务费按招标代理合同约定支付。</w:t>
            </w:r>
          </w:p>
        </w:tc>
      </w:tr>
      <w:tr w14:paraId="43BFA2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438" w:type="pct"/>
            <w:vAlign w:val="center"/>
          </w:tcPr>
          <w:p w14:paraId="1AD56343">
            <w:pPr>
              <w:snapToGrid w:val="0"/>
              <w:spacing w:line="300" w:lineRule="exact"/>
              <w:jc w:val="center"/>
              <w:rPr>
                <w:rFonts w:hint="eastAsia" w:ascii="宋体" w:hAnsi="宋体" w:cs="宋体"/>
                <w:szCs w:val="21"/>
              </w:rPr>
            </w:pPr>
            <w:r>
              <w:rPr>
                <w:rFonts w:hint="eastAsia" w:ascii="宋体" w:hAnsi="宋体" w:cs="宋体"/>
                <w:szCs w:val="21"/>
              </w:rPr>
              <w:t>10.4</w:t>
            </w:r>
          </w:p>
        </w:tc>
        <w:tc>
          <w:tcPr>
            <w:tcW w:w="1067" w:type="pct"/>
            <w:vAlign w:val="center"/>
          </w:tcPr>
          <w:p w14:paraId="074DBB7D">
            <w:pPr>
              <w:spacing w:line="300" w:lineRule="exact"/>
              <w:jc w:val="center"/>
              <w:rPr>
                <w:rFonts w:hint="eastAsia" w:ascii="宋体" w:hAnsi="宋体" w:cs="宋体"/>
                <w:szCs w:val="21"/>
              </w:rPr>
            </w:pPr>
            <w:r>
              <w:rPr>
                <w:rFonts w:hint="eastAsia" w:ascii="宋体" w:hAnsi="宋体" w:cs="宋体"/>
                <w:szCs w:val="21"/>
              </w:rPr>
              <w:t>招标人拒绝接收其投标文件情况</w:t>
            </w:r>
          </w:p>
        </w:tc>
        <w:tc>
          <w:tcPr>
            <w:tcW w:w="3494" w:type="pct"/>
            <w:vAlign w:val="center"/>
          </w:tcPr>
          <w:p w14:paraId="4C1E5C16">
            <w:pPr>
              <w:pStyle w:val="23"/>
              <w:spacing w:after="0" w:line="300" w:lineRule="exact"/>
              <w:ind w:firstLine="0"/>
              <w:rPr>
                <w:rFonts w:hint="eastAsia" w:ascii="宋体" w:hAnsi="宋体" w:cs="宋体"/>
                <w:kern w:val="2"/>
                <w:sz w:val="21"/>
                <w:szCs w:val="21"/>
              </w:rPr>
            </w:pPr>
            <w:r>
              <w:rPr>
                <w:rFonts w:hint="eastAsia" w:ascii="宋体" w:hAnsi="宋体" w:cs="宋体"/>
                <w:kern w:val="2"/>
                <w:sz w:val="21"/>
                <w:szCs w:val="21"/>
              </w:rPr>
              <w:t>在投标截止期后逾期上传递交电子投标文件的；</w:t>
            </w:r>
          </w:p>
        </w:tc>
      </w:tr>
      <w:tr w14:paraId="4C1F4E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438" w:type="pct"/>
            <w:vAlign w:val="center"/>
          </w:tcPr>
          <w:p w14:paraId="29BFEDBB">
            <w:pPr>
              <w:snapToGrid w:val="0"/>
              <w:spacing w:line="300" w:lineRule="exact"/>
              <w:jc w:val="center"/>
              <w:rPr>
                <w:rFonts w:hint="eastAsia" w:ascii="宋体" w:hAnsi="宋体" w:cs="宋体"/>
                <w:szCs w:val="21"/>
              </w:rPr>
            </w:pPr>
            <w:r>
              <w:rPr>
                <w:rFonts w:hint="eastAsia" w:ascii="宋体" w:hAnsi="宋体" w:cs="宋体"/>
                <w:szCs w:val="21"/>
              </w:rPr>
              <w:t>10.5</w:t>
            </w:r>
          </w:p>
        </w:tc>
        <w:tc>
          <w:tcPr>
            <w:tcW w:w="1067" w:type="pct"/>
            <w:vAlign w:val="center"/>
          </w:tcPr>
          <w:p w14:paraId="430FE42B">
            <w:pPr>
              <w:spacing w:line="300" w:lineRule="exact"/>
              <w:jc w:val="center"/>
              <w:rPr>
                <w:rFonts w:hint="eastAsia" w:ascii="宋体" w:hAnsi="宋体" w:cs="宋体"/>
                <w:szCs w:val="21"/>
              </w:rPr>
            </w:pPr>
            <w:r>
              <w:rPr>
                <w:rFonts w:hint="eastAsia" w:ascii="宋体" w:hAnsi="宋体" w:cs="宋体"/>
                <w:szCs w:val="21"/>
              </w:rPr>
              <w:t>投标文件公开</w:t>
            </w:r>
          </w:p>
        </w:tc>
        <w:tc>
          <w:tcPr>
            <w:tcW w:w="3494" w:type="pct"/>
            <w:vAlign w:val="center"/>
          </w:tcPr>
          <w:p w14:paraId="53B1192A">
            <w:pPr>
              <w:pStyle w:val="23"/>
              <w:spacing w:after="0" w:line="300" w:lineRule="exact"/>
              <w:ind w:firstLine="0"/>
              <w:rPr>
                <w:rFonts w:hint="eastAsia" w:ascii="宋体" w:hAnsi="宋体" w:cs="宋体"/>
                <w:kern w:val="2"/>
                <w:sz w:val="21"/>
                <w:szCs w:val="21"/>
              </w:rPr>
            </w:pPr>
            <w:r>
              <w:rPr>
                <w:rFonts w:hint="eastAsia" w:ascii="宋体" w:hAnsi="宋体" w:cs="宋体"/>
                <w:kern w:val="2"/>
                <w:sz w:val="21"/>
                <w:szCs w:val="21"/>
              </w:rPr>
              <w:t>在产生中标候选人后，招标人将中标候选人的投标文件商务部分的人员、业绩、奖项等资料在广州交易集团有限公司（广州公共资源交易中心）网站。</w:t>
            </w:r>
          </w:p>
        </w:tc>
      </w:tr>
      <w:tr w14:paraId="0216C9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438" w:type="pct"/>
            <w:vAlign w:val="center"/>
          </w:tcPr>
          <w:p w14:paraId="680F9FB4">
            <w:pPr>
              <w:pStyle w:val="23"/>
              <w:spacing w:after="0" w:line="300" w:lineRule="exact"/>
              <w:ind w:firstLine="0"/>
              <w:rPr>
                <w:rFonts w:hint="eastAsia" w:ascii="宋体" w:hAnsi="宋体" w:cs="宋体"/>
                <w:kern w:val="2"/>
                <w:sz w:val="21"/>
                <w:szCs w:val="21"/>
              </w:rPr>
            </w:pPr>
            <w:r>
              <w:rPr>
                <w:rFonts w:hint="eastAsia" w:ascii="宋体" w:hAnsi="宋体" w:cs="宋体"/>
                <w:kern w:val="2"/>
                <w:sz w:val="21"/>
                <w:szCs w:val="21"/>
              </w:rPr>
              <w:t>10.6</w:t>
            </w:r>
          </w:p>
        </w:tc>
        <w:tc>
          <w:tcPr>
            <w:tcW w:w="1067" w:type="pct"/>
            <w:vAlign w:val="center"/>
          </w:tcPr>
          <w:p w14:paraId="3A6EB7E0">
            <w:pPr>
              <w:pStyle w:val="23"/>
              <w:spacing w:after="0" w:line="300" w:lineRule="exact"/>
              <w:ind w:firstLine="0"/>
              <w:rPr>
                <w:rFonts w:hint="eastAsia" w:ascii="宋体" w:hAnsi="宋体" w:cs="宋体"/>
                <w:kern w:val="2"/>
                <w:sz w:val="21"/>
                <w:szCs w:val="21"/>
              </w:rPr>
            </w:pPr>
            <w:r>
              <w:rPr>
                <w:rFonts w:hint="eastAsia" w:ascii="宋体" w:hAnsi="宋体" w:cs="宋体"/>
                <w:kern w:val="2"/>
                <w:sz w:val="21"/>
                <w:szCs w:val="21"/>
              </w:rPr>
              <w:t>第一中标候选人放弃中标资格情形</w:t>
            </w:r>
          </w:p>
        </w:tc>
        <w:tc>
          <w:tcPr>
            <w:tcW w:w="3494" w:type="pct"/>
            <w:vAlign w:val="bottom"/>
          </w:tcPr>
          <w:p w14:paraId="4490CD0A">
            <w:pPr>
              <w:pStyle w:val="23"/>
              <w:spacing w:after="0" w:line="300" w:lineRule="exact"/>
              <w:ind w:firstLine="0"/>
              <w:rPr>
                <w:rFonts w:hint="eastAsia" w:ascii="宋体" w:hAnsi="宋体" w:cs="宋体"/>
                <w:kern w:val="2"/>
                <w:sz w:val="21"/>
                <w:szCs w:val="21"/>
              </w:rPr>
            </w:pPr>
            <w:r>
              <w:rPr>
                <w:rFonts w:hint="eastAsia" w:ascii="宋体" w:hAnsi="宋体" w:cs="宋体"/>
                <w:kern w:val="2"/>
                <w:sz w:val="21"/>
                <w:szCs w:val="21"/>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2E2E21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438" w:type="pct"/>
            <w:vAlign w:val="center"/>
          </w:tcPr>
          <w:p w14:paraId="3F2DEDCC">
            <w:pPr>
              <w:snapToGrid w:val="0"/>
              <w:spacing w:line="300" w:lineRule="exact"/>
              <w:jc w:val="center"/>
              <w:rPr>
                <w:rFonts w:hint="eastAsia" w:ascii="宋体" w:hAnsi="宋体" w:cs="宋体"/>
                <w:szCs w:val="21"/>
              </w:rPr>
            </w:pPr>
            <w:r>
              <w:rPr>
                <w:rFonts w:hint="eastAsia" w:ascii="宋体" w:hAnsi="宋体" w:cs="宋体"/>
                <w:szCs w:val="21"/>
              </w:rPr>
              <w:t>10.7</w:t>
            </w:r>
          </w:p>
        </w:tc>
        <w:tc>
          <w:tcPr>
            <w:tcW w:w="1067" w:type="pct"/>
            <w:vAlign w:val="center"/>
          </w:tcPr>
          <w:p w14:paraId="60086E8C">
            <w:pPr>
              <w:spacing w:line="400" w:lineRule="exact"/>
              <w:rPr>
                <w:rFonts w:hint="eastAsia" w:ascii="宋体" w:hAnsi="宋体" w:cs="宋体"/>
                <w:szCs w:val="21"/>
              </w:rPr>
            </w:pPr>
            <w:r>
              <w:rPr>
                <w:rFonts w:hint="eastAsia" w:ascii="宋体" w:hAnsi="宋体" w:cs="宋体"/>
                <w:szCs w:val="21"/>
              </w:rPr>
              <w:t>补交纸质投标文件</w:t>
            </w:r>
          </w:p>
        </w:tc>
        <w:tc>
          <w:tcPr>
            <w:tcW w:w="3494" w:type="pct"/>
            <w:vAlign w:val="center"/>
          </w:tcPr>
          <w:p w14:paraId="3E85CD9F">
            <w:pPr>
              <w:pStyle w:val="23"/>
              <w:spacing w:after="0" w:line="300" w:lineRule="exact"/>
              <w:ind w:firstLine="0"/>
              <w:rPr>
                <w:rFonts w:hint="eastAsia" w:ascii="宋体" w:hAnsi="宋体" w:cs="宋体"/>
                <w:kern w:val="2"/>
                <w:sz w:val="21"/>
                <w:szCs w:val="21"/>
              </w:rPr>
            </w:pPr>
            <w:r>
              <w:rPr>
                <w:rFonts w:hint="eastAsia" w:ascii="宋体" w:hAnsi="宋体" w:cs="宋体"/>
                <w:kern w:val="2"/>
                <w:sz w:val="21"/>
                <w:szCs w:val="21"/>
              </w:rPr>
              <w:t>中标后，中标单位须提交与网上上传电子投标文件完全一致的纸质投标文件（一式两份，盖单位公章）给招标单位，费用自理。</w:t>
            </w:r>
          </w:p>
        </w:tc>
      </w:tr>
    </w:tbl>
    <w:p w14:paraId="3ACDFC27">
      <w:pPr>
        <w:pStyle w:val="4"/>
        <w:keepNext w:val="0"/>
        <w:keepLines w:val="0"/>
        <w:spacing w:before="0" w:after="0" w:line="360" w:lineRule="auto"/>
        <w:rPr>
          <w:rFonts w:hint="eastAsia" w:ascii="宋体" w:hAnsi="宋体" w:eastAsia="宋体" w:cs="宋体"/>
        </w:rPr>
      </w:pPr>
    </w:p>
    <w:p w14:paraId="0B4F4102">
      <w:pPr>
        <w:pageBreakBefore/>
        <w:spacing w:line="360" w:lineRule="auto"/>
        <w:rPr>
          <w:rFonts w:hint="eastAsia" w:ascii="宋体" w:hAnsi="宋体" w:cs="宋体"/>
          <w:b/>
          <w:sz w:val="24"/>
          <w:szCs w:val="24"/>
        </w:rPr>
      </w:pPr>
      <w:r>
        <w:rPr>
          <w:rFonts w:hint="eastAsia" w:ascii="宋体" w:hAnsi="宋体" w:cs="宋体"/>
          <w:b/>
          <w:bCs/>
          <w:spacing w:val="1"/>
          <w:position w:val="-1"/>
          <w:sz w:val="24"/>
          <w:szCs w:val="24"/>
        </w:rPr>
        <w:t>1</w:t>
      </w:r>
      <w:r>
        <w:rPr>
          <w:rFonts w:hint="eastAsia" w:ascii="宋体" w:hAnsi="宋体" w:cs="宋体"/>
          <w:b/>
          <w:bCs/>
          <w:position w:val="-1"/>
          <w:sz w:val="24"/>
          <w:szCs w:val="24"/>
        </w:rPr>
        <w:t>.</w:t>
      </w:r>
      <w:r>
        <w:rPr>
          <w:rFonts w:hint="eastAsia" w:ascii="宋体" w:hAnsi="宋体" w:cs="宋体"/>
          <w:b/>
          <w:spacing w:val="2"/>
          <w:position w:val="-1"/>
          <w:sz w:val="24"/>
          <w:szCs w:val="24"/>
        </w:rPr>
        <w:t>总则</w:t>
      </w:r>
    </w:p>
    <w:p w14:paraId="7A7D9F39">
      <w:pPr>
        <w:spacing w:line="360" w:lineRule="auto"/>
        <w:ind w:firstLine="482" w:firstLineChars="200"/>
        <w:rPr>
          <w:rFonts w:hint="eastAsia" w:ascii="宋体" w:hAnsi="宋体" w:cs="宋体"/>
          <w:b/>
          <w:sz w:val="24"/>
          <w:szCs w:val="24"/>
        </w:rPr>
      </w:pPr>
      <w:r>
        <w:rPr>
          <w:rFonts w:hint="eastAsia" w:ascii="宋体" w:hAnsi="宋体" w:cs="宋体"/>
          <w:b/>
          <w:sz w:val="24"/>
          <w:szCs w:val="24"/>
        </w:rPr>
        <w:t>1.1招标项目概况</w:t>
      </w:r>
    </w:p>
    <w:p w14:paraId="40524212">
      <w:pPr>
        <w:spacing w:line="360" w:lineRule="auto"/>
        <w:ind w:firstLine="480" w:firstLineChars="200"/>
        <w:rPr>
          <w:rFonts w:hint="eastAsia" w:ascii="宋体" w:hAnsi="宋体" w:cs="宋体"/>
          <w:sz w:val="24"/>
          <w:szCs w:val="24"/>
        </w:rPr>
      </w:pPr>
      <w:r>
        <w:rPr>
          <w:rFonts w:hint="eastAsia" w:ascii="宋体" w:hAnsi="宋体" w:cs="宋体"/>
          <w:sz w:val="24"/>
          <w:szCs w:val="24"/>
        </w:rPr>
        <w:t>1.1.1根据《中华人民共和国招标投标法》、《中华人民共和国招标投标法实施条例》等有关法律、法规和规章的规定，本招标项目已具备招标条件，现对其进行招标。</w:t>
      </w:r>
    </w:p>
    <w:p w14:paraId="2EBD89D3">
      <w:pPr>
        <w:spacing w:line="360" w:lineRule="auto"/>
        <w:ind w:firstLine="480" w:firstLineChars="200"/>
        <w:rPr>
          <w:rFonts w:hint="eastAsia" w:ascii="宋体" w:hAnsi="宋体" w:cs="宋体"/>
          <w:sz w:val="24"/>
          <w:szCs w:val="24"/>
        </w:rPr>
      </w:pPr>
      <w:r>
        <w:rPr>
          <w:rFonts w:hint="eastAsia" w:ascii="宋体" w:hAnsi="宋体" w:cs="宋体"/>
          <w:sz w:val="24"/>
          <w:szCs w:val="24"/>
        </w:rPr>
        <w:t>1.1.2招标人：见投标人须知前附表。</w:t>
      </w:r>
    </w:p>
    <w:p w14:paraId="385D42F6">
      <w:pPr>
        <w:spacing w:line="360" w:lineRule="auto"/>
        <w:ind w:firstLine="480" w:firstLineChars="200"/>
        <w:rPr>
          <w:rFonts w:hint="eastAsia" w:ascii="宋体" w:hAnsi="宋体" w:cs="宋体"/>
          <w:sz w:val="24"/>
          <w:szCs w:val="24"/>
        </w:rPr>
      </w:pPr>
      <w:r>
        <w:rPr>
          <w:rFonts w:hint="eastAsia" w:ascii="宋体" w:hAnsi="宋体" w:cs="宋体"/>
          <w:sz w:val="24"/>
          <w:szCs w:val="24"/>
        </w:rPr>
        <w:t>1.1.3招标代理机构：见投标人须知前附表。</w:t>
      </w:r>
    </w:p>
    <w:p w14:paraId="6CDEB301">
      <w:pPr>
        <w:spacing w:line="360" w:lineRule="auto"/>
        <w:ind w:firstLine="480" w:firstLineChars="200"/>
        <w:rPr>
          <w:rFonts w:hint="eastAsia" w:ascii="宋体" w:hAnsi="宋体" w:cs="宋体"/>
          <w:sz w:val="24"/>
          <w:szCs w:val="24"/>
        </w:rPr>
      </w:pPr>
      <w:r>
        <w:rPr>
          <w:rFonts w:hint="eastAsia" w:ascii="宋体" w:hAnsi="宋体" w:cs="宋体"/>
          <w:sz w:val="24"/>
          <w:szCs w:val="24"/>
        </w:rPr>
        <w:t>1.1.4招标项目名称：见投标人须知前附表。</w:t>
      </w:r>
    </w:p>
    <w:p w14:paraId="36860CD3">
      <w:pPr>
        <w:spacing w:line="360" w:lineRule="auto"/>
        <w:ind w:firstLine="480" w:firstLineChars="200"/>
        <w:rPr>
          <w:rFonts w:hint="eastAsia" w:ascii="宋体" w:hAnsi="宋体" w:cs="宋体"/>
          <w:sz w:val="24"/>
          <w:szCs w:val="24"/>
        </w:rPr>
      </w:pPr>
      <w:r>
        <w:rPr>
          <w:rFonts w:hint="eastAsia" w:ascii="宋体" w:hAnsi="宋体" w:cs="宋体"/>
          <w:sz w:val="24"/>
          <w:szCs w:val="24"/>
        </w:rPr>
        <w:t>1.1.5项目建设地点：见投标人须知前附表。</w:t>
      </w:r>
    </w:p>
    <w:p w14:paraId="4FA6BE03">
      <w:pPr>
        <w:spacing w:line="360" w:lineRule="auto"/>
        <w:ind w:firstLine="480" w:firstLineChars="200"/>
        <w:rPr>
          <w:rFonts w:hint="eastAsia" w:ascii="宋体" w:hAnsi="宋体" w:cs="宋体"/>
          <w:sz w:val="24"/>
          <w:szCs w:val="24"/>
        </w:rPr>
      </w:pPr>
      <w:r>
        <w:rPr>
          <w:rFonts w:hint="eastAsia" w:ascii="宋体" w:hAnsi="宋体" w:cs="宋体"/>
          <w:sz w:val="24"/>
          <w:szCs w:val="24"/>
        </w:rPr>
        <w:t>1.1.6项目建设规模：见投标人须知前附表。</w:t>
      </w:r>
    </w:p>
    <w:p w14:paraId="4AD45E3E">
      <w:pPr>
        <w:spacing w:line="360" w:lineRule="auto"/>
        <w:ind w:firstLine="480" w:firstLineChars="200"/>
        <w:rPr>
          <w:rFonts w:hint="eastAsia" w:ascii="宋体" w:hAnsi="宋体" w:cs="宋体"/>
          <w:sz w:val="24"/>
          <w:szCs w:val="24"/>
        </w:rPr>
      </w:pPr>
      <w:r>
        <w:rPr>
          <w:rFonts w:hint="eastAsia" w:ascii="宋体" w:hAnsi="宋体" w:cs="宋体"/>
          <w:sz w:val="24"/>
          <w:szCs w:val="24"/>
        </w:rPr>
        <w:t>1.1.7工程项目施工预计开工日期和建设周期：见投标人须知前附表。</w:t>
      </w:r>
    </w:p>
    <w:p w14:paraId="5030529B">
      <w:pPr>
        <w:spacing w:line="360" w:lineRule="auto"/>
        <w:ind w:firstLine="480" w:firstLineChars="200"/>
        <w:rPr>
          <w:rFonts w:hint="eastAsia" w:ascii="宋体" w:hAnsi="宋体" w:cs="宋体"/>
          <w:sz w:val="24"/>
          <w:szCs w:val="24"/>
        </w:rPr>
      </w:pPr>
      <w:r>
        <w:rPr>
          <w:rFonts w:hint="eastAsia" w:ascii="宋体" w:hAnsi="宋体" w:cs="宋体"/>
          <w:sz w:val="24"/>
          <w:szCs w:val="24"/>
        </w:rPr>
        <w:t>1.1.8建筑安装工程费/工程概算：见投标人须知前附表。</w:t>
      </w:r>
    </w:p>
    <w:p w14:paraId="68DDD53B">
      <w:pPr>
        <w:spacing w:line="360" w:lineRule="auto"/>
        <w:ind w:firstLine="482" w:firstLineChars="200"/>
        <w:rPr>
          <w:rFonts w:hint="eastAsia" w:ascii="宋体" w:hAnsi="宋体" w:cs="宋体"/>
          <w:b/>
          <w:sz w:val="24"/>
          <w:szCs w:val="24"/>
        </w:rPr>
      </w:pPr>
      <w:r>
        <w:rPr>
          <w:rFonts w:hint="eastAsia" w:ascii="宋体" w:hAnsi="宋体" w:cs="宋体"/>
          <w:b/>
          <w:sz w:val="24"/>
          <w:szCs w:val="24"/>
        </w:rPr>
        <w:t>1.2招标项目的资金来源和落实情况</w:t>
      </w:r>
    </w:p>
    <w:p w14:paraId="214A18DE">
      <w:pPr>
        <w:spacing w:line="360" w:lineRule="auto"/>
        <w:ind w:firstLine="480" w:firstLineChars="200"/>
        <w:rPr>
          <w:rFonts w:hint="eastAsia" w:ascii="宋体" w:hAnsi="宋体" w:cs="宋体"/>
          <w:sz w:val="24"/>
          <w:szCs w:val="24"/>
        </w:rPr>
      </w:pPr>
      <w:r>
        <w:rPr>
          <w:rFonts w:hint="eastAsia" w:ascii="宋体" w:hAnsi="宋体" w:cs="宋体"/>
          <w:sz w:val="24"/>
          <w:szCs w:val="24"/>
        </w:rPr>
        <w:t>1.2.1资金来源及比例：见投标人须知前附表。</w:t>
      </w:r>
    </w:p>
    <w:p w14:paraId="32A8CDB9">
      <w:pPr>
        <w:spacing w:line="360" w:lineRule="auto"/>
        <w:ind w:firstLine="480" w:firstLineChars="200"/>
        <w:rPr>
          <w:rFonts w:hint="eastAsia" w:ascii="宋体" w:hAnsi="宋体" w:cs="宋体"/>
          <w:sz w:val="24"/>
          <w:szCs w:val="24"/>
        </w:rPr>
      </w:pPr>
      <w:r>
        <w:rPr>
          <w:rFonts w:hint="eastAsia" w:ascii="宋体" w:hAnsi="宋体" w:cs="宋体"/>
          <w:sz w:val="24"/>
          <w:szCs w:val="24"/>
        </w:rPr>
        <w:t>1.2.2资金落实情况：见投标人须知前附表。</w:t>
      </w:r>
    </w:p>
    <w:p w14:paraId="10E8FA37">
      <w:pPr>
        <w:spacing w:line="360" w:lineRule="auto"/>
        <w:ind w:firstLine="482" w:firstLineChars="200"/>
        <w:rPr>
          <w:rFonts w:hint="eastAsia" w:ascii="宋体" w:hAnsi="宋体" w:cs="宋体"/>
          <w:b/>
          <w:sz w:val="24"/>
          <w:szCs w:val="24"/>
        </w:rPr>
      </w:pPr>
      <w:r>
        <w:rPr>
          <w:rFonts w:hint="eastAsia" w:ascii="宋体" w:hAnsi="宋体" w:cs="宋体"/>
          <w:b/>
          <w:sz w:val="24"/>
          <w:szCs w:val="24"/>
        </w:rPr>
        <w:t>1.3 招标范围、服务期限和质量标准</w:t>
      </w:r>
    </w:p>
    <w:p w14:paraId="54D3D8CF">
      <w:pPr>
        <w:spacing w:line="360" w:lineRule="auto"/>
        <w:ind w:firstLine="480" w:firstLineChars="200"/>
        <w:rPr>
          <w:rFonts w:hint="eastAsia" w:ascii="宋体" w:hAnsi="宋体" w:cs="宋体"/>
          <w:sz w:val="24"/>
          <w:szCs w:val="24"/>
        </w:rPr>
      </w:pPr>
      <w:r>
        <w:rPr>
          <w:rFonts w:hint="eastAsia" w:ascii="宋体" w:hAnsi="宋体" w:cs="宋体"/>
          <w:sz w:val="24"/>
          <w:szCs w:val="24"/>
        </w:rPr>
        <w:t>1.3.1招标范围：见投标人须知前附表。</w:t>
      </w:r>
    </w:p>
    <w:p w14:paraId="5E316C51">
      <w:pPr>
        <w:spacing w:line="360" w:lineRule="auto"/>
        <w:ind w:firstLine="480" w:firstLineChars="200"/>
        <w:rPr>
          <w:rFonts w:hint="eastAsia" w:ascii="宋体" w:hAnsi="宋体" w:cs="宋体"/>
          <w:sz w:val="24"/>
          <w:szCs w:val="24"/>
        </w:rPr>
      </w:pPr>
      <w:r>
        <w:rPr>
          <w:rFonts w:hint="eastAsia" w:ascii="宋体" w:hAnsi="宋体" w:cs="宋体"/>
          <w:sz w:val="24"/>
          <w:szCs w:val="24"/>
        </w:rPr>
        <w:t>1.3.2服务期限：见投标人须知前附表。</w:t>
      </w:r>
    </w:p>
    <w:p w14:paraId="29154794">
      <w:pPr>
        <w:spacing w:line="360" w:lineRule="auto"/>
        <w:ind w:firstLine="480" w:firstLineChars="200"/>
        <w:rPr>
          <w:rFonts w:hint="eastAsia" w:ascii="宋体" w:hAnsi="宋体" w:cs="宋体"/>
          <w:sz w:val="24"/>
          <w:szCs w:val="24"/>
        </w:rPr>
      </w:pPr>
      <w:r>
        <w:rPr>
          <w:rFonts w:hint="eastAsia" w:ascii="宋体" w:hAnsi="宋体" w:cs="宋体"/>
          <w:sz w:val="24"/>
          <w:szCs w:val="24"/>
        </w:rPr>
        <w:t>1.3.3质量标准：见投标人须知前附表。</w:t>
      </w:r>
    </w:p>
    <w:p w14:paraId="3067BEAD">
      <w:pPr>
        <w:spacing w:line="360" w:lineRule="auto"/>
        <w:ind w:firstLine="482" w:firstLineChars="200"/>
        <w:rPr>
          <w:rFonts w:hint="eastAsia" w:ascii="宋体" w:hAnsi="宋体" w:cs="宋体"/>
          <w:b/>
          <w:sz w:val="24"/>
          <w:szCs w:val="24"/>
        </w:rPr>
      </w:pPr>
      <w:r>
        <w:rPr>
          <w:rFonts w:hint="eastAsia" w:ascii="宋体" w:hAnsi="宋体" w:cs="宋体"/>
          <w:b/>
          <w:sz w:val="24"/>
          <w:szCs w:val="24"/>
        </w:rPr>
        <w:t>1.4投标人资格要求</w:t>
      </w:r>
    </w:p>
    <w:p w14:paraId="170AB862">
      <w:pPr>
        <w:spacing w:line="360" w:lineRule="auto"/>
        <w:ind w:firstLine="480" w:firstLineChars="200"/>
        <w:rPr>
          <w:rFonts w:hint="eastAsia" w:ascii="宋体" w:hAnsi="宋体" w:cs="宋体"/>
          <w:sz w:val="24"/>
          <w:szCs w:val="24"/>
        </w:rPr>
      </w:pPr>
      <w:r>
        <w:rPr>
          <w:rFonts w:hint="eastAsia" w:ascii="宋体" w:hAnsi="宋体" w:cs="宋体"/>
          <w:sz w:val="24"/>
          <w:szCs w:val="24"/>
        </w:rPr>
        <w:t>1.4.1投标人应具备承担本招标项目资质条件、能力和信誉：</w:t>
      </w:r>
    </w:p>
    <w:p w14:paraId="115050A9">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（1）资质要求：见投标人须知前附表；</w:t>
      </w:r>
    </w:p>
    <w:p w14:paraId="51331AB1">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（2）财务要求：见投标人须知前附表；</w:t>
      </w:r>
    </w:p>
    <w:p w14:paraId="3093D417">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（3）业绩要求：见投标人须知前附表；</w:t>
      </w:r>
    </w:p>
    <w:p w14:paraId="323C3D63">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（4）信誉要求：见投标人须知前附表；</w:t>
      </w:r>
    </w:p>
    <w:p w14:paraId="4C0BE04C">
      <w:pPr>
        <w:spacing w:line="360" w:lineRule="auto"/>
        <w:ind w:firstLine="480" w:firstLineChars="200"/>
        <w:rPr>
          <w:rFonts w:hint="eastAsia" w:ascii="宋体" w:hAnsi="宋体" w:cs="宋体"/>
          <w:sz w:val="24"/>
          <w:szCs w:val="24"/>
        </w:rPr>
      </w:pPr>
      <w:r>
        <w:rPr>
          <w:rFonts w:hint="eastAsia" w:ascii="宋体" w:hAnsi="宋体" w:cs="宋体"/>
          <w:sz w:val="24"/>
          <w:szCs w:val="24"/>
        </w:rPr>
        <w:t>（5）项目负责人的资格要求：见投标人须知前附表；</w:t>
      </w:r>
    </w:p>
    <w:p w14:paraId="7EA89B92">
      <w:pPr>
        <w:spacing w:line="360" w:lineRule="auto"/>
        <w:ind w:firstLine="480" w:firstLineChars="200"/>
        <w:rPr>
          <w:rFonts w:hint="eastAsia" w:ascii="宋体" w:hAnsi="宋体" w:cs="宋体"/>
          <w:strike/>
          <w:sz w:val="24"/>
          <w:szCs w:val="24"/>
        </w:rPr>
      </w:pPr>
      <w:r>
        <w:rPr>
          <w:rFonts w:hint="eastAsia" w:ascii="宋体" w:hAnsi="宋体" w:cs="宋体"/>
          <w:strike/>
          <w:position w:val="-1"/>
          <w:sz w:val="24"/>
          <w:szCs w:val="24"/>
        </w:rPr>
        <w:t>（6）其他主要人员要求：见投标人须知前附表。</w:t>
      </w:r>
    </w:p>
    <w:p w14:paraId="256539AF">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（7）仪器设备要求：见投标人须知前附表。</w:t>
      </w:r>
    </w:p>
    <w:p w14:paraId="3762BBFA">
      <w:pPr>
        <w:spacing w:line="360" w:lineRule="auto"/>
        <w:ind w:firstLine="480" w:firstLineChars="200"/>
        <w:rPr>
          <w:rFonts w:hint="eastAsia" w:ascii="宋体" w:hAnsi="宋体" w:cs="宋体"/>
          <w:sz w:val="24"/>
          <w:szCs w:val="24"/>
        </w:rPr>
      </w:pPr>
      <w:r>
        <w:rPr>
          <w:rFonts w:hint="eastAsia" w:ascii="宋体" w:hAnsi="宋体" w:cs="宋体"/>
          <w:sz w:val="24"/>
          <w:szCs w:val="24"/>
        </w:rPr>
        <w:t>（8）其他要求：/。</w:t>
      </w:r>
    </w:p>
    <w:p w14:paraId="61D231A5">
      <w:pPr>
        <w:spacing w:line="360" w:lineRule="auto"/>
        <w:ind w:firstLine="480" w:firstLineChars="200"/>
        <w:rPr>
          <w:rFonts w:hint="eastAsia" w:ascii="宋体" w:hAnsi="宋体" w:cs="宋体"/>
          <w:sz w:val="24"/>
          <w:szCs w:val="24"/>
        </w:rPr>
      </w:pPr>
      <w:r>
        <w:rPr>
          <w:rFonts w:hint="eastAsia" w:ascii="宋体" w:hAnsi="宋体" w:cs="宋体"/>
          <w:sz w:val="24"/>
          <w:szCs w:val="24"/>
        </w:rPr>
        <w:t>1.4.2投标人须知前附表规定接受联合体投标的，联合体除应符合本章第1.4.1 项和投标人须知前附表的要求外，还应遵守以下规定：</w:t>
      </w:r>
    </w:p>
    <w:p w14:paraId="57C78040">
      <w:pPr>
        <w:spacing w:line="360" w:lineRule="auto"/>
        <w:ind w:firstLine="480" w:firstLineChars="200"/>
        <w:rPr>
          <w:rFonts w:hint="eastAsia" w:ascii="宋体" w:hAnsi="宋体" w:cs="宋体"/>
          <w:sz w:val="24"/>
          <w:szCs w:val="24"/>
        </w:rPr>
      </w:pPr>
      <w:r>
        <w:rPr>
          <w:rFonts w:hint="eastAsia" w:ascii="宋体" w:hAnsi="宋体" w:cs="宋体"/>
          <w:sz w:val="24"/>
          <w:szCs w:val="24"/>
        </w:rPr>
        <w:t>（1）联合体各方应按招标文件提供的格式签订联合体协议书，明确联合体牵头人和各方权利义务，并承诺就中标项目向招标人承担连带责任；</w:t>
      </w:r>
    </w:p>
    <w:p w14:paraId="1B8FF404">
      <w:pPr>
        <w:spacing w:line="360" w:lineRule="auto"/>
        <w:ind w:firstLine="480" w:firstLineChars="200"/>
        <w:rPr>
          <w:rFonts w:hint="eastAsia" w:ascii="宋体" w:hAnsi="宋体" w:cs="宋体"/>
          <w:sz w:val="24"/>
          <w:szCs w:val="24"/>
        </w:rPr>
      </w:pPr>
      <w:r>
        <w:rPr>
          <w:rFonts w:hint="eastAsia" w:ascii="宋体" w:hAnsi="宋体" w:cs="宋体"/>
          <w:sz w:val="24"/>
          <w:szCs w:val="24"/>
        </w:rPr>
        <w:t>（2）由同一专业的单位组成的联合体，按照资质等级较低的单位确定资质等级；</w:t>
      </w:r>
    </w:p>
    <w:p w14:paraId="7C90EBFB">
      <w:pPr>
        <w:spacing w:line="360" w:lineRule="auto"/>
        <w:ind w:firstLine="480" w:firstLineChars="200"/>
        <w:rPr>
          <w:rFonts w:hint="eastAsia" w:ascii="宋体" w:hAnsi="宋体" w:cs="宋体"/>
          <w:sz w:val="24"/>
          <w:szCs w:val="24"/>
        </w:rPr>
      </w:pPr>
      <w:r>
        <w:rPr>
          <w:rFonts w:hint="eastAsia" w:ascii="宋体" w:hAnsi="宋体" w:cs="宋体"/>
          <w:sz w:val="24"/>
          <w:szCs w:val="24"/>
        </w:rPr>
        <w:t>（3）联合体各方不得再以自己名义单独或参加其他联合体在本招标项目中投标，否则各相关投标均无效。</w:t>
      </w:r>
    </w:p>
    <w:p w14:paraId="5EB9F4AB">
      <w:pPr>
        <w:spacing w:line="360" w:lineRule="auto"/>
        <w:ind w:firstLine="480" w:firstLineChars="200"/>
        <w:rPr>
          <w:rFonts w:hint="eastAsia" w:ascii="宋体" w:hAnsi="宋体" w:cs="宋体"/>
          <w:sz w:val="24"/>
          <w:szCs w:val="24"/>
        </w:rPr>
      </w:pPr>
      <w:r>
        <w:rPr>
          <w:rFonts w:hint="eastAsia" w:ascii="宋体" w:hAnsi="宋体" w:cs="宋体"/>
          <w:sz w:val="24"/>
          <w:szCs w:val="24"/>
        </w:rPr>
        <w:t>1.4.3投标人不得存在下列情形之一：</w:t>
      </w:r>
    </w:p>
    <w:p w14:paraId="1EEC20F6">
      <w:pPr>
        <w:spacing w:line="360" w:lineRule="auto"/>
        <w:ind w:firstLine="480" w:firstLineChars="200"/>
        <w:rPr>
          <w:rFonts w:hint="eastAsia" w:ascii="宋体" w:hAnsi="宋体" w:cs="宋体"/>
          <w:sz w:val="24"/>
          <w:szCs w:val="24"/>
        </w:rPr>
      </w:pPr>
      <w:r>
        <w:rPr>
          <w:rFonts w:hint="eastAsia" w:ascii="宋体" w:hAnsi="宋体" w:cs="宋体"/>
          <w:sz w:val="24"/>
          <w:szCs w:val="24"/>
        </w:rPr>
        <w:t>（1）为招标人不具有独立法人资格的附属机构（单位）；</w:t>
      </w:r>
    </w:p>
    <w:p w14:paraId="63B932DD">
      <w:pPr>
        <w:spacing w:line="360" w:lineRule="auto"/>
        <w:ind w:firstLine="480" w:firstLineChars="200"/>
        <w:rPr>
          <w:rFonts w:hint="eastAsia" w:ascii="宋体" w:hAnsi="宋体" w:cs="宋体"/>
          <w:sz w:val="24"/>
          <w:szCs w:val="24"/>
        </w:rPr>
      </w:pPr>
      <w:r>
        <w:rPr>
          <w:rFonts w:hint="eastAsia" w:ascii="宋体" w:hAnsi="宋体" w:cs="宋体"/>
          <w:sz w:val="24"/>
          <w:szCs w:val="24"/>
        </w:rPr>
        <w:t>（2）与招标人存在利害关系且可能影响招标公正性；</w:t>
      </w:r>
    </w:p>
    <w:p w14:paraId="52E13CA6">
      <w:pPr>
        <w:spacing w:line="360" w:lineRule="auto"/>
        <w:ind w:firstLine="480" w:firstLineChars="200"/>
        <w:rPr>
          <w:rFonts w:hint="eastAsia" w:ascii="宋体" w:hAnsi="宋体" w:cs="宋体"/>
          <w:sz w:val="24"/>
          <w:szCs w:val="24"/>
        </w:rPr>
      </w:pPr>
      <w:r>
        <w:rPr>
          <w:rFonts w:hint="eastAsia" w:ascii="宋体" w:hAnsi="宋体" w:cs="宋体"/>
          <w:sz w:val="24"/>
          <w:szCs w:val="24"/>
        </w:rPr>
        <w:t>（3）与本招标项目的其他投标人为同一个单位负责人；</w:t>
      </w:r>
    </w:p>
    <w:p w14:paraId="25E08984">
      <w:pPr>
        <w:spacing w:line="360" w:lineRule="auto"/>
        <w:ind w:firstLine="480" w:firstLineChars="200"/>
        <w:rPr>
          <w:rFonts w:hint="eastAsia" w:ascii="宋体" w:hAnsi="宋体" w:cs="宋体"/>
          <w:sz w:val="24"/>
          <w:szCs w:val="24"/>
        </w:rPr>
      </w:pPr>
      <w:r>
        <w:rPr>
          <w:rFonts w:hint="eastAsia" w:ascii="宋体" w:hAnsi="宋体" w:cs="宋体"/>
          <w:sz w:val="24"/>
          <w:szCs w:val="24"/>
        </w:rPr>
        <w:t>（4）与本招标项目的其他投标人存在控股、管理关系；</w:t>
      </w:r>
    </w:p>
    <w:p w14:paraId="3208654B">
      <w:pPr>
        <w:spacing w:line="360" w:lineRule="auto"/>
        <w:ind w:firstLine="480" w:firstLineChars="200"/>
        <w:rPr>
          <w:rFonts w:hint="eastAsia" w:ascii="宋体" w:hAnsi="宋体" w:cs="宋体"/>
          <w:sz w:val="24"/>
          <w:szCs w:val="24"/>
        </w:rPr>
      </w:pPr>
      <w:r>
        <w:rPr>
          <w:rFonts w:hint="eastAsia" w:ascii="宋体" w:hAnsi="宋体" w:cs="宋体"/>
          <w:sz w:val="24"/>
          <w:szCs w:val="24"/>
        </w:rPr>
        <w:t>（5）为本招标项目的代建人；</w:t>
      </w:r>
    </w:p>
    <w:p w14:paraId="0722CE02">
      <w:pPr>
        <w:spacing w:line="360" w:lineRule="auto"/>
        <w:ind w:firstLine="480" w:firstLineChars="200"/>
        <w:rPr>
          <w:rFonts w:hint="eastAsia" w:ascii="宋体" w:hAnsi="宋体" w:cs="宋体"/>
          <w:sz w:val="24"/>
          <w:szCs w:val="24"/>
        </w:rPr>
      </w:pPr>
      <w:r>
        <w:rPr>
          <w:rFonts w:hint="eastAsia" w:ascii="宋体" w:hAnsi="宋体" w:cs="宋体"/>
          <w:sz w:val="24"/>
          <w:szCs w:val="24"/>
        </w:rPr>
        <w:t>（6）为本招标项目的招标代理机构；</w:t>
      </w:r>
    </w:p>
    <w:p w14:paraId="5D45DB72">
      <w:pPr>
        <w:spacing w:line="360" w:lineRule="auto"/>
        <w:ind w:firstLine="480" w:firstLineChars="200"/>
        <w:rPr>
          <w:rFonts w:hint="eastAsia" w:ascii="宋体" w:hAnsi="宋体" w:cs="宋体"/>
          <w:sz w:val="24"/>
          <w:szCs w:val="24"/>
        </w:rPr>
      </w:pPr>
      <w:r>
        <w:rPr>
          <w:rFonts w:hint="eastAsia" w:ascii="宋体" w:hAnsi="宋体" w:cs="宋体"/>
          <w:sz w:val="24"/>
          <w:szCs w:val="24"/>
        </w:rPr>
        <w:t>（7）与本招标项目的代建人或招标代理机构同为一个法定代表人；</w:t>
      </w:r>
    </w:p>
    <w:p w14:paraId="5C009182">
      <w:pPr>
        <w:spacing w:line="360" w:lineRule="auto"/>
        <w:ind w:firstLine="480" w:firstLineChars="200"/>
        <w:rPr>
          <w:rFonts w:hint="eastAsia" w:ascii="宋体" w:hAnsi="宋体" w:cs="宋体"/>
          <w:sz w:val="24"/>
          <w:szCs w:val="24"/>
        </w:rPr>
      </w:pPr>
      <w:r>
        <w:rPr>
          <w:rFonts w:hint="eastAsia" w:ascii="宋体" w:hAnsi="宋体" w:cs="宋体"/>
          <w:sz w:val="24"/>
          <w:szCs w:val="24"/>
        </w:rPr>
        <w:t>（8）与本招标项目的代建人或招标代理机构存在控股或参股关系；</w:t>
      </w:r>
    </w:p>
    <w:p w14:paraId="1CDB140D">
      <w:pPr>
        <w:spacing w:line="360" w:lineRule="auto"/>
        <w:ind w:firstLine="480" w:firstLineChars="200"/>
        <w:rPr>
          <w:rFonts w:hint="eastAsia" w:ascii="宋体" w:hAnsi="宋体" w:cs="宋体"/>
          <w:sz w:val="24"/>
          <w:szCs w:val="24"/>
        </w:rPr>
      </w:pPr>
      <w:r>
        <w:rPr>
          <w:rFonts w:hint="eastAsia" w:ascii="宋体" w:hAnsi="宋体" w:cs="宋体"/>
          <w:sz w:val="24"/>
          <w:szCs w:val="24"/>
        </w:rPr>
        <w:t>（9）与本招标项目的施工承包人以及建筑材料、建筑构配件和设备供应商有隶属关系或者其他利害关系；</w:t>
      </w:r>
    </w:p>
    <w:p w14:paraId="1B9CF8D0">
      <w:pPr>
        <w:spacing w:line="360" w:lineRule="auto"/>
        <w:ind w:firstLine="480" w:firstLineChars="200"/>
        <w:rPr>
          <w:rFonts w:hint="eastAsia" w:ascii="宋体" w:hAnsi="宋体" w:cs="宋体"/>
          <w:sz w:val="24"/>
          <w:szCs w:val="24"/>
        </w:rPr>
      </w:pPr>
      <w:r>
        <w:rPr>
          <w:rFonts w:hint="eastAsia" w:ascii="宋体" w:hAnsi="宋体" w:cs="宋体"/>
          <w:sz w:val="24"/>
          <w:szCs w:val="24"/>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001FEFA">
      <w:pPr>
        <w:spacing w:line="360" w:lineRule="auto"/>
        <w:ind w:firstLine="480" w:firstLineChars="200"/>
        <w:rPr>
          <w:rFonts w:hint="eastAsia" w:ascii="宋体" w:hAnsi="宋体" w:cs="宋体"/>
          <w:sz w:val="24"/>
          <w:szCs w:val="24"/>
        </w:rPr>
      </w:pPr>
      <w:r>
        <w:rPr>
          <w:rFonts w:hint="eastAsia" w:ascii="宋体" w:hAnsi="宋体" w:cs="宋体"/>
          <w:sz w:val="24"/>
          <w:szCs w:val="24"/>
        </w:rPr>
        <w:t>（11）被责令停产停业、暂扣或者吊销许可证、暂扣或者吊销执照（本项事实应当以根据《中华人民共和国行政处罚法》依法作出并已经生效的行政处罚决定为认定依据。）；</w:t>
      </w:r>
    </w:p>
    <w:p w14:paraId="179FBE99">
      <w:pPr>
        <w:spacing w:line="360" w:lineRule="auto"/>
        <w:ind w:firstLine="480" w:firstLineChars="200"/>
        <w:rPr>
          <w:rFonts w:hint="eastAsia" w:ascii="宋体" w:hAnsi="宋体" w:cs="宋体"/>
          <w:sz w:val="24"/>
          <w:szCs w:val="24"/>
        </w:rPr>
      </w:pPr>
      <w:r>
        <w:rPr>
          <w:rFonts w:hint="eastAsia" w:ascii="宋体" w:hAnsi="宋体" w:cs="宋体"/>
          <w:sz w:val="24"/>
          <w:szCs w:val="24"/>
        </w:rPr>
        <w:t>（12）进入清算程序，或被宣告破产，或其他丧失履约能力的情形；</w:t>
      </w:r>
    </w:p>
    <w:p w14:paraId="665FBE22">
      <w:pPr>
        <w:spacing w:line="360" w:lineRule="auto"/>
        <w:ind w:firstLine="480" w:firstLineChars="200"/>
        <w:rPr>
          <w:rFonts w:hint="eastAsia" w:ascii="宋体" w:hAnsi="宋体" w:cs="宋体"/>
          <w:sz w:val="24"/>
          <w:szCs w:val="24"/>
        </w:rPr>
      </w:pPr>
      <w:r>
        <w:rPr>
          <w:rFonts w:hint="eastAsia" w:ascii="宋体" w:hAnsi="宋体" w:cs="宋体"/>
          <w:sz w:val="24"/>
          <w:szCs w:val="24"/>
        </w:rPr>
        <w:t>（13）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20E144B">
      <w:pPr>
        <w:spacing w:line="360" w:lineRule="auto"/>
        <w:ind w:firstLine="480" w:firstLineChars="200"/>
        <w:rPr>
          <w:rFonts w:hint="eastAsia" w:ascii="宋体" w:hAnsi="宋体" w:cs="宋体"/>
          <w:sz w:val="24"/>
          <w:szCs w:val="24"/>
        </w:rPr>
      </w:pPr>
      <w:r>
        <w:rPr>
          <w:rFonts w:hint="eastAsia" w:ascii="宋体" w:hAnsi="宋体" w:cs="宋体"/>
          <w:position w:val="-1"/>
          <w:sz w:val="24"/>
          <w:szCs w:val="24"/>
        </w:rPr>
        <w:t>（14）法律法规或投标人须知前附表规定的其他情形。</w:t>
      </w:r>
    </w:p>
    <w:p w14:paraId="712D30F9">
      <w:pPr>
        <w:spacing w:line="360" w:lineRule="auto"/>
        <w:ind w:firstLine="482" w:firstLineChars="200"/>
        <w:rPr>
          <w:rFonts w:hint="eastAsia" w:ascii="宋体" w:hAnsi="宋体" w:cs="宋体"/>
          <w:b/>
          <w:sz w:val="24"/>
          <w:szCs w:val="24"/>
        </w:rPr>
      </w:pPr>
      <w:r>
        <w:rPr>
          <w:rFonts w:hint="eastAsia" w:ascii="宋体" w:hAnsi="宋体" w:cs="宋体"/>
          <w:b/>
          <w:sz w:val="24"/>
          <w:szCs w:val="24"/>
        </w:rPr>
        <w:t>1.5费用承担</w:t>
      </w:r>
    </w:p>
    <w:p w14:paraId="6DBCB558">
      <w:pPr>
        <w:spacing w:line="360" w:lineRule="auto"/>
        <w:ind w:firstLine="480" w:firstLineChars="200"/>
        <w:rPr>
          <w:rFonts w:hint="eastAsia" w:ascii="宋体" w:hAnsi="宋体" w:cs="宋体"/>
          <w:sz w:val="24"/>
          <w:szCs w:val="24"/>
        </w:rPr>
      </w:pPr>
      <w:r>
        <w:rPr>
          <w:rFonts w:hint="eastAsia" w:ascii="宋体" w:hAnsi="宋体" w:cs="宋体"/>
          <w:sz w:val="24"/>
          <w:szCs w:val="24"/>
        </w:rPr>
        <w:t>投标人准备和参加投标活动发生的费用自理。</w:t>
      </w:r>
    </w:p>
    <w:p w14:paraId="7B85EFAB">
      <w:pPr>
        <w:spacing w:line="360" w:lineRule="auto"/>
        <w:ind w:firstLine="486" w:firstLineChars="200"/>
        <w:rPr>
          <w:rFonts w:hint="eastAsia" w:ascii="宋体" w:hAnsi="宋体" w:cs="宋体"/>
          <w:b/>
          <w:sz w:val="24"/>
          <w:szCs w:val="24"/>
        </w:rPr>
      </w:pPr>
      <w:r>
        <w:rPr>
          <w:rFonts w:hint="eastAsia" w:ascii="宋体" w:hAnsi="宋体" w:cs="宋体"/>
          <w:b/>
          <w:spacing w:val="1"/>
          <w:sz w:val="24"/>
          <w:szCs w:val="24"/>
        </w:rPr>
        <w:t>1</w:t>
      </w:r>
      <w:r>
        <w:rPr>
          <w:rFonts w:hint="eastAsia" w:ascii="宋体" w:hAnsi="宋体" w:cs="宋体"/>
          <w:b/>
          <w:sz w:val="24"/>
          <w:szCs w:val="24"/>
        </w:rPr>
        <w:t>.6保密</w:t>
      </w:r>
    </w:p>
    <w:p w14:paraId="5C487951">
      <w:pPr>
        <w:spacing w:line="360" w:lineRule="auto"/>
        <w:ind w:firstLine="480" w:firstLineChars="200"/>
        <w:rPr>
          <w:rFonts w:hint="eastAsia" w:ascii="宋体" w:hAnsi="宋体" w:cs="宋体"/>
          <w:sz w:val="24"/>
          <w:szCs w:val="24"/>
        </w:rPr>
      </w:pPr>
      <w:r>
        <w:rPr>
          <w:rFonts w:hint="eastAsia" w:ascii="宋体" w:hAnsi="宋体" w:cs="宋体"/>
          <w:sz w:val="24"/>
          <w:szCs w:val="24"/>
        </w:rPr>
        <w:t>参与招标投标活动</w:t>
      </w:r>
      <w:r>
        <w:rPr>
          <w:rFonts w:hint="eastAsia" w:ascii="宋体" w:hAnsi="宋体" w:cs="宋体"/>
          <w:spacing w:val="-2"/>
          <w:sz w:val="24"/>
          <w:szCs w:val="24"/>
        </w:rPr>
        <w:t>的</w:t>
      </w:r>
      <w:r>
        <w:rPr>
          <w:rFonts w:hint="eastAsia" w:ascii="宋体" w:hAnsi="宋体" w:cs="宋体"/>
          <w:sz w:val="24"/>
          <w:szCs w:val="24"/>
        </w:rPr>
        <w:t>各</w:t>
      </w:r>
      <w:r>
        <w:rPr>
          <w:rFonts w:hint="eastAsia" w:ascii="宋体" w:hAnsi="宋体" w:cs="宋体"/>
          <w:spacing w:val="-2"/>
          <w:sz w:val="24"/>
          <w:szCs w:val="24"/>
        </w:rPr>
        <w:t>方</w:t>
      </w:r>
      <w:r>
        <w:rPr>
          <w:rFonts w:hint="eastAsia" w:ascii="宋体" w:hAnsi="宋体" w:cs="宋体"/>
          <w:sz w:val="24"/>
          <w:szCs w:val="24"/>
        </w:rPr>
        <w:t>应对招标文件和投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中的商业和技术等</w:t>
      </w:r>
      <w:r>
        <w:rPr>
          <w:rFonts w:hint="eastAsia" w:ascii="宋体" w:hAnsi="宋体" w:cs="宋体"/>
          <w:spacing w:val="-2"/>
          <w:sz w:val="24"/>
          <w:szCs w:val="24"/>
        </w:rPr>
        <w:t>秘</w:t>
      </w:r>
      <w:r>
        <w:rPr>
          <w:rFonts w:hint="eastAsia" w:ascii="宋体" w:hAnsi="宋体" w:cs="宋体"/>
          <w:sz w:val="24"/>
          <w:szCs w:val="24"/>
        </w:rPr>
        <w:t>密</w:t>
      </w:r>
      <w:r>
        <w:rPr>
          <w:rFonts w:hint="eastAsia" w:ascii="宋体" w:hAnsi="宋体" w:cs="宋体"/>
          <w:spacing w:val="-2"/>
          <w:sz w:val="24"/>
          <w:szCs w:val="24"/>
        </w:rPr>
        <w:t>保</w:t>
      </w:r>
      <w:r>
        <w:rPr>
          <w:rFonts w:hint="eastAsia" w:ascii="宋体" w:hAnsi="宋体" w:cs="宋体"/>
          <w:sz w:val="24"/>
          <w:szCs w:val="24"/>
        </w:rPr>
        <w:t>密，否则应承担相</w:t>
      </w:r>
      <w:r>
        <w:rPr>
          <w:rFonts w:hint="eastAsia" w:ascii="宋体" w:hAnsi="宋体" w:cs="宋体"/>
          <w:spacing w:val="-2"/>
          <w:sz w:val="24"/>
          <w:szCs w:val="24"/>
        </w:rPr>
        <w:t>应</w:t>
      </w:r>
      <w:r>
        <w:rPr>
          <w:rFonts w:hint="eastAsia" w:ascii="宋体" w:hAnsi="宋体" w:cs="宋体"/>
          <w:sz w:val="24"/>
          <w:szCs w:val="24"/>
        </w:rPr>
        <w:t>的</w:t>
      </w:r>
      <w:r>
        <w:rPr>
          <w:rFonts w:hint="eastAsia" w:ascii="宋体" w:hAnsi="宋体" w:cs="宋体"/>
          <w:spacing w:val="-2"/>
          <w:sz w:val="24"/>
          <w:szCs w:val="24"/>
        </w:rPr>
        <w:t>法</w:t>
      </w:r>
      <w:r>
        <w:rPr>
          <w:rFonts w:hint="eastAsia" w:ascii="宋体" w:hAnsi="宋体" w:cs="宋体"/>
          <w:sz w:val="24"/>
          <w:szCs w:val="24"/>
        </w:rPr>
        <w:t>律</w:t>
      </w:r>
      <w:r>
        <w:rPr>
          <w:rFonts w:hint="eastAsia" w:ascii="宋体" w:hAnsi="宋体" w:cs="宋体"/>
          <w:spacing w:val="-2"/>
          <w:sz w:val="24"/>
          <w:szCs w:val="24"/>
        </w:rPr>
        <w:t>责</w:t>
      </w:r>
      <w:r>
        <w:rPr>
          <w:rFonts w:hint="eastAsia" w:ascii="宋体" w:hAnsi="宋体" w:cs="宋体"/>
          <w:sz w:val="24"/>
          <w:szCs w:val="24"/>
        </w:rPr>
        <w:t>任。</w:t>
      </w:r>
    </w:p>
    <w:p w14:paraId="6362FE8D">
      <w:pPr>
        <w:spacing w:line="360" w:lineRule="auto"/>
        <w:ind w:firstLine="486" w:firstLineChars="200"/>
        <w:rPr>
          <w:rFonts w:hint="eastAsia" w:ascii="宋体" w:hAnsi="宋体" w:cs="宋体"/>
          <w:b/>
          <w:sz w:val="24"/>
          <w:szCs w:val="24"/>
        </w:rPr>
      </w:pPr>
      <w:r>
        <w:rPr>
          <w:rFonts w:hint="eastAsia" w:ascii="宋体" w:hAnsi="宋体" w:cs="宋体"/>
          <w:b/>
          <w:spacing w:val="1"/>
          <w:sz w:val="24"/>
          <w:szCs w:val="24"/>
        </w:rPr>
        <w:t>1</w:t>
      </w:r>
      <w:r>
        <w:rPr>
          <w:rFonts w:hint="eastAsia" w:ascii="宋体" w:hAnsi="宋体" w:cs="宋体"/>
          <w:b/>
          <w:spacing w:val="-1"/>
          <w:sz w:val="24"/>
          <w:szCs w:val="24"/>
        </w:rPr>
        <w:t>.</w:t>
      </w:r>
      <w:r>
        <w:rPr>
          <w:rFonts w:hint="eastAsia" w:ascii="宋体" w:hAnsi="宋体" w:cs="宋体"/>
          <w:b/>
          <w:sz w:val="24"/>
          <w:szCs w:val="24"/>
        </w:rPr>
        <w:t>7语言文字</w:t>
      </w:r>
    </w:p>
    <w:p w14:paraId="67CC572A">
      <w:pPr>
        <w:spacing w:line="360" w:lineRule="auto"/>
        <w:ind w:firstLine="480" w:firstLineChars="200"/>
        <w:rPr>
          <w:rFonts w:hint="eastAsia"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使</w:t>
      </w:r>
      <w:r>
        <w:rPr>
          <w:rFonts w:hint="eastAsia" w:ascii="宋体" w:hAnsi="宋体" w:cs="宋体"/>
          <w:sz w:val="24"/>
          <w:szCs w:val="24"/>
        </w:rPr>
        <w:t>用</w:t>
      </w:r>
      <w:r>
        <w:rPr>
          <w:rFonts w:hint="eastAsia" w:ascii="宋体" w:hAnsi="宋体" w:cs="宋体"/>
          <w:spacing w:val="-2"/>
          <w:sz w:val="24"/>
          <w:szCs w:val="24"/>
        </w:rPr>
        <w:t>的</w:t>
      </w:r>
      <w:r>
        <w:rPr>
          <w:rFonts w:hint="eastAsia" w:ascii="宋体" w:hAnsi="宋体" w:cs="宋体"/>
          <w:sz w:val="24"/>
          <w:szCs w:val="24"/>
        </w:rPr>
        <w:t>语</w:t>
      </w:r>
      <w:r>
        <w:rPr>
          <w:rFonts w:hint="eastAsia" w:ascii="宋体" w:hAnsi="宋体" w:cs="宋体"/>
          <w:spacing w:val="-2"/>
          <w:sz w:val="24"/>
          <w:szCs w:val="24"/>
        </w:rPr>
        <w:t>言</w:t>
      </w:r>
      <w:r>
        <w:rPr>
          <w:rFonts w:hint="eastAsia" w:ascii="宋体" w:hAnsi="宋体" w:cs="宋体"/>
          <w:sz w:val="24"/>
          <w:szCs w:val="24"/>
        </w:rPr>
        <w:t>文字</w:t>
      </w:r>
      <w:r>
        <w:rPr>
          <w:rFonts w:hint="eastAsia" w:ascii="宋体" w:hAnsi="宋体" w:cs="宋体"/>
          <w:spacing w:val="-2"/>
          <w:sz w:val="24"/>
          <w:szCs w:val="24"/>
        </w:rPr>
        <w:t>为</w:t>
      </w:r>
      <w:r>
        <w:rPr>
          <w:rFonts w:hint="eastAsia" w:ascii="宋体" w:hAnsi="宋体" w:cs="宋体"/>
          <w:sz w:val="24"/>
          <w:szCs w:val="24"/>
        </w:rPr>
        <w:t>中</w:t>
      </w:r>
      <w:r>
        <w:rPr>
          <w:rFonts w:hint="eastAsia" w:ascii="宋体" w:hAnsi="宋体" w:cs="宋体"/>
          <w:spacing w:val="-2"/>
          <w:sz w:val="24"/>
          <w:szCs w:val="24"/>
        </w:rPr>
        <w:t>文</w:t>
      </w:r>
      <w:r>
        <w:rPr>
          <w:rFonts w:hint="eastAsia" w:ascii="宋体" w:hAnsi="宋体" w:cs="宋体"/>
          <w:sz w:val="24"/>
          <w:szCs w:val="24"/>
        </w:rPr>
        <w:t>。</w:t>
      </w:r>
      <w:r>
        <w:rPr>
          <w:rFonts w:hint="eastAsia" w:ascii="宋体" w:hAnsi="宋体" w:cs="宋体"/>
          <w:spacing w:val="-2"/>
          <w:sz w:val="24"/>
          <w:szCs w:val="24"/>
        </w:rPr>
        <w:t>专</w:t>
      </w:r>
      <w:r>
        <w:rPr>
          <w:rFonts w:hint="eastAsia" w:ascii="宋体" w:hAnsi="宋体" w:cs="宋体"/>
          <w:sz w:val="24"/>
          <w:szCs w:val="24"/>
        </w:rPr>
        <w:t>用</w:t>
      </w:r>
      <w:r>
        <w:rPr>
          <w:rFonts w:hint="eastAsia" w:ascii="宋体" w:hAnsi="宋体" w:cs="宋体"/>
          <w:spacing w:val="-2"/>
          <w:sz w:val="24"/>
          <w:szCs w:val="24"/>
        </w:rPr>
        <w:t>术</w:t>
      </w:r>
      <w:r>
        <w:rPr>
          <w:rFonts w:hint="eastAsia" w:ascii="宋体" w:hAnsi="宋体" w:cs="宋体"/>
          <w:sz w:val="24"/>
          <w:szCs w:val="24"/>
        </w:rPr>
        <w:t>语</w:t>
      </w:r>
      <w:r>
        <w:rPr>
          <w:rFonts w:hint="eastAsia" w:ascii="宋体" w:hAnsi="宋体" w:cs="宋体"/>
          <w:spacing w:val="-2"/>
          <w:sz w:val="24"/>
          <w:szCs w:val="24"/>
        </w:rPr>
        <w:t>使</w:t>
      </w:r>
      <w:r>
        <w:rPr>
          <w:rFonts w:hint="eastAsia" w:ascii="宋体" w:hAnsi="宋体" w:cs="宋体"/>
          <w:sz w:val="24"/>
          <w:szCs w:val="24"/>
        </w:rPr>
        <w:t>用外</w:t>
      </w:r>
      <w:r>
        <w:rPr>
          <w:rFonts w:hint="eastAsia" w:ascii="宋体" w:hAnsi="宋体" w:cs="宋体"/>
          <w:spacing w:val="-2"/>
          <w:sz w:val="24"/>
          <w:szCs w:val="24"/>
        </w:rPr>
        <w:t>文</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w:t>
      </w:r>
      <w:r>
        <w:rPr>
          <w:rFonts w:hint="eastAsia" w:ascii="宋体" w:hAnsi="宋体" w:cs="宋体"/>
          <w:spacing w:val="-2"/>
          <w:sz w:val="24"/>
          <w:szCs w:val="24"/>
        </w:rPr>
        <w:t>附</w:t>
      </w:r>
      <w:r>
        <w:rPr>
          <w:rFonts w:hint="eastAsia" w:ascii="宋体" w:hAnsi="宋体" w:cs="宋体"/>
          <w:sz w:val="24"/>
          <w:szCs w:val="24"/>
        </w:rPr>
        <w:t>有</w:t>
      </w:r>
      <w:r>
        <w:rPr>
          <w:rFonts w:hint="eastAsia" w:ascii="宋体" w:hAnsi="宋体" w:cs="宋体"/>
          <w:spacing w:val="-2"/>
          <w:sz w:val="24"/>
          <w:szCs w:val="24"/>
        </w:rPr>
        <w:t>中</w:t>
      </w:r>
      <w:r>
        <w:rPr>
          <w:rFonts w:hint="eastAsia" w:ascii="宋体" w:hAnsi="宋体" w:cs="宋体"/>
          <w:sz w:val="24"/>
          <w:szCs w:val="24"/>
        </w:rPr>
        <w:t>文</w:t>
      </w:r>
      <w:r>
        <w:rPr>
          <w:rFonts w:hint="eastAsia" w:ascii="宋体" w:hAnsi="宋体" w:cs="宋体"/>
          <w:spacing w:val="-2"/>
          <w:sz w:val="24"/>
          <w:szCs w:val="24"/>
        </w:rPr>
        <w:t>注</w:t>
      </w:r>
      <w:r>
        <w:rPr>
          <w:rFonts w:hint="eastAsia" w:ascii="宋体" w:hAnsi="宋体" w:cs="宋体"/>
          <w:sz w:val="24"/>
          <w:szCs w:val="24"/>
        </w:rPr>
        <w:t>释。</w:t>
      </w:r>
    </w:p>
    <w:p w14:paraId="2538CE56">
      <w:pPr>
        <w:spacing w:line="360" w:lineRule="auto"/>
        <w:ind w:firstLine="486" w:firstLineChars="200"/>
        <w:rPr>
          <w:rFonts w:hint="eastAsia" w:ascii="宋体" w:hAnsi="宋体" w:cs="宋体"/>
          <w:b/>
          <w:sz w:val="24"/>
          <w:szCs w:val="24"/>
        </w:rPr>
      </w:pPr>
      <w:r>
        <w:rPr>
          <w:rFonts w:hint="eastAsia" w:ascii="宋体" w:hAnsi="宋体" w:cs="宋体"/>
          <w:b/>
          <w:spacing w:val="1"/>
          <w:sz w:val="24"/>
          <w:szCs w:val="24"/>
        </w:rPr>
        <w:t>1</w:t>
      </w:r>
      <w:r>
        <w:rPr>
          <w:rFonts w:hint="eastAsia" w:ascii="宋体" w:hAnsi="宋体" w:cs="宋体"/>
          <w:b/>
          <w:spacing w:val="-1"/>
          <w:sz w:val="24"/>
          <w:szCs w:val="24"/>
        </w:rPr>
        <w:t>.</w:t>
      </w:r>
      <w:r>
        <w:rPr>
          <w:rFonts w:hint="eastAsia" w:ascii="宋体" w:hAnsi="宋体" w:cs="宋体"/>
          <w:b/>
          <w:sz w:val="24"/>
          <w:szCs w:val="24"/>
        </w:rPr>
        <w:t>8计量单位</w:t>
      </w:r>
    </w:p>
    <w:p w14:paraId="0F50782F">
      <w:pPr>
        <w:spacing w:line="360" w:lineRule="auto"/>
        <w:ind w:firstLine="480" w:firstLineChars="200"/>
        <w:rPr>
          <w:rFonts w:hint="eastAsia" w:ascii="宋体" w:hAnsi="宋体" w:cs="宋体"/>
          <w:sz w:val="24"/>
          <w:szCs w:val="24"/>
        </w:rPr>
      </w:pPr>
      <w:r>
        <w:rPr>
          <w:rFonts w:hint="eastAsia" w:ascii="宋体" w:hAnsi="宋体" w:cs="宋体"/>
          <w:sz w:val="24"/>
          <w:szCs w:val="24"/>
        </w:rPr>
        <w:t>所有</w:t>
      </w:r>
      <w:r>
        <w:rPr>
          <w:rFonts w:hint="eastAsia" w:ascii="宋体" w:hAnsi="宋体" w:cs="宋体"/>
          <w:spacing w:val="-2"/>
          <w:sz w:val="24"/>
          <w:szCs w:val="24"/>
        </w:rPr>
        <w:t>计</w:t>
      </w:r>
      <w:r>
        <w:rPr>
          <w:rFonts w:hint="eastAsia" w:ascii="宋体" w:hAnsi="宋体" w:cs="宋体"/>
          <w:sz w:val="24"/>
          <w:szCs w:val="24"/>
        </w:rPr>
        <w:t>量</w:t>
      </w:r>
      <w:r>
        <w:rPr>
          <w:rFonts w:hint="eastAsia" w:ascii="宋体" w:hAnsi="宋体" w:cs="宋体"/>
          <w:spacing w:val="-2"/>
          <w:sz w:val="24"/>
          <w:szCs w:val="24"/>
        </w:rPr>
        <w:t>均</w:t>
      </w:r>
      <w:r>
        <w:rPr>
          <w:rFonts w:hint="eastAsia" w:ascii="宋体" w:hAnsi="宋体" w:cs="宋体"/>
          <w:sz w:val="24"/>
          <w:szCs w:val="24"/>
        </w:rPr>
        <w:t>采</w:t>
      </w:r>
      <w:r>
        <w:rPr>
          <w:rFonts w:hint="eastAsia" w:ascii="宋体" w:hAnsi="宋体" w:cs="宋体"/>
          <w:spacing w:val="-2"/>
          <w:sz w:val="24"/>
          <w:szCs w:val="24"/>
        </w:rPr>
        <w:t>用</w:t>
      </w:r>
      <w:r>
        <w:rPr>
          <w:rFonts w:hint="eastAsia" w:ascii="宋体" w:hAnsi="宋体" w:cs="宋体"/>
          <w:sz w:val="24"/>
          <w:szCs w:val="24"/>
        </w:rPr>
        <w:t>中</w:t>
      </w:r>
      <w:r>
        <w:rPr>
          <w:rFonts w:hint="eastAsia" w:ascii="宋体" w:hAnsi="宋体" w:cs="宋体"/>
          <w:spacing w:val="-2"/>
          <w:sz w:val="24"/>
          <w:szCs w:val="24"/>
        </w:rPr>
        <w:t>华</w:t>
      </w:r>
      <w:r>
        <w:rPr>
          <w:rFonts w:hint="eastAsia" w:ascii="宋体" w:hAnsi="宋体" w:cs="宋体"/>
          <w:sz w:val="24"/>
          <w:szCs w:val="24"/>
        </w:rPr>
        <w:t>人</w:t>
      </w:r>
      <w:r>
        <w:rPr>
          <w:rFonts w:hint="eastAsia" w:ascii="宋体" w:hAnsi="宋体" w:cs="宋体"/>
          <w:spacing w:val="-2"/>
          <w:sz w:val="24"/>
          <w:szCs w:val="24"/>
        </w:rPr>
        <w:t>民</w:t>
      </w:r>
      <w:r>
        <w:rPr>
          <w:rFonts w:hint="eastAsia" w:ascii="宋体" w:hAnsi="宋体" w:cs="宋体"/>
          <w:sz w:val="24"/>
          <w:szCs w:val="24"/>
        </w:rPr>
        <w:t>共和</w:t>
      </w:r>
      <w:r>
        <w:rPr>
          <w:rFonts w:hint="eastAsia" w:ascii="宋体" w:hAnsi="宋体" w:cs="宋体"/>
          <w:spacing w:val="-2"/>
          <w:sz w:val="24"/>
          <w:szCs w:val="24"/>
        </w:rPr>
        <w:t>国</w:t>
      </w:r>
      <w:r>
        <w:rPr>
          <w:rFonts w:hint="eastAsia" w:ascii="宋体" w:hAnsi="宋体" w:cs="宋体"/>
          <w:sz w:val="24"/>
          <w:szCs w:val="24"/>
        </w:rPr>
        <w:t>法</w:t>
      </w:r>
      <w:r>
        <w:rPr>
          <w:rFonts w:hint="eastAsia" w:ascii="宋体" w:hAnsi="宋体" w:cs="宋体"/>
          <w:spacing w:val="-2"/>
          <w:sz w:val="24"/>
          <w:szCs w:val="24"/>
        </w:rPr>
        <w:t>定</w:t>
      </w:r>
      <w:r>
        <w:rPr>
          <w:rFonts w:hint="eastAsia" w:ascii="宋体" w:hAnsi="宋体" w:cs="宋体"/>
          <w:sz w:val="24"/>
          <w:szCs w:val="24"/>
        </w:rPr>
        <w:t>计</w:t>
      </w:r>
      <w:r>
        <w:rPr>
          <w:rFonts w:hint="eastAsia" w:ascii="宋体" w:hAnsi="宋体" w:cs="宋体"/>
          <w:spacing w:val="-2"/>
          <w:sz w:val="24"/>
          <w:szCs w:val="24"/>
        </w:rPr>
        <w:t>量</w:t>
      </w:r>
      <w:r>
        <w:rPr>
          <w:rFonts w:hint="eastAsia" w:ascii="宋体" w:hAnsi="宋体" w:cs="宋体"/>
          <w:sz w:val="24"/>
          <w:szCs w:val="24"/>
        </w:rPr>
        <w:t>单</w:t>
      </w:r>
      <w:r>
        <w:rPr>
          <w:rFonts w:hint="eastAsia" w:ascii="宋体" w:hAnsi="宋体" w:cs="宋体"/>
          <w:spacing w:val="-2"/>
          <w:sz w:val="24"/>
          <w:szCs w:val="24"/>
        </w:rPr>
        <w:t>位</w:t>
      </w:r>
      <w:r>
        <w:rPr>
          <w:rFonts w:hint="eastAsia" w:ascii="宋体" w:hAnsi="宋体" w:cs="宋体"/>
          <w:sz w:val="24"/>
          <w:szCs w:val="24"/>
        </w:rPr>
        <w:t>。</w:t>
      </w:r>
    </w:p>
    <w:p w14:paraId="1D1F6CBB">
      <w:pPr>
        <w:spacing w:line="360" w:lineRule="auto"/>
        <w:ind w:firstLine="486" w:firstLineChars="200"/>
        <w:rPr>
          <w:rFonts w:hint="eastAsia" w:ascii="宋体" w:hAnsi="宋体" w:cs="宋体"/>
          <w:b/>
          <w:strike/>
          <w:sz w:val="24"/>
          <w:szCs w:val="24"/>
        </w:rPr>
      </w:pPr>
      <w:r>
        <w:rPr>
          <w:rFonts w:hint="eastAsia" w:ascii="宋体" w:hAnsi="宋体" w:cs="宋体"/>
          <w:b/>
          <w:strike/>
          <w:spacing w:val="1"/>
          <w:sz w:val="24"/>
          <w:szCs w:val="24"/>
        </w:rPr>
        <w:t>1</w:t>
      </w:r>
      <w:r>
        <w:rPr>
          <w:rFonts w:hint="eastAsia" w:ascii="宋体" w:hAnsi="宋体" w:cs="宋体"/>
          <w:b/>
          <w:strike/>
          <w:sz w:val="24"/>
          <w:szCs w:val="24"/>
        </w:rPr>
        <w:t>.9踏勘现场</w:t>
      </w:r>
    </w:p>
    <w:p w14:paraId="599B0A9D">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1.9.1投标人须知前附表规定组织踏勘现场的，招标人按投标人须知前附表规定的时间、地点组织投标人踏勘项目现场。部分投标人未按时参加踏勘现场的，不影响踏勘现场的正常进行。</w:t>
      </w:r>
    </w:p>
    <w:p w14:paraId="2BF30A38">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1.9.2投</w:t>
      </w:r>
      <w:r>
        <w:rPr>
          <w:rFonts w:hint="eastAsia" w:ascii="宋体" w:hAnsi="宋体" w:cs="宋体"/>
          <w:strike/>
          <w:spacing w:val="-2"/>
          <w:sz w:val="24"/>
          <w:szCs w:val="24"/>
        </w:rPr>
        <w:t>标</w:t>
      </w:r>
      <w:r>
        <w:rPr>
          <w:rFonts w:hint="eastAsia" w:ascii="宋体" w:hAnsi="宋体" w:cs="宋体"/>
          <w:strike/>
          <w:sz w:val="24"/>
          <w:szCs w:val="24"/>
        </w:rPr>
        <w:t>人</w:t>
      </w:r>
      <w:r>
        <w:rPr>
          <w:rFonts w:hint="eastAsia" w:ascii="宋体" w:hAnsi="宋体" w:cs="宋体"/>
          <w:strike/>
          <w:spacing w:val="-2"/>
          <w:sz w:val="24"/>
          <w:szCs w:val="24"/>
        </w:rPr>
        <w:t>踏</w:t>
      </w:r>
      <w:r>
        <w:rPr>
          <w:rFonts w:hint="eastAsia" w:ascii="宋体" w:hAnsi="宋体" w:cs="宋体"/>
          <w:strike/>
          <w:sz w:val="24"/>
          <w:szCs w:val="24"/>
        </w:rPr>
        <w:t>勘</w:t>
      </w:r>
      <w:r>
        <w:rPr>
          <w:rFonts w:hint="eastAsia" w:ascii="宋体" w:hAnsi="宋体" w:cs="宋体"/>
          <w:strike/>
          <w:spacing w:val="-2"/>
          <w:sz w:val="24"/>
          <w:szCs w:val="24"/>
        </w:rPr>
        <w:t>现</w:t>
      </w:r>
      <w:r>
        <w:rPr>
          <w:rFonts w:hint="eastAsia" w:ascii="宋体" w:hAnsi="宋体" w:cs="宋体"/>
          <w:strike/>
          <w:sz w:val="24"/>
          <w:szCs w:val="24"/>
        </w:rPr>
        <w:t>场</w:t>
      </w:r>
      <w:r>
        <w:rPr>
          <w:rFonts w:hint="eastAsia" w:ascii="宋体" w:hAnsi="宋体" w:cs="宋体"/>
          <w:strike/>
          <w:spacing w:val="-2"/>
          <w:sz w:val="24"/>
          <w:szCs w:val="24"/>
        </w:rPr>
        <w:t>发生</w:t>
      </w:r>
      <w:r>
        <w:rPr>
          <w:rFonts w:hint="eastAsia" w:ascii="宋体" w:hAnsi="宋体" w:cs="宋体"/>
          <w:strike/>
          <w:sz w:val="24"/>
          <w:szCs w:val="24"/>
        </w:rPr>
        <w:t>的费</w:t>
      </w:r>
      <w:r>
        <w:rPr>
          <w:rFonts w:hint="eastAsia" w:ascii="宋体" w:hAnsi="宋体" w:cs="宋体"/>
          <w:strike/>
          <w:spacing w:val="-2"/>
          <w:sz w:val="24"/>
          <w:szCs w:val="24"/>
        </w:rPr>
        <w:t>用</w:t>
      </w:r>
      <w:r>
        <w:rPr>
          <w:rFonts w:hint="eastAsia" w:ascii="宋体" w:hAnsi="宋体" w:cs="宋体"/>
          <w:strike/>
          <w:sz w:val="24"/>
          <w:szCs w:val="24"/>
        </w:rPr>
        <w:t>自</w:t>
      </w:r>
      <w:r>
        <w:rPr>
          <w:rFonts w:hint="eastAsia" w:ascii="宋体" w:hAnsi="宋体" w:cs="宋体"/>
          <w:strike/>
          <w:spacing w:val="-2"/>
          <w:sz w:val="24"/>
          <w:szCs w:val="24"/>
        </w:rPr>
        <w:t>理</w:t>
      </w:r>
      <w:r>
        <w:rPr>
          <w:rFonts w:hint="eastAsia" w:ascii="宋体" w:hAnsi="宋体" w:cs="宋体"/>
          <w:strike/>
          <w:sz w:val="24"/>
          <w:szCs w:val="24"/>
        </w:rPr>
        <w:t>。</w:t>
      </w:r>
    </w:p>
    <w:p w14:paraId="25DBD060">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1.9.3除</w:t>
      </w:r>
      <w:r>
        <w:rPr>
          <w:rFonts w:hint="eastAsia" w:ascii="宋体" w:hAnsi="宋体" w:cs="宋体"/>
          <w:strike/>
          <w:spacing w:val="-2"/>
          <w:sz w:val="24"/>
          <w:szCs w:val="24"/>
        </w:rPr>
        <w:t>招</w:t>
      </w:r>
      <w:r>
        <w:rPr>
          <w:rFonts w:hint="eastAsia" w:ascii="宋体" w:hAnsi="宋体" w:cs="宋体"/>
          <w:strike/>
          <w:sz w:val="24"/>
          <w:szCs w:val="24"/>
        </w:rPr>
        <w:t>标</w:t>
      </w:r>
      <w:r>
        <w:rPr>
          <w:rFonts w:hint="eastAsia" w:ascii="宋体" w:hAnsi="宋体" w:cs="宋体"/>
          <w:strike/>
          <w:spacing w:val="-2"/>
          <w:sz w:val="24"/>
          <w:szCs w:val="24"/>
        </w:rPr>
        <w:t>人</w:t>
      </w:r>
      <w:r>
        <w:rPr>
          <w:rFonts w:hint="eastAsia" w:ascii="宋体" w:hAnsi="宋体" w:cs="宋体"/>
          <w:strike/>
          <w:sz w:val="24"/>
          <w:szCs w:val="24"/>
        </w:rPr>
        <w:t>的</w:t>
      </w:r>
      <w:r>
        <w:rPr>
          <w:rFonts w:hint="eastAsia" w:ascii="宋体" w:hAnsi="宋体" w:cs="宋体"/>
          <w:strike/>
          <w:spacing w:val="-2"/>
          <w:sz w:val="24"/>
          <w:szCs w:val="24"/>
        </w:rPr>
        <w:t>原</w:t>
      </w:r>
      <w:r>
        <w:rPr>
          <w:rFonts w:hint="eastAsia" w:ascii="宋体" w:hAnsi="宋体" w:cs="宋体"/>
          <w:strike/>
          <w:sz w:val="24"/>
          <w:szCs w:val="24"/>
        </w:rPr>
        <w:t>因</w:t>
      </w:r>
      <w:r>
        <w:rPr>
          <w:rFonts w:hint="eastAsia" w:ascii="宋体" w:hAnsi="宋体" w:cs="宋体"/>
          <w:strike/>
          <w:spacing w:val="-2"/>
          <w:sz w:val="24"/>
          <w:szCs w:val="24"/>
        </w:rPr>
        <w:t>外，</w:t>
      </w:r>
      <w:r>
        <w:rPr>
          <w:rFonts w:hint="eastAsia" w:ascii="宋体" w:hAnsi="宋体" w:cs="宋体"/>
          <w:strike/>
          <w:sz w:val="24"/>
          <w:szCs w:val="24"/>
        </w:rPr>
        <w:t>投标</w:t>
      </w:r>
      <w:r>
        <w:rPr>
          <w:rFonts w:hint="eastAsia" w:ascii="宋体" w:hAnsi="宋体" w:cs="宋体"/>
          <w:strike/>
          <w:spacing w:val="-2"/>
          <w:sz w:val="24"/>
          <w:szCs w:val="24"/>
        </w:rPr>
        <w:t>人</w:t>
      </w:r>
      <w:r>
        <w:rPr>
          <w:rFonts w:hint="eastAsia" w:ascii="宋体" w:hAnsi="宋体" w:cs="宋体"/>
          <w:strike/>
          <w:sz w:val="24"/>
          <w:szCs w:val="24"/>
        </w:rPr>
        <w:t>自</w:t>
      </w:r>
      <w:r>
        <w:rPr>
          <w:rFonts w:hint="eastAsia" w:ascii="宋体" w:hAnsi="宋体" w:cs="宋体"/>
          <w:strike/>
          <w:spacing w:val="-2"/>
          <w:sz w:val="24"/>
          <w:szCs w:val="24"/>
        </w:rPr>
        <w:t>行</w:t>
      </w:r>
      <w:r>
        <w:rPr>
          <w:rFonts w:hint="eastAsia" w:ascii="宋体" w:hAnsi="宋体" w:cs="宋体"/>
          <w:strike/>
          <w:sz w:val="24"/>
          <w:szCs w:val="24"/>
        </w:rPr>
        <w:t>负</w:t>
      </w:r>
      <w:r>
        <w:rPr>
          <w:rFonts w:hint="eastAsia" w:ascii="宋体" w:hAnsi="宋体" w:cs="宋体"/>
          <w:strike/>
          <w:spacing w:val="-2"/>
          <w:sz w:val="24"/>
          <w:szCs w:val="24"/>
        </w:rPr>
        <w:t>责</w:t>
      </w:r>
      <w:r>
        <w:rPr>
          <w:rFonts w:hint="eastAsia" w:ascii="宋体" w:hAnsi="宋体" w:cs="宋体"/>
          <w:strike/>
          <w:sz w:val="24"/>
          <w:szCs w:val="24"/>
        </w:rPr>
        <w:t>在</w:t>
      </w:r>
      <w:r>
        <w:rPr>
          <w:rFonts w:hint="eastAsia" w:ascii="宋体" w:hAnsi="宋体" w:cs="宋体"/>
          <w:strike/>
          <w:spacing w:val="-2"/>
          <w:sz w:val="24"/>
          <w:szCs w:val="24"/>
        </w:rPr>
        <w:t>踏</w:t>
      </w:r>
      <w:r>
        <w:rPr>
          <w:rFonts w:hint="eastAsia" w:ascii="宋体" w:hAnsi="宋体" w:cs="宋体"/>
          <w:strike/>
          <w:sz w:val="24"/>
          <w:szCs w:val="24"/>
        </w:rPr>
        <w:t>勘</w:t>
      </w:r>
      <w:r>
        <w:rPr>
          <w:rFonts w:hint="eastAsia" w:ascii="宋体" w:hAnsi="宋体" w:cs="宋体"/>
          <w:strike/>
          <w:spacing w:val="-2"/>
          <w:sz w:val="24"/>
          <w:szCs w:val="24"/>
        </w:rPr>
        <w:t>现</w:t>
      </w:r>
      <w:r>
        <w:rPr>
          <w:rFonts w:hint="eastAsia" w:ascii="宋体" w:hAnsi="宋体" w:cs="宋体"/>
          <w:strike/>
          <w:sz w:val="24"/>
          <w:szCs w:val="24"/>
        </w:rPr>
        <w:t>场中</w:t>
      </w:r>
      <w:r>
        <w:rPr>
          <w:rFonts w:hint="eastAsia" w:ascii="宋体" w:hAnsi="宋体" w:cs="宋体"/>
          <w:strike/>
          <w:spacing w:val="-2"/>
          <w:sz w:val="24"/>
          <w:szCs w:val="24"/>
        </w:rPr>
        <w:t>所</w:t>
      </w:r>
      <w:r>
        <w:rPr>
          <w:rFonts w:hint="eastAsia" w:ascii="宋体" w:hAnsi="宋体" w:cs="宋体"/>
          <w:strike/>
          <w:sz w:val="24"/>
          <w:szCs w:val="24"/>
        </w:rPr>
        <w:t>发</w:t>
      </w:r>
      <w:r>
        <w:rPr>
          <w:rFonts w:hint="eastAsia" w:ascii="宋体" w:hAnsi="宋体" w:cs="宋体"/>
          <w:strike/>
          <w:spacing w:val="-2"/>
          <w:sz w:val="24"/>
          <w:szCs w:val="24"/>
        </w:rPr>
        <w:t>生</w:t>
      </w:r>
      <w:r>
        <w:rPr>
          <w:rFonts w:hint="eastAsia" w:ascii="宋体" w:hAnsi="宋体" w:cs="宋体"/>
          <w:strike/>
          <w:sz w:val="24"/>
          <w:szCs w:val="24"/>
        </w:rPr>
        <w:t>的</w:t>
      </w:r>
      <w:r>
        <w:rPr>
          <w:rFonts w:hint="eastAsia" w:ascii="宋体" w:hAnsi="宋体" w:cs="宋体"/>
          <w:strike/>
          <w:spacing w:val="-2"/>
          <w:sz w:val="24"/>
          <w:szCs w:val="24"/>
        </w:rPr>
        <w:t>人</w:t>
      </w:r>
      <w:r>
        <w:rPr>
          <w:rFonts w:hint="eastAsia" w:ascii="宋体" w:hAnsi="宋体" w:cs="宋体"/>
          <w:strike/>
          <w:sz w:val="24"/>
          <w:szCs w:val="24"/>
        </w:rPr>
        <w:t>员</w:t>
      </w:r>
      <w:r>
        <w:rPr>
          <w:rFonts w:hint="eastAsia" w:ascii="宋体" w:hAnsi="宋体" w:cs="宋体"/>
          <w:strike/>
          <w:spacing w:val="-2"/>
          <w:sz w:val="24"/>
          <w:szCs w:val="24"/>
        </w:rPr>
        <w:t>伤</w:t>
      </w:r>
      <w:r>
        <w:rPr>
          <w:rFonts w:hint="eastAsia" w:ascii="宋体" w:hAnsi="宋体" w:cs="宋体"/>
          <w:strike/>
          <w:sz w:val="24"/>
          <w:szCs w:val="24"/>
        </w:rPr>
        <w:t>亡</w:t>
      </w:r>
      <w:r>
        <w:rPr>
          <w:rFonts w:hint="eastAsia" w:ascii="宋体" w:hAnsi="宋体" w:cs="宋体"/>
          <w:strike/>
          <w:spacing w:val="-2"/>
          <w:sz w:val="24"/>
          <w:szCs w:val="24"/>
        </w:rPr>
        <w:t>和</w:t>
      </w:r>
      <w:r>
        <w:rPr>
          <w:rFonts w:hint="eastAsia" w:ascii="宋体" w:hAnsi="宋体" w:cs="宋体"/>
          <w:strike/>
          <w:sz w:val="24"/>
          <w:szCs w:val="24"/>
        </w:rPr>
        <w:t>财产</w:t>
      </w:r>
      <w:r>
        <w:rPr>
          <w:rFonts w:hint="eastAsia" w:ascii="宋体" w:hAnsi="宋体" w:cs="宋体"/>
          <w:strike/>
          <w:spacing w:val="-2"/>
          <w:sz w:val="24"/>
          <w:szCs w:val="24"/>
        </w:rPr>
        <w:t>损</w:t>
      </w:r>
      <w:r>
        <w:rPr>
          <w:rFonts w:hint="eastAsia" w:ascii="宋体" w:hAnsi="宋体" w:cs="宋体"/>
          <w:strike/>
          <w:sz w:val="24"/>
          <w:szCs w:val="24"/>
        </w:rPr>
        <w:t>失。</w:t>
      </w:r>
    </w:p>
    <w:p w14:paraId="7CD5B808">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1.9.4招标人在踏勘现场中介绍的工程场地和相关的周边环境情况，供投标人在编制投标文件时参考，招标人不对投标人据此作出的判断和决策负责。</w:t>
      </w:r>
    </w:p>
    <w:p w14:paraId="2E01FDD9">
      <w:pPr>
        <w:spacing w:line="360" w:lineRule="auto"/>
        <w:ind w:firstLine="486" w:firstLineChars="200"/>
        <w:rPr>
          <w:rFonts w:hint="eastAsia" w:ascii="宋体" w:hAnsi="宋体" w:cs="宋体"/>
          <w:b/>
          <w:strike/>
          <w:sz w:val="24"/>
          <w:szCs w:val="24"/>
        </w:rPr>
      </w:pPr>
      <w:r>
        <w:rPr>
          <w:rFonts w:hint="eastAsia" w:ascii="宋体" w:hAnsi="宋体" w:cs="宋体"/>
          <w:b/>
          <w:strike/>
          <w:spacing w:val="1"/>
          <w:sz w:val="24"/>
          <w:szCs w:val="24"/>
        </w:rPr>
        <w:t>1</w:t>
      </w:r>
      <w:r>
        <w:rPr>
          <w:rFonts w:hint="eastAsia" w:ascii="宋体" w:hAnsi="宋体" w:cs="宋体"/>
          <w:b/>
          <w:strike/>
          <w:spacing w:val="-1"/>
          <w:sz w:val="24"/>
          <w:szCs w:val="24"/>
        </w:rPr>
        <w:t>.1</w:t>
      </w:r>
      <w:r>
        <w:rPr>
          <w:rFonts w:hint="eastAsia" w:ascii="宋体" w:hAnsi="宋体" w:cs="宋体"/>
          <w:b/>
          <w:strike/>
          <w:sz w:val="24"/>
          <w:szCs w:val="24"/>
        </w:rPr>
        <w:t>0投标预备会</w:t>
      </w:r>
    </w:p>
    <w:p w14:paraId="1D7439E3">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1.10.1投</w:t>
      </w:r>
      <w:r>
        <w:rPr>
          <w:rFonts w:hint="eastAsia" w:ascii="宋体" w:hAnsi="宋体" w:cs="宋体"/>
          <w:strike/>
          <w:spacing w:val="-2"/>
          <w:sz w:val="24"/>
          <w:szCs w:val="24"/>
        </w:rPr>
        <w:t>标</w:t>
      </w:r>
      <w:r>
        <w:rPr>
          <w:rFonts w:hint="eastAsia" w:ascii="宋体" w:hAnsi="宋体" w:cs="宋体"/>
          <w:strike/>
          <w:sz w:val="24"/>
          <w:szCs w:val="24"/>
        </w:rPr>
        <w:t>人须知前附</w:t>
      </w:r>
      <w:r>
        <w:rPr>
          <w:rFonts w:hint="eastAsia" w:ascii="宋体" w:hAnsi="宋体" w:cs="宋体"/>
          <w:strike/>
          <w:spacing w:val="-2"/>
          <w:sz w:val="24"/>
          <w:szCs w:val="24"/>
        </w:rPr>
        <w:t>表</w:t>
      </w:r>
      <w:r>
        <w:rPr>
          <w:rFonts w:hint="eastAsia" w:ascii="宋体" w:hAnsi="宋体" w:cs="宋体"/>
          <w:strike/>
          <w:sz w:val="24"/>
          <w:szCs w:val="24"/>
        </w:rPr>
        <w:t>规定召开投标预备会</w:t>
      </w:r>
      <w:r>
        <w:rPr>
          <w:rFonts w:hint="eastAsia" w:ascii="宋体" w:hAnsi="宋体" w:cs="宋体"/>
          <w:strike/>
          <w:spacing w:val="-2"/>
          <w:sz w:val="24"/>
          <w:szCs w:val="24"/>
        </w:rPr>
        <w:t>的，</w:t>
      </w:r>
      <w:r>
        <w:rPr>
          <w:rFonts w:hint="eastAsia" w:ascii="宋体" w:hAnsi="宋体" w:cs="宋体"/>
          <w:strike/>
          <w:sz w:val="24"/>
          <w:szCs w:val="24"/>
        </w:rPr>
        <w:t>招标人按投标人须知</w:t>
      </w:r>
      <w:r>
        <w:rPr>
          <w:rFonts w:hint="eastAsia" w:ascii="宋体" w:hAnsi="宋体" w:cs="宋体"/>
          <w:strike/>
          <w:spacing w:val="-2"/>
          <w:sz w:val="24"/>
          <w:szCs w:val="24"/>
        </w:rPr>
        <w:t>前附</w:t>
      </w:r>
      <w:r>
        <w:rPr>
          <w:rFonts w:hint="eastAsia" w:ascii="宋体" w:hAnsi="宋体" w:cs="宋体"/>
          <w:strike/>
          <w:sz w:val="24"/>
          <w:szCs w:val="24"/>
        </w:rPr>
        <w:t>表规定的时间 和地</w:t>
      </w:r>
      <w:r>
        <w:rPr>
          <w:rFonts w:hint="eastAsia" w:ascii="宋体" w:hAnsi="宋体" w:cs="宋体"/>
          <w:strike/>
          <w:spacing w:val="-2"/>
          <w:sz w:val="24"/>
          <w:szCs w:val="24"/>
        </w:rPr>
        <w:t>点</w:t>
      </w:r>
      <w:r>
        <w:rPr>
          <w:rFonts w:hint="eastAsia" w:ascii="宋体" w:hAnsi="宋体" w:cs="宋体"/>
          <w:strike/>
          <w:sz w:val="24"/>
          <w:szCs w:val="24"/>
        </w:rPr>
        <w:t>召</w:t>
      </w:r>
      <w:r>
        <w:rPr>
          <w:rFonts w:hint="eastAsia" w:ascii="宋体" w:hAnsi="宋体" w:cs="宋体"/>
          <w:strike/>
          <w:spacing w:val="-2"/>
          <w:sz w:val="24"/>
          <w:szCs w:val="24"/>
        </w:rPr>
        <w:t>开</w:t>
      </w:r>
      <w:r>
        <w:rPr>
          <w:rFonts w:hint="eastAsia" w:ascii="宋体" w:hAnsi="宋体" w:cs="宋体"/>
          <w:strike/>
          <w:sz w:val="24"/>
          <w:szCs w:val="24"/>
        </w:rPr>
        <w:t>投</w:t>
      </w:r>
      <w:r>
        <w:rPr>
          <w:rFonts w:hint="eastAsia" w:ascii="宋体" w:hAnsi="宋体" w:cs="宋体"/>
          <w:strike/>
          <w:spacing w:val="-2"/>
          <w:sz w:val="24"/>
          <w:szCs w:val="24"/>
        </w:rPr>
        <w:t>标</w:t>
      </w:r>
      <w:r>
        <w:rPr>
          <w:rFonts w:hint="eastAsia" w:ascii="宋体" w:hAnsi="宋体" w:cs="宋体"/>
          <w:strike/>
          <w:sz w:val="24"/>
          <w:szCs w:val="24"/>
        </w:rPr>
        <w:t>预</w:t>
      </w:r>
      <w:r>
        <w:rPr>
          <w:rFonts w:hint="eastAsia" w:ascii="宋体" w:hAnsi="宋体" w:cs="宋体"/>
          <w:strike/>
          <w:spacing w:val="-2"/>
          <w:sz w:val="24"/>
          <w:szCs w:val="24"/>
        </w:rPr>
        <w:t>备</w:t>
      </w:r>
      <w:r>
        <w:rPr>
          <w:rFonts w:hint="eastAsia" w:ascii="宋体" w:hAnsi="宋体" w:cs="宋体"/>
          <w:strike/>
          <w:sz w:val="24"/>
          <w:szCs w:val="24"/>
        </w:rPr>
        <w:t>会</w:t>
      </w:r>
      <w:r>
        <w:rPr>
          <w:rFonts w:hint="eastAsia" w:ascii="宋体" w:hAnsi="宋体" w:cs="宋体"/>
          <w:strike/>
          <w:spacing w:val="-2"/>
          <w:sz w:val="24"/>
          <w:szCs w:val="24"/>
        </w:rPr>
        <w:t>，</w:t>
      </w:r>
      <w:r>
        <w:rPr>
          <w:rFonts w:hint="eastAsia" w:ascii="宋体" w:hAnsi="宋体" w:cs="宋体"/>
          <w:strike/>
          <w:sz w:val="24"/>
          <w:szCs w:val="24"/>
        </w:rPr>
        <w:t>澄清</w:t>
      </w:r>
      <w:r>
        <w:rPr>
          <w:rFonts w:hint="eastAsia" w:ascii="宋体" w:hAnsi="宋体" w:cs="宋体"/>
          <w:strike/>
          <w:spacing w:val="-2"/>
          <w:sz w:val="24"/>
          <w:szCs w:val="24"/>
        </w:rPr>
        <w:t>投</w:t>
      </w:r>
      <w:r>
        <w:rPr>
          <w:rFonts w:hint="eastAsia" w:ascii="宋体" w:hAnsi="宋体" w:cs="宋体"/>
          <w:strike/>
          <w:sz w:val="24"/>
          <w:szCs w:val="24"/>
        </w:rPr>
        <w:t>标</w:t>
      </w:r>
      <w:r>
        <w:rPr>
          <w:rFonts w:hint="eastAsia" w:ascii="宋体" w:hAnsi="宋体" w:cs="宋体"/>
          <w:strike/>
          <w:spacing w:val="-2"/>
          <w:sz w:val="24"/>
          <w:szCs w:val="24"/>
        </w:rPr>
        <w:t>人</w:t>
      </w:r>
      <w:r>
        <w:rPr>
          <w:rFonts w:hint="eastAsia" w:ascii="宋体" w:hAnsi="宋体" w:cs="宋体"/>
          <w:strike/>
          <w:sz w:val="24"/>
          <w:szCs w:val="24"/>
        </w:rPr>
        <w:t>提</w:t>
      </w:r>
      <w:r>
        <w:rPr>
          <w:rFonts w:hint="eastAsia" w:ascii="宋体" w:hAnsi="宋体" w:cs="宋体"/>
          <w:strike/>
          <w:spacing w:val="-2"/>
          <w:sz w:val="24"/>
          <w:szCs w:val="24"/>
        </w:rPr>
        <w:t>出</w:t>
      </w:r>
      <w:r>
        <w:rPr>
          <w:rFonts w:hint="eastAsia" w:ascii="宋体" w:hAnsi="宋体" w:cs="宋体"/>
          <w:strike/>
          <w:sz w:val="24"/>
          <w:szCs w:val="24"/>
        </w:rPr>
        <w:t>的</w:t>
      </w:r>
      <w:r>
        <w:rPr>
          <w:rFonts w:hint="eastAsia" w:ascii="宋体" w:hAnsi="宋体" w:cs="宋体"/>
          <w:strike/>
          <w:spacing w:val="-2"/>
          <w:sz w:val="24"/>
          <w:szCs w:val="24"/>
        </w:rPr>
        <w:t>问</w:t>
      </w:r>
      <w:r>
        <w:rPr>
          <w:rFonts w:hint="eastAsia" w:ascii="宋体" w:hAnsi="宋体" w:cs="宋体"/>
          <w:strike/>
          <w:sz w:val="24"/>
          <w:szCs w:val="24"/>
        </w:rPr>
        <w:t>题。</w:t>
      </w:r>
    </w:p>
    <w:p w14:paraId="0EDD7AF5">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1.10.2投</w:t>
      </w:r>
      <w:r>
        <w:rPr>
          <w:rFonts w:hint="eastAsia" w:ascii="宋体" w:hAnsi="宋体" w:cs="宋体"/>
          <w:strike/>
          <w:spacing w:val="-2"/>
          <w:sz w:val="24"/>
          <w:szCs w:val="24"/>
        </w:rPr>
        <w:t>标</w:t>
      </w:r>
      <w:r>
        <w:rPr>
          <w:rFonts w:hint="eastAsia" w:ascii="宋体" w:hAnsi="宋体" w:cs="宋体"/>
          <w:strike/>
          <w:sz w:val="24"/>
          <w:szCs w:val="24"/>
        </w:rPr>
        <w:t>人应按投标</w:t>
      </w:r>
      <w:r>
        <w:rPr>
          <w:rFonts w:hint="eastAsia" w:ascii="宋体" w:hAnsi="宋体" w:cs="宋体"/>
          <w:strike/>
          <w:spacing w:val="-2"/>
          <w:sz w:val="24"/>
          <w:szCs w:val="24"/>
        </w:rPr>
        <w:t>人</w:t>
      </w:r>
      <w:r>
        <w:rPr>
          <w:rFonts w:hint="eastAsia" w:ascii="宋体" w:hAnsi="宋体" w:cs="宋体"/>
          <w:strike/>
          <w:sz w:val="24"/>
          <w:szCs w:val="24"/>
        </w:rPr>
        <w:t>须知前附表规定的时</w:t>
      </w:r>
      <w:r>
        <w:rPr>
          <w:rFonts w:hint="eastAsia" w:ascii="宋体" w:hAnsi="宋体" w:cs="宋体"/>
          <w:strike/>
          <w:spacing w:val="-2"/>
          <w:sz w:val="24"/>
          <w:szCs w:val="24"/>
        </w:rPr>
        <w:t>间和</w:t>
      </w:r>
      <w:r>
        <w:rPr>
          <w:rFonts w:hint="eastAsia" w:ascii="宋体" w:hAnsi="宋体" w:cs="宋体"/>
          <w:strike/>
          <w:sz w:val="24"/>
          <w:szCs w:val="24"/>
        </w:rPr>
        <w:t>形式将提出的问题送</w:t>
      </w:r>
      <w:r>
        <w:rPr>
          <w:rFonts w:hint="eastAsia" w:ascii="宋体" w:hAnsi="宋体" w:cs="宋体"/>
          <w:strike/>
          <w:spacing w:val="-2"/>
          <w:sz w:val="24"/>
          <w:szCs w:val="24"/>
        </w:rPr>
        <w:t>达招</w:t>
      </w:r>
      <w:r>
        <w:rPr>
          <w:rFonts w:hint="eastAsia" w:ascii="宋体" w:hAnsi="宋体" w:cs="宋体"/>
          <w:strike/>
          <w:sz w:val="24"/>
          <w:szCs w:val="24"/>
        </w:rPr>
        <w:t>标人，以便招标人</w:t>
      </w:r>
      <w:r>
        <w:rPr>
          <w:rFonts w:hint="eastAsia" w:ascii="宋体" w:hAnsi="宋体" w:cs="宋体"/>
          <w:strike/>
          <w:spacing w:val="-2"/>
          <w:sz w:val="24"/>
          <w:szCs w:val="24"/>
        </w:rPr>
        <w:t>在</w:t>
      </w:r>
      <w:r>
        <w:rPr>
          <w:rFonts w:hint="eastAsia" w:ascii="宋体" w:hAnsi="宋体" w:cs="宋体"/>
          <w:strike/>
          <w:sz w:val="24"/>
          <w:szCs w:val="24"/>
        </w:rPr>
        <w:t>会</w:t>
      </w:r>
      <w:r>
        <w:rPr>
          <w:rFonts w:hint="eastAsia" w:ascii="宋体" w:hAnsi="宋体" w:cs="宋体"/>
          <w:strike/>
          <w:spacing w:val="-2"/>
          <w:sz w:val="24"/>
          <w:szCs w:val="24"/>
        </w:rPr>
        <w:t>议</w:t>
      </w:r>
      <w:r>
        <w:rPr>
          <w:rFonts w:hint="eastAsia" w:ascii="宋体" w:hAnsi="宋体" w:cs="宋体"/>
          <w:strike/>
          <w:sz w:val="24"/>
          <w:szCs w:val="24"/>
        </w:rPr>
        <w:t>期</w:t>
      </w:r>
      <w:r>
        <w:rPr>
          <w:rFonts w:hint="eastAsia" w:ascii="宋体" w:hAnsi="宋体" w:cs="宋体"/>
          <w:strike/>
          <w:spacing w:val="-2"/>
          <w:sz w:val="24"/>
          <w:szCs w:val="24"/>
        </w:rPr>
        <w:t>间</w:t>
      </w:r>
      <w:r>
        <w:rPr>
          <w:rFonts w:hint="eastAsia" w:ascii="宋体" w:hAnsi="宋体" w:cs="宋体"/>
          <w:strike/>
          <w:sz w:val="24"/>
          <w:szCs w:val="24"/>
        </w:rPr>
        <w:t>澄</w:t>
      </w:r>
      <w:r>
        <w:rPr>
          <w:rFonts w:hint="eastAsia" w:ascii="宋体" w:hAnsi="宋体" w:cs="宋体"/>
          <w:strike/>
          <w:spacing w:val="-2"/>
          <w:sz w:val="24"/>
          <w:szCs w:val="24"/>
        </w:rPr>
        <w:t>清</w:t>
      </w:r>
      <w:r>
        <w:rPr>
          <w:rFonts w:hint="eastAsia" w:ascii="宋体" w:hAnsi="宋体" w:cs="宋体"/>
          <w:strike/>
          <w:sz w:val="24"/>
          <w:szCs w:val="24"/>
        </w:rPr>
        <w:t>。</w:t>
      </w:r>
    </w:p>
    <w:p w14:paraId="61C2B309">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1.10.3投</w:t>
      </w:r>
      <w:r>
        <w:rPr>
          <w:rFonts w:hint="eastAsia" w:ascii="宋体" w:hAnsi="宋体" w:cs="宋体"/>
          <w:strike/>
          <w:spacing w:val="-2"/>
          <w:sz w:val="24"/>
          <w:szCs w:val="24"/>
        </w:rPr>
        <w:t>标</w:t>
      </w:r>
      <w:r>
        <w:rPr>
          <w:rFonts w:hint="eastAsia" w:ascii="宋体" w:hAnsi="宋体" w:cs="宋体"/>
          <w:strike/>
          <w:sz w:val="24"/>
          <w:szCs w:val="24"/>
        </w:rPr>
        <w:t>预备会后，</w:t>
      </w:r>
      <w:r>
        <w:rPr>
          <w:rFonts w:hint="eastAsia" w:ascii="宋体" w:hAnsi="宋体" w:cs="宋体"/>
          <w:strike/>
          <w:spacing w:val="-2"/>
          <w:sz w:val="24"/>
          <w:szCs w:val="24"/>
        </w:rPr>
        <w:t>招</w:t>
      </w:r>
      <w:r>
        <w:rPr>
          <w:rFonts w:hint="eastAsia" w:ascii="宋体" w:hAnsi="宋体" w:cs="宋体"/>
          <w:strike/>
          <w:sz w:val="24"/>
          <w:szCs w:val="24"/>
        </w:rPr>
        <w:t>标人将对投标人所提</w:t>
      </w:r>
      <w:r>
        <w:rPr>
          <w:rFonts w:hint="eastAsia" w:ascii="宋体" w:hAnsi="宋体" w:cs="宋体"/>
          <w:strike/>
          <w:spacing w:val="-2"/>
          <w:sz w:val="24"/>
          <w:szCs w:val="24"/>
        </w:rPr>
        <w:t>问题</w:t>
      </w:r>
      <w:r>
        <w:rPr>
          <w:rFonts w:hint="eastAsia" w:ascii="宋体" w:hAnsi="宋体" w:cs="宋体"/>
          <w:strike/>
          <w:sz w:val="24"/>
          <w:szCs w:val="24"/>
        </w:rPr>
        <w:t>的澄清，以投标人须</w:t>
      </w:r>
      <w:r>
        <w:rPr>
          <w:rFonts w:hint="eastAsia" w:ascii="宋体" w:hAnsi="宋体" w:cs="宋体"/>
          <w:strike/>
          <w:spacing w:val="-2"/>
          <w:sz w:val="24"/>
          <w:szCs w:val="24"/>
        </w:rPr>
        <w:t>知前</w:t>
      </w:r>
      <w:r>
        <w:rPr>
          <w:rFonts w:hint="eastAsia" w:ascii="宋体" w:hAnsi="宋体" w:cs="宋体"/>
          <w:strike/>
          <w:sz w:val="24"/>
          <w:szCs w:val="24"/>
        </w:rPr>
        <w:t>附表规定的形式通</w:t>
      </w:r>
      <w:r>
        <w:rPr>
          <w:rFonts w:hint="eastAsia" w:ascii="宋体" w:hAnsi="宋体" w:cs="宋体"/>
          <w:strike/>
          <w:spacing w:val="-2"/>
          <w:sz w:val="24"/>
          <w:szCs w:val="24"/>
        </w:rPr>
        <w:t>知</w:t>
      </w:r>
      <w:r>
        <w:rPr>
          <w:rFonts w:hint="eastAsia" w:ascii="宋体" w:hAnsi="宋体" w:cs="宋体"/>
          <w:strike/>
          <w:sz w:val="24"/>
          <w:szCs w:val="24"/>
        </w:rPr>
        <w:t>所</w:t>
      </w:r>
      <w:r>
        <w:rPr>
          <w:rFonts w:hint="eastAsia" w:ascii="宋体" w:hAnsi="宋体" w:cs="宋体"/>
          <w:strike/>
          <w:spacing w:val="-2"/>
          <w:sz w:val="24"/>
          <w:szCs w:val="24"/>
        </w:rPr>
        <w:t>有</w:t>
      </w:r>
      <w:r>
        <w:rPr>
          <w:rFonts w:hint="eastAsia" w:ascii="宋体" w:hAnsi="宋体" w:cs="宋体"/>
          <w:strike/>
          <w:sz w:val="24"/>
          <w:szCs w:val="24"/>
        </w:rPr>
        <w:t>购</w:t>
      </w:r>
      <w:r>
        <w:rPr>
          <w:rFonts w:hint="eastAsia" w:ascii="宋体" w:hAnsi="宋体" w:cs="宋体"/>
          <w:strike/>
          <w:spacing w:val="-2"/>
          <w:sz w:val="24"/>
          <w:szCs w:val="24"/>
        </w:rPr>
        <w:t>买</w:t>
      </w:r>
      <w:r>
        <w:rPr>
          <w:rFonts w:hint="eastAsia" w:ascii="宋体" w:hAnsi="宋体" w:cs="宋体"/>
          <w:strike/>
          <w:sz w:val="24"/>
          <w:szCs w:val="24"/>
        </w:rPr>
        <w:t>招</w:t>
      </w:r>
      <w:r>
        <w:rPr>
          <w:rFonts w:hint="eastAsia" w:ascii="宋体" w:hAnsi="宋体" w:cs="宋体"/>
          <w:strike/>
          <w:spacing w:val="-2"/>
          <w:sz w:val="24"/>
          <w:szCs w:val="24"/>
        </w:rPr>
        <w:t>标</w:t>
      </w:r>
      <w:r>
        <w:rPr>
          <w:rFonts w:hint="eastAsia" w:ascii="宋体" w:hAnsi="宋体" w:cs="宋体"/>
          <w:strike/>
          <w:sz w:val="24"/>
          <w:szCs w:val="24"/>
        </w:rPr>
        <w:t>文</w:t>
      </w:r>
      <w:r>
        <w:rPr>
          <w:rFonts w:hint="eastAsia" w:ascii="宋体" w:hAnsi="宋体" w:cs="宋体"/>
          <w:strike/>
          <w:spacing w:val="-2"/>
          <w:sz w:val="24"/>
          <w:szCs w:val="24"/>
        </w:rPr>
        <w:t>件</w:t>
      </w:r>
      <w:r>
        <w:rPr>
          <w:rFonts w:hint="eastAsia" w:ascii="宋体" w:hAnsi="宋体" w:cs="宋体"/>
          <w:strike/>
          <w:sz w:val="24"/>
          <w:szCs w:val="24"/>
        </w:rPr>
        <w:t>的投</w:t>
      </w:r>
      <w:r>
        <w:rPr>
          <w:rFonts w:hint="eastAsia" w:ascii="宋体" w:hAnsi="宋体" w:cs="宋体"/>
          <w:strike/>
          <w:spacing w:val="-2"/>
          <w:sz w:val="24"/>
          <w:szCs w:val="24"/>
        </w:rPr>
        <w:t>标</w:t>
      </w:r>
      <w:r>
        <w:rPr>
          <w:rFonts w:hint="eastAsia" w:ascii="宋体" w:hAnsi="宋体" w:cs="宋体"/>
          <w:strike/>
          <w:sz w:val="24"/>
          <w:szCs w:val="24"/>
        </w:rPr>
        <w:t>人</w:t>
      </w:r>
      <w:r>
        <w:rPr>
          <w:rFonts w:hint="eastAsia" w:ascii="宋体" w:hAnsi="宋体" w:cs="宋体"/>
          <w:strike/>
          <w:spacing w:val="-2"/>
          <w:sz w:val="24"/>
          <w:szCs w:val="24"/>
        </w:rPr>
        <w:t>。</w:t>
      </w:r>
      <w:r>
        <w:rPr>
          <w:rFonts w:hint="eastAsia" w:ascii="宋体" w:hAnsi="宋体" w:cs="宋体"/>
          <w:strike/>
          <w:sz w:val="24"/>
          <w:szCs w:val="24"/>
        </w:rPr>
        <w:t>该</w:t>
      </w:r>
      <w:r>
        <w:rPr>
          <w:rFonts w:hint="eastAsia" w:ascii="宋体" w:hAnsi="宋体" w:cs="宋体"/>
          <w:strike/>
          <w:spacing w:val="-2"/>
          <w:sz w:val="24"/>
          <w:szCs w:val="24"/>
        </w:rPr>
        <w:t>澄</w:t>
      </w:r>
      <w:r>
        <w:rPr>
          <w:rFonts w:hint="eastAsia" w:ascii="宋体" w:hAnsi="宋体" w:cs="宋体"/>
          <w:strike/>
          <w:sz w:val="24"/>
          <w:szCs w:val="24"/>
        </w:rPr>
        <w:t>清</w:t>
      </w:r>
      <w:r>
        <w:rPr>
          <w:rFonts w:hint="eastAsia" w:ascii="宋体" w:hAnsi="宋体" w:cs="宋体"/>
          <w:strike/>
          <w:spacing w:val="-2"/>
          <w:sz w:val="24"/>
          <w:szCs w:val="24"/>
        </w:rPr>
        <w:t>内</w:t>
      </w:r>
      <w:r>
        <w:rPr>
          <w:rFonts w:hint="eastAsia" w:ascii="宋体" w:hAnsi="宋体" w:cs="宋体"/>
          <w:strike/>
          <w:sz w:val="24"/>
          <w:szCs w:val="24"/>
        </w:rPr>
        <w:t>容</w:t>
      </w:r>
      <w:r>
        <w:rPr>
          <w:rFonts w:hint="eastAsia" w:ascii="宋体" w:hAnsi="宋体" w:cs="宋体"/>
          <w:strike/>
          <w:spacing w:val="-2"/>
          <w:sz w:val="24"/>
          <w:szCs w:val="24"/>
        </w:rPr>
        <w:t>为</w:t>
      </w:r>
      <w:r>
        <w:rPr>
          <w:rFonts w:hint="eastAsia" w:ascii="宋体" w:hAnsi="宋体" w:cs="宋体"/>
          <w:strike/>
          <w:sz w:val="24"/>
          <w:szCs w:val="24"/>
        </w:rPr>
        <w:t>招标</w:t>
      </w:r>
      <w:r>
        <w:rPr>
          <w:rFonts w:hint="eastAsia" w:ascii="宋体" w:hAnsi="宋体" w:cs="宋体"/>
          <w:strike/>
          <w:spacing w:val="-2"/>
          <w:sz w:val="24"/>
          <w:szCs w:val="24"/>
        </w:rPr>
        <w:t>文</w:t>
      </w:r>
      <w:r>
        <w:rPr>
          <w:rFonts w:hint="eastAsia" w:ascii="宋体" w:hAnsi="宋体" w:cs="宋体"/>
          <w:strike/>
          <w:sz w:val="24"/>
          <w:szCs w:val="24"/>
        </w:rPr>
        <w:t>件</w:t>
      </w:r>
      <w:r>
        <w:rPr>
          <w:rFonts w:hint="eastAsia" w:ascii="宋体" w:hAnsi="宋体" w:cs="宋体"/>
          <w:strike/>
          <w:spacing w:val="-2"/>
          <w:sz w:val="24"/>
          <w:szCs w:val="24"/>
        </w:rPr>
        <w:t>的</w:t>
      </w:r>
      <w:r>
        <w:rPr>
          <w:rFonts w:hint="eastAsia" w:ascii="宋体" w:hAnsi="宋体" w:cs="宋体"/>
          <w:strike/>
          <w:sz w:val="24"/>
          <w:szCs w:val="24"/>
        </w:rPr>
        <w:t>组</w:t>
      </w:r>
      <w:r>
        <w:rPr>
          <w:rFonts w:hint="eastAsia" w:ascii="宋体" w:hAnsi="宋体" w:cs="宋体"/>
          <w:strike/>
          <w:spacing w:val="-2"/>
          <w:sz w:val="24"/>
          <w:szCs w:val="24"/>
        </w:rPr>
        <w:t>成</w:t>
      </w:r>
      <w:r>
        <w:rPr>
          <w:rFonts w:hint="eastAsia" w:ascii="宋体" w:hAnsi="宋体" w:cs="宋体"/>
          <w:strike/>
          <w:sz w:val="24"/>
          <w:szCs w:val="24"/>
        </w:rPr>
        <w:t>部</w:t>
      </w:r>
      <w:r>
        <w:rPr>
          <w:rFonts w:hint="eastAsia" w:ascii="宋体" w:hAnsi="宋体" w:cs="宋体"/>
          <w:strike/>
          <w:spacing w:val="-2"/>
          <w:sz w:val="24"/>
          <w:szCs w:val="24"/>
        </w:rPr>
        <w:t>分</w:t>
      </w:r>
      <w:r>
        <w:rPr>
          <w:rFonts w:hint="eastAsia" w:ascii="宋体" w:hAnsi="宋体" w:cs="宋体"/>
          <w:strike/>
          <w:sz w:val="24"/>
          <w:szCs w:val="24"/>
        </w:rPr>
        <w:t>。</w:t>
      </w:r>
    </w:p>
    <w:p w14:paraId="055B5CA8">
      <w:pPr>
        <w:spacing w:line="360" w:lineRule="auto"/>
        <w:ind w:firstLine="486" w:firstLineChars="200"/>
        <w:rPr>
          <w:rFonts w:hint="eastAsia" w:ascii="宋体" w:hAnsi="宋体" w:cs="宋体"/>
          <w:b/>
          <w:sz w:val="24"/>
          <w:szCs w:val="24"/>
        </w:rPr>
      </w:pPr>
      <w:r>
        <w:rPr>
          <w:rFonts w:hint="eastAsia" w:ascii="宋体" w:hAnsi="宋体" w:cs="宋体"/>
          <w:b/>
          <w:spacing w:val="1"/>
          <w:position w:val="-1"/>
          <w:sz w:val="24"/>
          <w:szCs w:val="24"/>
        </w:rPr>
        <w:t>1</w:t>
      </w:r>
      <w:r>
        <w:rPr>
          <w:rFonts w:hint="eastAsia" w:ascii="宋体" w:hAnsi="宋体" w:cs="宋体"/>
          <w:b/>
          <w:position w:val="-1"/>
          <w:sz w:val="24"/>
          <w:szCs w:val="24"/>
        </w:rPr>
        <w:t>.</w:t>
      </w:r>
      <w:r>
        <w:rPr>
          <w:rFonts w:hint="eastAsia" w:ascii="宋体" w:hAnsi="宋体" w:cs="宋体"/>
          <w:b/>
          <w:spacing w:val="-12"/>
          <w:position w:val="-1"/>
          <w:sz w:val="24"/>
          <w:szCs w:val="24"/>
        </w:rPr>
        <w:t>1</w:t>
      </w:r>
      <w:r>
        <w:rPr>
          <w:rFonts w:hint="eastAsia" w:ascii="宋体" w:hAnsi="宋体" w:cs="宋体"/>
          <w:b/>
          <w:position w:val="-1"/>
          <w:sz w:val="24"/>
          <w:szCs w:val="24"/>
        </w:rPr>
        <w:t>1分包</w:t>
      </w:r>
    </w:p>
    <w:p w14:paraId="1CFE3A3A">
      <w:pPr>
        <w:spacing w:line="360" w:lineRule="auto"/>
        <w:ind w:firstLine="484" w:firstLineChars="200"/>
        <w:rPr>
          <w:rFonts w:hint="eastAsia" w:ascii="宋体" w:hAnsi="宋体" w:cs="宋体"/>
          <w:spacing w:val="1"/>
          <w:sz w:val="24"/>
          <w:szCs w:val="24"/>
        </w:rPr>
      </w:pPr>
      <w:r>
        <w:rPr>
          <w:rFonts w:hint="eastAsia" w:ascii="宋体" w:hAnsi="宋体" w:cs="宋体"/>
          <w:spacing w:val="1"/>
          <w:sz w:val="24"/>
          <w:szCs w:val="24"/>
        </w:rPr>
        <w:t>本项目严禁分包。</w:t>
      </w:r>
    </w:p>
    <w:p w14:paraId="600C8874">
      <w:pPr>
        <w:spacing w:line="360" w:lineRule="auto"/>
        <w:ind w:firstLine="486" w:firstLineChars="200"/>
        <w:rPr>
          <w:rFonts w:hint="eastAsia" w:ascii="宋体" w:hAnsi="宋体" w:cs="宋体"/>
          <w:b/>
          <w:sz w:val="24"/>
          <w:szCs w:val="24"/>
        </w:rPr>
      </w:pPr>
      <w:r>
        <w:rPr>
          <w:rFonts w:hint="eastAsia" w:ascii="宋体" w:hAnsi="宋体" w:cs="宋体"/>
          <w:b/>
          <w:spacing w:val="1"/>
          <w:sz w:val="24"/>
          <w:szCs w:val="24"/>
        </w:rPr>
        <w:t>1</w:t>
      </w:r>
      <w:r>
        <w:rPr>
          <w:rFonts w:hint="eastAsia" w:ascii="宋体" w:hAnsi="宋体" w:cs="宋体"/>
          <w:b/>
          <w:sz w:val="24"/>
          <w:szCs w:val="24"/>
        </w:rPr>
        <w:t>.</w:t>
      </w:r>
      <w:r>
        <w:rPr>
          <w:rFonts w:hint="eastAsia" w:ascii="宋体" w:hAnsi="宋体" w:cs="宋体"/>
          <w:b/>
          <w:spacing w:val="-2"/>
          <w:sz w:val="24"/>
          <w:szCs w:val="24"/>
        </w:rPr>
        <w:t>1</w:t>
      </w:r>
      <w:r>
        <w:rPr>
          <w:rFonts w:hint="eastAsia" w:ascii="宋体" w:hAnsi="宋体" w:cs="宋体"/>
          <w:b/>
          <w:sz w:val="24"/>
          <w:szCs w:val="24"/>
        </w:rPr>
        <w:t>2响应和偏差</w:t>
      </w:r>
    </w:p>
    <w:p w14:paraId="5BDBAB9F">
      <w:pPr>
        <w:spacing w:line="360" w:lineRule="auto"/>
        <w:ind w:firstLine="480" w:firstLineChars="200"/>
        <w:rPr>
          <w:rFonts w:hint="eastAsia" w:ascii="宋体" w:hAnsi="宋体" w:cs="宋体"/>
          <w:sz w:val="24"/>
          <w:szCs w:val="24"/>
        </w:rPr>
      </w:pPr>
      <w:r>
        <w:rPr>
          <w:rFonts w:hint="eastAsia" w:ascii="宋体" w:hAnsi="宋体" w:cs="宋体"/>
          <w:sz w:val="24"/>
          <w:szCs w:val="24"/>
        </w:rPr>
        <w:t>1.12</w:t>
      </w:r>
      <w:r>
        <w:rPr>
          <w:rFonts w:hint="eastAsia" w:ascii="宋体" w:hAnsi="宋体" w:cs="宋体"/>
          <w:spacing w:val="-2"/>
          <w:sz w:val="24"/>
          <w:szCs w:val="24"/>
        </w:rPr>
        <w:t>.</w:t>
      </w:r>
      <w:r>
        <w:rPr>
          <w:rFonts w:hint="eastAsia" w:ascii="宋体" w:hAnsi="宋体" w:cs="宋体"/>
          <w:sz w:val="24"/>
          <w:szCs w:val="24"/>
        </w:rPr>
        <w:t>1</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对</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文件</w:t>
      </w:r>
      <w:r>
        <w:rPr>
          <w:rFonts w:hint="eastAsia" w:ascii="宋体" w:hAnsi="宋体" w:cs="宋体"/>
          <w:spacing w:val="-2"/>
          <w:sz w:val="24"/>
          <w:szCs w:val="24"/>
        </w:rPr>
        <w:t>的</w:t>
      </w:r>
      <w:r>
        <w:rPr>
          <w:rFonts w:hint="eastAsia" w:ascii="宋体" w:hAnsi="宋体" w:cs="宋体"/>
          <w:sz w:val="24"/>
          <w:szCs w:val="24"/>
        </w:rPr>
        <w:t>实</w:t>
      </w:r>
      <w:r>
        <w:rPr>
          <w:rFonts w:hint="eastAsia" w:ascii="宋体" w:hAnsi="宋体" w:cs="宋体"/>
          <w:spacing w:val="-2"/>
          <w:sz w:val="24"/>
          <w:szCs w:val="24"/>
        </w:rPr>
        <w:t>质</w:t>
      </w:r>
      <w:r>
        <w:rPr>
          <w:rFonts w:hint="eastAsia" w:ascii="宋体" w:hAnsi="宋体" w:cs="宋体"/>
          <w:sz w:val="24"/>
          <w:szCs w:val="24"/>
        </w:rPr>
        <w:t>性</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和</w:t>
      </w:r>
      <w:r>
        <w:rPr>
          <w:rFonts w:hint="eastAsia" w:ascii="宋体" w:hAnsi="宋体" w:cs="宋体"/>
          <w:sz w:val="24"/>
          <w:szCs w:val="24"/>
        </w:rPr>
        <w:t>条</w:t>
      </w:r>
      <w:r>
        <w:rPr>
          <w:rFonts w:hint="eastAsia" w:ascii="宋体" w:hAnsi="宋体" w:cs="宋体"/>
          <w:spacing w:val="-2"/>
          <w:sz w:val="24"/>
          <w:szCs w:val="24"/>
        </w:rPr>
        <w:t>件</w:t>
      </w:r>
      <w:r>
        <w:rPr>
          <w:rFonts w:hint="eastAsia" w:ascii="宋体" w:hAnsi="宋体" w:cs="宋体"/>
          <w:sz w:val="24"/>
          <w:szCs w:val="24"/>
        </w:rPr>
        <w:t>作出</w:t>
      </w:r>
      <w:r>
        <w:rPr>
          <w:rFonts w:hint="eastAsia" w:ascii="宋体" w:hAnsi="宋体" w:cs="宋体"/>
          <w:spacing w:val="-2"/>
          <w:sz w:val="24"/>
          <w:szCs w:val="24"/>
        </w:rPr>
        <w:t>满</w:t>
      </w:r>
      <w:r>
        <w:rPr>
          <w:rFonts w:hint="eastAsia" w:ascii="宋体" w:hAnsi="宋体" w:cs="宋体"/>
          <w:sz w:val="24"/>
          <w:szCs w:val="24"/>
        </w:rPr>
        <w:t>足</w:t>
      </w:r>
      <w:r>
        <w:rPr>
          <w:rFonts w:hint="eastAsia" w:ascii="宋体" w:hAnsi="宋体" w:cs="宋体"/>
          <w:spacing w:val="-2"/>
          <w:sz w:val="24"/>
          <w:szCs w:val="24"/>
        </w:rPr>
        <w:t>性</w:t>
      </w:r>
      <w:r>
        <w:rPr>
          <w:rFonts w:hint="eastAsia" w:ascii="宋体" w:hAnsi="宋体" w:cs="宋体"/>
          <w:sz w:val="24"/>
          <w:szCs w:val="24"/>
        </w:rPr>
        <w:t>或</w:t>
      </w:r>
      <w:r>
        <w:rPr>
          <w:rFonts w:hint="eastAsia" w:ascii="宋体" w:hAnsi="宋体" w:cs="宋体"/>
          <w:spacing w:val="-2"/>
          <w:sz w:val="24"/>
          <w:szCs w:val="24"/>
        </w:rPr>
        <w:t>更</w:t>
      </w:r>
      <w:r>
        <w:rPr>
          <w:rFonts w:hint="eastAsia" w:ascii="宋体" w:hAnsi="宋体" w:cs="宋体"/>
          <w:sz w:val="24"/>
          <w:szCs w:val="24"/>
        </w:rPr>
        <w:t>有</w:t>
      </w:r>
      <w:r>
        <w:rPr>
          <w:rFonts w:hint="eastAsia" w:ascii="宋体" w:hAnsi="宋体" w:cs="宋体"/>
          <w:spacing w:val="-2"/>
          <w:sz w:val="24"/>
          <w:szCs w:val="24"/>
        </w:rPr>
        <w:t>利</w:t>
      </w:r>
      <w:r>
        <w:rPr>
          <w:rFonts w:hint="eastAsia" w:ascii="宋体" w:hAnsi="宋体" w:cs="宋体"/>
          <w:sz w:val="24"/>
          <w:szCs w:val="24"/>
        </w:rPr>
        <w:t>于</w:t>
      </w:r>
      <w:r>
        <w:rPr>
          <w:rFonts w:hint="eastAsia" w:ascii="宋体" w:hAnsi="宋体" w:cs="宋体"/>
          <w:spacing w:val="-2"/>
          <w:sz w:val="24"/>
          <w:szCs w:val="24"/>
        </w:rPr>
        <w:t>招</w:t>
      </w:r>
      <w:r>
        <w:rPr>
          <w:rFonts w:hint="eastAsia" w:ascii="宋体" w:hAnsi="宋体" w:cs="宋体"/>
          <w:sz w:val="24"/>
          <w:szCs w:val="24"/>
        </w:rPr>
        <w:t>标人</w:t>
      </w:r>
      <w:r>
        <w:rPr>
          <w:rFonts w:hint="eastAsia" w:ascii="宋体" w:hAnsi="宋体" w:cs="宋体"/>
          <w:spacing w:val="-2"/>
          <w:sz w:val="24"/>
          <w:szCs w:val="24"/>
        </w:rPr>
        <w:t>的</w:t>
      </w:r>
      <w:r>
        <w:rPr>
          <w:rFonts w:hint="eastAsia" w:ascii="宋体" w:hAnsi="宋体" w:cs="宋体"/>
          <w:sz w:val="24"/>
          <w:szCs w:val="24"/>
        </w:rPr>
        <w:t>响</w:t>
      </w:r>
      <w:r>
        <w:rPr>
          <w:rFonts w:hint="eastAsia" w:ascii="宋体" w:hAnsi="宋体" w:cs="宋体"/>
          <w:spacing w:val="-2"/>
          <w:sz w:val="24"/>
          <w:szCs w:val="24"/>
        </w:rPr>
        <w:t>应</w:t>
      </w:r>
      <w:r>
        <w:rPr>
          <w:rFonts w:hint="eastAsia" w:ascii="宋体" w:hAnsi="宋体" w:cs="宋体"/>
          <w:sz w:val="24"/>
          <w:szCs w:val="24"/>
        </w:rPr>
        <w:t>，否则</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将</w:t>
      </w:r>
      <w:r>
        <w:rPr>
          <w:rFonts w:hint="eastAsia" w:ascii="宋体" w:hAnsi="宋体" w:cs="宋体"/>
          <w:spacing w:val="-2"/>
          <w:sz w:val="24"/>
          <w:szCs w:val="24"/>
        </w:rPr>
        <w:t>被</w:t>
      </w:r>
      <w:r>
        <w:rPr>
          <w:rFonts w:hint="eastAsia" w:ascii="宋体" w:hAnsi="宋体" w:cs="宋体"/>
          <w:sz w:val="24"/>
          <w:szCs w:val="24"/>
        </w:rPr>
        <w:t>否决</w:t>
      </w:r>
      <w:r>
        <w:rPr>
          <w:rFonts w:hint="eastAsia" w:ascii="宋体" w:hAnsi="宋体" w:cs="宋体"/>
          <w:spacing w:val="-2"/>
          <w:sz w:val="24"/>
          <w:szCs w:val="24"/>
        </w:rPr>
        <w:t>。</w:t>
      </w:r>
      <w:r>
        <w:rPr>
          <w:rFonts w:hint="eastAsia" w:ascii="宋体" w:hAnsi="宋体" w:cs="宋体"/>
          <w:sz w:val="24"/>
          <w:szCs w:val="24"/>
        </w:rPr>
        <w:t>实</w:t>
      </w:r>
      <w:r>
        <w:rPr>
          <w:rFonts w:hint="eastAsia" w:ascii="宋体" w:hAnsi="宋体" w:cs="宋体"/>
          <w:spacing w:val="-2"/>
          <w:sz w:val="24"/>
          <w:szCs w:val="24"/>
        </w:rPr>
        <w:t>质</w:t>
      </w:r>
      <w:r>
        <w:rPr>
          <w:rFonts w:hint="eastAsia" w:ascii="宋体" w:hAnsi="宋体" w:cs="宋体"/>
          <w:sz w:val="24"/>
          <w:szCs w:val="24"/>
        </w:rPr>
        <w:t>性</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和</w:t>
      </w:r>
      <w:r>
        <w:rPr>
          <w:rFonts w:hint="eastAsia" w:ascii="宋体" w:hAnsi="宋体" w:cs="宋体"/>
          <w:sz w:val="24"/>
          <w:szCs w:val="24"/>
        </w:rPr>
        <w:t>条</w:t>
      </w:r>
      <w:r>
        <w:rPr>
          <w:rFonts w:hint="eastAsia" w:ascii="宋体" w:hAnsi="宋体" w:cs="宋体"/>
          <w:spacing w:val="-2"/>
          <w:sz w:val="24"/>
          <w:szCs w:val="24"/>
        </w:rPr>
        <w:t>件</w:t>
      </w:r>
      <w:r>
        <w:rPr>
          <w:rFonts w:hint="eastAsia" w:ascii="宋体" w:hAnsi="宋体" w:cs="宋体"/>
          <w:sz w:val="24"/>
          <w:szCs w:val="24"/>
        </w:rPr>
        <w:t>见投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14:paraId="1553D8AB">
      <w:pPr>
        <w:spacing w:line="360" w:lineRule="auto"/>
        <w:ind w:firstLine="480" w:firstLineChars="200"/>
        <w:rPr>
          <w:rFonts w:hint="eastAsia" w:ascii="宋体" w:hAnsi="宋体" w:cs="宋体"/>
          <w:sz w:val="24"/>
          <w:szCs w:val="24"/>
        </w:rPr>
      </w:pPr>
      <w:r>
        <w:rPr>
          <w:rFonts w:hint="eastAsia" w:ascii="宋体" w:hAnsi="宋体" w:cs="宋体"/>
          <w:sz w:val="24"/>
          <w:szCs w:val="24"/>
        </w:rPr>
        <w:t>1.12.2投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根</w:t>
      </w:r>
      <w:r>
        <w:rPr>
          <w:rFonts w:hint="eastAsia" w:ascii="宋体" w:hAnsi="宋体" w:cs="宋体"/>
          <w:spacing w:val="-2"/>
          <w:sz w:val="24"/>
          <w:szCs w:val="24"/>
        </w:rPr>
        <w:t>据</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文件</w:t>
      </w:r>
      <w:r>
        <w:rPr>
          <w:rFonts w:hint="eastAsia" w:ascii="宋体" w:hAnsi="宋体" w:cs="宋体"/>
          <w:spacing w:val="-2"/>
          <w:sz w:val="24"/>
          <w:szCs w:val="24"/>
        </w:rPr>
        <w:t>的</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提</w:t>
      </w:r>
      <w:r>
        <w:rPr>
          <w:rFonts w:hint="eastAsia" w:ascii="宋体" w:hAnsi="宋体" w:cs="宋体"/>
          <w:spacing w:val="-2"/>
          <w:sz w:val="24"/>
          <w:szCs w:val="24"/>
        </w:rPr>
        <w:t>供</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服务技术方案</w:t>
      </w:r>
      <w:r>
        <w:rPr>
          <w:rFonts w:hint="eastAsia" w:ascii="宋体" w:hAnsi="宋体" w:cs="宋体"/>
          <w:spacing w:val="-2"/>
          <w:sz w:val="24"/>
          <w:szCs w:val="24"/>
        </w:rPr>
        <w:t>等</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z w:val="24"/>
          <w:szCs w:val="24"/>
        </w:rPr>
        <w:t>以</w:t>
      </w:r>
      <w:r>
        <w:rPr>
          <w:rFonts w:hint="eastAsia" w:ascii="宋体" w:hAnsi="宋体" w:cs="宋体"/>
          <w:spacing w:val="-2"/>
          <w:sz w:val="24"/>
          <w:szCs w:val="24"/>
        </w:rPr>
        <w:t>对</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作出</w:t>
      </w:r>
      <w:r>
        <w:rPr>
          <w:rFonts w:hint="eastAsia" w:ascii="宋体" w:hAnsi="宋体" w:cs="宋体"/>
          <w:spacing w:val="-2"/>
          <w:sz w:val="24"/>
          <w:szCs w:val="24"/>
        </w:rPr>
        <w:t>响</w:t>
      </w:r>
      <w:r>
        <w:rPr>
          <w:rFonts w:hint="eastAsia" w:ascii="宋体" w:hAnsi="宋体" w:cs="宋体"/>
          <w:sz w:val="24"/>
          <w:szCs w:val="24"/>
        </w:rPr>
        <w:t>应。</w:t>
      </w:r>
    </w:p>
    <w:p w14:paraId="4CABCCCC">
      <w:pPr>
        <w:spacing w:line="360" w:lineRule="auto"/>
        <w:ind w:firstLine="480" w:firstLineChars="200"/>
        <w:rPr>
          <w:rFonts w:hint="eastAsia" w:ascii="宋体" w:hAnsi="宋体" w:cs="宋体"/>
          <w:sz w:val="24"/>
          <w:szCs w:val="24"/>
        </w:rPr>
      </w:pPr>
      <w:r>
        <w:rPr>
          <w:rFonts w:hint="eastAsia" w:ascii="宋体" w:hAnsi="宋体" w:cs="宋体"/>
          <w:sz w:val="24"/>
          <w:szCs w:val="24"/>
        </w:rPr>
        <w:t>1.12.3投标</w:t>
      </w:r>
      <w:r>
        <w:rPr>
          <w:rFonts w:hint="eastAsia" w:ascii="宋体" w:hAnsi="宋体" w:cs="宋体"/>
          <w:spacing w:val="-2"/>
          <w:sz w:val="24"/>
          <w:szCs w:val="24"/>
        </w:rPr>
        <w:t>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允许投</w:t>
      </w:r>
      <w:r>
        <w:rPr>
          <w:rFonts w:hint="eastAsia" w:ascii="宋体" w:hAnsi="宋体" w:cs="宋体"/>
          <w:spacing w:val="-2"/>
          <w:sz w:val="24"/>
          <w:szCs w:val="24"/>
        </w:rPr>
        <w:t>标</w:t>
      </w:r>
      <w:r>
        <w:rPr>
          <w:rFonts w:hint="eastAsia" w:ascii="宋体" w:hAnsi="宋体" w:cs="宋体"/>
          <w:sz w:val="24"/>
          <w:szCs w:val="24"/>
        </w:rPr>
        <w:t>文件</w:t>
      </w:r>
      <w:r>
        <w:rPr>
          <w:rFonts w:hint="eastAsia" w:ascii="宋体" w:hAnsi="宋体" w:cs="宋体"/>
          <w:spacing w:val="-2"/>
          <w:sz w:val="24"/>
          <w:szCs w:val="24"/>
        </w:rPr>
        <w:t>偏</w:t>
      </w:r>
      <w:r>
        <w:rPr>
          <w:rFonts w:hint="eastAsia" w:ascii="宋体" w:hAnsi="宋体" w:cs="宋体"/>
          <w:sz w:val="24"/>
          <w:szCs w:val="24"/>
        </w:rPr>
        <w:t>离招</w:t>
      </w:r>
      <w:r>
        <w:rPr>
          <w:rFonts w:hint="eastAsia" w:ascii="宋体" w:hAnsi="宋体" w:cs="宋体"/>
          <w:spacing w:val="-2"/>
          <w:sz w:val="24"/>
          <w:szCs w:val="24"/>
        </w:rPr>
        <w:t>标文</w:t>
      </w:r>
      <w:r>
        <w:rPr>
          <w:rFonts w:hint="eastAsia" w:ascii="宋体" w:hAnsi="宋体" w:cs="宋体"/>
          <w:sz w:val="24"/>
          <w:szCs w:val="24"/>
        </w:rPr>
        <w:t>件某些</w:t>
      </w:r>
      <w:r>
        <w:rPr>
          <w:rFonts w:hint="eastAsia" w:ascii="宋体" w:hAnsi="宋体" w:cs="宋体"/>
          <w:spacing w:val="-2"/>
          <w:sz w:val="24"/>
          <w:szCs w:val="24"/>
        </w:rPr>
        <w:t>要</w:t>
      </w:r>
      <w:r>
        <w:rPr>
          <w:rFonts w:hint="eastAsia" w:ascii="宋体" w:hAnsi="宋体" w:cs="宋体"/>
          <w:sz w:val="24"/>
          <w:szCs w:val="24"/>
        </w:rPr>
        <w:t>求的</w:t>
      </w:r>
      <w:r>
        <w:rPr>
          <w:rFonts w:hint="eastAsia" w:ascii="宋体" w:hAnsi="宋体" w:cs="宋体"/>
          <w:spacing w:val="-2"/>
          <w:sz w:val="24"/>
          <w:szCs w:val="24"/>
        </w:rPr>
        <w:t>，</w:t>
      </w:r>
      <w:r>
        <w:rPr>
          <w:rFonts w:hint="eastAsia" w:ascii="宋体" w:hAnsi="宋体" w:cs="宋体"/>
          <w:sz w:val="24"/>
          <w:szCs w:val="24"/>
        </w:rPr>
        <w:t>偏差</w:t>
      </w:r>
      <w:r>
        <w:rPr>
          <w:rFonts w:hint="eastAsia" w:ascii="宋体" w:hAnsi="宋体" w:cs="宋体"/>
          <w:spacing w:val="-2"/>
          <w:sz w:val="24"/>
          <w:szCs w:val="24"/>
        </w:rPr>
        <w:t>应当</w:t>
      </w:r>
      <w:r>
        <w:rPr>
          <w:rFonts w:hint="eastAsia" w:ascii="宋体" w:hAnsi="宋体" w:cs="宋体"/>
          <w:sz w:val="24"/>
          <w:szCs w:val="24"/>
        </w:rPr>
        <w:t>符合招</w:t>
      </w:r>
      <w:r>
        <w:rPr>
          <w:rFonts w:hint="eastAsia" w:ascii="宋体" w:hAnsi="宋体" w:cs="宋体"/>
          <w:spacing w:val="-2"/>
          <w:sz w:val="24"/>
          <w:szCs w:val="24"/>
        </w:rPr>
        <w:t>标</w:t>
      </w:r>
      <w:r>
        <w:rPr>
          <w:rFonts w:hint="eastAsia" w:ascii="宋体" w:hAnsi="宋体" w:cs="宋体"/>
          <w:sz w:val="24"/>
          <w:szCs w:val="24"/>
        </w:rPr>
        <w:t>文件规定</w:t>
      </w:r>
      <w:r>
        <w:rPr>
          <w:rFonts w:hint="eastAsia" w:ascii="宋体" w:hAnsi="宋体" w:cs="宋体"/>
          <w:spacing w:val="-2"/>
          <w:sz w:val="24"/>
          <w:szCs w:val="24"/>
        </w:rPr>
        <w:t>的</w:t>
      </w:r>
      <w:r>
        <w:rPr>
          <w:rFonts w:hint="eastAsia" w:ascii="宋体" w:hAnsi="宋体" w:cs="宋体"/>
          <w:sz w:val="24"/>
          <w:szCs w:val="24"/>
        </w:rPr>
        <w:t>偏</w:t>
      </w:r>
      <w:r>
        <w:rPr>
          <w:rFonts w:hint="eastAsia" w:ascii="宋体" w:hAnsi="宋体" w:cs="宋体"/>
          <w:spacing w:val="-2"/>
          <w:sz w:val="24"/>
          <w:szCs w:val="24"/>
        </w:rPr>
        <w:t>差</w:t>
      </w:r>
      <w:r>
        <w:rPr>
          <w:rFonts w:hint="eastAsia" w:ascii="宋体" w:hAnsi="宋体" w:cs="宋体"/>
          <w:sz w:val="24"/>
          <w:szCs w:val="24"/>
        </w:rPr>
        <w:t>范</w:t>
      </w:r>
      <w:r>
        <w:rPr>
          <w:rFonts w:hint="eastAsia" w:ascii="宋体" w:hAnsi="宋体" w:cs="宋体"/>
          <w:spacing w:val="-2"/>
          <w:sz w:val="24"/>
          <w:szCs w:val="24"/>
        </w:rPr>
        <w:t>围</w:t>
      </w:r>
      <w:r>
        <w:rPr>
          <w:rFonts w:hint="eastAsia" w:ascii="宋体" w:hAnsi="宋体" w:cs="宋体"/>
          <w:sz w:val="24"/>
          <w:szCs w:val="24"/>
        </w:rPr>
        <w:t>和</w:t>
      </w:r>
      <w:r>
        <w:rPr>
          <w:rFonts w:hint="eastAsia" w:ascii="宋体" w:hAnsi="宋体" w:cs="宋体"/>
          <w:spacing w:val="-2"/>
          <w:sz w:val="24"/>
          <w:szCs w:val="24"/>
        </w:rPr>
        <w:t>幅</w:t>
      </w:r>
      <w:r>
        <w:rPr>
          <w:rFonts w:hint="eastAsia" w:ascii="宋体" w:hAnsi="宋体" w:cs="宋体"/>
          <w:sz w:val="24"/>
          <w:szCs w:val="24"/>
        </w:rPr>
        <w:t>度。</w:t>
      </w:r>
    </w:p>
    <w:p w14:paraId="75DC7C2F">
      <w:pPr>
        <w:spacing w:before="120" w:beforeLines="50" w:line="360" w:lineRule="auto"/>
        <w:rPr>
          <w:rFonts w:hint="eastAsia" w:ascii="宋体" w:hAnsi="宋体" w:cs="宋体"/>
          <w:b/>
          <w:sz w:val="24"/>
          <w:szCs w:val="24"/>
        </w:rPr>
      </w:pPr>
      <w:r>
        <w:rPr>
          <w:rFonts w:hint="eastAsia" w:ascii="宋体" w:hAnsi="宋体" w:cs="宋体"/>
          <w:b/>
          <w:bCs/>
          <w:spacing w:val="1"/>
          <w:sz w:val="24"/>
          <w:szCs w:val="24"/>
        </w:rPr>
        <w:t>2</w:t>
      </w:r>
      <w:r>
        <w:rPr>
          <w:rFonts w:hint="eastAsia" w:ascii="宋体" w:hAnsi="宋体" w:cs="宋体"/>
          <w:b/>
          <w:bCs/>
          <w:sz w:val="24"/>
          <w:szCs w:val="24"/>
        </w:rPr>
        <w:t>.</w:t>
      </w:r>
      <w:r>
        <w:rPr>
          <w:rFonts w:hint="eastAsia" w:ascii="宋体" w:hAnsi="宋体" w:cs="宋体"/>
          <w:b/>
          <w:spacing w:val="2"/>
          <w:sz w:val="24"/>
          <w:szCs w:val="24"/>
        </w:rPr>
        <w:t>招标文件</w:t>
      </w:r>
    </w:p>
    <w:p w14:paraId="2694FB41">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2</w:t>
      </w:r>
      <w:r>
        <w:rPr>
          <w:rFonts w:hint="eastAsia" w:ascii="宋体" w:hAnsi="宋体" w:cs="宋体"/>
          <w:sz w:val="24"/>
          <w:szCs w:val="24"/>
        </w:rPr>
        <w:t>.1招标文件</w:t>
      </w:r>
      <w:r>
        <w:rPr>
          <w:rFonts w:hint="eastAsia" w:ascii="宋体" w:hAnsi="宋体" w:cs="宋体"/>
          <w:spacing w:val="-3"/>
          <w:sz w:val="24"/>
          <w:szCs w:val="24"/>
        </w:rPr>
        <w:t>的</w:t>
      </w:r>
      <w:r>
        <w:rPr>
          <w:rFonts w:hint="eastAsia" w:ascii="宋体" w:hAnsi="宋体" w:cs="宋体"/>
          <w:sz w:val="24"/>
          <w:szCs w:val="24"/>
        </w:rPr>
        <w:t>组成</w:t>
      </w:r>
    </w:p>
    <w:p w14:paraId="3C77C0E8">
      <w:pPr>
        <w:spacing w:line="360" w:lineRule="auto"/>
        <w:ind w:firstLine="480" w:firstLineChars="200"/>
        <w:rPr>
          <w:rFonts w:hint="eastAsia" w:ascii="宋体" w:hAnsi="宋体" w:cs="宋体"/>
          <w:sz w:val="24"/>
          <w:szCs w:val="24"/>
        </w:rPr>
      </w:pPr>
      <w:r>
        <w:rPr>
          <w:rFonts w:hint="eastAsia" w:ascii="宋体" w:hAnsi="宋体" w:cs="宋体"/>
          <w:sz w:val="24"/>
          <w:szCs w:val="24"/>
        </w:rPr>
        <w:t>本招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包</w:t>
      </w:r>
      <w:r>
        <w:rPr>
          <w:rFonts w:hint="eastAsia" w:ascii="宋体" w:hAnsi="宋体" w:cs="宋体"/>
          <w:spacing w:val="-2"/>
          <w:sz w:val="24"/>
          <w:szCs w:val="24"/>
        </w:rPr>
        <w:t>括</w:t>
      </w:r>
      <w:r>
        <w:rPr>
          <w:rFonts w:hint="eastAsia" w:ascii="宋体" w:hAnsi="宋体" w:cs="宋体"/>
          <w:sz w:val="24"/>
          <w:szCs w:val="24"/>
        </w:rPr>
        <w:t>：</w:t>
      </w:r>
    </w:p>
    <w:p w14:paraId="59306B62">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公</w:t>
      </w:r>
      <w:r>
        <w:rPr>
          <w:rFonts w:hint="eastAsia" w:ascii="宋体" w:hAnsi="宋体" w:cs="宋体"/>
          <w:spacing w:val="-2"/>
          <w:sz w:val="24"/>
          <w:szCs w:val="24"/>
        </w:rPr>
        <w:t>告</w:t>
      </w:r>
    </w:p>
    <w:p w14:paraId="3194660B">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p>
    <w:p w14:paraId="251B8CDD">
      <w:pPr>
        <w:spacing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办</w:t>
      </w:r>
      <w:r>
        <w:rPr>
          <w:rFonts w:hint="eastAsia" w:ascii="宋体" w:hAnsi="宋体" w:cs="宋体"/>
          <w:spacing w:val="-2"/>
          <w:sz w:val="24"/>
          <w:szCs w:val="24"/>
        </w:rPr>
        <w:t>法</w:t>
      </w:r>
      <w:r>
        <w:rPr>
          <w:rFonts w:hint="eastAsia" w:ascii="宋体" w:hAnsi="宋体" w:cs="宋体"/>
          <w:sz w:val="24"/>
          <w:szCs w:val="24"/>
        </w:rPr>
        <w:t>；</w:t>
      </w:r>
    </w:p>
    <w:p w14:paraId="2CF7BE19">
      <w:pPr>
        <w:spacing w:line="360" w:lineRule="auto"/>
        <w:ind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合</w:t>
      </w:r>
      <w:r>
        <w:rPr>
          <w:rFonts w:hint="eastAsia" w:ascii="宋体" w:hAnsi="宋体" w:cs="宋体"/>
          <w:spacing w:val="-2"/>
          <w:sz w:val="24"/>
          <w:szCs w:val="24"/>
        </w:rPr>
        <w:t>同</w:t>
      </w:r>
      <w:r>
        <w:rPr>
          <w:rFonts w:hint="eastAsia" w:ascii="宋体" w:hAnsi="宋体" w:cs="宋体"/>
          <w:sz w:val="24"/>
          <w:szCs w:val="24"/>
        </w:rPr>
        <w:t>条</w:t>
      </w:r>
      <w:r>
        <w:rPr>
          <w:rFonts w:hint="eastAsia" w:ascii="宋体" w:hAnsi="宋体" w:cs="宋体"/>
          <w:spacing w:val="-2"/>
          <w:sz w:val="24"/>
          <w:szCs w:val="24"/>
        </w:rPr>
        <w:t>款</w:t>
      </w:r>
      <w:r>
        <w:rPr>
          <w:rFonts w:hint="eastAsia" w:ascii="宋体" w:hAnsi="宋体" w:cs="宋体"/>
          <w:sz w:val="24"/>
          <w:szCs w:val="24"/>
        </w:rPr>
        <w:t>及</w:t>
      </w:r>
      <w:r>
        <w:rPr>
          <w:rFonts w:hint="eastAsia" w:ascii="宋体" w:hAnsi="宋体" w:cs="宋体"/>
          <w:spacing w:val="-2"/>
          <w:sz w:val="24"/>
          <w:szCs w:val="24"/>
        </w:rPr>
        <w:t>格</w:t>
      </w:r>
      <w:r>
        <w:rPr>
          <w:rFonts w:hint="eastAsia" w:ascii="宋体" w:hAnsi="宋体" w:cs="宋体"/>
          <w:sz w:val="24"/>
          <w:szCs w:val="24"/>
        </w:rPr>
        <w:t>式；</w:t>
      </w:r>
    </w:p>
    <w:p w14:paraId="37448752">
      <w:pPr>
        <w:spacing w:line="360" w:lineRule="auto"/>
        <w:ind w:firstLine="480" w:firstLineChars="200"/>
        <w:rPr>
          <w:rFonts w:hint="eastAsia"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z w:val="24"/>
          <w:szCs w:val="24"/>
        </w:rPr>
        <w:t>委</w:t>
      </w:r>
      <w:r>
        <w:rPr>
          <w:rFonts w:hint="eastAsia" w:ascii="宋体" w:hAnsi="宋体" w:cs="宋体"/>
          <w:spacing w:val="-2"/>
          <w:sz w:val="24"/>
          <w:szCs w:val="24"/>
        </w:rPr>
        <w:t>托</w:t>
      </w:r>
      <w:r>
        <w:rPr>
          <w:rFonts w:hint="eastAsia" w:ascii="宋体" w:hAnsi="宋体" w:cs="宋体"/>
          <w:sz w:val="24"/>
          <w:szCs w:val="24"/>
        </w:rPr>
        <w:t>人</w:t>
      </w:r>
      <w:r>
        <w:rPr>
          <w:rFonts w:hint="eastAsia" w:ascii="宋体" w:hAnsi="宋体" w:cs="宋体"/>
          <w:spacing w:val="-2"/>
          <w:sz w:val="24"/>
          <w:szCs w:val="24"/>
        </w:rPr>
        <w:t>要</w:t>
      </w:r>
      <w:r>
        <w:rPr>
          <w:rFonts w:hint="eastAsia" w:ascii="宋体" w:hAnsi="宋体" w:cs="宋体"/>
          <w:sz w:val="24"/>
          <w:szCs w:val="24"/>
        </w:rPr>
        <w:t>求；</w:t>
      </w:r>
    </w:p>
    <w:p w14:paraId="5B081E24">
      <w:pPr>
        <w:spacing w:line="360" w:lineRule="auto"/>
        <w:ind w:firstLine="480" w:firstLineChars="200"/>
        <w:rPr>
          <w:rFonts w:hint="eastAsia" w:ascii="宋体" w:hAnsi="宋体" w:cs="宋体"/>
          <w:sz w:val="24"/>
          <w:szCs w:val="24"/>
        </w:rPr>
      </w:pPr>
      <w:r>
        <w:rPr>
          <w:rFonts w:hint="eastAsia" w:ascii="宋体" w:hAnsi="宋体" w:cs="宋体"/>
          <w:sz w:val="24"/>
          <w:szCs w:val="24"/>
        </w:rPr>
        <w:t>（6</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格</w:t>
      </w:r>
      <w:r>
        <w:rPr>
          <w:rFonts w:hint="eastAsia" w:ascii="宋体" w:hAnsi="宋体" w:cs="宋体"/>
          <w:spacing w:val="-2"/>
          <w:sz w:val="24"/>
          <w:szCs w:val="24"/>
        </w:rPr>
        <w:t>式</w:t>
      </w:r>
      <w:r>
        <w:rPr>
          <w:rFonts w:hint="eastAsia" w:ascii="宋体" w:hAnsi="宋体" w:cs="宋体"/>
          <w:sz w:val="24"/>
          <w:szCs w:val="24"/>
        </w:rPr>
        <w:t>；</w:t>
      </w:r>
    </w:p>
    <w:p w14:paraId="6179449C">
      <w:pPr>
        <w:spacing w:line="360" w:lineRule="auto"/>
        <w:ind w:firstLine="480" w:firstLineChars="200"/>
        <w:rPr>
          <w:rFonts w:hint="eastAsia" w:ascii="宋体" w:hAnsi="宋体" w:cs="宋体"/>
          <w:sz w:val="24"/>
          <w:szCs w:val="24"/>
        </w:rPr>
      </w:pPr>
      <w:r>
        <w:rPr>
          <w:rFonts w:hint="eastAsia" w:ascii="宋体" w:hAnsi="宋体" w:cs="宋体"/>
          <w:sz w:val="24"/>
          <w:szCs w:val="24"/>
        </w:rPr>
        <w:t>（7</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表规</w:t>
      </w:r>
      <w:r>
        <w:rPr>
          <w:rFonts w:hint="eastAsia" w:ascii="宋体" w:hAnsi="宋体" w:cs="宋体"/>
          <w:sz w:val="24"/>
          <w:szCs w:val="24"/>
        </w:rPr>
        <w:t>定的</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资</w:t>
      </w:r>
      <w:r>
        <w:rPr>
          <w:rFonts w:hint="eastAsia" w:ascii="宋体" w:hAnsi="宋体" w:cs="宋体"/>
          <w:sz w:val="24"/>
          <w:szCs w:val="24"/>
        </w:rPr>
        <w:t>料。</w:t>
      </w:r>
    </w:p>
    <w:p w14:paraId="044A0658">
      <w:pPr>
        <w:spacing w:line="360" w:lineRule="auto"/>
        <w:ind w:firstLine="480" w:firstLineChars="200"/>
        <w:rPr>
          <w:rFonts w:hint="eastAsia" w:ascii="宋体" w:hAnsi="宋体" w:cs="宋体"/>
          <w:sz w:val="24"/>
          <w:szCs w:val="24"/>
        </w:rPr>
      </w:pPr>
      <w:r>
        <w:rPr>
          <w:rFonts w:hint="eastAsia" w:ascii="宋体" w:hAnsi="宋体" w:cs="宋体"/>
          <w:sz w:val="24"/>
          <w:szCs w:val="24"/>
        </w:rPr>
        <w:t>根据</w:t>
      </w:r>
      <w:r>
        <w:rPr>
          <w:rFonts w:hint="eastAsia" w:ascii="宋体" w:hAnsi="宋体" w:cs="宋体"/>
          <w:spacing w:val="-2"/>
          <w:sz w:val="24"/>
          <w:szCs w:val="24"/>
        </w:rPr>
        <w:t>本章</w:t>
      </w:r>
      <w:r>
        <w:rPr>
          <w:rFonts w:hint="eastAsia" w:ascii="宋体" w:hAnsi="宋体" w:cs="宋体"/>
          <w:sz w:val="24"/>
          <w:szCs w:val="24"/>
        </w:rPr>
        <w:t>第1.</w:t>
      </w:r>
      <w:r>
        <w:rPr>
          <w:rFonts w:hint="eastAsia" w:ascii="宋体" w:hAnsi="宋体" w:cs="宋体"/>
          <w:spacing w:val="-2"/>
          <w:sz w:val="24"/>
          <w:szCs w:val="24"/>
        </w:rPr>
        <w:t>1</w:t>
      </w:r>
      <w:r>
        <w:rPr>
          <w:rFonts w:hint="eastAsia" w:ascii="宋体" w:hAnsi="宋体" w:cs="宋体"/>
          <w:sz w:val="24"/>
          <w:szCs w:val="24"/>
        </w:rPr>
        <w:t>0 款</w:t>
      </w:r>
      <w:r>
        <w:rPr>
          <w:rFonts w:hint="eastAsia" w:ascii="宋体" w:hAnsi="宋体" w:cs="宋体"/>
          <w:spacing w:val="-2"/>
          <w:sz w:val="24"/>
          <w:szCs w:val="24"/>
        </w:rPr>
        <w:t>、</w:t>
      </w:r>
      <w:r>
        <w:rPr>
          <w:rFonts w:hint="eastAsia" w:ascii="宋体" w:hAnsi="宋体" w:cs="宋体"/>
          <w:sz w:val="24"/>
          <w:szCs w:val="24"/>
        </w:rPr>
        <w:t>第2</w:t>
      </w:r>
      <w:r>
        <w:rPr>
          <w:rFonts w:hint="eastAsia" w:ascii="宋体" w:hAnsi="宋体" w:cs="宋体"/>
          <w:spacing w:val="-2"/>
          <w:sz w:val="24"/>
          <w:szCs w:val="24"/>
        </w:rPr>
        <w:t>.</w:t>
      </w:r>
      <w:r>
        <w:rPr>
          <w:rFonts w:hint="eastAsia" w:ascii="宋体" w:hAnsi="宋体" w:cs="宋体"/>
          <w:sz w:val="24"/>
          <w:szCs w:val="24"/>
        </w:rPr>
        <w:t>2</w:t>
      </w:r>
      <w:r>
        <w:rPr>
          <w:rFonts w:hint="eastAsia" w:ascii="宋体" w:hAnsi="宋体" w:cs="宋体"/>
          <w:spacing w:val="-2"/>
          <w:sz w:val="24"/>
          <w:szCs w:val="24"/>
        </w:rPr>
        <w:t>款和</w:t>
      </w:r>
      <w:r>
        <w:rPr>
          <w:rFonts w:hint="eastAsia" w:ascii="宋体" w:hAnsi="宋体" w:cs="宋体"/>
          <w:sz w:val="24"/>
          <w:szCs w:val="24"/>
        </w:rPr>
        <w:t>第2</w:t>
      </w:r>
      <w:r>
        <w:rPr>
          <w:rFonts w:hint="eastAsia" w:ascii="宋体" w:hAnsi="宋体" w:cs="宋体"/>
          <w:spacing w:val="-2"/>
          <w:sz w:val="24"/>
          <w:szCs w:val="24"/>
        </w:rPr>
        <w:t>.</w:t>
      </w:r>
      <w:r>
        <w:rPr>
          <w:rFonts w:hint="eastAsia" w:ascii="宋体" w:hAnsi="宋体" w:cs="宋体"/>
          <w:sz w:val="24"/>
          <w:szCs w:val="24"/>
        </w:rPr>
        <w:t>3</w:t>
      </w:r>
      <w:r>
        <w:rPr>
          <w:rFonts w:hint="eastAsia" w:ascii="宋体" w:hAnsi="宋体" w:cs="宋体"/>
          <w:spacing w:val="-2"/>
          <w:sz w:val="24"/>
          <w:szCs w:val="24"/>
        </w:rPr>
        <w:t>款</w:t>
      </w:r>
      <w:r>
        <w:rPr>
          <w:rFonts w:hint="eastAsia" w:ascii="宋体" w:hAnsi="宋体" w:cs="宋体"/>
          <w:sz w:val="24"/>
          <w:szCs w:val="24"/>
        </w:rPr>
        <w:t>对招</w:t>
      </w:r>
      <w:r>
        <w:rPr>
          <w:rFonts w:hint="eastAsia" w:ascii="宋体" w:hAnsi="宋体" w:cs="宋体"/>
          <w:spacing w:val="-2"/>
          <w:sz w:val="24"/>
          <w:szCs w:val="24"/>
        </w:rPr>
        <w:t>标文</w:t>
      </w:r>
      <w:r>
        <w:rPr>
          <w:rFonts w:hint="eastAsia" w:ascii="宋体" w:hAnsi="宋体" w:cs="宋体"/>
          <w:sz w:val="24"/>
          <w:szCs w:val="24"/>
        </w:rPr>
        <w:t>件所</w:t>
      </w:r>
      <w:r>
        <w:rPr>
          <w:rFonts w:hint="eastAsia" w:ascii="宋体" w:hAnsi="宋体" w:cs="宋体"/>
          <w:spacing w:val="-2"/>
          <w:sz w:val="24"/>
          <w:szCs w:val="24"/>
        </w:rPr>
        <w:t>作</w:t>
      </w:r>
      <w:r>
        <w:rPr>
          <w:rFonts w:hint="eastAsia" w:ascii="宋体" w:hAnsi="宋体" w:cs="宋体"/>
          <w:sz w:val="24"/>
          <w:szCs w:val="24"/>
        </w:rPr>
        <w:t>的</w:t>
      </w:r>
      <w:r>
        <w:rPr>
          <w:rFonts w:hint="eastAsia" w:ascii="宋体" w:hAnsi="宋体" w:cs="宋体"/>
          <w:spacing w:val="-2"/>
          <w:sz w:val="24"/>
          <w:szCs w:val="24"/>
        </w:rPr>
        <w:t>澄</w:t>
      </w:r>
      <w:r>
        <w:rPr>
          <w:rFonts w:hint="eastAsia" w:ascii="宋体" w:hAnsi="宋体" w:cs="宋体"/>
          <w:sz w:val="24"/>
          <w:szCs w:val="24"/>
        </w:rPr>
        <w:t>清</w:t>
      </w:r>
      <w:r>
        <w:rPr>
          <w:rFonts w:hint="eastAsia" w:ascii="宋体" w:hAnsi="宋体" w:cs="宋体"/>
          <w:spacing w:val="-2"/>
          <w:sz w:val="24"/>
          <w:szCs w:val="24"/>
        </w:rPr>
        <w:t>、</w:t>
      </w:r>
      <w:r>
        <w:rPr>
          <w:rFonts w:hint="eastAsia" w:ascii="宋体" w:hAnsi="宋体" w:cs="宋体"/>
          <w:sz w:val="24"/>
          <w:szCs w:val="24"/>
        </w:rPr>
        <w:t>修</w:t>
      </w:r>
      <w:r>
        <w:rPr>
          <w:rFonts w:hint="eastAsia" w:ascii="宋体" w:hAnsi="宋体" w:cs="宋体"/>
          <w:spacing w:val="-2"/>
          <w:sz w:val="24"/>
          <w:szCs w:val="24"/>
        </w:rPr>
        <w:t>改</w:t>
      </w:r>
      <w:r>
        <w:rPr>
          <w:rFonts w:hint="eastAsia" w:ascii="宋体" w:hAnsi="宋体" w:cs="宋体"/>
          <w:sz w:val="24"/>
          <w:szCs w:val="24"/>
        </w:rPr>
        <w:t>，</w:t>
      </w:r>
      <w:r>
        <w:rPr>
          <w:rFonts w:hint="eastAsia" w:ascii="宋体" w:hAnsi="宋体" w:cs="宋体"/>
          <w:spacing w:val="-2"/>
          <w:sz w:val="24"/>
          <w:szCs w:val="24"/>
        </w:rPr>
        <w:t>构</w:t>
      </w:r>
      <w:r>
        <w:rPr>
          <w:rFonts w:hint="eastAsia" w:ascii="宋体" w:hAnsi="宋体" w:cs="宋体"/>
          <w:sz w:val="24"/>
          <w:szCs w:val="24"/>
        </w:rPr>
        <w:t>成招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的组成</w:t>
      </w:r>
      <w:r>
        <w:rPr>
          <w:rFonts w:hint="eastAsia" w:ascii="宋体" w:hAnsi="宋体" w:cs="宋体"/>
          <w:spacing w:val="-2"/>
          <w:sz w:val="24"/>
          <w:szCs w:val="24"/>
        </w:rPr>
        <w:t>部</w:t>
      </w:r>
      <w:r>
        <w:rPr>
          <w:rFonts w:hint="eastAsia" w:ascii="宋体" w:hAnsi="宋体" w:cs="宋体"/>
          <w:sz w:val="24"/>
          <w:szCs w:val="24"/>
        </w:rPr>
        <w:t>分。</w:t>
      </w:r>
    </w:p>
    <w:p w14:paraId="26E20023">
      <w:pPr>
        <w:spacing w:line="360" w:lineRule="auto"/>
        <w:ind w:firstLine="486" w:firstLineChars="200"/>
        <w:rPr>
          <w:rFonts w:hint="eastAsia" w:ascii="宋体" w:hAnsi="宋体" w:cs="宋体"/>
          <w:b/>
          <w:sz w:val="24"/>
          <w:szCs w:val="24"/>
        </w:rPr>
      </w:pPr>
      <w:r>
        <w:rPr>
          <w:rFonts w:hint="eastAsia" w:ascii="宋体" w:hAnsi="宋体" w:cs="宋体"/>
          <w:b/>
          <w:spacing w:val="1"/>
          <w:sz w:val="24"/>
          <w:szCs w:val="24"/>
        </w:rPr>
        <w:t>2</w:t>
      </w:r>
      <w:r>
        <w:rPr>
          <w:rFonts w:hint="eastAsia" w:ascii="宋体" w:hAnsi="宋体" w:cs="宋体"/>
          <w:b/>
          <w:sz w:val="24"/>
          <w:szCs w:val="24"/>
        </w:rPr>
        <w:t>.2招标文件</w:t>
      </w:r>
      <w:r>
        <w:rPr>
          <w:rFonts w:hint="eastAsia" w:ascii="宋体" w:hAnsi="宋体" w:cs="宋体"/>
          <w:b/>
          <w:spacing w:val="-3"/>
          <w:sz w:val="24"/>
          <w:szCs w:val="24"/>
        </w:rPr>
        <w:t>的</w:t>
      </w:r>
      <w:r>
        <w:rPr>
          <w:rFonts w:hint="eastAsia" w:ascii="宋体" w:hAnsi="宋体" w:cs="宋体"/>
          <w:b/>
          <w:sz w:val="24"/>
          <w:szCs w:val="24"/>
        </w:rPr>
        <w:t>澄清</w:t>
      </w:r>
    </w:p>
    <w:p w14:paraId="472C11F6">
      <w:pPr>
        <w:spacing w:line="360" w:lineRule="auto"/>
        <w:ind w:firstLine="480" w:firstLineChars="200"/>
        <w:rPr>
          <w:rFonts w:hint="eastAsia" w:ascii="宋体" w:hAnsi="宋体" w:cs="宋体"/>
          <w:sz w:val="24"/>
          <w:szCs w:val="24"/>
        </w:rPr>
      </w:pPr>
      <w:r>
        <w:rPr>
          <w:rFonts w:hint="eastAsia" w:ascii="宋体" w:hAnsi="宋体" w:cs="宋体"/>
          <w:sz w:val="24"/>
          <w:szCs w:val="24"/>
        </w:rPr>
        <w:t>2.2.1投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仔</w:t>
      </w:r>
      <w:r>
        <w:rPr>
          <w:rFonts w:hint="eastAsia" w:ascii="宋体" w:hAnsi="宋体" w:cs="宋体"/>
          <w:spacing w:val="-2"/>
          <w:sz w:val="24"/>
          <w:szCs w:val="24"/>
        </w:rPr>
        <w:t>细</w:t>
      </w:r>
      <w:r>
        <w:rPr>
          <w:rFonts w:hint="eastAsia" w:ascii="宋体" w:hAnsi="宋体" w:cs="宋体"/>
          <w:sz w:val="24"/>
          <w:szCs w:val="24"/>
        </w:rPr>
        <w:t>阅</w:t>
      </w:r>
      <w:r>
        <w:rPr>
          <w:rFonts w:hint="eastAsia" w:ascii="宋体" w:hAnsi="宋体" w:cs="宋体"/>
          <w:spacing w:val="-2"/>
          <w:sz w:val="24"/>
          <w:szCs w:val="24"/>
        </w:rPr>
        <w:t>读和</w:t>
      </w:r>
      <w:r>
        <w:rPr>
          <w:rFonts w:hint="eastAsia" w:ascii="宋体" w:hAnsi="宋体" w:cs="宋体"/>
          <w:sz w:val="24"/>
          <w:szCs w:val="24"/>
        </w:rPr>
        <w:t>检查</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w:t>
      </w:r>
      <w:r>
        <w:rPr>
          <w:rFonts w:hint="eastAsia" w:ascii="宋体" w:hAnsi="宋体" w:cs="宋体"/>
          <w:sz w:val="24"/>
          <w:szCs w:val="24"/>
        </w:rPr>
        <w:t>全</w:t>
      </w:r>
      <w:r>
        <w:rPr>
          <w:rFonts w:hint="eastAsia" w:ascii="宋体" w:hAnsi="宋体" w:cs="宋体"/>
          <w:spacing w:val="-2"/>
          <w:sz w:val="24"/>
          <w:szCs w:val="24"/>
        </w:rPr>
        <w:t>部</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pacing w:val="-38"/>
          <w:sz w:val="24"/>
          <w:szCs w:val="24"/>
        </w:rPr>
        <w:t>。</w:t>
      </w:r>
      <w:r>
        <w:rPr>
          <w:rFonts w:hint="eastAsia" w:ascii="宋体" w:hAnsi="宋体" w:cs="宋体"/>
          <w:sz w:val="24"/>
          <w:szCs w:val="24"/>
        </w:rPr>
        <w:t>如</w:t>
      </w:r>
      <w:r>
        <w:rPr>
          <w:rFonts w:hint="eastAsia" w:ascii="宋体" w:hAnsi="宋体" w:cs="宋体"/>
          <w:spacing w:val="-2"/>
          <w:sz w:val="24"/>
          <w:szCs w:val="24"/>
        </w:rPr>
        <w:t>发</w:t>
      </w:r>
      <w:r>
        <w:rPr>
          <w:rFonts w:hint="eastAsia" w:ascii="宋体" w:hAnsi="宋体" w:cs="宋体"/>
          <w:sz w:val="24"/>
          <w:szCs w:val="24"/>
        </w:rPr>
        <w:t>现</w:t>
      </w:r>
      <w:r>
        <w:rPr>
          <w:rFonts w:hint="eastAsia" w:ascii="宋体" w:hAnsi="宋体" w:cs="宋体"/>
          <w:spacing w:val="-2"/>
          <w:sz w:val="24"/>
          <w:szCs w:val="24"/>
        </w:rPr>
        <w:t>缺</w:t>
      </w:r>
      <w:r>
        <w:rPr>
          <w:rFonts w:hint="eastAsia" w:ascii="宋体" w:hAnsi="宋体" w:cs="宋体"/>
          <w:sz w:val="24"/>
          <w:szCs w:val="24"/>
        </w:rPr>
        <w:t>页</w:t>
      </w:r>
      <w:r>
        <w:rPr>
          <w:rFonts w:hint="eastAsia" w:ascii="宋体" w:hAnsi="宋体" w:cs="宋体"/>
          <w:spacing w:val="-2"/>
          <w:sz w:val="24"/>
          <w:szCs w:val="24"/>
        </w:rPr>
        <w:t>或</w:t>
      </w:r>
      <w:r>
        <w:rPr>
          <w:rFonts w:hint="eastAsia" w:ascii="宋体" w:hAnsi="宋体" w:cs="宋体"/>
          <w:sz w:val="24"/>
          <w:szCs w:val="24"/>
        </w:rPr>
        <w:t>附</w:t>
      </w:r>
      <w:r>
        <w:rPr>
          <w:rFonts w:hint="eastAsia" w:ascii="宋体" w:hAnsi="宋体" w:cs="宋体"/>
          <w:spacing w:val="-2"/>
          <w:sz w:val="24"/>
          <w:szCs w:val="24"/>
        </w:rPr>
        <w:t>件</w:t>
      </w:r>
      <w:r>
        <w:rPr>
          <w:rFonts w:hint="eastAsia" w:ascii="宋体" w:hAnsi="宋体" w:cs="宋体"/>
          <w:sz w:val="24"/>
          <w:szCs w:val="24"/>
        </w:rPr>
        <w:t>不全</w:t>
      </w:r>
      <w:r>
        <w:rPr>
          <w:rFonts w:hint="eastAsia" w:ascii="宋体" w:hAnsi="宋体" w:cs="宋体"/>
          <w:spacing w:val="-41"/>
          <w:sz w:val="24"/>
          <w:szCs w:val="24"/>
        </w:rPr>
        <w:t>，</w:t>
      </w:r>
      <w:r>
        <w:rPr>
          <w:rFonts w:hint="eastAsia" w:ascii="宋体" w:hAnsi="宋体" w:cs="宋体"/>
          <w:sz w:val="24"/>
          <w:szCs w:val="24"/>
        </w:rPr>
        <w:t>应及</w:t>
      </w:r>
      <w:r>
        <w:rPr>
          <w:rFonts w:hint="eastAsia" w:ascii="宋体" w:hAnsi="宋体" w:cs="宋体"/>
          <w:spacing w:val="-2"/>
          <w:sz w:val="24"/>
          <w:szCs w:val="24"/>
        </w:rPr>
        <w:t>时</w:t>
      </w:r>
      <w:r>
        <w:rPr>
          <w:rFonts w:hint="eastAsia" w:ascii="宋体" w:hAnsi="宋体" w:cs="宋体"/>
          <w:sz w:val="24"/>
          <w:szCs w:val="24"/>
        </w:rPr>
        <w:t>向招 标人提出，以便</w:t>
      </w:r>
      <w:r>
        <w:rPr>
          <w:rFonts w:hint="eastAsia" w:ascii="宋体" w:hAnsi="宋体" w:cs="宋体"/>
          <w:spacing w:val="-2"/>
          <w:sz w:val="24"/>
          <w:szCs w:val="24"/>
        </w:rPr>
        <w:t>补</w:t>
      </w:r>
      <w:r>
        <w:rPr>
          <w:rFonts w:hint="eastAsia" w:ascii="宋体" w:hAnsi="宋体" w:cs="宋体"/>
          <w:sz w:val="24"/>
          <w:szCs w:val="24"/>
        </w:rPr>
        <w:t>齐。</w:t>
      </w:r>
      <w:r>
        <w:rPr>
          <w:rFonts w:hint="eastAsia" w:ascii="宋体" w:hAnsi="宋体" w:cs="宋体"/>
          <w:spacing w:val="-2"/>
          <w:sz w:val="24"/>
          <w:szCs w:val="24"/>
        </w:rPr>
        <w:t>如</w:t>
      </w:r>
      <w:r>
        <w:rPr>
          <w:rFonts w:hint="eastAsia" w:ascii="宋体" w:hAnsi="宋体" w:cs="宋体"/>
          <w:sz w:val="24"/>
          <w:szCs w:val="24"/>
        </w:rPr>
        <w:t>有疑问，应按投</w:t>
      </w:r>
      <w:r>
        <w:rPr>
          <w:rFonts w:hint="eastAsia" w:ascii="宋体" w:hAnsi="宋体" w:cs="宋体"/>
          <w:spacing w:val="-2"/>
          <w:sz w:val="24"/>
          <w:szCs w:val="24"/>
        </w:rPr>
        <w:t>标</w:t>
      </w:r>
      <w:r>
        <w:rPr>
          <w:rFonts w:hint="eastAsia" w:ascii="宋体" w:hAnsi="宋体" w:cs="宋体"/>
          <w:sz w:val="24"/>
          <w:szCs w:val="24"/>
        </w:rPr>
        <w:t>人须</w:t>
      </w:r>
      <w:r>
        <w:rPr>
          <w:rFonts w:hint="eastAsia" w:ascii="宋体" w:hAnsi="宋体" w:cs="宋体"/>
          <w:spacing w:val="-2"/>
          <w:sz w:val="24"/>
          <w:szCs w:val="24"/>
        </w:rPr>
        <w:t>知</w:t>
      </w:r>
      <w:r>
        <w:rPr>
          <w:rFonts w:hint="eastAsia" w:ascii="宋体" w:hAnsi="宋体" w:cs="宋体"/>
          <w:sz w:val="24"/>
          <w:szCs w:val="24"/>
        </w:rPr>
        <w:t>前附表规定的时</w:t>
      </w:r>
      <w:r>
        <w:rPr>
          <w:rFonts w:hint="eastAsia" w:ascii="宋体" w:hAnsi="宋体" w:cs="宋体"/>
          <w:spacing w:val="-2"/>
          <w:sz w:val="24"/>
          <w:szCs w:val="24"/>
        </w:rPr>
        <w:t>间</w:t>
      </w:r>
      <w:r>
        <w:rPr>
          <w:rFonts w:hint="eastAsia" w:ascii="宋体" w:hAnsi="宋体" w:cs="宋体"/>
          <w:sz w:val="24"/>
          <w:szCs w:val="24"/>
        </w:rPr>
        <w:t>和形</w:t>
      </w:r>
      <w:r>
        <w:rPr>
          <w:rFonts w:hint="eastAsia" w:ascii="宋体" w:hAnsi="宋体" w:cs="宋体"/>
          <w:spacing w:val="-2"/>
          <w:sz w:val="24"/>
          <w:szCs w:val="24"/>
        </w:rPr>
        <w:t>式</w:t>
      </w:r>
      <w:r>
        <w:rPr>
          <w:rFonts w:hint="eastAsia" w:ascii="宋体" w:hAnsi="宋体" w:cs="宋体"/>
          <w:sz w:val="24"/>
          <w:szCs w:val="24"/>
        </w:rPr>
        <w:t>将提出的问题</w:t>
      </w:r>
      <w:r>
        <w:rPr>
          <w:rFonts w:hint="eastAsia" w:ascii="宋体" w:hAnsi="宋体" w:cs="宋体"/>
          <w:spacing w:val="-2"/>
          <w:sz w:val="24"/>
          <w:szCs w:val="24"/>
        </w:rPr>
        <w:t>送</w:t>
      </w:r>
      <w:r>
        <w:rPr>
          <w:rFonts w:hint="eastAsia" w:ascii="宋体" w:hAnsi="宋体" w:cs="宋体"/>
          <w:sz w:val="24"/>
          <w:szCs w:val="24"/>
        </w:rPr>
        <w:t>达招标</w:t>
      </w:r>
      <w:r>
        <w:rPr>
          <w:rFonts w:hint="eastAsia" w:ascii="宋体" w:hAnsi="宋体" w:cs="宋体"/>
          <w:spacing w:val="-2"/>
          <w:sz w:val="24"/>
          <w:szCs w:val="24"/>
        </w:rPr>
        <w:t>人</w:t>
      </w:r>
      <w:r>
        <w:rPr>
          <w:rFonts w:hint="eastAsia" w:ascii="宋体" w:hAnsi="宋体" w:cs="宋体"/>
          <w:sz w:val="24"/>
          <w:szCs w:val="24"/>
        </w:rPr>
        <w:t>，</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对</w:t>
      </w:r>
      <w:r>
        <w:rPr>
          <w:rFonts w:hint="eastAsia" w:ascii="宋体" w:hAnsi="宋体" w:cs="宋体"/>
          <w:spacing w:val="-2"/>
          <w:sz w:val="24"/>
          <w:szCs w:val="24"/>
        </w:rPr>
        <w:t>招</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予</w:t>
      </w:r>
      <w:r>
        <w:rPr>
          <w:rFonts w:hint="eastAsia" w:ascii="宋体" w:hAnsi="宋体" w:cs="宋体"/>
          <w:spacing w:val="-2"/>
          <w:sz w:val="24"/>
          <w:szCs w:val="24"/>
        </w:rPr>
        <w:t>以</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w:t>
      </w:r>
    </w:p>
    <w:p w14:paraId="00B9DCA5">
      <w:pPr>
        <w:spacing w:line="360" w:lineRule="auto"/>
        <w:ind w:firstLine="480" w:firstLineChars="200"/>
        <w:rPr>
          <w:rFonts w:hint="eastAsia" w:ascii="宋体" w:hAnsi="宋体" w:cs="宋体"/>
          <w:sz w:val="24"/>
          <w:szCs w:val="24"/>
        </w:rPr>
      </w:pPr>
      <w:r>
        <w:rPr>
          <w:rFonts w:hint="eastAsia" w:ascii="宋体" w:hAnsi="宋体" w:cs="宋体"/>
          <w:sz w:val="24"/>
          <w:szCs w:val="24"/>
        </w:rPr>
        <w:t>2.2.2招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澄</w:t>
      </w:r>
      <w:r>
        <w:rPr>
          <w:rFonts w:hint="eastAsia" w:ascii="宋体" w:hAnsi="宋体" w:cs="宋体"/>
          <w:sz w:val="24"/>
          <w:szCs w:val="24"/>
        </w:rPr>
        <w:t>清</w:t>
      </w:r>
      <w:r>
        <w:rPr>
          <w:rFonts w:hint="eastAsia" w:ascii="宋体" w:hAnsi="宋体" w:cs="宋体"/>
          <w:spacing w:val="-2"/>
          <w:sz w:val="24"/>
          <w:szCs w:val="24"/>
        </w:rPr>
        <w:t>以投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形</w:t>
      </w:r>
      <w:r>
        <w:rPr>
          <w:rFonts w:hint="eastAsia" w:ascii="宋体" w:hAnsi="宋体" w:cs="宋体"/>
          <w:sz w:val="24"/>
          <w:szCs w:val="24"/>
        </w:rPr>
        <w:t>式发</w:t>
      </w:r>
      <w:r>
        <w:rPr>
          <w:rFonts w:hint="eastAsia" w:ascii="宋体" w:hAnsi="宋体" w:cs="宋体"/>
          <w:spacing w:val="-2"/>
          <w:sz w:val="24"/>
          <w:szCs w:val="24"/>
        </w:rPr>
        <w:t>给所有</w:t>
      </w:r>
      <w:r>
        <w:rPr>
          <w:rFonts w:hint="eastAsia" w:ascii="宋体" w:hAnsi="宋体" w:cs="宋体"/>
          <w:strike/>
          <w:spacing w:val="-2"/>
          <w:sz w:val="24"/>
          <w:szCs w:val="24"/>
        </w:rPr>
        <w:t>购买招标文件的</w:t>
      </w:r>
      <w:r>
        <w:rPr>
          <w:rFonts w:hint="eastAsia" w:ascii="宋体" w:hAnsi="宋体" w:cs="宋体"/>
          <w:spacing w:val="-2"/>
          <w:sz w:val="24"/>
          <w:szCs w:val="24"/>
        </w:rPr>
        <w:t>投标人</w:t>
      </w:r>
      <w:r>
        <w:rPr>
          <w:rFonts w:hint="eastAsia" w:ascii="宋体" w:hAnsi="宋体" w:cs="宋体"/>
          <w:spacing w:val="-22"/>
          <w:sz w:val="24"/>
          <w:szCs w:val="24"/>
        </w:rPr>
        <w:t>，</w:t>
      </w:r>
      <w:r>
        <w:rPr>
          <w:rFonts w:hint="eastAsia" w:ascii="宋体" w:hAnsi="宋体" w:cs="宋体"/>
          <w:sz w:val="24"/>
          <w:szCs w:val="24"/>
        </w:rPr>
        <w:t>但不指</w:t>
      </w:r>
      <w:r>
        <w:rPr>
          <w:rFonts w:hint="eastAsia" w:ascii="宋体" w:hAnsi="宋体" w:cs="宋体"/>
          <w:spacing w:val="-2"/>
          <w:sz w:val="24"/>
          <w:szCs w:val="24"/>
        </w:rPr>
        <w:t>明</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问</w:t>
      </w:r>
      <w:r>
        <w:rPr>
          <w:rFonts w:hint="eastAsia" w:ascii="宋体" w:hAnsi="宋体" w:cs="宋体"/>
          <w:spacing w:val="-2"/>
          <w:sz w:val="24"/>
          <w:szCs w:val="24"/>
        </w:rPr>
        <w:t>题</w:t>
      </w:r>
      <w:r>
        <w:rPr>
          <w:rFonts w:hint="eastAsia" w:ascii="宋体" w:hAnsi="宋体" w:cs="宋体"/>
          <w:sz w:val="24"/>
          <w:szCs w:val="24"/>
        </w:rPr>
        <w:t>的</w:t>
      </w:r>
      <w:r>
        <w:rPr>
          <w:rFonts w:hint="eastAsia" w:ascii="宋体" w:hAnsi="宋体" w:cs="宋体"/>
          <w:spacing w:val="-2"/>
          <w:sz w:val="24"/>
          <w:szCs w:val="24"/>
        </w:rPr>
        <w:t>来</w:t>
      </w:r>
      <w:r>
        <w:rPr>
          <w:rFonts w:hint="eastAsia" w:ascii="宋体" w:hAnsi="宋体" w:cs="宋体"/>
          <w:sz w:val="24"/>
          <w:szCs w:val="24"/>
        </w:rPr>
        <w:t>源</w:t>
      </w:r>
      <w:r>
        <w:rPr>
          <w:rFonts w:hint="eastAsia" w:ascii="宋体" w:hAnsi="宋体" w:cs="宋体"/>
          <w:spacing w:val="-2"/>
          <w:sz w:val="24"/>
          <w:szCs w:val="24"/>
        </w:rPr>
        <w:t>。</w:t>
      </w:r>
      <w:r>
        <w:rPr>
          <w:rFonts w:hint="eastAsia" w:ascii="宋体" w:hAnsi="宋体" w:cs="宋体"/>
          <w:sz w:val="24"/>
          <w:szCs w:val="24"/>
        </w:rPr>
        <w:t>澄清</w:t>
      </w:r>
      <w:r>
        <w:rPr>
          <w:rFonts w:hint="eastAsia" w:ascii="宋体" w:hAnsi="宋体" w:cs="宋体"/>
          <w:spacing w:val="-2"/>
          <w:sz w:val="24"/>
          <w:szCs w:val="24"/>
        </w:rPr>
        <w:t>发</w:t>
      </w:r>
      <w:r>
        <w:rPr>
          <w:rFonts w:hint="eastAsia" w:ascii="宋体" w:hAnsi="宋体" w:cs="宋体"/>
          <w:sz w:val="24"/>
          <w:szCs w:val="24"/>
        </w:rPr>
        <w:t>出</w:t>
      </w:r>
      <w:r>
        <w:rPr>
          <w:rFonts w:hint="eastAsia" w:ascii="宋体" w:hAnsi="宋体" w:cs="宋体"/>
          <w:spacing w:val="-2"/>
          <w:sz w:val="24"/>
          <w:szCs w:val="24"/>
        </w:rPr>
        <w:t>的</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距</w:t>
      </w:r>
      <w:r>
        <w:rPr>
          <w:rFonts w:hint="eastAsia" w:ascii="宋体" w:hAnsi="宋体" w:cs="宋体"/>
          <w:spacing w:val="-2"/>
          <w:sz w:val="24"/>
          <w:szCs w:val="24"/>
        </w:rPr>
        <w:t>本</w:t>
      </w:r>
      <w:r>
        <w:rPr>
          <w:rFonts w:hint="eastAsia" w:ascii="宋体" w:hAnsi="宋体" w:cs="宋体"/>
          <w:sz w:val="24"/>
          <w:szCs w:val="24"/>
        </w:rPr>
        <w:t>章第4.2.1</w:t>
      </w:r>
      <w:r>
        <w:rPr>
          <w:rFonts w:hint="eastAsia" w:ascii="宋体" w:hAnsi="宋体" w:cs="宋体"/>
          <w:spacing w:val="-2"/>
          <w:sz w:val="24"/>
          <w:szCs w:val="24"/>
        </w:rPr>
        <w:t>项</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w:t>
      </w:r>
      <w:r>
        <w:rPr>
          <w:rFonts w:hint="eastAsia" w:ascii="宋体" w:hAnsi="宋体" w:cs="宋体"/>
          <w:sz w:val="24"/>
          <w:szCs w:val="24"/>
        </w:rPr>
        <w:t>间不足15</w:t>
      </w:r>
      <w:r>
        <w:rPr>
          <w:rFonts w:hint="eastAsia" w:ascii="宋体" w:hAnsi="宋体" w:cs="宋体"/>
          <w:spacing w:val="-2"/>
          <w:sz w:val="24"/>
          <w:szCs w:val="24"/>
        </w:rPr>
        <w:t>日的，</w:t>
      </w:r>
      <w:r>
        <w:rPr>
          <w:rFonts w:hint="eastAsia" w:ascii="宋体" w:hAnsi="宋体" w:cs="宋体"/>
          <w:position w:val="-1"/>
          <w:sz w:val="24"/>
          <w:szCs w:val="24"/>
        </w:rPr>
        <w:t>并且</w:t>
      </w:r>
      <w:r>
        <w:rPr>
          <w:rFonts w:hint="eastAsia" w:ascii="宋体" w:hAnsi="宋体" w:cs="宋体"/>
          <w:spacing w:val="-2"/>
          <w:position w:val="-1"/>
          <w:sz w:val="24"/>
          <w:szCs w:val="24"/>
        </w:rPr>
        <w:t>澄</w:t>
      </w:r>
      <w:r>
        <w:rPr>
          <w:rFonts w:hint="eastAsia" w:ascii="宋体" w:hAnsi="宋体" w:cs="宋体"/>
          <w:position w:val="-1"/>
          <w:sz w:val="24"/>
          <w:szCs w:val="24"/>
        </w:rPr>
        <w:t>清</w:t>
      </w:r>
      <w:r>
        <w:rPr>
          <w:rFonts w:hint="eastAsia" w:ascii="宋体" w:hAnsi="宋体" w:cs="宋体"/>
          <w:spacing w:val="-2"/>
          <w:position w:val="-1"/>
          <w:sz w:val="24"/>
          <w:szCs w:val="24"/>
        </w:rPr>
        <w:t>内</w:t>
      </w:r>
      <w:r>
        <w:rPr>
          <w:rFonts w:hint="eastAsia" w:ascii="宋体" w:hAnsi="宋体" w:cs="宋体"/>
          <w:position w:val="-1"/>
          <w:sz w:val="24"/>
          <w:szCs w:val="24"/>
        </w:rPr>
        <w:t>容</w:t>
      </w:r>
      <w:r>
        <w:rPr>
          <w:rFonts w:hint="eastAsia" w:ascii="宋体" w:hAnsi="宋体" w:cs="宋体"/>
          <w:spacing w:val="-2"/>
          <w:position w:val="-1"/>
          <w:sz w:val="24"/>
          <w:szCs w:val="24"/>
        </w:rPr>
        <w:t>可</w:t>
      </w:r>
      <w:r>
        <w:rPr>
          <w:rFonts w:hint="eastAsia" w:ascii="宋体" w:hAnsi="宋体" w:cs="宋体"/>
          <w:position w:val="-1"/>
          <w:sz w:val="24"/>
          <w:szCs w:val="24"/>
        </w:rPr>
        <w:t>能</w:t>
      </w:r>
      <w:r>
        <w:rPr>
          <w:rFonts w:hint="eastAsia" w:ascii="宋体" w:hAnsi="宋体" w:cs="宋体"/>
          <w:spacing w:val="-2"/>
          <w:position w:val="-1"/>
          <w:sz w:val="24"/>
          <w:szCs w:val="24"/>
        </w:rPr>
        <w:t>影</w:t>
      </w:r>
      <w:r>
        <w:rPr>
          <w:rFonts w:hint="eastAsia" w:ascii="宋体" w:hAnsi="宋体" w:cs="宋体"/>
          <w:position w:val="-1"/>
          <w:sz w:val="24"/>
          <w:szCs w:val="24"/>
        </w:rPr>
        <w:t>响</w:t>
      </w:r>
      <w:r>
        <w:rPr>
          <w:rFonts w:hint="eastAsia" w:ascii="宋体" w:hAnsi="宋体" w:cs="宋体"/>
          <w:spacing w:val="-2"/>
          <w:position w:val="-1"/>
          <w:sz w:val="24"/>
          <w:szCs w:val="24"/>
        </w:rPr>
        <w:t>投</w:t>
      </w:r>
      <w:r>
        <w:rPr>
          <w:rFonts w:hint="eastAsia" w:ascii="宋体" w:hAnsi="宋体" w:cs="宋体"/>
          <w:position w:val="-1"/>
          <w:sz w:val="24"/>
          <w:szCs w:val="24"/>
        </w:rPr>
        <w:t>标文</w:t>
      </w:r>
      <w:r>
        <w:rPr>
          <w:rFonts w:hint="eastAsia" w:ascii="宋体" w:hAnsi="宋体" w:cs="宋体"/>
          <w:spacing w:val="-2"/>
          <w:position w:val="-1"/>
          <w:sz w:val="24"/>
          <w:szCs w:val="24"/>
        </w:rPr>
        <w:t>件</w:t>
      </w:r>
      <w:r>
        <w:rPr>
          <w:rFonts w:hint="eastAsia" w:ascii="宋体" w:hAnsi="宋体" w:cs="宋体"/>
          <w:position w:val="-1"/>
          <w:sz w:val="24"/>
          <w:szCs w:val="24"/>
        </w:rPr>
        <w:t>编</w:t>
      </w:r>
      <w:r>
        <w:rPr>
          <w:rFonts w:hint="eastAsia" w:ascii="宋体" w:hAnsi="宋体" w:cs="宋体"/>
          <w:spacing w:val="-2"/>
          <w:position w:val="-1"/>
          <w:sz w:val="24"/>
          <w:szCs w:val="24"/>
        </w:rPr>
        <w:t>制</w:t>
      </w:r>
      <w:r>
        <w:rPr>
          <w:rFonts w:hint="eastAsia" w:ascii="宋体" w:hAnsi="宋体" w:cs="宋体"/>
          <w:position w:val="-1"/>
          <w:sz w:val="24"/>
          <w:szCs w:val="24"/>
        </w:rPr>
        <w:t>的</w:t>
      </w:r>
      <w:r>
        <w:rPr>
          <w:rFonts w:hint="eastAsia" w:ascii="宋体" w:hAnsi="宋体" w:cs="宋体"/>
          <w:spacing w:val="-2"/>
          <w:position w:val="-1"/>
          <w:sz w:val="24"/>
          <w:szCs w:val="24"/>
        </w:rPr>
        <w:t>，</w:t>
      </w:r>
      <w:r>
        <w:rPr>
          <w:rFonts w:hint="eastAsia" w:ascii="宋体" w:hAnsi="宋体" w:cs="宋体"/>
          <w:position w:val="-1"/>
          <w:sz w:val="24"/>
          <w:szCs w:val="24"/>
        </w:rPr>
        <w:t>将</w:t>
      </w:r>
      <w:r>
        <w:rPr>
          <w:rFonts w:hint="eastAsia" w:ascii="宋体" w:hAnsi="宋体" w:cs="宋体"/>
          <w:spacing w:val="-2"/>
          <w:position w:val="-1"/>
          <w:sz w:val="24"/>
          <w:szCs w:val="24"/>
        </w:rPr>
        <w:t>相</w:t>
      </w:r>
      <w:r>
        <w:rPr>
          <w:rFonts w:hint="eastAsia" w:ascii="宋体" w:hAnsi="宋体" w:cs="宋体"/>
          <w:position w:val="-1"/>
          <w:sz w:val="24"/>
          <w:szCs w:val="24"/>
        </w:rPr>
        <w:t>应</w:t>
      </w:r>
      <w:r>
        <w:rPr>
          <w:rFonts w:hint="eastAsia" w:ascii="宋体" w:hAnsi="宋体" w:cs="宋体"/>
          <w:spacing w:val="-2"/>
          <w:position w:val="-1"/>
          <w:sz w:val="24"/>
          <w:szCs w:val="24"/>
        </w:rPr>
        <w:t>延</w:t>
      </w:r>
      <w:r>
        <w:rPr>
          <w:rFonts w:hint="eastAsia" w:ascii="宋体" w:hAnsi="宋体" w:cs="宋体"/>
          <w:position w:val="-1"/>
          <w:sz w:val="24"/>
          <w:szCs w:val="24"/>
        </w:rPr>
        <w:t>长投</w:t>
      </w:r>
      <w:r>
        <w:rPr>
          <w:rFonts w:hint="eastAsia" w:ascii="宋体" w:hAnsi="宋体" w:cs="宋体"/>
          <w:spacing w:val="-2"/>
          <w:position w:val="-1"/>
          <w:sz w:val="24"/>
          <w:szCs w:val="24"/>
        </w:rPr>
        <w:t>标</w:t>
      </w:r>
      <w:r>
        <w:rPr>
          <w:rFonts w:hint="eastAsia" w:ascii="宋体" w:hAnsi="宋体" w:cs="宋体"/>
          <w:position w:val="-1"/>
          <w:sz w:val="24"/>
          <w:szCs w:val="24"/>
        </w:rPr>
        <w:t>截</w:t>
      </w:r>
      <w:r>
        <w:rPr>
          <w:rFonts w:hint="eastAsia" w:ascii="宋体" w:hAnsi="宋体" w:cs="宋体"/>
          <w:spacing w:val="-2"/>
          <w:position w:val="-1"/>
          <w:sz w:val="24"/>
          <w:szCs w:val="24"/>
        </w:rPr>
        <w:t>止</w:t>
      </w:r>
      <w:r>
        <w:rPr>
          <w:rFonts w:hint="eastAsia" w:ascii="宋体" w:hAnsi="宋体" w:cs="宋体"/>
          <w:position w:val="-1"/>
          <w:sz w:val="24"/>
          <w:szCs w:val="24"/>
        </w:rPr>
        <w:t>时</w:t>
      </w:r>
      <w:r>
        <w:rPr>
          <w:rFonts w:hint="eastAsia" w:ascii="宋体" w:hAnsi="宋体" w:cs="宋体"/>
          <w:spacing w:val="-2"/>
          <w:position w:val="-1"/>
          <w:sz w:val="24"/>
          <w:szCs w:val="24"/>
        </w:rPr>
        <w:t>间</w:t>
      </w:r>
      <w:r>
        <w:rPr>
          <w:rFonts w:hint="eastAsia" w:ascii="宋体" w:hAnsi="宋体" w:cs="宋体"/>
          <w:position w:val="-1"/>
          <w:sz w:val="24"/>
          <w:szCs w:val="24"/>
        </w:rPr>
        <w:t>。</w:t>
      </w:r>
    </w:p>
    <w:p w14:paraId="755243FC">
      <w:pPr>
        <w:spacing w:line="360" w:lineRule="auto"/>
        <w:ind w:firstLine="480" w:firstLineChars="200"/>
        <w:rPr>
          <w:rFonts w:hint="eastAsia" w:ascii="宋体" w:hAnsi="宋体" w:cs="宋体"/>
          <w:sz w:val="24"/>
          <w:szCs w:val="24"/>
        </w:rPr>
      </w:pPr>
      <w:r>
        <w:rPr>
          <w:rFonts w:hint="eastAsia" w:ascii="宋体" w:hAnsi="宋体" w:cs="宋体"/>
          <w:sz w:val="24"/>
          <w:szCs w:val="24"/>
        </w:rPr>
        <w:t>2.2.3投标人在收到澄清后，应按投标人须知前附表规定的时间和形式通知招标人，确认已收到该澄清。</w:t>
      </w:r>
    </w:p>
    <w:p w14:paraId="70071487">
      <w:pPr>
        <w:spacing w:line="360" w:lineRule="auto"/>
        <w:ind w:firstLine="480" w:firstLineChars="200"/>
        <w:rPr>
          <w:rFonts w:hint="eastAsia" w:ascii="宋体" w:hAnsi="宋体" w:cs="宋体"/>
          <w:sz w:val="24"/>
          <w:szCs w:val="24"/>
        </w:rPr>
      </w:pPr>
      <w:r>
        <w:rPr>
          <w:rFonts w:hint="eastAsia" w:ascii="宋体" w:hAnsi="宋体" w:cs="宋体"/>
          <w:sz w:val="24"/>
          <w:szCs w:val="24"/>
        </w:rPr>
        <w:t>2.2.4除</w:t>
      </w:r>
      <w:r>
        <w:rPr>
          <w:rFonts w:hint="eastAsia" w:ascii="宋体" w:hAnsi="宋体" w:cs="宋体"/>
          <w:spacing w:val="-2"/>
          <w:sz w:val="24"/>
          <w:szCs w:val="24"/>
        </w:rPr>
        <w:t>非</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认</w:t>
      </w:r>
      <w:r>
        <w:rPr>
          <w:rFonts w:hint="eastAsia" w:ascii="宋体" w:hAnsi="宋体" w:cs="宋体"/>
          <w:sz w:val="24"/>
          <w:szCs w:val="24"/>
        </w:rPr>
        <w:t>为</w:t>
      </w:r>
      <w:r>
        <w:rPr>
          <w:rFonts w:hint="eastAsia" w:ascii="宋体" w:hAnsi="宋体" w:cs="宋体"/>
          <w:spacing w:val="-2"/>
          <w:sz w:val="24"/>
          <w:szCs w:val="24"/>
        </w:rPr>
        <w:t>确有</w:t>
      </w:r>
      <w:r>
        <w:rPr>
          <w:rFonts w:hint="eastAsia" w:ascii="宋体" w:hAnsi="宋体" w:cs="宋体"/>
          <w:sz w:val="24"/>
          <w:szCs w:val="24"/>
        </w:rPr>
        <w:t>必要</w:t>
      </w:r>
      <w:r>
        <w:rPr>
          <w:rFonts w:hint="eastAsia" w:ascii="宋体" w:hAnsi="宋体" w:cs="宋体"/>
          <w:spacing w:val="-2"/>
          <w:sz w:val="24"/>
          <w:szCs w:val="24"/>
        </w:rPr>
        <w:t>答</w:t>
      </w:r>
      <w:r>
        <w:rPr>
          <w:rFonts w:hint="eastAsia" w:ascii="宋体" w:hAnsi="宋体" w:cs="宋体"/>
          <w:sz w:val="24"/>
          <w:szCs w:val="24"/>
        </w:rPr>
        <w:t>复</w:t>
      </w:r>
      <w:r>
        <w:rPr>
          <w:rFonts w:hint="eastAsia" w:ascii="宋体" w:hAnsi="宋体" w:cs="宋体"/>
          <w:spacing w:val="-2"/>
          <w:sz w:val="24"/>
          <w:szCs w:val="24"/>
        </w:rPr>
        <w:t>，</w:t>
      </w:r>
      <w:r>
        <w:rPr>
          <w:rFonts w:hint="eastAsia" w:ascii="宋体" w:hAnsi="宋体" w:cs="宋体"/>
          <w:sz w:val="24"/>
          <w:szCs w:val="24"/>
        </w:rPr>
        <w:t>否</w:t>
      </w:r>
      <w:r>
        <w:rPr>
          <w:rFonts w:hint="eastAsia" w:ascii="宋体" w:hAnsi="宋体" w:cs="宋体"/>
          <w:spacing w:val="-2"/>
          <w:sz w:val="24"/>
          <w:szCs w:val="24"/>
        </w:rPr>
        <w:t>则</w:t>
      </w:r>
      <w:r>
        <w:rPr>
          <w:rFonts w:hint="eastAsia" w:ascii="宋体" w:hAnsi="宋体" w:cs="宋体"/>
          <w:sz w:val="24"/>
          <w:szCs w:val="24"/>
        </w:rPr>
        <w:t>，</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有权</w:t>
      </w:r>
      <w:r>
        <w:rPr>
          <w:rFonts w:hint="eastAsia" w:ascii="宋体" w:hAnsi="宋体" w:cs="宋体"/>
          <w:spacing w:val="-2"/>
          <w:sz w:val="24"/>
          <w:szCs w:val="24"/>
        </w:rPr>
        <w:t>拒</w:t>
      </w:r>
      <w:r>
        <w:rPr>
          <w:rFonts w:hint="eastAsia" w:ascii="宋体" w:hAnsi="宋体" w:cs="宋体"/>
          <w:sz w:val="24"/>
          <w:szCs w:val="24"/>
        </w:rPr>
        <w:t>绝</w:t>
      </w:r>
      <w:r>
        <w:rPr>
          <w:rFonts w:hint="eastAsia" w:ascii="宋体" w:hAnsi="宋体" w:cs="宋体"/>
          <w:spacing w:val="-2"/>
          <w:sz w:val="24"/>
          <w:szCs w:val="24"/>
        </w:rPr>
        <w:t>回</w:t>
      </w:r>
      <w:r>
        <w:rPr>
          <w:rFonts w:hint="eastAsia" w:ascii="宋体" w:hAnsi="宋体" w:cs="宋体"/>
          <w:sz w:val="24"/>
          <w:szCs w:val="24"/>
        </w:rPr>
        <w:t>复</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在</w:t>
      </w:r>
      <w:r>
        <w:rPr>
          <w:rFonts w:hint="eastAsia" w:ascii="宋体" w:hAnsi="宋体" w:cs="宋体"/>
          <w:spacing w:val="-2"/>
          <w:sz w:val="24"/>
          <w:szCs w:val="24"/>
        </w:rPr>
        <w:t>本</w:t>
      </w:r>
      <w:r>
        <w:rPr>
          <w:rFonts w:hint="eastAsia" w:ascii="宋体" w:hAnsi="宋体" w:cs="宋体"/>
          <w:sz w:val="24"/>
          <w:szCs w:val="24"/>
        </w:rPr>
        <w:t>章第2.</w:t>
      </w:r>
      <w:r>
        <w:rPr>
          <w:rFonts w:hint="eastAsia" w:ascii="宋体" w:hAnsi="宋体" w:cs="宋体"/>
          <w:spacing w:val="-2"/>
          <w:sz w:val="24"/>
          <w:szCs w:val="24"/>
        </w:rPr>
        <w:t>2</w:t>
      </w:r>
      <w:r>
        <w:rPr>
          <w:rFonts w:hint="eastAsia" w:ascii="宋体" w:hAnsi="宋体" w:cs="宋体"/>
          <w:sz w:val="24"/>
          <w:szCs w:val="24"/>
        </w:rPr>
        <w:t>.1项规定</w:t>
      </w:r>
      <w:r>
        <w:rPr>
          <w:rFonts w:hint="eastAsia" w:ascii="宋体" w:hAnsi="宋体" w:cs="宋体"/>
          <w:spacing w:val="-2"/>
          <w:sz w:val="24"/>
          <w:szCs w:val="24"/>
        </w:rPr>
        <w:t>的</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后</w:t>
      </w:r>
      <w:r>
        <w:rPr>
          <w:rFonts w:hint="eastAsia" w:ascii="宋体" w:hAnsi="宋体" w:cs="宋体"/>
          <w:spacing w:val="-2"/>
          <w:sz w:val="24"/>
          <w:szCs w:val="24"/>
        </w:rPr>
        <w:t>的</w:t>
      </w:r>
      <w:r>
        <w:rPr>
          <w:rFonts w:hint="eastAsia" w:ascii="宋体" w:hAnsi="宋体" w:cs="宋体"/>
          <w:sz w:val="24"/>
          <w:szCs w:val="24"/>
        </w:rPr>
        <w:t>任</w:t>
      </w:r>
      <w:r>
        <w:rPr>
          <w:rFonts w:hint="eastAsia" w:ascii="宋体" w:hAnsi="宋体" w:cs="宋体"/>
          <w:spacing w:val="-2"/>
          <w:sz w:val="24"/>
          <w:szCs w:val="24"/>
        </w:rPr>
        <w:t>何</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要求。</w:t>
      </w:r>
    </w:p>
    <w:p w14:paraId="5AAB7FB2">
      <w:pPr>
        <w:spacing w:line="360" w:lineRule="auto"/>
        <w:ind w:firstLine="486" w:firstLineChars="200"/>
        <w:rPr>
          <w:rFonts w:hint="eastAsia" w:ascii="宋体" w:hAnsi="宋体" w:cs="宋体"/>
          <w:b/>
          <w:sz w:val="24"/>
          <w:szCs w:val="24"/>
        </w:rPr>
      </w:pPr>
      <w:r>
        <w:rPr>
          <w:rFonts w:hint="eastAsia" w:ascii="宋体" w:hAnsi="宋体" w:cs="宋体"/>
          <w:b/>
          <w:spacing w:val="1"/>
          <w:sz w:val="24"/>
          <w:szCs w:val="24"/>
        </w:rPr>
        <w:t>2</w:t>
      </w:r>
      <w:r>
        <w:rPr>
          <w:rFonts w:hint="eastAsia" w:ascii="宋体" w:hAnsi="宋体" w:cs="宋体"/>
          <w:b/>
          <w:sz w:val="24"/>
          <w:szCs w:val="24"/>
        </w:rPr>
        <w:t>.3招标文件的修改</w:t>
      </w:r>
    </w:p>
    <w:p w14:paraId="004EA4DD">
      <w:pPr>
        <w:spacing w:line="360" w:lineRule="auto"/>
        <w:ind w:firstLine="480" w:firstLineChars="200"/>
        <w:rPr>
          <w:rFonts w:hint="eastAsia" w:ascii="宋体" w:hAnsi="宋体" w:cs="宋体"/>
          <w:sz w:val="24"/>
          <w:szCs w:val="24"/>
        </w:rPr>
      </w:pPr>
      <w:r>
        <w:rPr>
          <w:rFonts w:hint="eastAsia" w:ascii="宋体" w:hAnsi="宋体" w:cs="宋体"/>
          <w:sz w:val="24"/>
          <w:szCs w:val="24"/>
        </w:rPr>
        <w:t>2.3.1招标人以投标人须知前附表规定的形式修改招标文件，并通知所有</w:t>
      </w:r>
      <w:r>
        <w:rPr>
          <w:rFonts w:hint="eastAsia" w:ascii="宋体" w:hAnsi="宋体" w:cs="宋体"/>
          <w:strike/>
          <w:sz w:val="24"/>
          <w:szCs w:val="24"/>
        </w:rPr>
        <w:t>已购买招标文件的</w:t>
      </w:r>
      <w:r>
        <w:rPr>
          <w:rFonts w:hint="eastAsia" w:ascii="宋体" w:hAnsi="宋体" w:cs="宋体"/>
          <w:sz w:val="24"/>
          <w:szCs w:val="24"/>
        </w:rPr>
        <w:t>投标人。修改招标文件的时间距本章第 4.2.1 项规定的投标截止时间不足 15 日的，并且修改内容可能影响投标文件编制的，将相应延长投标截止时间。</w:t>
      </w:r>
    </w:p>
    <w:p w14:paraId="6417538D">
      <w:pPr>
        <w:spacing w:line="360" w:lineRule="auto"/>
        <w:ind w:firstLine="480" w:firstLineChars="200"/>
        <w:rPr>
          <w:rFonts w:hint="eastAsia" w:ascii="宋体" w:hAnsi="宋体" w:cs="宋体"/>
          <w:sz w:val="28"/>
          <w:szCs w:val="28"/>
        </w:rPr>
      </w:pPr>
      <w:r>
        <w:rPr>
          <w:rFonts w:hint="eastAsia" w:ascii="宋体" w:hAnsi="宋体" w:cs="宋体"/>
          <w:sz w:val="24"/>
          <w:szCs w:val="24"/>
        </w:rPr>
        <w:t>2.3.2</w:t>
      </w:r>
      <w:r>
        <w:rPr>
          <w:rFonts w:hint="eastAsia"/>
          <w:sz w:val="24"/>
          <w:szCs w:val="28"/>
          <w:u w:val="singl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r>
        <w:rPr>
          <w:rFonts w:hint="eastAsia" w:ascii="宋体" w:hAnsi="宋体" w:cs="宋体"/>
          <w:sz w:val="28"/>
          <w:szCs w:val="28"/>
        </w:rPr>
        <w:t>。</w:t>
      </w:r>
    </w:p>
    <w:p w14:paraId="6DED3AF0">
      <w:pPr>
        <w:spacing w:line="360" w:lineRule="auto"/>
        <w:ind w:firstLine="486" w:firstLineChars="200"/>
        <w:rPr>
          <w:rFonts w:hint="eastAsia" w:ascii="宋体" w:hAnsi="宋体" w:cs="宋体"/>
          <w:b/>
          <w:sz w:val="24"/>
          <w:szCs w:val="24"/>
        </w:rPr>
      </w:pPr>
      <w:r>
        <w:rPr>
          <w:rFonts w:hint="eastAsia" w:ascii="宋体" w:hAnsi="宋体" w:cs="宋体"/>
          <w:b/>
          <w:spacing w:val="1"/>
          <w:sz w:val="24"/>
          <w:szCs w:val="24"/>
        </w:rPr>
        <w:t>2</w:t>
      </w:r>
      <w:r>
        <w:rPr>
          <w:rFonts w:hint="eastAsia" w:ascii="宋体" w:hAnsi="宋体" w:cs="宋体"/>
          <w:b/>
          <w:sz w:val="24"/>
          <w:szCs w:val="24"/>
        </w:rPr>
        <w:t>.4招标文件</w:t>
      </w:r>
      <w:r>
        <w:rPr>
          <w:rFonts w:hint="eastAsia" w:ascii="宋体" w:hAnsi="宋体" w:cs="宋体"/>
          <w:b/>
          <w:spacing w:val="-3"/>
          <w:sz w:val="24"/>
          <w:szCs w:val="24"/>
        </w:rPr>
        <w:t>的</w:t>
      </w:r>
      <w:r>
        <w:rPr>
          <w:rFonts w:hint="eastAsia" w:ascii="宋体" w:hAnsi="宋体" w:cs="宋体"/>
          <w:b/>
          <w:sz w:val="24"/>
          <w:szCs w:val="24"/>
        </w:rPr>
        <w:t>异议</w:t>
      </w:r>
    </w:p>
    <w:p w14:paraId="40FAF4EF">
      <w:pPr>
        <w:spacing w:line="360" w:lineRule="auto"/>
        <w:ind w:firstLine="480" w:firstLineChars="200"/>
        <w:rPr>
          <w:rFonts w:hint="eastAsia" w:ascii="宋体" w:hAnsi="宋体" w:cs="宋体"/>
          <w:sz w:val="24"/>
          <w:szCs w:val="24"/>
        </w:rPr>
      </w:pP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或</w:t>
      </w:r>
      <w:r>
        <w:rPr>
          <w:rFonts w:hint="eastAsia" w:ascii="宋体" w:hAnsi="宋体" w:cs="宋体"/>
          <w:spacing w:val="-2"/>
          <w:sz w:val="24"/>
          <w:szCs w:val="24"/>
        </w:rPr>
        <w:t>者</w:t>
      </w:r>
      <w:r>
        <w:rPr>
          <w:rFonts w:hint="eastAsia" w:ascii="宋体" w:hAnsi="宋体" w:cs="宋体"/>
          <w:sz w:val="24"/>
          <w:szCs w:val="24"/>
        </w:rPr>
        <w:t>其</w:t>
      </w:r>
      <w:r>
        <w:rPr>
          <w:rFonts w:hint="eastAsia" w:ascii="宋体" w:hAnsi="宋体" w:cs="宋体"/>
          <w:spacing w:val="-2"/>
          <w:sz w:val="24"/>
          <w:szCs w:val="24"/>
        </w:rPr>
        <w:t>他</w:t>
      </w:r>
      <w:r>
        <w:rPr>
          <w:rFonts w:hint="eastAsia" w:ascii="宋体" w:hAnsi="宋体" w:cs="宋体"/>
          <w:sz w:val="24"/>
          <w:szCs w:val="24"/>
        </w:rPr>
        <w:t>利</w:t>
      </w:r>
      <w:r>
        <w:rPr>
          <w:rFonts w:hint="eastAsia" w:ascii="宋体" w:hAnsi="宋体" w:cs="宋体"/>
          <w:spacing w:val="-2"/>
          <w:sz w:val="24"/>
          <w:szCs w:val="24"/>
        </w:rPr>
        <w:t>害</w:t>
      </w:r>
      <w:r>
        <w:rPr>
          <w:rFonts w:hint="eastAsia" w:ascii="宋体" w:hAnsi="宋体" w:cs="宋体"/>
          <w:sz w:val="24"/>
          <w:szCs w:val="24"/>
        </w:rPr>
        <w:t>关</w:t>
      </w:r>
      <w:r>
        <w:rPr>
          <w:rFonts w:hint="eastAsia" w:ascii="宋体" w:hAnsi="宋体" w:cs="宋体"/>
          <w:spacing w:val="-2"/>
          <w:sz w:val="24"/>
          <w:szCs w:val="24"/>
        </w:rPr>
        <w:t>系</w:t>
      </w:r>
      <w:r>
        <w:rPr>
          <w:rFonts w:hint="eastAsia" w:ascii="宋体" w:hAnsi="宋体" w:cs="宋体"/>
          <w:sz w:val="24"/>
          <w:szCs w:val="24"/>
        </w:rPr>
        <w:t>人对</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有</w:t>
      </w:r>
      <w:r>
        <w:rPr>
          <w:rFonts w:hint="eastAsia" w:ascii="宋体" w:hAnsi="宋体" w:cs="宋体"/>
          <w:sz w:val="24"/>
          <w:szCs w:val="24"/>
        </w:rPr>
        <w:t>异</w:t>
      </w:r>
      <w:r>
        <w:rPr>
          <w:rFonts w:hint="eastAsia" w:ascii="宋体" w:hAnsi="宋体" w:cs="宋体"/>
          <w:spacing w:val="-2"/>
          <w:sz w:val="24"/>
          <w:szCs w:val="24"/>
        </w:rPr>
        <w:t>议的</w:t>
      </w:r>
      <w:r>
        <w:rPr>
          <w:rFonts w:hint="eastAsia" w:ascii="宋体" w:hAnsi="宋体" w:cs="宋体"/>
          <w:spacing w:val="-74"/>
          <w:sz w:val="24"/>
          <w:szCs w:val="24"/>
        </w:rPr>
        <w:t>，</w:t>
      </w:r>
      <w:r>
        <w:rPr>
          <w:rFonts w:hint="eastAsia" w:ascii="宋体" w:hAnsi="宋体" w:cs="宋体"/>
          <w:spacing w:val="-2"/>
          <w:sz w:val="24"/>
          <w:szCs w:val="24"/>
        </w:rPr>
        <w:t>应</w:t>
      </w:r>
      <w:r>
        <w:rPr>
          <w:rFonts w:hint="eastAsia" w:ascii="宋体" w:hAnsi="宋体" w:cs="宋体"/>
          <w:sz w:val="24"/>
          <w:szCs w:val="24"/>
        </w:rPr>
        <w:t>当在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w:t>
      </w:r>
      <w:r>
        <w:rPr>
          <w:rFonts w:hint="eastAsia" w:ascii="宋体" w:hAnsi="宋体" w:cs="宋体"/>
          <w:sz w:val="24"/>
          <w:szCs w:val="24"/>
        </w:rPr>
        <w:t xml:space="preserve">间 </w:t>
      </w:r>
      <w:r>
        <w:rPr>
          <w:rFonts w:hint="eastAsia" w:ascii="宋体" w:hAnsi="宋体" w:cs="宋体"/>
          <w:spacing w:val="-2"/>
          <w:sz w:val="24"/>
          <w:szCs w:val="24"/>
        </w:rPr>
        <w:t>1</w:t>
      </w:r>
      <w:r>
        <w:rPr>
          <w:rFonts w:hint="eastAsia" w:ascii="宋体" w:hAnsi="宋体" w:cs="宋体"/>
          <w:sz w:val="24"/>
          <w:szCs w:val="24"/>
        </w:rPr>
        <w:t xml:space="preserve">0 </w:t>
      </w:r>
      <w:r>
        <w:rPr>
          <w:rFonts w:hint="eastAsia" w:ascii="宋体" w:hAnsi="宋体" w:cs="宋体"/>
          <w:spacing w:val="-2"/>
          <w:sz w:val="24"/>
          <w:szCs w:val="24"/>
        </w:rPr>
        <w:t>日前</w:t>
      </w:r>
      <w:r>
        <w:rPr>
          <w:rFonts w:hint="eastAsia" w:ascii="宋体" w:hAnsi="宋体" w:cs="宋体"/>
          <w:sz w:val="24"/>
          <w:szCs w:val="24"/>
        </w:rPr>
        <w:t>以书</w:t>
      </w:r>
      <w:r>
        <w:rPr>
          <w:rFonts w:hint="eastAsia" w:ascii="宋体" w:hAnsi="宋体" w:cs="宋体"/>
          <w:spacing w:val="-2"/>
          <w:sz w:val="24"/>
          <w:szCs w:val="24"/>
        </w:rPr>
        <w:t>面</w:t>
      </w:r>
      <w:r>
        <w:rPr>
          <w:rFonts w:hint="eastAsia" w:ascii="宋体" w:hAnsi="宋体" w:cs="宋体"/>
          <w:sz w:val="24"/>
          <w:szCs w:val="24"/>
        </w:rPr>
        <w:t>形式提出</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将</w:t>
      </w:r>
      <w:r>
        <w:rPr>
          <w:rFonts w:hint="eastAsia" w:ascii="宋体" w:hAnsi="宋体" w:cs="宋体"/>
          <w:sz w:val="24"/>
          <w:szCs w:val="24"/>
        </w:rPr>
        <w:t>在</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异</w:t>
      </w:r>
      <w:r>
        <w:rPr>
          <w:rFonts w:hint="eastAsia" w:ascii="宋体" w:hAnsi="宋体" w:cs="宋体"/>
          <w:sz w:val="24"/>
          <w:szCs w:val="24"/>
        </w:rPr>
        <w:t>议之</w:t>
      </w:r>
      <w:r>
        <w:rPr>
          <w:rFonts w:hint="eastAsia" w:ascii="宋体" w:hAnsi="宋体" w:cs="宋体"/>
          <w:spacing w:val="-2"/>
          <w:sz w:val="24"/>
          <w:szCs w:val="24"/>
        </w:rPr>
        <w:t>日</w:t>
      </w:r>
      <w:r>
        <w:rPr>
          <w:rFonts w:hint="eastAsia" w:ascii="宋体" w:hAnsi="宋体" w:cs="宋体"/>
          <w:sz w:val="24"/>
          <w:szCs w:val="24"/>
        </w:rPr>
        <w:t>起 3日</w:t>
      </w:r>
      <w:r>
        <w:rPr>
          <w:rFonts w:hint="eastAsia" w:ascii="宋体" w:hAnsi="宋体" w:cs="宋体"/>
          <w:spacing w:val="-2"/>
          <w:sz w:val="24"/>
          <w:szCs w:val="24"/>
        </w:rPr>
        <w:t>内</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答</w:t>
      </w:r>
      <w:r>
        <w:rPr>
          <w:rFonts w:hint="eastAsia" w:ascii="宋体" w:hAnsi="宋体" w:cs="宋体"/>
          <w:spacing w:val="-2"/>
          <w:sz w:val="24"/>
          <w:szCs w:val="24"/>
        </w:rPr>
        <w:t>复</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答</w:t>
      </w:r>
      <w:r>
        <w:rPr>
          <w:rFonts w:hint="eastAsia" w:ascii="宋体" w:hAnsi="宋体" w:cs="宋体"/>
          <w:spacing w:val="-2"/>
          <w:sz w:val="24"/>
          <w:szCs w:val="24"/>
        </w:rPr>
        <w:t>复</w:t>
      </w:r>
      <w:r>
        <w:rPr>
          <w:rFonts w:hint="eastAsia" w:ascii="宋体" w:hAnsi="宋体" w:cs="宋体"/>
          <w:sz w:val="24"/>
          <w:szCs w:val="24"/>
        </w:rPr>
        <w:t>前</w:t>
      </w:r>
      <w:r>
        <w:rPr>
          <w:rFonts w:hint="eastAsia" w:ascii="宋体" w:hAnsi="宋体" w:cs="宋体"/>
          <w:spacing w:val="-2"/>
          <w:sz w:val="24"/>
          <w:szCs w:val="24"/>
        </w:rPr>
        <w:t>，</w:t>
      </w:r>
      <w:r>
        <w:rPr>
          <w:rFonts w:hint="eastAsia" w:ascii="宋体" w:hAnsi="宋体" w:cs="宋体"/>
          <w:sz w:val="24"/>
          <w:szCs w:val="24"/>
        </w:rPr>
        <w:t>将</w:t>
      </w:r>
      <w:r>
        <w:rPr>
          <w:rFonts w:hint="eastAsia" w:ascii="宋体" w:hAnsi="宋体" w:cs="宋体"/>
          <w:spacing w:val="-2"/>
          <w:sz w:val="24"/>
          <w:szCs w:val="24"/>
        </w:rPr>
        <w:t>暂</w:t>
      </w:r>
      <w:r>
        <w:rPr>
          <w:rFonts w:hint="eastAsia" w:ascii="宋体" w:hAnsi="宋体" w:cs="宋体"/>
          <w:sz w:val="24"/>
          <w:szCs w:val="24"/>
        </w:rPr>
        <w:t>停</w:t>
      </w:r>
      <w:r>
        <w:rPr>
          <w:rFonts w:hint="eastAsia" w:ascii="宋体" w:hAnsi="宋体" w:cs="宋体"/>
          <w:spacing w:val="-2"/>
          <w:sz w:val="24"/>
          <w:szCs w:val="24"/>
        </w:rPr>
        <w:t>招</w:t>
      </w:r>
      <w:r>
        <w:rPr>
          <w:rFonts w:hint="eastAsia" w:ascii="宋体" w:hAnsi="宋体" w:cs="宋体"/>
          <w:sz w:val="24"/>
          <w:szCs w:val="24"/>
        </w:rPr>
        <w:t>标投</w:t>
      </w:r>
      <w:r>
        <w:rPr>
          <w:rFonts w:hint="eastAsia" w:ascii="宋体" w:hAnsi="宋体" w:cs="宋体"/>
          <w:spacing w:val="-2"/>
          <w:sz w:val="24"/>
          <w:szCs w:val="24"/>
        </w:rPr>
        <w:t>标</w:t>
      </w:r>
      <w:r>
        <w:rPr>
          <w:rFonts w:hint="eastAsia" w:ascii="宋体" w:hAnsi="宋体" w:cs="宋体"/>
          <w:sz w:val="24"/>
          <w:szCs w:val="24"/>
        </w:rPr>
        <w:t>活</w:t>
      </w:r>
      <w:r>
        <w:rPr>
          <w:rFonts w:hint="eastAsia" w:ascii="宋体" w:hAnsi="宋体" w:cs="宋体"/>
          <w:spacing w:val="-2"/>
          <w:sz w:val="24"/>
          <w:szCs w:val="24"/>
        </w:rPr>
        <w:t>动</w:t>
      </w:r>
      <w:r>
        <w:rPr>
          <w:rFonts w:hint="eastAsia" w:ascii="宋体" w:hAnsi="宋体" w:cs="宋体"/>
          <w:sz w:val="24"/>
          <w:szCs w:val="24"/>
        </w:rPr>
        <w:t>。</w:t>
      </w:r>
    </w:p>
    <w:p w14:paraId="76935674">
      <w:pPr>
        <w:spacing w:before="120" w:beforeLines="50" w:line="360" w:lineRule="auto"/>
        <w:rPr>
          <w:rFonts w:hint="eastAsia" w:ascii="宋体" w:hAnsi="宋体" w:cs="宋体"/>
          <w:b/>
          <w:bCs/>
          <w:spacing w:val="1"/>
          <w:sz w:val="24"/>
          <w:szCs w:val="24"/>
        </w:rPr>
      </w:pPr>
      <w:r>
        <w:rPr>
          <w:rFonts w:hint="eastAsia" w:ascii="宋体" w:hAnsi="宋体" w:cs="宋体"/>
          <w:b/>
          <w:bCs/>
          <w:spacing w:val="1"/>
          <w:sz w:val="24"/>
          <w:szCs w:val="24"/>
        </w:rPr>
        <w:t>3. 投标文件</w:t>
      </w:r>
    </w:p>
    <w:p w14:paraId="0D6893FC">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.1投标文件</w:t>
      </w:r>
      <w:r>
        <w:rPr>
          <w:rFonts w:hint="eastAsia" w:ascii="宋体" w:hAnsi="宋体" w:cs="宋体"/>
          <w:spacing w:val="-3"/>
          <w:sz w:val="24"/>
          <w:szCs w:val="24"/>
        </w:rPr>
        <w:t>的</w:t>
      </w:r>
      <w:r>
        <w:rPr>
          <w:rFonts w:hint="eastAsia" w:ascii="宋体" w:hAnsi="宋体" w:cs="宋体"/>
          <w:sz w:val="24"/>
          <w:szCs w:val="24"/>
        </w:rPr>
        <w:t>组成</w:t>
      </w:r>
    </w:p>
    <w:p w14:paraId="0001D722">
      <w:pPr>
        <w:spacing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1.1投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应</w:t>
      </w:r>
      <w:r>
        <w:rPr>
          <w:rFonts w:hint="eastAsia" w:ascii="宋体" w:hAnsi="宋体" w:cs="宋体"/>
          <w:spacing w:val="-2"/>
          <w:sz w:val="24"/>
          <w:szCs w:val="24"/>
        </w:rPr>
        <w:t>包括</w:t>
      </w:r>
      <w:r>
        <w:rPr>
          <w:rFonts w:hint="eastAsia" w:ascii="宋体" w:hAnsi="宋体" w:cs="宋体"/>
          <w:sz w:val="24"/>
          <w:szCs w:val="24"/>
        </w:rPr>
        <w:t>下列</w:t>
      </w:r>
      <w:r>
        <w:rPr>
          <w:rFonts w:hint="eastAsia" w:ascii="宋体" w:hAnsi="宋体" w:cs="宋体"/>
          <w:spacing w:val="-2"/>
          <w:sz w:val="24"/>
          <w:szCs w:val="24"/>
        </w:rPr>
        <w:t>内</w:t>
      </w:r>
      <w:r>
        <w:rPr>
          <w:rFonts w:hint="eastAsia" w:ascii="宋体" w:hAnsi="宋体" w:cs="宋体"/>
          <w:sz w:val="24"/>
          <w:szCs w:val="24"/>
        </w:rPr>
        <w:t>容：</w:t>
      </w:r>
    </w:p>
    <w:p w14:paraId="61A6E9BF">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函</w:t>
      </w:r>
      <w:r>
        <w:rPr>
          <w:rFonts w:hint="eastAsia" w:ascii="宋体" w:hAnsi="宋体" w:cs="宋体"/>
          <w:spacing w:val="-2"/>
          <w:sz w:val="24"/>
          <w:szCs w:val="24"/>
        </w:rPr>
        <w:t>及附录（见招标文件第六章格式一）</w:t>
      </w:r>
      <w:r>
        <w:rPr>
          <w:rFonts w:hint="eastAsia" w:ascii="宋体" w:hAnsi="宋体" w:cs="宋体"/>
          <w:sz w:val="24"/>
          <w:szCs w:val="24"/>
        </w:rPr>
        <w:t>；</w:t>
      </w:r>
    </w:p>
    <w:p w14:paraId="5B623FA5">
      <w:pPr>
        <w:spacing w:line="360" w:lineRule="auto"/>
        <w:ind w:firstLine="480" w:firstLineChars="200"/>
        <w:rPr>
          <w:rFonts w:hint="eastAsia" w:ascii="宋体" w:hAnsi="宋体" w:cs="宋体"/>
          <w:sz w:val="24"/>
          <w:szCs w:val="24"/>
        </w:rPr>
      </w:pPr>
      <w:r>
        <w:rPr>
          <w:rFonts w:hint="eastAsia" w:ascii="宋体" w:hAnsi="宋体" w:cs="宋体"/>
          <w:sz w:val="24"/>
          <w:szCs w:val="24"/>
        </w:rPr>
        <w:t>（2）承诺书</w:t>
      </w:r>
      <w:r>
        <w:rPr>
          <w:rFonts w:hint="eastAsia" w:ascii="宋体" w:hAnsi="宋体" w:cs="宋体"/>
          <w:spacing w:val="-2"/>
          <w:sz w:val="24"/>
          <w:szCs w:val="24"/>
        </w:rPr>
        <w:t>（见招标文件第六章格式二）</w:t>
      </w:r>
      <w:r>
        <w:rPr>
          <w:rFonts w:hint="eastAsia" w:ascii="宋体" w:hAnsi="宋体" w:cs="宋体"/>
          <w:sz w:val="24"/>
          <w:szCs w:val="24"/>
        </w:rPr>
        <w:t>；</w:t>
      </w:r>
    </w:p>
    <w:p w14:paraId="63307CEC">
      <w:pPr>
        <w:spacing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法</w:t>
      </w:r>
      <w:r>
        <w:rPr>
          <w:rFonts w:hint="eastAsia" w:ascii="宋体" w:hAnsi="宋体" w:cs="宋体"/>
          <w:spacing w:val="-2"/>
          <w:sz w:val="24"/>
          <w:szCs w:val="24"/>
        </w:rPr>
        <w:t>定</w:t>
      </w:r>
      <w:r>
        <w:rPr>
          <w:rFonts w:hint="eastAsia" w:ascii="宋体" w:hAnsi="宋体" w:cs="宋体"/>
          <w:sz w:val="24"/>
          <w:szCs w:val="24"/>
        </w:rPr>
        <w:t>代</w:t>
      </w:r>
      <w:r>
        <w:rPr>
          <w:rFonts w:hint="eastAsia" w:ascii="宋体" w:hAnsi="宋体" w:cs="宋体"/>
          <w:spacing w:val="-2"/>
          <w:sz w:val="24"/>
          <w:szCs w:val="24"/>
        </w:rPr>
        <w:t>表</w:t>
      </w:r>
      <w:r>
        <w:rPr>
          <w:rFonts w:hint="eastAsia" w:ascii="宋体" w:hAnsi="宋体" w:cs="宋体"/>
          <w:sz w:val="24"/>
          <w:szCs w:val="24"/>
        </w:rPr>
        <w:t>人</w:t>
      </w:r>
      <w:r>
        <w:rPr>
          <w:rFonts w:hint="eastAsia" w:ascii="宋体" w:hAnsi="宋体" w:cs="宋体"/>
          <w:spacing w:val="-2"/>
          <w:sz w:val="24"/>
          <w:szCs w:val="24"/>
        </w:rPr>
        <w:t>证明书及</w:t>
      </w:r>
      <w:r>
        <w:rPr>
          <w:rFonts w:hint="eastAsia" w:ascii="宋体" w:hAnsi="宋体" w:cs="宋体"/>
          <w:sz w:val="24"/>
          <w:szCs w:val="24"/>
        </w:rPr>
        <w:t>授</w:t>
      </w:r>
      <w:r>
        <w:rPr>
          <w:rFonts w:hint="eastAsia" w:ascii="宋体" w:hAnsi="宋体" w:cs="宋体"/>
          <w:spacing w:val="-2"/>
          <w:sz w:val="24"/>
          <w:szCs w:val="24"/>
        </w:rPr>
        <w:t>权</w:t>
      </w:r>
      <w:r>
        <w:rPr>
          <w:rFonts w:hint="eastAsia" w:ascii="宋体" w:hAnsi="宋体" w:cs="宋体"/>
          <w:sz w:val="24"/>
          <w:szCs w:val="24"/>
        </w:rPr>
        <w:t>委</w:t>
      </w:r>
      <w:r>
        <w:rPr>
          <w:rFonts w:hint="eastAsia" w:ascii="宋体" w:hAnsi="宋体" w:cs="宋体"/>
          <w:spacing w:val="-2"/>
          <w:sz w:val="24"/>
          <w:szCs w:val="24"/>
        </w:rPr>
        <w:t>托</w:t>
      </w:r>
      <w:r>
        <w:rPr>
          <w:rFonts w:hint="eastAsia" w:ascii="宋体" w:hAnsi="宋体" w:cs="宋体"/>
          <w:sz w:val="24"/>
          <w:szCs w:val="24"/>
        </w:rPr>
        <w:t>书</w:t>
      </w:r>
      <w:r>
        <w:rPr>
          <w:rFonts w:hint="eastAsia" w:ascii="宋体" w:hAnsi="宋体" w:cs="宋体"/>
          <w:spacing w:val="-2"/>
          <w:sz w:val="24"/>
          <w:szCs w:val="24"/>
        </w:rPr>
        <w:t>（见招标文件第六章格式三）</w:t>
      </w:r>
      <w:r>
        <w:rPr>
          <w:rFonts w:hint="eastAsia" w:ascii="宋体" w:hAnsi="宋体" w:cs="宋体"/>
          <w:sz w:val="24"/>
          <w:szCs w:val="24"/>
        </w:rPr>
        <w:t>；</w:t>
      </w:r>
    </w:p>
    <w:p w14:paraId="56355DB9">
      <w:pPr>
        <w:spacing w:line="360" w:lineRule="auto"/>
        <w:ind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资</w:t>
      </w:r>
      <w:r>
        <w:rPr>
          <w:rFonts w:hint="eastAsia" w:ascii="宋体" w:hAnsi="宋体" w:cs="宋体"/>
          <w:spacing w:val="-2"/>
          <w:sz w:val="24"/>
          <w:szCs w:val="24"/>
        </w:rPr>
        <w:t>格</w:t>
      </w:r>
      <w:r>
        <w:rPr>
          <w:rFonts w:hint="eastAsia" w:ascii="宋体" w:hAnsi="宋体" w:cs="宋体"/>
          <w:sz w:val="24"/>
          <w:szCs w:val="24"/>
        </w:rPr>
        <w:t>审</w:t>
      </w:r>
      <w:r>
        <w:rPr>
          <w:rFonts w:hint="eastAsia" w:ascii="宋体" w:hAnsi="宋体" w:cs="宋体"/>
          <w:spacing w:val="-2"/>
          <w:sz w:val="24"/>
          <w:szCs w:val="24"/>
        </w:rPr>
        <w:t>查</w:t>
      </w:r>
      <w:r>
        <w:rPr>
          <w:rFonts w:hint="eastAsia" w:ascii="宋体" w:hAnsi="宋体" w:cs="宋体"/>
          <w:sz w:val="24"/>
          <w:szCs w:val="24"/>
        </w:rPr>
        <w:t>资</w:t>
      </w:r>
      <w:r>
        <w:rPr>
          <w:rFonts w:hint="eastAsia" w:ascii="宋体" w:hAnsi="宋体" w:cs="宋体"/>
          <w:spacing w:val="-2"/>
          <w:sz w:val="24"/>
          <w:szCs w:val="24"/>
        </w:rPr>
        <w:t>料（见招标文件第六章格式五）</w:t>
      </w:r>
      <w:r>
        <w:rPr>
          <w:rFonts w:hint="eastAsia" w:ascii="宋体" w:hAnsi="宋体" w:cs="宋体"/>
          <w:sz w:val="24"/>
          <w:szCs w:val="24"/>
        </w:rPr>
        <w:t>；</w:t>
      </w:r>
    </w:p>
    <w:p w14:paraId="585962F0">
      <w:pPr>
        <w:spacing w:line="360" w:lineRule="auto"/>
        <w:ind w:firstLine="480" w:firstLineChars="200"/>
        <w:rPr>
          <w:rFonts w:hint="eastAsia" w:ascii="宋体" w:hAnsi="宋体" w:cs="宋体"/>
          <w:sz w:val="24"/>
        </w:rPr>
      </w:pPr>
      <w:r>
        <w:rPr>
          <w:rFonts w:hint="eastAsia" w:ascii="宋体" w:hAnsi="宋体" w:cs="宋体"/>
          <w:sz w:val="24"/>
          <w:szCs w:val="24"/>
        </w:rPr>
        <w:t>（5</w:t>
      </w:r>
      <w:r>
        <w:rPr>
          <w:rFonts w:hint="eastAsia" w:ascii="宋体" w:hAnsi="宋体" w:cs="宋体"/>
          <w:spacing w:val="-2"/>
          <w:sz w:val="24"/>
          <w:szCs w:val="24"/>
        </w:rPr>
        <w:t>）企业类似业绩一览表（见招标文件第六章格式六）</w:t>
      </w:r>
      <w:r>
        <w:rPr>
          <w:rFonts w:hint="eastAsia" w:ascii="宋体" w:hAnsi="宋体" w:cs="宋体"/>
          <w:sz w:val="24"/>
        </w:rPr>
        <w:t>；</w:t>
      </w:r>
    </w:p>
    <w:p w14:paraId="78357E21">
      <w:pPr>
        <w:spacing w:line="360" w:lineRule="auto"/>
        <w:ind w:firstLine="480" w:firstLineChars="200"/>
        <w:rPr>
          <w:rFonts w:hint="eastAsia" w:ascii="宋体" w:hAnsi="宋体" w:cs="宋体"/>
          <w:sz w:val="24"/>
        </w:rPr>
      </w:pPr>
      <w:r>
        <w:rPr>
          <w:rFonts w:hint="eastAsia" w:ascii="宋体" w:hAnsi="宋体" w:cs="宋体"/>
          <w:sz w:val="24"/>
          <w:szCs w:val="24"/>
        </w:rPr>
        <w:t>（6</w:t>
      </w:r>
      <w:r>
        <w:rPr>
          <w:rFonts w:hint="eastAsia" w:ascii="宋体" w:hAnsi="宋体" w:cs="宋体"/>
          <w:spacing w:val="-2"/>
          <w:sz w:val="24"/>
          <w:szCs w:val="24"/>
        </w:rPr>
        <w:t>）</w:t>
      </w:r>
      <w:r>
        <w:rPr>
          <w:rFonts w:hint="eastAsia" w:ascii="宋体" w:hAnsi="宋体" w:cs="宋体"/>
          <w:sz w:val="24"/>
        </w:rPr>
        <w:t>投入本项目人员架构及人员资质资料</w:t>
      </w:r>
      <w:r>
        <w:rPr>
          <w:rFonts w:hint="eastAsia" w:ascii="宋体" w:hAnsi="宋体" w:cs="宋体"/>
          <w:spacing w:val="-2"/>
          <w:sz w:val="24"/>
          <w:szCs w:val="24"/>
        </w:rPr>
        <w:t>（见招标文件第六章格式七）；</w:t>
      </w:r>
    </w:p>
    <w:p w14:paraId="3734BC3D">
      <w:pPr>
        <w:spacing w:line="360" w:lineRule="auto"/>
        <w:ind w:firstLine="480" w:firstLineChars="200"/>
        <w:rPr>
          <w:rFonts w:hint="eastAsia" w:ascii="宋体" w:hAnsi="宋体" w:cs="宋体"/>
          <w:sz w:val="24"/>
          <w:szCs w:val="24"/>
        </w:rPr>
      </w:pPr>
      <w:r>
        <w:rPr>
          <w:rFonts w:hint="eastAsia" w:ascii="宋体" w:hAnsi="宋体" w:cs="宋体"/>
          <w:sz w:val="24"/>
          <w:szCs w:val="24"/>
        </w:rPr>
        <w:t>（7）投标人资信（含企业实力等）证明资料；</w:t>
      </w:r>
    </w:p>
    <w:p w14:paraId="7D263A8F">
      <w:pPr>
        <w:spacing w:line="360" w:lineRule="auto"/>
        <w:ind w:firstLine="480" w:firstLineChars="200"/>
        <w:rPr>
          <w:rFonts w:hint="eastAsia" w:ascii="宋体" w:hAnsi="宋体" w:cs="宋体"/>
          <w:sz w:val="24"/>
          <w:szCs w:val="24"/>
        </w:rPr>
      </w:pPr>
      <w:r>
        <w:rPr>
          <w:rFonts w:hint="eastAsia" w:ascii="宋体" w:hAnsi="宋体" w:cs="宋体"/>
          <w:sz w:val="24"/>
          <w:szCs w:val="24"/>
        </w:rPr>
        <w:t>（8</w:t>
      </w:r>
      <w:r>
        <w:rPr>
          <w:rFonts w:hint="eastAsia" w:ascii="宋体" w:hAnsi="宋体" w:cs="宋体"/>
          <w:spacing w:val="-2"/>
          <w:sz w:val="24"/>
          <w:szCs w:val="24"/>
        </w:rPr>
        <w:t>）造价咨询服务</w:t>
      </w:r>
      <w:r>
        <w:rPr>
          <w:rFonts w:hint="eastAsia" w:ascii="宋体" w:hAnsi="宋体" w:cs="宋体"/>
          <w:sz w:val="24"/>
          <w:szCs w:val="24"/>
        </w:rPr>
        <w:t>方案</w:t>
      </w:r>
      <w:r>
        <w:rPr>
          <w:rFonts w:hint="eastAsia" w:ascii="宋体" w:hAnsi="宋体" w:cs="宋体"/>
          <w:sz w:val="24"/>
        </w:rPr>
        <w:t>：根据招标人提供的技术要求及资料，编制有针对性的造价咨询服务方案；</w:t>
      </w:r>
    </w:p>
    <w:p w14:paraId="3EA18E50">
      <w:pPr>
        <w:spacing w:line="360" w:lineRule="auto"/>
        <w:ind w:firstLine="480" w:firstLineChars="200"/>
        <w:rPr>
          <w:rFonts w:hint="eastAsia" w:ascii="宋体" w:hAnsi="宋体" w:cs="宋体"/>
          <w:sz w:val="24"/>
          <w:szCs w:val="24"/>
        </w:rPr>
      </w:pPr>
      <w:r>
        <w:rPr>
          <w:rFonts w:hint="eastAsia" w:ascii="宋体" w:hAnsi="宋体" w:cs="宋体"/>
          <w:sz w:val="24"/>
          <w:szCs w:val="24"/>
        </w:rPr>
        <w:t>（9</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表规</w:t>
      </w:r>
      <w:r>
        <w:rPr>
          <w:rFonts w:hint="eastAsia" w:ascii="宋体" w:hAnsi="宋体" w:cs="宋体"/>
          <w:sz w:val="24"/>
          <w:szCs w:val="24"/>
        </w:rPr>
        <w:t>定的</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资</w:t>
      </w:r>
      <w:r>
        <w:rPr>
          <w:rFonts w:hint="eastAsia" w:ascii="宋体" w:hAnsi="宋体" w:cs="宋体"/>
          <w:sz w:val="24"/>
          <w:szCs w:val="24"/>
        </w:rPr>
        <w:t>料。投标人在评标过程</w:t>
      </w:r>
      <w:r>
        <w:rPr>
          <w:rFonts w:hint="eastAsia" w:ascii="宋体" w:hAnsi="宋体" w:cs="宋体"/>
          <w:spacing w:val="-2"/>
          <w:sz w:val="24"/>
          <w:szCs w:val="24"/>
        </w:rPr>
        <w:t>中</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的符合法律法规和</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件规定的澄清确认</w:t>
      </w:r>
      <w:r>
        <w:rPr>
          <w:rFonts w:hint="eastAsia" w:ascii="宋体" w:hAnsi="宋体" w:cs="宋体"/>
          <w:spacing w:val="-2"/>
          <w:sz w:val="24"/>
          <w:szCs w:val="24"/>
        </w:rPr>
        <w:t>，</w:t>
      </w:r>
      <w:r>
        <w:rPr>
          <w:rFonts w:hint="eastAsia" w:ascii="宋体" w:hAnsi="宋体" w:cs="宋体"/>
          <w:sz w:val="24"/>
          <w:szCs w:val="24"/>
        </w:rPr>
        <w:t>构</w:t>
      </w:r>
      <w:r>
        <w:rPr>
          <w:rFonts w:hint="eastAsia" w:ascii="宋体" w:hAnsi="宋体" w:cs="宋体"/>
          <w:spacing w:val="-2"/>
          <w:sz w:val="24"/>
          <w:szCs w:val="24"/>
        </w:rPr>
        <w:t>成</w:t>
      </w:r>
      <w:r>
        <w:rPr>
          <w:rFonts w:hint="eastAsia" w:ascii="宋体" w:hAnsi="宋体" w:cs="宋体"/>
          <w:sz w:val="24"/>
          <w:szCs w:val="24"/>
        </w:rPr>
        <w:t>投标文件的组成部</w:t>
      </w:r>
      <w:r>
        <w:rPr>
          <w:rFonts w:hint="eastAsia" w:ascii="宋体" w:hAnsi="宋体" w:cs="宋体"/>
          <w:spacing w:val="-2"/>
          <w:sz w:val="24"/>
          <w:szCs w:val="24"/>
        </w:rPr>
        <w:t>分</w:t>
      </w:r>
      <w:r>
        <w:rPr>
          <w:rFonts w:hint="eastAsia" w:ascii="宋体" w:hAnsi="宋体" w:cs="宋体"/>
          <w:sz w:val="24"/>
          <w:szCs w:val="24"/>
        </w:rPr>
        <w:t>。</w:t>
      </w:r>
    </w:p>
    <w:p w14:paraId="56DD7165">
      <w:pPr>
        <w:spacing w:line="360" w:lineRule="auto"/>
        <w:ind w:firstLine="480" w:firstLineChars="200"/>
        <w:rPr>
          <w:rFonts w:hint="eastAsia" w:ascii="宋体" w:hAnsi="宋体" w:cs="宋体"/>
          <w:sz w:val="24"/>
          <w:szCs w:val="24"/>
        </w:rPr>
      </w:pPr>
      <w:r>
        <w:rPr>
          <w:rFonts w:hint="eastAsia" w:ascii="宋体" w:hAnsi="宋体" w:cs="宋体"/>
          <w:position w:val="-1"/>
          <w:sz w:val="24"/>
          <w:szCs w:val="24"/>
        </w:rPr>
        <w:t>3.1.2投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须</w:t>
      </w:r>
      <w:r>
        <w:rPr>
          <w:rFonts w:hint="eastAsia" w:ascii="宋体" w:hAnsi="宋体" w:cs="宋体"/>
          <w:position w:val="-1"/>
          <w:sz w:val="24"/>
          <w:szCs w:val="24"/>
        </w:rPr>
        <w:t>知</w:t>
      </w:r>
      <w:r>
        <w:rPr>
          <w:rFonts w:hint="eastAsia" w:ascii="宋体" w:hAnsi="宋体" w:cs="宋体"/>
          <w:spacing w:val="-2"/>
          <w:position w:val="-1"/>
          <w:sz w:val="24"/>
          <w:szCs w:val="24"/>
        </w:rPr>
        <w:t>前</w:t>
      </w:r>
      <w:r>
        <w:rPr>
          <w:rFonts w:hint="eastAsia" w:ascii="宋体" w:hAnsi="宋体" w:cs="宋体"/>
          <w:position w:val="-1"/>
          <w:sz w:val="24"/>
          <w:szCs w:val="24"/>
        </w:rPr>
        <w:t>附</w:t>
      </w:r>
      <w:r>
        <w:rPr>
          <w:rFonts w:hint="eastAsia" w:ascii="宋体" w:hAnsi="宋体" w:cs="宋体"/>
          <w:spacing w:val="-2"/>
          <w:position w:val="-1"/>
          <w:sz w:val="24"/>
          <w:szCs w:val="24"/>
        </w:rPr>
        <w:t>表规</w:t>
      </w:r>
      <w:r>
        <w:rPr>
          <w:rFonts w:hint="eastAsia" w:ascii="宋体" w:hAnsi="宋体" w:cs="宋体"/>
          <w:position w:val="-1"/>
          <w:sz w:val="24"/>
          <w:szCs w:val="24"/>
        </w:rPr>
        <w:t>定不</w:t>
      </w:r>
      <w:r>
        <w:rPr>
          <w:rFonts w:hint="eastAsia" w:ascii="宋体" w:hAnsi="宋体" w:cs="宋体"/>
          <w:spacing w:val="-2"/>
          <w:position w:val="-1"/>
          <w:sz w:val="24"/>
          <w:szCs w:val="24"/>
        </w:rPr>
        <w:t>接</w:t>
      </w:r>
      <w:r>
        <w:rPr>
          <w:rFonts w:hint="eastAsia" w:ascii="宋体" w:hAnsi="宋体" w:cs="宋体"/>
          <w:position w:val="-1"/>
          <w:sz w:val="24"/>
          <w:szCs w:val="24"/>
        </w:rPr>
        <w:t>受</w:t>
      </w:r>
      <w:r>
        <w:rPr>
          <w:rFonts w:hint="eastAsia" w:ascii="宋体" w:hAnsi="宋体" w:cs="宋体"/>
          <w:spacing w:val="-2"/>
          <w:position w:val="-1"/>
          <w:sz w:val="24"/>
          <w:szCs w:val="24"/>
        </w:rPr>
        <w:t>联</w:t>
      </w:r>
      <w:r>
        <w:rPr>
          <w:rFonts w:hint="eastAsia" w:ascii="宋体" w:hAnsi="宋体" w:cs="宋体"/>
          <w:position w:val="-1"/>
          <w:sz w:val="24"/>
          <w:szCs w:val="24"/>
        </w:rPr>
        <w:t>合</w:t>
      </w:r>
      <w:r>
        <w:rPr>
          <w:rFonts w:hint="eastAsia" w:ascii="宋体" w:hAnsi="宋体" w:cs="宋体"/>
          <w:spacing w:val="-2"/>
          <w:position w:val="-1"/>
          <w:sz w:val="24"/>
          <w:szCs w:val="24"/>
        </w:rPr>
        <w:t>体</w:t>
      </w:r>
      <w:r>
        <w:rPr>
          <w:rFonts w:hint="eastAsia" w:ascii="宋体" w:hAnsi="宋体" w:cs="宋体"/>
          <w:position w:val="-1"/>
          <w:sz w:val="24"/>
          <w:szCs w:val="24"/>
        </w:rPr>
        <w:t>投</w:t>
      </w:r>
      <w:r>
        <w:rPr>
          <w:rFonts w:hint="eastAsia" w:ascii="宋体" w:hAnsi="宋体" w:cs="宋体"/>
          <w:spacing w:val="-2"/>
          <w:position w:val="-1"/>
          <w:sz w:val="24"/>
          <w:szCs w:val="24"/>
        </w:rPr>
        <w:t>标</w:t>
      </w:r>
      <w:r>
        <w:rPr>
          <w:rFonts w:hint="eastAsia" w:ascii="宋体" w:hAnsi="宋体" w:cs="宋体"/>
          <w:position w:val="-1"/>
          <w:sz w:val="24"/>
          <w:szCs w:val="24"/>
        </w:rPr>
        <w:t>的</w:t>
      </w:r>
      <w:r>
        <w:rPr>
          <w:rFonts w:hint="eastAsia" w:ascii="宋体" w:hAnsi="宋体" w:cs="宋体"/>
          <w:spacing w:val="-10"/>
          <w:position w:val="-1"/>
          <w:sz w:val="24"/>
          <w:szCs w:val="24"/>
        </w:rPr>
        <w:t>，</w:t>
      </w:r>
      <w:r>
        <w:rPr>
          <w:rFonts w:hint="eastAsia" w:ascii="宋体" w:hAnsi="宋体" w:cs="宋体"/>
          <w:position w:val="-1"/>
          <w:sz w:val="24"/>
          <w:szCs w:val="24"/>
        </w:rPr>
        <w:t>或投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没</w:t>
      </w:r>
      <w:r>
        <w:rPr>
          <w:rFonts w:hint="eastAsia" w:ascii="宋体" w:hAnsi="宋体" w:cs="宋体"/>
          <w:position w:val="-1"/>
          <w:sz w:val="24"/>
          <w:szCs w:val="24"/>
        </w:rPr>
        <w:t>有</w:t>
      </w:r>
      <w:r>
        <w:rPr>
          <w:rFonts w:hint="eastAsia" w:ascii="宋体" w:hAnsi="宋体" w:cs="宋体"/>
          <w:spacing w:val="-2"/>
          <w:position w:val="-1"/>
          <w:sz w:val="24"/>
          <w:szCs w:val="24"/>
        </w:rPr>
        <w:t>组</w:t>
      </w:r>
      <w:r>
        <w:rPr>
          <w:rFonts w:hint="eastAsia" w:ascii="宋体" w:hAnsi="宋体" w:cs="宋体"/>
          <w:position w:val="-1"/>
          <w:sz w:val="24"/>
          <w:szCs w:val="24"/>
        </w:rPr>
        <w:t>成</w:t>
      </w:r>
      <w:r>
        <w:rPr>
          <w:rFonts w:hint="eastAsia" w:ascii="宋体" w:hAnsi="宋体" w:cs="宋体"/>
          <w:spacing w:val="-2"/>
          <w:position w:val="-1"/>
          <w:sz w:val="24"/>
          <w:szCs w:val="24"/>
        </w:rPr>
        <w:t>联</w:t>
      </w:r>
      <w:r>
        <w:rPr>
          <w:rFonts w:hint="eastAsia" w:ascii="宋体" w:hAnsi="宋体" w:cs="宋体"/>
          <w:position w:val="-1"/>
          <w:sz w:val="24"/>
          <w:szCs w:val="24"/>
        </w:rPr>
        <w:t>合</w:t>
      </w:r>
      <w:r>
        <w:rPr>
          <w:rFonts w:hint="eastAsia" w:ascii="宋体" w:hAnsi="宋体" w:cs="宋体"/>
          <w:spacing w:val="-2"/>
          <w:position w:val="-1"/>
          <w:sz w:val="24"/>
          <w:szCs w:val="24"/>
        </w:rPr>
        <w:t>体</w:t>
      </w:r>
      <w:r>
        <w:rPr>
          <w:rFonts w:hint="eastAsia" w:ascii="宋体" w:hAnsi="宋体" w:cs="宋体"/>
          <w:position w:val="-1"/>
          <w:sz w:val="24"/>
          <w:szCs w:val="24"/>
        </w:rPr>
        <w:t>的</w:t>
      </w:r>
      <w:r>
        <w:rPr>
          <w:rFonts w:hint="eastAsia" w:ascii="宋体" w:hAnsi="宋体" w:cs="宋体"/>
          <w:spacing w:val="-7"/>
          <w:position w:val="-1"/>
          <w:sz w:val="24"/>
          <w:szCs w:val="24"/>
        </w:rPr>
        <w:t>，</w:t>
      </w:r>
      <w:r>
        <w:rPr>
          <w:rFonts w:hint="eastAsia" w:ascii="宋体" w:hAnsi="宋体" w:cs="宋体"/>
          <w:spacing w:val="-2"/>
          <w:position w:val="-1"/>
          <w:sz w:val="24"/>
          <w:szCs w:val="24"/>
        </w:rPr>
        <w:t>投</w:t>
      </w:r>
      <w:r>
        <w:rPr>
          <w:rFonts w:hint="eastAsia" w:ascii="宋体" w:hAnsi="宋体" w:cs="宋体"/>
          <w:position w:val="-1"/>
          <w:sz w:val="24"/>
          <w:szCs w:val="24"/>
        </w:rPr>
        <w:t>标</w:t>
      </w:r>
      <w:r>
        <w:rPr>
          <w:rFonts w:hint="eastAsia" w:ascii="宋体" w:hAnsi="宋体" w:cs="宋体"/>
          <w:spacing w:val="-2"/>
          <w:position w:val="-1"/>
          <w:sz w:val="24"/>
          <w:szCs w:val="24"/>
        </w:rPr>
        <w:t>文</w:t>
      </w:r>
      <w:r>
        <w:rPr>
          <w:rFonts w:hint="eastAsia" w:ascii="宋体" w:hAnsi="宋体" w:cs="宋体"/>
          <w:position w:val="-1"/>
          <w:sz w:val="24"/>
          <w:szCs w:val="24"/>
        </w:rPr>
        <w:t>件</w:t>
      </w:r>
      <w:r>
        <w:rPr>
          <w:rFonts w:hint="eastAsia" w:ascii="宋体" w:hAnsi="宋体" w:cs="宋体"/>
          <w:sz w:val="24"/>
          <w:szCs w:val="24"/>
        </w:rPr>
        <w:t>不包</w:t>
      </w:r>
      <w:r>
        <w:rPr>
          <w:rFonts w:hint="eastAsia" w:ascii="宋体" w:hAnsi="宋体" w:cs="宋体"/>
          <w:spacing w:val="-2"/>
          <w:sz w:val="24"/>
          <w:szCs w:val="24"/>
        </w:rPr>
        <w:t>括</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所</w:t>
      </w:r>
      <w:r>
        <w:rPr>
          <w:rFonts w:hint="eastAsia" w:ascii="宋体" w:hAnsi="宋体" w:cs="宋体"/>
          <w:spacing w:val="-2"/>
          <w:sz w:val="24"/>
          <w:szCs w:val="24"/>
        </w:rPr>
        <w:t>指</w:t>
      </w:r>
      <w:r>
        <w:rPr>
          <w:rFonts w:hint="eastAsia" w:ascii="宋体" w:hAnsi="宋体" w:cs="宋体"/>
          <w:sz w:val="24"/>
          <w:szCs w:val="24"/>
        </w:rPr>
        <w:t>的</w:t>
      </w:r>
      <w:r>
        <w:rPr>
          <w:rFonts w:hint="eastAsia" w:ascii="宋体" w:hAnsi="宋体" w:cs="宋体"/>
          <w:spacing w:val="-2"/>
          <w:sz w:val="24"/>
          <w:szCs w:val="24"/>
        </w:rPr>
        <w:t>联</w:t>
      </w:r>
      <w:r>
        <w:rPr>
          <w:rFonts w:hint="eastAsia" w:ascii="宋体" w:hAnsi="宋体" w:cs="宋体"/>
          <w:sz w:val="24"/>
          <w:szCs w:val="24"/>
        </w:rPr>
        <w:t>合</w:t>
      </w:r>
      <w:r>
        <w:rPr>
          <w:rFonts w:hint="eastAsia" w:ascii="宋体" w:hAnsi="宋体" w:cs="宋体"/>
          <w:spacing w:val="-2"/>
          <w:sz w:val="24"/>
          <w:szCs w:val="24"/>
        </w:rPr>
        <w:t>体</w:t>
      </w:r>
      <w:r>
        <w:rPr>
          <w:rFonts w:hint="eastAsia" w:ascii="宋体" w:hAnsi="宋体" w:cs="宋体"/>
          <w:sz w:val="24"/>
          <w:szCs w:val="24"/>
        </w:rPr>
        <w:t>协</w:t>
      </w:r>
      <w:r>
        <w:rPr>
          <w:rFonts w:hint="eastAsia" w:ascii="宋体" w:hAnsi="宋体" w:cs="宋体"/>
          <w:spacing w:val="-2"/>
          <w:sz w:val="24"/>
          <w:szCs w:val="24"/>
        </w:rPr>
        <w:t>议</w:t>
      </w:r>
      <w:r>
        <w:rPr>
          <w:rFonts w:hint="eastAsia" w:ascii="宋体" w:hAnsi="宋体" w:cs="宋体"/>
          <w:sz w:val="24"/>
          <w:szCs w:val="24"/>
        </w:rPr>
        <w:t>书。</w:t>
      </w:r>
    </w:p>
    <w:p w14:paraId="085423D5">
      <w:pPr>
        <w:spacing w:line="360" w:lineRule="auto"/>
        <w:ind w:firstLine="480" w:firstLineChars="200"/>
        <w:rPr>
          <w:rFonts w:hint="eastAsia" w:ascii="宋体" w:hAnsi="宋体" w:cs="宋体"/>
          <w:sz w:val="24"/>
          <w:szCs w:val="24"/>
        </w:rPr>
      </w:pPr>
      <w:r>
        <w:rPr>
          <w:rFonts w:hint="eastAsia" w:ascii="宋体" w:hAnsi="宋体" w:cs="宋体"/>
          <w:sz w:val="24"/>
          <w:szCs w:val="24"/>
        </w:rPr>
        <w:t>3.1.3投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表未</w:t>
      </w:r>
      <w:r>
        <w:rPr>
          <w:rFonts w:hint="eastAsia" w:ascii="宋体" w:hAnsi="宋体" w:cs="宋体"/>
          <w:sz w:val="24"/>
          <w:szCs w:val="24"/>
        </w:rPr>
        <w:t>要求</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投标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不</w:t>
      </w:r>
      <w:r>
        <w:rPr>
          <w:rFonts w:hint="eastAsia" w:ascii="宋体" w:hAnsi="宋体" w:cs="宋体"/>
          <w:sz w:val="24"/>
          <w:szCs w:val="24"/>
        </w:rPr>
        <w:t>包</w:t>
      </w:r>
      <w:r>
        <w:rPr>
          <w:rFonts w:hint="eastAsia" w:ascii="宋体" w:hAnsi="宋体" w:cs="宋体"/>
          <w:spacing w:val="-2"/>
          <w:sz w:val="24"/>
          <w:szCs w:val="24"/>
        </w:rPr>
        <w:t>括</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所指的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w:t>
      </w:r>
    </w:p>
    <w:p w14:paraId="1EEF6AB0">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.2投标报价</w:t>
      </w:r>
    </w:p>
    <w:p w14:paraId="61DCA047">
      <w:pPr>
        <w:spacing w:line="360" w:lineRule="auto"/>
        <w:ind w:firstLine="480" w:firstLineChars="200"/>
        <w:rPr>
          <w:rFonts w:hint="eastAsia" w:ascii="宋体" w:hAnsi="宋体" w:cs="宋体"/>
          <w:sz w:val="24"/>
          <w:szCs w:val="24"/>
        </w:rPr>
      </w:pPr>
      <w:r>
        <w:rPr>
          <w:rFonts w:hint="eastAsia" w:ascii="宋体" w:hAnsi="宋体" w:cs="宋体"/>
          <w:sz w:val="24"/>
          <w:szCs w:val="24"/>
        </w:rPr>
        <w:t>3.2.1投标报价应包括国家规定的增值税税金，除投标人须知前附表另有规定外，增值税税金按一般计税方法计算。投标人应按第六章“投标文件格式”的要求在投标函中进行报价并填写投标报价表。</w:t>
      </w:r>
    </w:p>
    <w:p w14:paraId="67FDA26D">
      <w:pPr>
        <w:spacing w:line="360" w:lineRule="auto"/>
        <w:ind w:firstLine="480" w:firstLineChars="200"/>
        <w:rPr>
          <w:rFonts w:hint="eastAsia" w:ascii="宋体" w:hAnsi="宋体" w:cs="宋体"/>
          <w:sz w:val="24"/>
          <w:szCs w:val="24"/>
        </w:rPr>
      </w:pPr>
      <w:r>
        <w:rPr>
          <w:rFonts w:hint="eastAsia" w:ascii="宋体" w:hAnsi="宋体" w:cs="宋体"/>
          <w:sz w:val="24"/>
          <w:szCs w:val="24"/>
        </w:rPr>
        <w:t>3.2.2 投标人应充分了解该项目的总体情况以及影响投标报价的其他要素。</w:t>
      </w:r>
    </w:p>
    <w:p w14:paraId="084D1940">
      <w:pPr>
        <w:spacing w:line="360" w:lineRule="auto"/>
        <w:ind w:firstLine="480" w:firstLineChars="200"/>
        <w:rPr>
          <w:rFonts w:hint="eastAsia" w:ascii="宋体" w:hAnsi="宋体" w:cs="宋体"/>
          <w:sz w:val="24"/>
          <w:szCs w:val="24"/>
        </w:rPr>
      </w:pPr>
      <w:r>
        <w:rPr>
          <w:rFonts w:hint="eastAsia" w:ascii="宋体" w:hAnsi="宋体" w:cs="宋体"/>
          <w:sz w:val="24"/>
          <w:szCs w:val="24"/>
        </w:rPr>
        <w:t>3.2.3 本项目的报价方式见投标人须知前附表。投标人在投标截止时间前修改投标函中的投标报价总额，应同时修改投标文件“投标报价表”中的相应报价。此修改须符合本章第4.3款的有关要求。</w:t>
      </w:r>
    </w:p>
    <w:p w14:paraId="10CE6413">
      <w:pPr>
        <w:spacing w:line="360" w:lineRule="auto"/>
        <w:ind w:firstLine="480" w:firstLineChars="200"/>
        <w:rPr>
          <w:rFonts w:hint="eastAsia" w:ascii="宋体" w:hAnsi="宋体" w:cs="宋体"/>
          <w:sz w:val="24"/>
          <w:szCs w:val="24"/>
        </w:rPr>
      </w:pPr>
      <w:r>
        <w:rPr>
          <w:rFonts w:hint="eastAsia" w:ascii="宋体" w:hAnsi="宋体" w:cs="宋体"/>
          <w:sz w:val="24"/>
          <w:szCs w:val="24"/>
        </w:rPr>
        <w:t>3.2.4 招标人设有最高投标限价的，投标人的投标报价不得超过</w:t>
      </w:r>
      <w:r>
        <w:rPr>
          <w:rFonts w:hint="eastAsia" w:ascii="宋体" w:hAnsi="宋体" w:cs="宋体"/>
          <w:kern w:val="0"/>
          <w:sz w:val="24"/>
        </w:rPr>
        <w:t>最高投标限价</w:t>
      </w:r>
      <w:r>
        <w:rPr>
          <w:rFonts w:hint="eastAsia" w:ascii="宋体" w:hAnsi="宋体" w:cs="宋体"/>
          <w:sz w:val="24"/>
          <w:szCs w:val="24"/>
        </w:rPr>
        <w:t>，</w:t>
      </w:r>
      <w:r>
        <w:rPr>
          <w:rFonts w:hint="eastAsia" w:ascii="宋体" w:hAnsi="宋体" w:cs="宋体"/>
          <w:kern w:val="0"/>
          <w:sz w:val="24"/>
        </w:rPr>
        <w:t>最高投标限价</w:t>
      </w:r>
      <w:r>
        <w:rPr>
          <w:rFonts w:hint="eastAsia" w:ascii="宋体" w:hAnsi="宋体" w:cs="宋体"/>
          <w:sz w:val="24"/>
          <w:szCs w:val="24"/>
        </w:rPr>
        <w:t>在投标</w:t>
      </w:r>
      <w:bookmarkStart w:id="17" w:name="_Toc361508600"/>
      <w:bookmarkStart w:id="18" w:name="_Toc384308225"/>
      <w:bookmarkStart w:id="19" w:name="_Toc144974512"/>
      <w:bookmarkStart w:id="20" w:name="_Toc247513968"/>
      <w:bookmarkStart w:id="21" w:name="_Toc152045544"/>
      <w:bookmarkStart w:id="22" w:name="_Toc152042320"/>
      <w:bookmarkStart w:id="23" w:name="_Toc10429"/>
      <w:bookmarkStart w:id="24" w:name="_Toc352691488"/>
      <w:bookmarkStart w:id="25" w:name="_Toc369531531"/>
      <w:bookmarkStart w:id="26" w:name="_Toc300834965"/>
      <w:bookmarkStart w:id="27" w:name="_Toc247527569"/>
      <w:r>
        <w:rPr>
          <w:rFonts w:hint="eastAsia" w:ascii="宋体" w:hAnsi="宋体" w:cs="宋体"/>
          <w:sz w:val="24"/>
          <w:szCs w:val="24"/>
        </w:rPr>
        <w:t>人须知前附表中载明。</w:t>
      </w:r>
      <w:bookmarkEnd w:id="17"/>
      <w:bookmarkEnd w:id="18"/>
      <w:bookmarkEnd w:id="19"/>
      <w:bookmarkEnd w:id="20"/>
      <w:bookmarkEnd w:id="21"/>
      <w:bookmarkEnd w:id="22"/>
      <w:bookmarkEnd w:id="23"/>
      <w:bookmarkEnd w:id="24"/>
      <w:bookmarkEnd w:id="25"/>
      <w:bookmarkEnd w:id="26"/>
      <w:bookmarkEnd w:id="27"/>
    </w:p>
    <w:p w14:paraId="58E1ECBD">
      <w:pPr>
        <w:spacing w:line="360" w:lineRule="auto"/>
        <w:ind w:firstLine="480" w:firstLineChars="200"/>
        <w:rPr>
          <w:rFonts w:hint="eastAsia" w:ascii="宋体" w:hAnsi="宋体" w:cs="宋体"/>
          <w:sz w:val="24"/>
          <w:szCs w:val="24"/>
        </w:rPr>
      </w:pPr>
      <w:r>
        <w:rPr>
          <w:rFonts w:hint="eastAsia" w:ascii="宋体" w:hAnsi="宋体" w:cs="宋体"/>
          <w:sz w:val="24"/>
          <w:szCs w:val="24"/>
        </w:rPr>
        <w:t>3.2.5 投标报价的其他要求见投标人须知前附表。</w:t>
      </w:r>
    </w:p>
    <w:p w14:paraId="6E440592">
      <w:pPr>
        <w:spacing w:line="360" w:lineRule="auto"/>
        <w:ind w:firstLine="480" w:firstLineChars="200"/>
        <w:rPr>
          <w:rFonts w:hint="eastAsia" w:ascii="宋体" w:hAnsi="宋体" w:cs="宋体"/>
          <w:sz w:val="24"/>
          <w:szCs w:val="24"/>
        </w:rPr>
      </w:pPr>
      <w:bookmarkStart w:id="28" w:name="_Toc35513449"/>
      <w:bookmarkStart w:id="29" w:name="_Toc2166"/>
      <w:bookmarkStart w:id="30" w:name="_Toc29230"/>
      <w:bookmarkStart w:id="31" w:name="_Toc6641"/>
      <w:r>
        <w:rPr>
          <w:rFonts w:hint="eastAsia" w:ascii="宋体" w:hAnsi="宋体" w:cs="宋体"/>
          <w:sz w:val="24"/>
          <w:szCs w:val="24"/>
        </w:rPr>
        <w:t>3.3 投标有效期</w:t>
      </w:r>
      <w:bookmarkEnd w:id="28"/>
      <w:bookmarkEnd w:id="29"/>
      <w:bookmarkEnd w:id="30"/>
      <w:bookmarkEnd w:id="31"/>
    </w:p>
    <w:p w14:paraId="429695FE">
      <w:pPr>
        <w:spacing w:line="360" w:lineRule="auto"/>
        <w:ind w:firstLine="480" w:firstLineChars="200"/>
        <w:rPr>
          <w:rFonts w:hint="eastAsia" w:ascii="宋体" w:hAnsi="宋体" w:cs="宋体"/>
          <w:sz w:val="24"/>
          <w:szCs w:val="24"/>
        </w:rPr>
      </w:pPr>
      <w:r>
        <w:rPr>
          <w:rFonts w:hint="eastAsia" w:ascii="宋体" w:hAnsi="宋体" w:cs="宋体"/>
          <w:sz w:val="24"/>
          <w:szCs w:val="24"/>
        </w:rPr>
        <w:t>3.3.1 除投标人须知前附表另有规定外，投标有效期为90天。</w:t>
      </w:r>
    </w:p>
    <w:p w14:paraId="2605171A">
      <w:pPr>
        <w:spacing w:line="360" w:lineRule="auto"/>
        <w:ind w:firstLine="480" w:firstLineChars="200"/>
        <w:rPr>
          <w:rFonts w:hint="eastAsia" w:ascii="宋体" w:hAnsi="宋体" w:cs="宋体"/>
          <w:sz w:val="24"/>
          <w:szCs w:val="24"/>
        </w:rPr>
      </w:pPr>
      <w:r>
        <w:rPr>
          <w:rFonts w:hint="eastAsia" w:ascii="宋体" w:hAnsi="宋体" w:cs="宋体"/>
          <w:sz w:val="24"/>
          <w:szCs w:val="24"/>
        </w:rPr>
        <w:t>3.3.2 在投标有效期内，投标人撤销投标文件的，应承担招标文件和法律规定的责任。</w:t>
      </w:r>
    </w:p>
    <w:p w14:paraId="2C541484">
      <w:pPr>
        <w:spacing w:line="360" w:lineRule="auto"/>
        <w:ind w:firstLine="480" w:firstLineChars="200"/>
        <w:rPr>
          <w:rFonts w:hint="eastAsia" w:ascii="宋体" w:hAnsi="宋体" w:cs="宋体"/>
          <w:sz w:val="24"/>
          <w:szCs w:val="24"/>
        </w:rPr>
      </w:pPr>
      <w:r>
        <w:rPr>
          <w:rFonts w:hint="eastAsia" w:ascii="宋体" w:hAnsi="宋体" w:cs="宋体"/>
          <w:sz w:val="24"/>
          <w:szCs w:val="24"/>
        </w:rPr>
        <w:t>3.3.3 出现特殊情况需要延长投标有效期的，招标人以书面形式通知所有投标人延长投标有效期。投标人应予以书面答复，同意延长的，</w:t>
      </w:r>
      <w:r>
        <w:rPr>
          <w:rFonts w:hint="eastAsia" w:ascii="宋体" w:hAnsi="宋体" w:cs="宋体"/>
          <w:strike/>
          <w:sz w:val="24"/>
          <w:szCs w:val="24"/>
        </w:rPr>
        <w:t>应相应延长其投标保证金的有效期，但</w:t>
      </w:r>
      <w:r>
        <w:rPr>
          <w:rFonts w:hint="eastAsia" w:ascii="宋体" w:hAnsi="宋体" w:cs="宋体"/>
          <w:sz w:val="24"/>
          <w:szCs w:val="24"/>
        </w:rPr>
        <w:t>不得要求或被允许修改其投标文件；投标人拒绝延长的，其投标失效</w:t>
      </w:r>
      <w:r>
        <w:rPr>
          <w:rFonts w:hint="eastAsia" w:ascii="宋体" w:hAnsi="宋体" w:cs="宋体"/>
          <w:strike/>
          <w:sz w:val="24"/>
          <w:szCs w:val="24"/>
        </w:rPr>
        <w:t>，但投标人有权收回其投标保证金及以现金或者支票形式递交的投标保证金的银行同期存款利息</w:t>
      </w:r>
      <w:r>
        <w:rPr>
          <w:rFonts w:hint="eastAsia" w:ascii="宋体" w:hAnsi="宋体" w:cs="宋体"/>
          <w:sz w:val="24"/>
          <w:szCs w:val="24"/>
        </w:rPr>
        <w:t>。</w:t>
      </w:r>
    </w:p>
    <w:p w14:paraId="30A3DE27">
      <w:pPr>
        <w:spacing w:line="360" w:lineRule="auto"/>
        <w:ind w:firstLine="484" w:firstLineChars="200"/>
        <w:rPr>
          <w:rFonts w:hint="eastAsia" w:ascii="宋体" w:hAnsi="宋体" w:cs="宋体"/>
          <w:strike/>
          <w:sz w:val="24"/>
          <w:szCs w:val="24"/>
        </w:rPr>
      </w:pPr>
      <w:r>
        <w:rPr>
          <w:rFonts w:hint="eastAsia" w:ascii="宋体" w:hAnsi="宋体" w:cs="宋体"/>
          <w:strike/>
          <w:spacing w:val="1"/>
          <w:sz w:val="24"/>
          <w:szCs w:val="24"/>
        </w:rPr>
        <w:t>3</w:t>
      </w:r>
      <w:r>
        <w:rPr>
          <w:rFonts w:hint="eastAsia" w:ascii="宋体" w:hAnsi="宋体" w:cs="宋体"/>
          <w:strike/>
          <w:sz w:val="24"/>
          <w:szCs w:val="24"/>
        </w:rPr>
        <w:t>.4投标保证金</w:t>
      </w:r>
    </w:p>
    <w:p w14:paraId="198E3B9D">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3.4.1投标人在递交投标文件的同时，应按投标人须知前附表规定的金额、形式和第六章“投标文件格式”规定的投标保证金格式递交投标保证金，并作为其投标文件的组成部分。</w:t>
      </w:r>
      <w:r>
        <w:rPr>
          <w:rFonts w:hint="eastAsia" w:ascii="宋体" w:hAnsi="宋体" w:cs="宋体"/>
          <w:b/>
          <w:bCs/>
          <w:strike/>
          <w:sz w:val="24"/>
          <w:szCs w:val="24"/>
        </w:rPr>
        <w:t>境内投标人以现金或者支票形式提交的投标保证金，应当从其基本账户转出并在投标文件中附上基本账户开户证明</w:t>
      </w:r>
      <w:r>
        <w:rPr>
          <w:rFonts w:hint="eastAsia" w:ascii="宋体" w:hAnsi="宋体" w:cs="宋体"/>
          <w:strike/>
          <w:sz w:val="24"/>
          <w:szCs w:val="24"/>
        </w:rPr>
        <w:t>。联合体投标的，其投标保证金可以由牵头人递交，并应符合投标人须知前附表的规定。</w:t>
      </w:r>
    </w:p>
    <w:p w14:paraId="0091A76B">
      <w:pPr>
        <w:spacing w:line="360" w:lineRule="auto"/>
        <w:ind w:firstLine="480" w:firstLineChars="200"/>
        <w:rPr>
          <w:rFonts w:hint="eastAsia" w:ascii="宋体" w:hAnsi="宋体" w:cs="宋体"/>
          <w:strike/>
          <w:sz w:val="24"/>
          <w:szCs w:val="24"/>
        </w:rPr>
      </w:pPr>
      <w:r>
        <w:rPr>
          <w:rFonts w:hint="eastAsia" w:ascii="宋体" w:hAnsi="宋体" w:cs="宋体"/>
          <w:strike/>
          <w:position w:val="-1"/>
          <w:sz w:val="24"/>
          <w:szCs w:val="24"/>
        </w:rPr>
        <w:t>3.4.2</w:t>
      </w:r>
      <w:r>
        <w:rPr>
          <w:rFonts w:hint="eastAsia" w:ascii="宋体" w:hAnsi="宋体" w:cs="宋体"/>
          <w:strike/>
          <w:spacing w:val="-6"/>
          <w:sz w:val="24"/>
          <w:szCs w:val="24"/>
        </w:rPr>
        <w:t>投标人不按本章第 3.4.1 项要求提交投标保证金的，评标委员会将否决其投标</w:t>
      </w:r>
      <w:r>
        <w:rPr>
          <w:rFonts w:hint="eastAsia" w:ascii="宋体" w:hAnsi="宋体" w:cs="宋体"/>
          <w:strike/>
          <w:position w:val="-1"/>
          <w:sz w:val="24"/>
          <w:szCs w:val="24"/>
        </w:rPr>
        <w:t>。</w:t>
      </w:r>
    </w:p>
    <w:p w14:paraId="6ED05BE1">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3.4.3招标人最迟将在与中标人签订合同后5日内，向未中标的投标人和中标人退还投标保证金。投标保证金以现金或者支票形式递交的，还应退还银行同期存款利息。</w:t>
      </w:r>
    </w:p>
    <w:p w14:paraId="4A61C6CB">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3.4.4有</w:t>
      </w:r>
      <w:r>
        <w:rPr>
          <w:rFonts w:hint="eastAsia" w:ascii="宋体" w:hAnsi="宋体" w:cs="宋体"/>
          <w:strike/>
          <w:spacing w:val="-2"/>
          <w:sz w:val="24"/>
          <w:szCs w:val="24"/>
        </w:rPr>
        <w:t>下</w:t>
      </w:r>
      <w:r>
        <w:rPr>
          <w:rFonts w:hint="eastAsia" w:ascii="宋体" w:hAnsi="宋体" w:cs="宋体"/>
          <w:strike/>
          <w:sz w:val="24"/>
          <w:szCs w:val="24"/>
        </w:rPr>
        <w:t>列</w:t>
      </w:r>
      <w:r>
        <w:rPr>
          <w:rFonts w:hint="eastAsia" w:ascii="宋体" w:hAnsi="宋体" w:cs="宋体"/>
          <w:strike/>
          <w:spacing w:val="-2"/>
          <w:sz w:val="24"/>
          <w:szCs w:val="24"/>
        </w:rPr>
        <w:t>情</w:t>
      </w:r>
      <w:r>
        <w:rPr>
          <w:rFonts w:hint="eastAsia" w:ascii="宋体" w:hAnsi="宋体" w:cs="宋体"/>
          <w:strike/>
          <w:sz w:val="24"/>
          <w:szCs w:val="24"/>
        </w:rPr>
        <w:t>形</w:t>
      </w:r>
      <w:r>
        <w:rPr>
          <w:rFonts w:hint="eastAsia" w:ascii="宋体" w:hAnsi="宋体" w:cs="宋体"/>
          <w:strike/>
          <w:spacing w:val="-2"/>
          <w:sz w:val="24"/>
          <w:szCs w:val="24"/>
        </w:rPr>
        <w:t>之</w:t>
      </w:r>
      <w:r>
        <w:rPr>
          <w:rFonts w:hint="eastAsia" w:ascii="宋体" w:hAnsi="宋体" w:cs="宋体"/>
          <w:strike/>
          <w:sz w:val="24"/>
          <w:szCs w:val="24"/>
        </w:rPr>
        <w:t>一</w:t>
      </w:r>
      <w:r>
        <w:rPr>
          <w:rFonts w:hint="eastAsia" w:ascii="宋体" w:hAnsi="宋体" w:cs="宋体"/>
          <w:strike/>
          <w:spacing w:val="-2"/>
          <w:sz w:val="24"/>
          <w:szCs w:val="24"/>
        </w:rPr>
        <w:t>的，</w:t>
      </w:r>
      <w:r>
        <w:rPr>
          <w:rFonts w:hint="eastAsia" w:ascii="宋体" w:hAnsi="宋体" w:cs="宋体"/>
          <w:strike/>
          <w:sz w:val="24"/>
          <w:szCs w:val="24"/>
        </w:rPr>
        <w:t>投标</w:t>
      </w:r>
      <w:r>
        <w:rPr>
          <w:rFonts w:hint="eastAsia" w:ascii="宋体" w:hAnsi="宋体" w:cs="宋体"/>
          <w:strike/>
          <w:spacing w:val="-2"/>
          <w:sz w:val="24"/>
          <w:szCs w:val="24"/>
        </w:rPr>
        <w:t>保</w:t>
      </w:r>
      <w:r>
        <w:rPr>
          <w:rFonts w:hint="eastAsia" w:ascii="宋体" w:hAnsi="宋体" w:cs="宋体"/>
          <w:strike/>
          <w:sz w:val="24"/>
          <w:szCs w:val="24"/>
        </w:rPr>
        <w:t>证</w:t>
      </w:r>
      <w:r>
        <w:rPr>
          <w:rFonts w:hint="eastAsia" w:ascii="宋体" w:hAnsi="宋体" w:cs="宋体"/>
          <w:strike/>
          <w:spacing w:val="-2"/>
          <w:sz w:val="24"/>
          <w:szCs w:val="24"/>
        </w:rPr>
        <w:t>金</w:t>
      </w:r>
      <w:r>
        <w:rPr>
          <w:rFonts w:hint="eastAsia" w:ascii="宋体" w:hAnsi="宋体" w:cs="宋体"/>
          <w:strike/>
          <w:sz w:val="24"/>
          <w:szCs w:val="24"/>
        </w:rPr>
        <w:t>将</w:t>
      </w:r>
      <w:r>
        <w:rPr>
          <w:rFonts w:hint="eastAsia" w:ascii="宋体" w:hAnsi="宋体" w:cs="宋体"/>
          <w:strike/>
          <w:spacing w:val="-2"/>
          <w:sz w:val="24"/>
          <w:szCs w:val="24"/>
        </w:rPr>
        <w:t>不</w:t>
      </w:r>
      <w:r>
        <w:rPr>
          <w:rFonts w:hint="eastAsia" w:ascii="宋体" w:hAnsi="宋体" w:cs="宋体"/>
          <w:strike/>
          <w:sz w:val="24"/>
          <w:szCs w:val="24"/>
        </w:rPr>
        <w:t>予</w:t>
      </w:r>
      <w:r>
        <w:rPr>
          <w:rFonts w:hint="eastAsia" w:ascii="宋体" w:hAnsi="宋体" w:cs="宋体"/>
          <w:strike/>
          <w:spacing w:val="-2"/>
          <w:sz w:val="24"/>
          <w:szCs w:val="24"/>
        </w:rPr>
        <w:t>退</w:t>
      </w:r>
      <w:r>
        <w:rPr>
          <w:rFonts w:hint="eastAsia" w:ascii="宋体" w:hAnsi="宋体" w:cs="宋体"/>
          <w:strike/>
          <w:sz w:val="24"/>
          <w:szCs w:val="24"/>
        </w:rPr>
        <w:t>还：</w:t>
      </w:r>
    </w:p>
    <w:p w14:paraId="24142919">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（1</w:t>
      </w:r>
      <w:r>
        <w:rPr>
          <w:rFonts w:hint="eastAsia" w:ascii="宋体" w:hAnsi="宋体" w:cs="宋体"/>
          <w:strike/>
          <w:spacing w:val="-2"/>
          <w:sz w:val="24"/>
          <w:szCs w:val="24"/>
        </w:rPr>
        <w:t>）</w:t>
      </w:r>
      <w:r>
        <w:rPr>
          <w:rFonts w:hint="eastAsia" w:ascii="宋体" w:hAnsi="宋体" w:cs="宋体"/>
          <w:strike/>
          <w:sz w:val="24"/>
          <w:szCs w:val="24"/>
        </w:rPr>
        <w:t>投</w:t>
      </w:r>
      <w:r>
        <w:rPr>
          <w:rFonts w:hint="eastAsia" w:ascii="宋体" w:hAnsi="宋体" w:cs="宋体"/>
          <w:strike/>
          <w:spacing w:val="-2"/>
          <w:sz w:val="24"/>
          <w:szCs w:val="24"/>
        </w:rPr>
        <w:t>标</w:t>
      </w:r>
      <w:r>
        <w:rPr>
          <w:rFonts w:hint="eastAsia" w:ascii="宋体" w:hAnsi="宋体" w:cs="宋体"/>
          <w:strike/>
          <w:sz w:val="24"/>
          <w:szCs w:val="24"/>
        </w:rPr>
        <w:t>人</w:t>
      </w:r>
      <w:r>
        <w:rPr>
          <w:rFonts w:hint="eastAsia" w:ascii="宋体" w:hAnsi="宋体" w:cs="宋体"/>
          <w:strike/>
          <w:spacing w:val="-2"/>
          <w:sz w:val="24"/>
          <w:szCs w:val="24"/>
        </w:rPr>
        <w:t>在</w:t>
      </w:r>
      <w:r>
        <w:rPr>
          <w:rFonts w:hint="eastAsia" w:ascii="宋体" w:hAnsi="宋体" w:cs="宋体"/>
          <w:strike/>
          <w:sz w:val="24"/>
          <w:szCs w:val="24"/>
        </w:rPr>
        <w:t>投</w:t>
      </w:r>
      <w:r>
        <w:rPr>
          <w:rFonts w:hint="eastAsia" w:ascii="宋体" w:hAnsi="宋体" w:cs="宋体"/>
          <w:strike/>
          <w:spacing w:val="-2"/>
          <w:sz w:val="24"/>
          <w:szCs w:val="24"/>
        </w:rPr>
        <w:t>标</w:t>
      </w:r>
      <w:r>
        <w:rPr>
          <w:rFonts w:hint="eastAsia" w:ascii="宋体" w:hAnsi="宋体" w:cs="宋体"/>
          <w:strike/>
          <w:sz w:val="24"/>
          <w:szCs w:val="24"/>
        </w:rPr>
        <w:t>有</w:t>
      </w:r>
      <w:r>
        <w:rPr>
          <w:rFonts w:hint="eastAsia" w:ascii="宋体" w:hAnsi="宋体" w:cs="宋体"/>
          <w:strike/>
          <w:spacing w:val="-2"/>
          <w:sz w:val="24"/>
          <w:szCs w:val="24"/>
        </w:rPr>
        <w:t>效期</w:t>
      </w:r>
      <w:r>
        <w:rPr>
          <w:rFonts w:hint="eastAsia" w:ascii="宋体" w:hAnsi="宋体" w:cs="宋体"/>
          <w:strike/>
          <w:sz w:val="24"/>
          <w:szCs w:val="24"/>
        </w:rPr>
        <w:t>内撤</w:t>
      </w:r>
      <w:r>
        <w:rPr>
          <w:rFonts w:hint="eastAsia" w:ascii="宋体" w:hAnsi="宋体" w:cs="宋体"/>
          <w:strike/>
          <w:spacing w:val="-2"/>
          <w:sz w:val="24"/>
          <w:szCs w:val="24"/>
        </w:rPr>
        <w:t>销</w:t>
      </w:r>
      <w:r>
        <w:rPr>
          <w:rFonts w:hint="eastAsia" w:ascii="宋体" w:hAnsi="宋体" w:cs="宋体"/>
          <w:strike/>
          <w:sz w:val="24"/>
          <w:szCs w:val="24"/>
        </w:rPr>
        <w:t>投</w:t>
      </w:r>
      <w:r>
        <w:rPr>
          <w:rFonts w:hint="eastAsia" w:ascii="宋体" w:hAnsi="宋体" w:cs="宋体"/>
          <w:strike/>
          <w:spacing w:val="-2"/>
          <w:sz w:val="24"/>
          <w:szCs w:val="24"/>
        </w:rPr>
        <w:t>标</w:t>
      </w:r>
      <w:r>
        <w:rPr>
          <w:rFonts w:hint="eastAsia" w:ascii="宋体" w:hAnsi="宋体" w:cs="宋体"/>
          <w:strike/>
          <w:sz w:val="24"/>
          <w:szCs w:val="24"/>
        </w:rPr>
        <w:t>文</w:t>
      </w:r>
      <w:r>
        <w:rPr>
          <w:rFonts w:hint="eastAsia" w:ascii="宋体" w:hAnsi="宋体" w:cs="宋体"/>
          <w:strike/>
          <w:spacing w:val="-2"/>
          <w:sz w:val="24"/>
          <w:szCs w:val="24"/>
        </w:rPr>
        <w:t>件</w:t>
      </w:r>
      <w:r>
        <w:rPr>
          <w:rFonts w:hint="eastAsia" w:ascii="宋体" w:hAnsi="宋体" w:cs="宋体"/>
          <w:strike/>
          <w:sz w:val="24"/>
          <w:szCs w:val="24"/>
        </w:rPr>
        <w:t>；</w:t>
      </w:r>
    </w:p>
    <w:p w14:paraId="34796545">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（2）中标人在收到</w:t>
      </w:r>
      <w:r>
        <w:rPr>
          <w:rFonts w:hint="eastAsia" w:ascii="宋体" w:hAnsi="宋体" w:cs="宋体"/>
          <w:strike/>
          <w:spacing w:val="-2"/>
          <w:sz w:val="24"/>
          <w:szCs w:val="24"/>
        </w:rPr>
        <w:t>中</w:t>
      </w:r>
      <w:r>
        <w:rPr>
          <w:rFonts w:hint="eastAsia" w:ascii="宋体" w:hAnsi="宋体" w:cs="宋体"/>
          <w:strike/>
          <w:sz w:val="24"/>
          <w:szCs w:val="24"/>
        </w:rPr>
        <w:t>标</w:t>
      </w:r>
      <w:r>
        <w:rPr>
          <w:rFonts w:hint="eastAsia" w:ascii="宋体" w:hAnsi="宋体" w:cs="宋体"/>
          <w:strike/>
          <w:spacing w:val="-2"/>
          <w:sz w:val="24"/>
          <w:szCs w:val="24"/>
        </w:rPr>
        <w:t>通</w:t>
      </w:r>
      <w:r>
        <w:rPr>
          <w:rFonts w:hint="eastAsia" w:ascii="宋体" w:hAnsi="宋体" w:cs="宋体"/>
          <w:strike/>
          <w:sz w:val="24"/>
          <w:szCs w:val="24"/>
        </w:rPr>
        <w:t>知书后，无正当</w:t>
      </w:r>
      <w:r>
        <w:rPr>
          <w:rFonts w:hint="eastAsia" w:ascii="宋体" w:hAnsi="宋体" w:cs="宋体"/>
          <w:strike/>
          <w:spacing w:val="-2"/>
          <w:sz w:val="24"/>
          <w:szCs w:val="24"/>
        </w:rPr>
        <w:t>理</w:t>
      </w:r>
      <w:r>
        <w:rPr>
          <w:rFonts w:hint="eastAsia" w:ascii="宋体" w:hAnsi="宋体" w:cs="宋体"/>
          <w:strike/>
          <w:sz w:val="24"/>
          <w:szCs w:val="24"/>
        </w:rPr>
        <w:t>由不</w:t>
      </w:r>
      <w:r>
        <w:rPr>
          <w:rFonts w:hint="eastAsia" w:ascii="宋体" w:hAnsi="宋体" w:cs="宋体"/>
          <w:strike/>
          <w:spacing w:val="-2"/>
          <w:sz w:val="24"/>
          <w:szCs w:val="24"/>
        </w:rPr>
        <w:t>与</w:t>
      </w:r>
      <w:r>
        <w:rPr>
          <w:rFonts w:hint="eastAsia" w:ascii="宋体" w:hAnsi="宋体" w:cs="宋体"/>
          <w:strike/>
          <w:sz w:val="24"/>
          <w:szCs w:val="24"/>
        </w:rPr>
        <w:t>招标人订立合同</w:t>
      </w:r>
      <w:r>
        <w:rPr>
          <w:rFonts w:hint="eastAsia" w:ascii="宋体" w:hAnsi="宋体" w:cs="宋体"/>
          <w:strike/>
          <w:spacing w:val="-2"/>
          <w:sz w:val="24"/>
          <w:szCs w:val="24"/>
        </w:rPr>
        <w:t>，</w:t>
      </w:r>
      <w:r>
        <w:rPr>
          <w:rFonts w:hint="eastAsia" w:ascii="宋体" w:hAnsi="宋体" w:cs="宋体"/>
          <w:strike/>
          <w:sz w:val="24"/>
          <w:szCs w:val="24"/>
        </w:rPr>
        <w:t>在签</w:t>
      </w:r>
      <w:r>
        <w:rPr>
          <w:rFonts w:hint="eastAsia" w:ascii="宋体" w:hAnsi="宋体" w:cs="宋体"/>
          <w:strike/>
          <w:spacing w:val="-2"/>
          <w:sz w:val="24"/>
          <w:szCs w:val="24"/>
        </w:rPr>
        <w:t>订</w:t>
      </w:r>
      <w:r>
        <w:rPr>
          <w:rFonts w:hint="eastAsia" w:ascii="宋体" w:hAnsi="宋体" w:cs="宋体"/>
          <w:strike/>
          <w:sz w:val="24"/>
          <w:szCs w:val="24"/>
        </w:rPr>
        <w:t>合同时向招标 人提</w:t>
      </w:r>
      <w:r>
        <w:rPr>
          <w:rFonts w:hint="eastAsia" w:ascii="宋体" w:hAnsi="宋体" w:cs="宋体"/>
          <w:strike/>
          <w:spacing w:val="-2"/>
          <w:sz w:val="24"/>
          <w:szCs w:val="24"/>
        </w:rPr>
        <w:t>出</w:t>
      </w:r>
      <w:r>
        <w:rPr>
          <w:rFonts w:hint="eastAsia" w:ascii="宋体" w:hAnsi="宋体" w:cs="宋体"/>
          <w:strike/>
          <w:sz w:val="24"/>
          <w:szCs w:val="24"/>
        </w:rPr>
        <w:t>附</w:t>
      </w:r>
      <w:r>
        <w:rPr>
          <w:rFonts w:hint="eastAsia" w:ascii="宋体" w:hAnsi="宋体" w:cs="宋体"/>
          <w:strike/>
          <w:spacing w:val="-2"/>
          <w:sz w:val="24"/>
          <w:szCs w:val="24"/>
        </w:rPr>
        <w:t>加</w:t>
      </w:r>
      <w:r>
        <w:rPr>
          <w:rFonts w:hint="eastAsia" w:ascii="宋体" w:hAnsi="宋体" w:cs="宋体"/>
          <w:strike/>
          <w:sz w:val="24"/>
          <w:szCs w:val="24"/>
        </w:rPr>
        <w:t>条</w:t>
      </w:r>
      <w:r>
        <w:rPr>
          <w:rFonts w:hint="eastAsia" w:ascii="宋体" w:hAnsi="宋体" w:cs="宋体"/>
          <w:strike/>
          <w:spacing w:val="-2"/>
          <w:sz w:val="24"/>
          <w:szCs w:val="24"/>
        </w:rPr>
        <w:t>件</w:t>
      </w:r>
      <w:r>
        <w:rPr>
          <w:rFonts w:hint="eastAsia" w:ascii="宋体" w:hAnsi="宋体" w:cs="宋体"/>
          <w:strike/>
          <w:sz w:val="24"/>
          <w:szCs w:val="24"/>
        </w:rPr>
        <w:t>，</w:t>
      </w:r>
      <w:r>
        <w:rPr>
          <w:rFonts w:hint="eastAsia" w:ascii="宋体" w:hAnsi="宋体" w:cs="宋体"/>
          <w:strike/>
          <w:spacing w:val="-2"/>
          <w:sz w:val="24"/>
          <w:szCs w:val="24"/>
        </w:rPr>
        <w:t>或</w:t>
      </w:r>
      <w:r>
        <w:rPr>
          <w:rFonts w:hint="eastAsia" w:ascii="宋体" w:hAnsi="宋体" w:cs="宋体"/>
          <w:strike/>
          <w:sz w:val="24"/>
          <w:szCs w:val="24"/>
        </w:rPr>
        <w:t>者</w:t>
      </w:r>
      <w:r>
        <w:rPr>
          <w:rFonts w:hint="eastAsia" w:ascii="宋体" w:hAnsi="宋体" w:cs="宋体"/>
          <w:strike/>
          <w:spacing w:val="-2"/>
          <w:sz w:val="24"/>
          <w:szCs w:val="24"/>
        </w:rPr>
        <w:t>不</w:t>
      </w:r>
      <w:r>
        <w:rPr>
          <w:rFonts w:hint="eastAsia" w:ascii="宋体" w:hAnsi="宋体" w:cs="宋体"/>
          <w:strike/>
          <w:sz w:val="24"/>
          <w:szCs w:val="24"/>
        </w:rPr>
        <w:t>按照</w:t>
      </w:r>
      <w:r>
        <w:rPr>
          <w:rFonts w:hint="eastAsia" w:ascii="宋体" w:hAnsi="宋体" w:cs="宋体"/>
          <w:strike/>
          <w:spacing w:val="-2"/>
          <w:sz w:val="24"/>
          <w:szCs w:val="24"/>
        </w:rPr>
        <w:t>招</w:t>
      </w:r>
      <w:r>
        <w:rPr>
          <w:rFonts w:hint="eastAsia" w:ascii="宋体" w:hAnsi="宋体" w:cs="宋体"/>
          <w:strike/>
          <w:sz w:val="24"/>
          <w:szCs w:val="24"/>
        </w:rPr>
        <w:t>标</w:t>
      </w:r>
      <w:r>
        <w:rPr>
          <w:rFonts w:hint="eastAsia" w:ascii="宋体" w:hAnsi="宋体" w:cs="宋体"/>
          <w:strike/>
          <w:spacing w:val="-2"/>
          <w:sz w:val="24"/>
          <w:szCs w:val="24"/>
        </w:rPr>
        <w:t>文</w:t>
      </w:r>
      <w:r>
        <w:rPr>
          <w:rFonts w:hint="eastAsia" w:ascii="宋体" w:hAnsi="宋体" w:cs="宋体"/>
          <w:strike/>
          <w:sz w:val="24"/>
          <w:szCs w:val="24"/>
        </w:rPr>
        <w:t>件</w:t>
      </w:r>
      <w:r>
        <w:rPr>
          <w:rFonts w:hint="eastAsia" w:ascii="宋体" w:hAnsi="宋体" w:cs="宋体"/>
          <w:strike/>
          <w:spacing w:val="-2"/>
          <w:sz w:val="24"/>
          <w:szCs w:val="24"/>
        </w:rPr>
        <w:t>要</w:t>
      </w:r>
      <w:r>
        <w:rPr>
          <w:rFonts w:hint="eastAsia" w:ascii="宋体" w:hAnsi="宋体" w:cs="宋体"/>
          <w:strike/>
          <w:sz w:val="24"/>
          <w:szCs w:val="24"/>
        </w:rPr>
        <w:t>求</w:t>
      </w:r>
      <w:r>
        <w:rPr>
          <w:rFonts w:hint="eastAsia" w:ascii="宋体" w:hAnsi="宋体" w:cs="宋体"/>
          <w:strike/>
          <w:spacing w:val="-2"/>
          <w:sz w:val="24"/>
          <w:szCs w:val="24"/>
        </w:rPr>
        <w:t>提</w:t>
      </w:r>
      <w:r>
        <w:rPr>
          <w:rFonts w:hint="eastAsia" w:ascii="宋体" w:hAnsi="宋体" w:cs="宋体"/>
          <w:strike/>
          <w:sz w:val="24"/>
          <w:szCs w:val="24"/>
        </w:rPr>
        <w:t>交</w:t>
      </w:r>
      <w:r>
        <w:rPr>
          <w:rFonts w:hint="eastAsia" w:ascii="宋体" w:hAnsi="宋体" w:cs="宋体"/>
          <w:strike/>
          <w:spacing w:val="-2"/>
          <w:sz w:val="24"/>
          <w:szCs w:val="24"/>
        </w:rPr>
        <w:t>履</w:t>
      </w:r>
      <w:r>
        <w:rPr>
          <w:rFonts w:hint="eastAsia" w:ascii="宋体" w:hAnsi="宋体" w:cs="宋体"/>
          <w:strike/>
          <w:sz w:val="24"/>
          <w:szCs w:val="24"/>
        </w:rPr>
        <w:t>约保</w:t>
      </w:r>
      <w:r>
        <w:rPr>
          <w:rFonts w:hint="eastAsia" w:ascii="宋体" w:hAnsi="宋体" w:cs="宋体"/>
          <w:strike/>
          <w:spacing w:val="-2"/>
          <w:sz w:val="24"/>
          <w:szCs w:val="24"/>
        </w:rPr>
        <w:t>证</w:t>
      </w:r>
      <w:r>
        <w:rPr>
          <w:rFonts w:hint="eastAsia" w:ascii="宋体" w:hAnsi="宋体" w:cs="宋体"/>
          <w:strike/>
          <w:sz w:val="24"/>
          <w:szCs w:val="24"/>
        </w:rPr>
        <w:t>金；</w:t>
      </w:r>
    </w:p>
    <w:p w14:paraId="302EE2F5">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（3</w:t>
      </w:r>
      <w:r>
        <w:rPr>
          <w:rFonts w:hint="eastAsia" w:ascii="宋体" w:hAnsi="宋体" w:cs="宋体"/>
          <w:strike/>
          <w:spacing w:val="-2"/>
          <w:sz w:val="24"/>
          <w:szCs w:val="24"/>
        </w:rPr>
        <w:t>）</w:t>
      </w:r>
      <w:r>
        <w:rPr>
          <w:rFonts w:hint="eastAsia" w:ascii="宋体" w:hAnsi="宋体" w:cs="宋体"/>
          <w:strike/>
          <w:sz w:val="24"/>
          <w:szCs w:val="24"/>
        </w:rPr>
        <w:t>发</w:t>
      </w:r>
      <w:r>
        <w:rPr>
          <w:rFonts w:hint="eastAsia" w:ascii="宋体" w:hAnsi="宋体" w:cs="宋体"/>
          <w:strike/>
          <w:spacing w:val="-2"/>
          <w:sz w:val="24"/>
          <w:szCs w:val="24"/>
        </w:rPr>
        <w:t>生</w:t>
      </w:r>
      <w:r>
        <w:rPr>
          <w:rFonts w:hint="eastAsia" w:ascii="宋体" w:hAnsi="宋体" w:cs="宋体"/>
          <w:strike/>
          <w:sz w:val="24"/>
          <w:szCs w:val="24"/>
        </w:rPr>
        <w:t>投</w:t>
      </w:r>
      <w:r>
        <w:rPr>
          <w:rFonts w:hint="eastAsia" w:ascii="宋体" w:hAnsi="宋体" w:cs="宋体"/>
          <w:strike/>
          <w:spacing w:val="-2"/>
          <w:sz w:val="24"/>
          <w:szCs w:val="24"/>
        </w:rPr>
        <w:t>标</w:t>
      </w:r>
      <w:r>
        <w:rPr>
          <w:rFonts w:hint="eastAsia" w:ascii="宋体" w:hAnsi="宋体" w:cs="宋体"/>
          <w:strike/>
          <w:sz w:val="24"/>
          <w:szCs w:val="24"/>
        </w:rPr>
        <w:t>人</w:t>
      </w:r>
      <w:r>
        <w:rPr>
          <w:rFonts w:hint="eastAsia" w:ascii="宋体" w:hAnsi="宋体" w:cs="宋体"/>
          <w:strike/>
          <w:spacing w:val="-2"/>
          <w:sz w:val="24"/>
          <w:szCs w:val="24"/>
        </w:rPr>
        <w:t>须</w:t>
      </w:r>
      <w:r>
        <w:rPr>
          <w:rFonts w:hint="eastAsia" w:ascii="宋体" w:hAnsi="宋体" w:cs="宋体"/>
          <w:strike/>
          <w:sz w:val="24"/>
          <w:szCs w:val="24"/>
        </w:rPr>
        <w:t>知</w:t>
      </w:r>
      <w:r>
        <w:rPr>
          <w:rFonts w:hint="eastAsia" w:ascii="宋体" w:hAnsi="宋体" w:cs="宋体"/>
          <w:strike/>
          <w:spacing w:val="-2"/>
          <w:sz w:val="24"/>
          <w:szCs w:val="24"/>
        </w:rPr>
        <w:t>前附</w:t>
      </w:r>
      <w:r>
        <w:rPr>
          <w:rFonts w:hint="eastAsia" w:ascii="宋体" w:hAnsi="宋体" w:cs="宋体"/>
          <w:strike/>
          <w:sz w:val="24"/>
          <w:szCs w:val="24"/>
        </w:rPr>
        <w:t>表规</w:t>
      </w:r>
      <w:r>
        <w:rPr>
          <w:rFonts w:hint="eastAsia" w:ascii="宋体" w:hAnsi="宋体" w:cs="宋体"/>
          <w:strike/>
          <w:spacing w:val="-2"/>
          <w:sz w:val="24"/>
          <w:szCs w:val="24"/>
        </w:rPr>
        <w:t>定</w:t>
      </w:r>
      <w:r>
        <w:rPr>
          <w:rFonts w:hint="eastAsia" w:ascii="宋体" w:hAnsi="宋体" w:cs="宋体"/>
          <w:strike/>
          <w:sz w:val="24"/>
          <w:szCs w:val="24"/>
        </w:rPr>
        <w:t>的</w:t>
      </w:r>
      <w:r>
        <w:rPr>
          <w:rFonts w:hint="eastAsia" w:ascii="宋体" w:hAnsi="宋体" w:cs="宋体"/>
          <w:strike/>
          <w:spacing w:val="-2"/>
          <w:sz w:val="24"/>
          <w:szCs w:val="24"/>
        </w:rPr>
        <w:t>其</w:t>
      </w:r>
      <w:r>
        <w:rPr>
          <w:rFonts w:hint="eastAsia" w:ascii="宋体" w:hAnsi="宋体" w:cs="宋体"/>
          <w:strike/>
          <w:sz w:val="24"/>
          <w:szCs w:val="24"/>
        </w:rPr>
        <w:t>他</w:t>
      </w:r>
      <w:r>
        <w:rPr>
          <w:rFonts w:hint="eastAsia" w:ascii="宋体" w:hAnsi="宋体" w:cs="宋体"/>
          <w:strike/>
          <w:spacing w:val="-2"/>
          <w:sz w:val="24"/>
          <w:szCs w:val="24"/>
        </w:rPr>
        <w:t>可</w:t>
      </w:r>
      <w:r>
        <w:rPr>
          <w:rFonts w:hint="eastAsia" w:ascii="宋体" w:hAnsi="宋体" w:cs="宋体"/>
          <w:strike/>
          <w:sz w:val="24"/>
          <w:szCs w:val="24"/>
        </w:rPr>
        <w:t>以</w:t>
      </w:r>
      <w:r>
        <w:rPr>
          <w:rFonts w:hint="eastAsia" w:ascii="宋体" w:hAnsi="宋体" w:cs="宋体"/>
          <w:strike/>
          <w:spacing w:val="-2"/>
          <w:sz w:val="24"/>
          <w:szCs w:val="24"/>
        </w:rPr>
        <w:t>不</w:t>
      </w:r>
      <w:r>
        <w:rPr>
          <w:rFonts w:hint="eastAsia" w:ascii="宋体" w:hAnsi="宋体" w:cs="宋体"/>
          <w:strike/>
          <w:sz w:val="24"/>
          <w:szCs w:val="24"/>
        </w:rPr>
        <w:t>予</w:t>
      </w:r>
      <w:r>
        <w:rPr>
          <w:rFonts w:hint="eastAsia" w:ascii="宋体" w:hAnsi="宋体" w:cs="宋体"/>
          <w:strike/>
          <w:spacing w:val="-2"/>
          <w:sz w:val="24"/>
          <w:szCs w:val="24"/>
        </w:rPr>
        <w:t>退</w:t>
      </w:r>
      <w:r>
        <w:rPr>
          <w:rFonts w:hint="eastAsia" w:ascii="宋体" w:hAnsi="宋体" w:cs="宋体"/>
          <w:strike/>
          <w:sz w:val="24"/>
          <w:szCs w:val="24"/>
        </w:rPr>
        <w:t>还投</w:t>
      </w:r>
      <w:r>
        <w:rPr>
          <w:rFonts w:hint="eastAsia" w:ascii="宋体" w:hAnsi="宋体" w:cs="宋体"/>
          <w:strike/>
          <w:spacing w:val="-2"/>
          <w:sz w:val="24"/>
          <w:szCs w:val="24"/>
        </w:rPr>
        <w:t>标</w:t>
      </w:r>
      <w:r>
        <w:rPr>
          <w:rFonts w:hint="eastAsia" w:ascii="宋体" w:hAnsi="宋体" w:cs="宋体"/>
          <w:strike/>
          <w:sz w:val="24"/>
          <w:szCs w:val="24"/>
        </w:rPr>
        <w:t>保</w:t>
      </w:r>
      <w:r>
        <w:rPr>
          <w:rFonts w:hint="eastAsia" w:ascii="宋体" w:hAnsi="宋体" w:cs="宋体"/>
          <w:strike/>
          <w:spacing w:val="-2"/>
          <w:sz w:val="24"/>
          <w:szCs w:val="24"/>
        </w:rPr>
        <w:t>证</w:t>
      </w:r>
      <w:r>
        <w:rPr>
          <w:rFonts w:hint="eastAsia" w:ascii="宋体" w:hAnsi="宋体" w:cs="宋体"/>
          <w:strike/>
          <w:sz w:val="24"/>
          <w:szCs w:val="24"/>
        </w:rPr>
        <w:t>金</w:t>
      </w:r>
      <w:r>
        <w:rPr>
          <w:rFonts w:hint="eastAsia" w:ascii="宋体" w:hAnsi="宋体" w:cs="宋体"/>
          <w:strike/>
          <w:spacing w:val="-2"/>
          <w:sz w:val="24"/>
          <w:szCs w:val="24"/>
        </w:rPr>
        <w:t>的</w:t>
      </w:r>
      <w:r>
        <w:rPr>
          <w:rFonts w:hint="eastAsia" w:ascii="宋体" w:hAnsi="宋体" w:cs="宋体"/>
          <w:strike/>
          <w:sz w:val="24"/>
          <w:szCs w:val="24"/>
        </w:rPr>
        <w:t>情</w:t>
      </w:r>
      <w:r>
        <w:rPr>
          <w:rFonts w:hint="eastAsia" w:ascii="宋体" w:hAnsi="宋体" w:cs="宋体"/>
          <w:strike/>
          <w:spacing w:val="-2"/>
          <w:sz w:val="24"/>
          <w:szCs w:val="24"/>
        </w:rPr>
        <w:t>形</w:t>
      </w:r>
      <w:r>
        <w:rPr>
          <w:rFonts w:hint="eastAsia" w:ascii="宋体" w:hAnsi="宋体" w:cs="宋体"/>
          <w:strike/>
          <w:sz w:val="24"/>
          <w:szCs w:val="24"/>
        </w:rPr>
        <w:t>。</w:t>
      </w:r>
    </w:p>
    <w:p w14:paraId="11C59125">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.5资格审查</w:t>
      </w:r>
      <w:r>
        <w:rPr>
          <w:rFonts w:hint="eastAsia" w:ascii="宋体" w:hAnsi="宋体" w:cs="宋体"/>
          <w:spacing w:val="-3"/>
          <w:sz w:val="24"/>
          <w:szCs w:val="24"/>
        </w:rPr>
        <w:t>资</w:t>
      </w:r>
      <w:r>
        <w:rPr>
          <w:rFonts w:hint="eastAsia" w:ascii="宋体" w:hAnsi="宋体" w:cs="宋体"/>
          <w:sz w:val="24"/>
          <w:szCs w:val="24"/>
        </w:rPr>
        <w:t>料</w:t>
      </w:r>
      <w:r>
        <w:rPr>
          <w:rFonts w:hint="eastAsia" w:ascii="宋体" w:hAnsi="宋体" w:cs="宋体"/>
          <w:spacing w:val="-3"/>
          <w:sz w:val="24"/>
          <w:szCs w:val="24"/>
        </w:rPr>
        <w:t>（</w:t>
      </w:r>
      <w:r>
        <w:rPr>
          <w:rFonts w:hint="eastAsia" w:ascii="宋体" w:hAnsi="宋体" w:cs="宋体"/>
          <w:sz w:val="24"/>
          <w:szCs w:val="24"/>
        </w:rPr>
        <w:t>适用于</w:t>
      </w:r>
      <w:r>
        <w:rPr>
          <w:rFonts w:hint="eastAsia" w:ascii="宋体" w:hAnsi="宋体" w:cs="宋体"/>
          <w:spacing w:val="-3"/>
          <w:sz w:val="24"/>
          <w:szCs w:val="24"/>
        </w:rPr>
        <w:t>未</w:t>
      </w:r>
      <w:r>
        <w:rPr>
          <w:rFonts w:hint="eastAsia" w:ascii="宋体" w:hAnsi="宋体" w:cs="宋体"/>
          <w:sz w:val="24"/>
          <w:szCs w:val="24"/>
        </w:rPr>
        <w:t>进行</w:t>
      </w:r>
      <w:r>
        <w:rPr>
          <w:rFonts w:hint="eastAsia" w:ascii="宋体" w:hAnsi="宋体" w:cs="宋体"/>
          <w:spacing w:val="-3"/>
          <w:sz w:val="24"/>
          <w:szCs w:val="24"/>
        </w:rPr>
        <w:t>资格</w:t>
      </w:r>
      <w:r>
        <w:rPr>
          <w:rFonts w:hint="eastAsia" w:ascii="宋体" w:hAnsi="宋体" w:cs="宋体"/>
          <w:sz w:val="24"/>
          <w:szCs w:val="24"/>
        </w:rPr>
        <w:t>预审的）</w:t>
      </w:r>
    </w:p>
    <w:p w14:paraId="635DFE7F">
      <w:pPr>
        <w:spacing w:line="360" w:lineRule="auto"/>
        <w:ind w:firstLine="480" w:firstLineChars="200"/>
        <w:rPr>
          <w:rFonts w:hint="eastAsia" w:ascii="宋体" w:hAnsi="宋体" w:cs="宋体"/>
          <w:sz w:val="24"/>
          <w:szCs w:val="24"/>
        </w:rPr>
      </w:pPr>
      <w:r>
        <w:rPr>
          <w:rFonts w:hint="eastAsia" w:ascii="宋体" w:hAnsi="宋体" w:cs="宋体"/>
          <w:sz w:val="24"/>
          <w:szCs w:val="24"/>
        </w:rPr>
        <w:t>除投标人须知前附</w:t>
      </w:r>
      <w:r>
        <w:rPr>
          <w:rFonts w:hint="eastAsia" w:ascii="宋体" w:hAnsi="宋体" w:cs="宋体"/>
          <w:spacing w:val="-2"/>
          <w:sz w:val="24"/>
          <w:szCs w:val="24"/>
        </w:rPr>
        <w:t>表</w:t>
      </w:r>
      <w:r>
        <w:rPr>
          <w:rFonts w:hint="eastAsia" w:ascii="宋体" w:hAnsi="宋体" w:cs="宋体"/>
          <w:sz w:val="24"/>
          <w:szCs w:val="24"/>
        </w:rPr>
        <w:t>另</w:t>
      </w:r>
      <w:r>
        <w:rPr>
          <w:rFonts w:hint="eastAsia" w:ascii="宋体" w:hAnsi="宋体" w:cs="宋体"/>
          <w:spacing w:val="-2"/>
          <w:sz w:val="24"/>
          <w:szCs w:val="24"/>
        </w:rPr>
        <w:t>有</w:t>
      </w:r>
      <w:r>
        <w:rPr>
          <w:rFonts w:hint="eastAsia" w:ascii="宋体" w:hAnsi="宋体" w:cs="宋体"/>
          <w:sz w:val="24"/>
          <w:szCs w:val="24"/>
        </w:rPr>
        <w:t>规定外，投标人应</w:t>
      </w:r>
      <w:r>
        <w:rPr>
          <w:rFonts w:hint="eastAsia" w:ascii="宋体" w:hAnsi="宋体" w:cs="宋体"/>
          <w:spacing w:val="-2"/>
          <w:sz w:val="24"/>
          <w:szCs w:val="24"/>
        </w:rPr>
        <w:t>按</w:t>
      </w:r>
      <w:r>
        <w:rPr>
          <w:rFonts w:hint="eastAsia" w:ascii="宋体" w:hAnsi="宋体" w:cs="宋体"/>
          <w:sz w:val="24"/>
          <w:szCs w:val="24"/>
        </w:rPr>
        <w:t>下</w:t>
      </w:r>
      <w:r>
        <w:rPr>
          <w:rFonts w:hint="eastAsia" w:ascii="宋体" w:hAnsi="宋体" w:cs="宋体"/>
          <w:spacing w:val="-2"/>
          <w:sz w:val="24"/>
          <w:szCs w:val="24"/>
        </w:rPr>
        <w:t>列</w:t>
      </w:r>
      <w:r>
        <w:rPr>
          <w:rFonts w:hint="eastAsia" w:ascii="宋体" w:hAnsi="宋体" w:cs="宋体"/>
          <w:sz w:val="24"/>
          <w:szCs w:val="24"/>
        </w:rPr>
        <w:t>规定提供资格审查</w:t>
      </w:r>
      <w:r>
        <w:rPr>
          <w:rFonts w:hint="eastAsia" w:ascii="宋体" w:hAnsi="宋体" w:cs="宋体"/>
          <w:spacing w:val="-2"/>
          <w:sz w:val="24"/>
          <w:szCs w:val="24"/>
        </w:rPr>
        <w:t>资</w:t>
      </w:r>
      <w:r>
        <w:rPr>
          <w:rFonts w:hint="eastAsia" w:ascii="宋体" w:hAnsi="宋体" w:cs="宋体"/>
          <w:sz w:val="24"/>
          <w:szCs w:val="24"/>
        </w:rPr>
        <w:t>料</w:t>
      </w:r>
      <w:r>
        <w:rPr>
          <w:rFonts w:hint="eastAsia" w:ascii="宋体" w:hAnsi="宋体" w:cs="宋体"/>
          <w:spacing w:val="-2"/>
          <w:sz w:val="24"/>
          <w:szCs w:val="24"/>
        </w:rPr>
        <w:t>，</w:t>
      </w:r>
      <w:r>
        <w:rPr>
          <w:rFonts w:hint="eastAsia" w:ascii="宋体" w:hAnsi="宋体" w:cs="宋体"/>
          <w:sz w:val="24"/>
          <w:szCs w:val="24"/>
        </w:rPr>
        <w:t>以证明其满足本</w:t>
      </w:r>
      <w:r>
        <w:rPr>
          <w:rFonts w:hint="eastAsia" w:ascii="宋体" w:hAnsi="宋体" w:cs="宋体"/>
          <w:spacing w:val="-2"/>
          <w:sz w:val="24"/>
          <w:szCs w:val="24"/>
        </w:rPr>
        <w:t>章</w:t>
      </w:r>
      <w:r>
        <w:rPr>
          <w:rFonts w:hint="eastAsia" w:ascii="宋体" w:hAnsi="宋体" w:cs="宋体"/>
          <w:sz w:val="24"/>
          <w:szCs w:val="24"/>
        </w:rPr>
        <w:t>第1.4款</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trike/>
          <w:sz w:val="24"/>
          <w:szCs w:val="24"/>
        </w:rPr>
        <w:t>资</w:t>
      </w:r>
      <w:r>
        <w:rPr>
          <w:rFonts w:hint="eastAsia" w:ascii="宋体" w:hAnsi="宋体" w:cs="宋体"/>
          <w:strike/>
          <w:spacing w:val="-2"/>
          <w:sz w:val="24"/>
          <w:szCs w:val="24"/>
        </w:rPr>
        <w:t>质</w:t>
      </w:r>
      <w:r>
        <w:rPr>
          <w:rFonts w:hint="eastAsia" w:ascii="宋体" w:hAnsi="宋体" w:cs="宋体"/>
          <w:strike/>
          <w:sz w:val="24"/>
          <w:szCs w:val="24"/>
        </w:rPr>
        <w:t>、财</w:t>
      </w:r>
      <w:r>
        <w:rPr>
          <w:rFonts w:hint="eastAsia" w:ascii="宋体" w:hAnsi="宋体" w:cs="宋体"/>
          <w:strike/>
          <w:spacing w:val="-2"/>
          <w:sz w:val="24"/>
          <w:szCs w:val="24"/>
        </w:rPr>
        <w:t>务</w:t>
      </w:r>
      <w:r>
        <w:rPr>
          <w:rFonts w:hint="eastAsia" w:ascii="宋体" w:hAnsi="宋体" w:cs="宋体"/>
          <w:strike/>
          <w:sz w:val="24"/>
          <w:szCs w:val="24"/>
        </w:rPr>
        <w:t>、</w:t>
      </w:r>
      <w:r>
        <w:rPr>
          <w:rFonts w:hint="eastAsia" w:ascii="宋体" w:hAnsi="宋体" w:cs="宋体"/>
          <w:strike/>
          <w:spacing w:val="-2"/>
          <w:sz w:val="24"/>
          <w:szCs w:val="24"/>
        </w:rPr>
        <w:t>业</w:t>
      </w:r>
      <w:r>
        <w:rPr>
          <w:rFonts w:hint="eastAsia" w:ascii="宋体" w:hAnsi="宋体" w:cs="宋体"/>
          <w:strike/>
          <w:sz w:val="24"/>
          <w:szCs w:val="24"/>
        </w:rPr>
        <w:t>绩</w:t>
      </w:r>
      <w:r>
        <w:rPr>
          <w:rFonts w:hint="eastAsia" w:ascii="宋体" w:hAnsi="宋体" w:cs="宋体"/>
          <w:strike/>
          <w:spacing w:val="-2"/>
          <w:sz w:val="24"/>
          <w:szCs w:val="24"/>
        </w:rPr>
        <w:t>、</w:t>
      </w:r>
      <w:r>
        <w:rPr>
          <w:rFonts w:hint="eastAsia" w:ascii="宋体" w:hAnsi="宋体" w:cs="宋体"/>
          <w:strike/>
          <w:sz w:val="24"/>
          <w:szCs w:val="24"/>
        </w:rPr>
        <w:t>信</w:t>
      </w:r>
      <w:r>
        <w:rPr>
          <w:rFonts w:hint="eastAsia" w:ascii="宋体" w:hAnsi="宋体" w:cs="宋体"/>
          <w:strike/>
          <w:spacing w:val="-2"/>
          <w:sz w:val="24"/>
          <w:szCs w:val="24"/>
        </w:rPr>
        <w:t>誉</w:t>
      </w:r>
      <w:r>
        <w:rPr>
          <w:rFonts w:hint="eastAsia" w:ascii="宋体" w:hAnsi="宋体" w:cs="宋体"/>
          <w:strike/>
          <w:sz w:val="24"/>
          <w:szCs w:val="24"/>
        </w:rPr>
        <w:t>等</w:t>
      </w:r>
      <w:r>
        <w:rPr>
          <w:rFonts w:hint="eastAsia" w:ascii="宋体" w:hAnsi="宋体" w:cs="宋体"/>
          <w:spacing w:val="-2"/>
          <w:sz w:val="24"/>
          <w:szCs w:val="24"/>
        </w:rPr>
        <w:t>要</w:t>
      </w:r>
      <w:r>
        <w:rPr>
          <w:rFonts w:hint="eastAsia" w:ascii="宋体" w:hAnsi="宋体" w:cs="宋体"/>
          <w:sz w:val="24"/>
          <w:szCs w:val="24"/>
        </w:rPr>
        <w:t>求。</w:t>
      </w:r>
    </w:p>
    <w:p w14:paraId="27F947F9">
      <w:pPr>
        <w:spacing w:line="360" w:lineRule="auto"/>
        <w:ind w:firstLine="482" w:firstLineChars="200"/>
        <w:rPr>
          <w:rFonts w:hint="eastAsia" w:ascii="宋体" w:hAnsi="宋体" w:cs="宋体"/>
          <w:b/>
          <w:sz w:val="24"/>
          <w:u w:val="single"/>
        </w:rPr>
      </w:pPr>
      <w:r>
        <w:rPr>
          <w:rFonts w:hint="eastAsia" w:ascii="宋体" w:hAnsi="宋体" w:cs="宋体"/>
          <w:b/>
          <w:sz w:val="24"/>
          <w:u w:val="single"/>
        </w:rPr>
        <w:t>详见招标公告。</w:t>
      </w:r>
    </w:p>
    <w:p w14:paraId="214ADC46">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.6备选投标</w:t>
      </w:r>
      <w:r>
        <w:rPr>
          <w:rFonts w:hint="eastAsia" w:ascii="宋体" w:hAnsi="宋体" w:cs="宋体"/>
          <w:spacing w:val="-3"/>
          <w:sz w:val="24"/>
          <w:szCs w:val="24"/>
        </w:rPr>
        <w:t>方</w:t>
      </w:r>
      <w:r>
        <w:rPr>
          <w:rFonts w:hint="eastAsia" w:ascii="宋体" w:hAnsi="宋体" w:cs="宋体"/>
          <w:sz w:val="24"/>
          <w:szCs w:val="24"/>
        </w:rPr>
        <w:t>案</w:t>
      </w:r>
    </w:p>
    <w:p w14:paraId="4FF1217A">
      <w:pPr>
        <w:spacing w:line="360" w:lineRule="auto"/>
        <w:ind w:firstLine="480" w:firstLineChars="200"/>
        <w:rPr>
          <w:rFonts w:hint="eastAsia" w:ascii="宋体" w:hAnsi="宋体" w:cs="宋体"/>
          <w:sz w:val="24"/>
          <w:szCs w:val="24"/>
        </w:rPr>
      </w:pPr>
      <w:r>
        <w:rPr>
          <w:rFonts w:hint="eastAsia" w:ascii="宋体" w:hAnsi="宋体" w:cs="宋体"/>
          <w:sz w:val="24"/>
          <w:szCs w:val="24"/>
        </w:rPr>
        <w:t>3.6.1除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r>
        <w:rPr>
          <w:rFonts w:hint="eastAsia" w:ascii="宋体" w:hAnsi="宋体" w:cs="宋体"/>
          <w:sz w:val="24"/>
          <w:szCs w:val="24"/>
        </w:rPr>
        <w:t>规定</w:t>
      </w:r>
      <w:r>
        <w:rPr>
          <w:rFonts w:hint="eastAsia" w:ascii="宋体" w:hAnsi="宋体" w:cs="宋体"/>
          <w:spacing w:val="-2"/>
          <w:sz w:val="24"/>
          <w:szCs w:val="24"/>
        </w:rPr>
        <w:t>允</w:t>
      </w:r>
      <w:r>
        <w:rPr>
          <w:rFonts w:hint="eastAsia" w:ascii="宋体" w:hAnsi="宋体" w:cs="宋体"/>
          <w:sz w:val="24"/>
          <w:szCs w:val="24"/>
        </w:rPr>
        <w:t>许</w:t>
      </w:r>
      <w:r>
        <w:rPr>
          <w:rFonts w:hint="eastAsia" w:ascii="宋体" w:hAnsi="宋体" w:cs="宋体"/>
          <w:spacing w:val="-2"/>
          <w:sz w:val="24"/>
          <w:szCs w:val="24"/>
        </w:rPr>
        <w:t>外</w:t>
      </w:r>
      <w:r>
        <w:rPr>
          <w:rFonts w:hint="eastAsia" w:ascii="宋体" w:hAnsi="宋体" w:cs="宋体"/>
          <w:spacing w:val="-38"/>
          <w:sz w:val="24"/>
          <w:szCs w:val="24"/>
        </w:rPr>
        <w:t>，</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不</w:t>
      </w:r>
      <w:r>
        <w:rPr>
          <w:rFonts w:hint="eastAsia" w:ascii="宋体" w:hAnsi="宋体" w:cs="宋体"/>
          <w:spacing w:val="-2"/>
          <w:sz w:val="24"/>
          <w:szCs w:val="24"/>
        </w:rPr>
        <w:t>得</w:t>
      </w:r>
      <w:r>
        <w:rPr>
          <w:rFonts w:hint="eastAsia" w:ascii="宋体" w:hAnsi="宋体" w:cs="宋体"/>
          <w:sz w:val="24"/>
          <w:szCs w:val="24"/>
        </w:rPr>
        <w:t>递交</w:t>
      </w:r>
      <w:r>
        <w:rPr>
          <w:rFonts w:hint="eastAsia" w:ascii="宋体" w:hAnsi="宋体" w:cs="宋体"/>
          <w:spacing w:val="-2"/>
          <w:sz w:val="24"/>
          <w:szCs w:val="24"/>
        </w:rPr>
        <w:t>备</w:t>
      </w:r>
      <w:r>
        <w:rPr>
          <w:rFonts w:hint="eastAsia" w:ascii="宋体" w:hAnsi="宋体" w:cs="宋体"/>
          <w:sz w:val="24"/>
          <w:szCs w:val="24"/>
        </w:rPr>
        <w:t>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方</w:t>
      </w:r>
      <w:r>
        <w:rPr>
          <w:rFonts w:hint="eastAsia" w:ascii="宋体" w:hAnsi="宋体" w:cs="宋体"/>
          <w:sz w:val="24"/>
          <w:szCs w:val="24"/>
        </w:rPr>
        <w:t>案</w:t>
      </w:r>
      <w:r>
        <w:rPr>
          <w:rFonts w:hint="eastAsia" w:ascii="宋体" w:hAnsi="宋体" w:cs="宋体"/>
          <w:spacing w:val="-41"/>
          <w:sz w:val="24"/>
          <w:szCs w:val="24"/>
        </w:rPr>
        <w:t>，</w:t>
      </w:r>
      <w:r>
        <w:rPr>
          <w:rFonts w:hint="eastAsia" w:ascii="宋体" w:hAnsi="宋体" w:cs="宋体"/>
          <w:sz w:val="24"/>
          <w:szCs w:val="24"/>
        </w:rPr>
        <w:t>否</w:t>
      </w:r>
      <w:r>
        <w:rPr>
          <w:rFonts w:hint="eastAsia" w:ascii="宋体" w:hAnsi="宋体" w:cs="宋体"/>
          <w:spacing w:val="-2"/>
          <w:sz w:val="24"/>
          <w:szCs w:val="24"/>
        </w:rPr>
        <w:t>则</w:t>
      </w:r>
      <w:r>
        <w:rPr>
          <w:rFonts w:hint="eastAsia" w:ascii="宋体" w:hAnsi="宋体" w:cs="宋体"/>
          <w:sz w:val="24"/>
          <w:szCs w:val="24"/>
        </w:rPr>
        <w:t>其投</w:t>
      </w:r>
      <w:r>
        <w:rPr>
          <w:rFonts w:hint="eastAsia" w:ascii="宋体" w:hAnsi="宋体" w:cs="宋体"/>
          <w:spacing w:val="-2"/>
          <w:sz w:val="24"/>
          <w:szCs w:val="24"/>
        </w:rPr>
        <w:t>标</w:t>
      </w:r>
      <w:r>
        <w:rPr>
          <w:rFonts w:hint="eastAsia" w:ascii="宋体" w:hAnsi="宋体" w:cs="宋体"/>
          <w:sz w:val="24"/>
          <w:szCs w:val="24"/>
        </w:rPr>
        <w:t>将</w:t>
      </w:r>
      <w:r>
        <w:rPr>
          <w:rFonts w:hint="eastAsia" w:ascii="宋体" w:hAnsi="宋体" w:cs="宋体"/>
          <w:spacing w:val="-2"/>
          <w:sz w:val="24"/>
          <w:szCs w:val="24"/>
        </w:rPr>
        <w:t>被</w:t>
      </w:r>
      <w:r>
        <w:rPr>
          <w:rFonts w:hint="eastAsia" w:ascii="宋体" w:hAnsi="宋体" w:cs="宋体"/>
          <w:sz w:val="24"/>
          <w:szCs w:val="24"/>
        </w:rPr>
        <w:t>否决。</w:t>
      </w:r>
    </w:p>
    <w:p w14:paraId="709E1A10">
      <w:pPr>
        <w:spacing w:line="360" w:lineRule="auto"/>
        <w:ind w:firstLine="480" w:firstLineChars="200"/>
        <w:rPr>
          <w:rFonts w:hint="eastAsia" w:ascii="宋体" w:hAnsi="宋体" w:cs="宋体"/>
          <w:sz w:val="24"/>
          <w:szCs w:val="24"/>
        </w:rPr>
      </w:pPr>
      <w:r>
        <w:rPr>
          <w:rFonts w:hint="eastAsia" w:ascii="宋体" w:hAnsi="宋体" w:cs="宋体"/>
          <w:sz w:val="24"/>
          <w:szCs w:val="24"/>
        </w:rPr>
        <w:t>3.6.2允许</w:t>
      </w:r>
      <w:r>
        <w:rPr>
          <w:rFonts w:hint="eastAsia" w:ascii="宋体" w:hAnsi="宋体" w:cs="宋体"/>
          <w:spacing w:val="-2"/>
          <w:sz w:val="24"/>
          <w:szCs w:val="24"/>
        </w:rPr>
        <w:t>投</w:t>
      </w:r>
      <w:r>
        <w:rPr>
          <w:rFonts w:hint="eastAsia" w:ascii="宋体" w:hAnsi="宋体" w:cs="宋体"/>
          <w:sz w:val="24"/>
          <w:szCs w:val="24"/>
        </w:rPr>
        <w:t>标人递交备</w:t>
      </w:r>
      <w:r>
        <w:rPr>
          <w:rFonts w:hint="eastAsia" w:ascii="宋体" w:hAnsi="宋体" w:cs="宋体"/>
          <w:spacing w:val="-2"/>
          <w:sz w:val="24"/>
          <w:szCs w:val="24"/>
        </w:rPr>
        <w:t>选</w:t>
      </w:r>
      <w:r>
        <w:rPr>
          <w:rFonts w:hint="eastAsia" w:ascii="宋体" w:hAnsi="宋体" w:cs="宋体"/>
          <w:sz w:val="24"/>
          <w:szCs w:val="24"/>
        </w:rPr>
        <w:t>投标方案的，只有</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所递交的备选投标</w:t>
      </w:r>
      <w:r>
        <w:rPr>
          <w:rFonts w:hint="eastAsia" w:ascii="宋体" w:hAnsi="宋体" w:cs="宋体"/>
          <w:spacing w:val="-2"/>
          <w:sz w:val="24"/>
          <w:szCs w:val="24"/>
        </w:rPr>
        <w:t>方</w:t>
      </w:r>
      <w:r>
        <w:rPr>
          <w:rFonts w:hint="eastAsia" w:ascii="宋体" w:hAnsi="宋体" w:cs="宋体"/>
          <w:sz w:val="24"/>
          <w:szCs w:val="24"/>
        </w:rPr>
        <w:t>案</w:t>
      </w:r>
      <w:r>
        <w:rPr>
          <w:rFonts w:hint="eastAsia" w:ascii="宋体" w:hAnsi="宋体" w:cs="宋体"/>
          <w:spacing w:val="-2"/>
          <w:sz w:val="24"/>
          <w:szCs w:val="24"/>
        </w:rPr>
        <w:t>方</w:t>
      </w:r>
      <w:r>
        <w:rPr>
          <w:rFonts w:hint="eastAsia" w:ascii="宋体" w:hAnsi="宋体" w:cs="宋体"/>
          <w:sz w:val="24"/>
          <w:szCs w:val="24"/>
        </w:rPr>
        <w:t>可予以考虑。评标委员会认为</w:t>
      </w:r>
      <w:r>
        <w:rPr>
          <w:rFonts w:hint="eastAsia" w:ascii="宋体" w:hAnsi="宋体" w:cs="宋体"/>
          <w:spacing w:val="-2"/>
          <w:sz w:val="24"/>
          <w:szCs w:val="24"/>
        </w:rPr>
        <w:t>中</w:t>
      </w:r>
      <w:r>
        <w:rPr>
          <w:rFonts w:hint="eastAsia" w:ascii="宋体" w:hAnsi="宋体" w:cs="宋体"/>
          <w:sz w:val="24"/>
          <w:szCs w:val="24"/>
        </w:rPr>
        <w:t>标人</w:t>
      </w:r>
      <w:r>
        <w:rPr>
          <w:rFonts w:hint="eastAsia" w:ascii="宋体" w:hAnsi="宋体" w:cs="宋体"/>
          <w:spacing w:val="-2"/>
          <w:sz w:val="24"/>
          <w:szCs w:val="24"/>
        </w:rPr>
        <w:t>的</w:t>
      </w:r>
      <w:r>
        <w:rPr>
          <w:rFonts w:hint="eastAsia" w:ascii="宋体" w:hAnsi="宋体" w:cs="宋体"/>
          <w:sz w:val="24"/>
          <w:szCs w:val="24"/>
        </w:rPr>
        <w:t>备选投标方案优</w:t>
      </w:r>
      <w:r>
        <w:rPr>
          <w:rFonts w:hint="eastAsia" w:ascii="宋体" w:hAnsi="宋体" w:cs="宋体"/>
          <w:spacing w:val="-2"/>
          <w:sz w:val="24"/>
          <w:szCs w:val="24"/>
        </w:rPr>
        <w:t>于</w:t>
      </w:r>
      <w:r>
        <w:rPr>
          <w:rFonts w:hint="eastAsia" w:ascii="宋体" w:hAnsi="宋体" w:cs="宋体"/>
          <w:sz w:val="24"/>
          <w:szCs w:val="24"/>
        </w:rPr>
        <w:t>其按</w:t>
      </w:r>
      <w:r>
        <w:rPr>
          <w:rFonts w:hint="eastAsia" w:ascii="宋体" w:hAnsi="宋体" w:cs="宋体"/>
          <w:spacing w:val="-2"/>
          <w:sz w:val="24"/>
          <w:szCs w:val="24"/>
        </w:rPr>
        <w:t>照</w:t>
      </w:r>
      <w:r>
        <w:rPr>
          <w:rFonts w:hint="eastAsia" w:ascii="宋体" w:hAnsi="宋体" w:cs="宋体"/>
          <w:sz w:val="24"/>
          <w:szCs w:val="24"/>
        </w:rPr>
        <w:t>招标文件要求编</w:t>
      </w:r>
      <w:r>
        <w:rPr>
          <w:rFonts w:hint="eastAsia" w:ascii="宋体" w:hAnsi="宋体" w:cs="宋体"/>
          <w:spacing w:val="-2"/>
          <w:sz w:val="24"/>
          <w:szCs w:val="24"/>
        </w:rPr>
        <w:t>制</w:t>
      </w:r>
      <w:r>
        <w:rPr>
          <w:rFonts w:hint="eastAsia" w:ascii="宋体" w:hAnsi="宋体" w:cs="宋体"/>
          <w:sz w:val="24"/>
          <w:szCs w:val="24"/>
        </w:rPr>
        <w:t>的投</w:t>
      </w:r>
      <w:r>
        <w:rPr>
          <w:rFonts w:hint="eastAsia" w:ascii="宋体" w:hAnsi="宋体" w:cs="宋体"/>
          <w:spacing w:val="-2"/>
          <w:sz w:val="24"/>
          <w:szCs w:val="24"/>
        </w:rPr>
        <w:t>标</w:t>
      </w:r>
      <w:r>
        <w:rPr>
          <w:rFonts w:hint="eastAsia" w:ascii="宋体" w:hAnsi="宋体" w:cs="宋体"/>
          <w:sz w:val="24"/>
          <w:szCs w:val="24"/>
        </w:rPr>
        <w:t>方案的，招标</w:t>
      </w:r>
      <w:r>
        <w:rPr>
          <w:rFonts w:hint="eastAsia" w:ascii="宋体" w:hAnsi="宋体" w:cs="宋体"/>
          <w:spacing w:val="-2"/>
          <w:sz w:val="24"/>
          <w:szCs w:val="24"/>
        </w:rPr>
        <w:t>人</w:t>
      </w:r>
      <w:r>
        <w:rPr>
          <w:rFonts w:hint="eastAsia" w:ascii="宋体" w:hAnsi="宋体" w:cs="宋体"/>
          <w:sz w:val="24"/>
          <w:szCs w:val="24"/>
        </w:rPr>
        <w:t>可以接</w:t>
      </w:r>
      <w:r>
        <w:rPr>
          <w:rFonts w:hint="eastAsia" w:ascii="宋体" w:hAnsi="宋体" w:cs="宋体"/>
          <w:spacing w:val="-2"/>
          <w:sz w:val="24"/>
          <w:szCs w:val="24"/>
        </w:rPr>
        <w:t>受</w:t>
      </w:r>
      <w:r>
        <w:rPr>
          <w:rFonts w:hint="eastAsia" w:ascii="宋体" w:hAnsi="宋体" w:cs="宋体"/>
          <w:sz w:val="24"/>
          <w:szCs w:val="24"/>
        </w:rPr>
        <w:t>该</w:t>
      </w:r>
      <w:r>
        <w:rPr>
          <w:rFonts w:hint="eastAsia" w:ascii="宋体" w:hAnsi="宋体" w:cs="宋体"/>
          <w:spacing w:val="-2"/>
          <w:sz w:val="24"/>
          <w:szCs w:val="24"/>
        </w:rPr>
        <w:t>备</w:t>
      </w:r>
      <w:r>
        <w:rPr>
          <w:rFonts w:hint="eastAsia" w:ascii="宋体" w:hAnsi="宋体" w:cs="宋体"/>
          <w:sz w:val="24"/>
          <w:szCs w:val="24"/>
        </w:rPr>
        <w:t>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方</w:t>
      </w:r>
      <w:r>
        <w:rPr>
          <w:rFonts w:hint="eastAsia" w:ascii="宋体" w:hAnsi="宋体" w:cs="宋体"/>
          <w:sz w:val="24"/>
          <w:szCs w:val="24"/>
        </w:rPr>
        <w:t>案。</w:t>
      </w:r>
    </w:p>
    <w:p w14:paraId="7C5AC25B">
      <w:pPr>
        <w:spacing w:line="360" w:lineRule="auto"/>
        <w:ind w:firstLine="480" w:firstLineChars="200"/>
        <w:rPr>
          <w:rFonts w:hint="eastAsia" w:ascii="宋体" w:hAnsi="宋体" w:cs="宋体"/>
          <w:sz w:val="24"/>
          <w:szCs w:val="24"/>
        </w:rPr>
      </w:pPr>
      <w:r>
        <w:rPr>
          <w:rFonts w:hint="eastAsia" w:ascii="宋体" w:hAnsi="宋体" w:cs="宋体"/>
          <w:sz w:val="24"/>
          <w:szCs w:val="24"/>
        </w:rPr>
        <w:t>3.6.3投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提</w:t>
      </w:r>
      <w:r>
        <w:rPr>
          <w:rFonts w:hint="eastAsia" w:ascii="宋体" w:hAnsi="宋体" w:cs="宋体"/>
          <w:sz w:val="24"/>
          <w:szCs w:val="24"/>
        </w:rPr>
        <w:t>供</w:t>
      </w:r>
      <w:r>
        <w:rPr>
          <w:rFonts w:hint="eastAsia" w:ascii="宋体" w:hAnsi="宋体" w:cs="宋体"/>
          <w:spacing w:val="-2"/>
          <w:sz w:val="24"/>
          <w:szCs w:val="24"/>
        </w:rPr>
        <w:t>两</w:t>
      </w:r>
      <w:r>
        <w:rPr>
          <w:rFonts w:hint="eastAsia" w:ascii="宋体" w:hAnsi="宋体" w:cs="宋体"/>
          <w:sz w:val="24"/>
          <w:szCs w:val="24"/>
        </w:rPr>
        <w:t>个</w:t>
      </w:r>
      <w:r>
        <w:rPr>
          <w:rFonts w:hint="eastAsia" w:ascii="宋体" w:hAnsi="宋体" w:cs="宋体"/>
          <w:spacing w:val="-2"/>
          <w:sz w:val="24"/>
          <w:szCs w:val="24"/>
        </w:rPr>
        <w:t>或两</w:t>
      </w:r>
      <w:r>
        <w:rPr>
          <w:rFonts w:hint="eastAsia" w:ascii="宋体" w:hAnsi="宋体" w:cs="宋体"/>
          <w:sz w:val="24"/>
          <w:szCs w:val="24"/>
        </w:rPr>
        <w:t>个以</w:t>
      </w:r>
      <w:r>
        <w:rPr>
          <w:rFonts w:hint="eastAsia" w:ascii="宋体" w:hAnsi="宋体" w:cs="宋体"/>
          <w:spacing w:val="-2"/>
          <w:sz w:val="24"/>
          <w:szCs w:val="24"/>
        </w:rPr>
        <w:t>上</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报</w:t>
      </w:r>
      <w:r>
        <w:rPr>
          <w:rFonts w:hint="eastAsia" w:ascii="宋体" w:hAnsi="宋体" w:cs="宋体"/>
          <w:spacing w:val="-2"/>
          <w:sz w:val="24"/>
          <w:szCs w:val="24"/>
        </w:rPr>
        <w:t>价</w:t>
      </w:r>
      <w:r>
        <w:rPr>
          <w:rFonts w:hint="eastAsia" w:ascii="宋体" w:hAnsi="宋体" w:cs="宋体"/>
          <w:spacing w:val="-38"/>
          <w:sz w:val="24"/>
          <w:szCs w:val="24"/>
        </w:rPr>
        <w:t>，</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在</w:t>
      </w:r>
      <w:r>
        <w:rPr>
          <w:rFonts w:hint="eastAsia" w:ascii="宋体" w:hAnsi="宋体" w:cs="宋体"/>
          <w:sz w:val="24"/>
          <w:szCs w:val="24"/>
        </w:rPr>
        <w:t>投标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中</w:t>
      </w:r>
      <w:r>
        <w:rPr>
          <w:rFonts w:hint="eastAsia" w:ascii="宋体" w:hAnsi="宋体" w:cs="宋体"/>
          <w:sz w:val="24"/>
          <w:szCs w:val="24"/>
        </w:rPr>
        <w:t>提</w:t>
      </w:r>
      <w:r>
        <w:rPr>
          <w:rFonts w:hint="eastAsia" w:ascii="宋体" w:hAnsi="宋体" w:cs="宋体"/>
          <w:spacing w:val="-2"/>
          <w:sz w:val="24"/>
          <w:szCs w:val="24"/>
        </w:rPr>
        <w:t>供</w:t>
      </w:r>
      <w:r>
        <w:rPr>
          <w:rFonts w:hint="eastAsia" w:ascii="宋体" w:hAnsi="宋体" w:cs="宋体"/>
          <w:sz w:val="24"/>
          <w:szCs w:val="24"/>
        </w:rPr>
        <w:t>一</w:t>
      </w:r>
      <w:r>
        <w:rPr>
          <w:rFonts w:hint="eastAsia" w:ascii="宋体" w:hAnsi="宋体" w:cs="宋体"/>
          <w:spacing w:val="-2"/>
          <w:sz w:val="24"/>
          <w:szCs w:val="24"/>
        </w:rPr>
        <w:t>个</w:t>
      </w:r>
      <w:r>
        <w:rPr>
          <w:rFonts w:hint="eastAsia" w:ascii="宋体" w:hAnsi="宋体" w:cs="宋体"/>
          <w:sz w:val="24"/>
          <w:szCs w:val="24"/>
        </w:rPr>
        <w:t>报</w:t>
      </w:r>
      <w:r>
        <w:rPr>
          <w:rFonts w:hint="eastAsia" w:ascii="宋体" w:hAnsi="宋体" w:cs="宋体"/>
          <w:spacing w:val="-2"/>
          <w:sz w:val="24"/>
          <w:szCs w:val="24"/>
        </w:rPr>
        <w:t>价</w:t>
      </w:r>
      <w:r>
        <w:rPr>
          <w:rFonts w:hint="eastAsia" w:ascii="宋体" w:hAnsi="宋体" w:cs="宋体"/>
          <w:spacing w:val="-38"/>
          <w:sz w:val="24"/>
          <w:szCs w:val="24"/>
        </w:rPr>
        <w:t>，</w:t>
      </w:r>
      <w:r>
        <w:rPr>
          <w:rFonts w:hint="eastAsia" w:ascii="宋体" w:hAnsi="宋体" w:cs="宋体"/>
          <w:sz w:val="24"/>
          <w:szCs w:val="24"/>
        </w:rPr>
        <w:t>但</w:t>
      </w:r>
      <w:r>
        <w:rPr>
          <w:rFonts w:hint="eastAsia" w:ascii="宋体" w:hAnsi="宋体" w:cs="宋体"/>
          <w:spacing w:val="-2"/>
          <w:sz w:val="24"/>
          <w:szCs w:val="24"/>
        </w:rPr>
        <w:t>同</w:t>
      </w:r>
      <w:r>
        <w:rPr>
          <w:rFonts w:hint="eastAsia" w:ascii="宋体" w:hAnsi="宋体" w:cs="宋体"/>
          <w:sz w:val="24"/>
          <w:szCs w:val="24"/>
        </w:rPr>
        <w:t>时</w:t>
      </w:r>
      <w:r>
        <w:rPr>
          <w:rFonts w:hint="eastAsia" w:ascii="宋体" w:hAnsi="宋体" w:cs="宋体"/>
          <w:spacing w:val="-2"/>
          <w:sz w:val="24"/>
          <w:szCs w:val="24"/>
        </w:rPr>
        <w:t>提</w:t>
      </w:r>
      <w:r>
        <w:rPr>
          <w:rFonts w:hint="eastAsia" w:ascii="宋体" w:hAnsi="宋体" w:cs="宋体"/>
          <w:sz w:val="24"/>
          <w:szCs w:val="24"/>
        </w:rPr>
        <w:t>供两个</w:t>
      </w:r>
      <w:r>
        <w:rPr>
          <w:rFonts w:hint="eastAsia" w:ascii="宋体" w:hAnsi="宋体" w:cs="宋体"/>
          <w:spacing w:val="-2"/>
          <w:sz w:val="24"/>
          <w:szCs w:val="24"/>
        </w:rPr>
        <w:t>或</w:t>
      </w:r>
      <w:r>
        <w:rPr>
          <w:rFonts w:hint="eastAsia" w:ascii="宋体" w:hAnsi="宋体" w:cs="宋体"/>
          <w:sz w:val="24"/>
          <w:szCs w:val="24"/>
        </w:rPr>
        <w:t>两</w:t>
      </w:r>
      <w:r>
        <w:rPr>
          <w:rFonts w:hint="eastAsia" w:ascii="宋体" w:hAnsi="宋体" w:cs="宋体"/>
          <w:spacing w:val="-2"/>
          <w:sz w:val="24"/>
          <w:szCs w:val="24"/>
        </w:rPr>
        <w:t>个</w:t>
      </w:r>
      <w:r>
        <w:rPr>
          <w:rFonts w:hint="eastAsia" w:ascii="宋体" w:hAnsi="宋体" w:cs="宋体"/>
          <w:sz w:val="24"/>
          <w:szCs w:val="24"/>
        </w:rPr>
        <w:t>以</w:t>
      </w:r>
      <w:r>
        <w:rPr>
          <w:rFonts w:hint="eastAsia" w:ascii="宋体" w:hAnsi="宋体" w:cs="宋体"/>
          <w:spacing w:val="-3"/>
          <w:sz w:val="24"/>
          <w:szCs w:val="24"/>
        </w:rPr>
        <w:t>上服务</w:t>
      </w:r>
      <w:r>
        <w:rPr>
          <w:rFonts w:hint="eastAsia" w:ascii="宋体" w:hAnsi="宋体" w:cs="宋体"/>
          <w:sz w:val="24"/>
          <w:szCs w:val="24"/>
        </w:rPr>
        <w:t>方</w:t>
      </w:r>
      <w:r>
        <w:rPr>
          <w:rFonts w:hint="eastAsia" w:ascii="宋体" w:hAnsi="宋体" w:cs="宋体"/>
          <w:spacing w:val="-2"/>
          <w:sz w:val="24"/>
          <w:szCs w:val="24"/>
        </w:rPr>
        <w:t>案</w:t>
      </w:r>
      <w:r>
        <w:rPr>
          <w:rFonts w:hint="eastAsia" w:ascii="宋体" w:hAnsi="宋体" w:cs="宋体"/>
          <w:sz w:val="24"/>
          <w:szCs w:val="24"/>
        </w:rPr>
        <w:t>的</w:t>
      </w:r>
      <w:r>
        <w:rPr>
          <w:rFonts w:hint="eastAsia" w:ascii="宋体" w:hAnsi="宋体" w:cs="宋体"/>
          <w:spacing w:val="1"/>
          <w:sz w:val="24"/>
          <w:szCs w:val="24"/>
        </w:rPr>
        <w:t>，</w:t>
      </w:r>
      <w:r>
        <w:rPr>
          <w:rFonts w:hint="eastAsia" w:ascii="宋体" w:hAnsi="宋体" w:cs="宋体"/>
          <w:spacing w:val="-2"/>
          <w:sz w:val="24"/>
          <w:szCs w:val="24"/>
        </w:rPr>
        <w:t>视</w:t>
      </w:r>
      <w:r>
        <w:rPr>
          <w:rFonts w:hint="eastAsia" w:ascii="宋体" w:hAnsi="宋体" w:cs="宋体"/>
          <w:sz w:val="24"/>
          <w:szCs w:val="24"/>
        </w:rPr>
        <w:t>为</w:t>
      </w:r>
      <w:r>
        <w:rPr>
          <w:rFonts w:hint="eastAsia" w:ascii="宋体" w:hAnsi="宋体" w:cs="宋体"/>
          <w:spacing w:val="-2"/>
          <w:sz w:val="24"/>
          <w:szCs w:val="24"/>
        </w:rPr>
        <w:t>提</w:t>
      </w:r>
      <w:r>
        <w:rPr>
          <w:rFonts w:hint="eastAsia" w:ascii="宋体" w:hAnsi="宋体" w:cs="宋体"/>
          <w:sz w:val="24"/>
          <w:szCs w:val="24"/>
        </w:rPr>
        <w:t>供</w:t>
      </w:r>
      <w:r>
        <w:rPr>
          <w:rFonts w:hint="eastAsia" w:ascii="宋体" w:hAnsi="宋体" w:cs="宋体"/>
          <w:spacing w:val="-2"/>
          <w:sz w:val="24"/>
          <w:szCs w:val="24"/>
        </w:rPr>
        <w:t>备</w:t>
      </w:r>
      <w:r>
        <w:rPr>
          <w:rFonts w:hint="eastAsia" w:ascii="宋体" w:hAnsi="宋体" w:cs="宋体"/>
          <w:sz w:val="24"/>
          <w:szCs w:val="24"/>
        </w:rPr>
        <w:t>选</w:t>
      </w:r>
      <w:r>
        <w:rPr>
          <w:rFonts w:hint="eastAsia" w:ascii="宋体" w:hAnsi="宋体" w:cs="宋体"/>
          <w:spacing w:val="-2"/>
          <w:sz w:val="24"/>
          <w:szCs w:val="24"/>
        </w:rPr>
        <w:t>方</w:t>
      </w:r>
      <w:r>
        <w:rPr>
          <w:rFonts w:hint="eastAsia" w:ascii="宋体" w:hAnsi="宋体" w:cs="宋体"/>
          <w:sz w:val="24"/>
          <w:szCs w:val="24"/>
        </w:rPr>
        <w:t>案。</w:t>
      </w:r>
    </w:p>
    <w:p w14:paraId="40DF28A6">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.7投标文件</w:t>
      </w:r>
      <w:r>
        <w:rPr>
          <w:rFonts w:hint="eastAsia" w:ascii="宋体" w:hAnsi="宋体" w:cs="宋体"/>
          <w:spacing w:val="-3"/>
          <w:sz w:val="24"/>
          <w:szCs w:val="24"/>
        </w:rPr>
        <w:t>的</w:t>
      </w:r>
      <w:r>
        <w:rPr>
          <w:rFonts w:hint="eastAsia" w:ascii="宋体" w:hAnsi="宋体" w:cs="宋体"/>
          <w:sz w:val="24"/>
          <w:szCs w:val="24"/>
        </w:rPr>
        <w:t>编制</w:t>
      </w:r>
    </w:p>
    <w:p w14:paraId="4C27516E">
      <w:pPr>
        <w:spacing w:line="360" w:lineRule="auto"/>
        <w:ind w:firstLine="480" w:firstLineChars="200"/>
        <w:rPr>
          <w:rFonts w:hint="eastAsia" w:ascii="宋体" w:hAnsi="宋体" w:cs="宋体"/>
          <w:sz w:val="24"/>
          <w:szCs w:val="24"/>
        </w:rPr>
      </w:pPr>
      <w:r>
        <w:rPr>
          <w:rFonts w:hint="eastAsia" w:ascii="宋体" w:hAnsi="宋体" w:cs="宋体"/>
          <w:sz w:val="24"/>
          <w:szCs w:val="24"/>
        </w:rPr>
        <w:t>3.7.1投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第</w:t>
      </w:r>
      <w:r>
        <w:rPr>
          <w:rFonts w:hint="eastAsia" w:ascii="宋体" w:hAnsi="宋体" w:cs="宋体"/>
          <w:spacing w:val="-2"/>
          <w:sz w:val="24"/>
          <w:szCs w:val="24"/>
        </w:rPr>
        <w:t>六章</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格式</w:t>
      </w:r>
      <w:r>
        <w:rPr>
          <w:rFonts w:hint="eastAsia" w:ascii="宋体" w:hAnsi="宋体" w:cs="宋体"/>
          <w:spacing w:val="-3"/>
          <w:sz w:val="24"/>
          <w:szCs w:val="24"/>
        </w:rPr>
        <w:t>”</w:t>
      </w:r>
      <w:r>
        <w:rPr>
          <w:rFonts w:hint="eastAsia" w:ascii="宋体" w:hAnsi="宋体" w:cs="宋体"/>
          <w:sz w:val="24"/>
          <w:szCs w:val="24"/>
        </w:rPr>
        <w:t>进</w:t>
      </w:r>
      <w:r>
        <w:rPr>
          <w:rFonts w:hint="eastAsia" w:ascii="宋体" w:hAnsi="宋体" w:cs="宋体"/>
          <w:spacing w:val="-2"/>
          <w:sz w:val="24"/>
          <w:szCs w:val="24"/>
        </w:rPr>
        <w:t>行</w:t>
      </w:r>
      <w:r>
        <w:rPr>
          <w:rFonts w:hint="eastAsia" w:ascii="宋体" w:hAnsi="宋体" w:cs="宋体"/>
          <w:sz w:val="24"/>
          <w:szCs w:val="24"/>
        </w:rPr>
        <w:t>编</w:t>
      </w:r>
      <w:r>
        <w:rPr>
          <w:rFonts w:hint="eastAsia" w:ascii="宋体" w:hAnsi="宋体" w:cs="宋体"/>
          <w:spacing w:val="-2"/>
          <w:sz w:val="24"/>
          <w:szCs w:val="24"/>
        </w:rPr>
        <w:t>写</w:t>
      </w:r>
      <w:r>
        <w:rPr>
          <w:rFonts w:hint="eastAsia" w:ascii="宋体" w:hAnsi="宋体" w:cs="宋体"/>
          <w:spacing w:val="-17"/>
          <w:sz w:val="24"/>
          <w:szCs w:val="24"/>
        </w:rPr>
        <w:t>，</w:t>
      </w:r>
      <w:r>
        <w:rPr>
          <w:rFonts w:hint="eastAsia" w:ascii="宋体" w:hAnsi="宋体" w:cs="宋体"/>
          <w:spacing w:val="-2"/>
          <w:sz w:val="24"/>
          <w:szCs w:val="24"/>
        </w:rPr>
        <w:t>如</w:t>
      </w:r>
      <w:r>
        <w:rPr>
          <w:rFonts w:hint="eastAsia" w:ascii="宋体" w:hAnsi="宋体" w:cs="宋体"/>
          <w:sz w:val="24"/>
          <w:szCs w:val="24"/>
        </w:rPr>
        <w:t>有</w:t>
      </w:r>
      <w:r>
        <w:rPr>
          <w:rFonts w:hint="eastAsia" w:ascii="宋体" w:hAnsi="宋体" w:cs="宋体"/>
          <w:spacing w:val="-2"/>
          <w:sz w:val="24"/>
          <w:szCs w:val="24"/>
        </w:rPr>
        <w:t>必</w:t>
      </w:r>
      <w:r>
        <w:rPr>
          <w:rFonts w:hint="eastAsia" w:ascii="宋体" w:hAnsi="宋体" w:cs="宋体"/>
          <w:sz w:val="24"/>
          <w:szCs w:val="24"/>
        </w:rPr>
        <w:t>要</w:t>
      </w:r>
      <w:r>
        <w:rPr>
          <w:rFonts w:hint="eastAsia" w:ascii="宋体" w:hAnsi="宋体" w:cs="宋体"/>
          <w:spacing w:val="-19"/>
          <w:sz w:val="24"/>
          <w:szCs w:val="24"/>
        </w:rPr>
        <w:t>，</w:t>
      </w:r>
      <w:r>
        <w:rPr>
          <w:rFonts w:hint="eastAsia" w:ascii="宋体" w:hAnsi="宋体" w:cs="宋体"/>
          <w:sz w:val="24"/>
          <w:szCs w:val="24"/>
        </w:rPr>
        <w:t>可</w:t>
      </w:r>
      <w:r>
        <w:rPr>
          <w:rFonts w:hint="eastAsia" w:ascii="宋体" w:hAnsi="宋体" w:cs="宋体"/>
          <w:spacing w:val="-2"/>
          <w:sz w:val="24"/>
          <w:szCs w:val="24"/>
        </w:rPr>
        <w:t>以</w:t>
      </w:r>
      <w:r>
        <w:rPr>
          <w:rFonts w:hint="eastAsia" w:ascii="宋体" w:hAnsi="宋体" w:cs="宋体"/>
          <w:sz w:val="24"/>
          <w:szCs w:val="24"/>
        </w:rPr>
        <w:t>增</w:t>
      </w:r>
      <w:r>
        <w:rPr>
          <w:rFonts w:hint="eastAsia" w:ascii="宋体" w:hAnsi="宋体" w:cs="宋体"/>
          <w:spacing w:val="-2"/>
          <w:sz w:val="24"/>
          <w:szCs w:val="24"/>
        </w:rPr>
        <w:t>加附</w:t>
      </w:r>
      <w:r>
        <w:rPr>
          <w:rFonts w:hint="eastAsia" w:ascii="宋体" w:hAnsi="宋体" w:cs="宋体"/>
          <w:sz w:val="24"/>
          <w:szCs w:val="24"/>
        </w:rPr>
        <w:t>页</w:t>
      </w:r>
      <w:r>
        <w:rPr>
          <w:rFonts w:hint="eastAsia" w:ascii="宋体" w:hAnsi="宋体" w:cs="宋体"/>
          <w:spacing w:val="-19"/>
          <w:sz w:val="24"/>
          <w:szCs w:val="24"/>
        </w:rPr>
        <w:t>，</w:t>
      </w:r>
      <w:r>
        <w:rPr>
          <w:rFonts w:hint="eastAsia" w:ascii="宋体" w:hAnsi="宋体" w:cs="宋体"/>
          <w:sz w:val="24"/>
          <w:szCs w:val="24"/>
        </w:rPr>
        <w:t>作</w:t>
      </w:r>
      <w:r>
        <w:rPr>
          <w:rFonts w:hint="eastAsia" w:ascii="宋体" w:hAnsi="宋体" w:cs="宋体"/>
          <w:spacing w:val="-2"/>
          <w:sz w:val="24"/>
          <w:szCs w:val="24"/>
        </w:rPr>
        <w:t>为</w:t>
      </w:r>
      <w:r>
        <w:rPr>
          <w:rFonts w:hint="eastAsia" w:ascii="宋体" w:hAnsi="宋体" w:cs="宋体"/>
          <w:sz w:val="24"/>
          <w:szCs w:val="24"/>
        </w:rPr>
        <w:t>投标文件的组成部分</w:t>
      </w:r>
      <w:r>
        <w:rPr>
          <w:rFonts w:hint="eastAsia" w:ascii="宋体" w:hAnsi="宋体" w:cs="宋体"/>
          <w:spacing w:val="-2"/>
          <w:sz w:val="24"/>
          <w:szCs w:val="24"/>
        </w:rPr>
        <w:t>。</w:t>
      </w:r>
      <w:r>
        <w:rPr>
          <w:rFonts w:hint="eastAsia" w:ascii="宋体" w:hAnsi="宋体" w:cs="宋体"/>
          <w:sz w:val="24"/>
          <w:szCs w:val="24"/>
        </w:rPr>
        <w:t>其中</w:t>
      </w:r>
      <w:r>
        <w:rPr>
          <w:rFonts w:hint="eastAsia" w:ascii="宋体" w:hAnsi="宋体" w:cs="宋体"/>
          <w:spacing w:val="-2"/>
          <w:sz w:val="24"/>
          <w:szCs w:val="24"/>
        </w:rPr>
        <w:t>，</w:t>
      </w:r>
      <w:r>
        <w:rPr>
          <w:rFonts w:hint="eastAsia" w:ascii="宋体" w:hAnsi="宋体" w:cs="宋体"/>
          <w:sz w:val="24"/>
          <w:szCs w:val="24"/>
        </w:rPr>
        <w:t>投标函附录在满</w:t>
      </w:r>
      <w:r>
        <w:rPr>
          <w:rFonts w:hint="eastAsia" w:ascii="宋体" w:hAnsi="宋体" w:cs="宋体"/>
          <w:spacing w:val="-2"/>
          <w:sz w:val="24"/>
          <w:szCs w:val="24"/>
        </w:rPr>
        <w:t>足</w:t>
      </w:r>
      <w:r>
        <w:rPr>
          <w:rFonts w:hint="eastAsia" w:ascii="宋体" w:hAnsi="宋体" w:cs="宋体"/>
          <w:sz w:val="24"/>
          <w:szCs w:val="24"/>
        </w:rPr>
        <w:t>招标</w:t>
      </w:r>
      <w:r>
        <w:rPr>
          <w:rFonts w:hint="eastAsia" w:ascii="宋体" w:hAnsi="宋体" w:cs="宋体"/>
          <w:spacing w:val="-2"/>
          <w:sz w:val="24"/>
          <w:szCs w:val="24"/>
        </w:rPr>
        <w:t>文</w:t>
      </w:r>
      <w:r>
        <w:rPr>
          <w:rFonts w:hint="eastAsia" w:ascii="宋体" w:hAnsi="宋体" w:cs="宋体"/>
          <w:sz w:val="24"/>
          <w:szCs w:val="24"/>
        </w:rPr>
        <w:t>件实质性要求的</w:t>
      </w:r>
      <w:r>
        <w:rPr>
          <w:rFonts w:hint="eastAsia" w:ascii="宋体" w:hAnsi="宋体" w:cs="宋体"/>
          <w:spacing w:val="-2"/>
          <w:sz w:val="24"/>
          <w:szCs w:val="24"/>
        </w:rPr>
        <w:t>基</w:t>
      </w:r>
      <w:r>
        <w:rPr>
          <w:rFonts w:hint="eastAsia" w:ascii="宋体" w:hAnsi="宋体" w:cs="宋体"/>
          <w:sz w:val="24"/>
          <w:szCs w:val="24"/>
        </w:rPr>
        <w:t>础上</w:t>
      </w:r>
      <w:r>
        <w:rPr>
          <w:rFonts w:hint="eastAsia" w:ascii="宋体" w:hAnsi="宋体" w:cs="宋体"/>
          <w:spacing w:val="-2"/>
          <w:sz w:val="24"/>
          <w:szCs w:val="24"/>
        </w:rPr>
        <w:t>，</w:t>
      </w:r>
      <w:r>
        <w:rPr>
          <w:rFonts w:hint="eastAsia" w:ascii="宋体" w:hAnsi="宋体" w:cs="宋体"/>
          <w:sz w:val="24"/>
          <w:szCs w:val="24"/>
        </w:rPr>
        <w:t>可以提出比招</w:t>
      </w:r>
      <w:r>
        <w:rPr>
          <w:rFonts w:hint="eastAsia" w:ascii="宋体" w:hAnsi="宋体" w:cs="宋体"/>
          <w:spacing w:val="-2"/>
          <w:sz w:val="24"/>
          <w:szCs w:val="24"/>
        </w:rPr>
        <w:t>标</w:t>
      </w:r>
      <w:r>
        <w:rPr>
          <w:rFonts w:hint="eastAsia" w:ascii="宋体" w:hAnsi="宋体" w:cs="宋体"/>
          <w:sz w:val="24"/>
          <w:szCs w:val="24"/>
        </w:rPr>
        <w:t>文 件要</w:t>
      </w:r>
      <w:r>
        <w:rPr>
          <w:rFonts w:hint="eastAsia" w:ascii="宋体" w:hAnsi="宋体" w:cs="宋体"/>
          <w:spacing w:val="-2"/>
          <w:sz w:val="24"/>
          <w:szCs w:val="24"/>
        </w:rPr>
        <w:t>求</w:t>
      </w:r>
      <w:r>
        <w:rPr>
          <w:rFonts w:hint="eastAsia" w:ascii="宋体" w:hAnsi="宋体" w:cs="宋体"/>
          <w:sz w:val="24"/>
          <w:szCs w:val="24"/>
        </w:rPr>
        <w:t>更</w:t>
      </w:r>
      <w:r>
        <w:rPr>
          <w:rFonts w:hint="eastAsia" w:ascii="宋体" w:hAnsi="宋体" w:cs="宋体"/>
          <w:spacing w:val="-2"/>
          <w:sz w:val="24"/>
          <w:szCs w:val="24"/>
        </w:rPr>
        <w:t>有</w:t>
      </w:r>
      <w:r>
        <w:rPr>
          <w:rFonts w:hint="eastAsia" w:ascii="宋体" w:hAnsi="宋体" w:cs="宋体"/>
          <w:sz w:val="24"/>
          <w:szCs w:val="24"/>
        </w:rPr>
        <w:t>利</w:t>
      </w:r>
      <w:r>
        <w:rPr>
          <w:rFonts w:hint="eastAsia" w:ascii="宋体" w:hAnsi="宋体" w:cs="宋体"/>
          <w:spacing w:val="-2"/>
          <w:sz w:val="24"/>
          <w:szCs w:val="24"/>
        </w:rPr>
        <w:t>于</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的</w:t>
      </w:r>
      <w:r>
        <w:rPr>
          <w:rFonts w:hint="eastAsia" w:ascii="宋体" w:hAnsi="宋体" w:cs="宋体"/>
          <w:sz w:val="24"/>
          <w:szCs w:val="24"/>
        </w:rPr>
        <w:t>承诺。</w:t>
      </w:r>
    </w:p>
    <w:p w14:paraId="1B6BBCBC">
      <w:pPr>
        <w:spacing w:line="360" w:lineRule="auto"/>
        <w:ind w:firstLine="480" w:firstLineChars="200"/>
        <w:rPr>
          <w:rFonts w:hint="eastAsia" w:ascii="宋体" w:hAnsi="宋体" w:cs="宋体"/>
          <w:sz w:val="24"/>
          <w:szCs w:val="24"/>
        </w:rPr>
      </w:pPr>
      <w:r>
        <w:rPr>
          <w:rFonts w:hint="eastAsia" w:ascii="宋体" w:hAnsi="宋体" w:cs="宋体"/>
          <w:sz w:val="24"/>
          <w:szCs w:val="24"/>
        </w:rPr>
        <w:t>3.7.2投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对</w:t>
      </w:r>
      <w:r>
        <w:rPr>
          <w:rFonts w:hint="eastAsia" w:ascii="宋体" w:hAnsi="宋体" w:cs="宋体"/>
          <w:spacing w:val="-2"/>
          <w:sz w:val="24"/>
          <w:szCs w:val="24"/>
        </w:rPr>
        <w:t>招标</w:t>
      </w:r>
      <w:r>
        <w:rPr>
          <w:rFonts w:hint="eastAsia" w:ascii="宋体" w:hAnsi="宋体" w:cs="宋体"/>
          <w:sz w:val="24"/>
          <w:szCs w:val="24"/>
        </w:rPr>
        <w:t>文件</w:t>
      </w:r>
      <w:r>
        <w:rPr>
          <w:rFonts w:hint="eastAsia" w:ascii="宋体" w:hAnsi="宋体" w:cs="宋体"/>
          <w:spacing w:val="-2"/>
          <w:sz w:val="24"/>
          <w:szCs w:val="24"/>
        </w:rPr>
        <w:t>有</w:t>
      </w:r>
      <w:r>
        <w:rPr>
          <w:rFonts w:hint="eastAsia" w:ascii="宋体" w:hAnsi="宋体" w:cs="宋体"/>
          <w:sz w:val="24"/>
          <w:szCs w:val="24"/>
        </w:rPr>
        <w:t>关</w:t>
      </w:r>
      <w:r>
        <w:rPr>
          <w:rFonts w:hint="eastAsia" w:ascii="宋体" w:hAnsi="宋体" w:cs="宋体"/>
          <w:spacing w:val="-2"/>
          <w:sz w:val="24"/>
          <w:szCs w:val="24"/>
        </w:rPr>
        <w:t>服</w:t>
      </w:r>
      <w:r>
        <w:rPr>
          <w:rFonts w:hint="eastAsia" w:ascii="宋体" w:hAnsi="宋体" w:cs="宋体"/>
          <w:sz w:val="24"/>
          <w:szCs w:val="24"/>
        </w:rPr>
        <w:t>务</w:t>
      </w:r>
      <w:r>
        <w:rPr>
          <w:rFonts w:hint="eastAsia" w:ascii="宋体" w:hAnsi="宋体" w:cs="宋体"/>
          <w:spacing w:val="-2"/>
          <w:sz w:val="24"/>
          <w:szCs w:val="24"/>
        </w:rPr>
        <w:t>期限</w:t>
      </w:r>
      <w:r>
        <w:rPr>
          <w:rFonts w:hint="eastAsia" w:ascii="宋体" w:hAnsi="宋体" w:cs="宋体"/>
          <w:spacing w:val="-26"/>
          <w:sz w:val="24"/>
          <w:szCs w:val="24"/>
        </w:rPr>
        <w:t>、</w:t>
      </w:r>
      <w:r>
        <w:rPr>
          <w:rFonts w:hint="eastAsia" w:ascii="宋体" w:hAnsi="宋体" w:cs="宋体"/>
          <w:sz w:val="24"/>
          <w:szCs w:val="24"/>
        </w:rPr>
        <w:t>投标</w:t>
      </w:r>
      <w:r>
        <w:rPr>
          <w:rFonts w:hint="eastAsia" w:ascii="宋体" w:hAnsi="宋体" w:cs="宋体"/>
          <w:spacing w:val="-2"/>
          <w:sz w:val="24"/>
          <w:szCs w:val="24"/>
        </w:rPr>
        <w:t>有</w:t>
      </w:r>
      <w:r>
        <w:rPr>
          <w:rFonts w:hint="eastAsia" w:ascii="宋体" w:hAnsi="宋体" w:cs="宋体"/>
          <w:sz w:val="24"/>
          <w:szCs w:val="24"/>
        </w:rPr>
        <w:t>效</w:t>
      </w:r>
      <w:r>
        <w:rPr>
          <w:rFonts w:hint="eastAsia" w:ascii="宋体" w:hAnsi="宋体" w:cs="宋体"/>
          <w:spacing w:val="-2"/>
          <w:sz w:val="24"/>
          <w:szCs w:val="24"/>
        </w:rPr>
        <w:t>期</w:t>
      </w:r>
      <w:r>
        <w:rPr>
          <w:rFonts w:hint="eastAsia" w:ascii="宋体" w:hAnsi="宋体" w:cs="宋体"/>
          <w:spacing w:val="-26"/>
          <w:sz w:val="24"/>
          <w:szCs w:val="24"/>
        </w:rPr>
        <w:t>、</w:t>
      </w:r>
      <w:r>
        <w:rPr>
          <w:rFonts w:hint="eastAsia" w:ascii="宋体" w:hAnsi="宋体" w:cs="宋体"/>
          <w:sz w:val="24"/>
          <w:szCs w:val="24"/>
        </w:rPr>
        <w:t>委</w:t>
      </w:r>
      <w:r>
        <w:rPr>
          <w:rFonts w:hint="eastAsia" w:ascii="宋体" w:hAnsi="宋体" w:cs="宋体"/>
          <w:spacing w:val="-2"/>
          <w:sz w:val="24"/>
          <w:szCs w:val="24"/>
        </w:rPr>
        <w:t>托</w:t>
      </w:r>
      <w:r>
        <w:rPr>
          <w:rFonts w:hint="eastAsia" w:ascii="宋体" w:hAnsi="宋体" w:cs="宋体"/>
          <w:sz w:val="24"/>
          <w:szCs w:val="24"/>
        </w:rPr>
        <w:t>人</w:t>
      </w:r>
      <w:r>
        <w:rPr>
          <w:rFonts w:hint="eastAsia" w:ascii="宋体" w:hAnsi="宋体" w:cs="宋体"/>
          <w:spacing w:val="-2"/>
          <w:sz w:val="24"/>
          <w:szCs w:val="24"/>
        </w:rPr>
        <w:t>要</w:t>
      </w:r>
      <w:r>
        <w:rPr>
          <w:rFonts w:hint="eastAsia" w:ascii="宋体" w:hAnsi="宋体" w:cs="宋体"/>
          <w:spacing w:val="-3"/>
          <w:sz w:val="24"/>
          <w:szCs w:val="24"/>
        </w:rPr>
        <w:t>求</w:t>
      </w:r>
      <w:r>
        <w:rPr>
          <w:rFonts w:hint="eastAsia" w:ascii="宋体" w:hAnsi="宋体" w:cs="宋体"/>
          <w:spacing w:val="-24"/>
          <w:sz w:val="24"/>
          <w:szCs w:val="24"/>
        </w:rPr>
        <w:t>、</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范</w:t>
      </w:r>
      <w:r>
        <w:rPr>
          <w:rFonts w:hint="eastAsia" w:ascii="宋体" w:hAnsi="宋体" w:cs="宋体"/>
          <w:sz w:val="24"/>
          <w:szCs w:val="24"/>
        </w:rPr>
        <w:t>围等实质</w:t>
      </w:r>
      <w:r>
        <w:rPr>
          <w:rFonts w:hint="eastAsia" w:ascii="宋体" w:hAnsi="宋体" w:cs="宋体"/>
          <w:spacing w:val="-2"/>
          <w:sz w:val="24"/>
          <w:szCs w:val="24"/>
        </w:rPr>
        <w:t>性</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响</w:t>
      </w:r>
      <w:r>
        <w:rPr>
          <w:rFonts w:hint="eastAsia" w:ascii="宋体" w:hAnsi="宋体" w:cs="宋体"/>
          <w:spacing w:val="-2"/>
          <w:sz w:val="24"/>
          <w:szCs w:val="24"/>
        </w:rPr>
        <w:t>应</w:t>
      </w:r>
      <w:r>
        <w:rPr>
          <w:rFonts w:hint="eastAsia" w:ascii="宋体" w:hAnsi="宋体" w:cs="宋体"/>
          <w:sz w:val="24"/>
          <w:szCs w:val="24"/>
        </w:rPr>
        <w:t>。</w:t>
      </w:r>
    </w:p>
    <w:p w14:paraId="0F342EA0">
      <w:pPr>
        <w:spacing w:line="360" w:lineRule="auto"/>
        <w:ind w:firstLine="480" w:firstLineChars="200"/>
        <w:rPr>
          <w:rFonts w:hint="eastAsia" w:ascii="宋体" w:hAnsi="宋体" w:cs="宋体"/>
          <w:sz w:val="24"/>
          <w:szCs w:val="24"/>
        </w:rPr>
      </w:pPr>
      <w:r>
        <w:rPr>
          <w:rFonts w:hint="eastAsia" w:ascii="宋体" w:hAnsi="宋体" w:cs="宋体"/>
          <w:sz w:val="24"/>
          <w:szCs w:val="24"/>
        </w:rPr>
        <w:t>3.7.</w:t>
      </w:r>
      <w:r>
        <w:rPr>
          <w:rFonts w:hint="eastAsia" w:ascii="宋体" w:hAnsi="宋体" w:cs="宋体"/>
          <w:spacing w:val="2"/>
          <w:sz w:val="24"/>
          <w:szCs w:val="24"/>
        </w:rPr>
        <w:t>3</w:t>
      </w:r>
      <w:r>
        <w:rPr>
          <w:rFonts w:hint="eastAsia" w:ascii="宋体" w:hAnsi="宋体" w:cs="宋体"/>
          <w:sz w:val="24"/>
          <w:szCs w:val="24"/>
        </w:rPr>
        <w:t>（</w:t>
      </w:r>
      <w:r>
        <w:rPr>
          <w:rFonts w:hint="eastAsia" w:ascii="宋体" w:hAnsi="宋体" w:cs="宋体"/>
          <w:spacing w:val="3"/>
          <w:sz w:val="24"/>
          <w:szCs w:val="24"/>
        </w:rPr>
        <w:t>B</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件全</w:t>
      </w:r>
      <w:r>
        <w:rPr>
          <w:rFonts w:hint="eastAsia" w:ascii="宋体" w:hAnsi="宋体" w:cs="宋体"/>
          <w:sz w:val="24"/>
          <w:szCs w:val="24"/>
        </w:rPr>
        <w:t>部</w:t>
      </w:r>
      <w:r>
        <w:rPr>
          <w:rFonts w:hint="eastAsia" w:ascii="宋体" w:hAnsi="宋体" w:cs="宋体"/>
          <w:spacing w:val="2"/>
          <w:sz w:val="24"/>
          <w:szCs w:val="24"/>
        </w:rPr>
        <w:t>采用电</w:t>
      </w:r>
      <w:r>
        <w:rPr>
          <w:rFonts w:hint="eastAsia" w:ascii="宋体" w:hAnsi="宋体" w:cs="宋体"/>
          <w:sz w:val="24"/>
          <w:szCs w:val="24"/>
        </w:rPr>
        <w:t>子</w:t>
      </w:r>
      <w:r>
        <w:rPr>
          <w:rFonts w:hint="eastAsia" w:ascii="宋体" w:hAnsi="宋体" w:cs="宋体"/>
          <w:spacing w:val="2"/>
          <w:sz w:val="24"/>
          <w:szCs w:val="24"/>
        </w:rPr>
        <w:t>文</w:t>
      </w:r>
      <w:r>
        <w:rPr>
          <w:rFonts w:hint="eastAsia" w:ascii="宋体" w:hAnsi="宋体" w:cs="宋体"/>
          <w:sz w:val="24"/>
          <w:szCs w:val="24"/>
        </w:rPr>
        <w:t>档</w:t>
      </w:r>
      <w:r>
        <w:rPr>
          <w:rFonts w:hint="eastAsia" w:ascii="宋体" w:hAnsi="宋体" w:cs="宋体"/>
          <w:spacing w:val="2"/>
          <w:sz w:val="24"/>
          <w:szCs w:val="24"/>
        </w:rPr>
        <w:t>，除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须知前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另</w:t>
      </w:r>
      <w:r>
        <w:rPr>
          <w:rFonts w:hint="eastAsia" w:ascii="宋体" w:hAnsi="宋体" w:cs="宋体"/>
          <w:spacing w:val="2"/>
          <w:sz w:val="24"/>
          <w:szCs w:val="24"/>
        </w:rPr>
        <w:t>有规</w:t>
      </w:r>
      <w:r>
        <w:rPr>
          <w:rFonts w:hint="eastAsia" w:ascii="宋体" w:hAnsi="宋体" w:cs="宋体"/>
          <w:sz w:val="24"/>
          <w:szCs w:val="24"/>
        </w:rPr>
        <w:t>定</w:t>
      </w:r>
      <w:r>
        <w:rPr>
          <w:rFonts w:hint="eastAsia" w:ascii="宋体" w:hAnsi="宋体" w:cs="宋体"/>
          <w:spacing w:val="2"/>
          <w:sz w:val="24"/>
          <w:szCs w:val="24"/>
        </w:rPr>
        <w:t>外</w:t>
      </w:r>
      <w:r>
        <w:rPr>
          <w:rFonts w:hint="eastAsia" w:ascii="宋体" w:hAnsi="宋体" w:cs="宋体"/>
          <w:sz w:val="24"/>
          <w:szCs w:val="24"/>
        </w:rPr>
        <w:t>，</w:t>
      </w:r>
      <w:r>
        <w:rPr>
          <w:rFonts w:hint="eastAsia" w:ascii="宋体" w:hAnsi="宋体" w:cs="宋体"/>
          <w:spacing w:val="2"/>
          <w:sz w:val="24"/>
          <w:szCs w:val="24"/>
        </w:rPr>
        <w:t>投标文</w:t>
      </w:r>
      <w:r>
        <w:rPr>
          <w:rFonts w:hint="eastAsia" w:ascii="宋体" w:hAnsi="宋体" w:cs="宋体"/>
          <w:sz w:val="24"/>
          <w:szCs w:val="24"/>
        </w:rPr>
        <w:t>件</w:t>
      </w:r>
      <w:r>
        <w:rPr>
          <w:rFonts w:hint="eastAsia" w:ascii="宋体" w:hAnsi="宋体" w:cs="宋体"/>
          <w:spacing w:val="2"/>
          <w:sz w:val="24"/>
          <w:szCs w:val="24"/>
        </w:rPr>
        <w:t>所</w:t>
      </w:r>
      <w:r>
        <w:rPr>
          <w:rFonts w:hint="eastAsia" w:ascii="宋体" w:hAnsi="宋体" w:cs="宋体"/>
          <w:sz w:val="24"/>
          <w:szCs w:val="24"/>
        </w:rPr>
        <w:t>附证书证件均为原</w:t>
      </w:r>
      <w:r>
        <w:rPr>
          <w:rFonts w:hint="eastAsia" w:ascii="宋体" w:hAnsi="宋体" w:cs="宋体"/>
          <w:spacing w:val="-2"/>
          <w:sz w:val="24"/>
          <w:szCs w:val="24"/>
        </w:rPr>
        <w:t>件</w:t>
      </w:r>
      <w:r>
        <w:rPr>
          <w:rFonts w:hint="eastAsia" w:ascii="宋体" w:hAnsi="宋体" w:cs="宋体"/>
          <w:sz w:val="24"/>
          <w:szCs w:val="24"/>
        </w:rPr>
        <w:t>扫描</w:t>
      </w:r>
      <w:r>
        <w:rPr>
          <w:rFonts w:hint="eastAsia" w:ascii="宋体" w:hAnsi="宋体" w:cs="宋体"/>
          <w:spacing w:val="-2"/>
          <w:sz w:val="24"/>
          <w:szCs w:val="24"/>
        </w:rPr>
        <w:t>件</w:t>
      </w:r>
      <w:r>
        <w:rPr>
          <w:rFonts w:hint="eastAsia" w:ascii="宋体" w:hAnsi="宋体" w:cs="宋体"/>
          <w:sz w:val="24"/>
          <w:szCs w:val="24"/>
        </w:rPr>
        <w:t>，并采用单位和</w:t>
      </w:r>
      <w:r>
        <w:rPr>
          <w:rFonts w:hint="eastAsia" w:ascii="宋体" w:hAnsi="宋体" w:cs="宋体"/>
          <w:spacing w:val="-2"/>
          <w:sz w:val="24"/>
          <w:szCs w:val="24"/>
        </w:rPr>
        <w:t>个</w:t>
      </w:r>
      <w:r>
        <w:rPr>
          <w:rFonts w:hint="eastAsia" w:ascii="宋体" w:hAnsi="宋体" w:cs="宋体"/>
          <w:sz w:val="24"/>
          <w:szCs w:val="24"/>
        </w:rPr>
        <w:t>人数</w:t>
      </w:r>
      <w:r>
        <w:rPr>
          <w:rFonts w:hint="eastAsia" w:ascii="宋体" w:hAnsi="宋体" w:cs="宋体"/>
          <w:spacing w:val="-2"/>
          <w:sz w:val="24"/>
          <w:szCs w:val="24"/>
        </w:rPr>
        <w:t>字</w:t>
      </w:r>
      <w:r>
        <w:rPr>
          <w:rFonts w:hint="eastAsia" w:ascii="宋体" w:hAnsi="宋体" w:cs="宋体"/>
          <w:sz w:val="24"/>
          <w:szCs w:val="24"/>
        </w:rPr>
        <w:t>证书，按招标文</w:t>
      </w:r>
      <w:r>
        <w:rPr>
          <w:rFonts w:hint="eastAsia" w:ascii="宋体" w:hAnsi="宋体" w:cs="宋体"/>
          <w:spacing w:val="-2"/>
          <w:sz w:val="24"/>
          <w:szCs w:val="24"/>
        </w:rPr>
        <w:t>件</w:t>
      </w:r>
      <w:r>
        <w:rPr>
          <w:rFonts w:hint="eastAsia" w:ascii="宋体" w:hAnsi="宋体" w:cs="宋体"/>
          <w:sz w:val="24"/>
          <w:szCs w:val="24"/>
        </w:rPr>
        <w:t>要求</w:t>
      </w:r>
      <w:r>
        <w:rPr>
          <w:rFonts w:hint="eastAsia" w:ascii="宋体" w:hAnsi="宋体" w:cs="宋体"/>
          <w:spacing w:val="-2"/>
          <w:sz w:val="24"/>
          <w:szCs w:val="24"/>
        </w:rPr>
        <w:t>在</w:t>
      </w:r>
      <w:r>
        <w:rPr>
          <w:rFonts w:hint="eastAsia" w:ascii="宋体" w:hAnsi="宋体" w:cs="宋体"/>
          <w:sz w:val="24"/>
          <w:szCs w:val="24"/>
        </w:rPr>
        <w:t>相应位置加盖</w:t>
      </w:r>
      <w:r>
        <w:rPr>
          <w:rFonts w:hint="eastAsia" w:ascii="宋体" w:hAnsi="宋体" w:cs="宋体"/>
          <w:spacing w:val="-2"/>
          <w:sz w:val="24"/>
          <w:szCs w:val="24"/>
        </w:rPr>
        <w:t>电</w:t>
      </w:r>
      <w:r>
        <w:rPr>
          <w:rFonts w:hint="eastAsia" w:ascii="宋体" w:hAnsi="宋体" w:cs="宋体"/>
          <w:sz w:val="24"/>
          <w:szCs w:val="24"/>
        </w:rPr>
        <w:t>子印章。由投标人</w:t>
      </w:r>
      <w:r>
        <w:rPr>
          <w:rFonts w:hint="eastAsia" w:ascii="宋体" w:hAnsi="宋体" w:cs="宋体"/>
          <w:spacing w:val="-2"/>
          <w:sz w:val="24"/>
          <w:szCs w:val="24"/>
        </w:rPr>
        <w:t>的</w:t>
      </w:r>
      <w:r>
        <w:rPr>
          <w:rFonts w:hint="eastAsia" w:ascii="宋体" w:hAnsi="宋体" w:cs="宋体"/>
          <w:sz w:val="24"/>
          <w:szCs w:val="24"/>
        </w:rPr>
        <w:t>法定</w:t>
      </w:r>
      <w:r>
        <w:rPr>
          <w:rFonts w:hint="eastAsia" w:ascii="宋体" w:hAnsi="宋体" w:cs="宋体"/>
          <w:spacing w:val="-2"/>
          <w:sz w:val="24"/>
          <w:szCs w:val="24"/>
        </w:rPr>
        <w:t>代</w:t>
      </w:r>
      <w:r>
        <w:rPr>
          <w:rFonts w:hint="eastAsia" w:ascii="宋体" w:hAnsi="宋体" w:cs="宋体"/>
          <w:sz w:val="24"/>
          <w:szCs w:val="24"/>
        </w:rPr>
        <w:t>表人签字或加盖</w:t>
      </w:r>
      <w:r>
        <w:rPr>
          <w:rFonts w:hint="eastAsia" w:ascii="宋体" w:hAnsi="宋体" w:cs="宋体"/>
          <w:spacing w:val="-2"/>
          <w:sz w:val="24"/>
          <w:szCs w:val="24"/>
        </w:rPr>
        <w:t>电</w:t>
      </w:r>
      <w:r>
        <w:rPr>
          <w:rFonts w:hint="eastAsia" w:ascii="宋体" w:hAnsi="宋体" w:cs="宋体"/>
          <w:sz w:val="24"/>
          <w:szCs w:val="24"/>
        </w:rPr>
        <w:t>子印</w:t>
      </w:r>
      <w:r>
        <w:rPr>
          <w:rFonts w:hint="eastAsia" w:ascii="宋体" w:hAnsi="宋体" w:cs="宋体"/>
          <w:spacing w:val="-2"/>
          <w:sz w:val="24"/>
          <w:szCs w:val="24"/>
        </w:rPr>
        <w:t>章</w:t>
      </w:r>
      <w:r>
        <w:rPr>
          <w:rFonts w:hint="eastAsia" w:ascii="宋体" w:hAnsi="宋体" w:cs="宋体"/>
          <w:sz w:val="24"/>
          <w:szCs w:val="24"/>
        </w:rPr>
        <w:t>的，应附法定代</w:t>
      </w:r>
      <w:r>
        <w:rPr>
          <w:rFonts w:hint="eastAsia" w:ascii="宋体" w:hAnsi="宋体" w:cs="宋体"/>
          <w:spacing w:val="-2"/>
          <w:sz w:val="24"/>
          <w:szCs w:val="24"/>
        </w:rPr>
        <w:t>表</w:t>
      </w:r>
      <w:r>
        <w:rPr>
          <w:rFonts w:hint="eastAsia" w:ascii="宋体" w:hAnsi="宋体" w:cs="宋体"/>
          <w:sz w:val="24"/>
          <w:szCs w:val="24"/>
        </w:rPr>
        <w:t>人身</w:t>
      </w:r>
      <w:r>
        <w:rPr>
          <w:rFonts w:hint="eastAsia" w:ascii="宋体" w:hAnsi="宋体" w:cs="宋体"/>
          <w:spacing w:val="-2"/>
          <w:sz w:val="24"/>
          <w:szCs w:val="24"/>
        </w:rPr>
        <w:t>份</w:t>
      </w:r>
      <w:r>
        <w:rPr>
          <w:rFonts w:hint="eastAsia" w:ascii="宋体" w:hAnsi="宋体" w:cs="宋体"/>
          <w:sz w:val="24"/>
          <w:szCs w:val="24"/>
        </w:rPr>
        <w:t>证明，由代理</w:t>
      </w:r>
      <w:r>
        <w:rPr>
          <w:rFonts w:hint="eastAsia" w:ascii="宋体" w:hAnsi="宋体" w:cs="宋体"/>
          <w:spacing w:val="-2"/>
          <w:sz w:val="24"/>
          <w:szCs w:val="24"/>
        </w:rPr>
        <w:t>人</w:t>
      </w:r>
      <w:r>
        <w:rPr>
          <w:rFonts w:hint="eastAsia" w:ascii="宋体" w:hAnsi="宋体" w:cs="宋体"/>
          <w:sz w:val="24"/>
          <w:szCs w:val="24"/>
        </w:rPr>
        <w:t>签字或加盖电子印</w:t>
      </w:r>
      <w:r>
        <w:rPr>
          <w:rFonts w:hint="eastAsia" w:ascii="宋体" w:hAnsi="宋体" w:cs="宋体"/>
          <w:spacing w:val="-2"/>
          <w:sz w:val="24"/>
          <w:szCs w:val="24"/>
        </w:rPr>
        <w:t>章</w:t>
      </w:r>
      <w:r>
        <w:rPr>
          <w:rFonts w:hint="eastAsia" w:ascii="宋体" w:hAnsi="宋体" w:cs="宋体"/>
          <w:sz w:val="24"/>
          <w:szCs w:val="24"/>
        </w:rPr>
        <w:t>的，</w:t>
      </w:r>
      <w:r>
        <w:rPr>
          <w:rFonts w:hint="eastAsia" w:ascii="宋体" w:hAnsi="宋体" w:cs="宋体"/>
          <w:spacing w:val="-2"/>
          <w:sz w:val="24"/>
          <w:szCs w:val="24"/>
        </w:rPr>
        <w:t>应</w:t>
      </w:r>
      <w:r>
        <w:rPr>
          <w:rFonts w:hint="eastAsia" w:ascii="宋体" w:hAnsi="宋体" w:cs="宋体"/>
          <w:sz w:val="24"/>
          <w:szCs w:val="24"/>
        </w:rPr>
        <w:t>附由法定代表人</w:t>
      </w:r>
      <w:r>
        <w:rPr>
          <w:rFonts w:hint="eastAsia" w:ascii="宋体" w:hAnsi="宋体" w:cs="宋体"/>
          <w:spacing w:val="-2"/>
          <w:sz w:val="24"/>
          <w:szCs w:val="24"/>
        </w:rPr>
        <w:t>签</w:t>
      </w:r>
      <w:r>
        <w:rPr>
          <w:rFonts w:hint="eastAsia" w:ascii="宋体" w:hAnsi="宋体" w:cs="宋体"/>
          <w:sz w:val="24"/>
          <w:szCs w:val="24"/>
        </w:rPr>
        <w:t>署的</w:t>
      </w:r>
      <w:r>
        <w:rPr>
          <w:rFonts w:hint="eastAsia" w:ascii="宋体" w:hAnsi="宋体" w:cs="宋体"/>
          <w:spacing w:val="-2"/>
          <w:sz w:val="24"/>
          <w:szCs w:val="24"/>
        </w:rPr>
        <w:t>授</w:t>
      </w:r>
      <w:r>
        <w:rPr>
          <w:rFonts w:hint="eastAsia" w:ascii="宋体" w:hAnsi="宋体" w:cs="宋体"/>
          <w:sz w:val="24"/>
          <w:szCs w:val="24"/>
        </w:rPr>
        <w:t>权委托书。签字</w:t>
      </w:r>
      <w:r>
        <w:rPr>
          <w:rFonts w:hint="eastAsia" w:ascii="宋体" w:hAnsi="宋体" w:cs="宋体"/>
          <w:spacing w:val="-2"/>
          <w:sz w:val="24"/>
          <w:szCs w:val="24"/>
        </w:rPr>
        <w:t>或</w:t>
      </w:r>
      <w:r>
        <w:rPr>
          <w:rFonts w:hint="eastAsia" w:ascii="宋体" w:hAnsi="宋体" w:cs="宋体"/>
          <w:sz w:val="24"/>
          <w:szCs w:val="24"/>
        </w:rPr>
        <w:t>盖章</w:t>
      </w:r>
      <w:r>
        <w:rPr>
          <w:rFonts w:hint="eastAsia" w:ascii="宋体" w:hAnsi="宋体" w:cs="宋体"/>
          <w:spacing w:val="-2"/>
          <w:sz w:val="24"/>
          <w:szCs w:val="24"/>
        </w:rPr>
        <w:t>的</w:t>
      </w:r>
      <w:r>
        <w:rPr>
          <w:rFonts w:hint="eastAsia" w:ascii="宋体" w:hAnsi="宋体" w:cs="宋体"/>
          <w:sz w:val="24"/>
          <w:szCs w:val="24"/>
        </w:rPr>
        <w:t>具体要求见投</w:t>
      </w:r>
      <w:r>
        <w:rPr>
          <w:rFonts w:hint="eastAsia" w:ascii="宋体" w:hAnsi="宋体" w:cs="宋体"/>
          <w:spacing w:val="-2"/>
          <w:sz w:val="24"/>
          <w:szCs w:val="24"/>
        </w:rPr>
        <w:t>标</w:t>
      </w:r>
      <w:r>
        <w:rPr>
          <w:rFonts w:hint="eastAsia" w:ascii="宋体" w:hAnsi="宋体" w:cs="宋体"/>
          <w:sz w:val="24"/>
          <w:szCs w:val="24"/>
        </w:rPr>
        <w:t>人须知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14:paraId="5FED57AF">
      <w:pPr>
        <w:spacing w:before="120" w:beforeLines="50" w:line="360" w:lineRule="auto"/>
        <w:rPr>
          <w:rFonts w:hint="eastAsia" w:ascii="宋体" w:hAnsi="宋体" w:cs="宋体"/>
          <w:b/>
          <w:bCs/>
          <w:spacing w:val="1"/>
          <w:sz w:val="24"/>
          <w:szCs w:val="24"/>
        </w:rPr>
      </w:pPr>
      <w:r>
        <w:rPr>
          <w:rFonts w:hint="eastAsia" w:ascii="宋体" w:hAnsi="宋体" w:cs="宋体"/>
          <w:b/>
          <w:bCs/>
          <w:spacing w:val="1"/>
          <w:sz w:val="24"/>
          <w:szCs w:val="24"/>
        </w:rPr>
        <w:t>4.投标</w:t>
      </w:r>
    </w:p>
    <w:p w14:paraId="2F49D12E">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4</w:t>
      </w:r>
      <w:r>
        <w:rPr>
          <w:rFonts w:hint="eastAsia" w:ascii="宋体" w:hAnsi="宋体" w:cs="宋体"/>
          <w:sz w:val="24"/>
          <w:szCs w:val="24"/>
        </w:rPr>
        <w:t>.1投标文件</w:t>
      </w:r>
      <w:r>
        <w:rPr>
          <w:rFonts w:hint="eastAsia" w:ascii="宋体" w:hAnsi="宋体" w:cs="宋体"/>
          <w:spacing w:val="-3"/>
          <w:sz w:val="24"/>
          <w:szCs w:val="24"/>
        </w:rPr>
        <w:t>的</w:t>
      </w:r>
      <w:r>
        <w:rPr>
          <w:rFonts w:hint="eastAsia" w:ascii="宋体" w:hAnsi="宋体" w:cs="宋体"/>
          <w:sz w:val="24"/>
          <w:szCs w:val="24"/>
        </w:rPr>
        <w:t>密</w:t>
      </w:r>
      <w:r>
        <w:rPr>
          <w:rFonts w:hint="eastAsia" w:ascii="宋体" w:hAnsi="宋体" w:cs="宋体"/>
          <w:spacing w:val="-3"/>
          <w:sz w:val="24"/>
          <w:szCs w:val="24"/>
        </w:rPr>
        <w:t>封</w:t>
      </w:r>
      <w:r>
        <w:rPr>
          <w:rFonts w:hint="eastAsia" w:ascii="宋体" w:hAnsi="宋体" w:cs="宋体"/>
          <w:sz w:val="24"/>
          <w:szCs w:val="24"/>
        </w:rPr>
        <w:t>和标记</w:t>
      </w:r>
    </w:p>
    <w:p w14:paraId="3DEAAE2C">
      <w:pPr>
        <w:spacing w:line="360" w:lineRule="auto"/>
        <w:ind w:firstLine="480" w:firstLineChars="200"/>
        <w:rPr>
          <w:rFonts w:hint="eastAsia" w:ascii="宋体" w:hAnsi="宋体" w:cs="宋体"/>
          <w:sz w:val="24"/>
          <w:szCs w:val="24"/>
        </w:rPr>
      </w:pPr>
      <w:r>
        <w:rPr>
          <w:rFonts w:hint="eastAsia" w:ascii="宋体" w:hAnsi="宋体" w:cs="宋体"/>
          <w:sz w:val="24"/>
          <w:szCs w:val="24"/>
        </w:rPr>
        <w:t>4.1.1</w:t>
      </w:r>
      <w:r>
        <w:rPr>
          <w:rFonts w:hint="eastAsia" w:ascii="宋体" w:hAnsi="宋体" w:cs="宋体"/>
          <w:spacing w:val="-2"/>
          <w:sz w:val="24"/>
          <w:szCs w:val="24"/>
        </w:rPr>
        <w:t>（</w:t>
      </w:r>
      <w:r>
        <w:rPr>
          <w:rFonts w:hint="eastAsia" w:ascii="宋体" w:hAnsi="宋体" w:cs="宋体"/>
          <w:spacing w:val="1"/>
          <w:sz w:val="24"/>
          <w:szCs w:val="24"/>
        </w:rPr>
        <w:t>B</w:t>
      </w:r>
      <w:r>
        <w:rPr>
          <w:rFonts w:hint="eastAsia" w:ascii="宋体" w:hAnsi="宋体" w:cs="宋体"/>
          <w:spacing w:val="-5"/>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按</w:t>
      </w:r>
      <w:r>
        <w:rPr>
          <w:rFonts w:hint="eastAsia" w:ascii="宋体" w:hAnsi="宋体" w:cs="宋体"/>
          <w:sz w:val="24"/>
          <w:szCs w:val="24"/>
        </w:rPr>
        <w:t>照招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和</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标交</w:t>
      </w:r>
      <w:r>
        <w:rPr>
          <w:rFonts w:hint="eastAsia" w:ascii="宋体" w:hAnsi="宋体" w:cs="宋体"/>
          <w:spacing w:val="-2"/>
          <w:sz w:val="24"/>
          <w:szCs w:val="24"/>
        </w:rPr>
        <w:t>易</w:t>
      </w:r>
      <w:r>
        <w:rPr>
          <w:rFonts w:hint="eastAsia" w:ascii="宋体" w:hAnsi="宋体" w:cs="宋体"/>
          <w:sz w:val="24"/>
          <w:szCs w:val="24"/>
        </w:rPr>
        <w:t>平</w:t>
      </w:r>
      <w:r>
        <w:rPr>
          <w:rFonts w:hint="eastAsia" w:ascii="宋体" w:hAnsi="宋体" w:cs="宋体"/>
          <w:spacing w:val="-2"/>
          <w:sz w:val="24"/>
          <w:szCs w:val="24"/>
        </w:rPr>
        <w:t>台</w:t>
      </w:r>
      <w:r>
        <w:rPr>
          <w:rFonts w:hint="eastAsia" w:ascii="宋体" w:hAnsi="宋体" w:cs="宋体"/>
          <w:sz w:val="24"/>
          <w:szCs w:val="24"/>
        </w:rPr>
        <w:t>的</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加</w:t>
      </w:r>
      <w:r>
        <w:rPr>
          <w:rFonts w:hint="eastAsia" w:ascii="宋体" w:hAnsi="宋体" w:cs="宋体"/>
          <w:sz w:val="24"/>
          <w:szCs w:val="24"/>
        </w:rPr>
        <w:t>密</w:t>
      </w:r>
      <w:r>
        <w:rPr>
          <w:rFonts w:hint="eastAsia" w:ascii="宋体" w:hAnsi="宋体" w:cs="宋体"/>
          <w:spacing w:val="-2"/>
          <w:sz w:val="24"/>
          <w:szCs w:val="24"/>
        </w:rPr>
        <w:t>投</w:t>
      </w:r>
      <w:r>
        <w:rPr>
          <w:rFonts w:hint="eastAsia" w:ascii="宋体" w:hAnsi="宋体" w:cs="宋体"/>
          <w:sz w:val="24"/>
          <w:szCs w:val="24"/>
        </w:rPr>
        <w:t>标文</w:t>
      </w:r>
      <w:r>
        <w:rPr>
          <w:rFonts w:hint="eastAsia" w:ascii="宋体" w:hAnsi="宋体" w:cs="宋体"/>
          <w:spacing w:val="-2"/>
          <w:sz w:val="24"/>
          <w:szCs w:val="24"/>
        </w:rPr>
        <w:t>件，具</w:t>
      </w:r>
      <w:r>
        <w:rPr>
          <w:rFonts w:hint="eastAsia" w:ascii="宋体" w:hAnsi="宋体" w:cs="宋体"/>
          <w:sz w:val="24"/>
          <w:szCs w:val="24"/>
        </w:rPr>
        <w:t>体要求</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14:paraId="6F28AD5E">
      <w:pPr>
        <w:spacing w:line="360" w:lineRule="auto"/>
        <w:ind w:firstLine="480" w:firstLineChars="200"/>
        <w:rPr>
          <w:rFonts w:hint="eastAsia" w:ascii="宋体" w:hAnsi="宋体" w:cs="宋体"/>
          <w:sz w:val="24"/>
          <w:szCs w:val="24"/>
        </w:rPr>
      </w:pPr>
      <w:r>
        <w:rPr>
          <w:rFonts w:hint="eastAsia" w:ascii="宋体" w:hAnsi="宋体" w:cs="宋体"/>
          <w:sz w:val="24"/>
          <w:szCs w:val="24"/>
        </w:rPr>
        <w:t>4.1.2投标文件</w:t>
      </w:r>
      <w:r>
        <w:rPr>
          <w:rFonts w:hint="eastAsia" w:ascii="宋体" w:hAnsi="宋体" w:cs="宋体"/>
          <w:sz w:val="24"/>
          <w:szCs w:val="24"/>
          <w:u w:val="single"/>
        </w:rPr>
        <w:t>备用光盘封套</w:t>
      </w:r>
      <w:r>
        <w:rPr>
          <w:rFonts w:hint="eastAsia" w:ascii="宋体" w:hAnsi="宋体" w:cs="宋体"/>
          <w:sz w:val="24"/>
          <w:szCs w:val="24"/>
        </w:rPr>
        <w:t>上应写明的内容见投标人须知前附表。</w:t>
      </w:r>
    </w:p>
    <w:p w14:paraId="068FD1C2">
      <w:pPr>
        <w:spacing w:line="360" w:lineRule="auto"/>
        <w:ind w:firstLine="480" w:firstLineChars="200"/>
        <w:rPr>
          <w:rFonts w:hint="eastAsia" w:ascii="宋体" w:hAnsi="宋体" w:cs="宋体"/>
          <w:sz w:val="24"/>
          <w:szCs w:val="24"/>
        </w:rPr>
      </w:pPr>
      <w:r>
        <w:rPr>
          <w:rFonts w:hint="eastAsia" w:ascii="宋体" w:hAnsi="宋体" w:cs="宋体"/>
          <w:sz w:val="24"/>
          <w:szCs w:val="24"/>
        </w:rPr>
        <w:t>4.1.3</w:t>
      </w:r>
      <w:r>
        <w:rPr>
          <w:rFonts w:hint="eastAsia"/>
          <w:bCs/>
          <w:u w:val="single"/>
        </w:rPr>
        <w:t>投标人在投标截止期后逾期或未在指定地点递交备用投标文件</w:t>
      </w:r>
      <w:r>
        <w:rPr>
          <w:rFonts w:hint="eastAsia" w:cs="宋体"/>
          <w:szCs w:val="24"/>
          <w:u w:val="single"/>
        </w:rPr>
        <w:t>备用光盘</w:t>
      </w:r>
      <w:r>
        <w:rPr>
          <w:rFonts w:hint="eastAsia"/>
          <w:bCs/>
          <w:u w:val="single"/>
        </w:rPr>
        <w:t>的，或投标人递交的备用投标文件</w:t>
      </w:r>
      <w:r>
        <w:rPr>
          <w:rFonts w:hint="eastAsia" w:cs="宋体"/>
          <w:szCs w:val="24"/>
          <w:u w:val="single"/>
        </w:rPr>
        <w:t>备用光盘</w:t>
      </w:r>
      <w:r>
        <w:rPr>
          <w:rFonts w:hint="eastAsia"/>
          <w:bCs/>
          <w:u w:val="single"/>
        </w:rPr>
        <w:t>未按招标文件要求密封或未在密封处盖章或签字的，或投标人代表未凭法定代表人证明书原件、授权委托书原件（授权代表递交时出具）、本人身份证原件递交备用投标文件</w:t>
      </w:r>
      <w:r>
        <w:rPr>
          <w:rFonts w:hint="eastAsia" w:cs="宋体"/>
          <w:szCs w:val="24"/>
          <w:u w:val="single"/>
        </w:rPr>
        <w:t>备用光盘</w:t>
      </w:r>
      <w:r>
        <w:rPr>
          <w:rFonts w:hint="eastAsia"/>
          <w:bCs/>
          <w:u w:val="single"/>
        </w:rPr>
        <w:t>的，招标人将予以拒收</w:t>
      </w:r>
      <w:r>
        <w:rPr>
          <w:rFonts w:hint="eastAsia" w:ascii="宋体" w:hAnsi="宋体" w:cs="宋体"/>
          <w:sz w:val="24"/>
          <w:szCs w:val="24"/>
        </w:rPr>
        <w:t>。</w:t>
      </w:r>
    </w:p>
    <w:p w14:paraId="566EB473">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4</w:t>
      </w:r>
      <w:r>
        <w:rPr>
          <w:rFonts w:hint="eastAsia" w:ascii="宋体" w:hAnsi="宋体" w:cs="宋体"/>
          <w:sz w:val="24"/>
          <w:szCs w:val="24"/>
        </w:rPr>
        <w:t>.2投标文件</w:t>
      </w:r>
      <w:r>
        <w:rPr>
          <w:rFonts w:hint="eastAsia" w:ascii="宋体" w:hAnsi="宋体" w:cs="宋体"/>
          <w:spacing w:val="-3"/>
          <w:sz w:val="24"/>
          <w:szCs w:val="24"/>
        </w:rPr>
        <w:t>的</w:t>
      </w:r>
      <w:r>
        <w:rPr>
          <w:rFonts w:hint="eastAsia" w:ascii="宋体" w:hAnsi="宋体" w:cs="宋体"/>
          <w:sz w:val="24"/>
          <w:szCs w:val="24"/>
        </w:rPr>
        <w:t>递交</w:t>
      </w:r>
    </w:p>
    <w:p w14:paraId="700D89B9">
      <w:pPr>
        <w:spacing w:line="360" w:lineRule="auto"/>
        <w:ind w:firstLine="480" w:firstLineChars="200"/>
        <w:rPr>
          <w:rFonts w:hint="eastAsia" w:ascii="宋体" w:hAnsi="宋体" w:cs="宋体"/>
          <w:sz w:val="24"/>
          <w:szCs w:val="24"/>
        </w:rPr>
      </w:pPr>
      <w:r>
        <w:rPr>
          <w:rFonts w:hint="eastAsia" w:ascii="宋体" w:hAnsi="宋体" w:cs="宋体"/>
          <w:sz w:val="24"/>
          <w:szCs w:val="24"/>
        </w:rPr>
        <w:t>4.2.1投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人须</w:t>
      </w:r>
      <w:r>
        <w:rPr>
          <w:rFonts w:hint="eastAsia" w:ascii="宋体" w:hAnsi="宋体" w:cs="宋体"/>
          <w:sz w:val="24"/>
          <w:szCs w:val="24"/>
        </w:rPr>
        <w:t>知前</w:t>
      </w:r>
      <w:r>
        <w:rPr>
          <w:rFonts w:hint="eastAsia" w:ascii="宋体" w:hAnsi="宋体" w:cs="宋体"/>
          <w:spacing w:val="-2"/>
          <w:sz w:val="24"/>
          <w:szCs w:val="24"/>
        </w:rPr>
        <w:t>附</w:t>
      </w:r>
      <w:r>
        <w:rPr>
          <w:rFonts w:hint="eastAsia" w:ascii="宋体" w:hAnsi="宋体" w:cs="宋体"/>
          <w:sz w:val="24"/>
          <w:szCs w:val="24"/>
        </w:rPr>
        <w:t>表</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截</w:t>
      </w:r>
      <w:r>
        <w:rPr>
          <w:rFonts w:hint="eastAsia" w:ascii="宋体" w:hAnsi="宋体" w:cs="宋体"/>
          <w:spacing w:val="-2"/>
          <w:sz w:val="24"/>
          <w:szCs w:val="24"/>
        </w:rPr>
        <w:t>止</w:t>
      </w:r>
      <w:r>
        <w:rPr>
          <w:rFonts w:hint="eastAsia" w:ascii="宋体" w:hAnsi="宋体" w:cs="宋体"/>
          <w:sz w:val="24"/>
          <w:szCs w:val="24"/>
        </w:rPr>
        <w:t>时间</w:t>
      </w:r>
      <w:r>
        <w:rPr>
          <w:rFonts w:hint="eastAsia" w:ascii="宋体" w:hAnsi="宋体" w:cs="宋体"/>
          <w:spacing w:val="-2"/>
          <w:sz w:val="24"/>
          <w:szCs w:val="24"/>
        </w:rPr>
        <w:t>前</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w:t>
      </w:r>
    </w:p>
    <w:p w14:paraId="52697844">
      <w:pPr>
        <w:spacing w:line="360" w:lineRule="auto"/>
        <w:ind w:firstLine="480" w:firstLineChars="200"/>
        <w:rPr>
          <w:rFonts w:hint="eastAsia" w:ascii="宋体" w:hAnsi="宋体" w:cs="宋体"/>
          <w:sz w:val="24"/>
          <w:szCs w:val="24"/>
        </w:rPr>
      </w:pPr>
      <w:r>
        <w:rPr>
          <w:rFonts w:hint="eastAsia" w:ascii="宋体" w:hAnsi="宋体" w:cs="宋体"/>
          <w:sz w:val="24"/>
          <w:szCs w:val="24"/>
        </w:rPr>
        <w:t>4.2.2（</w:t>
      </w:r>
      <w:r>
        <w:rPr>
          <w:rFonts w:hint="eastAsia" w:ascii="宋体" w:hAnsi="宋体" w:cs="宋体"/>
          <w:spacing w:val="-2"/>
          <w:sz w:val="24"/>
          <w:szCs w:val="24"/>
        </w:rPr>
        <w:t>B</w:t>
      </w:r>
      <w:r>
        <w:rPr>
          <w:rFonts w:hint="eastAsia" w:ascii="宋体" w:hAnsi="宋体" w:cs="宋体"/>
          <w:sz w:val="24"/>
          <w:szCs w:val="24"/>
        </w:rPr>
        <w:t>）投标人通过下载招标文件的电子招标投标交易平台递交电子投标文件。</w:t>
      </w:r>
    </w:p>
    <w:p w14:paraId="33379E7F">
      <w:pPr>
        <w:spacing w:line="360" w:lineRule="auto"/>
        <w:ind w:firstLine="480" w:firstLineChars="200"/>
        <w:rPr>
          <w:rFonts w:hint="eastAsia" w:ascii="宋体" w:hAnsi="宋体" w:cs="宋体"/>
          <w:sz w:val="24"/>
          <w:szCs w:val="24"/>
        </w:rPr>
      </w:pPr>
      <w:r>
        <w:rPr>
          <w:rFonts w:hint="eastAsia" w:ascii="宋体" w:hAnsi="宋体" w:cs="宋体"/>
          <w:sz w:val="24"/>
          <w:szCs w:val="24"/>
        </w:rPr>
        <w:t>4.2.3除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r>
        <w:rPr>
          <w:rFonts w:hint="eastAsia" w:ascii="宋体" w:hAnsi="宋体" w:cs="宋体"/>
          <w:sz w:val="24"/>
          <w:szCs w:val="24"/>
        </w:rPr>
        <w:t>另有</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外</w:t>
      </w:r>
      <w:r>
        <w:rPr>
          <w:rFonts w:hint="eastAsia" w:ascii="宋体" w:hAnsi="宋体" w:cs="宋体"/>
          <w:sz w:val="24"/>
          <w:szCs w:val="24"/>
        </w:rPr>
        <w:t>，</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所</w:t>
      </w:r>
      <w:r>
        <w:rPr>
          <w:rFonts w:hint="eastAsia" w:ascii="宋体" w:hAnsi="宋体" w:cs="宋体"/>
          <w:spacing w:val="-2"/>
          <w:sz w:val="24"/>
          <w:szCs w:val="24"/>
        </w:rPr>
        <w:t>递</w:t>
      </w:r>
      <w:r>
        <w:rPr>
          <w:rFonts w:hint="eastAsia" w:ascii="宋体" w:hAnsi="宋体" w:cs="宋体"/>
          <w:sz w:val="24"/>
          <w:szCs w:val="24"/>
        </w:rPr>
        <w:t>交的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不</w:t>
      </w:r>
      <w:r>
        <w:rPr>
          <w:rFonts w:hint="eastAsia" w:ascii="宋体" w:hAnsi="宋体" w:cs="宋体"/>
          <w:sz w:val="24"/>
          <w:szCs w:val="24"/>
        </w:rPr>
        <w:t>予</w:t>
      </w:r>
      <w:r>
        <w:rPr>
          <w:rFonts w:hint="eastAsia" w:ascii="宋体" w:hAnsi="宋体" w:cs="宋体"/>
          <w:spacing w:val="-2"/>
          <w:sz w:val="24"/>
          <w:szCs w:val="24"/>
        </w:rPr>
        <w:t>退</w:t>
      </w:r>
      <w:r>
        <w:rPr>
          <w:rFonts w:hint="eastAsia" w:ascii="宋体" w:hAnsi="宋体" w:cs="宋体"/>
          <w:sz w:val="24"/>
          <w:szCs w:val="24"/>
        </w:rPr>
        <w:t>还。</w:t>
      </w:r>
    </w:p>
    <w:p w14:paraId="77C84726">
      <w:pPr>
        <w:spacing w:line="360" w:lineRule="auto"/>
        <w:ind w:firstLine="480" w:firstLineChars="200"/>
        <w:rPr>
          <w:rFonts w:hint="eastAsia" w:ascii="宋体" w:hAnsi="宋体" w:cs="宋体"/>
          <w:sz w:val="24"/>
          <w:szCs w:val="24"/>
        </w:rPr>
      </w:pPr>
      <w:r>
        <w:rPr>
          <w:rFonts w:hint="eastAsia" w:ascii="宋体" w:hAnsi="宋体" w:cs="宋体"/>
          <w:sz w:val="24"/>
          <w:szCs w:val="24"/>
        </w:rPr>
        <w:t>4.2.4</w:t>
      </w:r>
      <w:r>
        <w:rPr>
          <w:rFonts w:hint="eastAsia" w:ascii="宋体" w:hAnsi="宋体" w:cs="宋体"/>
          <w:spacing w:val="-2"/>
          <w:sz w:val="24"/>
          <w:szCs w:val="24"/>
        </w:rPr>
        <w:t>（</w:t>
      </w:r>
      <w:r>
        <w:rPr>
          <w:rFonts w:hint="eastAsia" w:ascii="宋体" w:hAnsi="宋体" w:cs="宋体"/>
          <w:spacing w:val="1"/>
          <w:sz w:val="24"/>
          <w:szCs w:val="24"/>
        </w:rPr>
        <w:t>B</w:t>
      </w:r>
      <w:r>
        <w:rPr>
          <w:rFonts w:hint="eastAsia" w:ascii="宋体" w:hAnsi="宋体" w:cs="宋体"/>
          <w:spacing w:val="-5"/>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完</w:t>
      </w:r>
      <w:r>
        <w:rPr>
          <w:rFonts w:hint="eastAsia" w:ascii="宋体" w:hAnsi="宋体" w:cs="宋体"/>
          <w:sz w:val="24"/>
          <w:szCs w:val="24"/>
        </w:rPr>
        <w:t>成</w:t>
      </w:r>
      <w:r>
        <w:rPr>
          <w:rFonts w:hint="eastAsia" w:ascii="宋体" w:hAnsi="宋体" w:cs="宋体"/>
          <w:spacing w:val="-2"/>
          <w:sz w:val="24"/>
          <w:szCs w:val="24"/>
        </w:rPr>
        <w:t>电</w:t>
      </w:r>
      <w:r>
        <w:rPr>
          <w:rFonts w:hint="eastAsia" w:ascii="宋体" w:hAnsi="宋体" w:cs="宋体"/>
          <w:sz w:val="24"/>
          <w:szCs w:val="24"/>
        </w:rPr>
        <w:t>子投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上</w:t>
      </w:r>
      <w:r>
        <w:rPr>
          <w:rFonts w:hint="eastAsia" w:ascii="宋体" w:hAnsi="宋体" w:cs="宋体"/>
          <w:spacing w:val="-2"/>
          <w:sz w:val="24"/>
          <w:szCs w:val="24"/>
        </w:rPr>
        <w:t>传</w:t>
      </w:r>
      <w:r>
        <w:rPr>
          <w:rFonts w:hint="eastAsia" w:ascii="宋体" w:hAnsi="宋体" w:cs="宋体"/>
          <w:sz w:val="24"/>
          <w:szCs w:val="24"/>
        </w:rPr>
        <w:t>后</w:t>
      </w:r>
      <w:r>
        <w:rPr>
          <w:rFonts w:hint="eastAsia" w:ascii="宋体" w:hAnsi="宋体" w:cs="宋体"/>
          <w:spacing w:val="-5"/>
          <w:sz w:val="24"/>
          <w:szCs w:val="24"/>
        </w:rPr>
        <w:t>，</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交</w:t>
      </w:r>
      <w:r>
        <w:rPr>
          <w:rFonts w:hint="eastAsia" w:ascii="宋体" w:hAnsi="宋体" w:cs="宋体"/>
          <w:sz w:val="24"/>
          <w:szCs w:val="24"/>
        </w:rPr>
        <w:t>易</w:t>
      </w:r>
      <w:r>
        <w:rPr>
          <w:rFonts w:hint="eastAsia" w:ascii="宋体" w:hAnsi="宋体" w:cs="宋体"/>
          <w:spacing w:val="-2"/>
          <w:sz w:val="24"/>
          <w:szCs w:val="24"/>
        </w:rPr>
        <w:t>平</w:t>
      </w:r>
      <w:r>
        <w:rPr>
          <w:rFonts w:hint="eastAsia" w:ascii="宋体" w:hAnsi="宋体" w:cs="宋体"/>
          <w:sz w:val="24"/>
          <w:szCs w:val="24"/>
        </w:rPr>
        <w:t>台</w:t>
      </w:r>
      <w:r>
        <w:rPr>
          <w:rFonts w:hint="eastAsia" w:ascii="宋体" w:hAnsi="宋体" w:cs="宋体"/>
          <w:spacing w:val="-2"/>
          <w:sz w:val="24"/>
          <w:szCs w:val="24"/>
        </w:rPr>
        <w:t>即</w:t>
      </w:r>
      <w:r>
        <w:rPr>
          <w:rFonts w:hint="eastAsia" w:ascii="宋体" w:hAnsi="宋体" w:cs="宋体"/>
          <w:sz w:val="24"/>
          <w:szCs w:val="24"/>
        </w:rPr>
        <w:t>时</w:t>
      </w:r>
      <w:r>
        <w:rPr>
          <w:rFonts w:hint="eastAsia" w:ascii="宋体" w:hAnsi="宋体" w:cs="宋体"/>
          <w:spacing w:val="-2"/>
          <w:sz w:val="24"/>
          <w:szCs w:val="24"/>
        </w:rPr>
        <w:t>向</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发</w:t>
      </w:r>
      <w:r>
        <w:rPr>
          <w:rFonts w:hint="eastAsia" w:ascii="宋体" w:hAnsi="宋体" w:cs="宋体"/>
          <w:spacing w:val="-2"/>
          <w:sz w:val="24"/>
          <w:szCs w:val="24"/>
        </w:rPr>
        <w:t>出</w:t>
      </w:r>
      <w:r>
        <w:rPr>
          <w:rFonts w:hint="eastAsia" w:ascii="宋体" w:hAnsi="宋体" w:cs="宋体"/>
          <w:sz w:val="24"/>
          <w:szCs w:val="24"/>
        </w:rPr>
        <w:t>递交回</w:t>
      </w:r>
      <w:r>
        <w:rPr>
          <w:rFonts w:hint="eastAsia" w:ascii="宋体" w:hAnsi="宋体" w:cs="宋体"/>
          <w:spacing w:val="-2"/>
          <w:sz w:val="24"/>
          <w:szCs w:val="24"/>
        </w:rPr>
        <w:t>执</w:t>
      </w:r>
      <w:r>
        <w:rPr>
          <w:rFonts w:hint="eastAsia" w:ascii="宋体" w:hAnsi="宋体" w:cs="宋体"/>
          <w:sz w:val="24"/>
          <w:szCs w:val="24"/>
        </w:rPr>
        <w:t>通</w:t>
      </w:r>
      <w:r>
        <w:rPr>
          <w:rFonts w:hint="eastAsia" w:ascii="宋体" w:hAnsi="宋体" w:cs="宋体"/>
          <w:spacing w:val="-3"/>
          <w:sz w:val="24"/>
          <w:szCs w:val="24"/>
        </w:rPr>
        <w:t>知</w:t>
      </w:r>
      <w:r>
        <w:rPr>
          <w:rFonts w:hint="eastAsia" w:ascii="宋体" w:hAnsi="宋体" w:cs="宋体"/>
          <w:sz w:val="24"/>
          <w:szCs w:val="24"/>
        </w:rPr>
        <w:t>。</w:t>
      </w:r>
      <w:r>
        <w:rPr>
          <w:rFonts w:hint="eastAsia" w:ascii="宋体" w:hAnsi="宋体" w:cs="宋体"/>
          <w:spacing w:val="-2"/>
          <w:sz w:val="24"/>
          <w:szCs w:val="24"/>
        </w:rPr>
        <w:t>递</w:t>
      </w:r>
      <w:r>
        <w:rPr>
          <w:rFonts w:hint="eastAsia" w:ascii="宋体" w:hAnsi="宋体" w:cs="宋体"/>
          <w:sz w:val="24"/>
          <w:szCs w:val="24"/>
        </w:rPr>
        <w:t>交</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以</w:t>
      </w:r>
      <w:r>
        <w:rPr>
          <w:rFonts w:hint="eastAsia" w:ascii="宋体" w:hAnsi="宋体" w:cs="宋体"/>
          <w:sz w:val="24"/>
          <w:szCs w:val="24"/>
        </w:rPr>
        <w:t>递交</w:t>
      </w:r>
      <w:r>
        <w:rPr>
          <w:rFonts w:hint="eastAsia" w:ascii="宋体" w:hAnsi="宋体" w:cs="宋体"/>
          <w:spacing w:val="-2"/>
          <w:sz w:val="24"/>
          <w:szCs w:val="24"/>
        </w:rPr>
        <w:t>回</w:t>
      </w:r>
      <w:r>
        <w:rPr>
          <w:rFonts w:hint="eastAsia" w:ascii="宋体" w:hAnsi="宋体" w:cs="宋体"/>
          <w:sz w:val="24"/>
          <w:szCs w:val="24"/>
        </w:rPr>
        <w:t>执</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载</w:t>
      </w:r>
      <w:r>
        <w:rPr>
          <w:rFonts w:hint="eastAsia" w:ascii="宋体" w:hAnsi="宋体" w:cs="宋体"/>
          <w:sz w:val="24"/>
          <w:szCs w:val="24"/>
        </w:rPr>
        <w:t>明</w:t>
      </w:r>
      <w:r>
        <w:rPr>
          <w:rFonts w:hint="eastAsia" w:ascii="宋体" w:hAnsi="宋体" w:cs="宋体"/>
          <w:spacing w:val="-2"/>
          <w:sz w:val="24"/>
          <w:szCs w:val="24"/>
        </w:rPr>
        <w:t>的</w:t>
      </w:r>
      <w:r>
        <w:rPr>
          <w:rFonts w:hint="eastAsia" w:ascii="宋体" w:hAnsi="宋体" w:cs="宋体"/>
          <w:sz w:val="24"/>
          <w:szCs w:val="24"/>
        </w:rPr>
        <w:t>传</w:t>
      </w:r>
      <w:r>
        <w:rPr>
          <w:rFonts w:hint="eastAsia" w:ascii="宋体" w:hAnsi="宋体" w:cs="宋体"/>
          <w:spacing w:val="-2"/>
          <w:sz w:val="24"/>
          <w:szCs w:val="24"/>
        </w:rPr>
        <w:t>输</w:t>
      </w:r>
      <w:r>
        <w:rPr>
          <w:rFonts w:hint="eastAsia" w:ascii="宋体" w:hAnsi="宋体" w:cs="宋体"/>
          <w:sz w:val="24"/>
          <w:szCs w:val="24"/>
        </w:rPr>
        <w:t>完成</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为</w:t>
      </w:r>
      <w:r>
        <w:rPr>
          <w:rFonts w:hint="eastAsia" w:ascii="宋体" w:hAnsi="宋体" w:cs="宋体"/>
          <w:sz w:val="24"/>
          <w:szCs w:val="24"/>
        </w:rPr>
        <w:t>准。</w:t>
      </w:r>
    </w:p>
    <w:p w14:paraId="595E74EA">
      <w:pPr>
        <w:spacing w:line="360" w:lineRule="auto"/>
        <w:ind w:firstLine="480" w:firstLineChars="200"/>
        <w:rPr>
          <w:rFonts w:hint="eastAsia" w:ascii="宋体" w:hAnsi="宋体" w:cs="宋体"/>
          <w:sz w:val="24"/>
          <w:szCs w:val="24"/>
        </w:rPr>
      </w:pPr>
      <w:r>
        <w:rPr>
          <w:rFonts w:hint="eastAsia" w:ascii="宋体" w:hAnsi="宋体" w:cs="宋体"/>
          <w:sz w:val="24"/>
          <w:szCs w:val="24"/>
        </w:rPr>
        <w:t>4.2.5（</w:t>
      </w:r>
      <w:r>
        <w:rPr>
          <w:rFonts w:hint="eastAsia" w:ascii="宋体" w:hAnsi="宋体" w:cs="宋体"/>
          <w:spacing w:val="-2"/>
          <w:sz w:val="24"/>
          <w:szCs w:val="24"/>
        </w:rPr>
        <w:t>B</w:t>
      </w:r>
      <w:r>
        <w:rPr>
          <w:rFonts w:hint="eastAsia" w:ascii="宋体" w:hAnsi="宋体" w:cs="宋体"/>
          <w:sz w:val="24"/>
          <w:szCs w:val="24"/>
        </w:rPr>
        <w:t>）</w:t>
      </w:r>
      <w:r>
        <w:rPr>
          <w:rFonts w:hint="eastAsia" w:ascii="宋体" w:hAnsi="宋体" w:cs="宋体"/>
          <w:spacing w:val="-2"/>
          <w:sz w:val="24"/>
          <w:szCs w:val="24"/>
        </w:rPr>
        <w:t>逾</w:t>
      </w:r>
      <w:r>
        <w:rPr>
          <w:rFonts w:hint="eastAsia" w:ascii="宋体" w:hAnsi="宋体" w:cs="宋体"/>
          <w:sz w:val="24"/>
          <w:szCs w:val="24"/>
        </w:rPr>
        <w:t>期</w:t>
      </w:r>
      <w:r>
        <w:rPr>
          <w:rFonts w:hint="eastAsia" w:ascii="宋体" w:hAnsi="宋体" w:cs="宋体"/>
          <w:spacing w:val="-2"/>
          <w:sz w:val="24"/>
          <w:szCs w:val="24"/>
        </w:rPr>
        <w:t>送</w:t>
      </w:r>
      <w:r>
        <w:rPr>
          <w:rFonts w:hint="eastAsia" w:ascii="宋体" w:hAnsi="宋体" w:cs="宋体"/>
          <w:sz w:val="24"/>
          <w:szCs w:val="24"/>
        </w:rPr>
        <w:t>达</w:t>
      </w:r>
      <w:r>
        <w:rPr>
          <w:rFonts w:hint="eastAsia" w:ascii="宋体" w:hAnsi="宋体" w:cs="宋体"/>
          <w:spacing w:val="-2"/>
          <w:sz w:val="24"/>
          <w:szCs w:val="24"/>
        </w:rPr>
        <w:t>的投</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交</w:t>
      </w:r>
      <w:r>
        <w:rPr>
          <w:rFonts w:hint="eastAsia" w:ascii="宋体" w:hAnsi="宋体" w:cs="宋体"/>
          <w:sz w:val="24"/>
          <w:szCs w:val="24"/>
        </w:rPr>
        <w:t>易平</w:t>
      </w:r>
      <w:r>
        <w:rPr>
          <w:rFonts w:hint="eastAsia" w:ascii="宋体" w:hAnsi="宋体" w:cs="宋体"/>
          <w:spacing w:val="-2"/>
          <w:sz w:val="24"/>
          <w:szCs w:val="24"/>
        </w:rPr>
        <w:t>台</w:t>
      </w:r>
      <w:r>
        <w:rPr>
          <w:rFonts w:hint="eastAsia" w:ascii="宋体" w:hAnsi="宋体" w:cs="宋体"/>
          <w:sz w:val="24"/>
          <w:szCs w:val="24"/>
        </w:rPr>
        <w:t>将</w:t>
      </w:r>
      <w:r>
        <w:rPr>
          <w:rFonts w:hint="eastAsia" w:ascii="宋体" w:hAnsi="宋体" w:cs="宋体"/>
          <w:spacing w:val="-2"/>
          <w:sz w:val="24"/>
          <w:szCs w:val="24"/>
        </w:rPr>
        <w:t>予</w:t>
      </w:r>
      <w:r>
        <w:rPr>
          <w:rFonts w:hint="eastAsia" w:ascii="宋体" w:hAnsi="宋体" w:cs="宋体"/>
          <w:sz w:val="24"/>
          <w:szCs w:val="24"/>
        </w:rPr>
        <w:t>以</w:t>
      </w:r>
      <w:r>
        <w:rPr>
          <w:rFonts w:hint="eastAsia" w:ascii="宋体" w:hAnsi="宋体" w:cs="宋体"/>
          <w:spacing w:val="-2"/>
          <w:sz w:val="24"/>
          <w:szCs w:val="24"/>
        </w:rPr>
        <w:t>拒</w:t>
      </w:r>
      <w:r>
        <w:rPr>
          <w:rFonts w:hint="eastAsia" w:ascii="宋体" w:hAnsi="宋体" w:cs="宋体"/>
          <w:sz w:val="24"/>
          <w:szCs w:val="24"/>
        </w:rPr>
        <w:t>收。</w:t>
      </w:r>
    </w:p>
    <w:p w14:paraId="17B81571">
      <w:pPr>
        <w:spacing w:line="360" w:lineRule="auto"/>
        <w:ind w:firstLine="484" w:firstLineChars="200"/>
        <w:rPr>
          <w:rFonts w:hint="eastAsia" w:ascii="宋体" w:hAnsi="宋体" w:cs="宋体"/>
          <w:sz w:val="24"/>
          <w:szCs w:val="24"/>
        </w:rPr>
      </w:pPr>
      <w:r>
        <w:rPr>
          <w:rFonts w:hint="eastAsia" w:ascii="宋体" w:hAnsi="宋体" w:cs="宋体"/>
          <w:spacing w:val="1"/>
          <w:position w:val="-1"/>
          <w:sz w:val="24"/>
          <w:szCs w:val="24"/>
        </w:rPr>
        <w:t>4</w:t>
      </w:r>
      <w:r>
        <w:rPr>
          <w:rFonts w:hint="eastAsia" w:ascii="宋体" w:hAnsi="宋体" w:cs="宋体"/>
          <w:position w:val="-1"/>
          <w:sz w:val="24"/>
          <w:szCs w:val="24"/>
        </w:rPr>
        <w:t>.3投标文件</w:t>
      </w:r>
      <w:r>
        <w:rPr>
          <w:rFonts w:hint="eastAsia" w:ascii="宋体" w:hAnsi="宋体" w:cs="宋体"/>
          <w:spacing w:val="-3"/>
          <w:position w:val="-1"/>
          <w:sz w:val="24"/>
          <w:szCs w:val="24"/>
        </w:rPr>
        <w:t>的</w:t>
      </w:r>
      <w:r>
        <w:rPr>
          <w:rFonts w:hint="eastAsia" w:ascii="宋体" w:hAnsi="宋体" w:cs="宋体"/>
          <w:position w:val="-1"/>
          <w:sz w:val="24"/>
          <w:szCs w:val="24"/>
        </w:rPr>
        <w:t>修</w:t>
      </w:r>
      <w:r>
        <w:rPr>
          <w:rFonts w:hint="eastAsia" w:ascii="宋体" w:hAnsi="宋体" w:cs="宋体"/>
          <w:spacing w:val="-3"/>
          <w:position w:val="-1"/>
          <w:sz w:val="24"/>
          <w:szCs w:val="24"/>
        </w:rPr>
        <w:t>改</w:t>
      </w:r>
      <w:r>
        <w:rPr>
          <w:rFonts w:hint="eastAsia" w:ascii="宋体" w:hAnsi="宋体" w:cs="宋体"/>
          <w:position w:val="-1"/>
          <w:sz w:val="24"/>
          <w:szCs w:val="24"/>
        </w:rPr>
        <w:t>与撤回</w:t>
      </w:r>
    </w:p>
    <w:p w14:paraId="0C1B6120">
      <w:pPr>
        <w:spacing w:line="360" w:lineRule="auto"/>
        <w:ind w:firstLine="480" w:firstLineChars="200"/>
        <w:rPr>
          <w:rFonts w:hint="eastAsia" w:ascii="宋体" w:hAnsi="宋体" w:cs="宋体"/>
          <w:sz w:val="24"/>
          <w:szCs w:val="24"/>
        </w:rPr>
      </w:pPr>
      <w:r>
        <w:rPr>
          <w:rFonts w:hint="eastAsia" w:ascii="宋体" w:hAnsi="宋体" w:cs="宋体"/>
          <w:sz w:val="24"/>
          <w:szCs w:val="24"/>
        </w:rPr>
        <w:t>4.3.1在本章第 4.2.1 项规定的投标截止时间前，投标人可以修改或撤回已递交的投标文件，</w:t>
      </w:r>
      <w:r>
        <w:rPr>
          <w:rFonts w:hint="eastAsia" w:ascii="宋体" w:hAnsi="宋体" w:cs="宋体"/>
          <w:sz w:val="24"/>
          <w:szCs w:val="24"/>
          <w:u w:val="single"/>
        </w:rPr>
        <w:t>但需在广州交易集团有限公司（广州公共资源交易中心）交易平台发出撤回通知</w:t>
      </w:r>
      <w:r>
        <w:rPr>
          <w:rFonts w:hint="eastAsia" w:ascii="宋体" w:hAnsi="宋体" w:cs="宋体"/>
          <w:sz w:val="24"/>
          <w:szCs w:val="24"/>
        </w:rPr>
        <w:t>。</w:t>
      </w:r>
    </w:p>
    <w:p w14:paraId="1169D0A2">
      <w:pPr>
        <w:spacing w:line="360" w:lineRule="auto"/>
        <w:ind w:firstLine="480" w:firstLineChars="200"/>
        <w:rPr>
          <w:rFonts w:hint="eastAsia" w:ascii="宋体" w:hAnsi="宋体" w:cs="宋体"/>
          <w:sz w:val="24"/>
          <w:szCs w:val="24"/>
        </w:rPr>
      </w:pPr>
      <w:r>
        <w:rPr>
          <w:rFonts w:hint="eastAsia" w:ascii="宋体" w:hAnsi="宋体" w:cs="宋体"/>
          <w:sz w:val="24"/>
          <w:szCs w:val="24"/>
        </w:rPr>
        <w:t>4.3.2（</w:t>
      </w:r>
      <w:r>
        <w:rPr>
          <w:rFonts w:hint="eastAsia" w:ascii="宋体" w:hAnsi="宋体" w:cs="宋体"/>
          <w:spacing w:val="-2"/>
          <w:sz w:val="24"/>
          <w:szCs w:val="24"/>
        </w:rPr>
        <w:t>B</w:t>
      </w:r>
      <w:r>
        <w:rPr>
          <w:rFonts w:hint="eastAsia" w:ascii="宋体" w:hAnsi="宋体" w:cs="宋体"/>
          <w:sz w:val="24"/>
          <w:szCs w:val="24"/>
        </w:rPr>
        <w:t>）</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修</w:t>
      </w:r>
      <w:r>
        <w:rPr>
          <w:rFonts w:hint="eastAsia" w:ascii="宋体" w:hAnsi="宋体" w:cs="宋体"/>
          <w:spacing w:val="-2"/>
          <w:sz w:val="24"/>
          <w:szCs w:val="24"/>
        </w:rPr>
        <w:t>改或</w:t>
      </w:r>
      <w:r>
        <w:rPr>
          <w:rFonts w:hint="eastAsia" w:ascii="宋体" w:hAnsi="宋体" w:cs="宋体"/>
          <w:sz w:val="24"/>
          <w:szCs w:val="24"/>
        </w:rPr>
        <w:t>撤回</w:t>
      </w:r>
      <w:r>
        <w:rPr>
          <w:rFonts w:hint="eastAsia" w:ascii="宋体" w:hAnsi="宋体" w:cs="宋体"/>
          <w:spacing w:val="-2"/>
          <w:sz w:val="24"/>
          <w:szCs w:val="24"/>
        </w:rPr>
        <w:t>已</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应</w:t>
      </w:r>
      <w:r>
        <w:rPr>
          <w:rFonts w:hint="eastAsia" w:ascii="宋体" w:hAnsi="宋体" w:cs="宋体"/>
          <w:sz w:val="24"/>
          <w:szCs w:val="24"/>
        </w:rPr>
        <w:t>按</w:t>
      </w:r>
      <w:r>
        <w:rPr>
          <w:rFonts w:hint="eastAsia" w:ascii="宋体" w:hAnsi="宋体" w:cs="宋体"/>
          <w:spacing w:val="-2"/>
          <w:sz w:val="24"/>
          <w:szCs w:val="24"/>
        </w:rPr>
        <w:t>照</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第3</w:t>
      </w:r>
      <w:r>
        <w:rPr>
          <w:rFonts w:hint="eastAsia" w:ascii="宋体" w:hAnsi="宋体" w:cs="宋体"/>
          <w:spacing w:val="-2"/>
          <w:sz w:val="24"/>
          <w:szCs w:val="24"/>
        </w:rPr>
        <w:t>.</w:t>
      </w:r>
      <w:r>
        <w:rPr>
          <w:rFonts w:hint="eastAsia" w:ascii="宋体" w:hAnsi="宋体" w:cs="宋体"/>
          <w:sz w:val="24"/>
          <w:szCs w:val="24"/>
        </w:rPr>
        <w:t>7.3</w:t>
      </w:r>
      <w:r>
        <w:rPr>
          <w:rFonts w:hint="eastAsia" w:ascii="宋体" w:hAnsi="宋体" w:cs="宋体"/>
          <w:spacing w:val="-2"/>
          <w:sz w:val="24"/>
          <w:szCs w:val="24"/>
        </w:rPr>
        <w:t>（</w:t>
      </w:r>
      <w:r>
        <w:rPr>
          <w:rFonts w:hint="eastAsia" w:ascii="宋体" w:hAnsi="宋体" w:cs="宋体"/>
          <w:spacing w:val="1"/>
          <w:sz w:val="24"/>
          <w:szCs w:val="24"/>
        </w:rPr>
        <w:t>B</w:t>
      </w:r>
      <w:r>
        <w:rPr>
          <w:rFonts w:hint="eastAsia" w:ascii="宋体" w:hAnsi="宋体" w:cs="宋体"/>
          <w:spacing w:val="-2"/>
          <w:sz w:val="24"/>
          <w:szCs w:val="24"/>
        </w:rPr>
        <w:t>）</w:t>
      </w:r>
      <w:r>
        <w:rPr>
          <w:rFonts w:hint="eastAsia" w:ascii="宋体" w:hAnsi="宋体" w:cs="宋体"/>
          <w:sz w:val="24"/>
          <w:szCs w:val="24"/>
        </w:rPr>
        <w:t>项</w:t>
      </w:r>
      <w:r>
        <w:rPr>
          <w:rFonts w:hint="eastAsia" w:ascii="宋体" w:hAnsi="宋体" w:cs="宋体"/>
          <w:spacing w:val="-2"/>
          <w:sz w:val="24"/>
          <w:szCs w:val="24"/>
        </w:rPr>
        <w:t>的</w:t>
      </w:r>
      <w:r>
        <w:rPr>
          <w:rFonts w:hint="eastAsia" w:ascii="宋体" w:hAnsi="宋体" w:cs="宋体"/>
          <w:sz w:val="24"/>
          <w:szCs w:val="24"/>
        </w:rPr>
        <w:t>要求加盖</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印</w:t>
      </w:r>
      <w:r>
        <w:rPr>
          <w:rFonts w:hint="eastAsia" w:ascii="宋体" w:hAnsi="宋体" w:cs="宋体"/>
          <w:sz w:val="24"/>
          <w:szCs w:val="24"/>
        </w:rPr>
        <w:t>章</w:t>
      </w:r>
      <w:r>
        <w:rPr>
          <w:rFonts w:hint="eastAsia" w:ascii="宋体" w:hAnsi="宋体" w:cs="宋体"/>
          <w:spacing w:val="-3"/>
          <w:sz w:val="24"/>
          <w:szCs w:val="24"/>
        </w:rPr>
        <w:t>。</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投标</w:t>
      </w:r>
      <w:r>
        <w:rPr>
          <w:rFonts w:hint="eastAsia" w:ascii="宋体" w:hAnsi="宋体" w:cs="宋体"/>
          <w:spacing w:val="-2"/>
          <w:sz w:val="24"/>
          <w:szCs w:val="24"/>
        </w:rPr>
        <w:t>交</w:t>
      </w:r>
      <w:r>
        <w:rPr>
          <w:rFonts w:hint="eastAsia" w:ascii="宋体" w:hAnsi="宋体" w:cs="宋体"/>
          <w:sz w:val="24"/>
          <w:szCs w:val="24"/>
        </w:rPr>
        <w:t>易</w:t>
      </w:r>
      <w:r>
        <w:rPr>
          <w:rFonts w:hint="eastAsia" w:ascii="宋体" w:hAnsi="宋体" w:cs="宋体"/>
          <w:spacing w:val="-2"/>
          <w:sz w:val="24"/>
          <w:szCs w:val="24"/>
        </w:rPr>
        <w:t>平</w:t>
      </w:r>
      <w:r>
        <w:rPr>
          <w:rFonts w:hint="eastAsia" w:ascii="宋体" w:hAnsi="宋体" w:cs="宋体"/>
          <w:sz w:val="24"/>
          <w:szCs w:val="24"/>
        </w:rPr>
        <w:t>台</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后</w:t>
      </w:r>
      <w:r>
        <w:rPr>
          <w:rFonts w:hint="eastAsia" w:ascii="宋体" w:hAnsi="宋体" w:cs="宋体"/>
          <w:sz w:val="24"/>
          <w:szCs w:val="24"/>
        </w:rPr>
        <w:t>，即</w:t>
      </w:r>
      <w:r>
        <w:rPr>
          <w:rFonts w:hint="eastAsia" w:ascii="宋体" w:hAnsi="宋体" w:cs="宋体"/>
          <w:spacing w:val="-2"/>
          <w:sz w:val="24"/>
          <w:szCs w:val="24"/>
        </w:rPr>
        <w:t>时</w:t>
      </w:r>
      <w:r>
        <w:rPr>
          <w:rFonts w:hint="eastAsia" w:ascii="宋体" w:hAnsi="宋体" w:cs="宋体"/>
          <w:sz w:val="24"/>
          <w:szCs w:val="24"/>
        </w:rPr>
        <w:t>向</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发</w:t>
      </w:r>
      <w:r>
        <w:rPr>
          <w:rFonts w:hint="eastAsia" w:ascii="宋体" w:hAnsi="宋体" w:cs="宋体"/>
          <w:spacing w:val="-2"/>
          <w:sz w:val="24"/>
          <w:szCs w:val="24"/>
        </w:rPr>
        <w:t>出</w:t>
      </w:r>
      <w:r>
        <w:rPr>
          <w:rFonts w:hint="eastAsia" w:ascii="宋体" w:hAnsi="宋体" w:cs="宋体"/>
          <w:sz w:val="24"/>
          <w:szCs w:val="24"/>
        </w:rPr>
        <w:t>确</w:t>
      </w:r>
      <w:r>
        <w:rPr>
          <w:rFonts w:hint="eastAsia" w:ascii="宋体" w:hAnsi="宋体" w:cs="宋体"/>
          <w:spacing w:val="-2"/>
          <w:sz w:val="24"/>
          <w:szCs w:val="24"/>
        </w:rPr>
        <w:t>认</w:t>
      </w:r>
      <w:r>
        <w:rPr>
          <w:rFonts w:hint="eastAsia" w:ascii="宋体" w:hAnsi="宋体" w:cs="宋体"/>
          <w:sz w:val="24"/>
          <w:szCs w:val="24"/>
        </w:rPr>
        <w:t>回执</w:t>
      </w:r>
      <w:r>
        <w:rPr>
          <w:rFonts w:hint="eastAsia" w:ascii="宋体" w:hAnsi="宋体" w:cs="宋体"/>
          <w:spacing w:val="-2"/>
          <w:sz w:val="24"/>
          <w:szCs w:val="24"/>
        </w:rPr>
        <w:t>通</w:t>
      </w:r>
      <w:r>
        <w:rPr>
          <w:rFonts w:hint="eastAsia" w:ascii="宋体" w:hAnsi="宋体" w:cs="宋体"/>
          <w:sz w:val="24"/>
          <w:szCs w:val="24"/>
        </w:rPr>
        <w:t>知。</w:t>
      </w:r>
    </w:p>
    <w:p w14:paraId="23759FAF">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4.3.3投标人撤回投标文件的，招标人自收到投标人书面撤回通知之日起 5 日内退还已收取的投标保证金。</w:t>
      </w:r>
    </w:p>
    <w:p w14:paraId="727BC554">
      <w:pPr>
        <w:spacing w:line="360" w:lineRule="auto"/>
        <w:ind w:firstLine="480" w:firstLineChars="200"/>
        <w:rPr>
          <w:rFonts w:hint="eastAsia" w:ascii="宋体" w:hAnsi="宋体" w:cs="宋体"/>
          <w:spacing w:val="-2"/>
          <w:sz w:val="24"/>
          <w:szCs w:val="24"/>
        </w:rPr>
      </w:pPr>
      <w:r>
        <w:rPr>
          <w:rFonts w:hint="eastAsia" w:ascii="宋体" w:hAnsi="宋体" w:cs="宋体"/>
          <w:sz w:val="24"/>
          <w:szCs w:val="24"/>
        </w:rPr>
        <w:t>4.3.4修</w:t>
      </w:r>
      <w:r>
        <w:rPr>
          <w:rFonts w:hint="eastAsia" w:ascii="宋体" w:hAnsi="宋体" w:cs="宋体"/>
          <w:spacing w:val="-2"/>
          <w:sz w:val="24"/>
          <w:szCs w:val="24"/>
        </w:rPr>
        <w:t>改</w:t>
      </w:r>
      <w:r>
        <w:rPr>
          <w:rFonts w:hint="eastAsia" w:ascii="宋体" w:hAnsi="宋体" w:cs="宋体"/>
          <w:sz w:val="24"/>
          <w:szCs w:val="24"/>
        </w:rPr>
        <w:t>的</w:t>
      </w:r>
      <w:r>
        <w:rPr>
          <w:rFonts w:hint="eastAsia" w:ascii="宋体" w:hAnsi="宋体" w:cs="宋体"/>
          <w:spacing w:val="-2"/>
          <w:sz w:val="24"/>
          <w:szCs w:val="24"/>
        </w:rPr>
        <w:t>内</w:t>
      </w:r>
      <w:r>
        <w:rPr>
          <w:rFonts w:hint="eastAsia" w:ascii="宋体" w:hAnsi="宋体" w:cs="宋体"/>
          <w:sz w:val="24"/>
          <w:szCs w:val="24"/>
        </w:rPr>
        <w:t>容</w:t>
      </w:r>
      <w:r>
        <w:rPr>
          <w:rFonts w:hint="eastAsia" w:ascii="宋体" w:hAnsi="宋体" w:cs="宋体"/>
          <w:spacing w:val="-2"/>
          <w:sz w:val="24"/>
          <w:szCs w:val="24"/>
        </w:rPr>
        <w:t>为</w:t>
      </w:r>
      <w:r>
        <w:rPr>
          <w:rFonts w:hint="eastAsia" w:ascii="宋体" w:hAnsi="宋体" w:cs="宋体"/>
          <w:sz w:val="24"/>
          <w:szCs w:val="24"/>
        </w:rPr>
        <w:t>投</w:t>
      </w:r>
      <w:r>
        <w:rPr>
          <w:rFonts w:hint="eastAsia" w:ascii="宋体" w:hAnsi="宋体" w:cs="宋体"/>
          <w:spacing w:val="-2"/>
          <w:sz w:val="24"/>
          <w:szCs w:val="24"/>
        </w:rPr>
        <w:t>标文</w:t>
      </w:r>
      <w:r>
        <w:rPr>
          <w:rFonts w:hint="eastAsia" w:ascii="宋体" w:hAnsi="宋体" w:cs="宋体"/>
          <w:sz w:val="24"/>
          <w:szCs w:val="24"/>
        </w:rPr>
        <w:t>件的</w:t>
      </w:r>
      <w:r>
        <w:rPr>
          <w:rFonts w:hint="eastAsia" w:ascii="宋体" w:hAnsi="宋体" w:cs="宋体"/>
          <w:spacing w:val="-2"/>
          <w:sz w:val="24"/>
          <w:szCs w:val="24"/>
        </w:rPr>
        <w:t>组</w:t>
      </w:r>
      <w:r>
        <w:rPr>
          <w:rFonts w:hint="eastAsia" w:ascii="宋体" w:hAnsi="宋体" w:cs="宋体"/>
          <w:sz w:val="24"/>
          <w:szCs w:val="24"/>
        </w:rPr>
        <w:t>成</w:t>
      </w:r>
      <w:r>
        <w:rPr>
          <w:rFonts w:hint="eastAsia" w:ascii="宋体" w:hAnsi="宋体" w:cs="宋体"/>
          <w:spacing w:val="-2"/>
          <w:sz w:val="24"/>
          <w:szCs w:val="24"/>
        </w:rPr>
        <w:t>部</w:t>
      </w:r>
      <w:r>
        <w:rPr>
          <w:rFonts w:hint="eastAsia" w:ascii="宋体" w:hAnsi="宋体" w:cs="宋体"/>
          <w:sz w:val="24"/>
          <w:szCs w:val="24"/>
        </w:rPr>
        <w:t>分</w:t>
      </w:r>
      <w:r>
        <w:rPr>
          <w:rFonts w:hint="eastAsia" w:ascii="宋体" w:hAnsi="宋体" w:cs="宋体"/>
          <w:spacing w:val="-41"/>
          <w:sz w:val="24"/>
          <w:szCs w:val="24"/>
        </w:rPr>
        <w:t>。</w:t>
      </w:r>
      <w:r>
        <w:rPr>
          <w:rFonts w:hint="eastAsia" w:ascii="宋体" w:hAnsi="宋体" w:cs="宋体"/>
          <w:sz w:val="24"/>
          <w:szCs w:val="24"/>
        </w:rPr>
        <w:t>修</w:t>
      </w:r>
      <w:r>
        <w:rPr>
          <w:rFonts w:hint="eastAsia" w:ascii="宋体" w:hAnsi="宋体" w:cs="宋体"/>
          <w:spacing w:val="-2"/>
          <w:sz w:val="24"/>
          <w:szCs w:val="24"/>
        </w:rPr>
        <w:t>改</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照</w:t>
      </w:r>
      <w:r>
        <w:rPr>
          <w:rFonts w:hint="eastAsia" w:ascii="宋体" w:hAnsi="宋体" w:cs="宋体"/>
          <w:spacing w:val="-2"/>
          <w:sz w:val="24"/>
          <w:szCs w:val="24"/>
        </w:rPr>
        <w:t>本章</w:t>
      </w:r>
      <w:r>
        <w:rPr>
          <w:rFonts w:hint="eastAsia" w:ascii="宋体" w:hAnsi="宋体" w:cs="宋体"/>
          <w:sz w:val="24"/>
          <w:szCs w:val="24"/>
        </w:rPr>
        <w:t>第3</w:t>
      </w:r>
      <w:r>
        <w:rPr>
          <w:rFonts w:hint="eastAsia" w:ascii="宋体" w:hAnsi="宋体" w:cs="宋体"/>
          <w:spacing w:val="-2"/>
          <w:sz w:val="24"/>
          <w:szCs w:val="24"/>
        </w:rPr>
        <w:t>条、第4条的规定进行</w:t>
      </w:r>
      <w:r>
        <w:rPr>
          <w:rFonts w:hint="eastAsia" w:ascii="宋体" w:hAnsi="宋体" w:cs="宋体"/>
          <w:spacing w:val="-2"/>
          <w:sz w:val="24"/>
          <w:szCs w:val="24"/>
          <w:u w:val="single"/>
        </w:rPr>
        <w:t>编制和递交</w:t>
      </w:r>
      <w:r>
        <w:rPr>
          <w:rFonts w:hint="eastAsia" w:ascii="宋体" w:hAnsi="宋体" w:cs="宋体"/>
          <w:spacing w:val="-2"/>
          <w:sz w:val="24"/>
          <w:szCs w:val="24"/>
        </w:rPr>
        <w:t>。</w:t>
      </w:r>
    </w:p>
    <w:p w14:paraId="114E0FAB">
      <w:pPr>
        <w:spacing w:before="120" w:beforeLines="50" w:line="360" w:lineRule="auto"/>
        <w:rPr>
          <w:rFonts w:hint="eastAsia" w:ascii="宋体" w:hAnsi="宋体" w:cs="宋体"/>
          <w:b/>
          <w:bCs/>
          <w:spacing w:val="1"/>
          <w:sz w:val="24"/>
          <w:szCs w:val="24"/>
        </w:rPr>
      </w:pPr>
      <w:r>
        <w:rPr>
          <w:rFonts w:hint="eastAsia" w:ascii="宋体" w:hAnsi="宋体" w:cs="宋体"/>
          <w:b/>
          <w:bCs/>
          <w:spacing w:val="1"/>
          <w:sz w:val="24"/>
          <w:szCs w:val="24"/>
        </w:rPr>
        <w:t>5. 开标</w:t>
      </w:r>
    </w:p>
    <w:p w14:paraId="7ABBD92D">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5</w:t>
      </w:r>
      <w:r>
        <w:rPr>
          <w:rFonts w:hint="eastAsia" w:ascii="宋体" w:hAnsi="宋体" w:cs="宋体"/>
          <w:sz w:val="24"/>
          <w:szCs w:val="24"/>
        </w:rPr>
        <w:t>.1开标时间</w:t>
      </w:r>
      <w:r>
        <w:rPr>
          <w:rFonts w:hint="eastAsia" w:ascii="宋体" w:hAnsi="宋体" w:cs="宋体"/>
          <w:spacing w:val="-3"/>
          <w:sz w:val="24"/>
          <w:szCs w:val="24"/>
        </w:rPr>
        <w:t>和</w:t>
      </w:r>
      <w:r>
        <w:rPr>
          <w:rFonts w:hint="eastAsia" w:ascii="宋体" w:hAnsi="宋体" w:cs="宋体"/>
          <w:sz w:val="24"/>
          <w:szCs w:val="24"/>
        </w:rPr>
        <w:t>地</w:t>
      </w:r>
      <w:r>
        <w:rPr>
          <w:rFonts w:hint="eastAsia" w:ascii="宋体" w:hAnsi="宋体" w:cs="宋体"/>
          <w:spacing w:val="-3"/>
          <w:sz w:val="24"/>
          <w:szCs w:val="24"/>
        </w:rPr>
        <w:t>点</w:t>
      </w:r>
      <w:r>
        <w:rPr>
          <w:rFonts w:hint="eastAsia" w:ascii="宋体" w:hAnsi="宋体" w:cs="宋体"/>
          <w:spacing w:val="1"/>
          <w:sz w:val="24"/>
          <w:szCs w:val="24"/>
        </w:rPr>
        <w:t>（</w:t>
      </w:r>
      <w:r>
        <w:rPr>
          <w:rFonts w:hint="eastAsia" w:ascii="宋体" w:hAnsi="宋体" w:cs="宋体"/>
          <w:spacing w:val="-2"/>
          <w:sz w:val="24"/>
          <w:szCs w:val="24"/>
        </w:rPr>
        <w:t>B</w:t>
      </w:r>
      <w:r>
        <w:rPr>
          <w:rFonts w:hint="eastAsia" w:ascii="宋体" w:hAnsi="宋体" w:cs="宋体"/>
          <w:sz w:val="24"/>
          <w:szCs w:val="24"/>
        </w:rPr>
        <w:t>）</w:t>
      </w:r>
    </w:p>
    <w:p w14:paraId="13878D2F">
      <w:pPr>
        <w:spacing w:line="360" w:lineRule="auto"/>
        <w:ind w:firstLine="472" w:firstLineChars="200"/>
        <w:rPr>
          <w:rFonts w:hint="eastAsia" w:ascii="宋体" w:hAnsi="宋体" w:cs="宋体"/>
          <w:sz w:val="24"/>
          <w:szCs w:val="24"/>
        </w:rPr>
      </w:pPr>
      <w:r>
        <w:rPr>
          <w:rFonts w:hint="eastAsia" w:ascii="宋体" w:hAnsi="宋体" w:cs="宋体"/>
          <w:spacing w:val="-2"/>
          <w:sz w:val="24"/>
          <w:szCs w:val="24"/>
          <w:u w:val="single"/>
        </w:rPr>
        <w:t>招标人在本章第4.2.1项规定的投标截止时间（开标时间）,在广州交易集团有限公司（广州公共资源交易中心）指定开标室公开开标，并邀请所有投标人的法定代表人或其委托代理人准时参加。开标时，投标人代表有权出席开标会，也可以自主决定不参加开标会，投标人未到场签名确认开标结果的，视为默认开标结果。</w:t>
      </w:r>
    </w:p>
    <w:p w14:paraId="52400509">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5</w:t>
      </w:r>
      <w:r>
        <w:rPr>
          <w:rFonts w:hint="eastAsia" w:ascii="宋体" w:hAnsi="宋体" w:cs="宋体"/>
          <w:sz w:val="24"/>
          <w:szCs w:val="24"/>
        </w:rPr>
        <w:t>.2开标程序</w:t>
      </w:r>
    </w:p>
    <w:p w14:paraId="7D0E169D">
      <w:pPr>
        <w:spacing w:line="360" w:lineRule="auto"/>
        <w:ind w:firstLine="472" w:firstLineChars="200"/>
        <w:rPr>
          <w:rFonts w:hint="eastAsia" w:ascii="宋体" w:hAnsi="宋体" w:cs="宋体"/>
          <w:spacing w:val="-2"/>
          <w:sz w:val="24"/>
          <w:szCs w:val="24"/>
          <w:u w:val="single"/>
        </w:rPr>
      </w:pPr>
      <w:r>
        <w:rPr>
          <w:rFonts w:hint="eastAsia" w:ascii="宋体" w:hAnsi="宋体" w:cs="宋体"/>
          <w:spacing w:val="-2"/>
          <w:sz w:val="24"/>
          <w:szCs w:val="24"/>
          <w:u w:val="single"/>
        </w:rPr>
        <w:t>详见投标人须知前附表。</w:t>
      </w:r>
    </w:p>
    <w:p w14:paraId="208677E7">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5</w:t>
      </w:r>
      <w:r>
        <w:rPr>
          <w:rFonts w:hint="eastAsia" w:ascii="宋体" w:hAnsi="宋体" w:cs="宋体"/>
          <w:sz w:val="24"/>
          <w:szCs w:val="24"/>
        </w:rPr>
        <w:t>.3开标异议</w:t>
      </w:r>
    </w:p>
    <w:p w14:paraId="61B29DED">
      <w:pPr>
        <w:spacing w:line="360" w:lineRule="auto"/>
        <w:ind w:firstLine="472" w:firstLineChars="200"/>
        <w:rPr>
          <w:rFonts w:hint="eastAsia" w:ascii="宋体" w:hAnsi="宋体" w:cs="宋体"/>
          <w:spacing w:val="-2"/>
          <w:sz w:val="24"/>
          <w:szCs w:val="24"/>
        </w:rPr>
      </w:pPr>
      <w:r>
        <w:rPr>
          <w:rFonts w:hint="eastAsia" w:ascii="宋体" w:hAnsi="宋体" w:cs="宋体"/>
          <w:spacing w:val="-2"/>
          <w:sz w:val="24"/>
          <w:szCs w:val="24"/>
          <w:u w:val="single"/>
        </w:rPr>
        <w:t>5.3.1开标时，投标人代表有权出席开标会，也可以自主决定不参加开标会</w:t>
      </w:r>
      <w:r>
        <w:rPr>
          <w:rFonts w:hint="eastAsia" w:ascii="宋体" w:hAnsi="宋体" w:cs="宋体"/>
          <w:spacing w:val="-2"/>
          <w:sz w:val="24"/>
          <w:szCs w:val="24"/>
        </w:rPr>
        <w:t>。</w:t>
      </w:r>
    </w:p>
    <w:p w14:paraId="1C61721A">
      <w:pPr>
        <w:spacing w:line="360" w:lineRule="auto"/>
        <w:ind w:firstLine="472" w:firstLineChars="200"/>
        <w:rPr>
          <w:rFonts w:hint="eastAsia" w:ascii="宋体" w:hAnsi="宋体" w:cs="宋体"/>
          <w:spacing w:val="-2"/>
          <w:sz w:val="24"/>
          <w:szCs w:val="24"/>
        </w:rPr>
      </w:pPr>
      <w:r>
        <w:rPr>
          <w:rFonts w:hint="eastAsia" w:ascii="宋体" w:hAnsi="宋体" w:cs="宋体"/>
          <w:spacing w:val="-2"/>
          <w:sz w:val="24"/>
          <w:szCs w:val="24"/>
        </w:rPr>
        <w:t>5.3.2参加在线开标的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未答复的，开标程序不得结束。</w:t>
      </w:r>
    </w:p>
    <w:p w14:paraId="61632397">
      <w:pPr>
        <w:spacing w:line="360" w:lineRule="auto"/>
        <w:ind w:firstLine="472" w:firstLineChars="200"/>
        <w:rPr>
          <w:rFonts w:hint="eastAsia" w:ascii="宋体" w:hAnsi="宋体" w:cs="宋体"/>
          <w:spacing w:val="-2"/>
          <w:sz w:val="24"/>
          <w:szCs w:val="24"/>
          <w:u w:val="single"/>
        </w:rPr>
      </w:pPr>
      <w:r>
        <w:rPr>
          <w:rFonts w:hint="eastAsia" w:ascii="宋体" w:hAnsi="宋体" w:cs="宋体"/>
          <w:spacing w:val="-2"/>
          <w:sz w:val="24"/>
          <w:szCs w:val="24"/>
          <w:u w:val="single"/>
        </w:rPr>
        <w:t>5.3.3投标人未参加开标或在规定的时间内未提出异议的，视为对开标无异议。</w:t>
      </w:r>
    </w:p>
    <w:p w14:paraId="33593105">
      <w:pPr>
        <w:spacing w:before="120" w:beforeLines="50" w:line="360" w:lineRule="auto"/>
        <w:rPr>
          <w:rFonts w:hint="eastAsia" w:ascii="宋体" w:hAnsi="宋体" w:cs="宋体"/>
          <w:b/>
          <w:bCs/>
          <w:spacing w:val="1"/>
          <w:sz w:val="24"/>
          <w:szCs w:val="24"/>
        </w:rPr>
      </w:pPr>
      <w:r>
        <w:rPr>
          <w:rFonts w:hint="eastAsia" w:ascii="宋体" w:hAnsi="宋体" w:cs="宋体"/>
          <w:b/>
          <w:bCs/>
          <w:spacing w:val="1"/>
          <w:sz w:val="24"/>
          <w:szCs w:val="24"/>
        </w:rPr>
        <w:t>6.评标</w:t>
      </w:r>
    </w:p>
    <w:p w14:paraId="7FBA6C7F">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6</w:t>
      </w:r>
      <w:r>
        <w:rPr>
          <w:rFonts w:hint="eastAsia" w:ascii="宋体" w:hAnsi="宋体" w:cs="宋体"/>
          <w:sz w:val="24"/>
          <w:szCs w:val="24"/>
        </w:rPr>
        <w:t>.1评标委员会</w:t>
      </w:r>
    </w:p>
    <w:p w14:paraId="2DE1429E">
      <w:pPr>
        <w:spacing w:line="360" w:lineRule="auto"/>
        <w:ind w:firstLine="480" w:firstLineChars="200"/>
        <w:rPr>
          <w:rFonts w:hint="eastAsia" w:ascii="宋体" w:hAnsi="宋体" w:cs="宋体"/>
          <w:sz w:val="24"/>
          <w:szCs w:val="24"/>
        </w:rPr>
      </w:pPr>
      <w:r>
        <w:rPr>
          <w:rFonts w:hint="eastAsia" w:ascii="宋体" w:hAnsi="宋体" w:cs="宋体"/>
          <w:sz w:val="24"/>
          <w:szCs w:val="24"/>
        </w:rPr>
        <w:t>6.1.1</w:t>
      </w:r>
      <w:r>
        <w:rPr>
          <w:rFonts w:hint="eastAsia" w:ascii="宋体" w:hAnsi="宋体" w:cs="宋体"/>
          <w:sz w:val="24"/>
          <w:szCs w:val="24"/>
          <w:u w:val="single"/>
        </w:rPr>
        <w:t>由招标人依法组建评标委员会</w:t>
      </w:r>
      <w:r>
        <w:rPr>
          <w:rFonts w:hint="eastAsia" w:ascii="宋体" w:hAnsi="宋体" w:cs="宋体"/>
          <w:sz w:val="24"/>
          <w:szCs w:val="24"/>
        </w:rPr>
        <w:t>。</w:t>
      </w:r>
    </w:p>
    <w:p w14:paraId="35C57241">
      <w:pPr>
        <w:spacing w:line="360" w:lineRule="auto"/>
        <w:ind w:firstLine="480" w:firstLineChars="200"/>
        <w:rPr>
          <w:rFonts w:hint="eastAsia" w:ascii="宋体" w:hAnsi="宋体" w:cs="宋体"/>
          <w:sz w:val="24"/>
          <w:szCs w:val="24"/>
        </w:rPr>
      </w:pPr>
      <w:r>
        <w:rPr>
          <w:rFonts w:hint="eastAsia" w:ascii="宋体" w:hAnsi="宋体" w:cs="宋体"/>
          <w:sz w:val="24"/>
          <w:szCs w:val="24"/>
        </w:rPr>
        <w:t>6.1.2评</w:t>
      </w:r>
      <w:r>
        <w:rPr>
          <w:rFonts w:hint="eastAsia" w:ascii="宋体" w:hAnsi="宋体" w:cs="宋体"/>
          <w:spacing w:val="-2"/>
          <w:sz w:val="24"/>
          <w:szCs w:val="24"/>
        </w:rPr>
        <w:t>标</w:t>
      </w:r>
      <w:r>
        <w:rPr>
          <w:rFonts w:hint="eastAsia" w:ascii="宋体" w:hAnsi="宋体" w:cs="宋体"/>
          <w:sz w:val="24"/>
          <w:szCs w:val="24"/>
        </w:rPr>
        <w:t>委</w:t>
      </w:r>
      <w:r>
        <w:rPr>
          <w:rFonts w:hint="eastAsia" w:ascii="宋体" w:hAnsi="宋体" w:cs="宋体"/>
          <w:spacing w:val="-2"/>
          <w:sz w:val="24"/>
          <w:szCs w:val="24"/>
        </w:rPr>
        <w:t>员</w:t>
      </w:r>
      <w:r>
        <w:rPr>
          <w:rFonts w:hint="eastAsia" w:ascii="宋体" w:hAnsi="宋体" w:cs="宋体"/>
          <w:sz w:val="24"/>
          <w:szCs w:val="24"/>
        </w:rPr>
        <w:t>会</w:t>
      </w:r>
      <w:r>
        <w:rPr>
          <w:rFonts w:hint="eastAsia" w:ascii="宋体" w:hAnsi="宋体" w:cs="宋体"/>
          <w:spacing w:val="-2"/>
          <w:sz w:val="24"/>
          <w:szCs w:val="24"/>
        </w:rPr>
        <w:t>成</w:t>
      </w:r>
      <w:r>
        <w:rPr>
          <w:rFonts w:hint="eastAsia" w:ascii="宋体" w:hAnsi="宋体" w:cs="宋体"/>
          <w:sz w:val="24"/>
          <w:szCs w:val="24"/>
        </w:rPr>
        <w:t>员</w:t>
      </w:r>
      <w:r>
        <w:rPr>
          <w:rFonts w:hint="eastAsia" w:ascii="宋体" w:hAnsi="宋体" w:cs="宋体"/>
          <w:spacing w:val="-2"/>
          <w:sz w:val="24"/>
          <w:szCs w:val="24"/>
        </w:rPr>
        <w:t>有下</w:t>
      </w:r>
      <w:r>
        <w:rPr>
          <w:rFonts w:hint="eastAsia" w:ascii="宋体" w:hAnsi="宋体" w:cs="宋体"/>
          <w:sz w:val="24"/>
          <w:szCs w:val="24"/>
        </w:rPr>
        <w:t>列情</w:t>
      </w:r>
      <w:r>
        <w:rPr>
          <w:rFonts w:hint="eastAsia" w:ascii="宋体" w:hAnsi="宋体" w:cs="宋体"/>
          <w:spacing w:val="-2"/>
          <w:sz w:val="24"/>
          <w:szCs w:val="24"/>
        </w:rPr>
        <w:t>形</w:t>
      </w:r>
      <w:r>
        <w:rPr>
          <w:rFonts w:hint="eastAsia" w:ascii="宋体" w:hAnsi="宋体" w:cs="宋体"/>
          <w:sz w:val="24"/>
          <w:szCs w:val="24"/>
        </w:rPr>
        <w:t>之</w:t>
      </w:r>
      <w:r>
        <w:rPr>
          <w:rFonts w:hint="eastAsia" w:ascii="宋体" w:hAnsi="宋体" w:cs="宋体"/>
          <w:spacing w:val="-2"/>
          <w:sz w:val="24"/>
          <w:szCs w:val="24"/>
        </w:rPr>
        <w:t>一</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回</w:t>
      </w:r>
      <w:r>
        <w:rPr>
          <w:rFonts w:hint="eastAsia" w:ascii="宋体" w:hAnsi="宋体" w:cs="宋体"/>
          <w:spacing w:val="-2"/>
          <w:sz w:val="24"/>
          <w:szCs w:val="24"/>
        </w:rPr>
        <w:t>避</w:t>
      </w:r>
      <w:r>
        <w:rPr>
          <w:rFonts w:hint="eastAsia" w:ascii="宋体" w:hAnsi="宋体" w:cs="宋体"/>
          <w:sz w:val="24"/>
          <w:szCs w:val="24"/>
        </w:rPr>
        <w:t>：</w:t>
      </w:r>
    </w:p>
    <w:p w14:paraId="72BCECB2">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主要</w:t>
      </w:r>
      <w:r>
        <w:rPr>
          <w:rFonts w:hint="eastAsia" w:ascii="宋体" w:hAnsi="宋体" w:cs="宋体"/>
          <w:sz w:val="24"/>
          <w:szCs w:val="24"/>
        </w:rPr>
        <w:t>负责</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近</w:t>
      </w:r>
      <w:r>
        <w:rPr>
          <w:rFonts w:hint="eastAsia" w:ascii="宋体" w:hAnsi="宋体" w:cs="宋体"/>
          <w:sz w:val="24"/>
          <w:szCs w:val="24"/>
        </w:rPr>
        <w:t>亲</w:t>
      </w:r>
      <w:r>
        <w:rPr>
          <w:rFonts w:hint="eastAsia" w:ascii="宋体" w:hAnsi="宋体" w:cs="宋体"/>
          <w:spacing w:val="-2"/>
          <w:sz w:val="24"/>
          <w:szCs w:val="24"/>
        </w:rPr>
        <w:t>属</w:t>
      </w:r>
      <w:r>
        <w:rPr>
          <w:rFonts w:hint="eastAsia" w:ascii="宋体" w:hAnsi="宋体" w:cs="宋体"/>
          <w:sz w:val="24"/>
          <w:szCs w:val="24"/>
        </w:rPr>
        <w:t>；</w:t>
      </w:r>
    </w:p>
    <w:p w14:paraId="54D154A3">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主</w:t>
      </w:r>
      <w:r>
        <w:rPr>
          <w:rFonts w:hint="eastAsia" w:ascii="宋体" w:hAnsi="宋体" w:cs="宋体"/>
          <w:spacing w:val="-2"/>
          <w:sz w:val="24"/>
          <w:szCs w:val="24"/>
        </w:rPr>
        <w:t>管</w:t>
      </w:r>
      <w:r>
        <w:rPr>
          <w:rFonts w:hint="eastAsia" w:ascii="宋体" w:hAnsi="宋体" w:cs="宋体"/>
          <w:sz w:val="24"/>
          <w:szCs w:val="24"/>
        </w:rPr>
        <w:t>部</w:t>
      </w:r>
      <w:r>
        <w:rPr>
          <w:rFonts w:hint="eastAsia" w:ascii="宋体" w:hAnsi="宋体" w:cs="宋体"/>
          <w:spacing w:val="-2"/>
          <w:sz w:val="24"/>
          <w:szCs w:val="24"/>
        </w:rPr>
        <w:t>门</w:t>
      </w:r>
      <w:r>
        <w:rPr>
          <w:rFonts w:hint="eastAsia" w:ascii="宋体" w:hAnsi="宋体" w:cs="宋体"/>
          <w:sz w:val="24"/>
          <w:szCs w:val="24"/>
        </w:rPr>
        <w:t>或</w:t>
      </w:r>
      <w:r>
        <w:rPr>
          <w:rFonts w:hint="eastAsia" w:ascii="宋体" w:hAnsi="宋体" w:cs="宋体"/>
          <w:spacing w:val="-2"/>
          <w:sz w:val="24"/>
          <w:szCs w:val="24"/>
        </w:rPr>
        <w:t>者行</w:t>
      </w:r>
      <w:r>
        <w:rPr>
          <w:rFonts w:hint="eastAsia" w:ascii="宋体" w:hAnsi="宋体" w:cs="宋体"/>
          <w:sz w:val="24"/>
          <w:szCs w:val="24"/>
        </w:rPr>
        <w:t>政监</w:t>
      </w:r>
      <w:r>
        <w:rPr>
          <w:rFonts w:hint="eastAsia" w:ascii="宋体" w:hAnsi="宋体" w:cs="宋体"/>
          <w:spacing w:val="-2"/>
          <w:sz w:val="24"/>
          <w:szCs w:val="24"/>
        </w:rPr>
        <w:t>督</w:t>
      </w:r>
      <w:r>
        <w:rPr>
          <w:rFonts w:hint="eastAsia" w:ascii="宋体" w:hAnsi="宋体" w:cs="宋体"/>
          <w:sz w:val="24"/>
          <w:szCs w:val="24"/>
        </w:rPr>
        <w:t>部</w:t>
      </w:r>
      <w:r>
        <w:rPr>
          <w:rFonts w:hint="eastAsia" w:ascii="宋体" w:hAnsi="宋体" w:cs="宋体"/>
          <w:spacing w:val="-2"/>
          <w:sz w:val="24"/>
          <w:szCs w:val="24"/>
        </w:rPr>
        <w:t>门</w:t>
      </w:r>
      <w:r>
        <w:rPr>
          <w:rFonts w:hint="eastAsia" w:ascii="宋体" w:hAnsi="宋体" w:cs="宋体"/>
          <w:sz w:val="24"/>
          <w:szCs w:val="24"/>
        </w:rPr>
        <w:t>的</w:t>
      </w:r>
      <w:r>
        <w:rPr>
          <w:rFonts w:hint="eastAsia" w:ascii="宋体" w:hAnsi="宋体" w:cs="宋体"/>
          <w:spacing w:val="-2"/>
          <w:sz w:val="24"/>
          <w:szCs w:val="24"/>
        </w:rPr>
        <w:t>人</w:t>
      </w:r>
      <w:r>
        <w:rPr>
          <w:rFonts w:hint="eastAsia" w:ascii="宋体" w:hAnsi="宋体" w:cs="宋体"/>
          <w:sz w:val="24"/>
          <w:szCs w:val="24"/>
        </w:rPr>
        <w:t>员；</w:t>
      </w:r>
    </w:p>
    <w:p w14:paraId="7DA8C14F">
      <w:pPr>
        <w:spacing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有</w:t>
      </w:r>
      <w:r>
        <w:rPr>
          <w:rFonts w:hint="eastAsia" w:ascii="宋体" w:hAnsi="宋体" w:cs="宋体"/>
          <w:spacing w:val="-2"/>
          <w:sz w:val="24"/>
          <w:szCs w:val="24"/>
        </w:rPr>
        <w:t>经</w:t>
      </w:r>
      <w:r>
        <w:rPr>
          <w:rFonts w:hint="eastAsia" w:ascii="宋体" w:hAnsi="宋体" w:cs="宋体"/>
          <w:sz w:val="24"/>
          <w:szCs w:val="24"/>
        </w:rPr>
        <w:t>济</w:t>
      </w:r>
      <w:r>
        <w:rPr>
          <w:rFonts w:hint="eastAsia" w:ascii="宋体" w:hAnsi="宋体" w:cs="宋体"/>
          <w:spacing w:val="-2"/>
          <w:sz w:val="24"/>
          <w:szCs w:val="24"/>
        </w:rPr>
        <w:t>利益</w:t>
      </w:r>
      <w:r>
        <w:rPr>
          <w:rFonts w:hint="eastAsia" w:ascii="宋体" w:hAnsi="宋体" w:cs="宋体"/>
          <w:sz w:val="24"/>
          <w:szCs w:val="24"/>
        </w:rPr>
        <w:t>关系</w:t>
      </w:r>
      <w:r>
        <w:rPr>
          <w:rFonts w:hint="eastAsia" w:ascii="宋体" w:hAnsi="宋体" w:cs="宋体"/>
          <w:spacing w:val="-2"/>
          <w:sz w:val="24"/>
          <w:szCs w:val="24"/>
        </w:rPr>
        <w:t>，</w:t>
      </w:r>
      <w:r>
        <w:rPr>
          <w:rFonts w:hint="eastAsia" w:ascii="宋体" w:hAnsi="宋体" w:cs="宋体"/>
          <w:sz w:val="24"/>
          <w:szCs w:val="24"/>
        </w:rPr>
        <w:t>可</w:t>
      </w:r>
      <w:r>
        <w:rPr>
          <w:rFonts w:hint="eastAsia" w:ascii="宋体" w:hAnsi="宋体" w:cs="宋体"/>
          <w:spacing w:val="-2"/>
          <w:sz w:val="24"/>
          <w:szCs w:val="24"/>
        </w:rPr>
        <w:t>能</w:t>
      </w:r>
      <w:r>
        <w:rPr>
          <w:rFonts w:hint="eastAsia" w:ascii="宋体" w:hAnsi="宋体" w:cs="宋体"/>
          <w:sz w:val="24"/>
          <w:szCs w:val="24"/>
        </w:rPr>
        <w:t>影</w:t>
      </w:r>
      <w:r>
        <w:rPr>
          <w:rFonts w:hint="eastAsia" w:ascii="宋体" w:hAnsi="宋体" w:cs="宋体"/>
          <w:spacing w:val="-2"/>
          <w:sz w:val="24"/>
          <w:szCs w:val="24"/>
        </w:rPr>
        <w:t>响</w:t>
      </w:r>
      <w:r>
        <w:rPr>
          <w:rFonts w:hint="eastAsia" w:ascii="宋体" w:hAnsi="宋体" w:cs="宋体"/>
          <w:sz w:val="24"/>
          <w:szCs w:val="24"/>
        </w:rPr>
        <w:t>对</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公</w:t>
      </w:r>
      <w:r>
        <w:rPr>
          <w:rFonts w:hint="eastAsia" w:ascii="宋体" w:hAnsi="宋体" w:cs="宋体"/>
          <w:sz w:val="24"/>
          <w:szCs w:val="24"/>
        </w:rPr>
        <w:t>正评</w:t>
      </w:r>
      <w:r>
        <w:rPr>
          <w:rFonts w:hint="eastAsia" w:ascii="宋体" w:hAnsi="宋体" w:cs="宋体"/>
          <w:spacing w:val="-2"/>
          <w:sz w:val="24"/>
          <w:szCs w:val="24"/>
        </w:rPr>
        <w:t>审</w:t>
      </w:r>
      <w:r>
        <w:rPr>
          <w:rFonts w:hint="eastAsia" w:ascii="宋体" w:hAnsi="宋体" w:cs="宋体"/>
          <w:sz w:val="24"/>
          <w:szCs w:val="24"/>
        </w:rPr>
        <w:t>的；</w:t>
      </w:r>
    </w:p>
    <w:p w14:paraId="4E0CFA92">
      <w:pPr>
        <w:spacing w:line="360" w:lineRule="auto"/>
        <w:ind w:firstLine="480" w:firstLineChars="200"/>
        <w:rPr>
          <w:rFonts w:hint="eastAsia" w:ascii="宋体" w:hAnsi="宋体" w:cs="宋体"/>
          <w:sz w:val="24"/>
          <w:szCs w:val="24"/>
        </w:rPr>
      </w:pPr>
      <w:r>
        <w:rPr>
          <w:rFonts w:hint="eastAsia" w:ascii="宋体" w:hAnsi="宋体" w:cs="宋体"/>
          <w:sz w:val="24"/>
          <w:szCs w:val="24"/>
        </w:rPr>
        <w:t>（4）曾因</w:t>
      </w:r>
      <w:r>
        <w:rPr>
          <w:rFonts w:hint="eastAsia" w:ascii="宋体" w:hAnsi="宋体" w:cs="宋体"/>
          <w:spacing w:val="2"/>
          <w:sz w:val="24"/>
          <w:szCs w:val="24"/>
        </w:rPr>
        <w:t>在</w:t>
      </w:r>
      <w:r>
        <w:rPr>
          <w:rFonts w:hint="eastAsia" w:ascii="宋体" w:hAnsi="宋体" w:cs="宋体"/>
          <w:sz w:val="24"/>
          <w:szCs w:val="24"/>
        </w:rPr>
        <w:t>招标、评标以及其他与招标投标有关活动中从事违法行为而受过行政</w:t>
      </w:r>
      <w:r>
        <w:rPr>
          <w:rFonts w:hint="eastAsia" w:ascii="宋体" w:hAnsi="宋体" w:cs="宋体"/>
          <w:spacing w:val="2"/>
          <w:sz w:val="24"/>
          <w:szCs w:val="24"/>
        </w:rPr>
        <w:t>处</w:t>
      </w:r>
      <w:r>
        <w:rPr>
          <w:rFonts w:hint="eastAsia" w:ascii="宋体" w:hAnsi="宋体" w:cs="宋体"/>
          <w:sz w:val="24"/>
          <w:szCs w:val="24"/>
        </w:rPr>
        <w:t>罚或刑</w:t>
      </w:r>
      <w:r>
        <w:rPr>
          <w:rFonts w:hint="eastAsia" w:ascii="宋体" w:hAnsi="宋体" w:cs="宋体"/>
          <w:spacing w:val="-2"/>
          <w:sz w:val="24"/>
          <w:szCs w:val="24"/>
        </w:rPr>
        <w:t>事</w:t>
      </w:r>
      <w:r>
        <w:rPr>
          <w:rFonts w:hint="eastAsia" w:ascii="宋体" w:hAnsi="宋体" w:cs="宋体"/>
          <w:sz w:val="24"/>
          <w:szCs w:val="24"/>
        </w:rPr>
        <w:t>处</w:t>
      </w:r>
      <w:r>
        <w:rPr>
          <w:rFonts w:hint="eastAsia" w:ascii="宋体" w:hAnsi="宋体" w:cs="宋体"/>
          <w:spacing w:val="-2"/>
          <w:sz w:val="24"/>
          <w:szCs w:val="24"/>
        </w:rPr>
        <w:t>罚</w:t>
      </w:r>
      <w:r>
        <w:rPr>
          <w:rFonts w:hint="eastAsia" w:ascii="宋体" w:hAnsi="宋体" w:cs="宋体"/>
          <w:sz w:val="24"/>
          <w:szCs w:val="24"/>
        </w:rPr>
        <w:t>的；</w:t>
      </w:r>
    </w:p>
    <w:p w14:paraId="62F58B14">
      <w:pPr>
        <w:spacing w:line="360" w:lineRule="auto"/>
        <w:ind w:firstLine="480" w:firstLineChars="200"/>
        <w:rPr>
          <w:rFonts w:hint="eastAsia"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有</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利害</w:t>
      </w:r>
      <w:r>
        <w:rPr>
          <w:rFonts w:hint="eastAsia" w:ascii="宋体" w:hAnsi="宋体" w:cs="宋体"/>
          <w:sz w:val="24"/>
          <w:szCs w:val="24"/>
        </w:rPr>
        <w:t>关系。</w:t>
      </w:r>
    </w:p>
    <w:p w14:paraId="00E56885">
      <w:pPr>
        <w:spacing w:line="360" w:lineRule="auto"/>
        <w:ind w:firstLine="480" w:firstLineChars="200"/>
        <w:rPr>
          <w:rFonts w:hint="eastAsia" w:ascii="宋体" w:hAnsi="宋体" w:cs="宋体"/>
          <w:sz w:val="24"/>
          <w:szCs w:val="24"/>
        </w:rPr>
      </w:pPr>
      <w:r>
        <w:rPr>
          <w:rFonts w:hint="eastAsia" w:ascii="宋体" w:hAnsi="宋体" w:cs="宋体"/>
          <w:sz w:val="24"/>
          <w:szCs w:val="24"/>
        </w:rPr>
        <w:t>6.1.3评</w:t>
      </w:r>
      <w:r>
        <w:rPr>
          <w:rFonts w:hint="eastAsia" w:ascii="宋体" w:hAnsi="宋体" w:cs="宋体"/>
          <w:spacing w:val="-2"/>
          <w:sz w:val="24"/>
          <w:szCs w:val="24"/>
        </w:rPr>
        <w:t>标</w:t>
      </w:r>
      <w:r>
        <w:rPr>
          <w:rFonts w:hint="eastAsia" w:ascii="宋体" w:hAnsi="宋体" w:cs="宋体"/>
          <w:sz w:val="24"/>
          <w:szCs w:val="24"/>
        </w:rPr>
        <w:t>过</w:t>
      </w:r>
      <w:r>
        <w:rPr>
          <w:rFonts w:hint="eastAsia" w:ascii="宋体" w:hAnsi="宋体" w:cs="宋体"/>
          <w:spacing w:val="-2"/>
          <w:sz w:val="24"/>
          <w:szCs w:val="24"/>
        </w:rPr>
        <w:t>程</w:t>
      </w:r>
      <w:r>
        <w:rPr>
          <w:rFonts w:hint="eastAsia" w:ascii="宋体" w:hAnsi="宋体" w:cs="宋体"/>
          <w:sz w:val="24"/>
          <w:szCs w:val="24"/>
        </w:rPr>
        <w:t>中</w:t>
      </w:r>
      <w:r>
        <w:rPr>
          <w:rFonts w:hint="eastAsia" w:ascii="宋体" w:hAnsi="宋体" w:cs="宋体"/>
          <w:spacing w:val="-38"/>
          <w:sz w:val="24"/>
          <w:szCs w:val="24"/>
        </w:rPr>
        <w:t>，</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员会</w:t>
      </w:r>
      <w:r>
        <w:rPr>
          <w:rFonts w:hint="eastAsia" w:ascii="宋体" w:hAnsi="宋体" w:cs="宋体"/>
          <w:spacing w:val="-2"/>
          <w:sz w:val="24"/>
          <w:szCs w:val="24"/>
        </w:rPr>
        <w:t>成</w:t>
      </w:r>
      <w:r>
        <w:rPr>
          <w:rFonts w:hint="eastAsia" w:ascii="宋体" w:hAnsi="宋体" w:cs="宋体"/>
          <w:sz w:val="24"/>
          <w:szCs w:val="24"/>
        </w:rPr>
        <w:t>员</w:t>
      </w:r>
      <w:r>
        <w:rPr>
          <w:rFonts w:hint="eastAsia" w:ascii="宋体" w:hAnsi="宋体" w:cs="宋体"/>
          <w:spacing w:val="-2"/>
          <w:sz w:val="24"/>
          <w:szCs w:val="24"/>
        </w:rPr>
        <w:t>有</w:t>
      </w:r>
      <w:r>
        <w:rPr>
          <w:rFonts w:hint="eastAsia" w:ascii="宋体" w:hAnsi="宋体" w:cs="宋体"/>
          <w:sz w:val="24"/>
          <w:szCs w:val="24"/>
        </w:rPr>
        <w:t>回</w:t>
      </w:r>
      <w:r>
        <w:rPr>
          <w:rFonts w:hint="eastAsia" w:ascii="宋体" w:hAnsi="宋体" w:cs="宋体"/>
          <w:spacing w:val="-2"/>
          <w:sz w:val="24"/>
          <w:szCs w:val="24"/>
        </w:rPr>
        <w:t>避</w:t>
      </w:r>
      <w:r>
        <w:rPr>
          <w:rFonts w:hint="eastAsia" w:ascii="宋体" w:hAnsi="宋体" w:cs="宋体"/>
          <w:sz w:val="24"/>
          <w:szCs w:val="24"/>
        </w:rPr>
        <w:t>事</w:t>
      </w:r>
      <w:r>
        <w:rPr>
          <w:rFonts w:hint="eastAsia" w:ascii="宋体" w:hAnsi="宋体" w:cs="宋体"/>
          <w:spacing w:val="-2"/>
          <w:sz w:val="24"/>
          <w:szCs w:val="24"/>
        </w:rPr>
        <w:t>由</w:t>
      </w:r>
      <w:r>
        <w:rPr>
          <w:rFonts w:hint="eastAsia" w:ascii="宋体" w:hAnsi="宋体" w:cs="宋体"/>
          <w:spacing w:val="-38"/>
          <w:sz w:val="24"/>
          <w:szCs w:val="24"/>
        </w:rPr>
        <w:t>、</w:t>
      </w:r>
      <w:r>
        <w:rPr>
          <w:rFonts w:hint="eastAsia" w:ascii="宋体" w:hAnsi="宋体" w:cs="宋体"/>
          <w:spacing w:val="-2"/>
          <w:sz w:val="24"/>
          <w:szCs w:val="24"/>
        </w:rPr>
        <w:t>擅</w:t>
      </w:r>
      <w:r>
        <w:rPr>
          <w:rFonts w:hint="eastAsia" w:ascii="宋体" w:hAnsi="宋体" w:cs="宋体"/>
          <w:sz w:val="24"/>
          <w:szCs w:val="24"/>
        </w:rPr>
        <w:t>离职</w:t>
      </w:r>
      <w:r>
        <w:rPr>
          <w:rFonts w:hint="eastAsia" w:ascii="宋体" w:hAnsi="宋体" w:cs="宋体"/>
          <w:spacing w:val="-2"/>
          <w:sz w:val="24"/>
          <w:szCs w:val="24"/>
        </w:rPr>
        <w:t>守</w:t>
      </w:r>
      <w:r>
        <w:rPr>
          <w:rFonts w:hint="eastAsia" w:ascii="宋体" w:hAnsi="宋体" w:cs="宋体"/>
          <w:sz w:val="24"/>
          <w:szCs w:val="24"/>
        </w:rPr>
        <w:t>或</w:t>
      </w:r>
      <w:r>
        <w:rPr>
          <w:rFonts w:hint="eastAsia" w:ascii="宋体" w:hAnsi="宋体" w:cs="宋体"/>
          <w:spacing w:val="-2"/>
          <w:sz w:val="24"/>
          <w:szCs w:val="24"/>
        </w:rPr>
        <w:t>者</w:t>
      </w:r>
      <w:r>
        <w:rPr>
          <w:rFonts w:hint="eastAsia" w:ascii="宋体" w:hAnsi="宋体" w:cs="宋体"/>
          <w:sz w:val="24"/>
          <w:szCs w:val="24"/>
        </w:rPr>
        <w:t>因</w:t>
      </w:r>
      <w:r>
        <w:rPr>
          <w:rFonts w:hint="eastAsia" w:ascii="宋体" w:hAnsi="宋体" w:cs="宋体"/>
          <w:spacing w:val="-2"/>
          <w:sz w:val="24"/>
          <w:szCs w:val="24"/>
        </w:rPr>
        <w:t>健</w:t>
      </w:r>
      <w:r>
        <w:rPr>
          <w:rFonts w:hint="eastAsia" w:ascii="宋体" w:hAnsi="宋体" w:cs="宋体"/>
          <w:sz w:val="24"/>
          <w:szCs w:val="24"/>
        </w:rPr>
        <w:t>康</w:t>
      </w:r>
      <w:r>
        <w:rPr>
          <w:rFonts w:hint="eastAsia" w:ascii="宋体" w:hAnsi="宋体" w:cs="宋体"/>
          <w:spacing w:val="-2"/>
          <w:sz w:val="24"/>
          <w:szCs w:val="24"/>
        </w:rPr>
        <w:t>等</w:t>
      </w:r>
      <w:r>
        <w:rPr>
          <w:rFonts w:hint="eastAsia" w:ascii="宋体" w:hAnsi="宋体" w:cs="宋体"/>
          <w:sz w:val="24"/>
          <w:szCs w:val="24"/>
        </w:rPr>
        <w:t>原</w:t>
      </w:r>
      <w:r>
        <w:rPr>
          <w:rFonts w:hint="eastAsia" w:ascii="宋体" w:hAnsi="宋体" w:cs="宋体"/>
          <w:spacing w:val="-2"/>
          <w:sz w:val="24"/>
          <w:szCs w:val="24"/>
        </w:rPr>
        <w:t>因</w:t>
      </w:r>
      <w:r>
        <w:rPr>
          <w:rFonts w:hint="eastAsia" w:ascii="宋体" w:hAnsi="宋体" w:cs="宋体"/>
          <w:sz w:val="24"/>
          <w:szCs w:val="24"/>
        </w:rPr>
        <w:t>不能</w:t>
      </w:r>
      <w:r>
        <w:rPr>
          <w:rFonts w:hint="eastAsia" w:ascii="宋体" w:hAnsi="宋体" w:cs="宋体"/>
          <w:spacing w:val="-2"/>
          <w:sz w:val="24"/>
          <w:szCs w:val="24"/>
        </w:rPr>
        <w:t>继</w:t>
      </w:r>
      <w:r>
        <w:rPr>
          <w:rFonts w:hint="eastAsia" w:ascii="宋体" w:hAnsi="宋体" w:cs="宋体"/>
          <w:sz w:val="24"/>
          <w:szCs w:val="24"/>
        </w:rPr>
        <w:t>续</w:t>
      </w:r>
      <w:r>
        <w:rPr>
          <w:rFonts w:hint="eastAsia" w:ascii="宋体" w:hAnsi="宋体" w:cs="宋体"/>
          <w:spacing w:val="-2"/>
          <w:sz w:val="24"/>
          <w:szCs w:val="24"/>
        </w:rPr>
        <w:t>评</w:t>
      </w:r>
      <w:r>
        <w:rPr>
          <w:rFonts w:hint="eastAsia" w:ascii="宋体" w:hAnsi="宋体" w:cs="宋体"/>
          <w:sz w:val="24"/>
          <w:szCs w:val="24"/>
        </w:rPr>
        <w:t>标的，招标人有权</w:t>
      </w:r>
      <w:r>
        <w:rPr>
          <w:rFonts w:hint="eastAsia" w:ascii="宋体" w:hAnsi="宋体" w:cs="宋体"/>
          <w:spacing w:val="-2"/>
          <w:sz w:val="24"/>
          <w:szCs w:val="24"/>
        </w:rPr>
        <w:t>更</w:t>
      </w:r>
      <w:r>
        <w:rPr>
          <w:rFonts w:hint="eastAsia" w:ascii="宋体" w:hAnsi="宋体" w:cs="宋体"/>
          <w:sz w:val="24"/>
          <w:szCs w:val="24"/>
        </w:rPr>
        <w:t>换。</w:t>
      </w:r>
      <w:r>
        <w:rPr>
          <w:rFonts w:hint="eastAsia" w:ascii="宋体" w:hAnsi="宋体" w:cs="宋体"/>
          <w:spacing w:val="-2"/>
          <w:sz w:val="24"/>
          <w:szCs w:val="24"/>
        </w:rPr>
        <w:t>被</w:t>
      </w:r>
      <w:r>
        <w:rPr>
          <w:rFonts w:hint="eastAsia" w:ascii="宋体" w:hAnsi="宋体" w:cs="宋体"/>
          <w:sz w:val="24"/>
          <w:szCs w:val="24"/>
        </w:rPr>
        <w:t>更换的评标委员</w:t>
      </w:r>
      <w:r>
        <w:rPr>
          <w:rFonts w:hint="eastAsia" w:ascii="宋体" w:hAnsi="宋体" w:cs="宋体"/>
          <w:spacing w:val="-2"/>
          <w:sz w:val="24"/>
          <w:szCs w:val="24"/>
        </w:rPr>
        <w:t>会</w:t>
      </w:r>
      <w:r>
        <w:rPr>
          <w:rFonts w:hint="eastAsia" w:ascii="宋体" w:hAnsi="宋体" w:cs="宋体"/>
          <w:sz w:val="24"/>
          <w:szCs w:val="24"/>
        </w:rPr>
        <w:t>成员</w:t>
      </w:r>
      <w:r>
        <w:rPr>
          <w:rFonts w:hint="eastAsia" w:ascii="宋体" w:hAnsi="宋体" w:cs="宋体"/>
          <w:spacing w:val="-2"/>
          <w:sz w:val="24"/>
          <w:szCs w:val="24"/>
        </w:rPr>
        <w:t>作</w:t>
      </w:r>
      <w:r>
        <w:rPr>
          <w:rFonts w:hint="eastAsia" w:ascii="宋体" w:hAnsi="宋体" w:cs="宋体"/>
          <w:sz w:val="24"/>
          <w:szCs w:val="24"/>
        </w:rPr>
        <w:t>出的评审结论无</w:t>
      </w:r>
      <w:r>
        <w:rPr>
          <w:rFonts w:hint="eastAsia" w:ascii="宋体" w:hAnsi="宋体" w:cs="宋体"/>
          <w:spacing w:val="-2"/>
          <w:sz w:val="24"/>
          <w:szCs w:val="24"/>
        </w:rPr>
        <w:t>效</w:t>
      </w:r>
      <w:r>
        <w:rPr>
          <w:rFonts w:hint="eastAsia" w:ascii="宋体" w:hAnsi="宋体" w:cs="宋体"/>
          <w:sz w:val="24"/>
          <w:szCs w:val="24"/>
        </w:rPr>
        <w:t>，由</w:t>
      </w:r>
      <w:r>
        <w:rPr>
          <w:rFonts w:hint="eastAsia" w:ascii="宋体" w:hAnsi="宋体" w:cs="宋体"/>
          <w:spacing w:val="-2"/>
          <w:sz w:val="24"/>
          <w:szCs w:val="24"/>
        </w:rPr>
        <w:t>更</w:t>
      </w:r>
      <w:r>
        <w:rPr>
          <w:rFonts w:hint="eastAsia" w:ascii="宋体" w:hAnsi="宋体" w:cs="宋体"/>
          <w:sz w:val="24"/>
          <w:szCs w:val="24"/>
        </w:rPr>
        <w:t>换后的评标委</w:t>
      </w:r>
      <w:r>
        <w:rPr>
          <w:rFonts w:hint="eastAsia" w:ascii="宋体" w:hAnsi="宋体" w:cs="宋体"/>
          <w:spacing w:val="-2"/>
          <w:sz w:val="24"/>
          <w:szCs w:val="24"/>
        </w:rPr>
        <w:t>员</w:t>
      </w:r>
      <w:r>
        <w:rPr>
          <w:rFonts w:hint="eastAsia" w:ascii="宋体" w:hAnsi="宋体" w:cs="宋体"/>
          <w:sz w:val="24"/>
          <w:szCs w:val="24"/>
        </w:rPr>
        <w:t>会成员</w:t>
      </w:r>
      <w:r>
        <w:rPr>
          <w:rFonts w:hint="eastAsia" w:ascii="宋体" w:hAnsi="宋体" w:cs="宋体"/>
          <w:spacing w:val="-2"/>
          <w:sz w:val="24"/>
          <w:szCs w:val="24"/>
        </w:rPr>
        <w:t>重</w:t>
      </w:r>
      <w:r>
        <w:rPr>
          <w:rFonts w:hint="eastAsia" w:ascii="宋体" w:hAnsi="宋体" w:cs="宋体"/>
          <w:sz w:val="24"/>
          <w:szCs w:val="24"/>
        </w:rPr>
        <w:t>新</w:t>
      </w:r>
      <w:r>
        <w:rPr>
          <w:rFonts w:hint="eastAsia" w:ascii="宋体" w:hAnsi="宋体" w:cs="宋体"/>
          <w:spacing w:val="-2"/>
          <w:sz w:val="24"/>
          <w:szCs w:val="24"/>
        </w:rPr>
        <w:t>进</w:t>
      </w:r>
      <w:r>
        <w:rPr>
          <w:rFonts w:hint="eastAsia" w:ascii="宋体" w:hAnsi="宋体" w:cs="宋体"/>
          <w:sz w:val="24"/>
          <w:szCs w:val="24"/>
        </w:rPr>
        <w:t>行</w:t>
      </w:r>
      <w:r>
        <w:rPr>
          <w:rFonts w:hint="eastAsia" w:ascii="宋体" w:hAnsi="宋体" w:cs="宋体"/>
          <w:spacing w:val="-2"/>
          <w:sz w:val="24"/>
          <w:szCs w:val="24"/>
        </w:rPr>
        <w:t>评</w:t>
      </w:r>
      <w:r>
        <w:rPr>
          <w:rFonts w:hint="eastAsia" w:ascii="宋体" w:hAnsi="宋体" w:cs="宋体"/>
          <w:sz w:val="24"/>
          <w:szCs w:val="24"/>
        </w:rPr>
        <w:t>审。</w:t>
      </w:r>
    </w:p>
    <w:p w14:paraId="7BE75928">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6</w:t>
      </w:r>
      <w:r>
        <w:rPr>
          <w:rFonts w:hint="eastAsia" w:ascii="宋体" w:hAnsi="宋体" w:cs="宋体"/>
          <w:sz w:val="24"/>
          <w:szCs w:val="24"/>
        </w:rPr>
        <w:t>.2评标原则</w:t>
      </w:r>
    </w:p>
    <w:p w14:paraId="75543F20">
      <w:pPr>
        <w:spacing w:line="360" w:lineRule="auto"/>
        <w:ind w:firstLine="480" w:firstLineChars="200"/>
        <w:rPr>
          <w:rFonts w:hint="eastAsia" w:ascii="宋体" w:hAnsi="宋体" w:cs="宋体"/>
          <w:sz w:val="24"/>
          <w:szCs w:val="24"/>
        </w:rPr>
      </w:pPr>
      <w:r>
        <w:rPr>
          <w:rFonts w:hint="eastAsia" w:ascii="宋体" w:hAnsi="宋体" w:cs="宋体"/>
          <w:sz w:val="24"/>
          <w:szCs w:val="24"/>
        </w:rPr>
        <w:t>评标</w:t>
      </w:r>
      <w:r>
        <w:rPr>
          <w:rFonts w:hint="eastAsia" w:ascii="宋体" w:hAnsi="宋体" w:cs="宋体"/>
          <w:spacing w:val="-2"/>
          <w:sz w:val="24"/>
          <w:szCs w:val="24"/>
        </w:rPr>
        <w:t>活</w:t>
      </w:r>
      <w:r>
        <w:rPr>
          <w:rFonts w:hint="eastAsia" w:ascii="宋体" w:hAnsi="宋体" w:cs="宋体"/>
          <w:sz w:val="24"/>
          <w:szCs w:val="24"/>
        </w:rPr>
        <w:t>动</w:t>
      </w:r>
      <w:r>
        <w:rPr>
          <w:rFonts w:hint="eastAsia" w:ascii="宋体" w:hAnsi="宋体" w:cs="宋体"/>
          <w:spacing w:val="-2"/>
          <w:sz w:val="24"/>
          <w:szCs w:val="24"/>
        </w:rPr>
        <w:t>遵</w:t>
      </w:r>
      <w:r>
        <w:rPr>
          <w:rFonts w:hint="eastAsia" w:ascii="宋体" w:hAnsi="宋体" w:cs="宋体"/>
          <w:sz w:val="24"/>
          <w:szCs w:val="24"/>
        </w:rPr>
        <w:t>循</w:t>
      </w:r>
      <w:r>
        <w:rPr>
          <w:rFonts w:hint="eastAsia" w:ascii="宋体" w:hAnsi="宋体" w:cs="宋体"/>
          <w:spacing w:val="-2"/>
          <w:sz w:val="24"/>
          <w:szCs w:val="24"/>
        </w:rPr>
        <w:t>公</w:t>
      </w:r>
      <w:r>
        <w:rPr>
          <w:rFonts w:hint="eastAsia" w:ascii="宋体" w:hAnsi="宋体" w:cs="宋体"/>
          <w:sz w:val="24"/>
          <w:szCs w:val="24"/>
        </w:rPr>
        <w:t>平</w:t>
      </w:r>
      <w:r>
        <w:rPr>
          <w:rFonts w:hint="eastAsia" w:ascii="宋体" w:hAnsi="宋体" w:cs="宋体"/>
          <w:spacing w:val="-2"/>
          <w:sz w:val="24"/>
          <w:szCs w:val="24"/>
        </w:rPr>
        <w:t>、</w:t>
      </w:r>
      <w:r>
        <w:rPr>
          <w:rFonts w:hint="eastAsia" w:ascii="宋体" w:hAnsi="宋体" w:cs="宋体"/>
          <w:sz w:val="24"/>
          <w:szCs w:val="24"/>
        </w:rPr>
        <w:t>公</w:t>
      </w:r>
      <w:r>
        <w:rPr>
          <w:rFonts w:hint="eastAsia" w:ascii="宋体" w:hAnsi="宋体" w:cs="宋体"/>
          <w:spacing w:val="-2"/>
          <w:sz w:val="24"/>
          <w:szCs w:val="24"/>
        </w:rPr>
        <w:t>正</w:t>
      </w:r>
      <w:r>
        <w:rPr>
          <w:rFonts w:hint="eastAsia" w:ascii="宋体" w:hAnsi="宋体" w:cs="宋体"/>
          <w:sz w:val="24"/>
          <w:szCs w:val="24"/>
        </w:rPr>
        <w:t>、科</w:t>
      </w:r>
      <w:r>
        <w:rPr>
          <w:rFonts w:hint="eastAsia" w:ascii="宋体" w:hAnsi="宋体" w:cs="宋体"/>
          <w:spacing w:val="-2"/>
          <w:sz w:val="24"/>
          <w:szCs w:val="24"/>
        </w:rPr>
        <w:t>学</w:t>
      </w:r>
      <w:r>
        <w:rPr>
          <w:rFonts w:hint="eastAsia" w:ascii="宋体" w:hAnsi="宋体" w:cs="宋体"/>
          <w:sz w:val="24"/>
          <w:szCs w:val="24"/>
        </w:rPr>
        <w:t>和</w:t>
      </w:r>
      <w:r>
        <w:rPr>
          <w:rFonts w:hint="eastAsia" w:ascii="宋体" w:hAnsi="宋体" w:cs="宋体"/>
          <w:spacing w:val="-2"/>
          <w:sz w:val="24"/>
          <w:szCs w:val="24"/>
        </w:rPr>
        <w:t>择</w:t>
      </w:r>
      <w:r>
        <w:rPr>
          <w:rFonts w:hint="eastAsia" w:ascii="宋体" w:hAnsi="宋体" w:cs="宋体"/>
          <w:sz w:val="24"/>
          <w:szCs w:val="24"/>
        </w:rPr>
        <w:t>优</w:t>
      </w:r>
      <w:r>
        <w:rPr>
          <w:rFonts w:hint="eastAsia" w:ascii="宋体" w:hAnsi="宋体" w:cs="宋体"/>
          <w:spacing w:val="-2"/>
          <w:sz w:val="24"/>
          <w:szCs w:val="24"/>
        </w:rPr>
        <w:t>的</w:t>
      </w:r>
      <w:r>
        <w:rPr>
          <w:rFonts w:hint="eastAsia" w:ascii="宋体" w:hAnsi="宋体" w:cs="宋体"/>
          <w:sz w:val="24"/>
          <w:szCs w:val="24"/>
        </w:rPr>
        <w:t>原</w:t>
      </w:r>
      <w:r>
        <w:rPr>
          <w:rFonts w:hint="eastAsia" w:ascii="宋体" w:hAnsi="宋体" w:cs="宋体"/>
          <w:spacing w:val="-2"/>
          <w:sz w:val="24"/>
          <w:szCs w:val="24"/>
        </w:rPr>
        <w:t>则</w:t>
      </w:r>
      <w:r>
        <w:rPr>
          <w:rFonts w:hint="eastAsia" w:ascii="宋体" w:hAnsi="宋体" w:cs="宋体"/>
          <w:sz w:val="24"/>
          <w:szCs w:val="24"/>
        </w:rPr>
        <w:t>。</w:t>
      </w:r>
    </w:p>
    <w:p w14:paraId="3C06B413">
      <w:pPr>
        <w:spacing w:line="360" w:lineRule="auto"/>
        <w:ind w:firstLine="484" w:firstLineChars="200"/>
        <w:rPr>
          <w:rFonts w:hint="eastAsia" w:ascii="宋体" w:hAnsi="宋体" w:cs="宋体"/>
          <w:sz w:val="24"/>
          <w:szCs w:val="24"/>
        </w:rPr>
      </w:pPr>
      <w:r>
        <w:rPr>
          <w:rFonts w:hint="eastAsia" w:ascii="宋体" w:hAnsi="宋体" w:cs="宋体"/>
          <w:spacing w:val="1"/>
          <w:position w:val="-1"/>
          <w:sz w:val="24"/>
          <w:szCs w:val="24"/>
        </w:rPr>
        <w:t>6</w:t>
      </w:r>
      <w:r>
        <w:rPr>
          <w:rFonts w:hint="eastAsia" w:ascii="宋体" w:hAnsi="宋体" w:cs="宋体"/>
          <w:position w:val="-1"/>
          <w:sz w:val="24"/>
          <w:szCs w:val="24"/>
        </w:rPr>
        <w:t>.3评标</w:t>
      </w:r>
    </w:p>
    <w:p w14:paraId="683703B5">
      <w:pPr>
        <w:spacing w:line="360" w:lineRule="auto"/>
        <w:ind w:firstLine="480" w:firstLineChars="200"/>
        <w:rPr>
          <w:rFonts w:hint="eastAsia" w:ascii="宋体" w:hAnsi="宋体" w:cs="宋体"/>
          <w:sz w:val="24"/>
          <w:szCs w:val="24"/>
        </w:rPr>
      </w:pPr>
      <w:r>
        <w:rPr>
          <w:rFonts w:hint="eastAsia" w:ascii="宋体" w:hAnsi="宋体" w:cs="宋体"/>
          <w:sz w:val="24"/>
          <w:szCs w:val="24"/>
        </w:rPr>
        <w:t>6.3.1</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w:t>
      </w:r>
      <w:r>
        <w:rPr>
          <w:rFonts w:hint="eastAsia" w:ascii="宋体" w:hAnsi="宋体" w:cs="宋体"/>
          <w:spacing w:val="-2"/>
          <w:sz w:val="24"/>
          <w:szCs w:val="24"/>
        </w:rPr>
        <w:t>会</w:t>
      </w:r>
      <w:r>
        <w:rPr>
          <w:rFonts w:hint="eastAsia" w:ascii="宋体" w:hAnsi="宋体" w:cs="宋体"/>
          <w:sz w:val="24"/>
          <w:szCs w:val="24"/>
        </w:rPr>
        <w:t>按</w:t>
      </w:r>
      <w:r>
        <w:rPr>
          <w:rFonts w:hint="eastAsia" w:ascii="宋体" w:hAnsi="宋体" w:cs="宋体"/>
          <w:spacing w:val="-2"/>
          <w:sz w:val="24"/>
          <w:szCs w:val="24"/>
        </w:rPr>
        <w:t>照</w:t>
      </w:r>
      <w:r>
        <w:rPr>
          <w:rFonts w:hint="eastAsia" w:ascii="宋体" w:hAnsi="宋体" w:cs="宋体"/>
          <w:sz w:val="24"/>
          <w:szCs w:val="24"/>
        </w:rPr>
        <w:t>第</w:t>
      </w:r>
      <w:r>
        <w:rPr>
          <w:rFonts w:hint="eastAsia" w:ascii="宋体" w:hAnsi="宋体" w:cs="宋体"/>
          <w:spacing w:val="-2"/>
          <w:sz w:val="24"/>
          <w:szCs w:val="24"/>
        </w:rPr>
        <w:t>三</w:t>
      </w:r>
      <w:r>
        <w:rPr>
          <w:rFonts w:hint="eastAsia" w:ascii="宋体" w:hAnsi="宋体" w:cs="宋体"/>
          <w:sz w:val="24"/>
          <w:szCs w:val="24"/>
        </w:rPr>
        <w:t>章“</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办</w:t>
      </w:r>
      <w:r>
        <w:rPr>
          <w:rFonts w:hint="eastAsia" w:ascii="宋体" w:hAnsi="宋体" w:cs="宋体"/>
          <w:sz w:val="24"/>
          <w:szCs w:val="24"/>
        </w:rPr>
        <w:t>法”</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方</w:t>
      </w:r>
      <w:r>
        <w:rPr>
          <w:rFonts w:hint="eastAsia" w:ascii="宋体" w:hAnsi="宋体" w:cs="宋体"/>
          <w:spacing w:val="-2"/>
          <w:sz w:val="24"/>
          <w:szCs w:val="24"/>
        </w:rPr>
        <w:t>法</w:t>
      </w:r>
      <w:r>
        <w:rPr>
          <w:rFonts w:hint="eastAsia" w:ascii="宋体" w:hAnsi="宋体" w:cs="宋体"/>
          <w:sz w:val="24"/>
          <w:szCs w:val="24"/>
        </w:rPr>
        <w:t>、评</w:t>
      </w:r>
      <w:r>
        <w:rPr>
          <w:rFonts w:hint="eastAsia" w:ascii="宋体" w:hAnsi="宋体" w:cs="宋体"/>
          <w:spacing w:val="-2"/>
          <w:sz w:val="24"/>
          <w:szCs w:val="24"/>
        </w:rPr>
        <w:t>审</w:t>
      </w:r>
      <w:r>
        <w:rPr>
          <w:rFonts w:hint="eastAsia" w:ascii="宋体" w:hAnsi="宋体" w:cs="宋体"/>
          <w:sz w:val="24"/>
          <w:szCs w:val="24"/>
        </w:rPr>
        <w:t>因</w:t>
      </w:r>
      <w:r>
        <w:rPr>
          <w:rFonts w:hint="eastAsia" w:ascii="宋体" w:hAnsi="宋体" w:cs="宋体"/>
          <w:spacing w:val="-2"/>
          <w:sz w:val="24"/>
          <w:szCs w:val="24"/>
        </w:rPr>
        <w:t>素</w:t>
      </w:r>
      <w:r>
        <w:rPr>
          <w:rFonts w:hint="eastAsia" w:ascii="宋体" w:hAnsi="宋体" w:cs="宋体"/>
          <w:sz w:val="24"/>
          <w:szCs w:val="24"/>
        </w:rPr>
        <w:t>、</w:t>
      </w:r>
      <w:r>
        <w:rPr>
          <w:rFonts w:hint="eastAsia" w:ascii="宋体" w:hAnsi="宋体" w:cs="宋体"/>
          <w:spacing w:val="-2"/>
          <w:sz w:val="24"/>
          <w:szCs w:val="24"/>
        </w:rPr>
        <w:t>标</w:t>
      </w:r>
      <w:r>
        <w:rPr>
          <w:rFonts w:hint="eastAsia" w:ascii="宋体" w:hAnsi="宋体" w:cs="宋体"/>
          <w:sz w:val="24"/>
          <w:szCs w:val="24"/>
        </w:rPr>
        <w:t>准</w:t>
      </w:r>
      <w:r>
        <w:rPr>
          <w:rFonts w:hint="eastAsia" w:ascii="宋体" w:hAnsi="宋体" w:cs="宋体"/>
          <w:spacing w:val="-2"/>
          <w:sz w:val="24"/>
          <w:szCs w:val="24"/>
        </w:rPr>
        <w:t>和</w:t>
      </w:r>
      <w:r>
        <w:rPr>
          <w:rFonts w:hint="eastAsia" w:ascii="宋体" w:hAnsi="宋体" w:cs="宋体"/>
          <w:sz w:val="24"/>
          <w:szCs w:val="24"/>
        </w:rPr>
        <w:t>程</w:t>
      </w:r>
      <w:r>
        <w:rPr>
          <w:rFonts w:hint="eastAsia" w:ascii="宋体" w:hAnsi="宋体" w:cs="宋体"/>
          <w:spacing w:val="-2"/>
          <w:sz w:val="24"/>
          <w:szCs w:val="24"/>
        </w:rPr>
        <w:t>序</w:t>
      </w:r>
      <w:r>
        <w:rPr>
          <w:rFonts w:hint="eastAsia" w:ascii="宋体" w:hAnsi="宋体" w:cs="宋体"/>
          <w:sz w:val="24"/>
          <w:szCs w:val="24"/>
        </w:rPr>
        <w:t>对投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进行评</w:t>
      </w:r>
      <w:r>
        <w:rPr>
          <w:rFonts w:hint="eastAsia" w:ascii="宋体" w:hAnsi="宋体" w:cs="宋体"/>
          <w:spacing w:val="-2"/>
          <w:sz w:val="24"/>
          <w:szCs w:val="24"/>
        </w:rPr>
        <w:t>审</w:t>
      </w:r>
      <w:r>
        <w:rPr>
          <w:rFonts w:hint="eastAsia" w:ascii="宋体" w:hAnsi="宋体" w:cs="宋体"/>
          <w:sz w:val="24"/>
          <w:szCs w:val="24"/>
        </w:rPr>
        <w:t>。</w:t>
      </w:r>
      <w:r>
        <w:rPr>
          <w:rFonts w:hint="eastAsia" w:ascii="宋体" w:hAnsi="宋体" w:cs="宋体"/>
          <w:spacing w:val="-2"/>
          <w:sz w:val="24"/>
          <w:szCs w:val="24"/>
        </w:rPr>
        <w:t>第</w:t>
      </w:r>
      <w:r>
        <w:rPr>
          <w:rFonts w:hint="eastAsia" w:ascii="宋体" w:hAnsi="宋体" w:cs="宋体"/>
          <w:sz w:val="24"/>
          <w:szCs w:val="24"/>
        </w:rPr>
        <w:t>三</w:t>
      </w:r>
      <w:r>
        <w:rPr>
          <w:rFonts w:hint="eastAsia" w:ascii="宋体" w:hAnsi="宋体" w:cs="宋体"/>
          <w:spacing w:val="-3"/>
          <w:sz w:val="24"/>
          <w:szCs w:val="24"/>
        </w:rPr>
        <w:t>章</w:t>
      </w:r>
      <w:r>
        <w:rPr>
          <w:rFonts w:hint="eastAsia" w:ascii="宋体" w:hAnsi="宋体" w:cs="宋体"/>
          <w:sz w:val="24"/>
          <w:szCs w:val="24"/>
        </w:rPr>
        <w:t>“</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办法</w:t>
      </w:r>
      <w:r>
        <w:rPr>
          <w:rFonts w:hint="eastAsia" w:ascii="宋体" w:hAnsi="宋体" w:cs="宋体"/>
          <w:sz w:val="24"/>
          <w:szCs w:val="24"/>
        </w:rPr>
        <w:t>”没</w:t>
      </w:r>
      <w:r>
        <w:rPr>
          <w:rFonts w:hint="eastAsia" w:ascii="宋体" w:hAnsi="宋体" w:cs="宋体"/>
          <w:spacing w:val="-2"/>
          <w:sz w:val="24"/>
          <w:szCs w:val="24"/>
        </w:rPr>
        <w:t>有</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方</w:t>
      </w:r>
      <w:r>
        <w:rPr>
          <w:rFonts w:hint="eastAsia" w:ascii="宋体" w:hAnsi="宋体" w:cs="宋体"/>
          <w:sz w:val="24"/>
          <w:szCs w:val="24"/>
        </w:rPr>
        <w:t>法</w:t>
      </w:r>
      <w:r>
        <w:rPr>
          <w:rFonts w:hint="eastAsia" w:ascii="宋体" w:hAnsi="宋体" w:cs="宋体"/>
          <w:spacing w:val="-2"/>
          <w:sz w:val="24"/>
          <w:szCs w:val="24"/>
        </w:rPr>
        <w:t>、</w:t>
      </w:r>
      <w:r>
        <w:rPr>
          <w:rFonts w:hint="eastAsia" w:ascii="宋体" w:hAnsi="宋体" w:cs="宋体"/>
          <w:sz w:val="24"/>
          <w:szCs w:val="24"/>
        </w:rPr>
        <w:t>评</w:t>
      </w:r>
      <w:r>
        <w:rPr>
          <w:rFonts w:hint="eastAsia" w:ascii="宋体" w:hAnsi="宋体" w:cs="宋体"/>
          <w:spacing w:val="-2"/>
          <w:sz w:val="24"/>
          <w:szCs w:val="24"/>
        </w:rPr>
        <w:t>审因</w:t>
      </w:r>
      <w:r>
        <w:rPr>
          <w:rFonts w:hint="eastAsia" w:ascii="宋体" w:hAnsi="宋体" w:cs="宋体"/>
          <w:sz w:val="24"/>
          <w:szCs w:val="24"/>
        </w:rPr>
        <w:t>素和</w:t>
      </w:r>
      <w:r>
        <w:rPr>
          <w:rFonts w:hint="eastAsia" w:ascii="宋体" w:hAnsi="宋体" w:cs="宋体"/>
          <w:spacing w:val="-2"/>
          <w:sz w:val="24"/>
          <w:szCs w:val="24"/>
        </w:rPr>
        <w:t>标</w:t>
      </w:r>
      <w:r>
        <w:rPr>
          <w:rFonts w:hint="eastAsia" w:ascii="宋体" w:hAnsi="宋体" w:cs="宋体"/>
          <w:sz w:val="24"/>
          <w:szCs w:val="24"/>
        </w:rPr>
        <w:t>准</w:t>
      </w:r>
      <w:r>
        <w:rPr>
          <w:rFonts w:hint="eastAsia" w:ascii="宋体" w:hAnsi="宋体" w:cs="宋体"/>
          <w:spacing w:val="-2"/>
          <w:sz w:val="24"/>
          <w:szCs w:val="24"/>
        </w:rPr>
        <w:t>，</w:t>
      </w:r>
      <w:r>
        <w:rPr>
          <w:rFonts w:hint="eastAsia" w:ascii="宋体" w:hAnsi="宋体" w:cs="宋体"/>
          <w:sz w:val="24"/>
          <w:szCs w:val="24"/>
        </w:rPr>
        <w:t>不</w:t>
      </w:r>
      <w:r>
        <w:rPr>
          <w:rFonts w:hint="eastAsia" w:ascii="宋体" w:hAnsi="宋体" w:cs="宋体"/>
          <w:spacing w:val="-2"/>
          <w:sz w:val="24"/>
          <w:szCs w:val="24"/>
        </w:rPr>
        <w:t>作</w:t>
      </w:r>
      <w:r>
        <w:rPr>
          <w:rFonts w:hint="eastAsia" w:ascii="宋体" w:hAnsi="宋体" w:cs="宋体"/>
          <w:sz w:val="24"/>
          <w:szCs w:val="24"/>
        </w:rPr>
        <w:t>为</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依</w:t>
      </w:r>
      <w:r>
        <w:rPr>
          <w:rFonts w:hint="eastAsia" w:ascii="宋体" w:hAnsi="宋体" w:cs="宋体"/>
          <w:sz w:val="24"/>
          <w:szCs w:val="24"/>
        </w:rPr>
        <w:t>据。</w:t>
      </w:r>
    </w:p>
    <w:p w14:paraId="2196298C">
      <w:pPr>
        <w:spacing w:line="360" w:lineRule="auto"/>
        <w:ind w:firstLine="480" w:firstLineChars="200"/>
        <w:rPr>
          <w:rFonts w:hint="eastAsia" w:ascii="宋体" w:hAnsi="宋体" w:cs="宋体"/>
          <w:sz w:val="24"/>
          <w:szCs w:val="24"/>
        </w:rPr>
      </w:pPr>
      <w:r>
        <w:rPr>
          <w:rFonts w:hint="eastAsia" w:ascii="宋体" w:hAnsi="宋体" w:cs="宋体"/>
          <w:sz w:val="24"/>
          <w:szCs w:val="24"/>
        </w:rPr>
        <w:t>6.3.2评</w:t>
      </w:r>
      <w:r>
        <w:rPr>
          <w:rFonts w:hint="eastAsia" w:ascii="宋体" w:hAnsi="宋体" w:cs="宋体"/>
          <w:spacing w:val="-2"/>
          <w:sz w:val="24"/>
          <w:szCs w:val="24"/>
        </w:rPr>
        <w:t>标</w:t>
      </w:r>
      <w:r>
        <w:rPr>
          <w:rFonts w:hint="eastAsia" w:ascii="宋体" w:hAnsi="宋体" w:cs="宋体"/>
          <w:sz w:val="24"/>
          <w:szCs w:val="24"/>
        </w:rPr>
        <w:t>完</w:t>
      </w:r>
      <w:r>
        <w:rPr>
          <w:rFonts w:hint="eastAsia" w:ascii="宋体" w:hAnsi="宋体" w:cs="宋体"/>
          <w:spacing w:val="-2"/>
          <w:sz w:val="24"/>
          <w:szCs w:val="24"/>
        </w:rPr>
        <w:t>成</w:t>
      </w:r>
      <w:r>
        <w:rPr>
          <w:rFonts w:hint="eastAsia" w:ascii="宋体" w:hAnsi="宋体" w:cs="宋体"/>
          <w:sz w:val="24"/>
          <w:szCs w:val="24"/>
        </w:rPr>
        <w:t>后</w:t>
      </w:r>
      <w:r>
        <w:rPr>
          <w:rFonts w:hint="eastAsia" w:ascii="宋体" w:hAnsi="宋体" w:cs="宋体"/>
          <w:spacing w:val="-12"/>
          <w:sz w:val="24"/>
          <w:szCs w:val="24"/>
        </w:rPr>
        <w:t>，</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员会</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向</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书</w:t>
      </w:r>
      <w:r>
        <w:rPr>
          <w:rFonts w:hint="eastAsia" w:ascii="宋体" w:hAnsi="宋体" w:cs="宋体"/>
          <w:sz w:val="24"/>
          <w:szCs w:val="24"/>
        </w:rPr>
        <w:t>面评</w:t>
      </w:r>
      <w:r>
        <w:rPr>
          <w:rFonts w:hint="eastAsia" w:ascii="宋体" w:hAnsi="宋体" w:cs="宋体"/>
          <w:spacing w:val="-2"/>
          <w:sz w:val="24"/>
          <w:szCs w:val="24"/>
        </w:rPr>
        <w:t>标</w:t>
      </w:r>
      <w:r>
        <w:rPr>
          <w:rFonts w:hint="eastAsia" w:ascii="宋体" w:hAnsi="宋体" w:cs="宋体"/>
          <w:sz w:val="24"/>
          <w:szCs w:val="24"/>
        </w:rPr>
        <w:t>报</w:t>
      </w:r>
      <w:r>
        <w:rPr>
          <w:rFonts w:hint="eastAsia" w:ascii="宋体" w:hAnsi="宋体" w:cs="宋体"/>
          <w:spacing w:val="-2"/>
          <w:sz w:val="24"/>
          <w:szCs w:val="24"/>
        </w:rPr>
        <w:t>告</w:t>
      </w:r>
      <w:r>
        <w:rPr>
          <w:rFonts w:hint="eastAsia" w:ascii="宋体" w:hAnsi="宋体" w:cs="宋体"/>
          <w:sz w:val="24"/>
          <w:szCs w:val="24"/>
        </w:rPr>
        <w:t>和</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候</w:t>
      </w:r>
      <w:r>
        <w:rPr>
          <w:rFonts w:hint="eastAsia" w:ascii="宋体" w:hAnsi="宋体" w:cs="宋体"/>
          <w:sz w:val="24"/>
          <w:szCs w:val="24"/>
        </w:rPr>
        <w:t>选</w:t>
      </w:r>
      <w:r>
        <w:rPr>
          <w:rFonts w:hint="eastAsia" w:ascii="宋体" w:hAnsi="宋体" w:cs="宋体"/>
          <w:spacing w:val="-2"/>
          <w:sz w:val="24"/>
          <w:szCs w:val="24"/>
        </w:rPr>
        <w:t>人</w:t>
      </w:r>
      <w:r>
        <w:rPr>
          <w:rFonts w:hint="eastAsia" w:ascii="宋体" w:hAnsi="宋体" w:cs="宋体"/>
          <w:sz w:val="24"/>
          <w:szCs w:val="24"/>
        </w:rPr>
        <w:t>名单</w:t>
      </w:r>
      <w:r>
        <w:rPr>
          <w:rFonts w:hint="eastAsia" w:ascii="宋体" w:hAnsi="宋体" w:cs="宋体"/>
          <w:spacing w:val="-14"/>
          <w:sz w:val="24"/>
          <w:szCs w:val="24"/>
        </w:rPr>
        <w:t>。</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委员会</w:t>
      </w:r>
      <w:r>
        <w:rPr>
          <w:rFonts w:hint="eastAsia" w:ascii="宋体" w:hAnsi="宋体" w:cs="宋体"/>
          <w:spacing w:val="-2"/>
          <w:sz w:val="24"/>
          <w:szCs w:val="24"/>
        </w:rPr>
        <w:t>推</w:t>
      </w:r>
      <w:r>
        <w:rPr>
          <w:rFonts w:hint="eastAsia" w:ascii="宋体" w:hAnsi="宋体" w:cs="宋体"/>
          <w:sz w:val="24"/>
          <w:szCs w:val="24"/>
        </w:rPr>
        <w:t>荐</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候</w:t>
      </w:r>
      <w:r>
        <w:rPr>
          <w:rFonts w:hint="eastAsia" w:ascii="宋体" w:hAnsi="宋体" w:cs="宋体"/>
          <w:sz w:val="24"/>
          <w:szCs w:val="24"/>
        </w:rPr>
        <w:t>选</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人</w:t>
      </w:r>
      <w:r>
        <w:rPr>
          <w:rFonts w:hint="eastAsia" w:ascii="宋体" w:hAnsi="宋体" w:cs="宋体"/>
          <w:sz w:val="24"/>
          <w:szCs w:val="24"/>
        </w:rPr>
        <w:t>数见</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p>
    <w:p w14:paraId="18C49DD4">
      <w:pPr>
        <w:spacing w:before="120" w:beforeLines="50" w:line="360" w:lineRule="auto"/>
        <w:rPr>
          <w:rFonts w:hint="eastAsia" w:ascii="宋体" w:hAnsi="宋体" w:cs="宋体"/>
          <w:b/>
          <w:bCs/>
          <w:spacing w:val="1"/>
          <w:sz w:val="24"/>
          <w:szCs w:val="24"/>
        </w:rPr>
      </w:pPr>
      <w:r>
        <w:rPr>
          <w:rFonts w:hint="eastAsia" w:ascii="宋体" w:hAnsi="宋体" w:cs="宋体"/>
          <w:b/>
          <w:bCs/>
          <w:spacing w:val="1"/>
          <w:sz w:val="24"/>
          <w:szCs w:val="24"/>
        </w:rPr>
        <w:t>7.合同授予</w:t>
      </w:r>
    </w:p>
    <w:p w14:paraId="49E789CF">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.1中标候选</w:t>
      </w:r>
      <w:r>
        <w:rPr>
          <w:rFonts w:hint="eastAsia" w:ascii="宋体" w:hAnsi="宋体" w:cs="宋体"/>
          <w:spacing w:val="-3"/>
          <w:sz w:val="24"/>
          <w:szCs w:val="24"/>
        </w:rPr>
        <w:t>人</w:t>
      </w:r>
      <w:r>
        <w:rPr>
          <w:rFonts w:hint="eastAsia" w:ascii="宋体" w:hAnsi="宋体" w:cs="宋体"/>
          <w:sz w:val="24"/>
          <w:szCs w:val="24"/>
        </w:rPr>
        <w:t>公示</w:t>
      </w:r>
    </w:p>
    <w:p w14:paraId="529EA217">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在</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报</w:t>
      </w:r>
      <w:r>
        <w:rPr>
          <w:rFonts w:hint="eastAsia" w:ascii="宋体" w:hAnsi="宋体" w:cs="宋体"/>
          <w:sz w:val="24"/>
          <w:szCs w:val="24"/>
        </w:rPr>
        <w:t>告</w:t>
      </w:r>
      <w:r>
        <w:rPr>
          <w:rFonts w:hint="eastAsia" w:ascii="宋体" w:hAnsi="宋体" w:cs="宋体"/>
          <w:spacing w:val="-2"/>
          <w:sz w:val="24"/>
          <w:szCs w:val="24"/>
        </w:rPr>
        <w:t>之</w:t>
      </w:r>
      <w:r>
        <w:rPr>
          <w:rFonts w:hint="eastAsia" w:ascii="宋体" w:hAnsi="宋体" w:cs="宋体"/>
          <w:sz w:val="24"/>
          <w:szCs w:val="24"/>
        </w:rPr>
        <w:t xml:space="preserve">日起 3 </w:t>
      </w:r>
      <w:r>
        <w:rPr>
          <w:rFonts w:hint="eastAsia" w:ascii="宋体" w:hAnsi="宋体" w:cs="宋体"/>
          <w:spacing w:val="-2"/>
          <w:sz w:val="24"/>
          <w:szCs w:val="24"/>
        </w:rPr>
        <w:t>日</w:t>
      </w:r>
      <w:r>
        <w:rPr>
          <w:rFonts w:hint="eastAsia" w:ascii="宋体" w:hAnsi="宋体" w:cs="宋体"/>
          <w:sz w:val="24"/>
          <w:szCs w:val="24"/>
        </w:rPr>
        <w:t>内</w:t>
      </w:r>
      <w:r>
        <w:rPr>
          <w:rFonts w:hint="eastAsia" w:ascii="宋体" w:hAnsi="宋体" w:cs="宋体"/>
          <w:spacing w:val="-2"/>
          <w:sz w:val="24"/>
          <w:szCs w:val="24"/>
        </w:rPr>
        <w:t>，</w:t>
      </w:r>
      <w:r>
        <w:rPr>
          <w:rFonts w:hint="eastAsia" w:ascii="宋体" w:hAnsi="宋体" w:cs="宋体"/>
          <w:sz w:val="24"/>
          <w:szCs w:val="24"/>
        </w:rPr>
        <w:t>按</w:t>
      </w:r>
      <w:r>
        <w:rPr>
          <w:rFonts w:hint="eastAsia" w:ascii="宋体" w:hAnsi="宋体" w:cs="宋体"/>
          <w:spacing w:val="-2"/>
          <w:sz w:val="24"/>
          <w:szCs w:val="24"/>
        </w:rPr>
        <w:t>照</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公</w:t>
      </w:r>
      <w:r>
        <w:rPr>
          <w:rFonts w:hint="eastAsia" w:ascii="宋体" w:hAnsi="宋体" w:cs="宋体"/>
          <w:sz w:val="24"/>
          <w:szCs w:val="24"/>
        </w:rPr>
        <w:t>示</w:t>
      </w:r>
      <w:r>
        <w:rPr>
          <w:rFonts w:hint="eastAsia" w:ascii="宋体" w:hAnsi="宋体" w:cs="宋体"/>
          <w:spacing w:val="-2"/>
          <w:sz w:val="24"/>
          <w:szCs w:val="24"/>
        </w:rPr>
        <w:t>媒</w:t>
      </w:r>
      <w:r>
        <w:rPr>
          <w:rFonts w:hint="eastAsia" w:ascii="宋体" w:hAnsi="宋体" w:cs="宋体"/>
          <w:sz w:val="24"/>
          <w:szCs w:val="24"/>
        </w:rPr>
        <w:t>介和</w:t>
      </w:r>
      <w:r>
        <w:rPr>
          <w:rFonts w:hint="eastAsia" w:ascii="宋体" w:hAnsi="宋体" w:cs="宋体"/>
          <w:spacing w:val="-2"/>
          <w:sz w:val="24"/>
          <w:szCs w:val="24"/>
        </w:rPr>
        <w:t>期</w:t>
      </w:r>
      <w:r>
        <w:rPr>
          <w:rFonts w:hint="eastAsia" w:ascii="宋体" w:hAnsi="宋体" w:cs="宋体"/>
          <w:sz w:val="24"/>
          <w:szCs w:val="24"/>
        </w:rPr>
        <w:t>限</w:t>
      </w:r>
      <w:r>
        <w:rPr>
          <w:rFonts w:hint="eastAsia" w:ascii="宋体" w:hAnsi="宋体" w:cs="宋体"/>
          <w:spacing w:val="-2"/>
          <w:sz w:val="24"/>
          <w:szCs w:val="24"/>
        </w:rPr>
        <w:t>公</w:t>
      </w:r>
      <w:r>
        <w:rPr>
          <w:rFonts w:hint="eastAsia" w:ascii="宋体" w:hAnsi="宋体" w:cs="宋体"/>
          <w:sz w:val="24"/>
          <w:szCs w:val="24"/>
        </w:rPr>
        <w:t>示中标</w:t>
      </w:r>
      <w:r>
        <w:rPr>
          <w:rFonts w:hint="eastAsia" w:ascii="宋体" w:hAnsi="宋体" w:cs="宋体"/>
          <w:spacing w:val="-2"/>
          <w:sz w:val="24"/>
          <w:szCs w:val="24"/>
        </w:rPr>
        <w:t>候</w:t>
      </w:r>
      <w:r>
        <w:rPr>
          <w:rFonts w:hint="eastAsia" w:ascii="宋体" w:hAnsi="宋体" w:cs="宋体"/>
          <w:sz w:val="24"/>
          <w:szCs w:val="24"/>
        </w:rPr>
        <w:t>选</w:t>
      </w:r>
      <w:r>
        <w:rPr>
          <w:rFonts w:hint="eastAsia" w:ascii="宋体" w:hAnsi="宋体" w:cs="宋体"/>
          <w:spacing w:val="-2"/>
          <w:sz w:val="24"/>
          <w:szCs w:val="24"/>
        </w:rPr>
        <w:t>人</w:t>
      </w:r>
      <w:r>
        <w:rPr>
          <w:rFonts w:hint="eastAsia" w:ascii="宋体" w:hAnsi="宋体" w:cs="宋体"/>
          <w:sz w:val="24"/>
          <w:szCs w:val="24"/>
        </w:rPr>
        <w:t>，</w:t>
      </w:r>
      <w:r>
        <w:rPr>
          <w:rFonts w:hint="eastAsia" w:ascii="宋体" w:hAnsi="宋体" w:cs="宋体"/>
          <w:spacing w:val="-2"/>
          <w:sz w:val="24"/>
          <w:szCs w:val="24"/>
        </w:rPr>
        <w:t>公</w:t>
      </w:r>
      <w:r>
        <w:rPr>
          <w:rFonts w:hint="eastAsia" w:ascii="宋体" w:hAnsi="宋体" w:cs="宋体"/>
          <w:sz w:val="24"/>
          <w:szCs w:val="24"/>
        </w:rPr>
        <w:t>示</w:t>
      </w:r>
      <w:r>
        <w:rPr>
          <w:rFonts w:hint="eastAsia" w:ascii="宋体" w:hAnsi="宋体" w:cs="宋体"/>
          <w:spacing w:val="-2"/>
          <w:sz w:val="24"/>
          <w:szCs w:val="24"/>
        </w:rPr>
        <w:t>期</w:t>
      </w:r>
      <w:r>
        <w:rPr>
          <w:rFonts w:hint="eastAsia" w:ascii="宋体" w:hAnsi="宋体" w:cs="宋体"/>
          <w:sz w:val="24"/>
          <w:szCs w:val="24"/>
        </w:rPr>
        <w:t>不</w:t>
      </w:r>
      <w:r>
        <w:rPr>
          <w:rFonts w:hint="eastAsia" w:ascii="宋体" w:hAnsi="宋体" w:cs="宋体"/>
          <w:spacing w:val="-2"/>
          <w:sz w:val="24"/>
          <w:szCs w:val="24"/>
        </w:rPr>
        <w:t>得</w:t>
      </w:r>
      <w:r>
        <w:rPr>
          <w:rFonts w:hint="eastAsia" w:ascii="宋体" w:hAnsi="宋体" w:cs="宋体"/>
          <w:sz w:val="24"/>
          <w:szCs w:val="24"/>
        </w:rPr>
        <w:t>少于3天，</w:t>
      </w:r>
      <w:r>
        <w:rPr>
          <w:rFonts w:hint="eastAsia" w:ascii="宋体" w:hAnsi="宋体" w:cs="宋体"/>
          <w:sz w:val="24"/>
          <w:szCs w:val="24"/>
          <w:u w:val="single"/>
        </w:rPr>
        <w:t>公示最后一天为工作日。</w:t>
      </w:r>
    </w:p>
    <w:p w14:paraId="2ABD28AB">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.2评标结果</w:t>
      </w:r>
      <w:r>
        <w:rPr>
          <w:rFonts w:hint="eastAsia" w:ascii="宋体" w:hAnsi="宋体" w:cs="宋体"/>
          <w:spacing w:val="-3"/>
          <w:sz w:val="24"/>
          <w:szCs w:val="24"/>
        </w:rPr>
        <w:t>异</w:t>
      </w:r>
      <w:r>
        <w:rPr>
          <w:rFonts w:hint="eastAsia" w:ascii="宋体" w:hAnsi="宋体" w:cs="宋体"/>
          <w:sz w:val="24"/>
          <w:szCs w:val="24"/>
        </w:rPr>
        <w:t>议</w:t>
      </w:r>
    </w:p>
    <w:p w14:paraId="35CDF992">
      <w:pPr>
        <w:spacing w:line="360" w:lineRule="auto"/>
        <w:ind w:firstLine="480" w:firstLineChars="200"/>
        <w:rPr>
          <w:rFonts w:hint="eastAsia" w:ascii="宋体" w:hAnsi="宋体" w:cs="宋体"/>
          <w:sz w:val="24"/>
          <w:szCs w:val="24"/>
        </w:rPr>
      </w:pPr>
      <w:r>
        <w:rPr>
          <w:rFonts w:hint="eastAsia" w:ascii="宋体" w:hAnsi="宋体" w:cs="宋体"/>
          <w:sz w:val="24"/>
          <w:szCs w:val="24"/>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sz w:val="24"/>
          <w:szCs w:val="24"/>
        </w:rPr>
        <w:t>。</w:t>
      </w:r>
    </w:p>
    <w:p w14:paraId="39EC1A86">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.3中标候选</w:t>
      </w:r>
      <w:r>
        <w:rPr>
          <w:rFonts w:hint="eastAsia" w:ascii="宋体" w:hAnsi="宋体" w:cs="宋体"/>
          <w:spacing w:val="-3"/>
          <w:sz w:val="24"/>
          <w:szCs w:val="24"/>
        </w:rPr>
        <w:t>人</w:t>
      </w:r>
      <w:r>
        <w:rPr>
          <w:rFonts w:hint="eastAsia" w:ascii="宋体" w:hAnsi="宋体" w:cs="宋体"/>
          <w:sz w:val="24"/>
          <w:szCs w:val="24"/>
        </w:rPr>
        <w:t>履</w:t>
      </w:r>
      <w:r>
        <w:rPr>
          <w:rFonts w:hint="eastAsia" w:ascii="宋体" w:hAnsi="宋体" w:cs="宋体"/>
          <w:spacing w:val="-3"/>
          <w:sz w:val="24"/>
          <w:szCs w:val="24"/>
        </w:rPr>
        <w:t>约</w:t>
      </w:r>
      <w:r>
        <w:rPr>
          <w:rFonts w:hint="eastAsia" w:ascii="宋体" w:hAnsi="宋体" w:cs="宋体"/>
          <w:sz w:val="24"/>
          <w:szCs w:val="24"/>
        </w:rPr>
        <w:t>能力审查</w:t>
      </w:r>
    </w:p>
    <w:p w14:paraId="31C26145">
      <w:pPr>
        <w:spacing w:line="360" w:lineRule="auto"/>
        <w:ind w:firstLine="480" w:firstLineChars="200"/>
        <w:rPr>
          <w:rFonts w:hint="eastAsia" w:ascii="宋体" w:hAnsi="宋体" w:cs="宋体"/>
          <w:sz w:val="24"/>
          <w:szCs w:val="24"/>
        </w:rPr>
      </w:pPr>
      <w:r>
        <w:rPr>
          <w:rFonts w:hint="eastAsia" w:ascii="宋体" w:hAnsi="宋体" w:cs="宋体"/>
          <w:sz w:val="24"/>
          <w:szCs w:val="24"/>
        </w:rPr>
        <w:t>中标候选人的经营</w:t>
      </w:r>
      <w:r>
        <w:rPr>
          <w:rFonts w:hint="eastAsia" w:ascii="宋体" w:hAnsi="宋体" w:cs="宋体"/>
          <w:spacing w:val="-2"/>
          <w:sz w:val="24"/>
          <w:szCs w:val="24"/>
        </w:rPr>
        <w:t>、</w:t>
      </w:r>
      <w:r>
        <w:rPr>
          <w:rFonts w:hint="eastAsia" w:ascii="宋体" w:hAnsi="宋体" w:cs="宋体"/>
          <w:sz w:val="24"/>
          <w:szCs w:val="24"/>
        </w:rPr>
        <w:t>财</w:t>
      </w:r>
      <w:r>
        <w:rPr>
          <w:rFonts w:hint="eastAsia" w:ascii="宋体" w:hAnsi="宋体" w:cs="宋体"/>
          <w:spacing w:val="-2"/>
          <w:sz w:val="24"/>
          <w:szCs w:val="24"/>
        </w:rPr>
        <w:t>务</w:t>
      </w:r>
      <w:r>
        <w:rPr>
          <w:rFonts w:hint="eastAsia" w:ascii="宋体" w:hAnsi="宋体" w:cs="宋体"/>
          <w:sz w:val="24"/>
          <w:szCs w:val="24"/>
        </w:rPr>
        <w:t>状况发生较大变化</w:t>
      </w:r>
      <w:r>
        <w:rPr>
          <w:rFonts w:hint="eastAsia" w:ascii="宋体" w:hAnsi="宋体" w:cs="宋体"/>
          <w:spacing w:val="-2"/>
          <w:sz w:val="24"/>
          <w:szCs w:val="24"/>
        </w:rPr>
        <w:t>或</w:t>
      </w:r>
      <w:r>
        <w:rPr>
          <w:rFonts w:hint="eastAsia" w:ascii="宋体" w:hAnsi="宋体" w:cs="宋体"/>
          <w:sz w:val="24"/>
          <w:szCs w:val="24"/>
        </w:rPr>
        <w:t>存</w:t>
      </w:r>
      <w:r>
        <w:rPr>
          <w:rFonts w:hint="eastAsia" w:ascii="宋体" w:hAnsi="宋体" w:cs="宋体"/>
          <w:spacing w:val="-2"/>
          <w:sz w:val="24"/>
          <w:szCs w:val="24"/>
        </w:rPr>
        <w:t>在</w:t>
      </w:r>
      <w:r>
        <w:rPr>
          <w:rFonts w:hint="eastAsia" w:ascii="宋体" w:hAnsi="宋体" w:cs="宋体"/>
          <w:sz w:val="24"/>
          <w:szCs w:val="24"/>
        </w:rPr>
        <w:t>违法行为，招标人</w:t>
      </w:r>
      <w:r>
        <w:rPr>
          <w:rFonts w:hint="eastAsia" w:ascii="宋体" w:hAnsi="宋体" w:cs="宋体"/>
          <w:spacing w:val="-2"/>
          <w:sz w:val="24"/>
          <w:szCs w:val="24"/>
        </w:rPr>
        <w:t>认</w:t>
      </w:r>
      <w:r>
        <w:rPr>
          <w:rFonts w:hint="eastAsia" w:ascii="宋体" w:hAnsi="宋体" w:cs="宋体"/>
          <w:sz w:val="24"/>
          <w:szCs w:val="24"/>
        </w:rPr>
        <w:t>为</w:t>
      </w:r>
      <w:r>
        <w:rPr>
          <w:rFonts w:hint="eastAsia" w:ascii="宋体" w:hAnsi="宋体" w:cs="宋体"/>
          <w:spacing w:val="-2"/>
          <w:sz w:val="24"/>
          <w:szCs w:val="24"/>
        </w:rPr>
        <w:t>可</w:t>
      </w:r>
      <w:r>
        <w:rPr>
          <w:rFonts w:hint="eastAsia" w:ascii="宋体" w:hAnsi="宋体" w:cs="宋体"/>
          <w:sz w:val="24"/>
          <w:szCs w:val="24"/>
        </w:rPr>
        <w:t>能影响其履约能力的，将在发</w:t>
      </w:r>
      <w:r>
        <w:rPr>
          <w:rFonts w:hint="eastAsia" w:ascii="宋体" w:hAnsi="宋体" w:cs="宋体"/>
          <w:spacing w:val="-2"/>
          <w:sz w:val="24"/>
          <w:szCs w:val="24"/>
        </w:rPr>
        <w:t>出</w:t>
      </w:r>
      <w:r>
        <w:rPr>
          <w:rFonts w:hint="eastAsia" w:ascii="宋体" w:hAnsi="宋体" w:cs="宋体"/>
          <w:sz w:val="24"/>
          <w:szCs w:val="24"/>
        </w:rPr>
        <w:t>中标</w:t>
      </w:r>
      <w:r>
        <w:rPr>
          <w:rFonts w:hint="eastAsia" w:ascii="宋体" w:hAnsi="宋体" w:cs="宋体"/>
          <w:spacing w:val="-2"/>
          <w:sz w:val="24"/>
          <w:szCs w:val="24"/>
        </w:rPr>
        <w:t>通</w:t>
      </w:r>
      <w:r>
        <w:rPr>
          <w:rFonts w:hint="eastAsia" w:ascii="宋体" w:hAnsi="宋体" w:cs="宋体"/>
          <w:sz w:val="24"/>
          <w:szCs w:val="24"/>
        </w:rPr>
        <w:t>知书前提请原评</w:t>
      </w:r>
      <w:r>
        <w:rPr>
          <w:rFonts w:hint="eastAsia" w:ascii="宋体" w:hAnsi="宋体" w:cs="宋体"/>
          <w:spacing w:val="-2"/>
          <w:sz w:val="24"/>
          <w:szCs w:val="24"/>
        </w:rPr>
        <w:t>标</w:t>
      </w:r>
      <w:r>
        <w:rPr>
          <w:rFonts w:hint="eastAsia" w:ascii="宋体" w:hAnsi="宋体" w:cs="宋体"/>
          <w:sz w:val="24"/>
          <w:szCs w:val="24"/>
        </w:rPr>
        <w:t>委员</w:t>
      </w:r>
      <w:r>
        <w:rPr>
          <w:rFonts w:hint="eastAsia" w:ascii="宋体" w:hAnsi="宋体" w:cs="宋体"/>
          <w:spacing w:val="-2"/>
          <w:sz w:val="24"/>
          <w:szCs w:val="24"/>
        </w:rPr>
        <w:t>会</w:t>
      </w:r>
      <w:r>
        <w:rPr>
          <w:rFonts w:hint="eastAsia" w:ascii="宋体" w:hAnsi="宋体" w:cs="宋体"/>
          <w:sz w:val="24"/>
          <w:szCs w:val="24"/>
        </w:rPr>
        <w:t>按照招标文件规</w:t>
      </w:r>
      <w:r>
        <w:rPr>
          <w:rFonts w:hint="eastAsia" w:ascii="宋体" w:hAnsi="宋体" w:cs="宋体"/>
          <w:spacing w:val="-2"/>
          <w:sz w:val="24"/>
          <w:szCs w:val="24"/>
        </w:rPr>
        <w:t>定</w:t>
      </w:r>
      <w:r>
        <w:rPr>
          <w:rFonts w:hint="eastAsia" w:ascii="宋体" w:hAnsi="宋体" w:cs="宋体"/>
          <w:sz w:val="24"/>
          <w:szCs w:val="24"/>
        </w:rPr>
        <w:t>的标</w:t>
      </w:r>
      <w:r>
        <w:rPr>
          <w:rFonts w:hint="eastAsia" w:ascii="宋体" w:hAnsi="宋体" w:cs="宋体"/>
          <w:spacing w:val="-2"/>
          <w:sz w:val="24"/>
          <w:szCs w:val="24"/>
        </w:rPr>
        <w:t>准</w:t>
      </w:r>
      <w:r>
        <w:rPr>
          <w:rFonts w:hint="eastAsia" w:ascii="宋体" w:hAnsi="宋体" w:cs="宋体"/>
          <w:sz w:val="24"/>
          <w:szCs w:val="24"/>
        </w:rPr>
        <w:t>和方法进行审</w:t>
      </w:r>
      <w:r>
        <w:rPr>
          <w:rFonts w:hint="eastAsia" w:ascii="宋体" w:hAnsi="宋体" w:cs="宋体"/>
          <w:spacing w:val="-2"/>
          <w:sz w:val="24"/>
          <w:szCs w:val="24"/>
        </w:rPr>
        <w:t>查</w:t>
      </w:r>
      <w:r>
        <w:rPr>
          <w:rFonts w:hint="eastAsia" w:ascii="宋体" w:hAnsi="宋体" w:cs="宋体"/>
          <w:sz w:val="24"/>
          <w:szCs w:val="24"/>
        </w:rPr>
        <w:t>确认。</w:t>
      </w:r>
    </w:p>
    <w:p w14:paraId="091A5EB3">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.4定标</w:t>
      </w:r>
    </w:p>
    <w:p w14:paraId="53AFA935">
      <w:pPr>
        <w:spacing w:line="360" w:lineRule="auto"/>
        <w:ind w:firstLine="480" w:firstLineChars="200"/>
        <w:rPr>
          <w:rFonts w:hint="eastAsia" w:ascii="宋体" w:hAnsi="宋体" w:cs="宋体"/>
          <w:sz w:val="24"/>
          <w:szCs w:val="24"/>
        </w:rPr>
      </w:pPr>
      <w:r>
        <w:rPr>
          <w:rFonts w:hint="eastAsia" w:ascii="宋体" w:hAnsi="宋体" w:cs="宋体"/>
          <w:sz w:val="24"/>
          <w:szCs w:val="24"/>
        </w:rPr>
        <w:t>按照</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r>
        <w:rPr>
          <w:rFonts w:hint="eastAsia" w:ascii="宋体" w:hAnsi="宋体" w:cs="宋体"/>
          <w:spacing w:val="-2"/>
          <w:sz w:val="24"/>
          <w:szCs w:val="24"/>
        </w:rPr>
        <w:t>的</w:t>
      </w:r>
      <w:r>
        <w:rPr>
          <w:rFonts w:hint="eastAsia" w:ascii="宋体" w:hAnsi="宋体" w:cs="宋体"/>
          <w:sz w:val="24"/>
          <w:szCs w:val="24"/>
        </w:rPr>
        <w:t>规定</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授</w:t>
      </w:r>
      <w:r>
        <w:rPr>
          <w:rFonts w:hint="eastAsia" w:ascii="宋体" w:hAnsi="宋体" w:cs="宋体"/>
          <w:sz w:val="24"/>
          <w:szCs w:val="24"/>
        </w:rPr>
        <w:t>权的</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w:t>
      </w:r>
      <w:r>
        <w:rPr>
          <w:rFonts w:hint="eastAsia" w:ascii="宋体" w:hAnsi="宋体" w:cs="宋体"/>
          <w:spacing w:val="-2"/>
          <w:sz w:val="24"/>
          <w:szCs w:val="24"/>
        </w:rPr>
        <w:t>会</w:t>
      </w:r>
      <w:r>
        <w:rPr>
          <w:rFonts w:hint="eastAsia" w:ascii="宋体" w:hAnsi="宋体" w:cs="宋体"/>
          <w:sz w:val="24"/>
          <w:szCs w:val="24"/>
        </w:rPr>
        <w:t>依</w:t>
      </w:r>
      <w:r>
        <w:rPr>
          <w:rFonts w:hint="eastAsia" w:ascii="宋体" w:hAnsi="宋体" w:cs="宋体"/>
          <w:spacing w:val="-2"/>
          <w:sz w:val="24"/>
          <w:szCs w:val="24"/>
        </w:rPr>
        <w:t>法</w:t>
      </w:r>
      <w:r>
        <w:rPr>
          <w:rFonts w:hint="eastAsia" w:ascii="宋体" w:hAnsi="宋体" w:cs="宋体"/>
          <w:sz w:val="24"/>
          <w:szCs w:val="24"/>
        </w:rPr>
        <w:t>确</w:t>
      </w:r>
      <w:r>
        <w:rPr>
          <w:rFonts w:hint="eastAsia" w:ascii="宋体" w:hAnsi="宋体" w:cs="宋体"/>
          <w:spacing w:val="-2"/>
          <w:sz w:val="24"/>
          <w:szCs w:val="24"/>
        </w:rPr>
        <w:t>定</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w:t>
      </w:r>
    </w:p>
    <w:p w14:paraId="14FB283A">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.5中标通知</w:t>
      </w:r>
    </w:p>
    <w:p w14:paraId="024307F9">
      <w:pPr>
        <w:spacing w:line="360" w:lineRule="auto"/>
        <w:ind w:firstLine="480" w:firstLineChars="200"/>
        <w:rPr>
          <w:rFonts w:hint="eastAsia" w:ascii="宋体" w:hAnsi="宋体" w:cs="宋体"/>
          <w:sz w:val="24"/>
          <w:szCs w:val="24"/>
        </w:rPr>
      </w:pPr>
      <w:r>
        <w:rPr>
          <w:rFonts w:hint="eastAsia" w:ascii="宋体" w:hAnsi="宋体" w:cs="宋体"/>
          <w:sz w:val="24"/>
          <w:szCs w:val="24"/>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w:t>
      </w:r>
    </w:p>
    <w:p w14:paraId="60959932">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.6履约保证金（本项目不要求）</w:t>
      </w:r>
    </w:p>
    <w:p w14:paraId="662306C7">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7.6.1在</w:t>
      </w:r>
      <w:r>
        <w:rPr>
          <w:rFonts w:hint="eastAsia" w:ascii="宋体" w:hAnsi="宋体" w:cs="宋体"/>
          <w:strike/>
          <w:spacing w:val="-2"/>
          <w:sz w:val="24"/>
          <w:szCs w:val="24"/>
        </w:rPr>
        <w:t>签</w:t>
      </w:r>
      <w:r>
        <w:rPr>
          <w:rFonts w:hint="eastAsia" w:ascii="宋体" w:hAnsi="宋体" w:cs="宋体"/>
          <w:strike/>
          <w:sz w:val="24"/>
          <w:szCs w:val="24"/>
        </w:rPr>
        <w:t>订</w:t>
      </w:r>
      <w:r>
        <w:rPr>
          <w:rFonts w:hint="eastAsia" w:ascii="宋体" w:hAnsi="宋体" w:cs="宋体"/>
          <w:strike/>
          <w:spacing w:val="-2"/>
          <w:sz w:val="24"/>
          <w:szCs w:val="24"/>
        </w:rPr>
        <w:t>合</w:t>
      </w:r>
      <w:r>
        <w:rPr>
          <w:rFonts w:hint="eastAsia" w:ascii="宋体" w:hAnsi="宋体" w:cs="宋体"/>
          <w:strike/>
          <w:sz w:val="24"/>
          <w:szCs w:val="24"/>
        </w:rPr>
        <w:t>同</w:t>
      </w:r>
      <w:r>
        <w:rPr>
          <w:rFonts w:hint="eastAsia" w:ascii="宋体" w:hAnsi="宋体" w:cs="宋体"/>
          <w:strike/>
          <w:spacing w:val="-2"/>
          <w:sz w:val="24"/>
          <w:szCs w:val="24"/>
        </w:rPr>
        <w:t>前</w:t>
      </w:r>
      <w:r>
        <w:rPr>
          <w:rFonts w:hint="eastAsia" w:ascii="宋体" w:hAnsi="宋体" w:cs="宋体"/>
          <w:strike/>
          <w:spacing w:val="-84"/>
          <w:sz w:val="24"/>
          <w:szCs w:val="24"/>
        </w:rPr>
        <w:t>，</w:t>
      </w:r>
      <w:r>
        <w:rPr>
          <w:rFonts w:hint="eastAsia" w:ascii="宋体" w:hAnsi="宋体" w:cs="宋体"/>
          <w:strike/>
          <w:spacing w:val="-2"/>
          <w:sz w:val="24"/>
          <w:szCs w:val="24"/>
        </w:rPr>
        <w:t>中标</w:t>
      </w:r>
      <w:r>
        <w:rPr>
          <w:rFonts w:hint="eastAsia" w:ascii="宋体" w:hAnsi="宋体" w:cs="宋体"/>
          <w:strike/>
          <w:sz w:val="24"/>
          <w:szCs w:val="24"/>
        </w:rPr>
        <w:t>人应</w:t>
      </w:r>
      <w:r>
        <w:rPr>
          <w:rFonts w:hint="eastAsia" w:ascii="宋体" w:hAnsi="宋体" w:cs="宋体"/>
          <w:strike/>
          <w:spacing w:val="-2"/>
          <w:sz w:val="24"/>
          <w:szCs w:val="24"/>
        </w:rPr>
        <w:t>按</w:t>
      </w:r>
      <w:r>
        <w:rPr>
          <w:rFonts w:hint="eastAsia" w:ascii="宋体" w:hAnsi="宋体" w:cs="宋体"/>
          <w:strike/>
          <w:sz w:val="24"/>
          <w:szCs w:val="24"/>
        </w:rPr>
        <w:t>投</w:t>
      </w:r>
      <w:r>
        <w:rPr>
          <w:rFonts w:hint="eastAsia" w:ascii="宋体" w:hAnsi="宋体" w:cs="宋体"/>
          <w:strike/>
          <w:spacing w:val="-2"/>
          <w:sz w:val="24"/>
          <w:szCs w:val="24"/>
        </w:rPr>
        <w:t>标</w:t>
      </w:r>
      <w:r>
        <w:rPr>
          <w:rFonts w:hint="eastAsia" w:ascii="宋体" w:hAnsi="宋体" w:cs="宋体"/>
          <w:strike/>
          <w:sz w:val="24"/>
          <w:szCs w:val="24"/>
        </w:rPr>
        <w:t>人</w:t>
      </w:r>
      <w:r>
        <w:rPr>
          <w:rFonts w:hint="eastAsia" w:ascii="宋体" w:hAnsi="宋体" w:cs="宋体"/>
          <w:strike/>
          <w:spacing w:val="-2"/>
          <w:sz w:val="24"/>
          <w:szCs w:val="24"/>
        </w:rPr>
        <w:t>须</w:t>
      </w:r>
      <w:r>
        <w:rPr>
          <w:rFonts w:hint="eastAsia" w:ascii="宋体" w:hAnsi="宋体" w:cs="宋体"/>
          <w:strike/>
          <w:sz w:val="24"/>
          <w:szCs w:val="24"/>
        </w:rPr>
        <w:t>知</w:t>
      </w:r>
      <w:r>
        <w:rPr>
          <w:rFonts w:hint="eastAsia" w:ascii="宋体" w:hAnsi="宋体" w:cs="宋体"/>
          <w:strike/>
          <w:spacing w:val="-2"/>
          <w:sz w:val="24"/>
          <w:szCs w:val="24"/>
        </w:rPr>
        <w:t>前</w:t>
      </w:r>
      <w:r>
        <w:rPr>
          <w:rFonts w:hint="eastAsia" w:ascii="宋体" w:hAnsi="宋体" w:cs="宋体"/>
          <w:strike/>
          <w:sz w:val="24"/>
          <w:szCs w:val="24"/>
        </w:rPr>
        <w:t>附</w:t>
      </w:r>
      <w:r>
        <w:rPr>
          <w:rFonts w:hint="eastAsia" w:ascii="宋体" w:hAnsi="宋体" w:cs="宋体"/>
          <w:strike/>
          <w:spacing w:val="-2"/>
          <w:sz w:val="24"/>
          <w:szCs w:val="24"/>
        </w:rPr>
        <w:t>表</w:t>
      </w:r>
      <w:r>
        <w:rPr>
          <w:rFonts w:hint="eastAsia" w:ascii="宋体" w:hAnsi="宋体" w:cs="宋体"/>
          <w:strike/>
          <w:sz w:val="24"/>
          <w:szCs w:val="24"/>
        </w:rPr>
        <w:t>规定</w:t>
      </w:r>
      <w:r>
        <w:rPr>
          <w:rFonts w:hint="eastAsia" w:ascii="宋体" w:hAnsi="宋体" w:cs="宋体"/>
          <w:strike/>
          <w:spacing w:val="-2"/>
          <w:sz w:val="24"/>
          <w:szCs w:val="24"/>
        </w:rPr>
        <w:t>的</w:t>
      </w:r>
      <w:r>
        <w:rPr>
          <w:rFonts w:hint="eastAsia" w:ascii="宋体" w:hAnsi="宋体" w:cs="宋体"/>
          <w:strike/>
          <w:sz w:val="24"/>
          <w:szCs w:val="24"/>
        </w:rPr>
        <w:t>形</w:t>
      </w:r>
      <w:r>
        <w:rPr>
          <w:rFonts w:hint="eastAsia" w:ascii="宋体" w:hAnsi="宋体" w:cs="宋体"/>
          <w:strike/>
          <w:spacing w:val="-2"/>
          <w:sz w:val="24"/>
          <w:szCs w:val="24"/>
        </w:rPr>
        <w:t>式</w:t>
      </w:r>
      <w:r>
        <w:rPr>
          <w:rFonts w:hint="eastAsia" w:ascii="宋体" w:hAnsi="宋体" w:cs="宋体"/>
          <w:strike/>
          <w:spacing w:val="-84"/>
          <w:sz w:val="24"/>
          <w:szCs w:val="24"/>
        </w:rPr>
        <w:t>、</w:t>
      </w:r>
      <w:r>
        <w:rPr>
          <w:rFonts w:hint="eastAsia" w:ascii="宋体" w:hAnsi="宋体" w:cs="宋体"/>
          <w:strike/>
          <w:spacing w:val="-2"/>
          <w:sz w:val="24"/>
          <w:szCs w:val="24"/>
        </w:rPr>
        <w:t>金</w:t>
      </w:r>
      <w:r>
        <w:rPr>
          <w:rFonts w:hint="eastAsia" w:ascii="宋体" w:hAnsi="宋体" w:cs="宋体"/>
          <w:strike/>
          <w:sz w:val="24"/>
          <w:szCs w:val="24"/>
        </w:rPr>
        <w:t>额</w:t>
      </w:r>
      <w:r>
        <w:rPr>
          <w:rFonts w:hint="eastAsia" w:ascii="宋体" w:hAnsi="宋体" w:cs="宋体"/>
          <w:strike/>
          <w:spacing w:val="-2"/>
          <w:sz w:val="24"/>
          <w:szCs w:val="24"/>
        </w:rPr>
        <w:t>和</w:t>
      </w:r>
      <w:r>
        <w:rPr>
          <w:rFonts w:hint="eastAsia" w:ascii="宋体" w:hAnsi="宋体" w:cs="宋体"/>
          <w:strike/>
          <w:sz w:val="24"/>
          <w:szCs w:val="24"/>
        </w:rPr>
        <w:t>招</w:t>
      </w:r>
      <w:r>
        <w:rPr>
          <w:rFonts w:hint="eastAsia" w:ascii="宋体" w:hAnsi="宋体" w:cs="宋体"/>
          <w:strike/>
          <w:spacing w:val="-2"/>
          <w:sz w:val="24"/>
          <w:szCs w:val="24"/>
        </w:rPr>
        <w:t>标文</w:t>
      </w:r>
      <w:r>
        <w:rPr>
          <w:rFonts w:hint="eastAsia" w:ascii="宋体" w:hAnsi="宋体" w:cs="宋体"/>
          <w:strike/>
          <w:sz w:val="24"/>
          <w:szCs w:val="24"/>
        </w:rPr>
        <w:t>件第</w:t>
      </w:r>
      <w:r>
        <w:rPr>
          <w:rFonts w:hint="eastAsia" w:ascii="宋体" w:hAnsi="宋体" w:cs="宋体"/>
          <w:strike/>
          <w:spacing w:val="-2"/>
          <w:sz w:val="24"/>
          <w:szCs w:val="24"/>
        </w:rPr>
        <w:t>四</w:t>
      </w:r>
      <w:r>
        <w:rPr>
          <w:rFonts w:hint="eastAsia" w:ascii="宋体" w:hAnsi="宋体" w:cs="宋体"/>
          <w:strike/>
          <w:sz w:val="24"/>
          <w:szCs w:val="24"/>
        </w:rPr>
        <w:t>章</w:t>
      </w:r>
      <w:r>
        <w:rPr>
          <w:rFonts w:hint="eastAsia" w:ascii="宋体" w:hAnsi="宋体" w:cs="宋体"/>
          <w:strike/>
          <w:spacing w:val="-3"/>
          <w:sz w:val="24"/>
          <w:szCs w:val="24"/>
        </w:rPr>
        <w:t>“</w:t>
      </w:r>
      <w:r>
        <w:rPr>
          <w:rFonts w:hint="eastAsia" w:ascii="宋体" w:hAnsi="宋体" w:cs="宋体"/>
          <w:strike/>
          <w:sz w:val="24"/>
          <w:szCs w:val="24"/>
        </w:rPr>
        <w:t>合</w:t>
      </w:r>
      <w:r>
        <w:rPr>
          <w:rFonts w:hint="eastAsia" w:ascii="宋体" w:hAnsi="宋体" w:cs="宋体"/>
          <w:strike/>
          <w:spacing w:val="2"/>
          <w:position w:val="-1"/>
          <w:sz w:val="24"/>
          <w:szCs w:val="24"/>
        </w:rPr>
        <w:t>同条款及格</w:t>
      </w:r>
      <w:r>
        <w:rPr>
          <w:rFonts w:hint="eastAsia" w:ascii="宋体" w:hAnsi="宋体" w:cs="宋体"/>
          <w:strike/>
          <w:spacing w:val="5"/>
          <w:position w:val="-1"/>
          <w:sz w:val="24"/>
          <w:szCs w:val="24"/>
        </w:rPr>
        <w:t>式</w:t>
      </w:r>
      <w:r>
        <w:rPr>
          <w:rFonts w:hint="eastAsia" w:ascii="宋体" w:hAnsi="宋体" w:cs="宋体"/>
          <w:strike/>
          <w:spacing w:val="2"/>
          <w:position w:val="-1"/>
          <w:sz w:val="24"/>
          <w:szCs w:val="24"/>
        </w:rPr>
        <w:t>”规定的或者事先经过招标人书面认可的履约保证金格式向招标人提交履约</w:t>
      </w:r>
      <w:r>
        <w:rPr>
          <w:rFonts w:hint="eastAsia" w:ascii="宋体" w:hAnsi="宋体" w:cs="宋体"/>
          <w:strike/>
          <w:spacing w:val="5"/>
          <w:position w:val="-1"/>
          <w:sz w:val="24"/>
          <w:szCs w:val="24"/>
        </w:rPr>
        <w:t>保</w:t>
      </w:r>
      <w:r>
        <w:rPr>
          <w:rFonts w:hint="eastAsia" w:ascii="宋体" w:hAnsi="宋体" w:cs="宋体"/>
          <w:strike/>
          <w:position w:val="-1"/>
          <w:sz w:val="24"/>
          <w:szCs w:val="24"/>
        </w:rPr>
        <w:t>证</w:t>
      </w:r>
      <w:r>
        <w:rPr>
          <w:rFonts w:hint="eastAsia" w:ascii="宋体" w:hAnsi="宋体" w:cs="宋体"/>
          <w:strike/>
          <w:sz w:val="24"/>
          <w:szCs w:val="24"/>
        </w:rPr>
        <w:t>金。</w:t>
      </w:r>
      <w:r>
        <w:rPr>
          <w:rFonts w:hint="eastAsia" w:ascii="宋体" w:hAnsi="宋体" w:cs="宋体"/>
          <w:strike/>
          <w:spacing w:val="-2"/>
          <w:sz w:val="24"/>
          <w:szCs w:val="24"/>
        </w:rPr>
        <w:t>除</w:t>
      </w:r>
      <w:r>
        <w:rPr>
          <w:rFonts w:hint="eastAsia" w:ascii="宋体" w:hAnsi="宋体" w:cs="宋体"/>
          <w:strike/>
          <w:sz w:val="24"/>
          <w:szCs w:val="24"/>
        </w:rPr>
        <w:t>投</w:t>
      </w:r>
      <w:r>
        <w:rPr>
          <w:rFonts w:hint="eastAsia" w:ascii="宋体" w:hAnsi="宋体" w:cs="宋体"/>
          <w:strike/>
          <w:spacing w:val="-2"/>
          <w:sz w:val="24"/>
          <w:szCs w:val="24"/>
        </w:rPr>
        <w:t>标</w:t>
      </w:r>
      <w:r>
        <w:rPr>
          <w:rFonts w:hint="eastAsia" w:ascii="宋体" w:hAnsi="宋体" w:cs="宋体"/>
          <w:strike/>
          <w:sz w:val="24"/>
          <w:szCs w:val="24"/>
        </w:rPr>
        <w:t>人</w:t>
      </w:r>
      <w:r>
        <w:rPr>
          <w:rFonts w:hint="eastAsia" w:ascii="宋体" w:hAnsi="宋体" w:cs="宋体"/>
          <w:strike/>
          <w:spacing w:val="-2"/>
          <w:sz w:val="24"/>
          <w:szCs w:val="24"/>
        </w:rPr>
        <w:t>须</w:t>
      </w:r>
      <w:r>
        <w:rPr>
          <w:rFonts w:hint="eastAsia" w:ascii="宋体" w:hAnsi="宋体" w:cs="宋体"/>
          <w:strike/>
          <w:sz w:val="24"/>
          <w:szCs w:val="24"/>
        </w:rPr>
        <w:t>知</w:t>
      </w:r>
      <w:r>
        <w:rPr>
          <w:rFonts w:hint="eastAsia" w:ascii="宋体" w:hAnsi="宋体" w:cs="宋体"/>
          <w:strike/>
          <w:spacing w:val="-2"/>
          <w:sz w:val="24"/>
          <w:szCs w:val="24"/>
        </w:rPr>
        <w:t>前</w:t>
      </w:r>
      <w:r>
        <w:rPr>
          <w:rFonts w:hint="eastAsia" w:ascii="宋体" w:hAnsi="宋体" w:cs="宋体"/>
          <w:strike/>
          <w:sz w:val="24"/>
          <w:szCs w:val="24"/>
        </w:rPr>
        <w:t>附</w:t>
      </w:r>
      <w:r>
        <w:rPr>
          <w:rFonts w:hint="eastAsia" w:ascii="宋体" w:hAnsi="宋体" w:cs="宋体"/>
          <w:strike/>
          <w:spacing w:val="-2"/>
          <w:sz w:val="24"/>
          <w:szCs w:val="24"/>
        </w:rPr>
        <w:t>表</w:t>
      </w:r>
      <w:r>
        <w:rPr>
          <w:rFonts w:hint="eastAsia" w:ascii="宋体" w:hAnsi="宋体" w:cs="宋体"/>
          <w:strike/>
          <w:sz w:val="24"/>
          <w:szCs w:val="24"/>
        </w:rPr>
        <w:t>另有</w:t>
      </w:r>
      <w:r>
        <w:rPr>
          <w:rFonts w:hint="eastAsia" w:ascii="宋体" w:hAnsi="宋体" w:cs="宋体"/>
          <w:strike/>
          <w:spacing w:val="-2"/>
          <w:sz w:val="24"/>
          <w:szCs w:val="24"/>
        </w:rPr>
        <w:t>规</w:t>
      </w:r>
      <w:r>
        <w:rPr>
          <w:rFonts w:hint="eastAsia" w:ascii="宋体" w:hAnsi="宋体" w:cs="宋体"/>
          <w:strike/>
          <w:sz w:val="24"/>
          <w:szCs w:val="24"/>
        </w:rPr>
        <w:t>定</w:t>
      </w:r>
      <w:r>
        <w:rPr>
          <w:rFonts w:hint="eastAsia" w:ascii="宋体" w:hAnsi="宋体" w:cs="宋体"/>
          <w:strike/>
          <w:spacing w:val="-2"/>
          <w:sz w:val="24"/>
          <w:szCs w:val="24"/>
        </w:rPr>
        <w:t>外</w:t>
      </w:r>
      <w:r>
        <w:rPr>
          <w:rFonts w:hint="eastAsia" w:ascii="宋体" w:hAnsi="宋体" w:cs="宋体"/>
          <w:strike/>
          <w:sz w:val="24"/>
          <w:szCs w:val="24"/>
        </w:rPr>
        <w:t>，</w:t>
      </w:r>
      <w:r>
        <w:rPr>
          <w:rFonts w:hint="eastAsia" w:ascii="宋体" w:hAnsi="宋体" w:cs="宋体"/>
          <w:strike/>
          <w:spacing w:val="-2"/>
          <w:sz w:val="24"/>
          <w:szCs w:val="24"/>
        </w:rPr>
        <w:t>履</w:t>
      </w:r>
      <w:r>
        <w:rPr>
          <w:rFonts w:hint="eastAsia" w:ascii="宋体" w:hAnsi="宋体" w:cs="宋体"/>
          <w:strike/>
          <w:sz w:val="24"/>
          <w:szCs w:val="24"/>
        </w:rPr>
        <w:t>约</w:t>
      </w:r>
      <w:r>
        <w:rPr>
          <w:rFonts w:hint="eastAsia" w:ascii="宋体" w:hAnsi="宋体" w:cs="宋体"/>
          <w:strike/>
          <w:spacing w:val="-2"/>
          <w:sz w:val="24"/>
          <w:szCs w:val="24"/>
        </w:rPr>
        <w:t>保</w:t>
      </w:r>
      <w:r>
        <w:rPr>
          <w:rFonts w:hint="eastAsia" w:ascii="宋体" w:hAnsi="宋体" w:cs="宋体"/>
          <w:strike/>
          <w:sz w:val="24"/>
          <w:szCs w:val="24"/>
        </w:rPr>
        <w:t>证</w:t>
      </w:r>
      <w:r>
        <w:rPr>
          <w:rFonts w:hint="eastAsia" w:ascii="宋体" w:hAnsi="宋体" w:cs="宋体"/>
          <w:strike/>
          <w:spacing w:val="-2"/>
          <w:sz w:val="24"/>
          <w:szCs w:val="24"/>
        </w:rPr>
        <w:t>金</w:t>
      </w:r>
      <w:r>
        <w:rPr>
          <w:rFonts w:hint="eastAsia" w:ascii="宋体" w:hAnsi="宋体" w:cs="宋体"/>
          <w:strike/>
          <w:sz w:val="24"/>
          <w:szCs w:val="24"/>
        </w:rPr>
        <w:t>为中</w:t>
      </w:r>
      <w:r>
        <w:rPr>
          <w:rFonts w:hint="eastAsia" w:ascii="宋体" w:hAnsi="宋体" w:cs="宋体"/>
          <w:strike/>
          <w:spacing w:val="-2"/>
          <w:sz w:val="24"/>
          <w:szCs w:val="24"/>
        </w:rPr>
        <w:t>标</w:t>
      </w:r>
      <w:r>
        <w:rPr>
          <w:rFonts w:hint="eastAsia" w:ascii="宋体" w:hAnsi="宋体" w:cs="宋体"/>
          <w:strike/>
          <w:sz w:val="24"/>
          <w:szCs w:val="24"/>
        </w:rPr>
        <w:t>合</w:t>
      </w:r>
      <w:r>
        <w:rPr>
          <w:rFonts w:hint="eastAsia" w:ascii="宋体" w:hAnsi="宋体" w:cs="宋体"/>
          <w:strike/>
          <w:spacing w:val="-2"/>
          <w:sz w:val="24"/>
          <w:szCs w:val="24"/>
        </w:rPr>
        <w:t>同</w:t>
      </w:r>
      <w:r>
        <w:rPr>
          <w:rFonts w:hint="eastAsia" w:ascii="宋体" w:hAnsi="宋体" w:cs="宋体"/>
          <w:strike/>
          <w:sz w:val="24"/>
          <w:szCs w:val="24"/>
        </w:rPr>
        <w:t>金</w:t>
      </w:r>
      <w:r>
        <w:rPr>
          <w:rFonts w:hint="eastAsia" w:ascii="宋体" w:hAnsi="宋体" w:cs="宋体"/>
          <w:strike/>
          <w:spacing w:val="-2"/>
          <w:sz w:val="24"/>
          <w:szCs w:val="24"/>
        </w:rPr>
        <w:t>额</w:t>
      </w:r>
      <w:r>
        <w:rPr>
          <w:rFonts w:hint="eastAsia" w:ascii="宋体" w:hAnsi="宋体" w:cs="宋体"/>
          <w:strike/>
          <w:sz w:val="24"/>
          <w:szCs w:val="24"/>
        </w:rPr>
        <w:t>的10</w:t>
      </w:r>
      <w:r>
        <w:rPr>
          <w:rFonts w:hint="eastAsia" w:ascii="宋体" w:hAnsi="宋体" w:cs="宋体"/>
          <w:strike/>
          <w:spacing w:val="-3"/>
          <w:sz w:val="24"/>
          <w:szCs w:val="24"/>
        </w:rPr>
        <w:t>%</w:t>
      </w:r>
      <w:r>
        <w:rPr>
          <w:rFonts w:hint="eastAsia" w:ascii="宋体" w:hAnsi="宋体" w:cs="宋体"/>
          <w:strike/>
          <w:spacing w:val="-2"/>
          <w:sz w:val="24"/>
          <w:szCs w:val="24"/>
        </w:rPr>
        <w:t>。</w:t>
      </w:r>
      <w:r>
        <w:rPr>
          <w:rFonts w:hint="eastAsia" w:ascii="宋体" w:hAnsi="宋体" w:cs="宋体"/>
          <w:strike/>
          <w:sz w:val="24"/>
          <w:szCs w:val="24"/>
        </w:rPr>
        <w:t>联合</w:t>
      </w:r>
      <w:r>
        <w:rPr>
          <w:rFonts w:hint="eastAsia" w:ascii="宋体" w:hAnsi="宋体" w:cs="宋体"/>
          <w:strike/>
          <w:spacing w:val="-2"/>
          <w:sz w:val="24"/>
          <w:szCs w:val="24"/>
        </w:rPr>
        <w:t>体</w:t>
      </w:r>
      <w:r>
        <w:rPr>
          <w:rFonts w:hint="eastAsia" w:ascii="宋体" w:hAnsi="宋体" w:cs="宋体"/>
          <w:strike/>
          <w:sz w:val="24"/>
          <w:szCs w:val="24"/>
        </w:rPr>
        <w:t>中</w:t>
      </w:r>
      <w:r>
        <w:rPr>
          <w:rFonts w:hint="eastAsia" w:ascii="宋体" w:hAnsi="宋体" w:cs="宋体"/>
          <w:strike/>
          <w:spacing w:val="-2"/>
          <w:sz w:val="24"/>
          <w:szCs w:val="24"/>
        </w:rPr>
        <w:t>标</w:t>
      </w:r>
      <w:r>
        <w:rPr>
          <w:rFonts w:hint="eastAsia" w:ascii="宋体" w:hAnsi="宋体" w:cs="宋体"/>
          <w:strike/>
          <w:sz w:val="24"/>
          <w:szCs w:val="24"/>
        </w:rPr>
        <w:t>的</w:t>
      </w:r>
      <w:r>
        <w:rPr>
          <w:rFonts w:hint="eastAsia" w:ascii="宋体" w:hAnsi="宋体" w:cs="宋体"/>
          <w:strike/>
          <w:spacing w:val="-2"/>
          <w:sz w:val="24"/>
          <w:szCs w:val="24"/>
        </w:rPr>
        <w:t>，</w:t>
      </w:r>
      <w:r>
        <w:rPr>
          <w:rFonts w:hint="eastAsia" w:ascii="宋体" w:hAnsi="宋体" w:cs="宋体"/>
          <w:strike/>
          <w:sz w:val="24"/>
          <w:szCs w:val="24"/>
        </w:rPr>
        <w:t>其履约</w:t>
      </w:r>
      <w:r>
        <w:rPr>
          <w:rFonts w:hint="eastAsia" w:ascii="宋体" w:hAnsi="宋体" w:cs="宋体"/>
          <w:strike/>
          <w:spacing w:val="-2"/>
          <w:sz w:val="24"/>
          <w:szCs w:val="24"/>
        </w:rPr>
        <w:t>保</w:t>
      </w:r>
      <w:r>
        <w:rPr>
          <w:rFonts w:hint="eastAsia" w:ascii="宋体" w:hAnsi="宋体" w:cs="宋体"/>
          <w:strike/>
          <w:sz w:val="24"/>
          <w:szCs w:val="24"/>
        </w:rPr>
        <w:t>证</w:t>
      </w:r>
      <w:r>
        <w:rPr>
          <w:rFonts w:hint="eastAsia" w:ascii="宋体" w:hAnsi="宋体" w:cs="宋体"/>
          <w:strike/>
          <w:spacing w:val="-2"/>
          <w:sz w:val="24"/>
          <w:szCs w:val="24"/>
        </w:rPr>
        <w:t>金</w:t>
      </w:r>
      <w:r>
        <w:rPr>
          <w:rFonts w:hint="eastAsia" w:ascii="宋体" w:hAnsi="宋体" w:cs="宋体"/>
          <w:strike/>
          <w:sz w:val="24"/>
          <w:szCs w:val="24"/>
        </w:rPr>
        <w:t>以</w:t>
      </w:r>
      <w:r>
        <w:rPr>
          <w:rFonts w:hint="eastAsia" w:ascii="宋体" w:hAnsi="宋体" w:cs="宋体"/>
          <w:strike/>
          <w:spacing w:val="-2"/>
          <w:sz w:val="24"/>
          <w:szCs w:val="24"/>
        </w:rPr>
        <w:t>联</w:t>
      </w:r>
      <w:r>
        <w:rPr>
          <w:rFonts w:hint="eastAsia" w:ascii="宋体" w:hAnsi="宋体" w:cs="宋体"/>
          <w:strike/>
          <w:sz w:val="24"/>
          <w:szCs w:val="24"/>
        </w:rPr>
        <w:t>合</w:t>
      </w:r>
      <w:r>
        <w:rPr>
          <w:rFonts w:hint="eastAsia" w:ascii="宋体" w:hAnsi="宋体" w:cs="宋体"/>
          <w:strike/>
          <w:spacing w:val="-2"/>
          <w:sz w:val="24"/>
          <w:szCs w:val="24"/>
        </w:rPr>
        <w:t>体</w:t>
      </w:r>
      <w:r>
        <w:rPr>
          <w:rFonts w:hint="eastAsia" w:ascii="宋体" w:hAnsi="宋体" w:cs="宋体"/>
          <w:strike/>
          <w:sz w:val="24"/>
          <w:szCs w:val="24"/>
        </w:rPr>
        <w:t>各</w:t>
      </w:r>
      <w:r>
        <w:rPr>
          <w:rFonts w:hint="eastAsia" w:ascii="宋体" w:hAnsi="宋体" w:cs="宋体"/>
          <w:strike/>
          <w:spacing w:val="-2"/>
          <w:sz w:val="24"/>
          <w:szCs w:val="24"/>
        </w:rPr>
        <w:t>方</w:t>
      </w:r>
      <w:r>
        <w:rPr>
          <w:rFonts w:hint="eastAsia" w:ascii="宋体" w:hAnsi="宋体" w:cs="宋体"/>
          <w:strike/>
          <w:sz w:val="24"/>
          <w:szCs w:val="24"/>
        </w:rPr>
        <w:t>或者</w:t>
      </w:r>
      <w:r>
        <w:rPr>
          <w:rFonts w:hint="eastAsia" w:ascii="宋体" w:hAnsi="宋体" w:cs="宋体"/>
          <w:strike/>
          <w:spacing w:val="-2"/>
          <w:sz w:val="24"/>
          <w:szCs w:val="24"/>
        </w:rPr>
        <w:t>联</w:t>
      </w:r>
      <w:r>
        <w:rPr>
          <w:rFonts w:hint="eastAsia" w:ascii="宋体" w:hAnsi="宋体" w:cs="宋体"/>
          <w:strike/>
          <w:sz w:val="24"/>
          <w:szCs w:val="24"/>
        </w:rPr>
        <w:t>合</w:t>
      </w:r>
      <w:r>
        <w:rPr>
          <w:rFonts w:hint="eastAsia" w:ascii="宋体" w:hAnsi="宋体" w:cs="宋体"/>
          <w:strike/>
          <w:spacing w:val="-2"/>
          <w:sz w:val="24"/>
          <w:szCs w:val="24"/>
        </w:rPr>
        <w:t>体</w:t>
      </w:r>
      <w:r>
        <w:rPr>
          <w:rFonts w:hint="eastAsia" w:ascii="宋体" w:hAnsi="宋体" w:cs="宋体"/>
          <w:strike/>
          <w:sz w:val="24"/>
          <w:szCs w:val="24"/>
        </w:rPr>
        <w:t>中</w:t>
      </w:r>
      <w:r>
        <w:rPr>
          <w:rFonts w:hint="eastAsia" w:ascii="宋体" w:hAnsi="宋体" w:cs="宋体"/>
          <w:strike/>
          <w:spacing w:val="-2"/>
          <w:sz w:val="24"/>
          <w:szCs w:val="24"/>
        </w:rPr>
        <w:t>牵</w:t>
      </w:r>
      <w:r>
        <w:rPr>
          <w:rFonts w:hint="eastAsia" w:ascii="宋体" w:hAnsi="宋体" w:cs="宋体"/>
          <w:strike/>
          <w:sz w:val="24"/>
          <w:szCs w:val="24"/>
        </w:rPr>
        <w:t>头</w:t>
      </w:r>
      <w:r>
        <w:rPr>
          <w:rFonts w:hint="eastAsia" w:ascii="宋体" w:hAnsi="宋体" w:cs="宋体"/>
          <w:strike/>
          <w:spacing w:val="-2"/>
          <w:sz w:val="24"/>
          <w:szCs w:val="24"/>
        </w:rPr>
        <w:t>人</w:t>
      </w:r>
      <w:r>
        <w:rPr>
          <w:rFonts w:hint="eastAsia" w:ascii="宋体" w:hAnsi="宋体" w:cs="宋体"/>
          <w:strike/>
          <w:sz w:val="24"/>
          <w:szCs w:val="24"/>
        </w:rPr>
        <w:t>的</w:t>
      </w:r>
      <w:r>
        <w:rPr>
          <w:rFonts w:hint="eastAsia" w:ascii="宋体" w:hAnsi="宋体" w:cs="宋体"/>
          <w:strike/>
          <w:spacing w:val="-2"/>
          <w:sz w:val="24"/>
          <w:szCs w:val="24"/>
        </w:rPr>
        <w:t>名</w:t>
      </w:r>
      <w:r>
        <w:rPr>
          <w:rFonts w:hint="eastAsia" w:ascii="宋体" w:hAnsi="宋体" w:cs="宋体"/>
          <w:strike/>
          <w:sz w:val="24"/>
          <w:szCs w:val="24"/>
        </w:rPr>
        <w:t>义提</w:t>
      </w:r>
      <w:r>
        <w:rPr>
          <w:rFonts w:hint="eastAsia" w:ascii="宋体" w:hAnsi="宋体" w:cs="宋体"/>
          <w:strike/>
          <w:spacing w:val="-2"/>
          <w:sz w:val="24"/>
          <w:szCs w:val="24"/>
        </w:rPr>
        <w:t>交</w:t>
      </w:r>
      <w:r>
        <w:rPr>
          <w:rFonts w:hint="eastAsia" w:ascii="宋体" w:hAnsi="宋体" w:cs="宋体"/>
          <w:strike/>
          <w:sz w:val="24"/>
          <w:szCs w:val="24"/>
        </w:rPr>
        <w:t>。</w:t>
      </w:r>
    </w:p>
    <w:p w14:paraId="68C7FB8C">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7.6.2中</w:t>
      </w:r>
      <w:r>
        <w:rPr>
          <w:rFonts w:hint="eastAsia" w:ascii="宋体" w:hAnsi="宋体" w:cs="宋体"/>
          <w:strike/>
          <w:spacing w:val="-2"/>
          <w:sz w:val="24"/>
          <w:szCs w:val="24"/>
        </w:rPr>
        <w:t>标</w:t>
      </w:r>
      <w:r>
        <w:rPr>
          <w:rFonts w:hint="eastAsia" w:ascii="宋体" w:hAnsi="宋体" w:cs="宋体"/>
          <w:strike/>
          <w:sz w:val="24"/>
          <w:szCs w:val="24"/>
        </w:rPr>
        <w:t>人</w:t>
      </w:r>
      <w:r>
        <w:rPr>
          <w:rFonts w:hint="eastAsia" w:ascii="宋体" w:hAnsi="宋体" w:cs="宋体"/>
          <w:strike/>
          <w:spacing w:val="-2"/>
          <w:sz w:val="24"/>
          <w:szCs w:val="24"/>
        </w:rPr>
        <w:t>不</w:t>
      </w:r>
      <w:r>
        <w:rPr>
          <w:rFonts w:hint="eastAsia" w:ascii="宋体" w:hAnsi="宋体" w:cs="宋体"/>
          <w:strike/>
          <w:sz w:val="24"/>
          <w:szCs w:val="24"/>
        </w:rPr>
        <w:t>能</w:t>
      </w:r>
      <w:r>
        <w:rPr>
          <w:rFonts w:hint="eastAsia" w:ascii="宋体" w:hAnsi="宋体" w:cs="宋体"/>
          <w:strike/>
          <w:spacing w:val="-2"/>
          <w:sz w:val="24"/>
          <w:szCs w:val="24"/>
        </w:rPr>
        <w:t>按</w:t>
      </w:r>
      <w:r>
        <w:rPr>
          <w:rFonts w:hint="eastAsia" w:ascii="宋体" w:hAnsi="宋体" w:cs="宋体"/>
          <w:strike/>
          <w:sz w:val="24"/>
          <w:szCs w:val="24"/>
        </w:rPr>
        <w:t>本</w:t>
      </w:r>
      <w:r>
        <w:rPr>
          <w:rFonts w:hint="eastAsia" w:ascii="宋体" w:hAnsi="宋体" w:cs="宋体"/>
          <w:strike/>
          <w:spacing w:val="-2"/>
          <w:sz w:val="24"/>
          <w:szCs w:val="24"/>
        </w:rPr>
        <w:t>章</w:t>
      </w:r>
      <w:r>
        <w:rPr>
          <w:rFonts w:hint="eastAsia" w:ascii="宋体" w:hAnsi="宋体" w:cs="宋体"/>
          <w:strike/>
          <w:sz w:val="24"/>
          <w:szCs w:val="24"/>
        </w:rPr>
        <w:t>第7.6.1项</w:t>
      </w:r>
      <w:r>
        <w:rPr>
          <w:rFonts w:hint="eastAsia" w:ascii="宋体" w:hAnsi="宋体" w:cs="宋体"/>
          <w:strike/>
          <w:spacing w:val="-2"/>
          <w:sz w:val="24"/>
          <w:szCs w:val="24"/>
        </w:rPr>
        <w:t>要</w:t>
      </w:r>
      <w:r>
        <w:rPr>
          <w:rFonts w:hint="eastAsia" w:ascii="宋体" w:hAnsi="宋体" w:cs="宋体"/>
          <w:strike/>
          <w:sz w:val="24"/>
          <w:szCs w:val="24"/>
        </w:rPr>
        <w:t>求</w:t>
      </w:r>
      <w:r>
        <w:rPr>
          <w:rFonts w:hint="eastAsia" w:ascii="宋体" w:hAnsi="宋体" w:cs="宋体"/>
          <w:strike/>
          <w:spacing w:val="-2"/>
          <w:sz w:val="24"/>
          <w:szCs w:val="24"/>
        </w:rPr>
        <w:t>提</w:t>
      </w:r>
      <w:r>
        <w:rPr>
          <w:rFonts w:hint="eastAsia" w:ascii="宋体" w:hAnsi="宋体" w:cs="宋体"/>
          <w:strike/>
          <w:sz w:val="24"/>
          <w:szCs w:val="24"/>
        </w:rPr>
        <w:t>交</w:t>
      </w:r>
      <w:r>
        <w:rPr>
          <w:rFonts w:hint="eastAsia" w:ascii="宋体" w:hAnsi="宋体" w:cs="宋体"/>
          <w:strike/>
          <w:spacing w:val="-2"/>
          <w:sz w:val="24"/>
          <w:szCs w:val="24"/>
        </w:rPr>
        <w:t>履</w:t>
      </w:r>
      <w:r>
        <w:rPr>
          <w:rFonts w:hint="eastAsia" w:ascii="宋体" w:hAnsi="宋体" w:cs="宋体"/>
          <w:strike/>
          <w:sz w:val="24"/>
          <w:szCs w:val="24"/>
        </w:rPr>
        <w:t>约</w:t>
      </w:r>
      <w:r>
        <w:rPr>
          <w:rFonts w:hint="eastAsia" w:ascii="宋体" w:hAnsi="宋体" w:cs="宋体"/>
          <w:strike/>
          <w:spacing w:val="-2"/>
          <w:sz w:val="24"/>
          <w:szCs w:val="24"/>
        </w:rPr>
        <w:t>保</w:t>
      </w:r>
      <w:r>
        <w:rPr>
          <w:rFonts w:hint="eastAsia" w:ascii="宋体" w:hAnsi="宋体" w:cs="宋体"/>
          <w:strike/>
          <w:sz w:val="24"/>
          <w:szCs w:val="24"/>
        </w:rPr>
        <w:t>证金</w:t>
      </w:r>
      <w:r>
        <w:rPr>
          <w:rFonts w:hint="eastAsia" w:ascii="宋体" w:hAnsi="宋体" w:cs="宋体"/>
          <w:strike/>
          <w:spacing w:val="-2"/>
          <w:sz w:val="24"/>
          <w:szCs w:val="24"/>
        </w:rPr>
        <w:t>的</w:t>
      </w:r>
      <w:r>
        <w:rPr>
          <w:rFonts w:hint="eastAsia" w:ascii="宋体" w:hAnsi="宋体" w:cs="宋体"/>
          <w:strike/>
          <w:sz w:val="24"/>
          <w:szCs w:val="24"/>
        </w:rPr>
        <w:t>，</w:t>
      </w:r>
      <w:r>
        <w:rPr>
          <w:rFonts w:hint="eastAsia" w:ascii="宋体" w:hAnsi="宋体" w:cs="宋体"/>
          <w:strike/>
          <w:spacing w:val="-2"/>
          <w:sz w:val="24"/>
          <w:szCs w:val="24"/>
        </w:rPr>
        <w:t>视</w:t>
      </w:r>
      <w:r>
        <w:rPr>
          <w:rFonts w:hint="eastAsia" w:ascii="宋体" w:hAnsi="宋体" w:cs="宋体"/>
          <w:strike/>
          <w:sz w:val="24"/>
          <w:szCs w:val="24"/>
        </w:rPr>
        <w:t>为</w:t>
      </w:r>
      <w:r>
        <w:rPr>
          <w:rFonts w:hint="eastAsia" w:ascii="宋体" w:hAnsi="宋体" w:cs="宋体"/>
          <w:strike/>
          <w:spacing w:val="-2"/>
          <w:sz w:val="24"/>
          <w:szCs w:val="24"/>
        </w:rPr>
        <w:t>放</w:t>
      </w:r>
      <w:r>
        <w:rPr>
          <w:rFonts w:hint="eastAsia" w:ascii="宋体" w:hAnsi="宋体" w:cs="宋体"/>
          <w:strike/>
          <w:sz w:val="24"/>
          <w:szCs w:val="24"/>
        </w:rPr>
        <w:t>弃</w:t>
      </w:r>
      <w:r>
        <w:rPr>
          <w:rFonts w:hint="eastAsia" w:ascii="宋体" w:hAnsi="宋体" w:cs="宋体"/>
          <w:strike/>
          <w:spacing w:val="-2"/>
          <w:sz w:val="24"/>
          <w:szCs w:val="24"/>
        </w:rPr>
        <w:t>中</w:t>
      </w:r>
      <w:r>
        <w:rPr>
          <w:rFonts w:hint="eastAsia" w:ascii="宋体" w:hAnsi="宋体" w:cs="宋体"/>
          <w:strike/>
          <w:sz w:val="24"/>
          <w:szCs w:val="24"/>
        </w:rPr>
        <w:t>标</w:t>
      </w:r>
      <w:r>
        <w:rPr>
          <w:rFonts w:hint="eastAsia" w:ascii="宋体" w:hAnsi="宋体" w:cs="宋体"/>
          <w:strike/>
          <w:spacing w:val="-2"/>
          <w:sz w:val="24"/>
          <w:szCs w:val="24"/>
        </w:rPr>
        <w:t>，</w:t>
      </w:r>
      <w:r>
        <w:rPr>
          <w:rFonts w:hint="eastAsia" w:ascii="宋体" w:hAnsi="宋体" w:cs="宋体"/>
          <w:strike/>
          <w:sz w:val="24"/>
          <w:szCs w:val="24"/>
        </w:rPr>
        <w:t>其投</w:t>
      </w:r>
      <w:r>
        <w:rPr>
          <w:rFonts w:hint="eastAsia" w:ascii="宋体" w:hAnsi="宋体" w:cs="宋体"/>
          <w:strike/>
          <w:spacing w:val="-2"/>
          <w:sz w:val="24"/>
          <w:szCs w:val="24"/>
        </w:rPr>
        <w:t>标</w:t>
      </w:r>
      <w:r>
        <w:rPr>
          <w:rFonts w:hint="eastAsia" w:ascii="宋体" w:hAnsi="宋体" w:cs="宋体"/>
          <w:strike/>
          <w:sz w:val="24"/>
          <w:szCs w:val="24"/>
        </w:rPr>
        <w:t>保</w:t>
      </w:r>
      <w:r>
        <w:rPr>
          <w:rFonts w:hint="eastAsia" w:ascii="宋体" w:hAnsi="宋体" w:cs="宋体"/>
          <w:strike/>
          <w:spacing w:val="-2"/>
          <w:sz w:val="24"/>
          <w:szCs w:val="24"/>
        </w:rPr>
        <w:t>证</w:t>
      </w:r>
      <w:r>
        <w:rPr>
          <w:rFonts w:hint="eastAsia" w:ascii="宋体" w:hAnsi="宋体" w:cs="宋体"/>
          <w:strike/>
          <w:sz w:val="24"/>
          <w:szCs w:val="24"/>
        </w:rPr>
        <w:t>金不予</w:t>
      </w:r>
      <w:r>
        <w:rPr>
          <w:rFonts w:hint="eastAsia" w:ascii="宋体" w:hAnsi="宋体" w:cs="宋体"/>
          <w:strike/>
          <w:spacing w:val="-2"/>
          <w:sz w:val="24"/>
          <w:szCs w:val="24"/>
        </w:rPr>
        <w:t>退</w:t>
      </w:r>
      <w:r>
        <w:rPr>
          <w:rFonts w:hint="eastAsia" w:ascii="宋体" w:hAnsi="宋体" w:cs="宋体"/>
          <w:strike/>
          <w:sz w:val="24"/>
          <w:szCs w:val="24"/>
        </w:rPr>
        <w:t>还</w:t>
      </w:r>
      <w:r>
        <w:rPr>
          <w:rFonts w:hint="eastAsia" w:ascii="宋体" w:hAnsi="宋体" w:cs="宋体"/>
          <w:strike/>
          <w:spacing w:val="-2"/>
          <w:sz w:val="24"/>
          <w:szCs w:val="24"/>
        </w:rPr>
        <w:t>，</w:t>
      </w:r>
      <w:r>
        <w:rPr>
          <w:rFonts w:hint="eastAsia" w:ascii="宋体" w:hAnsi="宋体" w:cs="宋体"/>
          <w:strike/>
          <w:sz w:val="24"/>
          <w:szCs w:val="24"/>
        </w:rPr>
        <w:t>给</w:t>
      </w:r>
      <w:r>
        <w:rPr>
          <w:rFonts w:hint="eastAsia" w:ascii="宋体" w:hAnsi="宋体" w:cs="宋体"/>
          <w:strike/>
          <w:spacing w:val="-2"/>
          <w:sz w:val="24"/>
          <w:szCs w:val="24"/>
        </w:rPr>
        <w:t>招</w:t>
      </w:r>
      <w:r>
        <w:rPr>
          <w:rFonts w:hint="eastAsia" w:ascii="宋体" w:hAnsi="宋体" w:cs="宋体"/>
          <w:strike/>
          <w:sz w:val="24"/>
          <w:szCs w:val="24"/>
        </w:rPr>
        <w:t>标</w:t>
      </w:r>
      <w:r>
        <w:rPr>
          <w:rFonts w:hint="eastAsia" w:ascii="宋体" w:hAnsi="宋体" w:cs="宋体"/>
          <w:strike/>
          <w:spacing w:val="-2"/>
          <w:sz w:val="24"/>
          <w:szCs w:val="24"/>
        </w:rPr>
        <w:t>人</w:t>
      </w:r>
      <w:r>
        <w:rPr>
          <w:rFonts w:hint="eastAsia" w:ascii="宋体" w:hAnsi="宋体" w:cs="宋体"/>
          <w:strike/>
          <w:sz w:val="24"/>
          <w:szCs w:val="24"/>
        </w:rPr>
        <w:t>造</w:t>
      </w:r>
      <w:r>
        <w:rPr>
          <w:rFonts w:hint="eastAsia" w:ascii="宋体" w:hAnsi="宋体" w:cs="宋体"/>
          <w:strike/>
          <w:spacing w:val="-2"/>
          <w:sz w:val="24"/>
          <w:szCs w:val="24"/>
        </w:rPr>
        <w:t>成</w:t>
      </w:r>
      <w:r>
        <w:rPr>
          <w:rFonts w:hint="eastAsia" w:ascii="宋体" w:hAnsi="宋体" w:cs="宋体"/>
          <w:strike/>
          <w:sz w:val="24"/>
          <w:szCs w:val="24"/>
        </w:rPr>
        <w:t>的损</w:t>
      </w:r>
      <w:r>
        <w:rPr>
          <w:rFonts w:hint="eastAsia" w:ascii="宋体" w:hAnsi="宋体" w:cs="宋体"/>
          <w:strike/>
          <w:spacing w:val="-2"/>
          <w:sz w:val="24"/>
          <w:szCs w:val="24"/>
        </w:rPr>
        <w:t>失</w:t>
      </w:r>
      <w:r>
        <w:rPr>
          <w:rFonts w:hint="eastAsia" w:ascii="宋体" w:hAnsi="宋体" w:cs="宋体"/>
          <w:strike/>
          <w:sz w:val="24"/>
          <w:szCs w:val="24"/>
        </w:rPr>
        <w:t>超</w:t>
      </w:r>
      <w:r>
        <w:rPr>
          <w:rFonts w:hint="eastAsia" w:ascii="宋体" w:hAnsi="宋体" w:cs="宋体"/>
          <w:strike/>
          <w:spacing w:val="-2"/>
          <w:sz w:val="24"/>
          <w:szCs w:val="24"/>
        </w:rPr>
        <w:t>过</w:t>
      </w:r>
      <w:r>
        <w:rPr>
          <w:rFonts w:hint="eastAsia" w:ascii="宋体" w:hAnsi="宋体" w:cs="宋体"/>
          <w:strike/>
          <w:sz w:val="24"/>
          <w:szCs w:val="24"/>
        </w:rPr>
        <w:t>投</w:t>
      </w:r>
      <w:r>
        <w:rPr>
          <w:rFonts w:hint="eastAsia" w:ascii="宋体" w:hAnsi="宋体" w:cs="宋体"/>
          <w:strike/>
          <w:spacing w:val="-2"/>
          <w:sz w:val="24"/>
          <w:szCs w:val="24"/>
        </w:rPr>
        <w:t>标</w:t>
      </w:r>
      <w:r>
        <w:rPr>
          <w:rFonts w:hint="eastAsia" w:ascii="宋体" w:hAnsi="宋体" w:cs="宋体"/>
          <w:strike/>
          <w:sz w:val="24"/>
          <w:szCs w:val="24"/>
        </w:rPr>
        <w:t>保</w:t>
      </w:r>
      <w:r>
        <w:rPr>
          <w:rFonts w:hint="eastAsia" w:ascii="宋体" w:hAnsi="宋体" w:cs="宋体"/>
          <w:strike/>
          <w:spacing w:val="-2"/>
          <w:sz w:val="24"/>
          <w:szCs w:val="24"/>
        </w:rPr>
        <w:t>证</w:t>
      </w:r>
      <w:r>
        <w:rPr>
          <w:rFonts w:hint="eastAsia" w:ascii="宋体" w:hAnsi="宋体" w:cs="宋体"/>
          <w:strike/>
          <w:sz w:val="24"/>
          <w:szCs w:val="24"/>
        </w:rPr>
        <w:t>金</w:t>
      </w:r>
      <w:r>
        <w:rPr>
          <w:rFonts w:hint="eastAsia" w:ascii="宋体" w:hAnsi="宋体" w:cs="宋体"/>
          <w:strike/>
          <w:spacing w:val="-2"/>
          <w:sz w:val="24"/>
          <w:szCs w:val="24"/>
        </w:rPr>
        <w:t>数</w:t>
      </w:r>
      <w:r>
        <w:rPr>
          <w:rFonts w:hint="eastAsia" w:ascii="宋体" w:hAnsi="宋体" w:cs="宋体"/>
          <w:strike/>
          <w:sz w:val="24"/>
          <w:szCs w:val="24"/>
        </w:rPr>
        <w:t>额的</w:t>
      </w:r>
      <w:r>
        <w:rPr>
          <w:rFonts w:hint="eastAsia" w:ascii="宋体" w:hAnsi="宋体" w:cs="宋体"/>
          <w:strike/>
          <w:spacing w:val="-2"/>
          <w:sz w:val="24"/>
          <w:szCs w:val="24"/>
        </w:rPr>
        <w:t>，</w:t>
      </w:r>
      <w:r>
        <w:rPr>
          <w:rFonts w:hint="eastAsia" w:ascii="宋体" w:hAnsi="宋体" w:cs="宋体"/>
          <w:strike/>
          <w:sz w:val="24"/>
          <w:szCs w:val="24"/>
        </w:rPr>
        <w:t>中</w:t>
      </w:r>
      <w:r>
        <w:rPr>
          <w:rFonts w:hint="eastAsia" w:ascii="宋体" w:hAnsi="宋体" w:cs="宋体"/>
          <w:strike/>
          <w:spacing w:val="-2"/>
          <w:sz w:val="24"/>
          <w:szCs w:val="24"/>
        </w:rPr>
        <w:t>标</w:t>
      </w:r>
      <w:r>
        <w:rPr>
          <w:rFonts w:hint="eastAsia" w:ascii="宋体" w:hAnsi="宋体" w:cs="宋体"/>
          <w:strike/>
          <w:sz w:val="24"/>
          <w:szCs w:val="24"/>
        </w:rPr>
        <w:t>人</w:t>
      </w:r>
      <w:r>
        <w:rPr>
          <w:rFonts w:hint="eastAsia" w:ascii="宋体" w:hAnsi="宋体" w:cs="宋体"/>
          <w:strike/>
          <w:spacing w:val="-2"/>
          <w:sz w:val="24"/>
          <w:szCs w:val="24"/>
        </w:rPr>
        <w:t>还</w:t>
      </w:r>
      <w:r>
        <w:rPr>
          <w:rFonts w:hint="eastAsia" w:ascii="宋体" w:hAnsi="宋体" w:cs="宋体"/>
          <w:strike/>
          <w:sz w:val="24"/>
          <w:szCs w:val="24"/>
        </w:rPr>
        <w:t>应</w:t>
      </w:r>
      <w:r>
        <w:rPr>
          <w:rFonts w:hint="eastAsia" w:ascii="宋体" w:hAnsi="宋体" w:cs="宋体"/>
          <w:strike/>
          <w:spacing w:val="-2"/>
          <w:sz w:val="24"/>
          <w:szCs w:val="24"/>
        </w:rPr>
        <w:t>当</w:t>
      </w:r>
      <w:r>
        <w:rPr>
          <w:rFonts w:hint="eastAsia" w:ascii="宋体" w:hAnsi="宋体" w:cs="宋体"/>
          <w:strike/>
          <w:sz w:val="24"/>
          <w:szCs w:val="24"/>
        </w:rPr>
        <w:t>对</w:t>
      </w:r>
      <w:r>
        <w:rPr>
          <w:rFonts w:hint="eastAsia" w:ascii="宋体" w:hAnsi="宋体" w:cs="宋体"/>
          <w:strike/>
          <w:spacing w:val="-2"/>
          <w:sz w:val="24"/>
          <w:szCs w:val="24"/>
        </w:rPr>
        <w:t>超</w:t>
      </w:r>
      <w:r>
        <w:rPr>
          <w:rFonts w:hint="eastAsia" w:ascii="宋体" w:hAnsi="宋体" w:cs="宋体"/>
          <w:strike/>
          <w:sz w:val="24"/>
          <w:szCs w:val="24"/>
        </w:rPr>
        <w:t>过部</w:t>
      </w:r>
      <w:r>
        <w:rPr>
          <w:rFonts w:hint="eastAsia" w:ascii="宋体" w:hAnsi="宋体" w:cs="宋体"/>
          <w:strike/>
          <w:spacing w:val="-2"/>
          <w:sz w:val="24"/>
          <w:szCs w:val="24"/>
        </w:rPr>
        <w:t>分</w:t>
      </w:r>
      <w:r>
        <w:rPr>
          <w:rFonts w:hint="eastAsia" w:ascii="宋体" w:hAnsi="宋体" w:cs="宋体"/>
          <w:strike/>
          <w:sz w:val="24"/>
          <w:szCs w:val="24"/>
        </w:rPr>
        <w:t>予</w:t>
      </w:r>
      <w:r>
        <w:rPr>
          <w:rFonts w:hint="eastAsia" w:ascii="宋体" w:hAnsi="宋体" w:cs="宋体"/>
          <w:strike/>
          <w:spacing w:val="-2"/>
          <w:sz w:val="24"/>
          <w:szCs w:val="24"/>
        </w:rPr>
        <w:t>以</w:t>
      </w:r>
      <w:r>
        <w:rPr>
          <w:rFonts w:hint="eastAsia" w:ascii="宋体" w:hAnsi="宋体" w:cs="宋体"/>
          <w:strike/>
          <w:sz w:val="24"/>
          <w:szCs w:val="24"/>
        </w:rPr>
        <w:t>赔</w:t>
      </w:r>
      <w:r>
        <w:rPr>
          <w:rFonts w:hint="eastAsia" w:ascii="宋体" w:hAnsi="宋体" w:cs="宋体"/>
          <w:strike/>
          <w:spacing w:val="-2"/>
          <w:sz w:val="24"/>
          <w:szCs w:val="24"/>
        </w:rPr>
        <w:t>偿</w:t>
      </w:r>
      <w:r>
        <w:rPr>
          <w:rFonts w:hint="eastAsia" w:ascii="宋体" w:hAnsi="宋体" w:cs="宋体"/>
          <w:strike/>
          <w:sz w:val="24"/>
          <w:szCs w:val="24"/>
        </w:rPr>
        <w:t>。</w:t>
      </w:r>
    </w:p>
    <w:p w14:paraId="5B0A2258">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.7签订合同</w:t>
      </w:r>
    </w:p>
    <w:p w14:paraId="2ED466CE">
      <w:pPr>
        <w:spacing w:line="360" w:lineRule="auto"/>
        <w:ind w:firstLine="480" w:firstLineChars="200"/>
        <w:rPr>
          <w:rFonts w:hint="eastAsia" w:ascii="宋体" w:hAnsi="宋体" w:cs="宋体"/>
          <w:sz w:val="24"/>
          <w:szCs w:val="24"/>
        </w:rPr>
      </w:pPr>
      <w:r>
        <w:rPr>
          <w:rFonts w:hint="eastAsia" w:ascii="宋体" w:hAnsi="宋体" w:cs="宋体"/>
          <w:sz w:val="24"/>
          <w:szCs w:val="24"/>
        </w:rPr>
        <w:t>7.7.1招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和</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应当</w:t>
      </w:r>
      <w:r>
        <w:rPr>
          <w:rFonts w:hint="eastAsia" w:ascii="宋体" w:hAnsi="宋体" w:cs="宋体"/>
          <w:sz w:val="24"/>
          <w:szCs w:val="24"/>
        </w:rPr>
        <w:t>在中</w:t>
      </w:r>
      <w:r>
        <w:rPr>
          <w:rFonts w:hint="eastAsia" w:ascii="宋体" w:hAnsi="宋体" w:cs="宋体"/>
          <w:spacing w:val="-2"/>
          <w:sz w:val="24"/>
          <w:szCs w:val="24"/>
        </w:rPr>
        <w:t>标</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书</w:t>
      </w:r>
      <w:r>
        <w:rPr>
          <w:rFonts w:hint="eastAsia" w:ascii="宋体" w:hAnsi="宋体" w:cs="宋体"/>
          <w:spacing w:val="-2"/>
          <w:sz w:val="24"/>
          <w:szCs w:val="24"/>
        </w:rPr>
        <w:t>发</w:t>
      </w:r>
      <w:r>
        <w:rPr>
          <w:rFonts w:hint="eastAsia" w:ascii="宋体" w:hAnsi="宋体" w:cs="宋体"/>
          <w:sz w:val="24"/>
          <w:szCs w:val="24"/>
        </w:rPr>
        <w:t>出</w:t>
      </w:r>
      <w:r>
        <w:rPr>
          <w:rFonts w:hint="eastAsia" w:ascii="宋体" w:hAnsi="宋体" w:cs="宋体"/>
          <w:spacing w:val="-2"/>
          <w:sz w:val="24"/>
          <w:szCs w:val="24"/>
        </w:rPr>
        <w:t>之</w:t>
      </w:r>
      <w:r>
        <w:rPr>
          <w:rFonts w:hint="eastAsia" w:ascii="宋体" w:hAnsi="宋体" w:cs="宋体"/>
          <w:sz w:val="24"/>
          <w:szCs w:val="24"/>
        </w:rPr>
        <w:t>日起30日</w:t>
      </w:r>
      <w:r>
        <w:rPr>
          <w:rFonts w:hint="eastAsia" w:ascii="宋体" w:hAnsi="宋体" w:cs="宋体"/>
          <w:spacing w:val="-2"/>
          <w:sz w:val="24"/>
          <w:szCs w:val="24"/>
        </w:rPr>
        <w:t>内</w:t>
      </w:r>
      <w:r>
        <w:rPr>
          <w:rFonts w:hint="eastAsia" w:ascii="宋体" w:hAnsi="宋体" w:cs="宋体"/>
          <w:sz w:val="24"/>
          <w:szCs w:val="24"/>
        </w:rPr>
        <w:t>，</w:t>
      </w:r>
      <w:r>
        <w:rPr>
          <w:rFonts w:hint="eastAsia" w:ascii="宋体" w:hAnsi="宋体" w:cs="宋体"/>
          <w:spacing w:val="-2"/>
          <w:sz w:val="24"/>
          <w:szCs w:val="24"/>
        </w:rPr>
        <w:t>根</w:t>
      </w:r>
      <w:r>
        <w:rPr>
          <w:rFonts w:hint="eastAsia" w:ascii="宋体" w:hAnsi="宋体" w:cs="宋体"/>
          <w:sz w:val="24"/>
          <w:szCs w:val="24"/>
        </w:rPr>
        <w:t>据</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和</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的投标文件订立书面</w:t>
      </w:r>
      <w:r>
        <w:rPr>
          <w:rFonts w:hint="eastAsia" w:ascii="宋体" w:hAnsi="宋体" w:cs="宋体"/>
          <w:spacing w:val="-2"/>
          <w:sz w:val="24"/>
          <w:szCs w:val="24"/>
        </w:rPr>
        <w:t>合</w:t>
      </w:r>
      <w:r>
        <w:rPr>
          <w:rFonts w:hint="eastAsia" w:ascii="宋体" w:hAnsi="宋体" w:cs="宋体"/>
          <w:sz w:val="24"/>
          <w:szCs w:val="24"/>
        </w:rPr>
        <w:t>同。</w:t>
      </w:r>
      <w:r>
        <w:rPr>
          <w:rFonts w:hint="eastAsia" w:ascii="宋体" w:hAnsi="宋体" w:cs="宋体"/>
          <w:spacing w:val="-2"/>
          <w:sz w:val="24"/>
          <w:szCs w:val="24"/>
        </w:rPr>
        <w:t>中</w:t>
      </w:r>
      <w:r>
        <w:rPr>
          <w:rFonts w:hint="eastAsia" w:ascii="宋体" w:hAnsi="宋体" w:cs="宋体"/>
          <w:sz w:val="24"/>
          <w:szCs w:val="24"/>
        </w:rPr>
        <w:t>标人无正当理由</w:t>
      </w:r>
      <w:r>
        <w:rPr>
          <w:rFonts w:hint="eastAsia" w:ascii="宋体" w:hAnsi="宋体" w:cs="宋体"/>
          <w:spacing w:val="-2"/>
          <w:sz w:val="24"/>
          <w:szCs w:val="24"/>
        </w:rPr>
        <w:t>拒</w:t>
      </w:r>
      <w:r>
        <w:rPr>
          <w:rFonts w:hint="eastAsia" w:ascii="宋体" w:hAnsi="宋体" w:cs="宋体"/>
          <w:sz w:val="24"/>
          <w:szCs w:val="24"/>
        </w:rPr>
        <w:t>签合</w:t>
      </w:r>
      <w:r>
        <w:rPr>
          <w:rFonts w:hint="eastAsia" w:ascii="宋体" w:hAnsi="宋体" w:cs="宋体"/>
          <w:spacing w:val="-2"/>
          <w:sz w:val="24"/>
          <w:szCs w:val="24"/>
        </w:rPr>
        <w:t>同</w:t>
      </w:r>
      <w:r>
        <w:rPr>
          <w:rFonts w:hint="eastAsia" w:ascii="宋体" w:hAnsi="宋体" w:cs="宋体"/>
          <w:sz w:val="24"/>
          <w:szCs w:val="24"/>
        </w:rPr>
        <w:t>，在签订合同时</w:t>
      </w:r>
      <w:r>
        <w:rPr>
          <w:rFonts w:hint="eastAsia" w:ascii="宋体" w:hAnsi="宋体" w:cs="宋体"/>
          <w:spacing w:val="-2"/>
          <w:sz w:val="24"/>
          <w:szCs w:val="24"/>
        </w:rPr>
        <w:t>向</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提出附加条件</w:t>
      </w:r>
      <w:r>
        <w:rPr>
          <w:rFonts w:hint="eastAsia" w:ascii="宋体" w:hAnsi="宋体" w:cs="宋体"/>
          <w:spacing w:val="-2"/>
          <w:sz w:val="24"/>
          <w:szCs w:val="24"/>
        </w:rPr>
        <w:t>，</w:t>
      </w:r>
      <w:r>
        <w:rPr>
          <w:rFonts w:hint="eastAsia" w:ascii="宋体" w:hAnsi="宋体" w:cs="宋体"/>
          <w:strike/>
          <w:sz w:val="24"/>
          <w:szCs w:val="24"/>
        </w:rPr>
        <w:t>或者不按照招标文</w:t>
      </w:r>
      <w:r>
        <w:rPr>
          <w:rFonts w:hint="eastAsia" w:ascii="宋体" w:hAnsi="宋体" w:cs="宋体"/>
          <w:strike/>
          <w:spacing w:val="-2"/>
          <w:sz w:val="24"/>
          <w:szCs w:val="24"/>
        </w:rPr>
        <w:t>件</w:t>
      </w:r>
      <w:r>
        <w:rPr>
          <w:rFonts w:hint="eastAsia" w:ascii="宋体" w:hAnsi="宋体" w:cs="宋体"/>
          <w:strike/>
          <w:sz w:val="24"/>
          <w:szCs w:val="24"/>
        </w:rPr>
        <w:t>要求</w:t>
      </w:r>
      <w:r>
        <w:rPr>
          <w:rFonts w:hint="eastAsia" w:ascii="宋体" w:hAnsi="宋体" w:cs="宋体"/>
          <w:strike/>
          <w:spacing w:val="-2"/>
          <w:sz w:val="24"/>
          <w:szCs w:val="24"/>
        </w:rPr>
        <w:t>提</w:t>
      </w:r>
      <w:r>
        <w:rPr>
          <w:rFonts w:hint="eastAsia" w:ascii="宋体" w:hAnsi="宋体" w:cs="宋体"/>
          <w:strike/>
          <w:sz w:val="24"/>
          <w:szCs w:val="24"/>
        </w:rPr>
        <w:t>交履约保证金的</w:t>
      </w:r>
      <w:r>
        <w:rPr>
          <w:rFonts w:hint="eastAsia" w:ascii="宋体" w:hAnsi="宋体" w:cs="宋体"/>
          <w:strike/>
          <w:spacing w:val="-2"/>
          <w:sz w:val="24"/>
          <w:szCs w:val="24"/>
        </w:rPr>
        <w:t>，</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有权取消其中标</w:t>
      </w:r>
      <w:r>
        <w:rPr>
          <w:rFonts w:hint="eastAsia" w:ascii="宋体" w:hAnsi="宋体" w:cs="宋体"/>
          <w:spacing w:val="-2"/>
          <w:sz w:val="24"/>
          <w:szCs w:val="24"/>
        </w:rPr>
        <w:t>资</w:t>
      </w:r>
      <w:r>
        <w:rPr>
          <w:rFonts w:hint="eastAsia" w:ascii="宋体" w:hAnsi="宋体" w:cs="宋体"/>
          <w:sz w:val="24"/>
          <w:szCs w:val="24"/>
        </w:rPr>
        <w:t>格</w:t>
      </w:r>
      <w:r>
        <w:rPr>
          <w:rFonts w:hint="eastAsia" w:ascii="宋体" w:hAnsi="宋体" w:cs="宋体"/>
          <w:strike/>
          <w:sz w:val="24"/>
          <w:szCs w:val="24"/>
        </w:rPr>
        <w:t>，</w:t>
      </w:r>
      <w:r>
        <w:rPr>
          <w:rFonts w:hint="eastAsia" w:ascii="宋体" w:hAnsi="宋体" w:cs="宋体"/>
          <w:strike/>
          <w:spacing w:val="-2"/>
          <w:sz w:val="24"/>
          <w:szCs w:val="24"/>
        </w:rPr>
        <w:t>其</w:t>
      </w:r>
      <w:r>
        <w:rPr>
          <w:rFonts w:hint="eastAsia" w:ascii="宋体" w:hAnsi="宋体" w:cs="宋体"/>
          <w:strike/>
          <w:sz w:val="24"/>
          <w:szCs w:val="24"/>
        </w:rPr>
        <w:t>投标保证金不</w:t>
      </w:r>
      <w:r>
        <w:rPr>
          <w:rFonts w:hint="eastAsia" w:ascii="宋体" w:hAnsi="宋体" w:cs="宋体"/>
          <w:strike/>
          <w:spacing w:val="-2"/>
          <w:sz w:val="24"/>
          <w:szCs w:val="24"/>
        </w:rPr>
        <w:t>予</w:t>
      </w:r>
      <w:r>
        <w:rPr>
          <w:rFonts w:hint="eastAsia" w:ascii="宋体" w:hAnsi="宋体" w:cs="宋体"/>
          <w:strike/>
          <w:sz w:val="24"/>
          <w:szCs w:val="24"/>
        </w:rPr>
        <w:t>退还</w:t>
      </w:r>
      <w:r>
        <w:rPr>
          <w:rFonts w:hint="eastAsia" w:ascii="宋体" w:hAnsi="宋体" w:cs="宋体"/>
          <w:sz w:val="24"/>
          <w:szCs w:val="24"/>
        </w:rPr>
        <w:t>；</w:t>
      </w:r>
      <w:r>
        <w:rPr>
          <w:rFonts w:hint="eastAsia" w:ascii="宋体" w:hAnsi="宋体" w:cs="宋体"/>
          <w:spacing w:val="-2"/>
          <w:sz w:val="24"/>
          <w:szCs w:val="24"/>
        </w:rPr>
        <w:t>给</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造</w:t>
      </w:r>
      <w:r>
        <w:rPr>
          <w:rFonts w:hint="eastAsia" w:ascii="宋体" w:hAnsi="宋体" w:cs="宋体"/>
          <w:sz w:val="24"/>
          <w:szCs w:val="24"/>
        </w:rPr>
        <w:t>成</w:t>
      </w:r>
      <w:r>
        <w:rPr>
          <w:rFonts w:hint="eastAsia" w:ascii="宋体" w:hAnsi="宋体" w:cs="宋体"/>
          <w:spacing w:val="-2"/>
          <w:sz w:val="24"/>
          <w:szCs w:val="24"/>
        </w:rPr>
        <w:t>的</w:t>
      </w:r>
      <w:r>
        <w:rPr>
          <w:rFonts w:hint="eastAsia" w:ascii="宋体" w:hAnsi="宋体" w:cs="宋体"/>
          <w:sz w:val="24"/>
          <w:szCs w:val="24"/>
        </w:rPr>
        <w:t>损</w:t>
      </w:r>
      <w:r>
        <w:rPr>
          <w:rFonts w:hint="eastAsia" w:ascii="宋体" w:hAnsi="宋体" w:cs="宋体"/>
          <w:spacing w:val="-2"/>
          <w:sz w:val="24"/>
          <w:szCs w:val="24"/>
        </w:rPr>
        <w:t>失</w:t>
      </w:r>
      <w:r>
        <w:rPr>
          <w:rFonts w:hint="eastAsia" w:ascii="宋体" w:hAnsi="宋体" w:cs="宋体"/>
          <w:strike/>
          <w:sz w:val="24"/>
          <w:szCs w:val="24"/>
        </w:rPr>
        <w:t>超过</w:t>
      </w:r>
      <w:r>
        <w:rPr>
          <w:rFonts w:hint="eastAsia" w:ascii="宋体" w:hAnsi="宋体" w:cs="宋体"/>
          <w:strike/>
          <w:spacing w:val="-2"/>
          <w:sz w:val="24"/>
          <w:szCs w:val="24"/>
        </w:rPr>
        <w:t>投</w:t>
      </w:r>
      <w:r>
        <w:rPr>
          <w:rFonts w:hint="eastAsia" w:ascii="宋体" w:hAnsi="宋体" w:cs="宋体"/>
          <w:strike/>
          <w:sz w:val="24"/>
          <w:szCs w:val="24"/>
        </w:rPr>
        <w:t>标</w:t>
      </w:r>
      <w:r>
        <w:rPr>
          <w:rFonts w:hint="eastAsia" w:ascii="宋体" w:hAnsi="宋体" w:cs="宋体"/>
          <w:strike/>
          <w:spacing w:val="-2"/>
          <w:sz w:val="24"/>
          <w:szCs w:val="24"/>
        </w:rPr>
        <w:t>保</w:t>
      </w:r>
      <w:r>
        <w:rPr>
          <w:rFonts w:hint="eastAsia" w:ascii="宋体" w:hAnsi="宋体" w:cs="宋体"/>
          <w:strike/>
          <w:sz w:val="24"/>
          <w:szCs w:val="24"/>
        </w:rPr>
        <w:t>证</w:t>
      </w:r>
      <w:r>
        <w:rPr>
          <w:rFonts w:hint="eastAsia" w:ascii="宋体" w:hAnsi="宋体" w:cs="宋体"/>
          <w:strike/>
          <w:spacing w:val="-2"/>
          <w:sz w:val="24"/>
          <w:szCs w:val="24"/>
        </w:rPr>
        <w:t>金</w:t>
      </w:r>
      <w:r>
        <w:rPr>
          <w:rFonts w:hint="eastAsia" w:ascii="宋体" w:hAnsi="宋体" w:cs="宋体"/>
          <w:strike/>
          <w:sz w:val="24"/>
          <w:szCs w:val="24"/>
        </w:rPr>
        <w:t>数</w:t>
      </w:r>
      <w:r>
        <w:rPr>
          <w:rFonts w:hint="eastAsia" w:ascii="宋体" w:hAnsi="宋体" w:cs="宋体"/>
          <w:strike/>
          <w:spacing w:val="-2"/>
          <w:sz w:val="24"/>
          <w:szCs w:val="24"/>
        </w:rPr>
        <w:t>额</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还</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对</w:t>
      </w:r>
      <w:r>
        <w:rPr>
          <w:rFonts w:hint="eastAsia" w:ascii="宋体" w:hAnsi="宋体" w:cs="宋体"/>
          <w:sz w:val="24"/>
          <w:szCs w:val="24"/>
        </w:rPr>
        <w:t>超</w:t>
      </w:r>
      <w:r>
        <w:rPr>
          <w:rFonts w:hint="eastAsia" w:ascii="宋体" w:hAnsi="宋体" w:cs="宋体"/>
          <w:spacing w:val="-2"/>
          <w:sz w:val="24"/>
          <w:szCs w:val="24"/>
        </w:rPr>
        <w:t>过</w:t>
      </w:r>
      <w:r>
        <w:rPr>
          <w:rFonts w:hint="eastAsia" w:ascii="宋体" w:hAnsi="宋体" w:cs="宋体"/>
          <w:sz w:val="24"/>
          <w:szCs w:val="24"/>
        </w:rPr>
        <w:t>部</w:t>
      </w:r>
      <w:r>
        <w:rPr>
          <w:rFonts w:hint="eastAsia" w:ascii="宋体" w:hAnsi="宋体" w:cs="宋体"/>
          <w:spacing w:val="-2"/>
          <w:sz w:val="24"/>
          <w:szCs w:val="24"/>
        </w:rPr>
        <w:t>分</w:t>
      </w:r>
      <w:r>
        <w:rPr>
          <w:rFonts w:hint="eastAsia" w:ascii="宋体" w:hAnsi="宋体" w:cs="宋体"/>
          <w:sz w:val="24"/>
          <w:szCs w:val="24"/>
        </w:rPr>
        <w:t>予以</w:t>
      </w:r>
      <w:r>
        <w:rPr>
          <w:rFonts w:hint="eastAsia" w:ascii="宋体" w:hAnsi="宋体" w:cs="宋体"/>
          <w:spacing w:val="-2"/>
          <w:sz w:val="24"/>
          <w:szCs w:val="24"/>
        </w:rPr>
        <w:t>赔</w:t>
      </w:r>
      <w:r>
        <w:rPr>
          <w:rFonts w:hint="eastAsia" w:ascii="宋体" w:hAnsi="宋体" w:cs="宋体"/>
          <w:sz w:val="24"/>
          <w:szCs w:val="24"/>
        </w:rPr>
        <w:t>偿。</w:t>
      </w:r>
    </w:p>
    <w:p w14:paraId="2578C8B3">
      <w:pPr>
        <w:spacing w:line="360" w:lineRule="auto"/>
        <w:ind w:firstLine="480" w:firstLineChars="200"/>
        <w:rPr>
          <w:rFonts w:hint="eastAsia" w:ascii="宋体" w:hAnsi="宋体" w:cs="宋体"/>
          <w:sz w:val="24"/>
          <w:szCs w:val="24"/>
        </w:rPr>
      </w:pPr>
      <w:r>
        <w:rPr>
          <w:rFonts w:hint="eastAsia" w:ascii="宋体" w:hAnsi="宋体" w:cs="宋体"/>
          <w:sz w:val="24"/>
          <w:szCs w:val="24"/>
        </w:rPr>
        <w:t>7.7.2发</w:t>
      </w:r>
      <w:r>
        <w:rPr>
          <w:rFonts w:hint="eastAsia" w:ascii="宋体" w:hAnsi="宋体" w:cs="宋体"/>
          <w:spacing w:val="-2"/>
          <w:sz w:val="24"/>
          <w:szCs w:val="24"/>
        </w:rPr>
        <w:t>出</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书后</w:t>
      </w:r>
      <w:r>
        <w:rPr>
          <w:rFonts w:hint="eastAsia" w:ascii="宋体" w:hAnsi="宋体" w:cs="宋体"/>
          <w:spacing w:val="-41"/>
          <w:sz w:val="24"/>
          <w:szCs w:val="24"/>
        </w:rPr>
        <w:t>，</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无</w:t>
      </w:r>
      <w:r>
        <w:rPr>
          <w:rFonts w:hint="eastAsia" w:ascii="宋体" w:hAnsi="宋体" w:cs="宋体"/>
          <w:spacing w:val="-2"/>
          <w:sz w:val="24"/>
          <w:szCs w:val="24"/>
        </w:rPr>
        <w:t>正</w:t>
      </w:r>
      <w:r>
        <w:rPr>
          <w:rFonts w:hint="eastAsia" w:ascii="宋体" w:hAnsi="宋体" w:cs="宋体"/>
          <w:sz w:val="24"/>
          <w:szCs w:val="24"/>
        </w:rPr>
        <w:t>当</w:t>
      </w:r>
      <w:r>
        <w:rPr>
          <w:rFonts w:hint="eastAsia" w:ascii="宋体" w:hAnsi="宋体" w:cs="宋体"/>
          <w:spacing w:val="-2"/>
          <w:sz w:val="24"/>
          <w:szCs w:val="24"/>
        </w:rPr>
        <w:t>理</w:t>
      </w:r>
      <w:r>
        <w:rPr>
          <w:rFonts w:hint="eastAsia" w:ascii="宋体" w:hAnsi="宋体" w:cs="宋体"/>
          <w:sz w:val="24"/>
          <w:szCs w:val="24"/>
        </w:rPr>
        <w:t>由</w:t>
      </w:r>
      <w:r>
        <w:rPr>
          <w:rFonts w:hint="eastAsia" w:ascii="宋体" w:hAnsi="宋体" w:cs="宋体"/>
          <w:spacing w:val="-2"/>
          <w:sz w:val="24"/>
          <w:szCs w:val="24"/>
        </w:rPr>
        <w:t>拒</w:t>
      </w:r>
      <w:r>
        <w:rPr>
          <w:rFonts w:hint="eastAsia" w:ascii="宋体" w:hAnsi="宋体" w:cs="宋体"/>
          <w:sz w:val="24"/>
          <w:szCs w:val="24"/>
        </w:rPr>
        <w:t>签</w:t>
      </w:r>
      <w:r>
        <w:rPr>
          <w:rFonts w:hint="eastAsia" w:ascii="宋体" w:hAnsi="宋体" w:cs="宋体"/>
          <w:spacing w:val="-2"/>
          <w:sz w:val="24"/>
          <w:szCs w:val="24"/>
        </w:rPr>
        <w:t>合</w:t>
      </w:r>
      <w:r>
        <w:rPr>
          <w:rFonts w:hint="eastAsia" w:ascii="宋体" w:hAnsi="宋体" w:cs="宋体"/>
          <w:sz w:val="24"/>
          <w:szCs w:val="24"/>
        </w:rPr>
        <w:t>同</w:t>
      </w:r>
      <w:r>
        <w:rPr>
          <w:rFonts w:hint="eastAsia" w:ascii="宋体" w:hAnsi="宋体" w:cs="宋体"/>
          <w:spacing w:val="-38"/>
          <w:sz w:val="24"/>
          <w:szCs w:val="24"/>
        </w:rPr>
        <w:t>，</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在</w:t>
      </w:r>
      <w:r>
        <w:rPr>
          <w:rFonts w:hint="eastAsia" w:ascii="宋体" w:hAnsi="宋体" w:cs="宋体"/>
          <w:sz w:val="24"/>
          <w:szCs w:val="24"/>
        </w:rPr>
        <w:t>签</w:t>
      </w:r>
      <w:r>
        <w:rPr>
          <w:rFonts w:hint="eastAsia" w:ascii="宋体" w:hAnsi="宋体" w:cs="宋体"/>
          <w:spacing w:val="-2"/>
          <w:sz w:val="24"/>
          <w:szCs w:val="24"/>
        </w:rPr>
        <w:t>订</w:t>
      </w:r>
      <w:r>
        <w:rPr>
          <w:rFonts w:hint="eastAsia" w:ascii="宋体" w:hAnsi="宋体" w:cs="宋体"/>
          <w:sz w:val="24"/>
          <w:szCs w:val="24"/>
        </w:rPr>
        <w:t>合</w:t>
      </w:r>
      <w:r>
        <w:rPr>
          <w:rFonts w:hint="eastAsia" w:ascii="宋体" w:hAnsi="宋体" w:cs="宋体"/>
          <w:spacing w:val="-2"/>
          <w:sz w:val="24"/>
          <w:szCs w:val="24"/>
        </w:rPr>
        <w:t>同</w:t>
      </w:r>
      <w:r>
        <w:rPr>
          <w:rFonts w:hint="eastAsia" w:ascii="宋体" w:hAnsi="宋体" w:cs="宋体"/>
          <w:sz w:val="24"/>
          <w:szCs w:val="24"/>
        </w:rPr>
        <w:t>时</w:t>
      </w:r>
      <w:r>
        <w:rPr>
          <w:rFonts w:hint="eastAsia" w:ascii="宋体" w:hAnsi="宋体" w:cs="宋体"/>
          <w:spacing w:val="-2"/>
          <w:sz w:val="24"/>
          <w:szCs w:val="24"/>
        </w:rPr>
        <w:t>向</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提</w:t>
      </w:r>
      <w:r>
        <w:rPr>
          <w:rFonts w:hint="eastAsia" w:ascii="宋体" w:hAnsi="宋体" w:cs="宋体"/>
          <w:spacing w:val="-2"/>
          <w:sz w:val="24"/>
          <w:szCs w:val="24"/>
        </w:rPr>
        <w:t>出</w:t>
      </w:r>
      <w:r>
        <w:rPr>
          <w:rFonts w:hint="eastAsia" w:ascii="宋体" w:hAnsi="宋体" w:cs="宋体"/>
          <w:sz w:val="24"/>
          <w:szCs w:val="24"/>
        </w:rPr>
        <w:t>附加条</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向</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人退</w:t>
      </w:r>
      <w:r>
        <w:rPr>
          <w:rFonts w:hint="eastAsia" w:ascii="宋体" w:hAnsi="宋体" w:cs="宋体"/>
          <w:spacing w:val="-2"/>
          <w:sz w:val="24"/>
          <w:szCs w:val="24"/>
        </w:rPr>
        <w:t>还</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r>
        <w:rPr>
          <w:rFonts w:hint="eastAsia" w:ascii="宋体" w:hAnsi="宋体" w:cs="宋体"/>
          <w:spacing w:val="-2"/>
          <w:sz w:val="24"/>
          <w:szCs w:val="24"/>
        </w:rPr>
        <w:t>；</w:t>
      </w:r>
      <w:r>
        <w:rPr>
          <w:rFonts w:hint="eastAsia" w:ascii="宋体" w:hAnsi="宋体" w:cs="宋体"/>
          <w:sz w:val="24"/>
          <w:szCs w:val="24"/>
        </w:rPr>
        <w:t>给</w:t>
      </w:r>
      <w:r>
        <w:rPr>
          <w:rFonts w:hint="eastAsia" w:ascii="宋体" w:hAnsi="宋体" w:cs="宋体"/>
          <w:spacing w:val="-2"/>
          <w:sz w:val="24"/>
          <w:szCs w:val="24"/>
        </w:rPr>
        <w:t>中</w:t>
      </w:r>
      <w:r>
        <w:rPr>
          <w:rFonts w:hint="eastAsia" w:ascii="宋体" w:hAnsi="宋体" w:cs="宋体"/>
          <w:sz w:val="24"/>
          <w:szCs w:val="24"/>
        </w:rPr>
        <w:t>标人</w:t>
      </w:r>
      <w:r>
        <w:rPr>
          <w:rFonts w:hint="eastAsia" w:ascii="宋体" w:hAnsi="宋体" w:cs="宋体"/>
          <w:spacing w:val="-2"/>
          <w:sz w:val="24"/>
          <w:szCs w:val="24"/>
        </w:rPr>
        <w:t>造</w:t>
      </w:r>
      <w:r>
        <w:rPr>
          <w:rFonts w:hint="eastAsia" w:ascii="宋体" w:hAnsi="宋体" w:cs="宋体"/>
          <w:sz w:val="24"/>
          <w:szCs w:val="24"/>
        </w:rPr>
        <w:t>成</w:t>
      </w:r>
      <w:r>
        <w:rPr>
          <w:rFonts w:hint="eastAsia" w:ascii="宋体" w:hAnsi="宋体" w:cs="宋体"/>
          <w:spacing w:val="-2"/>
          <w:sz w:val="24"/>
          <w:szCs w:val="24"/>
        </w:rPr>
        <w:t>损</w:t>
      </w:r>
      <w:r>
        <w:rPr>
          <w:rFonts w:hint="eastAsia" w:ascii="宋体" w:hAnsi="宋体" w:cs="宋体"/>
          <w:sz w:val="24"/>
          <w:szCs w:val="24"/>
        </w:rPr>
        <w:t>失</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还</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赔偿</w:t>
      </w:r>
      <w:r>
        <w:rPr>
          <w:rFonts w:hint="eastAsia" w:ascii="宋体" w:hAnsi="宋体" w:cs="宋体"/>
          <w:spacing w:val="-2"/>
          <w:sz w:val="24"/>
          <w:szCs w:val="24"/>
        </w:rPr>
        <w:t>损</w:t>
      </w:r>
      <w:r>
        <w:rPr>
          <w:rFonts w:hint="eastAsia" w:ascii="宋体" w:hAnsi="宋体" w:cs="宋体"/>
          <w:sz w:val="24"/>
          <w:szCs w:val="24"/>
        </w:rPr>
        <w:t>失。</w:t>
      </w:r>
    </w:p>
    <w:p w14:paraId="25B84908">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7.7.3联</w:t>
      </w:r>
      <w:r>
        <w:rPr>
          <w:rFonts w:hint="eastAsia" w:ascii="宋体" w:hAnsi="宋体" w:cs="宋体"/>
          <w:strike/>
          <w:spacing w:val="-2"/>
          <w:sz w:val="24"/>
          <w:szCs w:val="24"/>
        </w:rPr>
        <w:t>合</w:t>
      </w:r>
      <w:r>
        <w:rPr>
          <w:rFonts w:hint="eastAsia" w:ascii="宋体" w:hAnsi="宋体" w:cs="宋体"/>
          <w:strike/>
          <w:sz w:val="24"/>
          <w:szCs w:val="24"/>
        </w:rPr>
        <w:t>体</w:t>
      </w:r>
      <w:r>
        <w:rPr>
          <w:rFonts w:hint="eastAsia" w:ascii="宋体" w:hAnsi="宋体" w:cs="宋体"/>
          <w:strike/>
          <w:spacing w:val="-2"/>
          <w:sz w:val="24"/>
          <w:szCs w:val="24"/>
        </w:rPr>
        <w:t>中</w:t>
      </w:r>
      <w:r>
        <w:rPr>
          <w:rFonts w:hint="eastAsia" w:ascii="宋体" w:hAnsi="宋体" w:cs="宋体"/>
          <w:strike/>
          <w:sz w:val="24"/>
          <w:szCs w:val="24"/>
        </w:rPr>
        <w:t>标的</w:t>
      </w:r>
      <w:r>
        <w:rPr>
          <w:rFonts w:hint="eastAsia" w:ascii="宋体" w:hAnsi="宋体" w:cs="宋体"/>
          <w:strike/>
          <w:spacing w:val="-14"/>
          <w:sz w:val="24"/>
          <w:szCs w:val="24"/>
        </w:rPr>
        <w:t>，</w:t>
      </w:r>
      <w:r>
        <w:rPr>
          <w:rFonts w:hint="eastAsia" w:ascii="宋体" w:hAnsi="宋体" w:cs="宋体"/>
          <w:strike/>
          <w:sz w:val="24"/>
          <w:szCs w:val="24"/>
        </w:rPr>
        <w:t>联</w:t>
      </w:r>
      <w:r>
        <w:rPr>
          <w:rFonts w:hint="eastAsia" w:ascii="宋体" w:hAnsi="宋体" w:cs="宋体"/>
          <w:strike/>
          <w:spacing w:val="-2"/>
          <w:sz w:val="24"/>
          <w:szCs w:val="24"/>
        </w:rPr>
        <w:t>合</w:t>
      </w:r>
      <w:r>
        <w:rPr>
          <w:rFonts w:hint="eastAsia" w:ascii="宋体" w:hAnsi="宋体" w:cs="宋体"/>
          <w:strike/>
          <w:sz w:val="24"/>
          <w:szCs w:val="24"/>
        </w:rPr>
        <w:t>体各</w:t>
      </w:r>
      <w:r>
        <w:rPr>
          <w:rFonts w:hint="eastAsia" w:ascii="宋体" w:hAnsi="宋体" w:cs="宋体"/>
          <w:strike/>
          <w:spacing w:val="-2"/>
          <w:sz w:val="24"/>
          <w:szCs w:val="24"/>
        </w:rPr>
        <w:t>方</w:t>
      </w:r>
      <w:r>
        <w:rPr>
          <w:rFonts w:hint="eastAsia" w:ascii="宋体" w:hAnsi="宋体" w:cs="宋体"/>
          <w:strike/>
          <w:sz w:val="24"/>
          <w:szCs w:val="24"/>
        </w:rPr>
        <w:t>应</w:t>
      </w:r>
      <w:r>
        <w:rPr>
          <w:rFonts w:hint="eastAsia" w:ascii="宋体" w:hAnsi="宋体" w:cs="宋体"/>
          <w:strike/>
          <w:spacing w:val="-2"/>
          <w:sz w:val="24"/>
          <w:szCs w:val="24"/>
        </w:rPr>
        <w:t>当</w:t>
      </w:r>
      <w:r>
        <w:rPr>
          <w:rFonts w:hint="eastAsia" w:ascii="宋体" w:hAnsi="宋体" w:cs="宋体"/>
          <w:strike/>
          <w:sz w:val="24"/>
          <w:szCs w:val="24"/>
        </w:rPr>
        <w:t>共</w:t>
      </w:r>
      <w:r>
        <w:rPr>
          <w:rFonts w:hint="eastAsia" w:ascii="宋体" w:hAnsi="宋体" w:cs="宋体"/>
          <w:strike/>
          <w:spacing w:val="-2"/>
          <w:sz w:val="24"/>
          <w:szCs w:val="24"/>
        </w:rPr>
        <w:t>同</w:t>
      </w:r>
      <w:r>
        <w:rPr>
          <w:rFonts w:hint="eastAsia" w:ascii="宋体" w:hAnsi="宋体" w:cs="宋体"/>
          <w:strike/>
          <w:sz w:val="24"/>
          <w:szCs w:val="24"/>
        </w:rPr>
        <w:t>与</w:t>
      </w:r>
      <w:r>
        <w:rPr>
          <w:rFonts w:hint="eastAsia" w:ascii="宋体" w:hAnsi="宋体" w:cs="宋体"/>
          <w:strike/>
          <w:spacing w:val="-2"/>
          <w:sz w:val="24"/>
          <w:szCs w:val="24"/>
        </w:rPr>
        <w:t>招</w:t>
      </w:r>
      <w:r>
        <w:rPr>
          <w:rFonts w:hint="eastAsia" w:ascii="宋体" w:hAnsi="宋体" w:cs="宋体"/>
          <w:strike/>
          <w:sz w:val="24"/>
          <w:szCs w:val="24"/>
        </w:rPr>
        <w:t>标</w:t>
      </w:r>
      <w:r>
        <w:rPr>
          <w:rFonts w:hint="eastAsia" w:ascii="宋体" w:hAnsi="宋体" w:cs="宋体"/>
          <w:strike/>
          <w:spacing w:val="-2"/>
          <w:sz w:val="24"/>
          <w:szCs w:val="24"/>
        </w:rPr>
        <w:t>人</w:t>
      </w:r>
      <w:r>
        <w:rPr>
          <w:rFonts w:hint="eastAsia" w:ascii="宋体" w:hAnsi="宋体" w:cs="宋体"/>
          <w:strike/>
          <w:sz w:val="24"/>
          <w:szCs w:val="24"/>
        </w:rPr>
        <w:t>签订</w:t>
      </w:r>
      <w:r>
        <w:rPr>
          <w:rFonts w:hint="eastAsia" w:ascii="宋体" w:hAnsi="宋体" w:cs="宋体"/>
          <w:strike/>
          <w:spacing w:val="-2"/>
          <w:sz w:val="24"/>
          <w:szCs w:val="24"/>
        </w:rPr>
        <w:t>合</w:t>
      </w:r>
      <w:r>
        <w:rPr>
          <w:rFonts w:hint="eastAsia" w:ascii="宋体" w:hAnsi="宋体" w:cs="宋体"/>
          <w:strike/>
          <w:sz w:val="24"/>
          <w:szCs w:val="24"/>
        </w:rPr>
        <w:t>同</w:t>
      </w:r>
      <w:r>
        <w:rPr>
          <w:rFonts w:hint="eastAsia" w:ascii="宋体" w:hAnsi="宋体" w:cs="宋体"/>
          <w:strike/>
          <w:spacing w:val="-14"/>
          <w:sz w:val="24"/>
          <w:szCs w:val="24"/>
        </w:rPr>
        <w:t>，</w:t>
      </w:r>
      <w:r>
        <w:rPr>
          <w:rFonts w:hint="eastAsia" w:ascii="宋体" w:hAnsi="宋体" w:cs="宋体"/>
          <w:strike/>
          <w:sz w:val="24"/>
          <w:szCs w:val="24"/>
        </w:rPr>
        <w:t>就</w:t>
      </w:r>
      <w:r>
        <w:rPr>
          <w:rFonts w:hint="eastAsia" w:ascii="宋体" w:hAnsi="宋体" w:cs="宋体"/>
          <w:strike/>
          <w:spacing w:val="-2"/>
          <w:sz w:val="24"/>
          <w:szCs w:val="24"/>
        </w:rPr>
        <w:t>中</w:t>
      </w:r>
      <w:r>
        <w:rPr>
          <w:rFonts w:hint="eastAsia" w:ascii="宋体" w:hAnsi="宋体" w:cs="宋体"/>
          <w:strike/>
          <w:sz w:val="24"/>
          <w:szCs w:val="24"/>
        </w:rPr>
        <w:t>标</w:t>
      </w:r>
      <w:r>
        <w:rPr>
          <w:rFonts w:hint="eastAsia" w:ascii="宋体" w:hAnsi="宋体" w:cs="宋体"/>
          <w:strike/>
          <w:spacing w:val="-2"/>
          <w:sz w:val="24"/>
          <w:szCs w:val="24"/>
        </w:rPr>
        <w:t>项</w:t>
      </w:r>
      <w:r>
        <w:rPr>
          <w:rFonts w:hint="eastAsia" w:ascii="宋体" w:hAnsi="宋体" w:cs="宋体"/>
          <w:strike/>
          <w:sz w:val="24"/>
          <w:szCs w:val="24"/>
        </w:rPr>
        <w:t>目</w:t>
      </w:r>
      <w:r>
        <w:rPr>
          <w:rFonts w:hint="eastAsia" w:ascii="宋体" w:hAnsi="宋体" w:cs="宋体"/>
          <w:strike/>
          <w:spacing w:val="-2"/>
          <w:sz w:val="24"/>
          <w:szCs w:val="24"/>
        </w:rPr>
        <w:t>向</w:t>
      </w:r>
      <w:r>
        <w:rPr>
          <w:rFonts w:hint="eastAsia" w:ascii="宋体" w:hAnsi="宋体" w:cs="宋体"/>
          <w:strike/>
          <w:sz w:val="24"/>
          <w:szCs w:val="24"/>
        </w:rPr>
        <w:t>招标</w:t>
      </w:r>
      <w:r>
        <w:rPr>
          <w:rFonts w:hint="eastAsia" w:ascii="宋体" w:hAnsi="宋体" w:cs="宋体"/>
          <w:strike/>
          <w:spacing w:val="-2"/>
          <w:sz w:val="24"/>
          <w:szCs w:val="24"/>
        </w:rPr>
        <w:t>人</w:t>
      </w:r>
      <w:r>
        <w:rPr>
          <w:rFonts w:hint="eastAsia" w:ascii="宋体" w:hAnsi="宋体" w:cs="宋体"/>
          <w:strike/>
          <w:sz w:val="24"/>
          <w:szCs w:val="24"/>
        </w:rPr>
        <w:t>承</w:t>
      </w:r>
      <w:r>
        <w:rPr>
          <w:rFonts w:hint="eastAsia" w:ascii="宋体" w:hAnsi="宋体" w:cs="宋体"/>
          <w:strike/>
          <w:spacing w:val="-2"/>
          <w:sz w:val="24"/>
          <w:szCs w:val="24"/>
        </w:rPr>
        <w:t>担</w:t>
      </w:r>
      <w:r>
        <w:rPr>
          <w:rFonts w:hint="eastAsia" w:ascii="宋体" w:hAnsi="宋体" w:cs="宋体"/>
          <w:strike/>
          <w:sz w:val="24"/>
          <w:szCs w:val="24"/>
        </w:rPr>
        <w:t>连带责</w:t>
      </w:r>
      <w:r>
        <w:rPr>
          <w:rFonts w:hint="eastAsia" w:ascii="宋体" w:hAnsi="宋体" w:cs="宋体"/>
          <w:strike/>
          <w:spacing w:val="-2"/>
          <w:sz w:val="24"/>
          <w:szCs w:val="24"/>
        </w:rPr>
        <w:t>任</w:t>
      </w:r>
      <w:r>
        <w:rPr>
          <w:rFonts w:hint="eastAsia" w:ascii="宋体" w:hAnsi="宋体" w:cs="宋体"/>
          <w:strike/>
          <w:sz w:val="24"/>
          <w:szCs w:val="24"/>
        </w:rPr>
        <w:t>。</w:t>
      </w:r>
    </w:p>
    <w:p w14:paraId="29D66EC1">
      <w:pPr>
        <w:spacing w:before="120" w:beforeLines="50" w:line="360" w:lineRule="auto"/>
        <w:rPr>
          <w:rFonts w:hint="eastAsia" w:ascii="宋体" w:hAnsi="宋体" w:cs="宋体"/>
          <w:b/>
          <w:bCs/>
          <w:spacing w:val="1"/>
          <w:sz w:val="24"/>
          <w:szCs w:val="24"/>
        </w:rPr>
      </w:pPr>
      <w:r>
        <w:rPr>
          <w:rFonts w:hint="eastAsia" w:ascii="宋体" w:hAnsi="宋体" w:cs="宋体"/>
          <w:b/>
          <w:bCs/>
          <w:spacing w:val="1"/>
          <w:sz w:val="24"/>
          <w:szCs w:val="24"/>
        </w:rPr>
        <w:t>8.纪律和监督</w:t>
      </w:r>
    </w:p>
    <w:p w14:paraId="2263BA75">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.1对招标人</w:t>
      </w:r>
      <w:r>
        <w:rPr>
          <w:rFonts w:hint="eastAsia" w:ascii="宋体" w:hAnsi="宋体" w:cs="宋体"/>
          <w:spacing w:val="-3"/>
          <w:sz w:val="24"/>
          <w:szCs w:val="24"/>
        </w:rPr>
        <w:t>的</w:t>
      </w:r>
      <w:r>
        <w:rPr>
          <w:rFonts w:hint="eastAsia" w:ascii="宋体" w:hAnsi="宋体" w:cs="宋体"/>
          <w:sz w:val="24"/>
          <w:szCs w:val="24"/>
        </w:rPr>
        <w:t>纪</w:t>
      </w:r>
      <w:r>
        <w:rPr>
          <w:rFonts w:hint="eastAsia" w:ascii="宋体" w:hAnsi="宋体" w:cs="宋体"/>
          <w:spacing w:val="-3"/>
          <w:sz w:val="24"/>
          <w:szCs w:val="24"/>
        </w:rPr>
        <w:t>律</w:t>
      </w:r>
      <w:r>
        <w:rPr>
          <w:rFonts w:hint="eastAsia" w:ascii="宋体" w:hAnsi="宋体" w:cs="宋体"/>
          <w:sz w:val="24"/>
          <w:szCs w:val="24"/>
        </w:rPr>
        <w:t>要求</w:t>
      </w:r>
    </w:p>
    <w:p w14:paraId="66F4D3E6">
      <w:pPr>
        <w:spacing w:line="360" w:lineRule="auto"/>
        <w:ind w:firstLine="480" w:firstLineChars="200"/>
        <w:rPr>
          <w:rFonts w:hint="eastAsia"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不</w:t>
      </w:r>
      <w:r>
        <w:rPr>
          <w:rFonts w:hint="eastAsia" w:ascii="宋体" w:hAnsi="宋体" w:cs="宋体"/>
          <w:spacing w:val="-2"/>
          <w:sz w:val="24"/>
          <w:szCs w:val="24"/>
        </w:rPr>
        <w:t>得</w:t>
      </w:r>
      <w:r>
        <w:rPr>
          <w:rFonts w:hint="eastAsia" w:ascii="宋体" w:hAnsi="宋体" w:cs="宋体"/>
          <w:sz w:val="24"/>
          <w:szCs w:val="24"/>
        </w:rPr>
        <w:t>泄</w:t>
      </w:r>
      <w:r>
        <w:rPr>
          <w:rFonts w:hint="eastAsia" w:ascii="宋体" w:hAnsi="宋体" w:cs="宋体"/>
          <w:spacing w:val="-2"/>
          <w:sz w:val="24"/>
          <w:szCs w:val="24"/>
        </w:rPr>
        <w:t>露</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活动</w:t>
      </w:r>
      <w:r>
        <w:rPr>
          <w:rFonts w:hint="eastAsia" w:ascii="宋体" w:hAnsi="宋体" w:cs="宋体"/>
          <w:spacing w:val="-2"/>
          <w:sz w:val="24"/>
          <w:szCs w:val="24"/>
        </w:rPr>
        <w:t>中</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保</w:t>
      </w:r>
      <w:r>
        <w:rPr>
          <w:rFonts w:hint="eastAsia" w:ascii="宋体" w:hAnsi="宋体" w:cs="宋体"/>
          <w:spacing w:val="-2"/>
          <w:sz w:val="24"/>
          <w:szCs w:val="24"/>
        </w:rPr>
        <w:t>密</w:t>
      </w:r>
      <w:r>
        <w:rPr>
          <w:rFonts w:hint="eastAsia" w:ascii="宋体" w:hAnsi="宋体" w:cs="宋体"/>
          <w:sz w:val="24"/>
          <w:szCs w:val="24"/>
        </w:rPr>
        <w:t>的</w:t>
      </w:r>
      <w:r>
        <w:rPr>
          <w:rFonts w:hint="eastAsia" w:ascii="宋体" w:hAnsi="宋体" w:cs="宋体"/>
          <w:spacing w:val="-2"/>
          <w:sz w:val="24"/>
          <w:szCs w:val="24"/>
        </w:rPr>
        <w:t>情</w:t>
      </w:r>
      <w:r>
        <w:rPr>
          <w:rFonts w:hint="eastAsia" w:ascii="宋体" w:hAnsi="宋体" w:cs="宋体"/>
          <w:sz w:val="24"/>
          <w:szCs w:val="24"/>
        </w:rPr>
        <w:t>况</w:t>
      </w:r>
      <w:r>
        <w:rPr>
          <w:rFonts w:hint="eastAsia" w:ascii="宋体" w:hAnsi="宋体" w:cs="宋体"/>
          <w:spacing w:val="-2"/>
          <w:sz w:val="24"/>
          <w:szCs w:val="24"/>
        </w:rPr>
        <w:t>和</w:t>
      </w:r>
      <w:r>
        <w:rPr>
          <w:rFonts w:hint="eastAsia" w:ascii="宋体" w:hAnsi="宋体" w:cs="宋体"/>
          <w:sz w:val="24"/>
          <w:szCs w:val="24"/>
        </w:rPr>
        <w:t>资</w:t>
      </w:r>
      <w:r>
        <w:rPr>
          <w:rFonts w:hint="eastAsia" w:ascii="宋体" w:hAnsi="宋体" w:cs="宋体"/>
          <w:spacing w:val="-2"/>
          <w:sz w:val="24"/>
          <w:szCs w:val="24"/>
        </w:rPr>
        <w:t>料</w:t>
      </w:r>
      <w:r>
        <w:rPr>
          <w:rFonts w:hint="eastAsia" w:ascii="宋体" w:hAnsi="宋体" w:cs="宋体"/>
          <w:spacing w:val="-74"/>
          <w:sz w:val="24"/>
          <w:szCs w:val="24"/>
        </w:rPr>
        <w:t>，</w:t>
      </w:r>
      <w:r>
        <w:rPr>
          <w:rFonts w:hint="eastAsia" w:ascii="宋体" w:hAnsi="宋体" w:cs="宋体"/>
          <w:spacing w:val="-2"/>
          <w:sz w:val="24"/>
          <w:szCs w:val="24"/>
        </w:rPr>
        <w:t>不</w:t>
      </w:r>
      <w:r>
        <w:rPr>
          <w:rFonts w:hint="eastAsia" w:ascii="宋体" w:hAnsi="宋体" w:cs="宋体"/>
          <w:sz w:val="24"/>
          <w:szCs w:val="24"/>
        </w:rPr>
        <w:t>得</w:t>
      </w:r>
      <w:r>
        <w:rPr>
          <w:rFonts w:hint="eastAsia" w:ascii="宋体" w:hAnsi="宋体" w:cs="宋体"/>
          <w:spacing w:val="-2"/>
          <w:sz w:val="24"/>
          <w:szCs w:val="24"/>
        </w:rPr>
        <w:t>与</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串</w:t>
      </w:r>
      <w:r>
        <w:rPr>
          <w:rFonts w:hint="eastAsia" w:ascii="宋体" w:hAnsi="宋体" w:cs="宋体"/>
          <w:sz w:val="24"/>
          <w:szCs w:val="24"/>
        </w:rPr>
        <w:t>通</w:t>
      </w:r>
      <w:r>
        <w:rPr>
          <w:rFonts w:hint="eastAsia" w:ascii="宋体" w:hAnsi="宋体" w:cs="宋体"/>
          <w:spacing w:val="-2"/>
          <w:sz w:val="24"/>
          <w:szCs w:val="24"/>
        </w:rPr>
        <w:t>损</w:t>
      </w:r>
      <w:r>
        <w:rPr>
          <w:rFonts w:hint="eastAsia" w:ascii="宋体" w:hAnsi="宋体" w:cs="宋体"/>
          <w:sz w:val="24"/>
          <w:szCs w:val="24"/>
        </w:rPr>
        <w:t>害国</w:t>
      </w:r>
      <w:r>
        <w:rPr>
          <w:rFonts w:hint="eastAsia" w:ascii="宋体" w:hAnsi="宋体" w:cs="宋体"/>
          <w:spacing w:val="-2"/>
          <w:sz w:val="24"/>
          <w:szCs w:val="24"/>
        </w:rPr>
        <w:t>家</w:t>
      </w:r>
      <w:r>
        <w:rPr>
          <w:rFonts w:hint="eastAsia" w:ascii="宋体" w:hAnsi="宋体" w:cs="宋体"/>
          <w:sz w:val="24"/>
          <w:szCs w:val="24"/>
        </w:rPr>
        <w:t>利</w:t>
      </w:r>
      <w:r>
        <w:rPr>
          <w:rFonts w:hint="eastAsia" w:ascii="宋体" w:hAnsi="宋体" w:cs="宋体"/>
          <w:spacing w:val="-2"/>
          <w:sz w:val="24"/>
          <w:szCs w:val="24"/>
        </w:rPr>
        <w:t>益</w:t>
      </w:r>
      <w:r>
        <w:rPr>
          <w:rFonts w:hint="eastAsia" w:ascii="宋体" w:hAnsi="宋体" w:cs="宋体"/>
          <w:sz w:val="24"/>
          <w:szCs w:val="24"/>
        </w:rPr>
        <w:t>、社会</w:t>
      </w:r>
      <w:r>
        <w:rPr>
          <w:rFonts w:hint="eastAsia" w:ascii="宋体" w:hAnsi="宋体" w:cs="宋体"/>
          <w:spacing w:val="-2"/>
          <w:sz w:val="24"/>
          <w:szCs w:val="24"/>
        </w:rPr>
        <w:t>公</w:t>
      </w:r>
      <w:r>
        <w:rPr>
          <w:rFonts w:hint="eastAsia" w:ascii="宋体" w:hAnsi="宋体" w:cs="宋体"/>
          <w:sz w:val="24"/>
          <w:szCs w:val="24"/>
        </w:rPr>
        <w:t>共</w:t>
      </w:r>
      <w:r>
        <w:rPr>
          <w:rFonts w:hint="eastAsia" w:ascii="宋体" w:hAnsi="宋体" w:cs="宋体"/>
          <w:spacing w:val="-2"/>
          <w:sz w:val="24"/>
          <w:szCs w:val="24"/>
        </w:rPr>
        <w:t>利</w:t>
      </w:r>
      <w:r>
        <w:rPr>
          <w:rFonts w:hint="eastAsia" w:ascii="宋体" w:hAnsi="宋体" w:cs="宋体"/>
          <w:sz w:val="24"/>
          <w:szCs w:val="24"/>
        </w:rPr>
        <w:t>益</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他</w:t>
      </w:r>
      <w:r>
        <w:rPr>
          <w:rFonts w:hint="eastAsia" w:ascii="宋体" w:hAnsi="宋体" w:cs="宋体"/>
          <w:sz w:val="24"/>
          <w:szCs w:val="24"/>
        </w:rPr>
        <w:t>人</w:t>
      </w:r>
      <w:r>
        <w:rPr>
          <w:rFonts w:hint="eastAsia" w:ascii="宋体" w:hAnsi="宋体" w:cs="宋体"/>
          <w:spacing w:val="-2"/>
          <w:sz w:val="24"/>
          <w:szCs w:val="24"/>
        </w:rPr>
        <w:t>合</w:t>
      </w:r>
      <w:r>
        <w:rPr>
          <w:rFonts w:hint="eastAsia" w:ascii="宋体" w:hAnsi="宋体" w:cs="宋体"/>
          <w:sz w:val="24"/>
          <w:szCs w:val="24"/>
        </w:rPr>
        <w:t>法权</w:t>
      </w:r>
      <w:r>
        <w:rPr>
          <w:rFonts w:hint="eastAsia" w:ascii="宋体" w:hAnsi="宋体" w:cs="宋体"/>
          <w:spacing w:val="-2"/>
          <w:sz w:val="24"/>
          <w:szCs w:val="24"/>
        </w:rPr>
        <w:t>益</w:t>
      </w:r>
      <w:r>
        <w:rPr>
          <w:rFonts w:hint="eastAsia" w:ascii="宋体" w:hAnsi="宋体" w:cs="宋体"/>
          <w:sz w:val="24"/>
          <w:szCs w:val="24"/>
        </w:rPr>
        <w:t>。</w:t>
      </w:r>
    </w:p>
    <w:p w14:paraId="5971FDA3">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.2对投标人</w:t>
      </w:r>
      <w:r>
        <w:rPr>
          <w:rFonts w:hint="eastAsia" w:ascii="宋体" w:hAnsi="宋体" w:cs="宋体"/>
          <w:spacing w:val="-3"/>
          <w:sz w:val="24"/>
          <w:szCs w:val="24"/>
        </w:rPr>
        <w:t>的</w:t>
      </w:r>
      <w:r>
        <w:rPr>
          <w:rFonts w:hint="eastAsia" w:ascii="宋体" w:hAnsi="宋体" w:cs="宋体"/>
          <w:sz w:val="24"/>
          <w:szCs w:val="24"/>
        </w:rPr>
        <w:t>纪</w:t>
      </w:r>
      <w:r>
        <w:rPr>
          <w:rFonts w:hint="eastAsia" w:ascii="宋体" w:hAnsi="宋体" w:cs="宋体"/>
          <w:spacing w:val="-3"/>
          <w:sz w:val="24"/>
          <w:szCs w:val="24"/>
        </w:rPr>
        <w:t>律</w:t>
      </w:r>
      <w:r>
        <w:rPr>
          <w:rFonts w:hint="eastAsia" w:ascii="宋体" w:hAnsi="宋体" w:cs="宋体"/>
          <w:sz w:val="24"/>
          <w:szCs w:val="24"/>
        </w:rPr>
        <w:t>要求</w:t>
      </w:r>
    </w:p>
    <w:p w14:paraId="051C4350">
      <w:pPr>
        <w:spacing w:line="360" w:lineRule="auto"/>
        <w:ind w:firstLine="480" w:firstLineChars="200"/>
        <w:rPr>
          <w:rFonts w:hint="eastAsia" w:ascii="宋体" w:hAnsi="宋体" w:cs="宋体"/>
          <w:sz w:val="24"/>
          <w:szCs w:val="24"/>
        </w:rPr>
      </w:pPr>
      <w:r>
        <w:rPr>
          <w:rFonts w:hint="eastAsia" w:ascii="宋体" w:hAnsi="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84F1986">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.3对评标委</w:t>
      </w:r>
      <w:r>
        <w:rPr>
          <w:rFonts w:hint="eastAsia" w:ascii="宋体" w:hAnsi="宋体" w:cs="宋体"/>
          <w:spacing w:val="-3"/>
          <w:sz w:val="24"/>
          <w:szCs w:val="24"/>
        </w:rPr>
        <w:t>员</w:t>
      </w:r>
      <w:r>
        <w:rPr>
          <w:rFonts w:hint="eastAsia" w:ascii="宋体" w:hAnsi="宋体" w:cs="宋体"/>
          <w:sz w:val="24"/>
          <w:szCs w:val="24"/>
        </w:rPr>
        <w:t>会</w:t>
      </w:r>
      <w:r>
        <w:rPr>
          <w:rFonts w:hint="eastAsia" w:ascii="宋体" w:hAnsi="宋体" w:cs="宋体"/>
          <w:spacing w:val="-3"/>
          <w:sz w:val="24"/>
          <w:szCs w:val="24"/>
        </w:rPr>
        <w:t>成</w:t>
      </w:r>
      <w:r>
        <w:rPr>
          <w:rFonts w:hint="eastAsia" w:ascii="宋体" w:hAnsi="宋体" w:cs="宋体"/>
          <w:sz w:val="24"/>
          <w:szCs w:val="24"/>
        </w:rPr>
        <w:t>员的纪</w:t>
      </w:r>
      <w:r>
        <w:rPr>
          <w:rFonts w:hint="eastAsia" w:ascii="宋体" w:hAnsi="宋体" w:cs="宋体"/>
          <w:spacing w:val="-3"/>
          <w:sz w:val="24"/>
          <w:szCs w:val="24"/>
        </w:rPr>
        <w:t>律</w:t>
      </w:r>
      <w:r>
        <w:rPr>
          <w:rFonts w:hint="eastAsia" w:ascii="宋体" w:hAnsi="宋体" w:cs="宋体"/>
          <w:sz w:val="24"/>
          <w:szCs w:val="24"/>
        </w:rPr>
        <w:t>要求</w:t>
      </w:r>
    </w:p>
    <w:p w14:paraId="7D92EBC3">
      <w:pPr>
        <w:spacing w:line="360" w:lineRule="auto"/>
        <w:ind w:firstLine="480" w:firstLineChars="200"/>
        <w:rPr>
          <w:rFonts w:hint="eastAsia" w:ascii="宋体" w:hAnsi="宋体" w:cs="宋体"/>
          <w:sz w:val="24"/>
          <w:szCs w:val="24"/>
        </w:rPr>
      </w:pPr>
      <w:r>
        <w:rPr>
          <w:rFonts w:hint="eastAsia" w:ascii="宋体" w:hAnsi="宋体" w:cs="宋体"/>
          <w:sz w:val="24"/>
          <w:szCs w:val="24"/>
        </w:rPr>
        <w:t>评标委员会成员不</w:t>
      </w:r>
      <w:r>
        <w:rPr>
          <w:rFonts w:hint="eastAsia" w:ascii="宋体" w:hAnsi="宋体" w:cs="宋体"/>
          <w:spacing w:val="-2"/>
          <w:sz w:val="24"/>
          <w:szCs w:val="24"/>
        </w:rPr>
        <w:t>得</w:t>
      </w:r>
      <w:r>
        <w:rPr>
          <w:rFonts w:hint="eastAsia" w:ascii="宋体" w:hAnsi="宋体" w:cs="宋体"/>
          <w:sz w:val="24"/>
          <w:szCs w:val="24"/>
        </w:rPr>
        <w:t>收</w:t>
      </w:r>
      <w:r>
        <w:rPr>
          <w:rFonts w:hint="eastAsia" w:ascii="宋体" w:hAnsi="宋体" w:cs="宋体"/>
          <w:spacing w:val="-2"/>
          <w:sz w:val="24"/>
          <w:szCs w:val="24"/>
        </w:rPr>
        <w:t>受</w:t>
      </w:r>
      <w:r>
        <w:rPr>
          <w:rFonts w:hint="eastAsia" w:ascii="宋体" w:hAnsi="宋体" w:cs="宋体"/>
          <w:sz w:val="24"/>
          <w:szCs w:val="24"/>
        </w:rPr>
        <w:t>他人的财物或者其</w:t>
      </w:r>
      <w:r>
        <w:rPr>
          <w:rFonts w:hint="eastAsia" w:ascii="宋体" w:hAnsi="宋体" w:cs="宋体"/>
          <w:spacing w:val="-2"/>
          <w:sz w:val="24"/>
          <w:szCs w:val="24"/>
        </w:rPr>
        <w:t>他</w:t>
      </w:r>
      <w:r>
        <w:rPr>
          <w:rFonts w:hint="eastAsia" w:ascii="宋体" w:hAnsi="宋体" w:cs="宋体"/>
          <w:sz w:val="24"/>
          <w:szCs w:val="24"/>
        </w:rPr>
        <w:t>好</w:t>
      </w:r>
      <w:r>
        <w:rPr>
          <w:rFonts w:hint="eastAsia" w:ascii="宋体" w:hAnsi="宋体" w:cs="宋体"/>
          <w:spacing w:val="-2"/>
          <w:sz w:val="24"/>
          <w:szCs w:val="24"/>
        </w:rPr>
        <w:t>处</w:t>
      </w:r>
      <w:r>
        <w:rPr>
          <w:rFonts w:hint="eastAsia" w:ascii="宋体" w:hAnsi="宋体" w:cs="宋体"/>
          <w:sz w:val="24"/>
          <w:szCs w:val="24"/>
        </w:rPr>
        <w:t>，不得向他人透露</w:t>
      </w:r>
      <w:r>
        <w:rPr>
          <w:rFonts w:hint="eastAsia" w:ascii="宋体" w:hAnsi="宋体" w:cs="宋体"/>
          <w:spacing w:val="-2"/>
          <w:sz w:val="24"/>
          <w:szCs w:val="24"/>
        </w:rPr>
        <w:t>对</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文件的评审和比较、中标候选</w:t>
      </w:r>
      <w:r>
        <w:rPr>
          <w:rFonts w:hint="eastAsia" w:ascii="宋体" w:hAnsi="宋体" w:cs="宋体"/>
          <w:spacing w:val="-2"/>
          <w:sz w:val="24"/>
          <w:szCs w:val="24"/>
        </w:rPr>
        <w:t>人</w:t>
      </w:r>
      <w:r>
        <w:rPr>
          <w:rFonts w:hint="eastAsia" w:ascii="宋体" w:hAnsi="宋体" w:cs="宋体"/>
          <w:sz w:val="24"/>
          <w:szCs w:val="24"/>
        </w:rPr>
        <w:t>的推</w:t>
      </w:r>
      <w:r>
        <w:rPr>
          <w:rFonts w:hint="eastAsia" w:ascii="宋体" w:hAnsi="宋体" w:cs="宋体"/>
          <w:spacing w:val="-2"/>
          <w:sz w:val="24"/>
          <w:szCs w:val="24"/>
        </w:rPr>
        <w:t>荐</w:t>
      </w:r>
      <w:r>
        <w:rPr>
          <w:rFonts w:hint="eastAsia" w:ascii="宋体" w:hAnsi="宋体" w:cs="宋体"/>
          <w:sz w:val="24"/>
          <w:szCs w:val="24"/>
        </w:rPr>
        <w:t>情况以及评标有</w:t>
      </w:r>
      <w:r>
        <w:rPr>
          <w:rFonts w:hint="eastAsia" w:ascii="宋体" w:hAnsi="宋体" w:cs="宋体"/>
          <w:spacing w:val="-2"/>
          <w:sz w:val="24"/>
          <w:szCs w:val="24"/>
        </w:rPr>
        <w:t>关</w:t>
      </w:r>
      <w:r>
        <w:rPr>
          <w:rFonts w:hint="eastAsia" w:ascii="宋体" w:hAnsi="宋体" w:cs="宋体"/>
          <w:sz w:val="24"/>
          <w:szCs w:val="24"/>
        </w:rPr>
        <w:t>的其</w:t>
      </w:r>
      <w:r>
        <w:rPr>
          <w:rFonts w:hint="eastAsia" w:ascii="宋体" w:hAnsi="宋体" w:cs="宋体"/>
          <w:spacing w:val="-2"/>
          <w:sz w:val="24"/>
          <w:szCs w:val="24"/>
        </w:rPr>
        <w:t>他</w:t>
      </w:r>
      <w:r>
        <w:rPr>
          <w:rFonts w:hint="eastAsia" w:ascii="宋体" w:hAnsi="宋体" w:cs="宋体"/>
          <w:sz w:val="24"/>
          <w:szCs w:val="24"/>
        </w:rPr>
        <w:t>情况。在评标活</w:t>
      </w:r>
      <w:r>
        <w:rPr>
          <w:rFonts w:hint="eastAsia" w:ascii="宋体" w:hAnsi="宋体" w:cs="宋体"/>
          <w:spacing w:val="-2"/>
          <w:sz w:val="24"/>
          <w:szCs w:val="24"/>
        </w:rPr>
        <w:t>动</w:t>
      </w:r>
      <w:r>
        <w:rPr>
          <w:rFonts w:hint="eastAsia" w:ascii="宋体" w:hAnsi="宋体" w:cs="宋体"/>
          <w:sz w:val="24"/>
          <w:szCs w:val="24"/>
        </w:rPr>
        <w:t>中，</w:t>
      </w:r>
      <w:r>
        <w:rPr>
          <w:rFonts w:hint="eastAsia" w:ascii="宋体" w:hAnsi="宋体" w:cs="宋体"/>
          <w:spacing w:val="-2"/>
          <w:sz w:val="24"/>
          <w:szCs w:val="24"/>
        </w:rPr>
        <w:t>评</w:t>
      </w:r>
      <w:r>
        <w:rPr>
          <w:rFonts w:hint="eastAsia" w:ascii="宋体" w:hAnsi="宋体" w:cs="宋体"/>
          <w:sz w:val="24"/>
          <w:szCs w:val="24"/>
        </w:rPr>
        <w:t>标委员会成员</w:t>
      </w:r>
      <w:r>
        <w:rPr>
          <w:rFonts w:hint="eastAsia" w:ascii="宋体" w:hAnsi="宋体" w:cs="宋体"/>
          <w:spacing w:val="-2"/>
          <w:sz w:val="24"/>
          <w:szCs w:val="24"/>
        </w:rPr>
        <w:t>应</w:t>
      </w:r>
      <w:r>
        <w:rPr>
          <w:rFonts w:hint="eastAsia" w:ascii="宋体" w:hAnsi="宋体" w:cs="宋体"/>
          <w:sz w:val="24"/>
          <w:szCs w:val="24"/>
        </w:rPr>
        <w:t>当客观、公正地履</w:t>
      </w:r>
      <w:r>
        <w:rPr>
          <w:rFonts w:hint="eastAsia" w:ascii="宋体" w:hAnsi="宋体" w:cs="宋体"/>
          <w:spacing w:val="-2"/>
          <w:sz w:val="24"/>
          <w:szCs w:val="24"/>
        </w:rPr>
        <w:t>行</w:t>
      </w:r>
      <w:r>
        <w:rPr>
          <w:rFonts w:hint="eastAsia" w:ascii="宋体" w:hAnsi="宋体" w:cs="宋体"/>
          <w:sz w:val="24"/>
          <w:szCs w:val="24"/>
        </w:rPr>
        <w:t>职责</w:t>
      </w:r>
      <w:r>
        <w:rPr>
          <w:rFonts w:hint="eastAsia" w:ascii="宋体" w:hAnsi="宋体" w:cs="宋体"/>
          <w:spacing w:val="-2"/>
          <w:sz w:val="24"/>
          <w:szCs w:val="24"/>
        </w:rPr>
        <w:t>，</w:t>
      </w:r>
      <w:r>
        <w:rPr>
          <w:rFonts w:hint="eastAsia" w:ascii="宋体" w:hAnsi="宋体" w:cs="宋体"/>
          <w:sz w:val="24"/>
          <w:szCs w:val="24"/>
        </w:rPr>
        <w:t>遵守职业道德，</w:t>
      </w:r>
      <w:r>
        <w:rPr>
          <w:rFonts w:hint="eastAsia" w:ascii="宋体" w:hAnsi="宋体" w:cs="宋体"/>
          <w:spacing w:val="-2"/>
          <w:sz w:val="24"/>
          <w:szCs w:val="24"/>
        </w:rPr>
        <w:t>不</w:t>
      </w:r>
      <w:r>
        <w:rPr>
          <w:rFonts w:hint="eastAsia" w:ascii="宋体" w:hAnsi="宋体" w:cs="宋体"/>
          <w:sz w:val="24"/>
          <w:szCs w:val="24"/>
        </w:rPr>
        <w:t>得擅</w:t>
      </w:r>
      <w:r>
        <w:rPr>
          <w:rFonts w:hint="eastAsia" w:ascii="宋体" w:hAnsi="宋体" w:cs="宋体"/>
          <w:spacing w:val="-2"/>
          <w:sz w:val="24"/>
          <w:szCs w:val="24"/>
        </w:rPr>
        <w:t>离</w:t>
      </w:r>
      <w:r>
        <w:rPr>
          <w:rFonts w:hint="eastAsia" w:ascii="宋体" w:hAnsi="宋体" w:cs="宋体"/>
          <w:sz w:val="24"/>
          <w:szCs w:val="24"/>
        </w:rPr>
        <w:t>职守，影响评标</w:t>
      </w:r>
      <w:r>
        <w:rPr>
          <w:rFonts w:hint="eastAsia" w:ascii="宋体" w:hAnsi="宋体" w:cs="宋体"/>
          <w:spacing w:val="-2"/>
          <w:sz w:val="24"/>
          <w:szCs w:val="24"/>
        </w:rPr>
        <w:t>程</w:t>
      </w:r>
      <w:r>
        <w:rPr>
          <w:rFonts w:hint="eastAsia" w:ascii="宋体" w:hAnsi="宋体" w:cs="宋体"/>
          <w:sz w:val="24"/>
          <w:szCs w:val="24"/>
        </w:rPr>
        <w:t>序正</w:t>
      </w:r>
      <w:r>
        <w:rPr>
          <w:rFonts w:hint="eastAsia" w:ascii="宋体" w:hAnsi="宋体" w:cs="宋体"/>
          <w:spacing w:val="-2"/>
          <w:sz w:val="24"/>
          <w:szCs w:val="24"/>
        </w:rPr>
        <w:t>常</w:t>
      </w:r>
      <w:r>
        <w:rPr>
          <w:rFonts w:hint="eastAsia" w:ascii="宋体" w:hAnsi="宋体" w:cs="宋体"/>
          <w:sz w:val="24"/>
          <w:szCs w:val="24"/>
        </w:rPr>
        <w:t>进行，不得使</w:t>
      </w:r>
      <w:r>
        <w:rPr>
          <w:rFonts w:hint="eastAsia" w:ascii="宋体" w:hAnsi="宋体" w:cs="宋体"/>
          <w:spacing w:val="-2"/>
          <w:sz w:val="24"/>
          <w:szCs w:val="24"/>
        </w:rPr>
        <w:t>用</w:t>
      </w:r>
      <w:r>
        <w:rPr>
          <w:rFonts w:hint="eastAsia" w:ascii="宋体" w:hAnsi="宋体" w:cs="宋体"/>
          <w:sz w:val="24"/>
          <w:szCs w:val="24"/>
        </w:rPr>
        <w:t>第</w:t>
      </w:r>
      <w:r>
        <w:rPr>
          <w:rFonts w:hint="eastAsia" w:ascii="宋体" w:hAnsi="宋体" w:cs="宋体"/>
          <w:position w:val="-1"/>
          <w:sz w:val="24"/>
          <w:szCs w:val="24"/>
        </w:rPr>
        <w:t>三章</w:t>
      </w:r>
      <w:r>
        <w:rPr>
          <w:rFonts w:hint="eastAsia" w:ascii="宋体" w:hAnsi="宋体" w:cs="宋体"/>
          <w:spacing w:val="-3"/>
          <w:position w:val="-1"/>
          <w:sz w:val="24"/>
          <w:szCs w:val="24"/>
        </w:rPr>
        <w:t>“</w:t>
      </w:r>
      <w:r>
        <w:rPr>
          <w:rFonts w:hint="eastAsia" w:ascii="宋体" w:hAnsi="宋体" w:cs="宋体"/>
          <w:position w:val="-1"/>
          <w:sz w:val="24"/>
          <w:szCs w:val="24"/>
        </w:rPr>
        <w:t>评</w:t>
      </w:r>
      <w:r>
        <w:rPr>
          <w:rFonts w:hint="eastAsia" w:ascii="宋体" w:hAnsi="宋体" w:cs="宋体"/>
          <w:spacing w:val="-2"/>
          <w:position w:val="-1"/>
          <w:sz w:val="24"/>
          <w:szCs w:val="24"/>
        </w:rPr>
        <w:t>标</w:t>
      </w:r>
      <w:r>
        <w:rPr>
          <w:rFonts w:hint="eastAsia" w:ascii="宋体" w:hAnsi="宋体" w:cs="宋体"/>
          <w:position w:val="-1"/>
          <w:sz w:val="24"/>
          <w:szCs w:val="24"/>
        </w:rPr>
        <w:t>办法</w:t>
      </w:r>
      <w:r>
        <w:rPr>
          <w:rFonts w:hint="eastAsia" w:ascii="宋体" w:hAnsi="宋体" w:cs="宋体"/>
          <w:spacing w:val="-3"/>
          <w:position w:val="-1"/>
          <w:sz w:val="24"/>
          <w:szCs w:val="24"/>
        </w:rPr>
        <w:t>”</w:t>
      </w:r>
      <w:r>
        <w:rPr>
          <w:rFonts w:hint="eastAsia" w:ascii="宋体" w:hAnsi="宋体" w:cs="宋体"/>
          <w:position w:val="-1"/>
          <w:sz w:val="24"/>
          <w:szCs w:val="24"/>
        </w:rPr>
        <w:t>没</w:t>
      </w:r>
      <w:r>
        <w:rPr>
          <w:rFonts w:hint="eastAsia" w:ascii="宋体" w:hAnsi="宋体" w:cs="宋体"/>
          <w:spacing w:val="-2"/>
          <w:position w:val="-1"/>
          <w:sz w:val="24"/>
          <w:szCs w:val="24"/>
        </w:rPr>
        <w:t>有</w:t>
      </w:r>
      <w:r>
        <w:rPr>
          <w:rFonts w:hint="eastAsia" w:ascii="宋体" w:hAnsi="宋体" w:cs="宋体"/>
          <w:position w:val="-1"/>
          <w:sz w:val="24"/>
          <w:szCs w:val="24"/>
        </w:rPr>
        <w:t>规</w:t>
      </w:r>
      <w:r>
        <w:rPr>
          <w:rFonts w:hint="eastAsia" w:ascii="宋体" w:hAnsi="宋体" w:cs="宋体"/>
          <w:spacing w:val="-2"/>
          <w:position w:val="-1"/>
          <w:sz w:val="24"/>
          <w:szCs w:val="24"/>
        </w:rPr>
        <w:t>定</w:t>
      </w:r>
      <w:r>
        <w:rPr>
          <w:rFonts w:hint="eastAsia" w:ascii="宋体" w:hAnsi="宋体" w:cs="宋体"/>
          <w:position w:val="-1"/>
          <w:sz w:val="24"/>
          <w:szCs w:val="24"/>
        </w:rPr>
        <w:t>的评</w:t>
      </w:r>
      <w:r>
        <w:rPr>
          <w:rFonts w:hint="eastAsia" w:ascii="宋体" w:hAnsi="宋体" w:cs="宋体"/>
          <w:spacing w:val="-2"/>
          <w:position w:val="-1"/>
          <w:sz w:val="24"/>
          <w:szCs w:val="24"/>
        </w:rPr>
        <w:t>审</w:t>
      </w:r>
      <w:r>
        <w:rPr>
          <w:rFonts w:hint="eastAsia" w:ascii="宋体" w:hAnsi="宋体" w:cs="宋体"/>
          <w:position w:val="-1"/>
          <w:sz w:val="24"/>
          <w:szCs w:val="24"/>
        </w:rPr>
        <w:t>因</w:t>
      </w:r>
      <w:r>
        <w:rPr>
          <w:rFonts w:hint="eastAsia" w:ascii="宋体" w:hAnsi="宋体" w:cs="宋体"/>
          <w:spacing w:val="-2"/>
          <w:position w:val="-1"/>
          <w:sz w:val="24"/>
          <w:szCs w:val="24"/>
        </w:rPr>
        <w:t>素</w:t>
      </w:r>
      <w:r>
        <w:rPr>
          <w:rFonts w:hint="eastAsia" w:ascii="宋体" w:hAnsi="宋体" w:cs="宋体"/>
          <w:position w:val="-1"/>
          <w:sz w:val="24"/>
          <w:szCs w:val="24"/>
        </w:rPr>
        <w:t>和</w:t>
      </w:r>
      <w:r>
        <w:rPr>
          <w:rFonts w:hint="eastAsia" w:ascii="宋体" w:hAnsi="宋体" w:cs="宋体"/>
          <w:spacing w:val="-2"/>
          <w:position w:val="-1"/>
          <w:sz w:val="24"/>
          <w:szCs w:val="24"/>
        </w:rPr>
        <w:t>标</w:t>
      </w:r>
      <w:r>
        <w:rPr>
          <w:rFonts w:hint="eastAsia" w:ascii="宋体" w:hAnsi="宋体" w:cs="宋体"/>
          <w:position w:val="-1"/>
          <w:sz w:val="24"/>
          <w:szCs w:val="24"/>
        </w:rPr>
        <w:t>准</w:t>
      </w:r>
      <w:r>
        <w:rPr>
          <w:rFonts w:hint="eastAsia" w:ascii="宋体" w:hAnsi="宋体" w:cs="宋体"/>
          <w:spacing w:val="-2"/>
          <w:position w:val="-1"/>
          <w:sz w:val="24"/>
          <w:szCs w:val="24"/>
        </w:rPr>
        <w:t>进</w:t>
      </w:r>
      <w:r>
        <w:rPr>
          <w:rFonts w:hint="eastAsia" w:ascii="宋体" w:hAnsi="宋体" w:cs="宋体"/>
          <w:position w:val="-1"/>
          <w:sz w:val="24"/>
          <w:szCs w:val="24"/>
        </w:rPr>
        <w:t>行</w:t>
      </w:r>
      <w:r>
        <w:rPr>
          <w:rFonts w:hint="eastAsia" w:ascii="宋体" w:hAnsi="宋体" w:cs="宋体"/>
          <w:spacing w:val="-2"/>
          <w:position w:val="-1"/>
          <w:sz w:val="24"/>
          <w:szCs w:val="24"/>
        </w:rPr>
        <w:t>评</w:t>
      </w:r>
      <w:r>
        <w:rPr>
          <w:rFonts w:hint="eastAsia" w:ascii="宋体" w:hAnsi="宋体" w:cs="宋体"/>
          <w:position w:val="-1"/>
          <w:sz w:val="24"/>
          <w:szCs w:val="24"/>
        </w:rPr>
        <w:t>标。</w:t>
      </w:r>
    </w:p>
    <w:p w14:paraId="086B9FFD">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.4对与评标</w:t>
      </w:r>
      <w:r>
        <w:rPr>
          <w:rFonts w:hint="eastAsia" w:ascii="宋体" w:hAnsi="宋体" w:cs="宋体"/>
          <w:spacing w:val="-3"/>
          <w:sz w:val="24"/>
          <w:szCs w:val="24"/>
        </w:rPr>
        <w:t>活</w:t>
      </w:r>
      <w:r>
        <w:rPr>
          <w:rFonts w:hint="eastAsia" w:ascii="宋体" w:hAnsi="宋体" w:cs="宋体"/>
          <w:sz w:val="24"/>
          <w:szCs w:val="24"/>
        </w:rPr>
        <w:t>动</w:t>
      </w:r>
      <w:r>
        <w:rPr>
          <w:rFonts w:hint="eastAsia" w:ascii="宋体" w:hAnsi="宋体" w:cs="宋体"/>
          <w:spacing w:val="-3"/>
          <w:sz w:val="24"/>
          <w:szCs w:val="24"/>
        </w:rPr>
        <w:t>有</w:t>
      </w:r>
      <w:r>
        <w:rPr>
          <w:rFonts w:hint="eastAsia" w:ascii="宋体" w:hAnsi="宋体" w:cs="宋体"/>
          <w:sz w:val="24"/>
          <w:szCs w:val="24"/>
        </w:rPr>
        <w:t>关的工</w:t>
      </w:r>
      <w:r>
        <w:rPr>
          <w:rFonts w:hint="eastAsia" w:ascii="宋体" w:hAnsi="宋体" w:cs="宋体"/>
          <w:spacing w:val="-3"/>
          <w:sz w:val="24"/>
          <w:szCs w:val="24"/>
        </w:rPr>
        <w:t>作</w:t>
      </w:r>
      <w:r>
        <w:rPr>
          <w:rFonts w:hint="eastAsia" w:ascii="宋体" w:hAnsi="宋体" w:cs="宋体"/>
          <w:sz w:val="24"/>
          <w:szCs w:val="24"/>
        </w:rPr>
        <w:t>人员</w:t>
      </w:r>
      <w:r>
        <w:rPr>
          <w:rFonts w:hint="eastAsia" w:ascii="宋体" w:hAnsi="宋体" w:cs="宋体"/>
          <w:spacing w:val="-3"/>
          <w:sz w:val="24"/>
          <w:szCs w:val="24"/>
        </w:rPr>
        <w:t>的纪</w:t>
      </w:r>
      <w:r>
        <w:rPr>
          <w:rFonts w:hint="eastAsia" w:ascii="宋体" w:hAnsi="宋体" w:cs="宋体"/>
          <w:sz w:val="24"/>
          <w:szCs w:val="24"/>
        </w:rPr>
        <w:t>律要求</w:t>
      </w:r>
    </w:p>
    <w:p w14:paraId="23E56209">
      <w:pPr>
        <w:spacing w:line="360" w:lineRule="auto"/>
        <w:ind w:firstLine="480" w:firstLineChars="200"/>
        <w:rPr>
          <w:rFonts w:hint="eastAsia" w:ascii="宋体" w:hAnsi="宋体" w:cs="宋体"/>
          <w:sz w:val="24"/>
          <w:szCs w:val="24"/>
        </w:rPr>
      </w:pPr>
      <w:r>
        <w:rPr>
          <w:rFonts w:hint="eastAsia" w:ascii="宋体" w:hAnsi="宋体" w:cs="宋体"/>
          <w:sz w:val="24"/>
          <w:szCs w:val="24"/>
        </w:rPr>
        <w:t>与评标活动有关的</w:t>
      </w:r>
      <w:r>
        <w:rPr>
          <w:rFonts w:hint="eastAsia" w:ascii="宋体" w:hAnsi="宋体" w:cs="宋体"/>
          <w:spacing w:val="-2"/>
          <w:sz w:val="24"/>
          <w:szCs w:val="24"/>
        </w:rPr>
        <w:t>工</w:t>
      </w:r>
      <w:r>
        <w:rPr>
          <w:rFonts w:hint="eastAsia" w:ascii="宋体" w:hAnsi="宋体" w:cs="宋体"/>
          <w:sz w:val="24"/>
          <w:szCs w:val="24"/>
        </w:rPr>
        <w:t>作</w:t>
      </w:r>
      <w:r>
        <w:rPr>
          <w:rFonts w:hint="eastAsia" w:ascii="宋体" w:hAnsi="宋体" w:cs="宋体"/>
          <w:spacing w:val="-2"/>
          <w:sz w:val="24"/>
          <w:szCs w:val="24"/>
        </w:rPr>
        <w:t>人</w:t>
      </w:r>
      <w:r>
        <w:rPr>
          <w:rFonts w:hint="eastAsia" w:ascii="宋体" w:hAnsi="宋体" w:cs="宋体"/>
          <w:sz w:val="24"/>
          <w:szCs w:val="24"/>
        </w:rPr>
        <w:t>员不得收受他人的</w:t>
      </w:r>
      <w:r>
        <w:rPr>
          <w:rFonts w:hint="eastAsia" w:ascii="宋体" w:hAnsi="宋体" w:cs="宋体"/>
          <w:spacing w:val="-2"/>
          <w:sz w:val="24"/>
          <w:szCs w:val="24"/>
        </w:rPr>
        <w:t>财</w:t>
      </w:r>
      <w:r>
        <w:rPr>
          <w:rFonts w:hint="eastAsia" w:ascii="宋体" w:hAnsi="宋体" w:cs="宋体"/>
          <w:sz w:val="24"/>
          <w:szCs w:val="24"/>
        </w:rPr>
        <w:t>物</w:t>
      </w:r>
      <w:r>
        <w:rPr>
          <w:rFonts w:hint="eastAsia" w:ascii="宋体" w:hAnsi="宋体" w:cs="宋体"/>
          <w:spacing w:val="-2"/>
          <w:sz w:val="24"/>
          <w:szCs w:val="24"/>
        </w:rPr>
        <w:t>或</w:t>
      </w:r>
      <w:r>
        <w:rPr>
          <w:rFonts w:hint="eastAsia" w:ascii="宋体" w:hAnsi="宋体" w:cs="宋体"/>
          <w:sz w:val="24"/>
          <w:szCs w:val="24"/>
        </w:rPr>
        <w:t>者其他好处，不得</w:t>
      </w:r>
      <w:r>
        <w:rPr>
          <w:rFonts w:hint="eastAsia" w:ascii="宋体" w:hAnsi="宋体" w:cs="宋体"/>
          <w:spacing w:val="-2"/>
          <w:sz w:val="24"/>
          <w:szCs w:val="24"/>
        </w:rPr>
        <w:t>向</w:t>
      </w:r>
      <w:r>
        <w:rPr>
          <w:rFonts w:hint="eastAsia" w:ascii="宋体" w:hAnsi="宋体" w:cs="宋体"/>
          <w:sz w:val="24"/>
          <w:szCs w:val="24"/>
        </w:rPr>
        <w:t>他</w:t>
      </w:r>
      <w:r>
        <w:rPr>
          <w:rFonts w:hint="eastAsia" w:ascii="宋体" w:hAnsi="宋体" w:cs="宋体"/>
          <w:spacing w:val="-2"/>
          <w:sz w:val="24"/>
          <w:szCs w:val="24"/>
        </w:rPr>
        <w:t>人</w:t>
      </w:r>
      <w:r>
        <w:rPr>
          <w:rFonts w:hint="eastAsia" w:ascii="宋体" w:hAnsi="宋体" w:cs="宋体"/>
          <w:sz w:val="24"/>
          <w:szCs w:val="24"/>
        </w:rPr>
        <w:t>透露对投标文件的评审和比较</w:t>
      </w:r>
      <w:r>
        <w:rPr>
          <w:rFonts w:hint="eastAsia" w:ascii="宋体" w:hAnsi="宋体" w:cs="宋体"/>
          <w:spacing w:val="-2"/>
          <w:sz w:val="24"/>
          <w:szCs w:val="24"/>
        </w:rPr>
        <w:t>、</w:t>
      </w:r>
      <w:r>
        <w:rPr>
          <w:rFonts w:hint="eastAsia" w:ascii="宋体" w:hAnsi="宋体" w:cs="宋体"/>
          <w:sz w:val="24"/>
          <w:szCs w:val="24"/>
        </w:rPr>
        <w:t>中标</w:t>
      </w:r>
      <w:r>
        <w:rPr>
          <w:rFonts w:hint="eastAsia" w:ascii="宋体" w:hAnsi="宋体" w:cs="宋体"/>
          <w:spacing w:val="-2"/>
          <w:sz w:val="24"/>
          <w:szCs w:val="24"/>
        </w:rPr>
        <w:t>候</w:t>
      </w:r>
      <w:r>
        <w:rPr>
          <w:rFonts w:hint="eastAsia" w:ascii="宋体" w:hAnsi="宋体" w:cs="宋体"/>
          <w:sz w:val="24"/>
          <w:szCs w:val="24"/>
        </w:rPr>
        <w:t>选人的推荐情况</w:t>
      </w:r>
      <w:r>
        <w:rPr>
          <w:rFonts w:hint="eastAsia" w:ascii="宋体" w:hAnsi="宋体" w:cs="宋体"/>
          <w:spacing w:val="-2"/>
          <w:sz w:val="24"/>
          <w:szCs w:val="24"/>
        </w:rPr>
        <w:t>以</w:t>
      </w:r>
      <w:r>
        <w:rPr>
          <w:rFonts w:hint="eastAsia" w:ascii="宋体" w:hAnsi="宋体" w:cs="宋体"/>
          <w:sz w:val="24"/>
          <w:szCs w:val="24"/>
        </w:rPr>
        <w:t>及评</w:t>
      </w:r>
      <w:r>
        <w:rPr>
          <w:rFonts w:hint="eastAsia" w:ascii="宋体" w:hAnsi="宋体" w:cs="宋体"/>
          <w:spacing w:val="-2"/>
          <w:sz w:val="24"/>
          <w:szCs w:val="24"/>
        </w:rPr>
        <w:t>标</w:t>
      </w:r>
      <w:r>
        <w:rPr>
          <w:rFonts w:hint="eastAsia" w:ascii="宋体" w:hAnsi="宋体" w:cs="宋体"/>
          <w:sz w:val="24"/>
          <w:szCs w:val="24"/>
        </w:rPr>
        <w:t>有关的其他情况</w:t>
      </w:r>
      <w:r>
        <w:rPr>
          <w:rFonts w:hint="eastAsia" w:ascii="宋体" w:hAnsi="宋体" w:cs="宋体"/>
          <w:spacing w:val="-2"/>
          <w:sz w:val="24"/>
          <w:szCs w:val="24"/>
        </w:rPr>
        <w:t>。</w:t>
      </w:r>
      <w:r>
        <w:rPr>
          <w:rFonts w:hint="eastAsia" w:ascii="宋体" w:hAnsi="宋体" w:cs="宋体"/>
          <w:sz w:val="24"/>
          <w:szCs w:val="24"/>
        </w:rPr>
        <w:t>在评</w:t>
      </w:r>
      <w:r>
        <w:rPr>
          <w:rFonts w:hint="eastAsia" w:ascii="宋体" w:hAnsi="宋体" w:cs="宋体"/>
          <w:spacing w:val="-2"/>
          <w:sz w:val="24"/>
          <w:szCs w:val="24"/>
        </w:rPr>
        <w:t>标</w:t>
      </w:r>
      <w:r>
        <w:rPr>
          <w:rFonts w:hint="eastAsia" w:ascii="宋体" w:hAnsi="宋体" w:cs="宋体"/>
          <w:sz w:val="24"/>
          <w:szCs w:val="24"/>
        </w:rPr>
        <w:t>活动中，与评</w:t>
      </w:r>
      <w:r>
        <w:rPr>
          <w:rFonts w:hint="eastAsia" w:ascii="宋体" w:hAnsi="宋体" w:cs="宋体"/>
          <w:spacing w:val="-2"/>
          <w:sz w:val="24"/>
          <w:szCs w:val="24"/>
        </w:rPr>
        <w:t>标</w:t>
      </w:r>
      <w:r>
        <w:rPr>
          <w:rFonts w:hint="eastAsia" w:ascii="宋体" w:hAnsi="宋体" w:cs="宋体"/>
          <w:sz w:val="24"/>
          <w:szCs w:val="24"/>
        </w:rPr>
        <w:t>活动有</w:t>
      </w:r>
      <w:r>
        <w:rPr>
          <w:rFonts w:hint="eastAsia" w:ascii="宋体" w:hAnsi="宋体" w:cs="宋体"/>
          <w:spacing w:val="-2"/>
          <w:sz w:val="24"/>
          <w:szCs w:val="24"/>
        </w:rPr>
        <w:t>关</w:t>
      </w:r>
      <w:r>
        <w:rPr>
          <w:rFonts w:hint="eastAsia" w:ascii="宋体" w:hAnsi="宋体" w:cs="宋体"/>
          <w:sz w:val="24"/>
          <w:szCs w:val="24"/>
        </w:rPr>
        <w:t>的</w:t>
      </w:r>
      <w:r>
        <w:rPr>
          <w:rFonts w:hint="eastAsia" w:ascii="宋体" w:hAnsi="宋体" w:cs="宋体"/>
          <w:spacing w:val="-2"/>
          <w:sz w:val="24"/>
          <w:szCs w:val="24"/>
        </w:rPr>
        <w:t>工</w:t>
      </w:r>
      <w:r>
        <w:rPr>
          <w:rFonts w:hint="eastAsia" w:ascii="宋体" w:hAnsi="宋体" w:cs="宋体"/>
          <w:sz w:val="24"/>
          <w:szCs w:val="24"/>
        </w:rPr>
        <w:t>作</w:t>
      </w:r>
      <w:r>
        <w:rPr>
          <w:rFonts w:hint="eastAsia" w:ascii="宋体" w:hAnsi="宋体" w:cs="宋体"/>
          <w:spacing w:val="-2"/>
          <w:sz w:val="24"/>
          <w:szCs w:val="24"/>
        </w:rPr>
        <w:t>人</w:t>
      </w:r>
      <w:r>
        <w:rPr>
          <w:rFonts w:hint="eastAsia" w:ascii="宋体" w:hAnsi="宋体" w:cs="宋体"/>
          <w:sz w:val="24"/>
          <w:szCs w:val="24"/>
        </w:rPr>
        <w:t>员</w:t>
      </w:r>
      <w:r>
        <w:rPr>
          <w:rFonts w:hint="eastAsia" w:ascii="宋体" w:hAnsi="宋体" w:cs="宋体"/>
          <w:spacing w:val="-2"/>
          <w:sz w:val="24"/>
          <w:szCs w:val="24"/>
        </w:rPr>
        <w:t>不</w:t>
      </w:r>
      <w:r>
        <w:rPr>
          <w:rFonts w:hint="eastAsia" w:ascii="宋体" w:hAnsi="宋体" w:cs="宋体"/>
          <w:sz w:val="24"/>
          <w:szCs w:val="24"/>
        </w:rPr>
        <w:t>得</w:t>
      </w:r>
      <w:r>
        <w:rPr>
          <w:rFonts w:hint="eastAsia" w:ascii="宋体" w:hAnsi="宋体" w:cs="宋体"/>
          <w:spacing w:val="-2"/>
          <w:sz w:val="24"/>
          <w:szCs w:val="24"/>
        </w:rPr>
        <w:t>擅</w:t>
      </w:r>
      <w:r>
        <w:rPr>
          <w:rFonts w:hint="eastAsia" w:ascii="宋体" w:hAnsi="宋体" w:cs="宋体"/>
          <w:sz w:val="24"/>
          <w:szCs w:val="24"/>
        </w:rPr>
        <w:t>离职</w:t>
      </w:r>
      <w:r>
        <w:rPr>
          <w:rFonts w:hint="eastAsia" w:ascii="宋体" w:hAnsi="宋体" w:cs="宋体"/>
          <w:spacing w:val="-2"/>
          <w:sz w:val="24"/>
          <w:szCs w:val="24"/>
        </w:rPr>
        <w:t>守</w:t>
      </w:r>
      <w:r>
        <w:rPr>
          <w:rFonts w:hint="eastAsia" w:ascii="宋体" w:hAnsi="宋体" w:cs="宋体"/>
          <w:sz w:val="24"/>
          <w:szCs w:val="24"/>
        </w:rPr>
        <w:t>，</w:t>
      </w:r>
      <w:r>
        <w:rPr>
          <w:rFonts w:hint="eastAsia" w:ascii="宋体" w:hAnsi="宋体" w:cs="宋体"/>
          <w:spacing w:val="-2"/>
          <w:sz w:val="24"/>
          <w:szCs w:val="24"/>
        </w:rPr>
        <w:t>影</w:t>
      </w:r>
      <w:r>
        <w:rPr>
          <w:rFonts w:hint="eastAsia" w:ascii="宋体" w:hAnsi="宋体" w:cs="宋体"/>
          <w:sz w:val="24"/>
          <w:szCs w:val="24"/>
        </w:rPr>
        <w:t>响</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程</w:t>
      </w:r>
      <w:r>
        <w:rPr>
          <w:rFonts w:hint="eastAsia" w:ascii="宋体" w:hAnsi="宋体" w:cs="宋体"/>
          <w:sz w:val="24"/>
          <w:szCs w:val="24"/>
        </w:rPr>
        <w:t>序</w:t>
      </w:r>
      <w:r>
        <w:rPr>
          <w:rFonts w:hint="eastAsia" w:ascii="宋体" w:hAnsi="宋体" w:cs="宋体"/>
          <w:spacing w:val="-2"/>
          <w:sz w:val="24"/>
          <w:szCs w:val="24"/>
        </w:rPr>
        <w:t>正</w:t>
      </w:r>
      <w:r>
        <w:rPr>
          <w:rFonts w:hint="eastAsia" w:ascii="宋体" w:hAnsi="宋体" w:cs="宋体"/>
          <w:sz w:val="24"/>
          <w:szCs w:val="24"/>
        </w:rPr>
        <w:t>常进</w:t>
      </w:r>
      <w:r>
        <w:rPr>
          <w:rFonts w:hint="eastAsia" w:ascii="宋体" w:hAnsi="宋体" w:cs="宋体"/>
          <w:spacing w:val="-2"/>
          <w:sz w:val="24"/>
          <w:szCs w:val="24"/>
        </w:rPr>
        <w:t>行</w:t>
      </w:r>
      <w:r>
        <w:rPr>
          <w:rFonts w:hint="eastAsia" w:ascii="宋体" w:hAnsi="宋体" w:cs="宋体"/>
          <w:sz w:val="24"/>
          <w:szCs w:val="24"/>
        </w:rPr>
        <w:t>。</w:t>
      </w:r>
    </w:p>
    <w:p w14:paraId="31EEC4CB">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.5投诉</w:t>
      </w:r>
    </w:p>
    <w:p w14:paraId="30006B33">
      <w:pPr>
        <w:spacing w:line="360" w:lineRule="auto"/>
        <w:ind w:firstLine="480" w:firstLineChars="200"/>
        <w:rPr>
          <w:rFonts w:hint="eastAsia" w:ascii="宋体" w:hAnsi="宋体" w:cs="宋体"/>
          <w:sz w:val="24"/>
          <w:szCs w:val="24"/>
        </w:rPr>
      </w:pPr>
      <w:r>
        <w:rPr>
          <w:rFonts w:hint="eastAsia" w:ascii="宋体" w:hAnsi="宋体" w:cs="宋体"/>
          <w:sz w:val="24"/>
          <w:szCs w:val="24"/>
        </w:rPr>
        <w:t>8.5.1投标人或者其他利害关系人认为招标投标活动不符合法律、行政法规规定的，可以自知道或者应当知道之日起10日内向有关行政监督部门投诉。投诉应当有明确的请求和必要的证明材料。</w:t>
      </w:r>
    </w:p>
    <w:p w14:paraId="1B1D59FF">
      <w:pPr>
        <w:spacing w:line="360" w:lineRule="auto"/>
        <w:ind w:firstLine="480" w:firstLineChars="200"/>
        <w:rPr>
          <w:rFonts w:hint="eastAsia" w:ascii="宋体" w:hAnsi="宋体" w:cs="宋体"/>
          <w:sz w:val="24"/>
          <w:szCs w:val="24"/>
        </w:rPr>
      </w:pPr>
      <w:r>
        <w:rPr>
          <w:rFonts w:hint="eastAsia" w:ascii="宋体" w:hAnsi="宋体" w:cs="宋体"/>
          <w:sz w:val="24"/>
          <w:szCs w:val="24"/>
        </w:rPr>
        <w:t>8.5.2投标人或者其他利害关系人对招标文件、开标和评标结果提出投诉的，应当按照投标人须知第2.4款、第 5.3 款和第 7.2 款的规定先向招标人提出异议。异议答复期间不计算在第 8.5.1项规定的期限内。</w:t>
      </w:r>
    </w:p>
    <w:p w14:paraId="501256A4">
      <w:pPr>
        <w:spacing w:before="120" w:beforeLines="50" w:line="360" w:lineRule="auto"/>
        <w:rPr>
          <w:rFonts w:hint="eastAsia" w:ascii="宋体" w:hAnsi="宋体" w:cs="宋体"/>
          <w:b/>
          <w:bCs/>
          <w:spacing w:val="1"/>
          <w:sz w:val="24"/>
          <w:szCs w:val="24"/>
        </w:rPr>
      </w:pPr>
      <w:r>
        <w:rPr>
          <w:rFonts w:hint="eastAsia" w:ascii="宋体" w:hAnsi="宋体" w:cs="宋体"/>
          <w:b/>
          <w:bCs/>
          <w:spacing w:val="1"/>
          <w:sz w:val="24"/>
          <w:szCs w:val="24"/>
        </w:rPr>
        <w:t>9. 是否采用电子招标投标</w:t>
      </w:r>
    </w:p>
    <w:p w14:paraId="6A92A499">
      <w:pPr>
        <w:spacing w:line="360" w:lineRule="auto"/>
        <w:ind w:firstLine="480" w:firstLineChars="200"/>
        <w:rPr>
          <w:rFonts w:hint="eastAsia" w:ascii="宋体" w:hAnsi="宋体" w:cs="宋体"/>
          <w:sz w:val="24"/>
          <w:szCs w:val="24"/>
        </w:rPr>
      </w:pPr>
      <w:r>
        <w:rPr>
          <w:rFonts w:hint="eastAsia" w:ascii="宋体" w:hAnsi="宋体" w:cs="宋体"/>
          <w:sz w:val="24"/>
          <w:szCs w:val="24"/>
        </w:rPr>
        <w:t>本招标项目是否采用电子招标投标方式，见投标人须知前附表。</w:t>
      </w:r>
    </w:p>
    <w:p w14:paraId="16C16550">
      <w:pPr>
        <w:spacing w:before="120" w:beforeLines="50" w:line="360" w:lineRule="auto"/>
        <w:rPr>
          <w:rFonts w:hint="eastAsia" w:ascii="宋体" w:hAnsi="宋体" w:cs="宋体"/>
          <w:b/>
          <w:bCs/>
          <w:spacing w:val="1"/>
          <w:sz w:val="24"/>
          <w:szCs w:val="24"/>
        </w:rPr>
      </w:pPr>
      <w:r>
        <w:rPr>
          <w:rFonts w:hint="eastAsia" w:ascii="宋体" w:hAnsi="宋体" w:cs="宋体"/>
          <w:b/>
          <w:bCs/>
          <w:spacing w:val="1"/>
          <w:sz w:val="24"/>
          <w:szCs w:val="24"/>
        </w:rPr>
        <w:t>10. 需要补充的其他内容</w:t>
      </w:r>
    </w:p>
    <w:p w14:paraId="14587ED7">
      <w:pPr>
        <w:spacing w:line="360" w:lineRule="auto"/>
        <w:ind w:firstLine="480" w:firstLineChars="200"/>
        <w:rPr>
          <w:rFonts w:hint="eastAsia" w:ascii="宋体" w:hAnsi="宋体" w:cs="宋体"/>
          <w:sz w:val="24"/>
          <w:szCs w:val="24"/>
        </w:rPr>
        <w:sectPr>
          <w:pgSz w:w="11905" w:h="16838"/>
          <w:pgMar w:top="1440" w:right="1803" w:bottom="1440" w:left="1803" w:header="680" w:footer="794" w:gutter="0"/>
          <w:cols w:space="720" w:num="1"/>
        </w:sectPr>
      </w:pPr>
      <w:r>
        <w:rPr>
          <w:rFonts w:hint="eastAsia" w:ascii="宋体" w:hAnsi="宋体" w:cs="宋体"/>
          <w:sz w:val="24"/>
          <w:szCs w:val="24"/>
        </w:rPr>
        <w:t>需要</w:t>
      </w:r>
      <w:r>
        <w:rPr>
          <w:rFonts w:hint="eastAsia" w:ascii="宋体" w:hAnsi="宋体" w:cs="宋体"/>
          <w:spacing w:val="-2"/>
          <w:sz w:val="24"/>
          <w:szCs w:val="24"/>
        </w:rPr>
        <w:t>补</w:t>
      </w:r>
      <w:r>
        <w:rPr>
          <w:rFonts w:hint="eastAsia" w:ascii="宋体" w:hAnsi="宋体" w:cs="宋体"/>
          <w:sz w:val="24"/>
          <w:szCs w:val="24"/>
        </w:rPr>
        <w:t>充</w:t>
      </w:r>
      <w:r>
        <w:rPr>
          <w:rFonts w:hint="eastAsia" w:ascii="宋体" w:hAnsi="宋体" w:cs="宋体"/>
          <w:spacing w:val="-2"/>
          <w:sz w:val="24"/>
          <w:szCs w:val="24"/>
        </w:rPr>
        <w:t>的</w:t>
      </w:r>
      <w:r>
        <w:rPr>
          <w:rFonts w:hint="eastAsia" w:ascii="宋体" w:hAnsi="宋体" w:cs="宋体"/>
          <w:sz w:val="24"/>
          <w:szCs w:val="24"/>
        </w:rPr>
        <w:t>其</w:t>
      </w:r>
      <w:r>
        <w:rPr>
          <w:rFonts w:hint="eastAsia" w:ascii="宋体" w:hAnsi="宋体" w:cs="宋体"/>
          <w:spacing w:val="-2"/>
          <w:sz w:val="24"/>
          <w:szCs w:val="24"/>
        </w:rPr>
        <w:t>他</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p>
    <w:p w14:paraId="2206AA3E">
      <w:pPr>
        <w:pStyle w:val="5"/>
        <w:keepNext w:val="0"/>
        <w:keepLines w:val="0"/>
        <w:pageBreakBefore/>
        <w:spacing w:before="120" w:after="120" w:line="360" w:lineRule="auto"/>
        <w:ind w:firstLine="0" w:firstLineChars="0"/>
        <w:rPr>
          <w:rFonts w:hint="eastAsia" w:ascii="宋体" w:hAnsi="宋体" w:eastAsia="宋体" w:cs="宋体"/>
        </w:rPr>
      </w:pPr>
      <w:bookmarkStart w:id="32" w:name="_Toc361508599"/>
      <w:bookmarkEnd w:id="32"/>
      <w:bookmarkStart w:id="33" w:name="_Toc384308224"/>
      <w:bookmarkEnd w:id="33"/>
      <w:bookmarkStart w:id="34" w:name="_Toc152042319"/>
      <w:bookmarkEnd w:id="34"/>
      <w:bookmarkStart w:id="35" w:name="_Toc247513967"/>
      <w:bookmarkEnd w:id="35"/>
      <w:bookmarkStart w:id="36" w:name="_Toc300834964"/>
      <w:bookmarkEnd w:id="36"/>
      <w:bookmarkStart w:id="37" w:name="_Toc369531530"/>
      <w:bookmarkEnd w:id="37"/>
      <w:bookmarkStart w:id="38" w:name="_Toc144974511"/>
      <w:bookmarkEnd w:id="38"/>
      <w:bookmarkStart w:id="39" w:name="_Toc352691487"/>
      <w:bookmarkEnd w:id="39"/>
      <w:bookmarkStart w:id="40" w:name="_Toc152045543"/>
      <w:bookmarkEnd w:id="40"/>
      <w:bookmarkStart w:id="41" w:name="_Toc247527568"/>
      <w:bookmarkEnd w:id="41"/>
      <w:bookmarkStart w:id="42" w:name="_Toc15242"/>
      <w:bookmarkEnd w:id="42"/>
      <w:bookmarkStart w:id="43" w:name="_Toc29544"/>
      <w:bookmarkStart w:id="44" w:name="_Toc7849"/>
      <w:r>
        <w:rPr>
          <w:rFonts w:hint="eastAsia" w:ascii="宋体" w:hAnsi="宋体" w:eastAsia="宋体" w:cs="宋体"/>
        </w:rPr>
        <w:t>附件一：开标记录表</w:t>
      </w:r>
      <w:bookmarkEnd w:id="43"/>
      <w:bookmarkEnd w:id="44"/>
    </w:p>
    <w:p w14:paraId="74BDBF79">
      <w:pPr>
        <w:spacing w:line="440" w:lineRule="exact"/>
        <w:jc w:val="center"/>
        <w:rPr>
          <w:rFonts w:hint="eastAsia" w:ascii="宋体" w:hAnsi="宋体" w:cs="宋体"/>
          <w:sz w:val="32"/>
          <w:szCs w:val="32"/>
        </w:rPr>
      </w:pPr>
      <w:r>
        <w:rPr>
          <w:rFonts w:hint="eastAsia" w:ascii="宋体" w:hAnsi="宋体" w:cs="宋体"/>
          <w:sz w:val="32"/>
          <w:szCs w:val="32"/>
        </w:rPr>
        <w:t>开标记录表（以交易中心系统最终导出的为准）</w:t>
      </w:r>
    </w:p>
    <w:p w14:paraId="2E677294">
      <w:pPr>
        <w:spacing w:before="120" w:beforeLines="50" w:after="120" w:afterLines="50" w:line="400" w:lineRule="exact"/>
        <w:ind w:right="420"/>
        <w:jc w:val="left"/>
        <w:rPr>
          <w:rFonts w:hint="eastAsia" w:ascii="宋体" w:hAnsi="宋体" w:cs="宋体"/>
          <w:sz w:val="24"/>
          <w:szCs w:val="24"/>
        </w:rPr>
      </w:pPr>
      <w:r>
        <w:rPr>
          <w:rFonts w:hint="eastAsia" w:ascii="宋体" w:hAnsi="宋体" w:cs="宋体"/>
          <w:sz w:val="24"/>
          <w:szCs w:val="24"/>
        </w:rPr>
        <w:t>开标时间：   年   月   日   时   分</w:t>
      </w:r>
    </w:p>
    <w:tbl>
      <w:tblPr>
        <w:tblStyle w:val="25"/>
        <w:tblW w:w="0" w:type="auto"/>
        <w:jc w:val="center"/>
        <w:tblLayout w:type="fixed"/>
        <w:tblCellMar>
          <w:top w:w="0" w:type="dxa"/>
          <w:left w:w="108" w:type="dxa"/>
          <w:bottom w:w="0" w:type="dxa"/>
          <w:right w:w="108" w:type="dxa"/>
        </w:tblCellMar>
      </w:tblPr>
      <w:tblGrid>
        <w:gridCol w:w="708"/>
        <w:gridCol w:w="889"/>
        <w:gridCol w:w="984"/>
        <w:gridCol w:w="1027"/>
        <w:gridCol w:w="946"/>
        <w:gridCol w:w="1119"/>
        <w:gridCol w:w="915"/>
        <w:gridCol w:w="819"/>
        <w:gridCol w:w="1488"/>
      </w:tblGrid>
      <w:tr w14:paraId="08111F9B">
        <w:tblPrEx>
          <w:tblCellMar>
            <w:top w:w="0" w:type="dxa"/>
            <w:left w:w="108" w:type="dxa"/>
            <w:bottom w:w="0" w:type="dxa"/>
            <w:right w:w="108" w:type="dxa"/>
          </w:tblCellMar>
        </w:tblPrEx>
        <w:trPr>
          <w:trHeight w:val="81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1A367B7">
            <w:pPr>
              <w:spacing w:line="360" w:lineRule="exact"/>
              <w:jc w:val="center"/>
              <w:rPr>
                <w:rFonts w:hint="eastAsia" w:ascii="宋体" w:hAnsi="宋体" w:cs="宋体"/>
                <w:sz w:val="24"/>
                <w:szCs w:val="24"/>
              </w:rPr>
            </w:pPr>
            <w:r>
              <w:rPr>
                <w:rFonts w:hint="eastAsia" w:ascii="宋体" w:hAnsi="宋体" w:cs="宋体"/>
                <w:sz w:val="24"/>
                <w:szCs w:val="24"/>
              </w:rPr>
              <w:t>序号</w:t>
            </w:r>
          </w:p>
        </w:tc>
        <w:tc>
          <w:tcPr>
            <w:tcW w:w="889" w:type="dxa"/>
            <w:tcBorders>
              <w:top w:val="single" w:color="auto" w:sz="4" w:space="0"/>
              <w:left w:val="nil"/>
              <w:bottom w:val="single" w:color="auto" w:sz="4" w:space="0"/>
              <w:right w:val="single" w:color="auto" w:sz="4" w:space="0"/>
            </w:tcBorders>
            <w:vAlign w:val="center"/>
          </w:tcPr>
          <w:p w14:paraId="04CEAA0E">
            <w:pPr>
              <w:spacing w:line="360" w:lineRule="exact"/>
              <w:jc w:val="center"/>
              <w:rPr>
                <w:rFonts w:hint="eastAsia" w:ascii="宋体" w:hAnsi="宋体" w:cs="宋体"/>
                <w:sz w:val="24"/>
                <w:szCs w:val="24"/>
              </w:rPr>
            </w:pPr>
            <w:r>
              <w:rPr>
                <w:rFonts w:hint="eastAsia" w:ascii="宋体" w:hAnsi="宋体" w:cs="宋体"/>
                <w:sz w:val="24"/>
                <w:szCs w:val="24"/>
              </w:rPr>
              <w:t>投标人</w:t>
            </w:r>
          </w:p>
        </w:tc>
        <w:tc>
          <w:tcPr>
            <w:tcW w:w="984" w:type="dxa"/>
            <w:tcBorders>
              <w:top w:val="single" w:color="auto" w:sz="4" w:space="0"/>
              <w:left w:val="nil"/>
              <w:bottom w:val="single" w:color="auto" w:sz="4" w:space="0"/>
              <w:right w:val="single" w:color="auto" w:sz="4" w:space="0"/>
            </w:tcBorders>
            <w:vAlign w:val="center"/>
          </w:tcPr>
          <w:p w14:paraId="075E9502">
            <w:pPr>
              <w:spacing w:line="360" w:lineRule="exact"/>
              <w:jc w:val="center"/>
              <w:rPr>
                <w:rFonts w:hint="eastAsia" w:ascii="宋体" w:hAnsi="宋体" w:cs="宋体"/>
                <w:sz w:val="24"/>
                <w:szCs w:val="24"/>
              </w:rPr>
            </w:pPr>
            <w:r>
              <w:rPr>
                <w:rFonts w:hint="eastAsia" w:ascii="宋体" w:hAnsi="宋体" w:cs="宋体"/>
                <w:sz w:val="24"/>
                <w:szCs w:val="24"/>
              </w:rPr>
              <w:t>投标文件递交情况</w:t>
            </w:r>
          </w:p>
        </w:tc>
        <w:tc>
          <w:tcPr>
            <w:tcW w:w="1027" w:type="dxa"/>
            <w:tcBorders>
              <w:top w:val="single" w:color="auto" w:sz="4" w:space="0"/>
              <w:left w:val="nil"/>
              <w:bottom w:val="single" w:color="auto" w:sz="4" w:space="0"/>
              <w:right w:val="single" w:color="auto" w:sz="4" w:space="0"/>
            </w:tcBorders>
            <w:vAlign w:val="center"/>
          </w:tcPr>
          <w:p w14:paraId="528730DD">
            <w:pPr>
              <w:spacing w:line="360" w:lineRule="exact"/>
              <w:jc w:val="center"/>
              <w:rPr>
                <w:rFonts w:hint="eastAsia" w:ascii="宋体" w:hAnsi="宋体" w:cs="宋体"/>
                <w:sz w:val="24"/>
                <w:szCs w:val="24"/>
              </w:rPr>
            </w:pPr>
            <w:r>
              <w:rPr>
                <w:rFonts w:hint="eastAsia" w:ascii="宋体" w:hAnsi="宋体" w:cs="宋体"/>
                <w:sz w:val="24"/>
                <w:szCs w:val="24"/>
              </w:rPr>
              <w:t>投标文件解密情况</w:t>
            </w:r>
          </w:p>
        </w:tc>
        <w:tc>
          <w:tcPr>
            <w:tcW w:w="946" w:type="dxa"/>
            <w:tcBorders>
              <w:top w:val="single" w:color="auto" w:sz="4" w:space="0"/>
              <w:left w:val="nil"/>
              <w:bottom w:val="single" w:color="auto" w:sz="4" w:space="0"/>
              <w:right w:val="single" w:color="auto" w:sz="4" w:space="0"/>
            </w:tcBorders>
            <w:vAlign w:val="center"/>
          </w:tcPr>
          <w:p w14:paraId="276A5E89">
            <w:pPr>
              <w:spacing w:line="360" w:lineRule="exact"/>
              <w:jc w:val="center"/>
              <w:rPr>
                <w:rFonts w:hint="eastAsia" w:ascii="宋体" w:hAnsi="宋体" w:cs="宋体"/>
                <w:sz w:val="24"/>
                <w:szCs w:val="24"/>
              </w:rPr>
            </w:pPr>
            <w:r>
              <w:rPr>
                <w:rFonts w:hint="eastAsia" w:ascii="宋体" w:hAnsi="宋体" w:cs="宋体"/>
                <w:sz w:val="24"/>
                <w:szCs w:val="24"/>
              </w:rPr>
              <w:t>投标报价</w:t>
            </w:r>
          </w:p>
          <w:p w14:paraId="36B975DA">
            <w:pPr>
              <w:spacing w:line="360" w:lineRule="exact"/>
              <w:jc w:val="center"/>
              <w:rPr>
                <w:rFonts w:hint="eastAsia" w:ascii="宋体" w:hAnsi="宋体" w:cs="宋体"/>
                <w:sz w:val="24"/>
                <w:szCs w:val="24"/>
              </w:rPr>
            </w:pPr>
            <w:r>
              <w:rPr>
                <w:rFonts w:hint="eastAsia" w:ascii="宋体" w:hAnsi="宋体" w:cs="宋体"/>
                <w:sz w:val="24"/>
                <w:szCs w:val="24"/>
              </w:rPr>
              <w:t>（元）</w:t>
            </w:r>
          </w:p>
        </w:tc>
        <w:tc>
          <w:tcPr>
            <w:tcW w:w="1119" w:type="dxa"/>
            <w:tcBorders>
              <w:top w:val="single" w:color="auto" w:sz="4" w:space="0"/>
              <w:left w:val="nil"/>
              <w:bottom w:val="single" w:color="auto" w:sz="4" w:space="0"/>
              <w:right w:val="single" w:color="auto" w:sz="4" w:space="0"/>
            </w:tcBorders>
            <w:vAlign w:val="center"/>
          </w:tcPr>
          <w:p w14:paraId="03EAFBFF">
            <w:pPr>
              <w:spacing w:line="360" w:lineRule="exact"/>
              <w:jc w:val="center"/>
              <w:rPr>
                <w:rFonts w:hint="eastAsia" w:ascii="宋体" w:hAnsi="宋体" w:cs="宋体"/>
                <w:sz w:val="24"/>
                <w:szCs w:val="24"/>
              </w:rPr>
            </w:pPr>
            <w:r>
              <w:rPr>
                <w:rFonts w:hint="eastAsia" w:ascii="宋体" w:hAnsi="宋体" w:cs="宋体"/>
                <w:sz w:val="24"/>
                <w:szCs w:val="24"/>
              </w:rPr>
              <w:t>投标下浮率（%）</w:t>
            </w:r>
          </w:p>
        </w:tc>
        <w:tc>
          <w:tcPr>
            <w:tcW w:w="915" w:type="dxa"/>
            <w:tcBorders>
              <w:top w:val="single" w:color="auto" w:sz="4" w:space="0"/>
              <w:left w:val="nil"/>
              <w:bottom w:val="single" w:color="auto" w:sz="4" w:space="0"/>
              <w:right w:val="single" w:color="auto" w:sz="4" w:space="0"/>
            </w:tcBorders>
            <w:vAlign w:val="center"/>
          </w:tcPr>
          <w:p w14:paraId="68D22A45">
            <w:pPr>
              <w:spacing w:line="360" w:lineRule="exact"/>
              <w:jc w:val="center"/>
              <w:rPr>
                <w:rFonts w:hint="eastAsia" w:ascii="宋体" w:hAnsi="宋体" w:cs="宋体"/>
                <w:sz w:val="24"/>
                <w:szCs w:val="24"/>
              </w:rPr>
            </w:pPr>
            <w:r>
              <w:rPr>
                <w:rFonts w:hint="eastAsia" w:ascii="宋体" w:hAnsi="宋体" w:cs="宋体"/>
                <w:sz w:val="24"/>
                <w:szCs w:val="24"/>
              </w:rPr>
              <w:t>项目负责人</w:t>
            </w:r>
          </w:p>
        </w:tc>
        <w:tc>
          <w:tcPr>
            <w:tcW w:w="819" w:type="dxa"/>
            <w:tcBorders>
              <w:top w:val="single" w:color="auto" w:sz="4" w:space="0"/>
              <w:left w:val="nil"/>
              <w:bottom w:val="single" w:color="auto" w:sz="4" w:space="0"/>
              <w:right w:val="single" w:color="auto" w:sz="4" w:space="0"/>
            </w:tcBorders>
            <w:vAlign w:val="center"/>
          </w:tcPr>
          <w:p w14:paraId="61AC8197">
            <w:pPr>
              <w:spacing w:line="360" w:lineRule="exact"/>
              <w:jc w:val="center"/>
              <w:rPr>
                <w:rFonts w:hint="eastAsia" w:ascii="宋体" w:hAnsi="宋体" w:cs="宋体"/>
                <w:sz w:val="24"/>
                <w:szCs w:val="24"/>
              </w:rPr>
            </w:pPr>
            <w:r>
              <w:rPr>
                <w:rFonts w:hint="eastAsia" w:ascii="宋体" w:hAnsi="宋体" w:cs="宋体"/>
                <w:sz w:val="24"/>
                <w:szCs w:val="24"/>
              </w:rPr>
              <w:t>服务期限</w:t>
            </w:r>
          </w:p>
        </w:tc>
        <w:tc>
          <w:tcPr>
            <w:tcW w:w="1488" w:type="dxa"/>
            <w:tcBorders>
              <w:top w:val="single" w:color="auto" w:sz="4" w:space="0"/>
              <w:left w:val="nil"/>
              <w:bottom w:val="single" w:color="auto" w:sz="4" w:space="0"/>
              <w:right w:val="single" w:color="auto" w:sz="4" w:space="0"/>
            </w:tcBorders>
            <w:vAlign w:val="center"/>
          </w:tcPr>
          <w:p w14:paraId="31F4669B">
            <w:pPr>
              <w:spacing w:line="360" w:lineRule="exact"/>
              <w:jc w:val="center"/>
              <w:rPr>
                <w:rFonts w:hint="eastAsia" w:ascii="宋体" w:hAnsi="宋体" w:cs="宋体"/>
                <w:sz w:val="24"/>
                <w:szCs w:val="24"/>
              </w:rPr>
            </w:pPr>
            <w:r>
              <w:rPr>
                <w:rFonts w:hint="eastAsia" w:ascii="宋体" w:hAnsi="宋体" w:cs="宋体"/>
                <w:sz w:val="24"/>
                <w:szCs w:val="24"/>
              </w:rPr>
              <w:t>备注</w:t>
            </w:r>
          </w:p>
        </w:tc>
      </w:tr>
      <w:tr w14:paraId="2AD56C16">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14:paraId="13F621E0">
            <w:pPr>
              <w:rPr>
                <w:rFonts w:hint="eastAsia" w:ascii="宋体" w:hAnsi="宋体" w:cs="宋体"/>
                <w:sz w:val="24"/>
                <w:szCs w:val="24"/>
              </w:rPr>
            </w:pPr>
          </w:p>
        </w:tc>
        <w:tc>
          <w:tcPr>
            <w:tcW w:w="889" w:type="dxa"/>
            <w:tcBorders>
              <w:top w:val="single" w:color="auto" w:sz="4" w:space="0"/>
              <w:left w:val="nil"/>
              <w:bottom w:val="single" w:color="auto" w:sz="4" w:space="0"/>
              <w:right w:val="single" w:color="auto" w:sz="4" w:space="0"/>
            </w:tcBorders>
          </w:tcPr>
          <w:p w14:paraId="647E5A6D">
            <w:pPr>
              <w:rPr>
                <w:rFonts w:hint="eastAsia" w:ascii="宋体" w:hAnsi="宋体" w:cs="宋体"/>
                <w:sz w:val="24"/>
                <w:szCs w:val="24"/>
              </w:rPr>
            </w:pPr>
          </w:p>
        </w:tc>
        <w:tc>
          <w:tcPr>
            <w:tcW w:w="984" w:type="dxa"/>
            <w:tcBorders>
              <w:top w:val="single" w:color="auto" w:sz="4" w:space="0"/>
              <w:left w:val="nil"/>
              <w:bottom w:val="single" w:color="auto" w:sz="4" w:space="0"/>
              <w:right w:val="single" w:color="auto" w:sz="4" w:space="0"/>
            </w:tcBorders>
          </w:tcPr>
          <w:p w14:paraId="5E5FEF72">
            <w:pPr>
              <w:rPr>
                <w:rFonts w:hint="eastAsia" w:ascii="宋体" w:hAnsi="宋体" w:cs="宋体"/>
                <w:sz w:val="24"/>
                <w:szCs w:val="24"/>
              </w:rPr>
            </w:pPr>
          </w:p>
        </w:tc>
        <w:tc>
          <w:tcPr>
            <w:tcW w:w="1027" w:type="dxa"/>
            <w:tcBorders>
              <w:top w:val="single" w:color="auto" w:sz="4" w:space="0"/>
              <w:left w:val="nil"/>
              <w:bottom w:val="single" w:color="auto" w:sz="4" w:space="0"/>
              <w:right w:val="single" w:color="auto" w:sz="4" w:space="0"/>
            </w:tcBorders>
          </w:tcPr>
          <w:p w14:paraId="2171DF2D">
            <w:pPr>
              <w:rPr>
                <w:rFonts w:hint="eastAsia" w:ascii="宋体" w:hAnsi="宋体" w:cs="宋体"/>
                <w:sz w:val="24"/>
                <w:szCs w:val="24"/>
              </w:rPr>
            </w:pPr>
          </w:p>
        </w:tc>
        <w:tc>
          <w:tcPr>
            <w:tcW w:w="946" w:type="dxa"/>
            <w:tcBorders>
              <w:top w:val="single" w:color="auto" w:sz="4" w:space="0"/>
              <w:left w:val="nil"/>
              <w:bottom w:val="single" w:color="auto" w:sz="4" w:space="0"/>
              <w:right w:val="single" w:color="auto" w:sz="4" w:space="0"/>
            </w:tcBorders>
          </w:tcPr>
          <w:p w14:paraId="288B975E">
            <w:pPr>
              <w:rPr>
                <w:rFonts w:hint="eastAsia" w:ascii="宋体" w:hAnsi="宋体" w:cs="宋体"/>
                <w:sz w:val="24"/>
                <w:szCs w:val="24"/>
              </w:rPr>
            </w:pPr>
          </w:p>
        </w:tc>
        <w:tc>
          <w:tcPr>
            <w:tcW w:w="1119" w:type="dxa"/>
            <w:tcBorders>
              <w:top w:val="single" w:color="auto" w:sz="4" w:space="0"/>
              <w:left w:val="nil"/>
              <w:bottom w:val="single" w:color="auto" w:sz="4" w:space="0"/>
              <w:right w:val="single" w:color="auto" w:sz="4" w:space="0"/>
            </w:tcBorders>
          </w:tcPr>
          <w:p w14:paraId="0E3AB8B5">
            <w:pPr>
              <w:rPr>
                <w:rFonts w:hint="eastAsia" w:ascii="宋体" w:hAnsi="宋体" w:cs="宋体"/>
                <w:sz w:val="24"/>
                <w:szCs w:val="24"/>
              </w:rPr>
            </w:pPr>
          </w:p>
        </w:tc>
        <w:tc>
          <w:tcPr>
            <w:tcW w:w="915" w:type="dxa"/>
            <w:tcBorders>
              <w:top w:val="single" w:color="auto" w:sz="4" w:space="0"/>
              <w:left w:val="nil"/>
              <w:bottom w:val="single" w:color="auto" w:sz="4" w:space="0"/>
              <w:right w:val="single" w:color="auto" w:sz="4" w:space="0"/>
            </w:tcBorders>
          </w:tcPr>
          <w:p w14:paraId="7DCCBD22">
            <w:pPr>
              <w:rPr>
                <w:rFonts w:hint="eastAsia" w:ascii="宋体" w:hAnsi="宋体" w:cs="宋体"/>
                <w:sz w:val="24"/>
                <w:szCs w:val="24"/>
              </w:rPr>
            </w:pPr>
          </w:p>
        </w:tc>
        <w:tc>
          <w:tcPr>
            <w:tcW w:w="819" w:type="dxa"/>
            <w:tcBorders>
              <w:top w:val="single" w:color="auto" w:sz="4" w:space="0"/>
              <w:left w:val="nil"/>
              <w:bottom w:val="single" w:color="auto" w:sz="4" w:space="0"/>
              <w:right w:val="single" w:color="auto" w:sz="4" w:space="0"/>
            </w:tcBorders>
          </w:tcPr>
          <w:p w14:paraId="3280C933">
            <w:pPr>
              <w:rPr>
                <w:rFonts w:hint="eastAsia" w:ascii="宋体" w:hAnsi="宋体" w:cs="宋体"/>
                <w:sz w:val="24"/>
                <w:szCs w:val="24"/>
              </w:rPr>
            </w:pPr>
          </w:p>
        </w:tc>
        <w:tc>
          <w:tcPr>
            <w:tcW w:w="1488" w:type="dxa"/>
            <w:tcBorders>
              <w:top w:val="single" w:color="auto" w:sz="4" w:space="0"/>
              <w:left w:val="nil"/>
              <w:bottom w:val="single" w:color="auto" w:sz="4" w:space="0"/>
              <w:right w:val="single" w:color="auto" w:sz="4" w:space="0"/>
            </w:tcBorders>
          </w:tcPr>
          <w:p w14:paraId="11B36925">
            <w:pPr>
              <w:rPr>
                <w:rFonts w:hint="eastAsia" w:ascii="宋体" w:hAnsi="宋体" w:cs="宋体"/>
                <w:sz w:val="24"/>
                <w:szCs w:val="24"/>
              </w:rPr>
            </w:pPr>
          </w:p>
        </w:tc>
      </w:tr>
      <w:tr w14:paraId="7D663CF7">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14:paraId="58A051F2">
            <w:pPr>
              <w:rPr>
                <w:rFonts w:hint="eastAsia" w:ascii="宋体" w:hAnsi="宋体" w:cs="宋体"/>
                <w:sz w:val="24"/>
                <w:szCs w:val="24"/>
              </w:rPr>
            </w:pPr>
          </w:p>
        </w:tc>
        <w:tc>
          <w:tcPr>
            <w:tcW w:w="889" w:type="dxa"/>
            <w:tcBorders>
              <w:top w:val="single" w:color="auto" w:sz="4" w:space="0"/>
              <w:left w:val="nil"/>
              <w:bottom w:val="single" w:color="auto" w:sz="4" w:space="0"/>
              <w:right w:val="single" w:color="auto" w:sz="4" w:space="0"/>
            </w:tcBorders>
          </w:tcPr>
          <w:p w14:paraId="19749578">
            <w:pPr>
              <w:rPr>
                <w:rFonts w:hint="eastAsia" w:ascii="宋体" w:hAnsi="宋体" w:cs="宋体"/>
                <w:sz w:val="24"/>
                <w:szCs w:val="24"/>
              </w:rPr>
            </w:pPr>
          </w:p>
        </w:tc>
        <w:tc>
          <w:tcPr>
            <w:tcW w:w="984" w:type="dxa"/>
            <w:tcBorders>
              <w:top w:val="single" w:color="auto" w:sz="4" w:space="0"/>
              <w:left w:val="nil"/>
              <w:bottom w:val="single" w:color="auto" w:sz="4" w:space="0"/>
              <w:right w:val="single" w:color="auto" w:sz="4" w:space="0"/>
            </w:tcBorders>
          </w:tcPr>
          <w:p w14:paraId="2896ED4B">
            <w:pPr>
              <w:rPr>
                <w:rFonts w:hint="eastAsia" w:ascii="宋体" w:hAnsi="宋体" w:cs="宋体"/>
                <w:sz w:val="24"/>
                <w:szCs w:val="24"/>
              </w:rPr>
            </w:pPr>
          </w:p>
        </w:tc>
        <w:tc>
          <w:tcPr>
            <w:tcW w:w="1027" w:type="dxa"/>
            <w:tcBorders>
              <w:top w:val="single" w:color="auto" w:sz="4" w:space="0"/>
              <w:left w:val="nil"/>
              <w:bottom w:val="single" w:color="auto" w:sz="4" w:space="0"/>
              <w:right w:val="single" w:color="auto" w:sz="4" w:space="0"/>
            </w:tcBorders>
          </w:tcPr>
          <w:p w14:paraId="411A21C6">
            <w:pPr>
              <w:rPr>
                <w:rFonts w:hint="eastAsia" w:ascii="宋体" w:hAnsi="宋体" w:cs="宋体"/>
                <w:sz w:val="24"/>
                <w:szCs w:val="24"/>
              </w:rPr>
            </w:pPr>
          </w:p>
        </w:tc>
        <w:tc>
          <w:tcPr>
            <w:tcW w:w="946" w:type="dxa"/>
            <w:tcBorders>
              <w:top w:val="single" w:color="auto" w:sz="4" w:space="0"/>
              <w:left w:val="nil"/>
              <w:bottom w:val="single" w:color="auto" w:sz="4" w:space="0"/>
              <w:right w:val="single" w:color="auto" w:sz="4" w:space="0"/>
            </w:tcBorders>
          </w:tcPr>
          <w:p w14:paraId="228E865E">
            <w:pPr>
              <w:rPr>
                <w:rFonts w:hint="eastAsia" w:ascii="宋体" w:hAnsi="宋体" w:cs="宋体"/>
                <w:sz w:val="24"/>
                <w:szCs w:val="24"/>
              </w:rPr>
            </w:pPr>
          </w:p>
        </w:tc>
        <w:tc>
          <w:tcPr>
            <w:tcW w:w="1119" w:type="dxa"/>
            <w:tcBorders>
              <w:top w:val="single" w:color="auto" w:sz="4" w:space="0"/>
              <w:left w:val="nil"/>
              <w:bottom w:val="single" w:color="auto" w:sz="4" w:space="0"/>
              <w:right w:val="single" w:color="auto" w:sz="4" w:space="0"/>
            </w:tcBorders>
          </w:tcPr>
          <w:p w14:paraId="50C58B08">
            <w:pPr>
              <w:rPr>
                <w:rFonts w:hint="eastAsia" w:ascii="宋体" w:hAnsi="宋体" w:cs="宋体"/>
                <w:sz w:val="24"/>
                <w:szCs w:val="24"/>
              </w:rPr>
            </w:pPr>
          </w:p>
        </w:tc>
        <w:tc>
          <w:tcPr>
            <w:tcW w:w="915" w:type="dxa"/>
            <w:tcBorders>
              <w:top w:val="single" w:color="auto" w:sz="4" w:space="0"/>
              <w:left w:val="nil"/>
              <w:bottom w:val="single" w:color="auto" w:sz="4" w:space="0"/>
              <w:right w:val="single" w:color="auto" w:sz="4" w:space="0"/>
            </w:tcBorders>
          </w:tcPr>
          <w:p w14:paraId="4573854D">
            <w:pPr>
              <w:rPr>
                <w:rFonts w:hint="eastAsia" w:ascii="宋体" w:hAnsi="宋体" w:cs="宋体"/>
                <w:sz w:val="24"/>
                <w:szCs w:val="24"/>
              </w:rPr>
            </w:pPr>
          </w:p>
        </w:tc>
        <w:tc>
          <w:tcPr>
            <w:tcW w:w="819" w:type="dxa"/>
            <w:tcBorders>
              <w:top w:val="single" w:color="auto" w:sz="4" w:space="0"/>
              <w:left w:val="nil"/>
              <w:bottom w:val="single" w:color="auto" w:sz="4" w:space="0"/>
              <w:right w:val="single" w:color="auto" w:sz="4" w:space="0"/>
            </w:tcBorders>
          </w:tcPr>
          <w:p w14:paraId="7BCDBB2D">
            <w:pPr>
              <w:rPr>
                <w:rFonts w:hint="eastAsia" w:ascii="宋体" w:hAnsi="宋体" w:cs="宋体"/>
                <w:sz w:val="24"/>
                <w:szCs w:val="24"/>
              </w:rPr>
            </w:pPr>
          </w:p>
        </w:tc>
        <w:tc>
          <w:tcPr>
            <w:tcW w:w="1488" w:type="dxa"/>
            <w:tcBorders>
              <w:top w:val="single" w:color="auto" w:sz="4" w:space="0"/>
              <w:left w:val="nil"/>
              <w:bottom w:val="single" w:color="auto" w:sz="4" w:space="0"/>
              <w:right w:val="single" w:color="auto" w:sz="4" w:space="0"/>
            </w:tcBorders>
          </w:tcPr>
          <w:p w14:paraId="1E92B63E">
            <w:pPr>
              <w:rPr>
                <w:rFonts w:hint="eastAsia" w:ascii="宋体" w:hAnsi="宋体" w:cs="宋体"/>
                <w:sz w:val="24"/>
                <w:szCs w:val="24"/>
              </w:rPr>
            </w:pPr>
          </w:p>
        </w:tc>
      </w:tr>
      <w:tr w14:paraId="6C5FDD56">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14:paraId="563DC4C4">
            <w:pPr>
              <w:rPr>
                <w:rFonts w:hint="eastAsia" w:ascii="宋体" w:hAnsi="宋体" w:cs="宋体"/>
                <w:sz w:val="24"/>
                <w:szCs w:val="24"/>
              </w:rPr>
            </w:pPr>
          </w:p>
        </w:tc>
        <w:tc>
          <w:tcPr>
            <w:tcW w:w="889" w:type="dxa"/>
            <w:tcBorders>
              <w:top w:val="single" w:color="auto" w:sz="4" w:space="0"/>
              <w:left w:val="nil"/>
              <w:bottom w:val="single" w:color="auto" w:sz="4" w:space="0"/>
              <w:right w:val="single" w:color="auto" w:sz="4" w:space="0"/>
            </w:tcBorders>
          </w:tcPr>
          <w:p w14:paraId="1AB288EB">
            <w:pPr>
              <w:rPr>
                <w:rFonts w:hint="eastAsia" w:ascii="宋体" w:hAnsi="宋体" w:cs="宋体"/>
                <w:sz w:val="24"/>
                <w:szCs w:val="24"/>
              </w:rPr>
            </w:pPr>
          </w:p>
        </w:tc>
        <w:tc>
          <w:tcPr>
            <w:tcW w:w="984" w:type="dxa"/>
            <w:tcBorders>
              <w:top w:val="single" w:color="auto" w:sz="4" w:space="0"/>
              <w:left w:val="nil"/>
              <w:bottom w:val="single" w:color="auto" w:sz="4" w:space="0"/>
              <w:right w:val="single" w:color="auto" w:sz="4" w:space="0"/>
            </w:tcBorders>
          </w:tcPr>
          <w:p w14:paraId="4E3B608F">
            <w:pPr>
              <w:rPr>
                <w:rFonts w:hint="eastAsia" w:ascii="宋体" w:hAnsi="宋体" w:cs="宋体"/>
                <w:sz w:val="24"/>
                <w:szCs w:val="24"/>
              </w:rPr>
            </w:pPr>
          </w:p>
        </w:tc>
        <w:tc>
          <w:tcPr>
            <w:tcW w:w="1027" w:type="dxa"/>
            <w:tcBorders>
              <w:top w:val="single" w:color="auto" w:sz="4" w:space="0"/>
              <w:left w:val="nil"/>
              <w:bottom w:val="single" w:color="auto" w:sz="4" w:space="0"/>
              <w:right w:val="single" w:color="auto" w:sz="4" w:space="0"/>
            </w:tcBorders>
          </w:tcPr>
          <w:p w14:paraId="56F428D6">
            <w:pPr>
              <w:rPr>
                <w:rFonts w:hint="eastAsia" w:ascii="宋体" w:hAnsi="宋体" w:cs="宋体"/>
                <w:sz w:val="24"/>
                <w:szCs w:val="24"/>
              </w:rPr>
            </w:pPr>
          </w:p>
        </w:tc>
        <w:tc>
          <w:tcPr>
            <w:tcW w:w="946" w:type="dxa"/>
            <w:tcBorders>
              <w:top w:val="single" w:color="auto" w:sz="4" w:space="0"/>
              <w:left w:val="nil"/>
              <w:bottom w:val="single" w:color="auto" w:sz="4" w:space="0"/>
              <w:right w:val="single" w:color="auto" w:sz="4" w:space="0"/>
            </w:tcBorders>
          </w:tcPr>
          <w:p w14:paraId="6FCF803E">
            <w:pPr>
              <w:rPr>
                <w:rFonts w:hint="eastAsia" w:ascii="宋体" w:hAnsi="宋体" w:cs="宋体"/>
                <w:sz w:val="24"/>
                <w:szCs w:val="24"/>
              </w:rPr>
            </w:pPr>
          </w:p>
        </w:tc>
        <w:tc>
          <w:tcPr>
            <w:tcW w:w="1119" w:type="dxa"/>
            <w:tcBorders>
              <w:top w:val="single" w:color="auto" w:sz="4" w:space="0"/>
              <w:left w:val="nil"/>
              <w:bottom w:val="single" w:color="auto" w:sz="4" w:space="0"/>
              <w:right w:val="single" w:color="auto" w:sz="4" w:space="0"/>
            </w:tcBorders>
          </w:tcPr>
          <w:p w14:paraId="0677B6F3">
            <w:pPr>
              <w:rPr>
                <w:rFonts w:hint="eastAsia" w:ascii="宋体" w:hAnsi="宋体" w:cs="宋体"/>
                <w:sz w:val="24"/>
                <w:szCs w:val="24"/>
              </w:rPr>
            </w:pPr>
          </w:p>
        </w:tc>
        <w:tc>
          <w:tcPr>
            <w:tcW w:w="915" w:type="dxa"/>
            <w:tcBorders>
              <w:top w:val="single" w:color="auto" w:sz="4" w:space="0"/>
              <w:left w:val="nil"/>
              <w:bottom w:val="single" w:color="auto" w:sz="4" w:space="0"/>
              <w:right w:val="single" w:color="auto" w:sz="4" w:space="0"/>
            </w:tcBorders>
          </w:tcPr>
          <w:p w14:paraId="39B23576">
            <w:pPr>
              <w:rPr>
                <w:rFonts w:hint="eastAsia" w:ascii="宋体" w:hAnsi="宋体" w:cs="宋体"/>
                <w:sz w:val="24"/>
                <w:szCs w:val="24"/>
              </w:rPr>
            </w:pPr>
          </w:p>
        </w:tc>
        <w:tc>
          <w:tcPr>
            <w:tcW w:w="819" w:type="dxa"/>
            <w:tcBorders>
              <w:top w:val="single" w:color="auto" w:sz="4" w:space="0"/>
              <w:left w:val="nil"/>
              <w:bottom w:val="single" w:color="auto" w:sz="4" w:space="0"/>
              <w:right w:val="single" w:color="auto" w:sz="4" w:space="0"/>
            </w:tcBorders>
          </w:tcPr>
          <w:p w14:paraId="04B9B7A7">
            <w:pPr>
              <w:rPr>
                <w:rFonts w:hint="eastAsia" w:ascii="宋体" w:hAnsi="宋体" w:cs="宋体"/>
                <w:sz w:val="24"/>
                <w:szCs w:val="24"/>
              </w:rPr>
            </w:pPr>
          </w:p>
        </w:tc>
        <w:tc>
          <w:tcPr>
            <w:tcW w:w="1488" w:type="dxa"/>
            <w:tcBorders>
              <w:top w:val="single" w:color="auto" w:sz="4" w:space="0"/>
              <w:left w:val="nil"/>
              <w:bottom w:val="single" w:color="auto" w:sz="4" w:space="0"/>
              <w:right w:val="single" w:color="auto" w:sz="4" w:space="0"/>
            </w:tcBorders>
          </w:tcPr>
          <w:p w14:paraId="63C73597">
            <w:pPr>
              <w:rPr>
                <w:rFonts w:hint="eastAsia" w:ascii="宋体" w:hAnsi="宋体" w:cs="宋体"/>
                <w:sz w:val="24"/>
                <w:szCs w:val="24"/>
              </w:rPr>
            </w:pPr>
          </w:p>
        </w:tc>
      </w:tr>
      <w:tr w14:paraId="382D3E67">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14:paraId="34BB1345">
            <w:pPr>
              <w:rPr>
                <w:rFonts w:hint="eastAsia" w:ascii="宋体" w:hAnsi="宋体" w:cs="宋体"/>
                <w:sz w:val="24"/>
                <w:szCs w:val="24"/>
              </w:rPr>
            </w:pPr>
          </w:p>
        </w:tc>
        <w:tc>
          <w:tcPr>
            <w:tcW w:w="889" w:type="dxa"/>
            <w:tcBorders>
              <w:top w:val="single" w:color="auto" w:sz="4" w:space="0"/>
              <w:left w:val="nil"/>
              <w:bottom w:val="single" w:color="auto" w:sz="4" w:space="0"/>
              <w:right w:val="single" w:color="auto" w:sz="4" w:space="0"/>
            </w:tcBorders>
          </w:tcPr>
          <w:p w14:paraId="07DF0E9E">
            <w:pPr>
              <w:rPr>
                <w:rFonts w:hint="eastAsia" w:ascii="宋体" w:hAnsi="宋体" w:cs="宋体"/>
                <w:sz w:val="24"/>
                <w:szCs w:val="24"/>
              </w:rPr>
            </w:pPr>
          </w:p>
        </w:tc>
        <w:tc>
          <w:tcPr>
            <w:tcW w:w="984" w:type="dxa"/>
            <w:tcBorders>
              <w:top w:val="single" w:color="auto" w:sz="4" w:space="0"/>
              <w:left w:val="nil"/>
              <w:bottom w:val="single" w:color="auto" w:sz="4" w:space="0"/>
              <w:right w:val="single" w:color="auto" w:sz="4" w:space="0"/>
            </w:tcBorders>
          </w:tcPr>
          <w:p w14:paraId="134080FE">
            <w:pPr>
              <w:rPr>
                <w:rFonts w:hint="eastAsia" w:ascii="宋体" w:hAnsi="宋体" w:cs="宋体"/>
                <w:sz w:val="24"/>
                <w:szCs w:val="24"/>
              </w:rPr>
            </w:pPr>
          </w:p>
        </w:tc>
        <w:tc>
          <w:tcPr>
            <w:tcW w:w="1027" w:type="dxa"/>
            <w:tcBorders>
              <w:top w:val="single" w:color="auto" w:sz="4" w:space="0"/>
              <w:left w:val="nil"/>
              <w:bottom w:val="single" w:color="auto" w:sz="4" w:space="0"/>
              <w:right w:val="single" w:color="auto" w:sz="4" w:space="0"/>
            </w:tcBorders>
          </w:tcPr>
          <w:p w14:paraId="2CA14F97">
            <w:pPr>
              <w:rPr>
                <w:rFonts w:hint="eastAsia" w:ascii="宋体" w:hAnsi="宋体" w:cs="宋体"/>
                <w:sz w:val="24"/>
                <w:szCs w:val="24"/>
              </w:rPr>
            </w:pPr>
          </w:p>
        </w:tc>
        <w:tc>
          <w:tcPr>
            <w:tcW w:w="946" w:type="dxa"/>
            <w:tcBorders>
              <w:top w:val="single" w:color="auto" w:sz="4" w:space="0"/>
              <w:left w:val="nil"/>
              <w:bottom w:val="single" w:color="auto" w:sz="4" w:space="0"/>
              <w:right w:val="single" w:color="auto" w:sz="4" w:space="0"/>
            </w:tcBorders>
          </w:tcPr>
          <w:p w14:paraId="437719FD">
            <w:pPr>
              <w:rPr>
                <w:rFonts w:hint="eastAsia" w:ascii="宋体" w:hAnsi="宋体" w:cs="宋体"/>
                <w:sz w:val="24"/>
                <w:szCs w:val="24"/>
              </w:rPr>
            </w:pPr>
          </w:p>
        </w:tc>
        <w:tc>
          <w:tcPr>
            <w:tcW w:w="1119" w:type="dxa"/>
            <w:tcBorders>
              <w:top w:val="single" w:color="auto" w:sz="4" w:space="0"/>
              <w:left w:val="nil"/>
              <w:bottom w:val="single" w:color="auto" w:sz="4" w:space="0"/>
              <w:right w:val="single" w:color="auto" w:sz="4" w:space="0"/>
            </w:tcBorders>
          </w:tcPr>
          <w:p w14:paraId="4B2CD959">
            <w:pPr>
              <w:rPr>
                <w:rFonts w:hint="eastAsia" w:ascii="宋体" w:hAnsi="宋体" w:cs="宋体"/>
                <w:sz w:val="24"/>
                <w:szCs w:val="24"/>
              </w:rPr>
            </w:pPr>
          </w:p>
        </w:tc>
        <w:tc>
          <w:tcPr>
            <w:tcW w:w="915" w:type="dxa"/>
            <w:tcBorders>
              <w:top w:val="single" w:color="auto" w:sz="4" w:space="0"/>
              <w:left w:val="nil"/>
              <w:bottom w:val="single" w:color="auto" w:sz="4" w:space="0"/>
              <w:right w:val="single" w:color="auto" w:sz="4" w:space="0"/>
            </w:tcBorders>
          </w:tcPr>
          <w:p w14:paraId="129B0E64">
            <w:pPr>
              <w:rPr>
                <w:rFonts w:hint="eastAsia" w:ascii="宋体" w:hAnsi="宋体" w:cs="宋体"/>
                <w:sz w:val="24"/>
                <w:szCs w:val="24"/>
              </w:rPr>
            </w:pPr>
          </w:p>
        </w:tc>
        <w:tc>
          <w:tcPr>
            <w:tcW w:w="819" w:type="dxa"/>
            <w:tcBorders>
              <w:top w:val="single" w:color="auto" w:sz="4" w:space="0"/>
              <w:left w:val="nil"/>
              <w:bottom w:val="single" w:color="auto" w:sz="4" w:space="0"/>
              <w:right w:val="single" w:color="auto" w:sz="4" w:space="0"/>
            </w:tcBorders>
          </w:tcPr>
          <w:p w14:paraId="6183CABF">
            <w:pPr>
              <w:rPr>
                <w:rFonts w:hint="eastAsia" w:ascii="宋体" w:hAnsi="宋体" w:cs="宋体"/>
                <w:sz w:val="24"/>
                <w:szCs w:val="24"/>
              </w:rPr>
            </w:pPr>
          </w:p>
        </w:tc>
        <w:tc>
          <w:tcPr>
            <w:tcW w:w="1488" w:type="dxa"/>
            <w:tcBorders>
              <w:top w:val="single" w:color="auto" w:sz="4" w:space="0"/>
              <w:left w:val="nil"/>
              <w:bottom w:val="single" w:color="auto" w:sz="4" w:space="0"/>
              <w:right w:val="single" w:color="auto" w:sz="4" w:space="0"/>
            </w:tcBorders>
          </w:tcPr>
          <w:p w14:paraId="1805F8FA">
            <w:pPr>
              <w:rPr>
                <w:rFonts w:hint="eastAsia" w:ascii="宋体" w:hAnsi="宋体" w:cs="宋体"/>
                <w:sz w:val="24"/>
                <w:szCs w:val="24"/>
              </w:rPr>
            </w:pPr>
          </w:p>
        </w:tc>
      </w:tr>
      <w:tr w14:paraId="17D66B90">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14:paraId="3ABFB602">
            <w:pPr>
              <w:rPr>
                <w:rFonts w:hint="eastAsia" w:ascii="宋体" w:hAnsi="宋体" w:cs="宋体"/>
                <w:sz w:val="24"/>
                <w:szCs w:val="24"/>
              </w:rPr>
            </w:pPr>
          </w:p>
        </w:tc>
        <w:tc>
          <w:tcPr>
            <w:tcW w:w="889" w:type="dxa"/>
            <w:tcBorders>
              <w:top w:val="single" w:color="auto" w:sz="4" w:space="0"/>
              <w:left w:val="nil"/>
              <w:bottom w:val="single" w:color="auto" w:sz="4" w:space="0"/>
              <w:right w:val="single" w:color="auto" w:sz="4" w:space="0"/>
            </w:tcBorders>
          </w:tcPr>
          <w:p w14:paraId="67B6343B">
            <w:pPr>
              <w:rPr>
                <w:rFonts w:hint="eastAsia" w:ascii="宋体" w:hAnsi="宋体" w:cs="宋体"/>
                <w:sz w:val="24"/>
                <w:szCs w:val="24"/>
              </w:rPr>
            </w:pPr>
          </w:p>
        </w:tc>
        <w:tc>
          <w:tcPr>
            <w:tcW w:w="984" w:type="dxa"/>
            <w:tcBorders>
              <w:top w:val="single" w:color="auto" w:sz="4" w:space="0"/>
              <w:left w:val="nil"/>
              <w:bottom w:val="single" w:color="auto" w:sz="4" w:space="0"/>
              <w:right w:val="single" w:color="auto" w:sz="4" w:space="0"/>
            </w:tcBorders>
          </w:tcPr>
          <w:p w14:paraId="53FE9C8A">
            <w:pPr>
              <w:rPr>
                <w:rFonts w:hint="eastAsia" w:ascii="宋体" w:hAnsi="宋体" w:cs="宋体"/>
                <w:sz w:val="24"/>
                <w:szCs w:val="24"/>
              </w:rPr>
            </w:pPr>
          </w:p>
        </w:tc>
        <w:tc>
          <w:tcPr>
            <w:tcW w:w="1027" w:type="dxa"/>
            <w:tcBorders>
              <w:top w:val="single" w:color="auto" w:sz="4" w:space="0"/>
              <w:left w:val="nil"/>
              <w:bottom w:val="single" w:color="auto" w:sz="4" w:space="0"/>
              <w:right w:val="single" w:color="auto" w:sz="4" w:space="0"/>
            </w:tcBorders>
          </w:tcPr>
          <w:p w14:paraId="69C8438E">
            <w:pPr>
              <w:rPr>
                <w:rFonts w:hint="eastAsia" w:ascii="宋体" w:hAnsi="宋体" w:cs="宋体"/>
                <w:sz w:val="24"/>
                <w:szCs w:val="24"/>
              </w:rPr>
            </w:pPr>
          </w:p>
        </w:tc>
        <w:tc>
          <w:tcPr>
            <w:tcW w:w="946" w:type="dxa"/>
            <w:tcBorders>
              <w:top w:val="single" w:color="auto" w:sz="4" w:space="0"/>
              <w:left w:val="nil"/>
              <w:bottom w:val="single" w:color="auto" w:sz="4" w:space="0"/>
              <w:right w:val="single" w:color="auto" w:sz="4" w:space="0"/>
            </w:tcBorders>
          </w:tcPr>
          <w:p w14:paraId="42D48E3B">
            <w:pPr>
              <w:rPr>
                <w:rFonts w:hint="eastAsia" w:ascii="宋体" w:hAnsi="宋体" w:cs="宋体"/>
                <w:sz w:val="24"/>
                <w:szCs w:val="24"/>
              </w:rPr>
            </w:pPr>
          </w:p>
        </w:tc>
        <w:tc>
          <w:tcPr>
            <w:tcW w:w="1119" w:type="dxa"/>
            <w:tcBorders>
              <w:top w:val="single" w:color="auto" w:sz="4" w:space="0"/>
              <w:left w:val="nil"/>
              <w:bottom w:val="single" w:color="auto" w:sz="4" w:space="0"/>
              <w:right w:val="single" w:color="auto" w:sz="4" w:space="0"/>
            </w:tcBorders>
          </w:tcPr>
          <w:p w14:paraId="6F6139A2">
            <w:pPr>
              <w:rPr>
                <w:rFonts w:hint="eastAsia" w:ascii="宋体" w:hAnsi="宋体" w:cs="宋体"/>
                <w:sz w:val="24"/>
                <w:szCs w:val="24"/>
              </w:rPr>
            </w:pPr>
          </w:p>
        </w:tc>
        <w:tc>
          <w:tcPr>
            <w:tcW w:w="915" w:type="dxa"/>
            <w:tcBorders>
              <w:top w:val="single" w:color="auto" w:sz="4" w:space="0"/>
              <w:left w:val="nil"/>
              <w:bottom w:val="single" w:color="auto" w:sz="4" w:space="0"/>
              <w:right w:val="single" w:color="auto" w:sz="4" w:space="0"/>
            </w:tcBorders>
          </w:tcPr>
          <w:p w14:paraId="7FECF1A3">
            <w:pPr>
              <w:rPr>
                <w:rFonts w:hint="eastAsia" w:ascii="宋体" w:hAnsi="宋体" w:cs="宋体"/>
                <w:sz w:val="24"/>
                <w:szCs w:val="24"/>
              </w:rPr>
            </w:pPr>
          </w:p>
        </w:tc>
        <w:tc>
          <w:tcPr>
            <w:tcW w:w="819" w:type="dxa"/>
            <w:tcBorders>
              <w:top w:val="single" w:color="auto" w:sz="4" w:space="0"/>
              <w:left w:val="nil"/>
              <w:bottom w:val="single" w:color="auto" w:sz="4" w:space="0"/>
              <w:right w:val="single" w:color="auto" w:sz="4" w:space="0"/>
            </w:tcBorders>
          </w:tcPr>
          <w:p w14:paraId="3FFEE8BC">
            <w:pPr>
              <w:rPr>
                <w:rFonts w:hint="eastAsia" w:ascii="宋体" w:hAnsi="宋体" w:cs="宋体"/>
                <w:sz w:val="24"/>
                <w:szCs w:val="24"/>
              </w:rPr>
            </w:pPr>
          </w:p>
        </w:tc>
        <w:tc>
          <w:tcPr>
            <w:tcW w:w="1488" w:type="dxa"/>
            <w:tcBorders>
              <w:top w:val="single" w:color="auto" w:sz="4" w:space="0"/>
              <w:left w:val="nil"/>
              <w:bottom w:val="single" w:color="auto" w:sz="4" w:space="0"/>
              <w:right w:val="single" w:color="auto" w:sz="4" w:space="0"/>
            </w:tcBorders>
          </w:tcPr>
          <w:p w14:paraId="31334B24">
            <w:pPr>
              <w:rPr>
                <w:rFonts w:hint="eastAsia" w:ascii="宋体" w:hAnsi="宋体" w:cs="宋体"/>
                <w:sz w:val="24"/>
                <w:szCs w:val="24"/>
              </w:rPr>
            </w:pPr>
          </w:p>
        </w:tc>
      </w:tr>
      <w:tr w14:paraId="7986D2B7">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14:paraId="17E931BB">
            <w:pPr>
              <w:rPr>
                <w:rFonts w:hint="eastAsia" w:ascii="宋体" w:hAnsi="宋体" w:cs="宋体"/>
                <w:sz w:val="24"/>
                <w:szCs w:val="24"/>
              </w:rPr>
            </w:pPr>
          </w:p>
        </w:tc>
        <w:tc>
          <w:tcPr>
            <w:tcW w:w="889" w:type="dxa"/>
            <w:tcBorders>
              <w:top w:val="single" w:color="auto" w:sz="4" w:space="0"/>
              <w:left w:val="nil"/>
              <w:bottom w:val="single" w:color="auto" w:sz="4" w:space="0"/>
              <w:right w:val="single" w:color="auto" w:sz="4" w:space="0"/>
            </w:tcBorders>
          </w:tcPr>
          <w:p w14:paraId="6825922C">
            <w:pPr>
              <w:rPr>
                <w:rFonts w:hint="eastAsia" w:ascii="宋体" w:hAnsi="宋体" w:cs="宋体"/>
                <w:sz w:val="24"/>
                <w:szCs w:val="24"/>
              </w:rPr>
            </w:pPr>
          </w:p>
        </w:tc>
        <w:tc>
          <w:tcPr>
            <w:tcW w:w="984" w:type="dxa"/>
            <w:tcBorders>
              <w:top w:val="single" w:color="auto" w:sz="4" w:space="0"/>
              <w:left w:val="nil"/>
              <w:bottom w:val="single" w:color="auto" w:sz="4" w:space="0"/>
              <w:right w:val="single" w:color="auto" w:sz="4" w:space="0"/>
            </w:tcBorders>
          </w:tcPr>
          <w:p w14:paraId="04658784">
            <w:pPr>
              <w:rPr>
                <w:rFonts w:hint="eastAsia" w:ascii="宋体" w:hAnsi="宋体" w:cs="宋体"/>
                <w:sz w:val="24"/>
                <w:szCs w:val="24"/>
              </w:rPr>
            </w:pPr>
          </w:p>
        </w:tc>
        <w:tc>
          <w:tcPr>
            <w:tcW w:w="1027" w:type="dxa"/>
            <w:tcBorders>
              <w:top w:val="single" w:color="auto" w:sz="4" w:space="0"/>
              <w:left w:val="nil"/>
              <w:bottom w:val="single" w:color="auto" w:sz="4" w:space="0"/>
              <w:right w:val="single" w:color="auto" w:sz="4" w:space="0"/>
            </w:tcBorders>
          </w:tcPr>
          <w:p w14:paraId="460C8B26">
            <w:pPr>
              <w:rPr>
                <w:rFonts w:hint="eastAsia" w:ascii="宋体" w:hAnsi="宋体" w:cs="宋体"/>
                <w:sz w:val="24"/>
                <w:szCs w:val="24"/>
              </w:rPr>
            </w:pPr>
          </w:p>
        </w:tc>
        <w:tc>
          <w:tcPr>
            <w:tcW w:w="946" w:type="dxa"/>
            <w:tcBorders>
              <w:top w:val="single" w:color="auto" w:sz="4" w:space="0"/>
              <w:left w:val="nil"/>
              <w:bottom w:val="single" w:color="auto" w:sz="4" w:space="0"/>
              <w:right w:val="single" w:color="auto" w:sz="4" w:space="0"/>
            </w:tcBorders>
          </w:tcPr>
          <w:p w14:paraId="6A43137C">
            <w:pPr>
              <w:rPr>
                <w:rFonts w:hint="eastAsia" w:ascii="宋体" w:hAnsi="宋体" w:cs="宋体"/>
                <w:sz w:val="24"/>
                <w:szCs w:val="24"/>
              </w:rPr>
            </w:pPr>
          </w:p>
        </w:tc>
        <w:tc>
          <w:tcPr>
            <w:tcW w:w="1119" w:type="dxa"/>
            <w:tcBorders>
              <w:top w:val="single" w:color="auto" w:sz="4" w:space="0"/>
              <w:left w:val="nil"/>
              <w:bottom w:val="single" w:color="auto" w:sz="4" w:space="0"/>
              <w:right w:val="single" w:color="auto" w:sz="4" w:space="0"/>
            </w:tcBorders>
          </w:tcPr>
          <w:p w14:paraId="2A4F5E5B">
            <w:pPr>
              <w:rPr>
                <w:rFonts w:hint="eastAsia" w:ascii="宋体" w:hAnsi="宋体" w:cs="宋体"/>
                <w:sz w:val="24"/>
                <w:szCs w:val="24"/>
              </w:rPr>
            </w:pPr>
          </w:p>
        </w:tc>
        <w:tc>
          <w:tcPr>
            <w:tcW w:w="915" w:type="dxa"/>
            <w:tcBorders>
              <w:top w:val="single" w:color="auto" w:sz="4" w:space="0"/>
              <w:left w:val="nil"/>
              <w:bottom w:val="single" w:color="auto" w:sz="4" w:space="0"/>
              <w:right w:val="single" w:color="auto" w:sz="4" w:space="0"/>
            </w:tcBorders>
          </w:tcPr>
          <w:p w14:paraId="41E38886">
            <w:pPr>
              <w:rPr>
                <w:rFonts w:hint="eastAsia" w:ascii="宋体" w:hAnsi="宋体" w:cs="宋体"/>
                <w:sz w:val="24"/>
                <w:szCs w:val="24"/>
              </w:rPr>
            </w:pPr>
          </w:p>
        </w:tc>
        <w:tc>
          <w:tcPr>
            <w:tcW w:w="819" w:type="dxa"/>
            <w:tcBorders>
              <w:top w:val="single" w:color="auto" w:sz="4" w:space="0"/>
              <w:left w:val="nil"/>
              <w:bottom w:val="single" w:color="auto" w:sz="4" w:space="0"/>
              <w:right w:val="single" w:color="auto" w:sz="4" w:space="0"/>
            </w:tcBorders>
          </w:tcPr>
          <w:p w14:paraId="50F950C0">
            <w:pPr>
              <w:rPr>
                <w:rFonts w:hint="eastAsia" w:ascii="宋体" w:hAnsi="宋体" w:cs="宋体"/>
                <w:sz w:val="24"/>
                <w:szCs w:val="24"/>
              </w:rPr>
            </w:pPr>
          </w:p>
        </w:tc>
        <w:tc>
          <w:tcPr>
            <w:tcW w:w="1488" w:type="dxa"/>
            <w:tcBorders>
              <w:top w:val="single" w:color="auto" w:sz="4" w:space="0"/>
              <w:left w:val="nil"/>
              <w:bottom w:val="single" w:color="auto" w:sz="4" w:space="0"/>
              <w:right w:val="single" w:color="auto" w:sz="4" w:space="0"/>
            </w:tcBorders>
          </w:tcPr>
          <w:p w14:paraId="079BA7F3">
            <w:pPr>
              <w:rPr>
                <w:rFonts w:hint="eastAsia" w:ascii="宋体" w:hAnsi="宋体" w:cs="宋体"/>
                <w:sz w:val="24"/>
                <w:szCs w:val="24"/>
              </w:rPr>
            </w:pPr>
          </w:p>
        </w:tc>
      </w:tr>
      <w:tr w14:paraId="39A126DD">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14:paraId="444EB496">
            <w:pPr>
              <w:rPr>
                <w:rFonts w:hint="eastAsia" w:ascii="宋体" w:hAnsi="宋体" w:cs="宋体"/>
                <w:sz w:val="24"/>
                <w:szCs w:val="24"/>
              </w:rPr>
            </w:pPr>
          </w:p>
        </w:tc>
        <w:tc>
          <w:tcPr>
            <w:tcW w:w="889" w:type="dxa"/>
            <w:tcBorders>
              <w:top w:val="single" w:color="auto" w:sz="4" w:space="0"/>
              <w:left w:val="nil"/>
              <w:bottom w:val="single" w:color="auto" w:sz="4" w:space="0"/>
              <w:right w:val="single" w:color="auto" w:sz="4" w:space="0"/>
            </w:tcBorders>
          </w:tcPr>
          <w:p w14:paraId="1A72ACF2">
            <w:pPr>
              <w:rPr>
                <w:rFonts w:hint="eastAsia" w:ascii="宋体" w:hAnsi="宋体" w:cs="宋体"/>
                <w:sz w:val="24"/>
                <w:szCs w:val="24"/>
              </w:rPr>
            </w:pPr>
          </w:p>
        </w:tc>
        <w:tc>
          <w:tcPr>
            <w:tcW w:w="984" w:type="dxa"/>
            <w:tcBorders>
              <w:top w:val="single" w:color="auto" w:sz="4" w:space="0"/>
              <w:left w:val="nil"/>
              <w:bottom w:val="single" w:color="auto" w:sz="4" w:space="0"/>
              <w:right w:val="single" w:color="auto" w:sz="4" w:space="0"/>
            </w:tcBorders>
          </w:tcPr>
          <w:p w14:paraId="3C617A35">
            <w:pPr>
              <w:rPr>
                <w:rFonts w:hint="eastAsia" w:ascii="宋体" w:hAnsi="宋体" w:cs="宋体"/>
                <w:sz w:val="24"/>
                <w:szCs w:val="24"/>
              </w:rPr>
            </w:pPr>
          </w:p>
        </w:tc>
        <w:tc>
          <w:tcPr>
            <w:tcW w:w="1027" w:type="dxa"/>
            <w:tcBorders>
              <w:top w:val="single" w:color="auto" w:sz="4" w:space="0"/>
              <w:left w:val="nil"/>
              <w:bottom w:val="single" w:color="auto" w:sz="4" w:space="0"/>
              <w:right w:val="single" w:color="auto" w:sz="4" w:space="0"/>
            </w:tcBorders>
          </w:tcPr>
          <w:p w14:paraId="029A293C">
            <w:pPr>
              <w:rPr>
                <w:rFonts w:hint="eastAsia" w:ascii="宋体" w:hAnsi="宋体" w:cs="宋体"/>
                <w:sz w:val="24"/>
                <w:szCs w:val="24"/>
              </w:rPr>
            </w:pPr>
          </w:p>
        </w:tc>
        <w:tc>
          <w:tcPr>
            <w:tcW w:w="946" w:type="dxa"/>
            <w:tcBorders>
              <w:top w:val="single" w:color="auto" w:sz="4" w:space="0"/>
              <w:left w:val="nil"/>
              <w:bottom w:val="single" w:color="auto" w:sz="4" w:space="0"/>
              <w:right w:val="single" w:color="auto" w:sz="4" w:space="0"/>
            </w:tcBorders>
          </w:tcPr>
          <w:p w14:paraId="6F2C9E70">
            <w:pPr>
              <w:rPr>
                <w:rFonts w:hint="eastAsia" w:ascii="宋体" w:hAnsi="宋体" w:cs="宋体"/>
                <w:sz w:val="24"/>
                <w:szCs w:val="24"/>
              </w:rPr>
            </w:pPr>
          </w:p>
        </w:tc>
        <w:tc>
          <w:tcPr>
            <w:tcW w:w="1119" w:type="dxa"/>
            <w:tcBorders>
              <w:top w:val="single" w:color="auto" w:sz="4" w:space="0"/>
              <w:left w:val="nil"/>
              <w:bottom w:val="single" w:color="auto" w:sz="4" w:space="0"/>
              <w:right w:val="single" w:color="auto" w:sz="4" w:space="0"/>
            </w:tcBorders>
          </w:tcPr>
          <w:p w14:paraId="1DC71F02">
            <w:pPr>
              <w:rPr>
                <w:rFonts w:hint="eastAsia" w:ascii="宋体" w:hAnsi="宋体" w:cs="宋体"/>
                <w:sz w:val="24"/>
                <w:szCs w:val="24"/>
              </w:rPr>
            </w:pPr>
          </w:p>
        </w:tc>
        <w:tc>
          <w:tcPr>
            <w:tcW w:w="915" w:type="dxa"/>
            <w:tcBorders>
              <w:top w:val="single" w:color="auto" w:sz="4" w:space="0"/>
              <w:left w:val="nil"/>
              <w:bottom w:val="single" w:color="auto" w:sz="4" w:space="0"/>
              <w:right w:val="single" w:color="auto" w:sz="4" w:space="0"/>
            </w:tcBorders>
          </w:tcPr>
          <w:p w14:paraId="7AFD64EB">
            <w:pPr>
              <w:rPr>
                <w:rFonts w:hint="eastAsia" w:ascii="宋体" w:hAnsi="宋体" w:cs="宋体"/>
                <w:sz w:val="24"/>
                <w:szCs w:val="24"/>
              </w:rPr>
            </w:pPr>
          </w:p>
        </w:tc>
        <w:tc>
          <w:tcPr>
            <w:tcW w:w="819" w:type="dxa"/>
            <w:tcBorders>
              <w:top w:val="single" w:color="auto" w:sz="4" w:space="0"/>
              <w:left w:val="nil"/>
              <w:bottom w:val="single" w:color="auto" w:sz="4" w:space="0"/>
              <w:right w:val="single" w:color="auto" w:sz="4" w:space="0"/>
            </w:tcBorders>
          </w:tcPr>
          <w:p w14:paraId="6615795D">
            <w:pPr>
              <w:rPr>
                <w:rFonts w:hint="eastAsia" w:ascii="宋体" w:hAnsi="宋体" w:cs="宋体"/>
                <w:sz w:val="24"/>
                <w:szCs w:val="24"/>
              </w:rPr>
            </w:pPr>
          </w:p>
        </w:tc>
        <w:tc>
          <w:tcPr>
            <w:tcW w:w="1488" w:type="dxa"/>
            <w:tcBorders>
              <w:top w:val="single" w:color="auto" w:sz="4" w:space="0"/>
              <w:left w:val="nil"/>
              <w:bottom w:val="single" w:color="auto" w:sz="4" w:space="0"/>
              <w:right w:val="single" w:color="auto" w:sz="4" w:space="0"/>
            </w:tcBorders>
          </w:tcPr>
          <w:p w14:paraId="60DDD780">
            <w:pPr>
              <w:rPr>
                <w:rFonts w:hint="eastAsia" w:ascii="宋体" w:hAnsi="宋体" w:cs="宋体"/>
                <w:sz w:val="24"/>
                <w:szCs w:val="24"/>
              </w:rPr>
            </w:pPr>
          </w:p>
        </w:tc>
      </w:tr>
      <w:tr w14:paraId="60BB55AD">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14:paraId="765CAC32">
            <w:pPr>
              <w:rPr>
                <w:rFonts w:hint="eastAsia" w:ascii="宋体" w:hAnsi="宋体" w:cs="宋体"/>
                <w:sz w:val="24"/>
                <w:szCs w:val="24"/>
              </w:rPr>
            </w:pPr>
          </w:p>
        </w:tc>
        <w:tc>
          <w:tcPr>
            <w:tcW w:w="889" w:type="dxa"/>
            <w:tcBorders>
              <w:top w:val="single" w:color="auto" w:sz="4" w:space="0"/>
              <w:left w:val="nil"/>
              <w:bottom w:val="single" w:color="auto" w:sz="4" w:space="0"/>
              <w:right w:val="single" w:color="auto" w:sz="4" w:space="0"/>
            </w:tcBorders>
          </w:tcPr>
          <w:p w14:paraId="5C46F80B">
            <w:pPr>
              <w:rPr>
                <w:rFonts w:hint="eastAsia" w:ascii="宋体" w:hAnsi="宋体" w:cs="宋体"/>
                <w:sz w:val="24"/>
                <w:szCs w:val="24"/>
              </w:rPr>
            </w:pPr>
          </w:p>
        </w:tc>
        <w:tc>
          <w:tcPr>
            <w:tcW w:w="984" w:type="dxa"/>
            <w:tcBorders>
              <w:top w:val="single" w:color="auto" w:sz="4" w:space="0"/>
              <w:left w:val="nil"/>
              <w:bottom w:val="single" w:color="auto" w:sz="4" w:space="0"/>
              <w:right w:val="single" w:color="auto" w:sz="4" w:space="0"/>
            </w:tcBorders>
          </w:tcPr>
          <w:p w14:paraId="29A69DD5">
            <w:pPr>
              <w:rPr>
                <w:rFonts w:hint="eastAsia" w:ascii="宋体" w:hAnsi="宋体" w:cs="宋体"/>
                <w:sz w:val="24"/>
                <w:szCs w:val="24"/>
              </w:rPr>
            </w:pPr>
          </w:p>
        </w:tc>
        <w:tc>
          <w:tcPr>
            <w:tcW w:w="1027" w:type="dxa"/>
            <w:tcBorders>
              <w:top w:val="single" w:color="auto" w:sz="4" w:space="0"/>
              <w:left w:val="nil"/>
              <w:bottom w:val="single" w:color="auto" w:sz="4" w:space="0"/>
              <w:right w:val="single" w:color="auto" w:sz="4" w:space="0"/>
            </w:tcBorders>
          </w:tcPr>
          <w:p w14:paraId="7801B411">
            <w:pPr>
              <w:rPr>
                <w:rFonts w:hint="eastAsia" w:ascii="宋体" w:hAnsi="宋体" w:cs="宋体"/>
                <w:sz w:val="24"/>
                <w:szCs w:val="24"/>
              </w:rPr>
            </w:pPr>
          </w:p>
        </w:tc>
        <w:tc>
          <w:tcPr>
            <w:tcW w:w="946" w:type="dxa"/>
            <w:tcBorders>
              <w:top w:val="single" w:color="auto" w:sz="4" w:space="0"/>
              <w:left w:val="nil"/>
              <w:bottom w:val="single" w:color="auto" w:sz="4" w:space="0"/>
              <w:right w:val="single" w:color="auto" w:sz="4" w:space="0"/>
            </w:tcBorders>
          </w:tcPr>
          <w:p w14:paraId="7465D926">
            <w:pPr>
              <w:rPr>
                <w:rFonts w:hint="eastAsia" w:ascii="宋体" w:hAnsi="宋体" w:cs="宋体"/>
                <w:sz w:val="24"/>
                <w:szCs w:val="24"/>
              </w:rPr>
            </w:pPr>
          </w:p>
        </w:tc>
        <w:tc>
          <w:tcPr>
            <w:tcW w:w="1119" w:type="dxa"/>
            <w:tcBorders>
              <w:top w:val="single" w:color="auto" w:sz="4" w:space="0"/>
              <w:left w:val="nil"/>
              <w:bottom w:val="single" w:color="auto" w:sz="4" w:space="0"/>
              <w:right w:val="single" w:color="auto" w:sz="4" w:space="0"/>
            </w:tcBorders>
          </w:tcPr>
          <w:p w14:paraId="02487315">
            <w:pPr>
              <w:rPr>
                <w:rFonts w:hint="eastAsia" w:ascii="宋体" w:hAnsi="宋体" w:cs="宋体"/>
                <w:sz w:val="24"/>
                <w:szCs w:val="24"/>
              </w:rPr>
            </w:pPr>
          </w:p>
        </w:tc>
        <w:tc>
          <w:tcPr>
            <w:tcW w:w="915" w:type="dxa"/>
            <w:tcBorders>
              <w:top w:val="single" w:color="auto" w:sz="4" w:space="0"/>
              <w:left w:val="nil"/>
              <w:bottom w:val="single" w:color="auto" w:sz="4" w:space="0"/>
              <w:right w:val="single" w:color="auto" w:sz="4" w:space="0"/>
            </w:tcBorders>
          </w:tcPr>
          <w:p w14:paraId="30738BE0">
            <w:pPr>
              <w:rPr>
                <w:rFonts w:hint="eastAsia" w:ascii="宋体" w:hAnsi="宋体" w:cs="宋体"/>
                <w:sz w:val="24"/>
                <w:szCs w:val="24"/>
              </w:rPr>
            </w:pPr>
          </w:p>
        </w:tc>
        <w:tc>
          <w:tcPr>
            <w:tcW w:w="819" w:type="dxa"/>
            <w:tcBorders>
              <w:top w:val="single" w:color="auto" w:sz="4" w:space="0"/>
              <w:left w:val="nil"/>
              <w:bottom w:val="single" w:color="auto" w:sz="4" w:space="0"/>
              <w:right w:val="single" w:color="auto" w:sz="4" w:space="0"/>
            </w:tcBorders>
          </w:tcPr>
          <w:p w14:paraId="5BC9E066">
            <w:pPr>
              <w:rPr>
                <w:rFonts w:hint="eastAsia" w:ascii="宋体" w:hAnsi="宋体" w:cs="宋体"/>
                <w:sz w:val="24"/>
                <w:szCs w:val="24"/>
              </w:rPr>
            </w:pPr>
          </w:p>
        </w:tc>
        <w:tc>
          <w:tcPr>
            <w:tcW w:w="1488" w:type="dxa"/>
            <w:tcBorders>
              <w:top w:val="single" w:color="auto" w:sz="4" w:space="0"/>
              <w:left w:val="nil"/>
              <w:bottom w:val="single" w:color="auto" w:sz="4" w:space="0"/>
              <w:right w:val="single" w:color="auto" w:sz="4" w:space="0"/>
            </w:tcBorders>
          </w:tcPr>
          <w:p w14:paraId="6AB29998">
            <w:pPr>
              <w:rPr>
                <w:rFonts w:hint="eastAsia" w:ascii="宋体" w:hAnsi="宋体" w:cs="宋体"/>
                <w:sz w:val="24"/>
                <w:szCs w:val="24"/>
              </w:rPr>
            </w:pPr>
          </w:p>
        </w:tc>
      </w:tr>
      <w:tr w14:paraId="2E496C95">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14:paraId="0DD2B88D">
            <w:pPr>
              <w:rPr>
                <w:rFonts w:hint="eastAsia" w:ascii="宋体" w:hAnsi="宋体" w:cs="宋体"/>
                <w:sz w:val="24"/>
                <w:szCs w:val="24"/>
              </w:rPr>
            </w:pPr>
          </w:p>
        </w:tc>
        <w:tc>
          <w:tcPr>
            <w:tcW w:w="889" w:type="dxa"/>
            <w:tcBorders>
              <w:top w:val="single" w:color="auto" w:sz="4" w:space="0"/>
              <w:left w:val="nil"/>
              <w:bottom w:val="single" w:color="auto" w:sz="4" w:space="0"/>
              <w:right w:val="single" w:color="auto" w:sz="4" w:space="0"/>
            </w:tcBorders>
          </w:tcPr>
          <w:p w14:paraId="67FE9F82">
            <w:pPr>
              <w:rPr>
                <w:rFonts w:hint="eastAsia" w:ascii="宋体" w:hAnsi="宋体" w:cs="宋体"/>
                <w:sz w:val="24"/>
                <w:szCs w:val="24"/>
              </w:rPr>
            </w:pPr>
          </w:p>
        </w:tc>
        <w:tc>
          <w:tcPr>
            <w:tcW w:w="984" w:type="dxa"/>
            <w:tcBorders>
              <w:top w:val="single" w:color="auto" w:sz="4" w:space="0"/>
              <w:left w:val="nil"/>
              <w:bottom w:val="single" w:color="auto" w:sz="4" w:space="0"/>
              <w:right w:val="single" w:color="auto" w:sz="4" w:space="0"/>
            </w:tcBorders>
          </w:tcPr>
          <w:p w14:paraId="2E3A3776">
            <w:pPr>
              <w:rPr>
                <w:rFonts w:hint="eastAsia" w:ascii="宋体" w:hAnsi="宋体" w:cs="宋体"/>
                <w:sz w:val="24"/>
                <w:szCs w:val="24"/>
              </w:rPr>
            </w:pPr>
          </w:p>
        </w:tc>
        <w:tc>
          <w:tcPr>
            <w:tcW w:w="1027" w:type="dxa"/>
            <w:tcBorders>
              <w:top w:val="single" w:color="auto" w:sz="4" w:space="0"/>
              <w:left w:val="nil"/>
              <w:bottom w:val="single" w:color="auto" w:sz="4" w:space="0"/>
              <w:right w:val="single" w:color="auto" w:sz="4" w:space="0"/>
            </w:tcBorders>
          </w:tcPr>
          <w:p w14:paraId="0A6E7FAA">
            <w:pPr>
              <w:rPr>
                <w:rFonts w:hint="eastAsia" w:ascii="宋体" w:hAnsi="宋体" w:cs="宋体"/>
                <w:sz w:val="24"/>
                <w:szCs w:val="24"/>
              </w:rPr>
            </w:pPr>
          </w:p>
        </w:tc>
        <w:tc>
          <w:tcPr>
            <w:tcW w:w="946" w:type="dxa"/>
            <w:tcBorders>
              <w:top w:val="single" w:color="auto" w:sz="4" w:space="0"/>
              <w:left w:val="nil"/>
              <w:bottom w:val="single" w:color="auto" w:sz="4" w:space="0"/>
              <w:right w:val="single" w:color="auto" w:sz="4" w:space="0"/>
            </w:tcBorders>
          </w:tcPr>
          <w:p w14:paraId="4C244F69">
            <w:pPr>
              <w:rPr>
                <w:rFonts w:hint="eastAsia" w:ascii="宋体" w:hAnsi="宋体" w:cs="宋体"/>
                <w:sz w:val="24"/>
                <w:szCs w:val="24"/>
              </w:rPr>
            </w:pPr>
          </w:p>
        </w:tc>
        <w:tc>
          <w:tcPr>
            <w:tcW w:w="1119" w:type="dxa"/>
            <w:tcBorders>
              <w:top w:val="single" w:color="auto" w:sz="4" w:space="0"/>
              <w:left w:val="nil"/>
              <w:bottom w:val="single" w:color="auto" w:sz="4" w:space="0"/>
              <w:right w:val="single" w:color="auto" w:sz="4" w:space="0"/>
            </w:tcBorders>
          </w:tcPr>
          <w:p w14:paraId="280740E5">
            <w:pPr>
              <w:rPr>
                <w:rFonts w:hint="eastAsia" w:ascii="宋体" w:hAnsi="宋体" w:cs="宋体"/>
                <w:sz w:val="24"/>
                <w:szCs w:val="24"/>
              </w:rPr>
            </w:pPr>
          </w:p>
        </w:tc>
        <w:tc>
          <w:tcPr>
            <w:tcW w:w="915" w:type="dxa"/>
            <w:tcBorders>
              <w:top w:val="single" w:color="auto" w:sz="4" w:space="0"/>
              <w:left w:val="nil"/>
              <w:bottom w:val="single" w:color="auto" w:sz="4" w:space="0"/>
              <w:right w:val="single" w:color="auto" w:sz="4" w:space="0"/>
            </w:tcBorders>
          </w:tcPr>
          <w:p w14:paraId="39514B30">
            <w:pPr>
              <w:rPr>
                <w:rFonts w:hint="eastAsia" w:ascii="宋体" w:hAnsi="宋体" w:cs="宋体"/>
                <w:sz w:val="24"/>
                <w:szCs w:val="24"/>
              </w:rPr>
            </w:pPr>
          </w:p>
        </w:tc>
        <w:tc>
          <w:tcPr>
            <w:tcW w:w="819" w:type="dxa"/>
            <w:tcBorders>
              <w:top w:val="single" w:color="auto" w:sz="4" w:space="0"/>
              <w:left w:val="nil"/>
              <w:bottom w:val="single" w:color="auto" w:sz="4" w:space="0"/>
              <w:right w:val="single" w:color="auto" w:sz="4" w:space="0"/>
            </w:tcBorders>
          </w:tcPr>
          <w:p w14:paraId="7EBE3A8A">
            <w:pPr>
              <w:rPr>
                <w:rFonts w:hint="eastAsia" w:ascii="宋体" w:hAnsi="宋体" w:cs="宋体"/>
                <w:sz w:val="24"/>
                <w:szCs w:val="24"/>
              </w:rPr>
            </w:pPr>
          </w:p>
        </w:tc>
        <w:tc>
          <w:tcPr>
            <w:tcW w:w="1488" w:type="dxa"/>
            <w:tcBorders>
              <w:top w:val="single" w:color="auto" w:sz="4" w:space="0"/>
              <w:left w:val="nil"/>
              <w:bottom w:val="single" w:color="auto" w:sz="4" w:space="0"/>
              <w:right w:val="single" w:color="auto" w:sz="4" w:space="0"/>
            </w:tcBorders>
          </w:tcPr>
          <w:p w14:paraId="62D8B29F">
            <w:pPr>
              <w:rPr>
                <w:rFonts w:hint="eastAsia" w:ascii="宋体" w:hAnsi="宋体" w:cs="宋体"/>
                <w:sz w:val="24"/>
                <w:szCs w:val="24"/>
              </w:rPr>
            </w:pPr>
          </w:p>
        </w:tc>
      </w:tr>
      <w:tr w14:paraId="7078C0B8">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14:paraId="51D75C68">
            <w:pPr>
              <w:rPr>
                <w:rFonts w:hint="eastAsia" w:ascii="宋体" w:hAnsi="宋体" w:cs="宋体"/>
                <w:sz w:val="24"/>
                <w:szCs w:val="24"/>
              </w:rPr>
            </w:pPr>
          </w:p>
        </w:tc>
        <w:tc>
          <w:tcPr>
            <w:tcW w:w="889" w:type="dxa"/>
            <w:tcBorders>
              <w:top w:val="single" w:color="auto" w:sz="4" w:space="0"/>
              <w:left w:val="nil"/>
              <w:bottom w:val="single" w:color="auto" w:sz="4" w:space="0"/>
              <w:right w:val="single" w:color="auto" w:sz="4" w:space="0"/>
            </w:tcBorders>
          </w:tcPr>
          <w:p w14:paraId="4E00D82C">
            <w:pPr>
              <w:rPr>
                <w:rFonts w:hint="eastAsia" w:ascii="宋体" w:hAnsi="宋体" w:cs="宋体"/>
                <w:sz w:val="24"/>
                <w:szCs w:val="24"/>
              </w:rPr>
            </w:pPr>
          </w:p>
        </w:tc>
        <w:tc>
          <w:tcPr>
            <w:tcW w:w="984" w:type="dxa"/>
            <w:tcBorders>
              <w:top w:val="single" w:color="auto" w:sz="4" w:space="0"/>
              <w:left w:val="nil"/>
              <w:bottom w:val="single" w:color="auto" w:sz="4" w:space="0"/>
              <w:right w:val="single" w:color="auto" w:sz="4" w:space="0"/>
            </w:tcBorders>
          </w:tcPr>
          <w:p w14:paraId="1171FA63">
            <w:pPr>
              <w:rPr>
                <w:rFonts w:hint="eastAsia" w:ascii="宋体" w:hAnsi="宋体" w:cs="宋体"/>
                <w:sz w:val="24"/>
                <w:szCs w:val="24"/>
              </w:rPr>
            </w:pPr>
          </w:p>
        </w:tc>
        <w:tc>
          <w:tcPr>
            <w:tcW w:w="1027" w:type="dxa"/>
            <w:tcBorders>
              <w:top w:val="single" w:color="auto" w:sz="4" w:space="0"/>
              <w:left w:val="nil"/>
              <w:bottom w:val="single" w:color="auto" w:sz="4" w:space="0"/>
              <w:right w:val="single" w:color="auto" w:sz="4" w:space="0"/>
            </w:tcBorders>
          </w:tcPr>
          <w:p w14:paraId="5C9F58BE">
            <w:pPr>
              <w:rPr>
                <w:rFonts w:hint="eastAsia" w:ascii="宋体" w:hAnsi="宋体" w:cs="宋体"/>
                <w:sz w:val="24"/>
                <w:szCs w:val="24"/>
              </w:rPr>
            </w:pPr>
          </w:p>
        </w:tc>
        <w:tc>
          <w:tcPr>
            <w:tcW w:w="946" w:type="dxa"/>
            <w:tcBorders>
              <w:top w:val="single" w:color="auto" w:sz="4" w:space="0"/>
              <w:left w:val="nil"/>
              <w:bottom w:val="single" w:color="auto" w:sz="4" w:space="0"/>
              <w:right w:val="single" w:color="auto" w:sz="4" w:space="0"/>
            </w:tcBorders>
          </w:tcPr>
          <w:p w14:paraId="681C5460">
            <w:pPr>
              <w:rPr>
                <w:rFonts w:hint="eastAsia" w:ascii="宋体" w:hAnsi="宋体" w:cs="宋体"/>
                <w:sz w:val="24"/>
                <w:szCs w:val="24"/>
              </w:rPr>
            </w:pPr>
          </w:p>
        </w:tc>
        <w:tc>
          <w:tcPr>
            <w:tcW w:w="1119" w:type="dxa"/>
            <w:tcBorders>
              <w:top w:val="single" w:color="auto" w:sz="4" w:space="0"/>
              <w:left w:val="nil"/>
              <w:bottom w:val="single" w:color="auto" w:sz="4" w:space="0"/>
              <w:right w:val="single" w:color="auto" w:sz="4" w:space="0"/>
            </w:tcBorders>
          </w:tcPr>
          <w:p w14:paraId="21DDE189">
            <w:pPr>
              <w:rPr>
                <w:rFonts w:hint="eastAsia" w:ascii="宋体" w:hAnsi="宋体" w:cs="宋体"/>
                <w:sz w:val="24"/>
                <w:szCs w:val="24"/>
              </w:rPr>
            </w:pPr>
          </w:p>
        </w:tc>
        <w:tc>
          <w:tcPr>
            <w:tcW w:w="915" w:type="dxa"/>
            <w:tcBorders>
              <w:top w:val="single" w:color="auto" w:sz="4" w:space="0"/>
              <w:left w:val="nil"/>
              <w:bottom w:val="single" w:color="auto" w:sz="4" w:space="0"/>
              <w:right w:val="single" w:color="auto" w:sz="4" w:space="0"/>
            </w:tcBorders>
          </w:tcPr>
          <w:p w14:paraId="58220582">
            <w:pPr>
              <w:rPr>
                <w:rFonts w:hint="eastAsia" w:ascii="宋体" w:hAnsi="宋体" w:cs="宋体"/>
                <w:sz w:val="24"/>
                <w:szCs w:val="24"/>
              </w:rPr>
            </w:pPr>
          </w:p>
        </w:tc>
        <w:tc>
          <w:tcPr>
            <w:tcW w:w="819" w:type="dxa"/>
            <w:tcBorders>
              <w:top w:val="single" w:color="auto" w:sz="4" w:space="0"/>
              <w:left w:val="nil"/>
              <w:bottom w:val="single" w:color="auto" w:sz="4" w:space="0"/>
              <w:right w:val="single" w:color="auto" w:sz="4" w:space="0"/>
            </w:tcBorders>
          </w:tcPr>
          <w:p w14:paraId="2C3A23AB">
            <w:pPr>
              <w:rPr>
                <w:rFonts w:hint="eastAsia" w:ascii="宋体" w:hAnsi="宋体" w:cs="宋体"/>
                <w:sz w:val="24"/>
                <w:szCs w:val="24"/>
              </w:rPr>
            </w:pPr>
          </w:p>
        </w:tc>
        <w:tc>
          <w:tcPr>
            <w:tcW w:w="1488" w:type="dxa"/>
            <w:tcBorders>
              <w:top w:val="single" w:color="auto" w:sz="4" w:space="0"/>
              <w:left w:val="nil"/>
              <w:bottom w:val="single" w:color="auto" w:sz="4" w:space="0"/>
              <w:right w:val="single" w:color="auto" w:sz="4" w:space="0"/>
            </w:tcBorders>
          </w:tcPr>
          <w:p w14:paraId="4D772FFC">
            <w:pPr>
              <w:rPr>
                <w:rFonts w:hint="eastAsia" w:ascii="宋体" w:hAnsi="宋体" w:cs="宋体"/>
                <w:sz w:val="24"/>
                <w:szCs w:val="24"/>
              </w:rPr>
            </w:pPr>
          </w:p>
        </w:tc>
      </w:tr>
      <w:tr w14:paraId="6F1367C7">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14:paraId="63863B71">
            <w:pPr>
              <w:rPr>
                <w:rFonts w:hint="eastAsia" w:ascii="宋体" w:hAnsi="宋体" w:cs="宋体"/>
                <w:sz w:val="24"/>
                <w:szCs w:val="24"/>
              </w:rPr>
            </w:pPr>
          </w:p>
        </w:tc>
        <w:tc>
          <w:tcPr>
            <w:tcW w:w="889" w:type="dxa"/>
            <w:tcBorders>
              <w:top w:val="single" w:color="auto" w:sz="4" w:space="0"/>
              <w:left w:val="nil"/>
              <w:bottom w:val="single" w:color="auto" w:sz="4" w:space="0"/>
              <w:right w:val="single" w:color="auto" w:sz="4" w:space="0"/>
            </w:tcBorders>
          </w:tcPr>
          <w:p w14:paraId="2FA34DC5">
            <w:pPr>
              <w:rPr>
                <w:rFonts w:hint="eastAsia" w:ascii="宋体" w:hAnsi="宋体" w:cs="宋体"/>
                <w:sz w:val="24"/>
                <w:szCs w:val="24"/>
              </w:rPr>
            </w:pPr>
          </w:p>
        </w:tc>
        <w:tc>
          <w:tcPr>
            <w:tcW w:w="984" w:type="dxa"/>
            <w:tcBorders>
              <w:top w:val="single" w:color="auto" w:sz="4" w:space="0"/>
              <w:left w:val="nil"/>
              <w:bottom w:val="single" w:color="auto" w:sz="4" w:space="0"/>
              <w:right w:val="single" w:color="auto" w:sz="4" w:space="0"/>
            </w:tcBorders>
          </w:tcPr>
          <w:p w14:paraId="26EB51BD">
            <w:pPr>
              <w:rPr>
                <w:rFonts w:hint="eastAsia" w:ascii="宋体" w:hAnsi="宋体" w:cs="宋体"/>
                <w:sz w:val="24"/>
                <w:szCs w:val="24"/>
              </w:rPr>
            </w:pPr>
          </w:p>
        </w:tc>
        <w:tc>
          <w:tcPr>
            <w:tcW w:w="1027" w:type="dxa"/>
            <w:tcBorders>
              <w:top w:val="single" w:color="auto" w:sz="4" w:space="0"/>
              <w:left w:val="nil"/>
              <w:bottom w:val="single" w:color="auto" w:sz="4" w:space="0"/>
              <w:right w:val="single" w:color="auto" w:sz="4" w:space="0"/>
            </w:tcBorders>
          </w:tcPr>
          <w:p w14:paraId="2CAB8AF7">
            <w:pPr>
              <w:rPr>
                <w:rFonts w:hint="eastAsia" w:ascii="宋体" w:hAnsi="宋体" w:cs="宋体"/>
                <w:sz w:val="24"/>
                <w:szCs w:val="24"/>
              </w:rPr>
            </w:pPr>
          </w:p>
        </w:tc>
        <w:tc>
          <w:tcPr>
            <w:tcW w:w="946" w:type="dxa"/>
            <w:tcBorders>
              <w:top w:val="single" w:color="auto" w:sz="4" w:space="0"/>
              <w:left w:val="nil"/>
              <w:bottom w:val="single" w:color="auto" w:sz="4" w:space="0"/>
              <w:right w:val="single" w:color="auto" w:sz="4" w:space="0"/>
            </w:tcBorders>
          </w:tcPr>
          <w:p w14:paraId="4BFEEE43">
            <w:pPr>
              <w:rPr>
                <w:rFonts w:hint="eastAsia" w:ascii="宋体" w:hAnsi="宋体" w:cs="宋体"/>
                <w:sz w:val="24"/>
                <w:szCs w:val="24"/>
              </w:rPr>
            </w:pPr>
          </w:p>
        </w:tc>
        <w:tc>
          <w:tcPr>
            <w:tcW w:w="1119" w:type="dxa"/>
            <w:tcBorders>
              <w:top w:val="single" w:color="auto" w:sz="4" w:space="0"/>
              <w:left w:val="nil"/>
              <w:bottom w:val="single" w:color="auto" w:sz="4" w:space="0"/>
              <w:right w:val="single" w:color="auto" w:sz="4" w:space="0"/>
            </w:tcBorders>
          </w:tcPr>
          <w:p w14:paraId="0E075397">
            <w:pPr>
              <w:rPr>
                <w:rFonts w:hint="eastAsia" w:ascii="宋体" w:hAnsi="宋体" w:cs="宋体"/>
                <w:sz w:val="24"/>
                <w:szCs w:val="24"/>
              </w:rPr>
            </w:pPr>
          </w:p>
        </w:tc>
        <w:tc>
          <w:tcPr>
            <w:tcW w:w="915" w:type="dxa"/>
            <w:tcBorders>
              <w:top w:val="single" w:color="auto" w:sz="4" w:space="0"/>
              <w:left w:val="nil"/>
              <w:bottom w:val="single" w:color="auto" w:sz="4" w:space="0"/>
              <w:right w:val="single" w:color="auto" w:sz="4" w:space="0"/>
            </w:tcBorders>
          </w:tcPr>
          <w:p w14:paraId="4A1E73C3">
            <w:pPr>
              <w:rPr>
                <w:rFonts w:hint="eastAsia" w:ascii="宋体" w:hAnsi="宋体" w:cs="宋体"/>
                <w:sz w:val="24"/>
                <w:szCs w:val="24"/>
              </w:rPr>
            </w:pPr>
          </w:p>
        </w:tc>
        <w:tc>
          <w:tcPr>
            <w:tcW w:w="819" w:type="dxa"/>
            <w:tcBorders>
              <w:top w:val="single" w:color="auto" w:sz="4" w:space="0"/>
              <w:left w:val="nil"/>
              <w:bottom w:val="single" w:color="auto" w:sz="4" w:space="0"/>
              <w:right w:val="single" w:color="auto" w:sz="4" w:space="0"/>
            </w:tcBorders>
          </w:tcPr>
          <w:p w14:paraId="0D4BEA9E">
            <w:pPr>
              <w:rPr>
                <w:rFonts w:hint="eastAsia" w:ascii="宋体" w:hAnsi="宋体" w:cs="宋体"/>
                <w:sz w:val="24"/>
                <w:szCs w:val="24"/>
              </w:rPr>
            </w:pPr>
          </w:p>
        </w:tc>
        <w:tc>
          <w:tcPr>
            <w:tcW w:w="1488" w:type="dxa"/>
            <w:tcBorders>
              <w:top w:val="single" w:color="auto" w:sz="4" w:space="0"/>
              <w:left w:val="nil"/>
              <w:bottom w:val="single" w:color="auto" w:sz="4" w:space="0"/>
              <w:right w:val="single" w:color="auto" w:sz="4" w:space="0"/>
            </w:tcBorders>
          </w:tcPr>
          <w:p w14:paraId="34745CA8">
            <w:pPr>
              <w:rPr>
                <w:rFonts w:hint="eastAsia" w:ascii="宋体" w:hAnsi="宋体" w:cs="宋体"/>
                <w:sz w:val="24"/>
                <w:szCs w:val="24"/>
              </w:rPr>
            </w:pPr>
          </w:p>
        </w:tc>
      </w:tr>
      <w:tr w14:paraId="6D0113AF">
        <w:tblPrEx>
          <w:tblCellMar>
            <w:top w:w="0" w:type="dxa"/>
            <w:left w:w="108" w:type="dxa"/>
            <w:bottom w:w="0" w:type="dxa"/>
            <w:right w:w="108" w:type="dxa"/>
          </w:tblCellMar>
        </w:tblPrEx>
        <w:trPr>
          <w:trHeight w:val="420" w:hRule="atLeast"/>
          <w:jc w:val="center"/>
        </w:trPr>
        <w:tc>
          <w:tcPr>
            <w:tcW w:w="2581" w:type="dxa"/>
            <w:gridSpan w:val="3"/>
            <w:tcBorders>
              <w:top w:val="single" w:color="auto" w:sz="4" w:space="0"/>
              <w:left w:val="single" w:color="auto" w:sz="4" w:space="0"/>
              <w:bottom w:val="single" w:color="auto" w:sz="4" w:space="0"/>
              <w:right w:val="single" w:color="auto" w:sz="4" w:space="0"/>
            </w:tcBorders>
            <w:vAlign w:val="center"/>
          </w:tcPr>
          <w:p w14:paraId="568139D3">
            <w:pPr>
              <w:rPr>
                <w:rFonts w:hint="eastAsia" w:ascii="宋体" w:hAnsi="宋体" w:cs="宋体"/>
                <w:sz w:val="24"/>
                <w:szCs w:val="24"/>
              </w:rPr>
            </w:pPr>
            <w:r>
              <w:rPr>
                <w:rFonts w:hint="eastAsia" w:ascii="宋体" w:hAnsi="宋体" w:cs="宋体"/>
                <w:sz w:val="24"/>
                <w:szCs w:val="24"/>
              </w:rPr>
              <w:t>最高投标限价：</w:t>
            </w:r>
          </w:p>
        </w:tc>
        <w:tc>
          <w:tcPr>
            <w:tcW w:w="6314" w:type="dxa"/>
            <w:gridSpan w:val="6"/>
            <w:tcBorders>
              <w:top w:val="single" w:color="auto" w:sz="4" w:space="0"/>
              <w:left w:val="nil"/>
              <w:bottom w:val="single" w:color="auto" w:sz="4" w:space="0"/>
              <w:right w:val="single" w:color="auto" w:sz="4" w:space="0"/>
            </w:tcBorders>
          </w:tcPr>
          <w:p w14:paraId="3694294C">
            <w:pPr>
              <w:widowControl/>
              <w:jc w:val="left"/>
              <w:rPr>
                <w:rFonts w:hint="eastAsia" w:ascii="宋体" w:hAnsi="宋体" w:cs="宋体"/>
                <w:kern w:val="0"/>
                <w:sz w:val="24"/>
                <w:szCs w:val="24"/>
              </w:rPr>
            </w:pPr>
          </w:p>
        </w:tc>
      </w:tr>
    </w:tbl>
    <w:p w14:paraId="5D5D20ED">
      <w:pPr>
        <w:spacing w:line="440" w:lineRule="exact"/>
        <w:rPr>
          <w:rFonts w:hint="eastAsia" w:ascii="宋体" w:hAnsi="宋体" w:cs="宋体"/>
          <w:sz w:val="24"/>
          <w:szCs w:val="24"/>
        </w:rPr>
      </w:pPr>
      <w:r>
        <w:rPr>
          <w:rFonts w:hint="eastAsia" w:ascii="宋体" w:hAnsi="宋体" w:cs="宋体"/>
          <w:sz w:val="24"/>
          <w:szCs w:val="24"/>
        </w:rPr>
        <w:t>　　　</w:t>
      </w:r>
    </w:p>
    <w:p w14:paraId="58C503C8">
      <w:pPr>
        <w:spacing w:line="620" w:lineRule="exact"/>
        <w:rPr>
          <w:rFonts w:hint="eastAsia" w:ascii="宋体" w:hAnsi="宋体" w:cs="宋体"/>
          <w:sz w:val="24"/>
          <w:szCs w:val="24"/>
        </w:rPr>
      </w:pPr>
      <w:r>
        <w:rPr>
          <w:rFonts w:hint="eastAsia" w:ascii="宋体" w:hAnsi="宋体" w:cs="宋体"/>
          <w:sz w:val="24"/>
          <w:szCs w:val="24"/>
        </w:rPr>
        <w:t>招标人代表：   记录人：   监标人：</w:t>
      </w:r>
    </w:p>
    <w:p w14:paraId="192EE7C6">
      <w:pPr>
        <w:spacing w:line="620" w:lineRule="exact"/>
        <w:jc w:val="right"/>
        <w:rPr>
          <w:rFonts w:hint="eastAsia" w:ascii="宋体" w:hAnsi="宋体" w:cs="宋体"/>
          <w:sz w:val="24"/>
          <w:szCs w:val="24"/>
        </w:rPr>
      </w:pPr>
      <w:r>
        <w:rPr>
          <w:rFonts w:hint="eastAsia" w:ascii="宋体" w:hAnsi="宋体" w:cs="宋体"/>
          <w:sz w:val="24"/>
          <w:szCs w:val="24"/>
        </w:rPr>
        <w:t>年   月   日</w:t>
      </w:r>
    </w:p>
    <w:p w14:paraId="377E61C9">
      <w:pPr>
        <w:spacing w:line="440" w:lineRule="exact"/>
        <w:rPr>
          <w:rFonts w:hint="eastAsia" w:ascii="宋体" w:hAnsi="宋体" w:cs="宋体"/>
          <w:sz w:val="24"/>
          <w:szCs w:val="24"/>
        </w:rPr>
      </w:pPr>
    </w:p>
    <w:p w14:paraId="067A211B">
      <w:pPr>
        <w:spacing w:line="440" w:lineRule="exact"/>
        <w:rPr>
          <w:rFonts w:hint="eastAsia" w:ascii="宋体" w:hAnsi="宋体" w:cs="宋体"/>
          <w:sz w:val="24"/>
          <w:szCs w:val="24"/>
        </w:rPr>
      </w:pPr>
      <w:r>
        <w:rPr>
          <w:rFonts w:hint="eastAsia" w:ascii="宋体" w:hAnsi="宋体" w:cs="宋体"/>
          <w:sz w:val="24"/>
          <w:szCs w:val="24"/>
          <w:u w:val="single"/>
        </w:rPr>
        <w:t>本表仅供参考，具体以开标时的开标记录表为准。</w:t>
      </w:r>
    </w:p>
    <w:p w14:paraId="1654CE6B">
      <w:pPr>
        <w:spacing w:line="440" w:lineRule="exact"/>
        <w:rPr>
          <w:rFonts w:hint="eastAsia" w:ascii="宋体" w:hAnsi="宋体" w:cs="宋体"/>
          <w:sz w:val="24"/>
          <w:szCs w:val="24"/>
        </w:rPr>
      </w:pPr>
    </w:p>
    <w:p w14:paraId="4E7FAEE5">
      <w:pPr>
        <w:pStyle w:val="5"/>
        <w:keepNext w:val="0"/>
        <w:keepLines w:val="0"/>
        <w:pageBreakBefore/>
        <w:spacing w:before="120" w:after="120" w:line="360" w:lineRule="auto"/>
        <w:ind w:firstLine="0" w:firstLineChars="0"/>
        <w:rPr>
          <w:rFonts w:hint="eastAsia" w:ascii="宋体" w:hAnsi="宋体" w:eastAsia="宋体" w:cs="宋体"/>
        </w:rPr>
      </w:pPr>
      <w:bookmarkStart w:id="45" w:name="_Toc13806"/>
      <w:bookmarkStart w:id="46" w:name="_Toc705"/>
      <w:r>
        <w:rPr>
          <w:rFonts w:hint="eastAsia" w:ascii="宋体" w:hAnsi="宋体" w:eastAsia="宋体" w:cs="宋体"/>
        </w:rPr>
        <w:t>附件二：问题澄清通知</w:t>
      </w:r>
      <w:bookmarkEnd w:id="45"/>
      <w:bookmarkEnd w:id="46"/>
    </w:p>
    <w:p w14:paraId="136560BC">
      <w:pPr>
        <w:jc w:val="center"/>
        <w:rPr>
          <w:rFonts w:hint="eastAsia" w:ascii="宋体" w:hAnsi="宋体" w:cs="宋体"/>
          <w:b/>
          <w:bCs/>
          <w:sz w:val="32"/>
          <w:szCs w:val="32"/>
        </w:rPr>
      </w:pPr>
    </w:p>
    <w:p w14:paraId="333CC219">
      <w:pPr>
        <w:spacing w:line="360" w:lineRule="auto"/>
        <w:ind w:firstLine="643"/>
        <w:jc w:val="center"/>
        <w:rPr>
          <w:rFonts w:hint="eastAsia" w:hAnsi="宋体"/>
          <w:b/>
          <w:sz w:val="32"/>
          <w:szCs w:val="32"/>
        </w:rPr>
      </w:pPr>
      <w:r>
        <w:rPr>
          <w:rFonts w:hint="eastAsia" w:hAnsi="宋体"/>
          <w:b/>
          <w:sz w:val="32"/>
          <w:szCs w:val="32"/>
        </w:rPr>
        <w:t>问题澄清通知</w:t>
      </w:r>
    </w:p>
    <w:p w14:paraId="3CEEFC98">
      <w:pPr>
        <w:spacing w:line="360" w:lineRule="auto"/>
        <w:ind w:firstLine="480"/>
        <w:jc w:val="center"/>
        <w:rPr>
          <w:rFonts w:hint="eastAsia" w:hAnsi="宋体"/>
        </w:rPr>
      </w:pPr>
      <w:r>
        <w:rPr>
          <w:rFonts w:hint="eastAsia" w:hAnsi="宋体"/>
        </w:rPr>
        <w:t>（编号：</w:t>
      </w:r>
      <w:r>
        <w:rPr>
          <w:rFonts w:hint="eastAsia" w:hAnsi="宋体"/>
          <w:u w:val="single"/>
        </w:rPr>
        <w:t xml:space="preserve">              </w:t>
      </w:r>
      <w:r>
        <w:rPr>
          <w:rFonts w:hint="eastAsia" w:hAnsi="宋体"/>
        </w:rPr>
        <w:t>）</w:t>
      </w:r>
    </w:p>
    <w:p w14:paraId="375D1FF2">
      <w:pPr>
        <w:spacing w:line="360" w:lineRule="auto"/>
        <w:ind w:firstLine="480"/>
        <w:rPr>
          <w:rFonts w:hint="eastAsia" w:hAnsi="宋体"/>
        </w:rPr>
      </w:pPr>
    </w:p>
    <w:p w14:paraId="0A9F60C2">
      <w:pPr>
        <w:spacing w:line="360" w:lineRule="auto"/>
        <w:ind w:firstLine="480"/>
        <w:rPr>
          <w:rFonts w:hint="eastAsia" w:hAnsi="宋体"/>
        </w:rPr>
      </w:pPr>
      <w:r>
        <w:rPr>
          <w:rFonts w:hint="eastAsia" w:hAnsi="宋体"/>
          <w:u w:val="single"/>
        </w:rPr>
        <w:t xml:space="preserve">                   </w:t>
      </w:r>
      <w:r>
        <w:rPr>
          <w:rFonts w:hint="eastAsia" w:hAnsi="宋体"/>
        </w:rPr>
        <w:t>（投标人名称）：</w:t>
      </w:r>
    </w:p>
    <w:p w14:paraId="1F4F9DCA">
      <w:pPr>
        <w:spacing w:line="360" w:lineRule="auto"/>
        <w:ind w:firstLine="480"/>
        <w:rPr>
          <w:rFonts w:hint="eastAsia" w:hAnsi="宋体"/>
        </w:rPr>
      </w:pPr>
    </w:p>
    <w:p w14:paraId="4C650169">
      <w:pPr>
        <w:spacing w:line="360" w:lineRule="auto"/>
        <w:ind w:firstLine="480"/>
        <w:rPr>
          <w:rFonts w:hint="eastAsia" w:hAnsi="宋体"/>
        </w:rPr>
      </w:pPr>
      <w:r>
        <w:rPr>
          <w:rFonts w:hint="eastAsia" w:hAnsi="宋体"/>
        </w:rPr>
        <w:t>评标委员会对你方的投标文件进行了仔细的审查，现需你方对下列问题以书面形式予以澄清、说明或补正：</w:t>
      </w:r>
    </w:p>
    <w:p w14:paraId="59F3E75E">
      <w:pPr>
        <w:spacing w:line="360" w:lineRule="auto"/>
        <w:ind w:firstLine="480"/>
        <w:rPr>
          <w:rFonts w:hint="eastAsia" w:hAnsi="宋体"/>
        </w:rPr>
      </w:pPr>
      <w:r>
        <w:rPr>
          <w:rFonts w:hAnsi="宋体"/>
        </w:rPr>
        <w:t>1.</w:t>
      </w:r>
    </w:p>
    <w:p w14:paraId="7CFFF343">
      <w:pPr>
        <w:spacing w:line="360" w:lineRule="auto"/>
        <w:ind w:firstLine="480"/>
        <w:rPr>
          <w:rFonts w:hint="eastAsia" w:hAnsi="宋体"/>
        </w:rPr>
      </w:pPr>
      <w:r>
        <w:rPr>
          <w:rFonts w:hAnsi="宋体"/>
        </w:rPr>
        <w:t>2.</w:t>
      </w:r>
    </w:p>
    <w:p w14:paraId="022443AF">
      <w:pPr>
        <w:spacing w:line="360" w:lineRule="auto"/>
        <w:ind w:firstLine="480"/>
        <w:rPr>
          <w:rFonts w:hint="eastAsia" w:hAnsi="宋体"/>
        </w:rPr>
      </w:pPr>
      <w:r>
        <w:rPr>
          <w:rFonts w:hAnsi="宋体"/>
        </w:rPr>
        <w:t>......</w:t>
      </w:r>
    </w:p>
    <w:p w14:paraId="44454B3E">
      <w:pPr>
        <w:spacing w:line="360" w:lineRule="auto"/>
        <w:ind w:firstLine="480"/>
        <w:rPr>
          <w:rFonts w:hint="eastAsia" w:hAnsi="宋体"/>
        </w:rPr>
      </w:pPr>
    </w:p>
    <w:p w14:paraId="31646BFC">
      <w:pPr>
        <w:spacing w:line="360" w:lineRule="auto"/>
        <w:ind w:firstLine="480"/>
        <w:rPr>
          <w:rFonts w:hint="eastAsia" w:hAnsi="宋体"/>
        </w:rPr>
      </w:pPr>
      <w:r>
        <w:rPr>
          <w:rFonts w:hint="eastAsia" w:hAnsi="宋体"/>
        </w:rPr>
        <w:t>请将上述问题的澄清、说明或补正于</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r>
        <w:rPr>
          <w:rFonts w:hint="eastAsia" w:hAnsi="宋体"/>
          <w:u w:val="single"/>
        </w:rPr>
        <w:t xml:space="preserve">   </w:t>
      </w:r>
      <w:r>
        <w:rPr>
          <w:rFonts w:hint="eastAsia" w:hAnsi="宋体"/>
        </w:rPr>
        <w:t>时前递交至</w:t>
      </w:r>
      <w:r>
        <w:rPr>
          <w:rFonts w:hint="eastAsia" w:hAnsi="宋体"/>
          <w:u w:val="single"/>
        </w:rPr>
        <w:t xml:space="preserve">   </w:t>
      </w:r>
      <w:r>
        <w:rPr>
          <w:rFonts w:hint="eastAsia" w:hAnsi="宋体"/>
        </w:rPr>
        <w:t>（详细地址）或传真至</w:t>
      </w:r>
      <w:r>
        <w:rPr>
          <w:rFonts w:hint="eastAsia" w:hAnsi="宋体"/>
          <w:u w:val="single"/>
        </w:rPr>
        <w:t xml:space="preserve">                </w:t>
      </w:r>
      <w:r>
        <w:rPr>
          <w:rFonts w:hint="eastAsia" w:hAnsi="宋体"/>
        </w:rPr>
        <w:t>（传真号码）或通过下载招标文件的电子招标交易平台上传。采用传真方式的，应在</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r>
        <w:rPr>
          <w:rFonts w:hint="eastAsia" w:hAnsi="宋体"/>
          <w:u w:val="single"/>
        </w:rPr>
        <w:t xml:space="preserve">    </w:t>
      </w:r>
      <w:r>
        <w:rPr>
          <w:rFonts w:hint="eastAsia" w:hAnsi="宋体"/>
        </w:rPr>
        <w:t>时前将原件递交至</w:t>
      </w:r>
      <w:r>
        <w:rPr>
          <w:rFonts w:hint="eastAsia" w:hAnsi="宋体"/>
          <w:u w:val="single"/>
        </w:rPr>
        <w:t xml:space="preserve">     </w:t>
      </w:r>
      <w:r>
        <w:rPr>
          <w:rFonts w:hint="eastAsia" w:hAnsi="宋体"/>
        </w:rPr>
        <w:t>（详细地址）。</w:t>
      </w:r>
    </w:p>
    <w:p w14:paraId="748F6096">
      <w:pPr>
        <w:spacing w:line="360" w:lineRule="auto"/>
        <w:ind w:firstLine="480"/>
        <w:rPr>
          <w:rFonts w:hint="eastAsia" w:hAnsi="宋体"/>
        </w:rPr>
      </w:pPr>
    </w:p>
    <w:p w14:paraId="3B79439E">
      <w:pPr>
        <w:spacing w:line="360" w:lineRule="auto"/>
        <w:ind w:firstLine="480"/>
        <w:rPr>
          <w:rFonts w:hint="eastAsia" w:hAnsi="宋体"/>
        </w:rPr>
      </w:pPr>
    </w:p>
    <w:p w14:paraId="3623D83E">
      <w:pPr>
        <w:spacing w:line="360" w:lineRule="auto"/>
        <w:ind w:firstLine="480"/>
        <w:rPr>
          <w:rFonts w:hint="eastAsia" w:hAnsi="宋体"/>
        </w:rPr>
      </w:pPr>
    </w:p>
    <w:p w14:paraId="182BA62E">
      <w:pPr>
        <w:spacing w:line="360" w:lineRule="auto"/>
        <w:ind w:firstLine="480"/>
        <w:rPr>
          <w:rFonts w:hint="eastAsia" w:hAnsi="宋体"/>
        </w:rPr>
      </w:pPr>
    </w:p>
    <w:p w14:paraId="5D92FC84">
      <w:pPr>
        <w:spacing w:line="360" w:lineRule="auto"/>
        <w:ind w:firstLine="1050" w:firstLineChars="500"/>
        <w:rPr>
          <w:rFonts w:hint="eastAsia" w:hAnsi="宋体"/>
        </w:rPr>
      </w:pPr>
      <w:r>
        <w:rPr>
          <w:rFonts w:hint="eastAsia" w:hAnsi="宋体"/>
        </w:rPr>
        <w:t>评标委员会授权的招标人或招标代理机构：</w:t>
      </w:r>
      <w:r>
        <w:rPr>
          <w:rFonts w:hint="eastAsia" w:hAnsi="宋体"/>
          <w:u w:val="single"/>
        </w:rPr>
        <w:t xml:space="preserve">       </w:t>
      </w:r>
      <w:r>
        <w:rPr>
          <w:rFonts w:hint="eastAsia" w:hAnsi="宋体"/>
        </w:rPr>
        <w:t>（签字或盖章）</w:t>
      </w:r>
    </w:p>
    <w:p w14:paraId="6AEE2A91">
      <w:pPr>
        <w:spacing w:line="360" w:lineRule="auto"/>
        <w:ind w:firstLine="4725" w:firstLineChars="2250"/>
        <w:rPr>
          <w:rFonts w:hint="eastAsia" w:hAnsi="宋体"/>
        </w:rPr>
      </w:pP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4DE3FBFA">
      <w:pPr>
        <w:spacing w:line="360" w:lineRule="auto"/>
        <w:ind w:left="499" w:firstLine="420"/>
        <w:rPr>
          <w:rFonts w:hint="eastAsia" w:hAnsi="宋体"/>
          <w:szCs w:val="21"/>
        </w:rPr>
      </w:pPr>
    </w:p>
    <w:p w14:paraId="3E46970A">
      <w:pPr>
        <w:spacing w:line="360" w:lineRule="auto"/>
        <w:rPr>
          <w:rFonts w:hint="eastAsia" w:hAnsi="宋体"/>
          <w:szCs w:val="21"/>
        </w:rPr>
      </w:pPr>
      <w:r>
        <w:rPr>
          <w:rFonts w:hint="eastAsia" w:hAnsi="宋体"/>
          <w:szCs w:val="21"/>
        </w:rPr>
        <w:t>（注：或按广州交易集团有限公司（广州公共资源交易中心）交易平台格式）</w:t>
      </w:r>
    </w:p>
    <w:p w14:paraId="351D1FB8">
      <w:pPr>
        <w:pStyle w:val="5"/>
        <w:keepNext w:val="0"/>
        <w:keepLines w:val="0"/>
        <w:pageBreakBefore/>
        <w:spacing w:before="120" w:after="120" w:line="360" w:lineRule="auto"/>
        <w:ind w:firstLine="0" w:firstLineChars="0"/>
        <w:rPr>
          <w:rFonts w:hint="eastAsia" w:ascii="宋体" w:hAnsi="宋体" w:eastAsia="宋体" w:cs="宋体"/>
        </w:rPr>
      </w:pPr>
      <w:bookmarkStart w:id="47" w:name="_Toc25128"/>
      <w:bookmarkStart w:id="48" w:name="_Toc7686"/>
      <w:r>
        <w:rPr>
          <w:rFonts w:hint="eastAsia" w:ascii="宋体" w:hAnsi="宋体" w:eastAsia="宋体" w:cs="宋体"/>
        </w:rPr>
        <w:t>附件三：</w:t>
      </w:r>
      <w:r>
        <w:rPr>
          <w:rFonts w:hint="eastAsia" w:ascii="宋体" w:hAnsi="宋体" w:eastAsia="宋体" w:cs="宋体"/>
          <w:szCs w:val="28"/>
        </w:rPr>
        <w:t>问题的澄清</w:t>
      </w:r>
      <w:bookmarkEnd w:id="47"/>
      <w:bookmarkEnd w:id="48"/>
    </w:p>
    <w:p w14:paraId="39569B74">
      <w:pPr>
        <w:spacing w:line="360" w:lineRule="auto"/>
        <w:ind w:firstLine="643"/>
        <w:jc w:val="center"/>
        <w:rPr>
          <w:rFonts w:hint="eastAsia" w:hAnsi="宋体"/>
          <w:b/>
          <w:sz w:val="32"/>
          <w:szCs w:val="32"/>
        </w:rPr>
      </w:pPr>
      <w:r>
        <w:rPr>
          <w:rFonts w:hint="eastAsia" w:hAnsi="宋体"/>
          <w:b/>
          <w:sz w:val="32"/>
          <w:szCs w:val="32"/>
        </w:rPr>
        <w:t>问题的澄清</w:t>
      </w:r>
    </w:p>
    <w:p w14:paraId="4A96812A">
      <w:pPr>
        <w:spacing w:line="360" w:lineRule="auto"/>
        <w:ind w:firstLine="480"/>
        <w:jc w:val="center"/>
        <w:rPr>
          <w:rFonts w:hint="eastAsia" w:hAnsi="宋体"/>
        </w:rPr>
      </w:pPr>
      <w:r>
        <w:rPr>
          <w:rFonts w:hint="eastAsia" w:hAnsi="宋体"/>
        </w:rPr>
        <w:t>（编号：</w:t>
      </w:r>
      <w:r>
        <w:rPr>
          <w:rFonts w:hint="eastAsia" w:hAnsi="宋体"/>
          <w:u w:val="single"/>
        </w:rPr>
        <w:t xml:space="preserve">              </w:t>
      </w:r>
      <w:r>
        <w:rPr>
          <w:rFonts w:hint="eastAsia" w:hAnsi="宋体"/>
        </w:rPr>
        <w:t>）</w:t>
      </w:r>
    </w:p>
    <w:p w14:paraId="0AE601CD">
      <w:pPr>
        <w:spacing w:line="360" w:lineRule="auto"/>
        <w:ind w:firstLine="480"/>
        <w:rPr>
          <w:rFonts w:hint="eastAsia" w:hAnsi="宋体"/>
        </w:rPr>
      </w:pPr>
    </w:p>
    <w:p w14:paraId="34DFCB46">
      <w:pPr>
        <w:spacing w:line="360" w:lineRule="auto"/>
        <w:ind w:firstLine="480"/>
        <w:rPr>
          <w:rFonts w:hint="eastAsia" w:hAnsi="宋体"/>
        </w:rPr>
      </w:pPr>
      <w:r>
        <w:rPr>
          <w:rFonts w:hint="eastAsia" w:hAnsi="宋体"/>
        </w:rPr>
        <w:t>评标委员会：</w:t>
      </w:r>
    </w:p>
    <w:p w14:paraId="0885FFF2">
      <w:pPr>
        <w:spacing w:line="360" w:lineRule="auto"/>
        <w:ind w:firstLine="480"/>
        <w:rPr>
          <w:rFonts w:hint="eastAsia" w:hAnsi="宋体"/>
        </w:rPr>
      </w:pPr>
    </w:p>
    <w:p w14:paraId="17B88D48">
      <w:pPr>
        <w:spacing w:line="360" w:lineRule="auto"/>
        <w:ind w:firstLine="480"/>
        <w:rPr>
          <w:rFonts w:hint="eastAsia" w:hAnsi="宋体"/>
        </w:rPr>
      </w:pPr>
      <w:r>
        <w:rPr>
          <w:rFonts w:hint="eastAsia" w:hAnsi="宋体"/>
        </w:rPr>
        <w:t>问题澄清通知（编号：</w:t>
      </w:r>
      <w:r>
        <w:rPr>
          <w:rFonts w:hint="eastAsia" w:hAnsi="宋体"/>
          <w:u w:val="single"/>
        </w:rPr>
        <w:t xml:space="preserve">             </w:t>
      </w:r>
      <w:r>
        <w:rPr>
          <w:rFonts w:hint="eastAsia" w:hAnsi="宋体"/>
        </w:rPr>
        <w:t>）已收悉，现澄清、说明或补正如下：</w:t>
      </w:r>
    </w:p>
    <w:p w14:paraId="1E10B6A2">
      <w:pPr>
        <w:spacing w:line="360" w:lineRule="auto"/>
        <w:ind w:firstLine="840" w:firstLineChars="400"/>
        <w:rPr>
          <w:rFonts w:hint="eastAsia" w:hAnsi="宋体"/>
        </w:rPr>
      </w:pPr>
      <w:r>
        <w:rPr>
          <w:rFonts w:hAnsi="宋体"/>
        </w:rPr>
        <w:t>1.</w:t>
      </w:r>
    </w:p>
    <w:p w14:paraId="023B3687">
      <w:pPr>
        <w:spacing w:line="360" w:lineRule="auto"/>
        <w:ind w:firstLine="840" w:firstLineChars="400"/>
        <w:rPr>
          <w:rFonts w:hint="eastAsia" w:hAnsi="宋体"/>
        </w:rPr>
      </w:pPr>
      <w:r>
        <w:rPr>
          <w:rFonts w:hAnsi="宋体"/>
        </w:rPr>
        <w:t>2.</w:t>
      </w:r>
    </w:p>
    <w:p w14:paraId="34A78C12">
      <w:pPr>
        <w:spacing w:line="360" w:lineRule="auto"/>
        <w:ind w:firstLine="840" w:firstLineChars="400"/>
        <w:rPr>
          <w:rFonts w:hint="eastAsia" w:hAnsi="宋体"/>
        </w:rPr>
      </w:pPr>
      <w:r>
        <w:rPr>
          <w:rFonts w:hAnsi="宋体"/>
        </w:rPr>
        <w:t>.....</w:t>
      </w:r>
    </w:p>
    <w:p w14:paraId="1AB55CC5">
      <w:pPr>
        <w:spacing w:line="360" w:lineRule="auto"/>
        <w:ind w:firstLine="480"/>
        <w:rPr>
          <w:rFonts w:hint="eastAsia" w:hAnsi="宋体"/>
        </w:rPr>
      </w:pPr>
    </w:p>
    <w:p w14:paraId="3AB4ADF6">
      <w:pPr>
        <w:spacing w:line="360" w:lineRule="auto"/>
        <w:ind w:firstLine="480"/>
        <w:rPr>
          <w:rFonts w:hint="eastAsia" w:hAnsi="宋体"/>
        </w:rPr>
      </w:pPr>
      <w:r>
        <w:rPr>
          <w:rFonts w:hint="eastAsia" w:hAnsi="宋体"/>
        </w:rPr>
        <w:t>上述问题澄清、说明或补正，不改变我方投标文件的实质性内容，构成我方投标文件的组成部分。</w:t>
      </w:r>
    </w:p>
    <w:p w14:paraId="40827947">
      <w:pPr>
        <w:spacing w:line="360" w:lineRule="auto"/>
        <w:ind w:firstLine="480"/>
        <w:rPr>
          <w:rFonts w:hint="eastAsia" w:hAnsi="宋体"/>
        </w:rPr>
      </w:pPr>
    </w:p>
    <w:p w14:paraId="68737A7F">
      <w:pPr>
        <w:spacing w:line="360" w:lineRule="auto"/>
        <w:ind w:firstLine="480"/>
        <w:rPr>
          <w:rFonts w:hint="eastAsia" w:hAnsi="宋体"/>
        </w:rPr>
      </w:pPr>
    </w:p>
    <w:p w14:paraId="312F54F2">
      <w:pPr>
        <w:spacing w:line="360" w:lineRule="auto"/>
        <w:ind w:firstLine="480"/>
        <w:rPr>
          <w:rFonts w:hint="eastAsia" w:hAnsi="宋体"/>
        </w:rPr>
      </w:pPr>
    </w:p>
    <w:p w14:paraId="7FDA9696">
      <w:pPr>
        <w:spacing w:line="360" w:lineRule="auto"/>
        <w:ind w:firstLine="480"/>
        <w:rPr>
          <w:rFonts w:hint="eastAsia" w:hAnsi="宋体"/>
        </w:rPr>
      </w:pPr>
    </w:p>
    <w:p w14:paraId="7FCFEE0D">
      <w:pPr>
        <w:spacing w:line="360" w:lineRule="auto"/>
        <w:ind w:left="3" w:firstLine="2730" w:firstLineChars="1300"/>
        <w:rPr>
          <w:rFonts w:hint="eastAsia" w:hAnsi="宋体"/>
        </w:rPr>
      </w:pPr>
      <w:r>
        <w:rPr>
          <w:rFonts w:hint="eastAsia" w:hAnsi="宋体"/>
        </w:rPr>
        <w:t>投标人：</w:t>
      </w:r>
      <w:r>
        <w:rPr>
          <w:rFonts w:hint="eastAsia" w:hAnsi="宋体"/>
          <w:u w:val="single"/>
        </w:rPr>
        <w:t xml:space="preserve">                       </w:t>
      </w:r>
      <w:r>
        <w:rPr>
          <w:rFonts w:hint="eastAsia" w:hAnsi="宋体"/>
        </w:rPr>
        <w:t>（盖单位章）</w:t>
      </w:r>
    </w:p>
    <w:p w14:paraId="66EC68C6">
      <w:pPr>
        <w:spacing w:line="360" w:lineRule="auto"/>
        <w:ind w:left="3" w:firstLine="2730" w:firstLineChars="1300"/>
        <w:rPr>
          <w:rFonts w:hint="eastAsia" w:hAnsi="宋体"/>
        </w:rPr>
      </w:pPr>
      <w:r>
        <w:rPr>
          <w:rFonts w:hint="eastAsia" w:hAnsi="宋体"/>
        </w:rPr>
        <w:t>法定代表人或其委托代理人：</w:t>
      </w:r>
      <w:r>
        <w:rPr>
          <w:rFonts w:hint="eastAsia" w:hAnsi="宋体"/>
          <w:u w:val="single"/>
        </w:rPr>
        <w:t xml:space="preserve">         </w:t>
      </w:r>
      <w:r>
        <w:rPr>
          <w:rFonts w:hint="eastAsia" w:hAnsi="宋体"/>
        </w:rPr>
        <w:t>（签字）</w:t>
      </w:r>
    </w:p>
    <w:p w14:paraId="167C5E1B">
      <w:pPr>
        <w:spacing w:line="360" w:lineRule="auto"/>
        <w:ind w:firstLine="4725" w:firstLineChars="2250"/>
        <w:rPr>
          <w:rFonts w:hint="eastAsia" w:hAnsi="宋体"/>
        </w:rPr>
      </w:pP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3C32F40C">
      <w:pPr>
        <w:spacing w:line="360" w:lineRule="auto"/>
        <w:jc w:val="left"/>
        <w:rPr>
          <w:rFonts w:hint="eastAsia" w:hAnsi="宋体"/>
          <w:szCs w:val="21"/>
        </w:rPr>
      </w:pPr>
    </w:p>
    <w:p w14:paraId="09C939B8">
      <w:pPr>
        <w:spacing w:line="360" w:lineRule="auto"/>
        <w:jc w:val="left"/>
        <w:rPr>
          <w:rFonts w:hint="eastAsia" w:hAnsi="宋体"/>
          <w:szCs w:val="21"/>
        </w:rPr>
      </w:pPr>
      <w:r>
        <w:rPr>
          <w:rFonts w:hint="eastAsia" w:hAnsi="宋体"/>
          <w:szCs w:val="21"/>
        </w:rPr>
        <w:t>（注：按广州交易集团有限公司（广州公共资源交易中心）交易平台格式）</w:t>
      </w:r>
    </w:p>
    <w:p w14:paraId="07B7F4A8">
      <w:pPr>
        <w:spacing w:line="360" w:lineRule="auto"/>
        <w:ind w:right="-20"/>
        <w:jc w:val="left"/>
        <w:rPr>
          <w:rFonts w:hint="eastAsia" w:ascii="宋体" w:hAnsi="宋体"/>
          <w:position w:val="-4"/>
          <w:sz w:val="28"/>
        </w:rPr>
      </w:pPr>
    </w:p>
    <w:p w14:paraId="373175F9">
      <w:pPr>
        <w:spacing w:line="383" w:lineRule="exact"/>
        <w:ind w:right="-20"/>
        <w:jc w:val="left"/>
        <w:rPr>
          <w:rFonts w:hint="eastAsia" w:ascii="宋体" w:hAnsi="宋体"/>
          <w:position w:val="-4"/>
          <w:sz w:val="28"/>
        </w:rPr>
      </w:pPr>
    </w:p>
    <w:p w14:paraId="7F8799FC">
      <w:pPr>
        <w:spacing w:line="383" w:lineRule="exact"/>
        <w:ind w:right="-20"/>
        <w:jc w:val="left"/>
        <w:rPr>
          <w:rFonts w:hint="eastAsia" w:ascii="宋体" w:hAnsi="宋体"/>
          <w:position w:val="-4"/>
          <w:sz w:val="28"/>
        </w:rPr>
      </w:pPr>
    </w:p>
    <w:p w14:paraId="102B5229">
      <w:pPr>
        <w:spacing w:line="383" w:lineRule="exact"/>
        <w:ind w:right="-20"/>
        <w:jc w:val="left"/>
        <w:rPr>
          <w:rFonts w:hint="eastAsia" w:ascii="宋体" w:hAnsi="宋体"/>
          <w:position w:val="-4"/>
          <w:sz w:val="28"/>
        </w:rPr>
      </w:pPr>
    </w:p>
    <w:p w14:paraId="68FB9AE0">
      <w:pPr>
        <w:spacing w:line="383" w:lineRule="exact"/>
        <w:ind w:right="-20"/>
        <w:jc w:val="left"/>
        <w:rPr>
          <w:rFonts w:hint="eastAsia" w:ascii="宋体" w:hAnsi="宋体"/>
          <w:position w:val="-4"/>
          <w:sz w:val="28"/>
        </w:rPr>
      </w:pPr>
    </w:p>
    <w:p w14:paraId="1771751E">
      <w:pPr>
        <w:spacing w:line="383" w:lineRule="exact"/>
        <w:ind w:right="-20"/>
        <w:jc w:val="left"/>
        <w:rPr>
          <w:rFonts w:hint="eastAsia" w:ascii="宋体" w:hAnsi="宋体"/>
          <w:position w:val="-4"/>
          <w:sz w:val="28"/>
        </w:rPr>
      </w:pPr>
    </w:p>
    <w:p w14:paraId="76A6CF65">
      <w:pPr>
        <w:spacing w:line="383" w:lineRule="exact"/>
        <w:ind w:right="-20"/>
        <w:jc w:val="left"/>
        <w:rPr>
          <w:rFonts w:hint="eastAsia" w:ascii="宋体" w:hAnsi="宋体"/>
          <w:position w:val="-4"/>
          <w:sz w:val="28"/>
        </w:rPr>
      </w:pPr>
    </w:p>
    <w:p w14:paraId="786F4B2D">
      <w:pPr>
        <w:spacing w:line="383" w:lineRule="exact"/>
        <w:ind w:right="-20"/>
        <w:jc w:val="left"/>
        <w:rPr>
          <w:rFonts w:hint="eastAsia" w:ascii="宋体" w:hAnsi="宋体"/>
          <w:position w:val="-4"/>
          <w:sz w:val="28"/>
        </w:rPr>
      </w:pPr>
    </w:p>
    <w:p w14:paraId="60A3F65B">
      <w:pPr>
        <w:spacing w:line="383" w:lineRule="exact"/>
        <w:ind w:right="-20"/>
        <w:jc w:val="left"/>
        <w:rPr>
          <w:rFonts w:hint="eastAsia" w:ascii="宋体" w:hAnsi="宋体"/>
          <w:position w:val="-4"/>
          <w:sz w:val="28"/>
        </w:rPr>
      </w:pPr>
    </w:p>
    <w:p w14:paraId="0D2EE863">
      <w:pPr>
        <w:spacing w:line="383" w:lineRule="exact"/>
        <w:ind w:right="-20"/>
        <w:jc w:val="left"/>
        <w:rPr>
          <w:rFonts w:hint="eastAsia" w:ascii="宋体" w:hAnsi="宋体"/>
          <w:position w:val="-4"/>
          <w:sz w:val="28"/>
        </w:rPr>
      </w:pPr>
    </w:p>
    <w:p w14:paraId="5B95E3F2">
      <w:pPr>
        <w:spacing w:line="383" w:lineRule="exact"/>
        <w:ind w:right="-20"/>
        <w:jc w:val="left"/>
        <w:rPr>
          <w:rFonts w:hint="eastAsia" w:ascii="宋体" w:hAnsi="宋体"/>
          <w:position w:val="-4"/>
          <w:sz w:val="28"/>
        </w:rPr>
      </w:pPr>
    </w:p>
    <w:p w14:paraId="2056ADC8">
      <w:pPr>
        <w:spacing w:line="383" w:lineRule="exact"/>
        <w:ind w:right="-20"/>
        <w:jc w:val="left"/>
        <w:rPr>
          <w:rFonts w:hint="eastAsia" w:ascii="宋体" w:hAnsi="宋体"/>
          <w:position w:val="-4"/>
          <w:sz w:val="28"/>
        </w:rPr>
      </w:pPr>
      <w:r>
        <w:rPr>
          <w:rFonts w:hint="eastAsia" w:ascii="宋体" w:hAnsi="宋体"/>
          <w:position w:val="-4"/>
          <w:sz w:val="28"/>
        </w:rPr>
        <w:t>附件四：</w:t>
      </w:r>
    </w:p>
    <w:p w14:paraId="38559697">
      <w:pPr>
        <w:spacing w:line="360" w:lineRule="auto"/>
        <w:jc w:val="center"/>
        <w:rPr>
          <w:rFonts w:hint="eastAsia" w:ascii="宋体" w:hAnsi="宋体"/>
          <w:b/>
          <w:bCs/>
          <w:sz w:val="32"/>
          <w:szCs w:val="32"/>
        </w:rPr>
      </w:pPr>
      <w:r>
        <w:rPr>
          <w:rFonts w:hint="eastAsia" w:ascii="宋体" w:hAnsi="宋体"/>
          <w:b/>
          <w:bCs/>
          <w:sz w:val="32"/>
          <w:szCs w:val="32"/>
        </w:rPr>
        <w:t>评标委员会成员声明</w:t>
      </w:r>
    </w:p>
    <w:p w14:paraId="467EFCE4">
      <w:pPr>
        <w:spacing w:line="360" w:lineRule="auto"/>
        <w:rPr>
          <w:rFonts w:hint="eastAsia" w:ascii="宋体" w:hAnsi="宋体"/>
          <w:sz w:val="28"/>
          <w:szCs w:val="28"/>
        </w:rPr>
      </w:pPr>
      <w:r>
        <w:rPr>
          <w:rFonts w:hint="eastAsia" w:ascii="宋体" w:hAnsi="宋体"/>
          <w:sz w:val="28"/>
          <w:szCs w:val="28"/>
          <w:u w:val="single"/>
        </w:rPr>
        <w:t>本项目招标人</w:t>
      </w:r>
      <w:r>
        <w:rPr>
          <w:rFonts w:hint="eastAsia" w:ascii="宋体" w:hAnsi="宋体"/>
          <w:sz w:val="28"/>
          <w:szCs w:val="28"/>
        </w:rPr>
        <w:t>：</w:t>
      </w:r>
    </w:p>
    <w:p w14:paraId="10B88F19">
      <w:pPr>
        <w:spacing w:line="360" w:lineRule="auto"/>
        <w:ind w:firstLine="560" w:firstLineChars="200"/>
        <w:rPr>
          <w:rFonts w:hint="eastAsia" w:ascii="宋体" w:hAnsi="宋体"/>
          <w:sz w:val="28"/>
          <w:szCs w:val="28"/>
        </w:rPr>
      </w:pPr>
      <w:r>
        <w:rPr>
          <w:rFonts w:hint="eastAsia" w:ascii="宋体" w:hAnsi="宋体"/>
          <w:sz w:val="28"/>
          <w:szCs w:val="28"/>
        </w:rPr>
        <w:t>本人就参与</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（项目名称） </w:t>
      </w:r>
      <w:r>
        <w:rPr>
          <w:rFonts w:ascii="宋体" w:hAnsi="宋体"/>
          <w:sz w:val="28"/>
          <w:szCs w:val="28"/>
          <w:u w:val="single"/>
        </w:rPr>
        <w:t xml:space="preserve">   </w:t>
      </w:r>
      <w:r>
        <w:rPr>
          <w:rFonts w:hint="eastAsia" w:ascii="宋体" w:hAnsi="宋体"/>
          <w:sz w:val="28"/>
          <w:szCs w:val="28"/>
        </w:rPr>
        <w:t>项目的评标工作，作出郑重声明：</w:t>
      </w:r>
    </w:p>
    <w:p w14:paraId="13566483">
      <w:pPr>
        <w:spacing w:line="360" w:lineRule="auto"/>
        <w:ind w:firstLine="560" w:firstLineChars="200"/>
        <w:rPr>
          <w:rFonts w:hint="eastAsia" w:ascii="宋体" w:hAnsi="宋体"/>
          <w:sz w:val="28"/>
          <w:szCs w:val="28"/>
        </w:rPr>
      </w:pPr>
      <w:r>
        <w:rPr>
          <w:rFonts w:hint="eastAsia" w:ascii="宋体" w:hAnsi="宋体"/>
          <w:sz w:val="28"/>
          <w:szCs w:val="28"/>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45AB26E">
      <w:pPr>
        <w:spacing w:line="360" w:lineRule="auto"/>
        <w:ind w:firstLine="560" w:firstLineChars="200"/>
        <w:rPr>
          <w:rFonts w:hint="eastAsia" w:ascii="宋体" w:hAnsi="宋体"/>
          <w:sz w:val="28"/>
          <w:szCs w:val="28"/>
        </w:rPr>
      </w:pPr>
      <w:r>
        <w:rPr>
          <w:rFonts w:hint="eastAsia" w:ascii="宋体" w:hAnsi="宋体"/>
          <w:sz w:val="28"/>
          <w:szCs w:val="28"/>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67C12AE">
      <w:pPr>
        <w:spacing w:line="360" w:lineRule="auto"/>
        <w:ind w:firstLine="560" w:firstLineChars="200"/>
        <w:rPr>
          <w:rFonts w:hint="eastAsia" w:ascii="宋体" w:hAnsi="宋体"/>
          <w:sz w:val="28"/>
          <w:szCs w:val="28"/>
        </w:rPr>
      </w:pPr>
      <w:r>
        <w:rPr>
          <w:rFonts w:hint="eastAsia" w:ascii="宋体" w:hAnsi="宋体"/>
          <w:sz w:val="28"/>
          <w:szCs w:val="28"/>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0E58CA0">
      <w:pPr>
        <w:spacing w:line="360" w:lineRule="auto"/>
        <w:ind w:firstLine="560" w:firstLineChars="200"/>
        <w:rPr>
          <w:rFonts w:hint="eastAsia" w:ascii="宋体" w:hAnsi="宋体"/>
          <w:sz w:val="28"/>
          <w:szCs w:val="28"/>
        </w:rPr>
      </w:pPr>
      <w:r>
        <w:rPr>
          <w:rFonts w:hint="eastAsia" w:ascii="宋体" w:hAnsi="宋体"/>
          <w:sz w:val="28"/>
          <w:szCs w:val="28"/>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150DA26">
      <w:pPr>
        <w:spacing w:line="360" w:lineRule="auto"/>
        <w:ind w:firstLine="560" w:firstLineChars="200"/>
        <w:rPr>
          <w:rFonts w:hint="eastAsia" w:ascii="宋体" w:hAnsi="宋体"/>
          <w:sz w:val="28"/>
          <w:szCs w:val="28"/>
        </w:rPr>
      </w:pPr>
      <w:r>
        <w:rPr>
          <w:rFonts w:hint="eastAsia" w:ascii="宋体" w:hAnsi="宋体"/>
          <w:sz w:val="28"/>
          <w:szCs w:val="28"/>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05CDBFBF">
      <w:pPr>
        <w:spacing w:line="360" w:lineRule="auto"/>
        <w:ind w:firstLine="560" w:firstLineChars="200"/>
        <w:rPr>
          <w:rFonts w:hint="eastAsia" w:ascii="宋体" w:hAnsi="宋体"/>
          <w:sz w:val="28"/>
          <w:szCs w:val="28"/>
        </w:rPr>
      </w:pPr>
      <w:r>
        <w:rPr>
          <w:rFonts w:hint="eastAsia" w:ascii="宋体" w:hAnsi="宋体"/>
          <w:sz w:val="28"/>
          <w:szCs w:val="28"/>
        </w:rPr>
        <w:t>如果本人违反上述声明内容，造成的后果由本人自行承担。</w:t>
      </w:r>
    </w:p>
    <w:p w14:paraId="4141B0FE">
      <w:pPr>
        <w:spacing w:line="360" w:lineRule="auto"/>
        <w:ind w:firstLine="560" w:firstLineChars="200"/>
        <w:rPr>
          <w:rFonts w:hint="eastAsia" w:ascii="宋体" w:hAnsi="宋体"/>
          <w:sz w:val="28"/>
          <w:szCs w:val="28"/>
        </w:rPr>
      </w:pPr>
    </w:p>
    <w:p w14:paraId="102FD95E">
      <w:pPr>
        <w:spacing w:line="360" w:lineRule="auto"/>
        <w:ind w:firstLine="560" w:firstLineChars="200"/>
        <w:rPr>
          <w:rFonts w:hint="eastAsia" w:ascii="宋体" w:hAnsi="宋体"/>
          <w:sz w:val="28"/>
          <w:szCs w:val="28"/>
        </w:rPr>
      </w:pPr>
    </w:p>
    <w:p w14:paraId="16B29D81">
      <w:pPr>
        <w:spacing w:line="383" w:lineRule="exact"/>
        <w:ind w:right="-20"/>
        <w:jc w:val="left"/>
        <w:rPr>
          <w:rFonts w:hint="eastAsia" w:ascii="宋体" w:hAnsi="宋体"/>
          <w:position w:val="-4"/>
          <w:sz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声明人：</w:t>
      </w:r>
      <w:r>
        <w:rPr>
          <w:rFonts w:hint="eastAsia" w:ascii="宋体" w:hAnsi="宋体"/>
          <w:sz w:val="28"/>
          <w:szCs w:val="28"/>
          <w:u w:val="single"/>
        </w:rPr>
        <w:t xml:space="preserve">（签名）  </w:t>
      </w:r>
    </w:p>
    <w:p w14:paraId="5D5113BC">
      <w:pPr>
        <w:spacing w:line="383" w:lineRule="exact"/>
        <w:ind w:right="-20"/>
        <w:jc w:val="left"/>
        <w:rPr>
          <w:rFonts w:hint="eastAsia" w:ascii="宋体" w:hAnsi="宋体"/>
          <w:position w:val="-4"/>
          <w:sz w:val="28"/>
        </w:rPr>
      </w:pPr>
    </w:p>
    <w:p w14:paraId="0A6F0424">
      <w:pPr>
        <w:spacing w:line="383" w:lineRule="exact"/>
        <w:ind w:right="-20"/>
        <w:jc w:val="left"/>
        <w:rPr>
          <w:rFonts w:hint="eastAsia" w:ascii="宋体" w:hAnsi="宋体"/>
          <w:position w:val="-4"/>
          <w:sz w:val="28"/>
        </w:rPr>
      </w:pPr>
    </w:p>
    <w:p w14:paraId="5FFEA1AF">
      <w:pPr>
        <w:spacing w:line="383" w:lineRule="exact"/>
        <w:ind w:right="-20"/>
        <w:jc w:val="left"/>
        <w:rPr>
          <w:rFonts w:hint="eastAsia" w:ascii="宋体" w:hAnsi="宋体"/>
          <w:position w:val="-4"/>
          <w:sz w:val="28"/>
        </w:rPr>
      </w:pPr>
    </w:p>
    <w:p w14:paraId="468D90CA">
      <w:pPr>
        <w:spacing w:line="383" w:lineRule="exact"/>
        <w:ind w:right="-20"/>
        <w:jc w:val="left"/>
        <w:rPr>
          <w:rFonts w:hint="eastAsia" w:ascii="宋体" w:hAnsi="宋体"/>
          <w:position w:val="-4"/>
          <w:sz w:val="28"/>
        </w:rPr>
      </w:pPr>
    </w:p>
    <w:p w14:paraId="3FF86389">
      <w:pPr>
        <w:spacing w:line="383" w:lineRule="exact"/>
        <w:ind w:right="-20"/>
        <w:jc w:val="left"/>
        <w:rPr>
          <w:rFonts w:hint="eastAsia" w:ascii="宋体" w:hAnsi="宋体"/>
          <w:position w:val="-4"/>
          <w:sz w:val="28"/>
        </w:rPr>
      </w:pPr>
    </w:p>
    <w:p w14:paraId="370F438E">
      <w:pPr>
        <w:pageBreakBefore/>
        <w:spacing w:after="120" w:line="360" w:lineRule="auto"/>
        <w:jc w:val="center"/>
        <w:outlineLvl w:val="0"/>
        <w:rPr>
          <w:rFonts w:hint="eastAsia" w:ascii="宋体" w:hAnsi="宋体" w:cs="宋体"/>
          <w:b/>
          <w:bCs/>
          <w:kern w:val="44"/>
          <w:sz w:val="36"/>
          <w:szCs w:val="36"/>
        </w:rPr>
      </w:pPr>
      <w:bookmarkStart w:id="49" w:name="_Toc335"/>
      <w:bookmarkStart w:id="50" w:name="_Toc27707"/>
      <w:bookmarkStart w:id="51" w:name="_Hlk65847815"/>
      <w:bookmarkStart w:id="52" w:name="_Toc492300628"/>
      <w:r>
        <w:rPr>
          <w:rFonts w:hint="eastAsia" w:ascii="宋体" w:hAnsi="宋体" w:cs="宋体"/>
          <w:b/>
          <w:bCs/>
          <w:kern w:val="44"/>
          <w:sz w:val="36"/>
          <w:szCs w:val="36"/>
        </w:rPr>
        <w:t>第三章 评标办法（综合评估法）</w:t>
      </w:r>
      <w:bookmarkEnd w:id="49"/>
      <w:bookmarkEnd w:id="50"/>
    </w:p>
    <w:p w14:paraId="5F9F6EAF">
      <w:pPr>
        <w:pStyle w:val="4"/>
        <w:jc w:val="center"/>
        <w:rPr>
          <w:rFonts w:hint="eastAsia" w:ascii="宋体" w:hAnsi="宋体" w:eastAsia="宋体" w:cs="宋体"/>
        </w:rPr>
      </w:pPr>
      <w:bookmarkStart w:id="53" w:name="_Toc32147"/>
      <w:bookmarkStart w:id="54" w:name="_Toc8408"/>
      <w:r>
        <w:rPr>
          <w:rFonts w:hint="eastAsia" w:ascii="宋体" w:hAnsi="宋体" w:eastAsia="宋体" w:cs="宋体"/>
        </w:rPr>
        <w:t>评标办法前附表</w:t>
      </w:r>
      <w:bookmarkEnd w:id="53"/>
      <w:bookmarkEnd w:id="54"/>
    </w:p>
    <w:tbl>
      <w:tblPr>
        <w:tblStyle w:val="2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1"/>
        <w:gridCol w:w="102"/>
        <w:gridCol w:w="528"/>
        <w:gridCol w:w="1076"/>
        <w:gridCol w:w="6078"/>
      </w:tblGrid>
      <w:tr w14:paraId="796C3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9" w:type="pct"/>
            <w:gridSpan w:val="3"/>
            <w:tcBorders>
              <w:top w:val="single" w:color="auto" w:sz="4" w:space="0"/>
              <w:bottom w:val="single" w:color="auto" w:sz="4" w:space="0"/>
              <w:right w:val="single" w:color="auto" w:sz="4" w:space="0"/>
            </w:tcBorders>
            <w:vAlign w:val="center"/>
          </w:tcPr>
          <w:p w14:paraId="02661016">
            <w:pPr>
              <w:adjustRightInd w:val="0"/>
              <w:snapToGrid w:val="0"/>
              <w:spacing w:line="400" w:lineRule="exact"/>
              <w:jc w:val="center"/>
              <w:rPr>
                <w:rFonts w:hint="eastAsia" w:ascii="宋体" w:hAnsi="宋体" w:cs="宋体"/>
                <w:b/>
                <w:szCs w:val="21"/>
              </w:rPr>
            </w:pPr>
            <w:r>
              <w:rPr>
                <w:rFonts w:hint="eastAsia" w:ascii="宋体" w:hAnsi="宋体" w:cs="宋体"/>
                <w:b/>
                <w:szCs w:val="21"/>
              </w:rPr>
              <w:t>条款号</w:t>
            </w:r>
          </w:p>
        </w:tc>
        <w:tc>
          <w:tcPr>
            <w:tcW w:w="632" w:type="pct"/>
            <w:tcBorders>
              <w:top w:val="single" w:color="auto" w:sz="4" w:space="0"/>
              <w:left w:val="single" w:color="auto" w:sz="4" w:space="0"/>
              <w:bottom w:val="single" w:color="auto" w:sz="4" w:space="0"/>
              <w:right w:val="single" w:color="auto" w:sz="4" w:space="0"/>
            </w:tcBorders>
            <w:vAlign w:val="center"/>
          </w:tcPr>
          <w:p w14:paraId="2083CDAC">
            <w:pPr>
              <w:adjustRightInd w:val="0"/>
              <w:snapToGrid w:val="0"/>
              <w:spacing w:line="400" w:lineRule="exact"/>
              <w:jc w:val="center"/>
              <w:rPr>
                <w:rFonts w:hint="eastAsia" w:ascii="宋体" w:hAnsi="宋体" w:cs="宋体"/>
                <w:b/>
                <w:szCs w:val="21"/>
              </w:rPr>
            </w:pPr>
            <w:r>
              <w:rPr>
                <w:rFonts w:hint="eastAsia" w:ascii="宋体" w:hAnsi="宋体" w:cs="宋体"/>
                <w:b/>
                <w:szCs w:val="21"/>
              </w:rPr>
              <w:t>评审因素</w:t>
            </w:r>
          </w:p>
        </w:tc>
        <w:tc>
          <w:tcPr>
            <w:tcW w:w="3567" w:type="pct"/>
            <w:tcBorders>
              <w:top w:val="single" w:color="auto" w:sz="4" w:space="0"/>
              <w:left w:val="single" w:color="auto" w:sz="4" w:space="0"/>
              <w:bottom w:val="single" w:color="auto" w:sz="4" w:space="0"/>
              <w:right w:val="single" w:color="auto" w:sz="4" w:space="0"/>
            </w:tcBorders>
            <w:vAlign w:val="center"/>
          </w:tcPr>
          <w:p w14:paraId="7B76035E">
            <w:pPr>
              <w:adjustRightInd w:val="0"/>
              <w:snapToGrid w:val="0"/>
              <w:spacing w:line="400" w:lineRule="exact"/>
              <w:jc w:val="center"/>
              <w:rPr>
                <w:rFonts w:hint="eastAsia" w:ascii="宋体" w:hAnsi="宋体" w:cs="宋体"/>
                <w:b/>
                <w:szCs w:val="21"/>
              </w:rPr>
            </w:pPr>
            <w:r>
              <w:rPr>
                <w:rFonts w:hint="eastAsia" w:ascii="宋体" w:hAnsi="宋体" w:cs="宋体"/>
                <w:b/>
                <w:szCs w:val="21"/>
              </w:rPr>
              <w:t>评审标准</w:t>
            </w:r>
          </w:p>
        </w:tc>
      </w:tr>
      <w:tr w14:paraId="4D912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tcBorders>
              <w:top w:val="single" w:color="auto" w:sz="4" w:space="0"/>
              <w:left w:val="single" w:color="auto" w:sz="4" w:space="0"/>
              <w:bottom w:val="single" w:color="auto" w:sz="4" w:space="0"/>
              <w:right w:val="single" w:color="auto" w:sz="4" w:space="0"/>
            </w:tcBorders>
            <w:vAlign w:val="center"/>
          </w:tcPr>
          <w:p w14:paraId="4708FC60">
            <w:pPr>
              <w:adjustRightInd w:val="0"/>
              <w:snapToGrid w:val="0"/>
              <w:spacing w:line="400" w:lineRule="exact"/>
              <w:jc w:val="center"/>
              <w:rPr>
                <w:rFonts w:hint="eastAsia" w:ascii="宋体" w:hAnsi="宋体" w:cs="宋体"/>
                <w:szCs w:val="21"/>
              </w:rPr>
            </w:pPr>
            <w:r>
              <w:rPr>
                <w:rFonts w:hint="eastAsia" w:ascii="宋体" w:hAnsi="宋体" w:cs="宋体"/>
                <w:szCs w:val="21"/>
              </w:rPr>
              <w:t>1</w:t>
            </w:r>
          </w:p>
        </w:tc>
        <w:tc>
          <w:tcPr>
            <w:tcW w:w="310" w:type="pct"/>
            <w:tcBorders>
              <w:top w:val="single" w:color="auto" w:sz="4" w:space="0"/>
              <w:left w:val="single" w:color="auto" w:sz="4" w:space="0"/>
              <w:bottom w:val="single" w:color="auto" w:sz="4" w:space="0"/>
              <w:right w:val="single" w:color="auto" w:sz="4" w:space="0"/>
            </w:tcBorders>
            <w:vAlign w:val="center"/>
          </w:tcPr>
          <w:p w14:paraId="3EC6C352">
            <w:pPr>
              <w:adjustRightInd w:val="0"/>
              <w:snapToGrid w:val="0"/>
              <w:spacing w:line="400" w:lineRule="exact"/>
              <w:jc w:val="center"/>
              <w:rPr>
                <w:rFonts w:hint="eastAsia" w:ascii="宋体" w:hAnsi="宋体" w:cs="宋体"/>
                <w:szCs w:val="21"/>
              </w:rPr>
            </w:pPr>
            <w:r>
              <w:rPr>
                <w:rFonts w:hint="eastAsia" w:ascii="宋体" w:hAnsi="宋体" w:cs="宋体"/>
                <w:szCs w:val="21"/>
              </w:rPr>
              <w:t>评标方法</w:t>
            </w:r>
          </w:p>
        </w:tc>
        <w:tc>
          <w:tcPr>
            <w:tcW w:w="632" w:type="pct"/>
            <w:tcBorders>
              <w:top w:val="single" w:color="auto" w:sz="4" w:space="0"/>
              <w:left w:val="single" w:color="auto" w:sz="4" w:space="0"/>
              <w:bottom w:val="single" w:color="auto" w:sz="4" w:space="0"/>
              <w:right w:val="single" w:color="auto" w:sz="4" w:space="0"/>
            </w:tcBorders>
            <w:vAlign w:val="center"/>
          </w:tcPr>
          <w:p w14:paraId="6A3FEF76">
            <w:pPr>
              <w:adjustRightInd w:val="0"/>
              <w:snapToGrid w:val="0"/>
              <w:spacing w:line="400" w:lineRule="exact"/>
              <w:rPr>
                <w:rFonts w:hint="eastAsia" w:ascii="宋体" w:hAnsi="宋体" w:cs="宋体"/>
                <w:szCs w:val="21"/>
              </w:rPr>
            </w:pPr>
            <w:r>
              <w:rPr>
                <w:rFonts w:hint="eastAsia" w:ascii="宋体" w:hAnsi="宋体" w:cs="宋体"/>
                <w:szCs w:val="21"/>
              </w:rPr>
              <w:t>中标候选人</w:t>
            </w:r>
          </w:p>
          <w:p w14:paraId="31D2776E">
            <w:pPr>
              <w:adjustRightInd w:val="0"/>
              <w:snapToGrid w:val="0"/>
              <w:spacing w:line="400" w:lineRule="exact"/>
              <w:rPr>
                <w:rFonts w:hint="eastAsia" w:ascii="宋体" w:hAnsi="宋体" w:cs="宋体"/>
                <w:szCs w:val="21"/>
              </w:rPr>
            </w:pPr>
            <w:r>
              <w:rPr>
                <w:rFonts w:hint="eastAsia" w:ascii="宋体" w:hAnsi="宋体" w:cs="宋体"/>
                <w:szCs w:val="21"/>
              </w:rPr>
              <w:t>排序方法</w:t>
            </w:r>
          </w:p>
        </w:tc>
        <w:tc>
          <w:tcPr>
            <w:tcW w:w="3567" w:type="pct"/>
            <w:tcBorders>
              <w:top w:val="single" w:color="auto" w:sz="4" w:space="0"/>
              <w:left w:val="single" w:color="auto" w:sz="4" w:space="0"/>
              <w:bottom w:val="single" w:color="auto" w:sz="4" w:space="0"/>
              <w:right w:val="single" w:color="auto" w:sz="4" w:space="0"/>
            </w:tcBorders>
            <w:vAlign w:val="center"/>
          </w:tcPr>
          <w:p w14:paraId="723C9093">
            <w:pPr>
              <w:adjustRightInd w:val="0"/>
              <w:snapToGrid w:val="0"/>
              <w:spacing w:line="400" w:lineRule="exact"/>
              <w:rPr>
                <w:rFonts w:hint="eastAsia" w:ascii="宋体" w:hAnsi="宋体" w:cs="宋体"/>
                <w:szCs w:val="21"/>
              </w:rPr>
            </w:pPr>
            <w:r>
              <w:rPr>
                <w:rFonts w:hint="eastAsia" w:ascii="宋体" w:hAnsi="宋体" w:cs="宋体"/>
                <w:szCs w:val="21"/>
              </w:rPr>
              <w:t>1.本次评标采用综合评估法。</w:t>
            </w:r>
          </w:p>
          <w:p w14:paraId="18833A89">
            <w:pPr>
              <w:adjustRightInd w:val="0"/>
              <w:snapToGrid w:val="0"/>
              <w:spacing w:line="400" w:lineRule="exact"/>
              <w:rPr>
                <w:rFonts w:hint="eastAsia" w:ascii="宋体" w:hAnsi="宋体" w:cs="宋体"/>
                <w:szCs w:val="21"/>
              </w:rPr>
            </w:pPr>
            <w:r>
              <w:rPr>
                <w:rFonts w:hint="eastAsia" w:ascii="宋体" w:hAnsi="宋体" w:cs="宋体"/>
                <w:szCs w:val="21"/>
              </w:rPr>
              <w:t>2.评标委员会对满足招标文件实质性要求的投标文件，按照本章第2.2款规定的评分标准进行打分，并按得分由高到低顺序推荐中标候选人，或根据招标人授权直接确定中标人，但投标报价低于其成本的除外。若两家或以上的投标人综合得分相等时，以投标报价低的优先；投标报价也相等的，以投标人资信业绩得分高的优先；如果投标人资信业绩得分也相等，以企业诚信综合评价排名靠前的优先；企业诚信综合评价排名也相同时，由评标委员会采用记名投票方式，确定中标候选人的排序。</w:t>
            </w:r>
          </w:p>
          <w:p w14:paraId="7D69593B">
            <w:pPr>
              <w:adjustRightInd w:val="0"/>
              <w:snapToGrid w:val="0"/>
              <w:spacing w:line="400" w:lineRule="exact"/>
              <w:rPr>
                <w:rFonts w:hint="eastAsia" w:ascii="宋体" w:hAnsi="宋体" w:cs="宋体"/>
                <w:szCs w:val="21"/>
              </w:rPr>
            </w:pPr>
            <w:r>
              <w:rPr>
                <w:rFonts w:hint="eastAsia" w:ascii="宋体" w:hAnsi="宋体" w:cs="宋体"/>
                <w:szCs w:val="21"/>
              </w:rPr>
              <w:t>3.若投标登记或递交投标文件的投标人数量、或通过初步评审的合格投标人家数不足3家的，则招标失败。</w:t>
            </w:r>
          </w:p>
        </w:tc>
      </w:tr>
      <w:tr w14:paraId="49D38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restart"/>
            <w:tcBorders>
              <w:top w:val="single" w:color="auto" w:sz="4" w:space="0"/>
              <w:right w:val="single" w:color="auto" w:sz="4" w:space="0"/>
            </w:tcBorders>
            <w:vAlign w:val="center"/>
          </w:tcPr>
          <w:p w14:paraId="548CE4FE">
            <w:pPr>
              <w:adjustRightInd w:val="0"/>
              <w:snapToGrid w:val="0"/>
              <w:spacing w:line="400" w:lineRule="exact"/>
              <w:jc w:val="center"/>
              <w:rPr>
                <w:rFonts w:hint="eastAsia" w:ascii="宋体" w:hAnsi="宋体" w:cs="宋体"/>
                <w:szCs w:val="21"/>
              </w:rPr>
            </w:pPr>
            <w:r>
              <w:rPr>
                <w:rFonts w:hint="eastAsia" w:ascii="宋体" w:hAnsi="宋体" w:cs="宋体"/>
                <w:szCs w:val="21"/>
              </w:rPr>
              <w:t>2.1.1</w:t>
            </w:r>
          </w:p>
        </w:tc>
        <w:tc>
          <w:tcPr>
            <w:tcW w:w="310" w:type="pct"/>
            <w:vMerge w:val="restart"/>
            <w:tcBorders>
              <w:top w:val="single" w:color="auto" w:sz="4" w:space="0"/>
              <w:right w:val="single" w:color="auto" w:sz="4" w:space="0"/>
            </w:tcBorders>
            <w:vAlign w:val="center"/>
          </w:tcPr>
          <w:p w14:paraId="3C39D604">
            <w:pPr>
              <w:adjustRightInd w:val="0"/>
              <w:snapToGrid w:val="0"/>
              <w:spacing w:line="400" w:lineRule="exact"/>
              <w:jc w:val="center"/>
              <w:rPr>
                <w:rFonts w:hint="eastAsia" w:ascii="宋体" w:hAnsi="宋体" w:cs="宋体"/>
                <w:szCs w:val="21"/>
              </w:rPr>
            </w:pPr>
            <w:r>
              <w:rPr>
                <w:rFonts w:hint="eastAsia" w:ascii="宋体" w:hAnsi="宋体" w:cs="宋体"/>
                <w:szCs w:val="21"/>
              </w:rPr>
              <w:t>形式评审标准</w:t>
            </w:r>
          </w:p>
        </w:tc>
        <w:tc>
          <w:tcPr>
            <w:tcW w:w="632" w:type="pct"/>
            <w:tcBorders>
              <w:top w:val="single" w:color="auto" w:sz="4" w:space="0"/>
              <w:left w:val="single" w:color="auto" w:sz="4" w:space="0"/>
              <w:bottom w:val="single" w:color="auto" w:sz="4" w:space="0"/>
              <w:right w:val="single" w:color="auto" w:sz="4" w:space="0"/>
            </w:tcBorders>
            <w:vAlign w:val="center"/>
          </w:tcPr>
          <w:p w14:paraId="11D426F5">
            <w:pPr>
              <w:adjustRightInd w:val="0"/>
              <w:snapToGrid w:val="0"/>
              <w:spacing w:line="400" w:lineRule="exact"/>
              <w:jc w:val="center"/>
              <w:rPr>
                <w:rFonts w:hint="eastAsia" w:ascii="宋体" w:hAnsi="宋体" w:cs="宋体"/>
                <w:szCs w:val="21"/>
              </w:rPr>
            </w:pPr>
            <w:r>
              <w:rPr>
                <w:rFonts w:hint="eastAsia" w:ascii="宋体" w:hAnsi="宋体" w:cs="宋体"/>
                <w:szCs w:val="21"/>
              </w:rPr>
              <w:t>投标人名称</w:t>
            </w:r>
          </w:p>
        </w:tc>
        <w:tc>
          <w:tcPr>
            <w:tcW w:w="3567" w:type="pct"/>
            <w:tcBorders>
              <w:top w:val="single" w:color="auto" w:sz="4" w:space="0"/>
              <w:left w:val="single" w:color="auto" w:sz="4" w:space="0"/>
              <w:bottom w:val="single" w:color="auto" w:sz="4" w:space="0"/>
              <w:right w:val="single" w:color="auto" w:sz="4" w:space="0"/>
            </w:tcBorders>
            <w:vAlign w:val="center"/>
          </w:tcPr>
          <w:p w14:paraId="12E72DC5">
            <w:pPr>
              <w:adjustRightInd w:val="0"/>
              <w:snapToGrid w:val="0"/>
              <w:spacing w:line="400" w:lineRule="exact"/>
              <w:rPr>
                <w:rFonts w:hint="eastAsia" w:ascii="宋体" w:hAnsi="宋体" w:cs="宋体"/>
                <w:szCs w:val="21"/>
              </w:rPr>
            </w:pPr>
            <w:r>
              <w:rPr>
                <w:rFonts w:hint="eastAsia" w:ascii="宋体" w:hAnsi="宋体" w:cs="宋体"/>
                <w:szCs w:val="21"/>
              </w:rPr>
              <w:t>与营业执照</w:t>
            </w:r>
            <w:r>
              <w:rPr>
                <w:rFonts w:hint="eastAsia" w:ascii="宋体" w:hAnsi="宋体" w:cs="Calibri"/>
                <w:szCs w:val="21"/>
              </w:rPr>
              <w:t>或事业单位法人证书</w:t>
            </w:r>
            <w:r>
              <w:rPr>
                <w:rFonts w:hint="eastAsia" w:ascii="宋体" w:hAnsi="宋体" w:cs="宋体"/>
                <w:szCs w:val="21"/>
              </w:rPr>
              <w:t>一致</w:t>
            </w:r>
          </w:p>
        </w:tc>
      </w:tr>
      <w:tr w14:paraId="7D9B2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right w:val="single" w:color="auto" w:sz="4" w:space="0"/>
            </w:tcBorders>
            <w:vAlign w:val="center"/>
          </w:tcPr>
          <w:p w14:paraId="53828E15">
            <w:pPr>
              <w:adjustRightInd w:val="0"/>
              <w:snapToGrid w:val="0"/>
              <w:spacing w:line="400" w:lineRule="exact"/>
              <w:rPr>
                <w:rFonts w:hint="eastAsia" w:ascii="宋体" w:hAnsi="宋体" w:cs="宋体"/>
                <w:szCs w:val="21"/>
              </w:rPr>
            </w:pPr>
          </w:p>
        </w:tc>
        <w:tc>
          <w:tcPr>
            <w:tcW w:w="310" w:type="pct"/>
            <w:vMerge w:val="continue"/>
            <w:tcBorders>
              <w:right w:val="single" w:color="auto" w:sz="4" w:space="0"/>
            </w:tcBorders>
            <w:vAlign w:val="center"/>
          </w:tcPr>
          <w:p w14:paraId="5291A102">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37DA9A5A">
            <w:pPr>
              <w:adjustRightInd w:val="0"/>
              <w:snapToGrid w:val="0"/>
              <w:spacing w:line="400" w:lineRule="exact"/>
              <w:jc w:val="center"/>
              <w:rPr>
                <w:rFonts w:hint="eastAsia" w:ascii="宋体" w:hAnsi="宋体" w:cs="宋体"/>
                <w:szCs w:val="21"/>
              </w:rPr>
            </w:pPr>
            <w:r>
              <w:rPr>
                <w:rFonts w:hint="eastAsia" w:ascii="宋体" w:hAnsi="宋体" w:cs="宋体"/>
                <w:szCs w:val="21"/>
              </w:rPr>
              <w:t>投标函及投标函附录签字或盖章</w:t>
            </w:r>
          </w:p>
        </w:tc>
        <w:tc>
          <w:tcPr>
            <w:tcW w:w="3567" w:type="pct"/>
            <w:tcBorders>
              <w:top w:val="single" w:color="auto" w:sz="4" w:space="0"/>
              <w:left w:val="single" w:color="auto" w:sz="4" w:space="0"/>
              <w:bottom w:val="single" w:color="auto" w:sz="4" w:space="0"/>
              <w:right w:val="single" w:color="auto" w:sz="4" w:space="0"/>
            </w:tcBorders>
            <w:vAlign w:val="center"/>
          </w:tcPr>
          <w:p w14:paraId="58603341">
            <w:pPr>
              <w:adjustRightInd w:val="0"/>
              <w:snapToGrid w:val="0"/>
              <w:spacing w:line="400" w:lineRule="exact"/>
              <w:rPr>
                <w:rFonts w:hint="eastAsia" w:ascii="宋体" w:hAnsi="宋体" w:cs="宋体"/>
                <w:szCs w:val="21"/>
              </w:rPr>
            </w:pPr>
            <w:r>
              <w:rPr>
                <w:rFonts w:hint="eastAsia" w:ascii="宋体" w:hAnsi="宋体" w:cs="宋体"/>
                <w:szCs w:val="21"/>
              </w:rPr>
              <w:t>有法定代表人或其委托代理人签字（或盖章）及加盖单位电子印章。由法定代表人签字或盖章的，应附法定代表人身份证明，由代理人签字或盖章的，应附法定代表人身份证明及授权委托书，应符合第六章“投标文件格式”的规定；</w:t>
            </w:r>
          </w:p>
        </w:tc>
      </w:tr>
      <w:tr w14:paraId="5B9D9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right w:val="single" w:color="auto" w:sz="4" w:space="0"/>
            </w:tcBorders>
            <w:vAlign w:val="center"/>
          </w:tcPr>
          <w:p w14:paraId="44142C7E">
            <w:pPr>
              <w:adjustRightInd w:val="0"/>
              <w:snapToGrid w:val="0"/>
              <w:spacing w:line="400" w:lineRule="exact"/>
              <w:rPr>
                <w:rFonts w:hint="eastAsia" w:ascii="宋体" w:hAnsi="宋体" w:cs="宋体"/>
                <w:szCs w:val="21"/>
              </w:rPr>
            </w:pPr>
          </w:p>
        </w:tc>
        <w:tc>
          <w:tcPr>
            <w:tcW w:w="310" w:type="pct"/>
            <w:vMerge w:val="continue"/>
            <w:tcBorders>
              <w:right w:val="single" w:color="auto" w:sz="4" w:space="0"/>
            </w:tcBorders>
            <w:vAlign w:val="center"/>
          </w:tcPr>
          <w:p w14:paraId="54FBB4C4">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5752989F">
            <w:pPr>
              <w:adjustRightInd w:val="0"/>
              <w:snapToGrid w:val="0"/>
              <w:spacing w:line="400" w:lineRule="exact"/>
              <w:jc w:val="center"/>
              <w:rPr>
                <w:rFonts w:hint="eastAsia" w:ascii="宋体" w:hAnsi="宋体" w:cs="宋体"/>
                <w:szCs w:val="21"/>
              </w:rPr>
            </w:pPr>
            <w:r>
              <w:rPr>
                <w:rFonts w:hint="eastAsia" w:ascii="宋体" w:hAnsi="宋体" w:cs="宋体"/>
                <w:szCs w:val="21"/>
              </w:rPr>
              <w:t>投标文件格式</w:t>
            </w:r>
          </w:p>
        </w:tc>
        <w:tc>
          <w:tcPr>
            <w:tcW w:w="3567" w:type="pct"/>
            <w:tcBorders>
              <w:top w:val="single" w:color="auto" w:sz="4" w:space="0"/>
              <w:left w:val="single" w:color="auto" w:sz="4" w:space="0"/>
              <w:bottom w:val="single" w:color="auto" w:sz="4" w:space="0"/>
              <w:right w:val="single" w:color="auto" w:sz="4" w:space="0"/>
            </w:tcBorders>
            <w:vAlign w:val="center"/>
          </w:tcPr>
          <w:p w14:paraId="16B5E84D">
            <w:pPr>
              <w:adjustRightInd w:val="0"/>
              <w:snapToGrid w:val="0"/>
              <w:spacing w:line="400" w:lineRule="exact"/>
              <w:rPr>
                <w:rFonts w:hint="eastAsia" w:ascii="宋体" w:hAnsi="宋体" w:cs="宋体"/>
                <w:szCs w:val="21"/>
              </w:rPr>
            </w:pPr>
            <w:r>
              <w:rPr>
                <w:rFonts w:hint="eastAsia" w:ascii="宋体" w:hAnsi="宋体" w:cs="宋体"/>
                <w:szCs w:val="21"/>
              </w:rPr>
              <w:t>符合第六章“投标文件格式”的规定；</w:t>
            </w:r>
          </w:p>
        </w:tc>
      </w:tr>
      <w:tr w14:paraId="7E109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right w:val="single" w:color="auto" w:sz="4" w:space="0"/>
            </w:tcBorders>
            <w:vAlign w:val="center"/>
          </w:tcPr>
          <w:p w14:paraId="46F568DA">
            <w:pPr>
              <w:adjustRightInd w:val="0"/>
              <w:snapToGrid w:val="0"/>
              <w:spacing w:line="400" w:lineRule="exact"/>
              <w:rPr>
                <w:rFonts w:hint="eastAsia" w:ascii="宋体" w:hAnsi="宋体" w:cs="宋体"/>
                <w:szCs w:val="21"/>
              </w:rPr>
            </w:pPr>
          </w:p>
        </w:tc>
        <w:tc>
          <w:tcPr>
            <w:tcW w:w="310" w:type="pct"/>
            <w:vMerge w:val="continue"/>
            <w:tcBorders>
              <w:right w:val="single" w:color="auto" w:sz="4" w:space="0"/>
            </w:tcBorders>
            <w:vAlign w:val="center"/>
          </w:tcPr>
          <w:p w14:paraId="4FC44EE8">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391400B5">
            <w:pPr>
              <w:adjustRightInd w:val="0"/>
              <w:snapToGrid w:val="0"/>
              <w:spacing w:line="400" w:lineRule="exact"/>
              <w:jc w:val="center"/>
              <w:rPr>
                <w:rFonts w:hint="eastAsia" w:ascii="宋体" w:hAnsi="宋体" w:cs="宋体"/>
                <w:szCs w:val="21"/>
              </w:rPr>
            </w:pPr>
            <w:r>
              <w:rPr>
                <w:rFonts w:hint="eastAsia" w:ascii="宋体" w:hAnsi="宋体" w:cs="宋体"/>
                <w:szCs w:val="21"/>
              </w:rPr>
              <w:t>联合体投标人</w:t>
            </w:r>
          </w:p>
        </w:tc>
        <w:tc>
          <w:tcPr>
            <w:tcW w:w="3567" w:type="pct"/>
            <w:tcBorders>
              <w:top w:val="single" w:color="auto" w:sz="4" w:space="0"/>
              <w:left w:val="single" w:color="auto" w:sz="4" w:space="0"/>
              <w:bottom w:val="single" w:color="auto" w:sz="4" w:space="0"/>
              <w:right w:val="single" w:color="auto" w:sz="4" w:space="0"/>
            </w:tcBorders>
            <w:vAlign w:val="center"/>
          </w:tcPr>
          <w:p w14:paraId="4F6C0535">
            <w:pPr>
              <w:adjustRightInd w:val="0"/>
              <w:snapToGrid w:val="0"/>
              <w:spacing w:line="400" w:lineRule="exact"/>
              <w:rPr>
                <w:rFonts w:hint="eastAsia" w:ascii="宋体" w:hAnsi="宋体" w:cs="宋体"/>
                <w:szCs w:val="21"/>
              </w:rPr>
            </w:pPr>
            <w:r>
              <w:rPr>
                <w:rFonts w:hint="eastAsia" w:ascii="宋体" w:hAnsi="宋体" w:cs="宋体"/>
                <w:szCs w:val="21"/>
              </w:rPr>
              <w:t>不接受。</w:t>
            </w:r>
          </w:p>
        </w:tc>
      </w:tr>
      <w:tr w14:paraId="79B24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right w:val="single" w:color="auto" w:sz="4" w:space="0"/>
            </w:tcBorders>
            <w:vAlign w:val="center"/>
          </w:tcPr>
          <w:p w14:paraId="5DEADA45">
            <w:pPr>
              <w:adjustRightInd w:val="0"/>
              <w:snapToGrid w:val="0"/>
              <w:spacing w:line="400" w:lineRule="exact"/>
              <w:rPr>
                <w:rFonts w:hint="eastAsia" w:ascii="宋体" w:hAnsi="宋体" w:cs="宋体"/>
                <w:szCs w:val="21"/>
              </w:rPr>
            </w:pPr>
          </w:p>
        </w:tc>
        <w:tc>
          <w:tcPr>
            <w:tcW w:w="310" w:type="pct"/>
            <w:vMerge w:val="continue"/>
            <w:tcBorders>
              <w:right w:val="single" w:color="auto" w:sz="4" w:space="0"/>
            </w:tcBorders>
            <w:vAlign w:val="center"/>
          </w:tcPr>
          <w:p w14:paraId="15C46B00">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2B49A1FD">
            <w:pPr>
              <w:adjustRightInd w:val="0"/>
              <w:snapToGrid w:val="0"/>
              <w:spacing w:line="400" w:lineRule="exact"/>
              <w:jc w:val="center"/>
              <w:rPr>
                <w:rFonts w:hint="eastAsia" w:ascii="宋体" w:hAnsi="宋体" w:cs="宋体"/>
                <w:szCs w:val="21"/>
              </w:rPr>
            </w:pPr>
            <w:r>
              <w:rPr>
                <w:rFonts w:hint="eastAsia" w:ascii="宋体" w:hAnsi="宋体" w:cs="宋体"/>
                <w:szCs w:val="21"/>
              </w:rPr>
              <w:t>备选投标方案</w:t>
            </w:r>
          </w:p>
        </w:tc>
        <w:tc>
          <w:tcPr>
            <w:tcW w:w="3567" w:type="pct"/>
            <w:tcBorders>
              <w:top w:val="single" w:color="auto" w:sz="4" w:space="0"/>
              <w:left w:val="single" w:color="auto" w:sz="4" w:space="0"/>
              <w:bottom w:val="single" w:color="auto" w:sz="4" w:space="0"/>
              <w:right w:val="single" w:color="auto" w:sz="4" w:space="0"/>
            </w:tcBorders>
            <w:vAlign w:val="center"/>
          </w:tcPr>
          <w:p w14:paraId="42D82939">
            <w:pPr>
              <w:adjustRightInd w:val="0"/>
              <w:snapToGrid w:val="0"/>
              <w:spacing w:line="400" w:lineRule="exact"/>
              <w:rPr>
                <w:rFonts w:hint="eastAsia" w:ascii="宋体" w:hAnsi="宋体" w:cs="宋体"/>
                <w:szCs w:val="21"/>
              </w:rPr>
            </w:pPr>
            <w:r>
              <w:rPr>
                <w:rFonts w:hint="eastAsia" w:ascii="宋体" w:hAnsi="宋体" w:cs="宋体"/>
                <w:szCs w:val="21"/>
              </w:rPr>
              <w:t>不允许。</w:t>
            </w:r>
          </w:p>
        </w:tc>
      </w:tr>
      <w:tr w14:paraId="1725F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bottom w:val="single" w:color="auto" w:sz="4" w:space="0"/>
              <w:right w:val="single" w:color="auto" w:sz="4" w:space="0"/>
            </w:tcBorders>
            <w:vAlign w:val="center"/>
          </w:tcPr>
          <w:p w14:paraId="464F41F5">
            <w:pPr>
              <w:adjustRightInd w:val="0"/>
              <w:snapToGrid w:val="0"/>
              <w:spacing w:line="400" w:lineRule="exact"/>
              <w:rPr>
                <w:rFonts w:hint="eastAsia" w:ascii="宋体" w:hAnsi="宋体" w:cs="宋体"/>
                <w:szCs w:val="21"/>
              </w:rPr>
            </w:pPr>
          </w:p>
        </w:tc>
        <w:tc>
          <w:tcPr>
            <w:tcW w:w="310" w:type="pct"/>
            <w:vMerge w:val="continue"/>
            <w:tcBorders>
              <w:right w:val="single" w:color="auto" w:sz="4" w:space="0"/>
            </w:tcBorders>
            <w:vAlign w:val="center"/>
          </w:tcPr>
          <w:p w14:paraId="69A21FC1">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0BA92175">
            <w:pPr>
              <w:adjustRightInd w:val="0"/>
              <w:snapToGrid w:val="0"/>
              <w:spacing w:line="400" w:lineRule="exact"/>
              <w:jc w:val="center"/>
              <w:rPr>
                <w:rFonts w:hint="eastAsia" w:ascii="宋体" w:hAnsi="宋体" w:cs="宋体"/>
                <w:szCs w:val="21"/>
              </w:rPr>
            </w:pPr>
            <w:r>
              <w:rPr>
                <w:rFonts w:hint="eastAsia" w:ascii="宋体" w:hAnsi="宋体" w:cs="宋体"/>
                <w:szCs w:val="21"/>
              </w:rPr>
              <w:t>投标人机器码</w:t>
            </w:r>
          </w:p>
        </w:tc>
        <w:tc>
          <w:tcPr>
            <w:tcW w:w="3567" w:type="pct"/>
            <w:tcBorders>
              <w:top w:val="single" w:color="auto" w:sz="4" w:space="0"/>
              <w:left w:val="single" w:color="auto" w:sz="4" w:space="0"/>
              <w:bottom w:val="single" w:color="auto" w:sz="4" w:space="0"/>
              <w:right w:val="single" w:color="auto" w:sz="4" w:space="0"/>
            </w:tcBorders>
          </w:tcPr>
          <w:p w14:paraId="72754005">
            <w:pPr>
              <w:adjustRightInd w:val="0"/>
              <w:snapToGrid w:val="0"/>
              <w:spacing w:line="400" w:lineRule="exact"/>
              <w:rPr>
                <w:rFonts w:hint="eastAsia" w:ascii="宋体" w:hAnsi="宋体" w:cs="宋体"/>
                <w:szCs w:val="21"/>
              </w:rPr>
            </w:pPr>
            <w:r>
              <w:rPr>
                <w:rFonts w:hint="eastAsia" w:hAnsi="宋体" w:cs="宋体"/>
                <w:szCs w:val="21"/>
              </w:rPr>
              <w:t>投标人与本项目其他投标人加密打包投标文件电脑特征码一致的（以广州交易集团有限公司（广州公共资源交易中心）系统的检索信息为准），其投标将被否决。</w:t>
            </w:r>
          </w:p>
        </w:tc>
      </w:tr>
      <w:tr w14:paraId="67971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restart"/>
            <w:tcBorders>
              <w:top w:val="single" w:color="auto" w:sz="4" w:space="0"/>
              <w:bottom w:val="single" w:color="auto" w:sz="4" w:space="0"/>
              <w:right w:val="single" w:color="auto" w:sz="4" w:space="0"/>
            </w:tcBorders>
            <w:vAlign w:val="center"/>
          </w:tcPr>
          <w:p w14:paraId="270F7AAC">
            <w:pPr>
              <w:adjustRightInd w:val="0"/>
              <w:snapToGrid w:val="0"/>
              <w:spacing w:line="400" w:lineRule="exact"/>
              <w:jc w:val="center"/>
              <w:rPr>
                <w:rFonts w:hint="eastAsia" w:ascii="宋体" w:hAnsi="宋体" w:cs="宋体"/>
                <w:szCs w:val="21"/>
              </w:rPr>
            </w:pPr>
            <w:r>
              <w:rPr>
                <w:rFonts w:hint="eastAsia" w:ascii="宋体" w:hAnsi="宋体" w:cs="宋体"/>
                <w:szCs w:val="21"/>
              </w:rPr>
              <w:t>2.1.2</w:t>
            </w:r>
          </w:p>
        </w:tc>
        <w:tc>
          <w:tcPr>
            <w:tcW w:w="310" w:type="pct"/>
            <w:vMerge w:val="restart"/>
            <w:tcBorders>
              <w:top w:val="single" w:color="auto" w:sz="4" w:space="0"/>
              <w:left w:val="single" w:color="auto" w:sz="4" w:space="0"/>
              <w:bottom w:val="single" w:color="auto" w:sz="4" w:space="0"/>
              <w:right w:val="single" w:color="auto" w:sz="4" w:space="0"/>
            </w:tcBorders>
            <w:vAlign w:val="center"/>
          </w:tcPr>
          <w:p w14:paraId="17E1E391">
            <w:pPr>
              <w:adjustRightInd w:val="0"/>
              <w:snapToGrid w:val="0"/>
              <w:spacing w:line="400" w:lineRule="exact"/>
              <w:jc w:val="center"/>
              <w:rPr>
                <w:rFonts w:hint="eastAsia" w:ascii="宋体" w:hAnsi="宋体" w:cs="宋体"/>
                <w:szCs w:val="21"/>
              </w:rPr>
            </w:pPr>
            <w:r>
              <w:rPr>
                <w:rFonts w:hint="eastAsia" w:ascii="宋体" w:hAnsi="宋体" w:cs="宋体"/>
                <w:szCs w:val="21"/>
              </w:rPr>
              <w:t>资格评审标准</w:t>
            </w:r>
          </w:p>
        </w:tc>
        <w:tc>
          <w:tcPr>
            <w:tcW w:w="632" w:type="pct"/>
            <w:tcBorders>
              <w:top w:val="single" w:color="auto" w:sz="4" w:space="0"/>
              <w:left w:val="single" w:color="auto" w:sz="4" w:space="0"/>
              <w:bottom w:val="single" w:color="auto" w:sz="4" w:space="0"/>
              <w:right w:val="single" w:color="auto" w:sz="4" w:space="0"/>
            </w:tcBorders>
            <w:vAlign w:val="center"/>
          </w:tcPr>
          <w:p w14:paraId="4FE3E54D">
            <w:pPr>
              <w:adjustRightInd w:val="0"/>
              <w:snapToGrid w:val="0"/>
              <w:spacing w:line="400" w:lineRule="exact"/>
              <w:jc w:val="center"/>
              <w:rPr>
                <w:rFonts w:hint="eastAsia" w:ascii="宋体" w:hAnsi="宋体" w:cs="宋体"/>
                <w:szCs w:val="21"/>
              </w:rPr>
            </w:pPr>
            <w:r>
              <w:rPr>
                <w:rFonts w:hint="eastAsia" w:ascii="宋体" w:hAnsi="宋体" w:cs="Calibri"/>
                <w:szCs w:val="21"/>
              </w:rPr>
              <w:t>营业执照或事业单位法人证书</w:t>
            </w:r>
          </w:p>
        </w:tc>
        <w:tc>
          <w:tcPr>
            <w:tcW w:w="3567" w:type="pct"/>
            <w:tcBorders>
              <w:top w:val="single" w:color="auto" w:sz="4" w:space="0"/>
              <w:left w:val="single" w:color="auto" w:sz="4" w:space="0"/>
              <w:bottom w:val="single" w:color="auto" w:sz="4" w:space="0"/>
              <w:right w:val="single" w:color="auto" w:sz="4" w:space="0"/>
            </w:tcBorders>
            <w:vAlign w:val="center"/>
          </w:tcPr>
          <w:p w14:paraId="74E09A94">
            <w:pPr>
              <w:adjustRightInd w:val="0"/>
              <w:snapToGrid w:val="0"/>
              <w:spacing w:line="400" w:lineRule="exact"/>
              <w:rPr>
                <w:rFonts w:hint="eastAsia" w:ascii="宋体" w:hAnsi="宋体" w:cs="宋体"/>
                <w:szCs w:val="21"/>
              </w:rPr>
            </w:pPr>
            <w:r>
              <w:rPr>
                <w:rFonts w:hint="eastAsia" w:hAnsi="宋体" w:cs="宋体"/>
                <w:szCs w:val="21"/>
              </w:rPr>
              <w:t>投标人具有独立法人资格，持有工商行政管理部门核发的法人营业执照或事业单位登记管理部门核发的事业单位法人证书，按国家法律经营。香港企业需持有在香港进行商业登记的证明文书。</w:t>
            </w:r>
          </w:p>
        </w:tc>
      </w:tr>
      <w:tr w14:paraId="2A9C1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top w:val="single" w:color="auto" w:sz="4" w:space="0"/>
              <w:bottom w:val="single" w:color="auto" w:sz="4" w:space="0"/>
              <w:right w:val="single" w:color="auto" w:sz="4" w:space="0"/>
            </w:tcBorders>
            <w:vAlign w:val="center"/>
          </w:tcPr>
          <w:p w14:paraId="2A64CDD8">
            <w:pPr>
              <w:adjustRightInd w:val="0"/>
              <w:snapToGrid w:val="0"/>
              <w:spacing w:line="400" w:lineRule="exact"/>
              <w:rPr>
                <w:rFonts w:hint="eastAsia" w:ascii="宋体" w:hAnsi="宋体" w:cs="宋体"/>
                <w:szCs w:val="21"/>
              </w:rPr>
            </w:pP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7839A325">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5634ADD0">
            <w:pPr>
              <w:adjustRightInd w:val="0"/>
              <w:snapToGrid w:val="0"/>
              <w:spacing w:line="400" w:lineRule="exact"/>
              <w:jc w:val="center"/>
              <w:rPr>
                <w:rFonts w:hint="eastAsia" w:ascii="宋体" w:hAnsi="宋体" w:cs="宋体"/>
                <w:szCs w:val="21"/>
              </w:rPr>
            </w:pPr>
            <w:r>
              <w:rPr>
                <w:rFonts w:hint="eastAsia" w:ascii="宋体" w:hAnsi="宋体" w:cs="宋体"/>
                <w:szCs w:val="21"/>
              </w:rPr>
              <w:t>资质要求</w:t>
            </w:r>
          </w:p>
        </w:tc>
        <w:tc>
          <w:tcPr>
            <w:tcW w:w="3567" w:type="pct"/>
            <w:tcBorders>
              <w:top w:val="single" w:color="auto" w:sz="4" w:space="0"/>
              <w:left w:val="single" w:color="auto" w:sz="4" w:space="0"/>
              <w:bottom w:val="single" w:color="auto" w:sz="4" w:space="0"/>
              <w:right w:val="single" w:color="auto" w:sz="4" w:space="0"/>
            </w:tcBorders>
            <w:vAlign w:val="center"/>
          </w:tcPr>
          <w:p w14:paraId="3DFCE9A4">
            <w:pPr>
              <w:adjustRightInd w:val="0"/>
              <w:snapToGrid w:val="0"/>
              <w:spacing w:line="400" w:lineRule="exact"/>
              <w:rPr>
                <w:rFonts w:hint="eastAsia" w:ascii="宋体" w:hAnsi="宋体" w:cs="宋体"/>
                <w:szCs w:val="21"/>
              </w:rPr>
            </w:pPr>
            <w:r>
              <w:rPr>
                <w:rFonts w:hint="eastAsia" w:ascii="宋体" w:hAnsi="宋体" w:cs="宋体"/>
                <w:szCs w:val="21"/>
              </w:rPr>
              <w:t>/</w:t>
            </w:r>
          </w:p>
        </w:tc>
      </w:tr>
      <w:tr w14:paraId="6BE40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top w:val="single" w:color="auto" w:sz="4" w:space="0"/>
              <w:bottom w:val="single" w:color="auto" w:sz="4" w:space="0"/>
              <w:right w:val="single" w:color="auto" w:sz="4" w:space="0"/>
            </w:tcBorders>
            <w:vAlign w:val="center"/>
          </w:tcPr>
          <w:p w14:paraId="40AC4258">
            <w:pPr>
              <w:adjustRightInd w:val="0"/>
              <w:snapToGrid w:val="0"/>
              <w:spacing w:line="400" w:lineRule="exact"/>
              <w:rPr>
                <w:rFonts w:hint="eastAsia" w:ascii="宋体" w:hAnsi="宋体" w:cs="宋体"/>
                <w:szCs w:val="21"/>
              </w:rPr>
            </w:pP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2B7A0A07">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03DF8324">
            <w:pPr>
              <w:adjustRightInd w:val="0"/>
              <w:snapToGrid w:val="0"/>
              <w:spacing w:line="400" w:lineRule="exact"/>
              <w:jc w:val="center"/>
              <w:rPr>
                <w:rFonts w:hint="eastAsia" w:ascii="宋体" w:hAnsi="宋体" w:cs="宋体"/>
                <w:szCs w:val="21"/>
              </w:rPr>
            </w:pPr>
            <w:r>
              <w:rPr>
                <w:rFonts w:hint="eastAsia" w:ascii="宋体" w:hAnsi="宋体" w:cs="宋体"/>
                <w:szCs w:val="21"/>
              </w:rPr>
              <w:t>财务要求</w:t>
            </w:r>
          </w:p>
        </w:tc>
        <w:tc>
          <w:tcPr>
            <w:tcW w:w="3567" w:type="pct"/>
            <w:tcBorders>
              <w:top w:val="single" w:color="auto" w:sz="4" w:space="0"/>
              <w:left w:val="single" w:color="auto" w:sz="4" w:space="0"/>
              <w:bottom w:val="single" w:color="auto" w:sz="4" w:space="0"/>
              <w:right w:val="single" w:color="auto" w:sz="4" w:space="0"/>
            </w:tcBorders>
            <w:vAlign w:val="center"/>
          </w:tcPr>
          <w:p w14:paraId="30B6B254">
            <w:pPr>
              <w:adjustRightInd w:val="0"/>
              <w:snapToGrid w:val="0"/>
              <w:spacing w:line="400" w:lineRule="exact"/>
              <w:rPr>
                <w:rFonts w:hint="eastAsia" w:ascii="宋体" w:hAnsi="宋体" w:cs="宋体"/>
                <w:szCs w:val="21"/>
              </w:rPr>
            </w:pPr>
            <w:r>
              <w:rPr>
                <w:rFonts w:hint="eastAsia" w:ascii="宋体" w:hAnsi="宋体" w:cs="宋体"/>
                <w:szCs w:val="21"/>
              </w:rPr>
              <w:t>/</w:t>
            </w:r>
          </w:p>
        </w:tc>
      </w:tr>
      <w:tr w14:paraId="09ABF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top w:val="single" w:color="auto" w:sz="4" w:space="0"/>
              <w:bottom w:val="single" w:color="auto" w:sz="4" w:space="0"/>
              <w:right w:val="single" w:color="auto" w:sz="4" w:space="0"/>
            </w:tcBorders>
            <w:vAlign w:val="center"/>
          </w:tcPr>
          <w:p w14:paraId="25FF8753">
            <w:pPr>
              <w:adjustRightInd w:val="0"/>
              <w:snapToGrid w:val="0"/>
              <w:spacing w:line="400" w:lineRule="exact"/>
              <w:rPr>
                <w:rFonts w:hint="eastAsia" w:ascii="宋体" w:hAnsi="宋体" w:cs="宋体"/>
                <w:szCs w:val="21"/>
              </w:rPr>
            </w:pP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56F73106">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6420A405">
            <w:pPr>
              <w:adjustRightInd w:val="0"/>
              <w:snapToGrid w:val="0"/>
              <w:spacing w:line="400" w:lineRule="exact"/>
              <w:jc w:val="center"/>
              <w:rPr>
                <w:rFonts w:hint="eastAsia" w:ascii="宋体" w:hAnsi="宋体" w:cs="宋体"/>
                <w:szCs w:val="21"/>
              </w:rPr>
            </w:pPr>
            <w:r>
              <w:rPr>
                <w:rFonts w:hint="eastAsia" w:ascii="宋体" w:hAnsi="宋体" w:cs="宋体"/>
                <w:szCs w:val="21"/>
              </w:rPr>
              <w:t>业绩要求</w:t>
            </w:r>
          </w:p>
        </w:tc>
        <w:tc>
          <w:tcPr>
            <w:tcW w:w="3567" w:type="pct"/>
            <w:tcBorders>
              <w:top w:val="single" w:color="auto" w:sz="4" w:space="0"/>
              <w:left w:val="single" w:color="auto" w:sz="4" w:space="0"/>
              <w:bottom w:val="single" w:color="auto" w:sz="4" w:space="0"/>
              <w:right w:val="single" w:color="auto" w:sz="4" w:space="0"/>
            </w:tcBorders>
            <w:vAlign w:val="center"/>
          </w:tcPr>
          <w:p w14:paraId="534142C9">
            <w:pPr>
              <w:adjustRightInd w:val="0"/>
              <w:snapToGrid w:val="0"/>
              <w:spacing w:line="400" w:lineRule="exact"/>
              <w:rPr>
                <w:rFonts w:hint="eastAsia" w:ascii="宋体" w:hAnsi="宋体" w:cs="宋体"/>
                <w:szCs w:val="21"/>
              </w:rPr>
            </w:pPr>
            <w:r>
              <w:rPr>
                <w:rFonts w:hint="eastAsia" w:ascii="宋体" w:hAnsi="宋体" w:cs="宋体"/>
                <w:szCs w:val="21"/>
              </w:rPr>
              <w:t>/</w:t>
            </w:r>
          </w:p>
        </w:tc>
      </w:tr>
      <w:tr w14:paraId="6F6CA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top w:val="single" w:color="auto" w:sz="4" w:space="0"/>
              <w:bottom w:val="single" w:color="auto" w:sz="4" w:space="0"/>
              <w:right w:val="single" w:color="auto" w:sz="4" w:space="0"/>
            </w:tcBorders>
            <w:vAlign w:val="center"/>
          </w:tcPr>
          <w:p w14:paraId="249F12F3">
            <w:pPr>
              <w:adjustRightInd w:val="0"/>
              <w:snapToGrid w:val="0"/>
              <w:spacing w:line="400" w:lineRule="exact"/>
              <w:rPr>
                <w:rFonts w:hint="eastAsia" w:ascii="宋体" w:hAnsi="宋体" w:cs="宋体"/>
                <w:szCs w:val="21"/>
              </w:rPr>
            </w:pP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05A6B911">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68166AE9">
            <w:pPr>
              <w:adjustRightInd w:val="0"/>
              <w:snapToGrid w:val="0"/>
              <w:spacing w:line="400" w:lineRule="exact"/>
              <w:jc w:val="center"/>
              <w:rPr>
                <w:rFonts w:hint="eastAsia" w:ascii="宋体" w:hAnsi="宋体" w:cs="宋体"/>
                <w:szCs w:val="21"/>
              </w:rPr>
            </w:pPr>
            <w:r>
              <w:rPr>
                <w:rFonts w:hint="eastAsia" w:ascii="宋体" w:hAnsi="宋体" w:cs="宋体"/>
                <w:szCs w:val="21"/>
              </w:rPr>
              <w:t>信誉要求</w:t>
            </w:r>
          </w:p>
        </w:tc>
        <w:tc>
          <w:tcPr>
            <w:tcW w:w="3567" w:type="pct"/>
            <w:tcBorders>
              <w:top w:val="single" w:color="auto" w:sz="4" w:space="0"/>
              <w:left w:val="single" w:color="auto" w:sz="4" w:space="0"/>
              <w:bottom w:val="single" w:color="auto" w:sz="4" w:space="0"/>
              <w:right w:val="single" w:color="auto" w:sz="4" w:space="0"/>
            </w:tcBorders>
            <w:vAlign w:val="center"/>
          </w:tcPr>
          <w:p w14:paraId="3F104D27">
            <w:pPr>
              <w:adjustRightInd w:val="0"/>
              <w:snapToGrid w:val="0"/>
              <w:spacing w:line="400" w:lineRule="exact"/>
              <w:rPr>
                <w:rFonts w:hint="eastAsia" w:ascii="宋体" w:hAnsi="宋体" w:cs="宋体"/>
                <w:szCs w:val="21"/>
              </w:rPr>
            </w:pPr>
            <w:r>
              <w:rPr>
                <w:rFonts w:hint="eastAsia" w:ascii="宋体" w:hAnsi="宋体" w:cs="宋体"/>
                <w:szCs w:val="21"/>
              </w:rPr>
              <w:t>/</w:t>
            </w:r>
          </w:p>
        </w:tc>
      </w:tr>
      <w:tr w14:paraId="4CEA1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top w:val="single" w:color="auto" w:sz="4" w:space="0"/>
              <w:bottom w:val="single" w:color="auto" w:sz="4" w:space="0"/>
              <w:right w:val="single" w:color="auto" w:sz="4" w:space="0"/>
            </w:tcBorders>
            <w:vAlign w:val="center"/>
          </w:tcPr>
          <w:p w14:paraId="36A44081">
            <w:pPr>
              <w:adjustRightInd w:val="0"/>
              <w:snapToGrid w:val="0"/>
              <w:spacing w:line="400" w:lineRule="exact"/>
              <w:rPr>
                <w:rFonts w:hint="eastAsia" w:ascii="宋体" w:hAnsi="宋体" w:cs="宋体"/>
                <w:szCs w:val="21"/>
              </w:rPr>
            </w:pP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564B5E38">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246A5D84">
            <w:pPr>
              <w:adjustRightInd w:val="0"/>
              <w:snapToGrid w:val="0"/>
              <w:spacing w:line="400" w:lineRule="exact"/>
              <w:jc w:val="center"/>
              <w:rPr>
                <w:rFonts w:hint="eastAsia" w:ascii="宋体" w:hAnsi="宋体" w:cs="宋体"/>
                <w:szCs w:val="21"/>
              </w:rPr>
            </w:pPr>
            <w:r>
              <w:rPr>
                <w:rFonts w:hint="eastAsia" w:ascii="宋体" w:hAnsi="宋体" w:cs="宋体"/>
                <w:szCs w:val="21"/>
              </w:rPr>
              <w:t>项目负责人</w:t>
            </w:r>
          </w:p>
        </w:tc>
        <w:tc>
          <w:tcPr>
            <w:tcW w:w="3567" w:type="pct"/>
            <w:tcBorders>
              <w:top w:val="single" w:color="auto" w:sz="4" w:space="0"/>
              <w:left w:val="single" w:color="auto" w:sz="4" w:space="0"/>
              <w:bottom w:val="single" w:color="auto" w:sz="4" w:space="0"/>
              <w:right w:val="single" w:color="auto" w:sz="4" w:space="0"/>
            </w:tcBorders>
            <w:vAlign w:val="center"/>
          </w:tcPr>
          <w:p w14:paraId="1F925C42">
            <w:pPr>
              <w:adjustRightInd w:val="0"/>
              <w:snapToGrid w:val="0"/>
              <w:spacing w:line="400" w:lineRule="exact"/>
              <w:rPr>
                <w:rFonts w:hint="eastAsia" w:ascii="宋体" w:hAnsi="宋体" w:cs="宋体"/>
                <w:szCs w:val="21"/>
              </w:rPr>
            </w:pPr>
            <w:r>
              <w:rPr>
                <w:rFonts w:hint="eastAsia" w:ascii="宋体" w:hAnsi="宋体" w:cs="宋体"/>
                <w:sz w:val="24"/>
                <w:szCs w:val="24"/>
              </w:rPr>
              <w:t>详见本项目招标公告投标人资格要求；</w:t>
            </w:r>
          </w:p>
        </w:tc>
      </w:tr>
      <w:tr w14:paraId="31A1C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top w:val="single" w:color="auto" w:sz="4" w:space="0"/>
              <w:bottom w:val="single" w:color="auto" w:sz="4" w:space="0"/>
              <w:right w:val="single" w:color="auto" w:sz="4" w:space="0"/>
            </w:tcBorders>
            <w:vAlign w:val="center"/>
          </w:tcPr>
          <w:p w14:paraId="4BBB0679">
            <w:pPr>
              <w:adjustRightInd w:val="0"/>
              <w:snapToGrid w:val="0"/>
              <w:spacing w:line="400" w:lineRule="exact"/>
              <w:rPr>
                <w:rFonts w:hint="eastAsia" w:ascii="宋体" w:hAnsi="宋体" w:cs="宋体"/>
                <w:szCs w:val="21"/>
              </w:rPr>
            </w:pP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60F4223A">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10D1F5D9">
            <w:pPr>
              <w:adjustRightInd w:val="0"/>
              <w:snapToGrid w:val="0"/>
              <w:spacing w:line="400" w:lineRule="exact"/>
              <w:jc w:val="center"/>
              <w:rPr>
                <w:rFonts w:hint="eastAsia" w:ascii="宋体" w:hAnsi="宋体" w:cs="宋体"/>
                <w:szCs w:val="21"/>
              </w:rPr>
            </w:pPr>
            <w:r>
              <w:rPr>
                <w:rFonts w:hint="eastAsia" w:ascii="宋体" w:hAnsi="宋体" w:cs="宋体"/>
                <w:szCs w:val="21"/>
              </w:rPr>
              <w:t>其他主要人员</w:t>
            </w:r>
          </w:p>
        </w:tc>
        <w:tc>
          <w:tcPr>
            <w:tcW w:w="3567" w:type="pct"/>
            <w:tcBorders>
              <w:top w:val="single" w:color="auto" w:sz="4" w:space="0"/>
              <w:left w:val="single" w:color="auto" w:sz="4" w:space="0"/>
              <w:bottom w:val="single" w:color="auto" w:sz="4" w:space="0"/>
              <w:right w:val="single" w:color="auto" w:sz="4" w:space="0"/>
            </w:tcBorders>
            <w:vAlign w:val="center"/>
          </w:tcPr>
          <w:p w14:paraId="61D13316">
            <w:pPr>
              <w:adjustRightInd w:val="0"/>
              <w:snapToGrid w:val="0"/>
              <w:spacing w:line="400" w:lineRule="exact"/>
              <w:rPr>
                <w:rFonts w:hint="eastAsia" w:ascii="宋体" w:hAnsi="宋体" w:cs="宋体"/>
                <w:szCs w:val="21"/>
              </w:rPr>
            </w:pPr>
            <w:r>
              <w:rPr>
                <w:rFonts w:hint="eastAsia" w:ascii="宋体" w:hAnsi="宋体" w:cs="宋体"/>
                <w:szCs w:val="21"/>
              </w:rPr>
              <w:t>/</w:t>
            </w:r>
          </w:p>
        </w:tc>
      </w:tr>
      <w:tr w14:paraId="0A228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top w:val="single" w:color="auto" w:sz="4" w:space="0"/>
              <w:bottom w:val="single" w:color="auto" w:sz="4" w:space="0"/>
              <w:right w:val="single" w:color="auto" w:sz="4" w:space="0"/>
            </w:tcBorders>
            <w:vAlign w:val="center"/>
          </w:tcPr>
          <w:p w14:paraId="268689FA">
            <w:pPr>
              <w:adjustRightInd w:val="0"/>
              <w:snapToGrid w:val="0"/>
              <w:spacing w:line="400" w:lineRule="exact"/>
              <w:rPr>
                <w:rFonts w:hint="eastAsia" w:ascii="宋体" w:hAnsi="宋体" w:cs="宋体"/>
                <w:szCs w:val="21"/>
              </w:rPr>
            </w:pP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12681151">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3D6D0D91">
            <w:pPr>
              <w:adjustRightInd w:val="0"/>
              <w:snapToGrid w:val="0"/>
              <w:spacing w:line="400" w:lineRule="exact"/>
              <w:jc w:val="center"/>
              <w:rPr>
                <w:rFonts w:hint="eastAsia" w:ascii="宋体" w:hAnsi="宋体" w:cs="宋体"/>
                <w:szCs w:val="21"/>
              </w:rPr>
            </w:pPr>
            <w:r>
              <w:rPr>
                <w:rFonts w:hint="eastAsia" w:ascii="宋体" w:hAnsi="宋体" w:cs="宋体"/>
                <w:szCs w:val="21"/>
              </w:rPr>
              <w:t>仪器设备</w:t>
            </w:r>
          </w:p>
        </w:tc>
        <w:tc>
          <w:tcPr>
            <w:tcW w:w="3567" w:type="pct"/>
            <w:tcBorders>
              <w:top w:val="single" w:color="auto" w:sz="4" w:space="0"/>
              <w:left w:val="single" w:color="auto" w:sz="4" w:space="0"/>
              <w:bottom w:val="single" w:color="auto" w:sz="4" w:space="0"/>
              <w:right w:val="single" w:color="auto" w:sz="4" w:space="0"/>
            </w:tcBorders>
            <w:vAlign w:val="center"/>
          </w:tcPr>
          <w:p w14:paraId="1BAE55E9">
            <w:pPr>
              <w:adjustRightInd w:val="0"/>
              <w:snapToGrid w:val="0"/>
              <w:spacing w:line="400" w:lineRule="exact"/>
              <w:rPr>
                <w:rFonts w:hint="eastAsia" w:ascii="宋体" w:hAnsi="宋体" w:cs="宋体"/>
                <w:szCs w:val="21"/>
              </w:rPr>
            </w:pPr>
            <w:r>
              <w:rPr>
                <w:rFonts w:hint="eastAsia" w:ascii="宋体" w:hAnsi="宋体" w:cs="宋体"/>
                <w:szCs w:val="21"/>
              </w:rPr>
              <w:t>/</w:t>
            </w:r>
          </w:p>
        </w:tc>
      </w:tr>
      <w:tr w14:paraId="4D7BE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top w:val="single" w:color="auto" w:sz="4" w:space="0"/>
              <w:bottom w:val="single" w:color="auto" w:sz="4" w:space="0"/>
              <w:right w:val="single" w:color="auto" w:sz="4" w:space="0"/>
            </w:tcBorders>
            <w:vAlign w:val="center"/>
          </w:tcPr>
          <w:p w14:paraId="69343144">
            <w:pPr>
              <w:adjustRightInd w:val="0"/>
              <w:snapToGrid w:val="0"/>
              <w:spacing w:line="400" w:lineRule="exact"/>
              <w:rPr>
                <w:rFonts w:hint="eastAsia" w:ascii="宋体" w:hAnsi="宋体" w:cs="宋体"/>
                <w:szCs w:val="21"/>
              </w:rPr>
            </w:pP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1252F5E4">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13AFECCB">
            <w:pPr>
              <w:adjustRightInd w:val="0"/>
              <w:snapToGrid w:val="0"/>
              <w:spacing w:line="400" w:lineRule="exact"/>
              <w:jc w:val="center"/>
              <w:rPr>
                <w:rFonts w:hint="eastAsia" w:ascii="宋体" w:hAnsi="宋体" w:cs="宋体"/>
                <w:szCs w:val="21"/>
              </w:rPr>
            </w:pPr>
            <w:r>
              <w:rPr>
                <w:rFonts w:hint="eastAsia" w:ascii="宋体" w:hAnsi="宋体" w:cs="宋体"/>
                <w:szCs w:val="21"/>
              </w:rPr>
              <w:t>其他要求</w:t>
            </w:r>
          </w:p>
        </w:tc>
        <w:tc>
          <w:tcPr>
            <w:tcW w:w="3567" w:type="pct"/>
            <w:tcBorders>
              <w:top w:val="single" w:color="auto" w:sz="4" w:space="0"/>
              <w:left w:val="single" w:color="auto" w:sz="4" w:space="0"/>
              <w:bottom w:val="single" w:color="auto" w:sz="4" w:space="0"/>
              <w:right w:val="single" w:color="auto" w:sz="4" w:space="0"/>
            </w:tcBorders>
            <w:vAlign w:val="center"/>
          </w:tcPr>
          <w:p w14:paraId="5F1BEDBA">
            <w:pPr>
              <w:adjustRightInd w:val="0"/>
              <w:snapToGrid w:val="0"/>
              <w:spacing w:line="400" w:lineRule="exact"/>
              <w:rPr>
                <w:rFonts w:hint="eastAsia" w:ascii="宋体" w:hAnsi="宋体" w:cs="宋体"/>
                <w:szCs w:val="21"/>
              </w:rPr>
            </w:pPr>
            <w:r>
              <w:rPr>
                <w:rFonts w:hint="eastAsia" w:ascii="宋体" w:hAnsi="宋体" w:cs="宋体"/>
                <w:sz w:val="24"/>
                <w:szCs w:val="24"/>
              </w:rPr>
              <w:t>/</w:t>
            </w:r>
          </w:p>
        </w:tc>
      </w:tr>
      <w:tr w14:paraId="2951E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top w:val="single" w:color="auto" w:sz="4" w:space="0"/>
              <w:bottom w:val="single" w:color="auto" w:sz="4" w:space="0"/>
              <w:right w:val="single" w:color="auto" w:sz="4" w:space="0"/>
            </w:tcBorders>
            <w:vAlign w:val="center"/>
          </w:tcPr>
          <w:p w14:paraId="2603ECA0">
            <w:pPr>
              <w:adjustRightInd w:val="0"/>
              <w:snapToGrid w:val="0"/>
              <w:spacing w:line="400" w:lineRule="exact"/>
              <w:rPr>
                <w:rFonts w:hint="eastAsia" w:ascii="宋体" w:hAnsi="宋体" w:cs="宋体"/>
                <w:szCs w:val="21"/>
              </w:rPr>
            </w:pP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7F996DCB">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3C160360">
            <w:pPr>
              <w:adjustRightInd w:val="0"/>
              <w:snapToGrid w:val="0"/>
              <w:spacing w:line="400" w:lineRule="exact"/>
              <w:jc w:val="center"/>
              <w:rPr>
                <w:rFonts w:hint="eastAsia" w:ascii="宋体" w:hAnsi="宋体" w:cs="宋体"/>
                <w:szCs w:val="21"/>
              </w:rPr>
            </w:pPr>
            <w:r>
              <w:rPr>
                <w:rFonts w:hint="eastAsia" w:ascii="宋体" w:hAnsi="宋体" w:cs="Calibri"/>
                <w:szCs w:val="21"/>
              </w:rPr>
              <w:t>不存在禁止投标的情形</w:t>
            </w:r>
          </w:p>
        </w:tc>
        <w:tc>
          <w:tcPr>
            <w:tcW w:w="3567" w:type="pct"/>
            <w:tcBorders>
              <w:top w:val="single" w:color="auto" w:sz="4" w:space="0"/>
              <w:left w:val="single" w:color="auto" w:sz="4" w:space="0"/>
              <w:bottom w:val="single" w:color="auto" w:sz="4" w:space="0"/>
              <w:right w:val="single" w:color="auto" w:sz="4" w:space="0"/>
            </w:tcBorders>
            <w:vAlign w:val="center"/>
          </w:tcPr>
          <w:p w14:paraId="338C52D1">
            <w:pPr>
              <w:adjustRightInd w:val="0"/>
              <w:snapToGrid w:val="0"/>
              <w:spacing w:line="400" w:lineRule="exact"/>
              <w:rPr>
                <w:rFonts w:hint="eastAsia" w:ascii="宋体" w:hAnsi="宋体" w:cs="宋体"/>
                <w:szCs w:val="21"/>
              </w:rPr>
            </w:pPr>
            <w:r>
              <w:rPr>
                <w:rFonts w:hint="eastAsia" w:ascii="宋体" w:hAnsi="宋体" w:cs="宋体"/>
                <w:szCs w:val="21"/>
              </w:rPr>
              <w:t>不存在第二章“投标人须知”第1.4.3项规定的任何一种情形（以《</w:t>
            </w:r>
            <w:r>
              <w:rPr>
                <w:rFonts w:hint="eastAsia" w:ascii="宋体" w:hAnsi="宋体" w:cs="宋体"/>
              </w:rPr>
              <w:t>投标函及投标函附录</w:t>
            </w:r>
            <w:r>
              <w:rPr>
                <w:rFonts w:hint="eastAsia" w:ascii="宋体" w:hAnsi="宋体" w:cs="宋体"/>
                <w:szCs w:val="21"/>
              </w:rPr>
              <w:t>》为评审依据）</w:t>
            </w:r>
          </w:p>
        </w:tc>
      </w:tr>
      <w:tr w14:paraId="45A5E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top w:val="single" w:color="auto" w:sz="4" w:space="0"/>
              <w:bottom w:val="single" w:color="auto" w:sz="4" w:space="0"/>
              <w:right w:val="single" w:color="auto" w:sz="4" w:space="0"/>
            </w:tcBorders>
            <w:vAlign w:val="center"/>
          </w:tcPr>
          <w:p w14:paraId="460C6BDF">
            <w:pPr>
              <w:adjustRightInd w:val="0"/>
              <w:snapToGrid w:val="0"/>
              <w:spacing w:line="400" w:lineRule="exact"/>
              <w:rPr>
                <w:rFonts w:hint="eastAsia" w:ascii="宋体" w:hAnsi="宋体" w:cs="宋体"/>
                <w:szCs w:val="21"/>
              </w:rPr>
            </w:pP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659313BD">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56692FAC">
            <w:pPr>
              <w:adjustRightInd w:val="0"/>
              <w:snapToGrid w:val="0"/>
              <w:spacing w:line="360" w:lineRule="exact"/>
              <w:ind w:left="42" w:leftChars="20" w:right="42" w:rightChars="20"/>
              <w:jc w:val="center"/>
              <w:rPr>
                <w:rFonts w:hint="eastAsia" w:ascii="宋体" w:hAnsi="宋体" w:cs="宋体"/>
                <w:szCs w:val="21"/>
              </w:rPr>
            </w:pPr>
            <w:r>
              <w:rPr>
                <w:rFonts w:hint="eastAsia" w:hAnsi="宋体" w:cs="宋体"/>
                <w:szCs w:val="21"/>
              </w:rPr>
              <w:t>失信联合惩戒</w:t>
            </w:r>
          </w:p>
        </w:tc>
        <w:tc>
          <w:tcPr>
            <w:tcW w:w="3567" w:type="pct"/>
            <w:tcBorders>
              <w:top w:val="single" w:color="auto" w:sz="4" w:space="0"/>
              <w:left w:val="single" w:color="auto" w:sz="4" w:space="0"/>
              <w:bottom w:val="single" w:color="auto" w:sz="4" w:space="0"/>
              <w:right w:val="single" w:color="auto" w:sz="4" w:space="0"/>
            </w:tcBorders>
            <w:vAlign w:val="center"/>
          </w:tcPr>
          <w:p w14:paraId="1C56B68C">
            <w:pPr>
              <w:wordWrap w:val="0"/>
              <w:adjustRightInd w:val="0"/>
              <w:snapToGrid w:val="0"/>
              <w:spacing w:line="360" w:lineRule="exact"/>
              <w:ind w:left="42" w:leftChars="20" w:right="42" w:rightChars="20"/>
              <w:rPr>
                <w:rFonts w:hint="eastAsia" w:ascii="宋体" w:hAnsi="宋体" w:cs="宋体"/>
                <w:szCs w:val="21"/>
              </w:rPr>
            </w:pPr>
            <w:r>
              <w:rPr>
                <w:rFonts w:hint="eastAsia" w:hAnsi="宋体" w:cs="宋体"/>
                <w:szCs w:val="21"/>
              </w:rPr>
              <w:t>投标人未被列入拖欠农民工工资失信联合惩戒对象名单（投标人无需提供资料，按交易系统比对的结果进行评审）。</w:t>
            </w:r>
          </w:p>
        </w:tc>
      </w:tr>
      <w:tr w14:paraId="5C994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restart"/>
            <w:tcBorders>
              <w:top w:val="single" w:color="auto" w:sz="4" w:space="0"/>
              <w:right w:val="single" w:color="auto" w:sz="4" w:space="0"/>
            </w:tcBorders>
            <w:vAlign w:val="center"/>
          </w:tcPr>
          <w:p w14:paraId="080C6958">
            <w:pPr>
              <w:adjustRightInd w:val="0"/>
              <w:snapToGrid w:val="0"/>
              <w:spacing w:line="400" w:lineRule="exact"/>
              <w:jc w:val="center"/>
              <w:rPr>
                <w:rFonts w:hint="eastAsia" w:ascii="宋体" w:hAnsi="宋体" w:cs="宋体"/>
                <w:szCs w:val="21"/>
              </w:rPr>
            </w:pPr>
            <w:r>
              <w:rPr>
                <w:rFonts w:hint="eastAsia" w:ascii="宋体" w:hAnsi="宋体" w:cs="宋体"/>
                <w:szCs w:val="21"/>
              </w:rPr>
              <w:t>2.1.3</w:t>
            </w:r>
          </w:p>
        </w:tc>
        <w:tc>
          <w:tcPr>
            <w:tcW w:w="310" w:type="pct"/>
            <w:vMerge w:val="restart"/>
            <w:tcBorders>
              <w:top w:val="single" w:color="auto" w:sz="4" w:space="0"/>
              <w:left w:val="single" w:color="auto" w:sz="4" w:space="0"/>
              <w:right w:val="single" w:color="auto" w:sz="4" w:space="0"/>
            </w:tcBorders>
            <w:vAlign w:val="center"/>
          </w:tcPr>
          <w:p w14:paraId="5F320CF0">
            <w:pPr>
              <w:adjustRightInd w:val="0"/>
              <w:snapToGrid w:val="0"/>
              <w:spacing w:line="400" w:lineRule="exact"/>
              <w:jc w:val="center"/>
              <w:rPr>
                <w:rFonts w:hint="eastAsia" w:ascii="宋体" w:hAnsi="宋体" w:cs="宋体"/>
                <w:szCs w:val="21"/>
              </w:rPr>
            </w:pPr>
            <w:r>
              <w:rPr>
                <w:rFonts w:hint="eastAsia" w:ascii="宋体" w:hAnsi="宋体" w:cs="宋体"/>
                <w:szCs w:val="21"/>
              </w:rPr>
              <w:t>响应性评审标准</w:t>
            </w:r>
          </w:p>
        </w:tc>
        <w:tc>
          <w:tcPr>
            <w:tcW w:w="632" w:type="pct"/>
            <w:tcBorders>
              <w:top w:val="single" w:color="auto" w:sz="4" w:space="0"/>
              <w:left w:val="single" w:color="auto" w:sz="4" w:space="0"/>
              <w:right w:val="single" w:color="auto" w:sz="4" w:space="0"/>
            </w:tcBorders>
            <w:vAlign w:val="center"/>
          </w:tcPr>
          <w:p w14:paraId="1E274754">
            <w:pPr>
              <w:adjustRightInd w:val="0"/>
              <w:snapToGrid w:val="0"/>
              <w:spacing w:line="400" w:lineRule="exact"/>
              <w:jc w:val="center"/>
              <w:rPr>
                <w:rFonts w:hint="eastAsia" w:ascii="宋体" w:hAnsi="宋体" w:cs="宋体"/>
                <w:strike/>
                <w:szCs w:val="21"/>
              </w:rPr>
            </w:pPr>
            <w:r>
              <w:rPr>
                <w:rFonts w:hint="eastAsia" w:ascii="宋体" w:hAnsi="宋体" w:cs="宋体"/>
                <w:szCs w:val="21"/>
              </w:rPr>
              <w:t>投标报价</w:t>
            </w:r>
          </w:p>
        </w:tc>
        <w:tc>
          <w:tcPr>
            <w:tcW w:w="3567" w:type="pct"/>
            <w:tcBorders>
              <w:top w:val="single" w:color="auto" w:sz="4" w:space="0"/>
              <w:left w:val="single" w:color="auto" w:sz="4" w:space="0"/>
            </w:tcBorders>
            <w:vAlign w:val="center"/>
          </w:tcPr>
          <w:p w14:paraId="63E829D2">
            <w:pPr>
              <w:adjustRightInd w:val="0"/>
              <w:snapToGrid w:val="0"/>
              <w:spacing w:line="400" w:lineRule="exact"/>
              <w:rPr>
                <w:rFonts w:hint="eastAsia" w:ascii="宋体" w:hAnsi="宋体" w:cs="宋体"/>
                <w:strike/>
                <w:szCs w:val="21"/>
              </w:rPr>
            </w:pPr>
            <w:r>
              <w:rPr>
                <w:rFonts w:ascii="宋体" w:hAnsi="宋体" w:cs="Calibri"/>
                <w:szCs w:val="21"/>
              </w:rPr>
              <w:t>符合第二章“投标人须知”第3.2款规定</w:t>
            </w:r>
            <w:r>
              <w:rPr>
                <w:rFonts w:hint="eastAsia" w:ascii="宋体" w:hAnsi="宋体" w:cs="Calibri"/>
                <w:szCs w:val="21"/>
              </w:rPr>
              <w:t>进行投标报价的；对同一招标项目没有出现两个或以上的投标报价，且修正无依据</w:t>
            </w:r>
            <w:r>
              <w:rPr>
                <w:rFonts w:hint="eastAsia" w:ascii="宋体" w:hAnsi="宋体" w:cs="宋体"/>
                <w:szCs w:val="21"/>
              </w:rPr>
              <w:t>；</w:t>
            </w:r>
          </w:p>
        </w:tc>
      </w:tr>
      <w:tr w14:paraId="5396F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right w:val="single" w:color="auto" w:sz="4" w:space="0"/>
            </w:tcBorders>
            <w:vAlign w:val="center"/>
          </w:tcPr>
          <w:p w14:paraId="7E858BE8">
            <w:pPr>
              <w:adjustRightInd w:val="0"/>
              <w:snapToGrid w:val="0"/>
              <w:spacing w:line="400" w:lineRule="exact"/>
              <w:jc w:val="center"/>
              <w:rPr>
                <w:rFonts w:hint="eastAsia" w:ascii="宋体" w:hAnsi="宋体" w:cs="宋体"/>
                <w:szCs w:val="21"/>
              </w:rPr>
            </w:pPr>
          </w:p>
        </w:tc>
        <w:tc>
          <w:tcPr>
            <w:tcW w:w="310" w:type="pct"/>
            <w:vMerge w:val="continue"/>
            <w:tcBorders>
              <w:left w:val="single" w:color="auto" w:sz="4" w:space="0"/>
              <w:right w:val="single" w:color="auto" w:sz="4" w:space="0"/>
            </w:tcBorders>
            <w:vAlign w:val="center"/>
          </w:tcPr>
          <w:p w14:paraId="64552CEE">
            <w:pPr>
              <w:adjustRightInd w:val="0"/>
              <w:snapToGrid w:val="0"/>
              <w:spacing w:line="400" w:lineRule="exact"/>
              <w:jc w:val="center"/>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32A984CC">
            <w:pPr>
              <w:adjustRightInd w:val="0"/>
              <w:snapToGrid w:val="0"/>
              <w:spacing w:line="400" w:lineRule="exact"/>
              <w:jc w:val="center"/>
              <w:rPr>
                <w:rFonts w:hint="eastAsia" w:ascii="宋体" w:hAnsi="宋体" w:cs="宋体"/>
                <w:szCs w:val="21"/>
              </w:rPr>
            </w:pPr>
            <w:r>
              <w:rPr>
                <w:rFonts w:hint="eastAsia" w:ascii="宋体" w:hAnsi="宋体" w:cs="宋体"/>
                <w:szCs w:val="21"/>
              </w:rPr>
              <w:t>投标内容</w:t>
            </w:r>
          </w:p>
        </w:tc>
        <w:tc>
          <w:tcPr>
            <w:tcW w:w="3567" w:type="pct"/>
            <w:tcBorders>
              <w:top w:val="single" w:color="auto" w:sz="4" w:space="0"/>
              <w:left w:val="single" w:color="auto" w:sz="4" w:space="0"/>
              <w:bottom w:val="single" w:color="auto" w:sz="4" w:space="0"/>
            </w:tcBorders>
            <w:vAlign w:val="center"/>
          </w:tcPr>
          <w:p w14:paraId="2C5853E3">
            <w:pPr>
              <w:adjustRightInd w:val="0"/>
              <w:snapToGrid w:val="0"/>
              <w:spacing w:line="400" w:lineRule="exact"/>
              <w:jc w:val="left"/>
              <w:rPr>
                <w:rFonts w:hint="eastAsia" w:ascii="宋体" w:hAnsi="宋体" w:cs="宋体"/>
                <w:szCs w:val="21"/>
              </w:rPr>
            </w:pPr>
            <w:r>
              <w:rPr>
                <w:rFonts w:hint="eastAsia" w:ascii="宋体" w:hAnsi="宋体" w:cs="宋体"/>
                <w:szCs w:val="21"/>
              </w:rPr>
              <w:t>符合第二章“投标人须知”第 1.3.1 项规定；</w:t>
            </w:r>
            <w:r>
              <w:rPr>
                <w:rFonts w:hint="eastAsia" w:ascii="宋体" w:hAnsi="宋体"/>
                <w:u w:val="single"/>
              </w:rPr>
              <w:t>投标文件按规定的格式填写，内容齐全或关键字迹清晰、容易辩认；</w:t>
            </w:r>
          </w:p>
        </w:tc>
      </w:tr>
      <w:tr w14:paraId="639BF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right w:val="single" w:color="auto" w:sz="4" w:space="0"/>
            </w:tcBorders>
            <w:vAlign w:val="center"/>
          </w:tcPr>
          <w:p w14:paraId="6112B145">
            <w:pPr>
              <w:adjustRightInd w:val="0"/>
              <w:snapToGrid w:val="0"/>
              <w:spacing w:line="400" w:lineRule="exact"/>
              <w:jc w:val="center"/>
              <w:rPr>
                <w:rFonts w:hint="eastAsia" w:ascii="宋体" w:hAnsi="宋体" w:cs="宋体"/>
                <w:szCs w:val="21"/>
              </w:rPr>
            </w:pPr>
          </w:p>
        </w:tc>
        <w:tc>
          <w:tcPr>
            <w:tcW w:w="310" w:type="pct"/>
            <w:vMerge w:val="continue"/>
            <w:tcBorders>
              <w:left w:val="single" w:color="auto" w:sz="4" w:space="0"/>
              <w:right w:val="single" w:color="auto" w:sz="4" w:space="0"/>
            </w:tcBorders>
            <w:vAlign w:val="center"/>
          </w:tcPr>
          <w:p w14:paraId="252782B4">
            <w:pPr>
              <w:adjustRightInd w:val="0"/>
              <w:snapToGrid w:val="0"/>
              <w:spacing w:line="400" w:lineRule="exact"/>
              <w:jc w:val="center"/>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77CDF6AC">
            <w:pPr>
              <w:adjustRightInd w:val="0"/>
              <w:snapToGrid w:val="0"/>
              <w:spacing w:line="400" w:lineRule="exact"/>
              <w:jc w:val="center"/>
              <w:rPr>
                <w:rFonts w:hint="eastAsia" w:ascii="宋体" w:hAnsi="宋体" w:cs="宋体"/>
                <w:szCs w:val="21"/>
              </w:rPr>
            </w:pPr>
            <w:r>
              <w:rPr>
                <w:rFonts w:hint="eastAsia" w:ascii="宋体" w:hAnsi="宋体" w:cs="宋体"/>
                <w:szCs w:val="21"/>
              </w:rPr>
              <w:t>服务期限</w:t>
            </w:r>
          </w:p>
        </w:tc>
        <w:tc>
          <w:tcPr>
            <w:tcW w:w="3567" w:type="pct"/>
            <w:tcBorders>
              <w:top w:val="single" w:color="auto" w:sz="4" w:space="0"/>
              <w:left w:val="single" w:color="auto" w:sz="4" w:space="0"/>
              <w:bottom w:val="single" w:color="auto" w:sz="4" w:space="0"/>
            </w:tcBorders>
            <w:vAlign w:val="center"/>
          </w:tcPr>
          <w:p w14:paraId="337D2909">
            <w:pPr>
              <w:adjustRightInd w:val="0"/>
              <w:snapToGrid w:val="0"/>
              <w:spacing w:line="400" w:lineRule="exact"/>
              <w:rPr>
                <w:rFonts w:hint="eastAsia" w:ascii="宋体" w:hAnsi="宋体" w:cs="宋体"/>
                <w:szCs w:val="21"/>
              </w:rPr>
            </w:pPr>
            <w:r>
              <w:rPr>
                <w:rFonts w:hint="eastAsia" w:ascii="宋体" w:hAnsi="宋体" w:cs="宋体"/>
                <w:szCs w:val="21"/>
              </w:rPr>
              <w:t>符合第二章“投标人须知”第1.3.2 项规定</w:t>
            </w:r>
          </w:p>
        </w:tc>
      </w:tr>
      <w:tr w14:paraId="49AAD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right w:val="single" w:color="auto" w:sz="4" w:space="0"/>
            </w:tcBorders>
            <w:vAlign w:val="center"/>
          </w:tcPr>
          <w:p w14:paraId="72732896">
            <w:pPr>
              <w:adjustRightInd w:val="0"/>
              <w:snapToGrid w:val="0"/>
              <w:spacing w:line="400" w:lineRule="exact"/>
              <w:jc w:val="center"/>
              <w:rPr>
                <w:rFonts w:hint="eastAsia" w:ascii="宋体" w:hAnsi="宋体" w:cs="宋体"/>
                <w:szCs w:val="21"/>
              </w:rPr>
            </w:pPr>
          </w:p>
        </w:tc>
        <w:tc>
          <w:tcPr>
            <w:tcW w:w="310" w:type="pct"/>
            <w:vMerge w:val="continue"/>
            <w:tcBorders>
              <w:left w:val="single" w:color="auto" w:sz="4" w:space="0"/>
              <w:right w:val="single" w:color="auto" w:sz="4" w:space="0"/>
            </w:tcBorders>
            <w:vAlign w:val="center"/>
          </w:tcPr>
          <w:p w14:paraId="46E908B0">
            <w:pPr>
              <w:adjustRightInd w:val="0"/>
              <w:snapToGrid w:val="0"/>
              <w:spacing w:line="400" w:lineRule="exact"/>
              <w:jc w:val="center"/>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74FF2E10">
            <w:pPr>
              <w:adjustRightInd w:val="0"/>
              <w:snapToGrid w:val="0"/>
              <w:spacing w:line="400" w:lineRule="exact"/>
              <w:jc w:val="center"/>
              <w:rPr>
                <w:rFonts w:hint="eastAsia" w:ascii="宋体" w:hAnsi="宋体" w:cs="宋体"/>
                <w:szCs w:val="21"/>
              </w:rPr>
            </w:pPr>
            <w:r>
              <w:rPr>
                <w:rFonts w:hint="eastAsia" w:ascii="宋体" w:hAnsi="宋体" w:cs="宋体"/>
                <w:szCs w:val="21"/>
              </w:rPr>
              <w:t>质量标准</w:t>
            </w:r>
          </w:p>
        </w:tc>
        <w:tc>
          <w:tcPr>
            <w:tcW w:w="3567" w:type="pct"/>
            <w:tcBorders>
              <w:top w:val="single" w:color="auto" w:sz="4" w:space="0"/>
              <w:left w:val="single" w:color="auto" w:sz="4" w:space="0"/>
              <w:bottom w:val="single" w:color="auto" w:sz="4" w:space="0"/>
            </w:tcBorders>
            <w:vAlign w:val="center"/>
          </w:tcPr>
          <w:p w14:paraId="7C970BC1">
            <w:pPr>
              <w:adjustRightInd w:val="0"/>
              <w:snapToGrid w:val="0"/>
              <w:spacing w:line="400" w:lineRule="exact"/>
              <w:rPr>
                <w:rFonts w:hint="eastAsia" w:ascii="宋体" w:hAnsi="宋体" w:cs="宋体"/>
                <w:szCs w:val="21"/>
              </w:rPr>
            </w:pPr>
            <w:r>
              <w:rPr>
                <w:rFonts w:hint="eastAsia" w:ascii="宋体" w:hAnsi="宋体" w:cs="宋体"/>
                <w:szCs w:val="21"/>
              </w:rPr>
              <w:t>符合第二章“投标人须知”第1.3.3 项规定</w:t>
            </w:r>
          </w:p>
        </w:tc>
      </w:tr>
      <w:tr w14:paraId="1E428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right w:val="single" w:color="auto" w:sz="4" w:space="0"/>
            </w:tcBorders>
            <w:vAlign w:val="center"/>
          </w:tcPr>
          <w:p w14:paraId="397A7D8F">
            <w:pPr>
              <w:adjustRightInd w:val="0"/>
              <w:snapToGrid w:val="0"/>
              <w:spacing w:line="400" w:lineRule="exact"/>
              <w:rPr>
                <w:rFonts w:hint="eastAsia" w:ascii="宋体" w:hAnsi="宋体" w:cs="宋体"/>
                <w:szCs w:val="21"/>
              </w:rPr>
            </w:pPr>
          </w:p>
        </w:tc>
        <w:tc>
          <w:tcPr>
            <w:tcW w:w="310" w:type="pct"/>
            <w:vMerge w:val="continue"/>
            <w:tcBorders>
              <w:left w:val="single" w:color="auto" w:sz="4" w:space="0"/>
              <w:right w:val="single" w:color="auto" w:sz="4" w:space="0"/>
            </w:tcBorders>
            <w:vAlign w:val="center"/>
          </w:tcPr>
          <w:p w14:paraId="2B2F9F55">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5D004530">
            <w:pPr>
              <w:adjustRightInd w:val="0"/>
              <w:snapToGrid w:val="0"/>
              <w:spacing w:line="400" w:lineRule="exact"/>
              <w:jc w:val="center"/>
              <w:rPr>
                <w:rFonts w:hint="eastAsia" w:ascii="宋体" w:hAnsi="宋体" w:cs="宋体"/>
                <w:szCs w:val="21"/>
              </w:rPr>
            </w:pPr>
            <w:r>
              <w:rPr>
                <w:rFonts w:hint="eastAsia" w:ascii="宋体" w:hAnsi="宋体" w:cs="宋体"/>
                <w:szCs w:val="21"/>
              </w:rPr>
              <w:t>投标有效期</w:t>
            </w:r>
          </w:p>
        </w:tc>
        <w:tc>
          <w:tcPr>
            <w:tcW w:w="3567" w:type="pct"/>
            <w:tcBorders>
              <w:top w:val="single" w:color="auto" w:sz="4" w:space="0"/>
              <w:left w:val="single" w:color="auto" w:sz="4" w:space="0"/>
              <w:bottom w:val="single" w:color="auto" w:sz="4" w:space="0"/>
            </w:tcBorders>
            <w:vAlign w:val="center"/>
          </w:tcPr>
          <w:p w14:paraId="6E6B1CF3">
            <w:pPr>
              <w:adjustRightInd w:val="0"/>
              <w:snapToGrid w:val="0"/>
              <w:spacing w:line="400" w:lineRule="exact"/>
              <w:rPr>
                <w:rFonts w:hint="eastAsia" w:ascii="宋体" w:hAnsi="宋体" w:cs="宋体"/>
                <w:szCs w:val="21"/>
              </w:rPr>
            </w:pPr>
            <w:r>
              <w:rPr>
                <w:rFonts w:hint="eastAsia" w:ascii="宋体" w:hAnsi="宋体" w:cs="宋体"/>
                <w:szCs w:val="21"/>
              </w:rPr>
              <w:t>符合第二章“投标人须知”第 3.3.1 项规定</w:t>
            </w:r>
          </w:p>
        </w:tc>
      </w:tr>
      <w:tr w14:paraId="7710C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pct"/>
            <w:gridSpan w:val="2"/>
            <w:vMerge w:val="continue"/>
            <w:tcBorders>
              <w:right w:val="single" w:color="auto" w:sz="4" w:space="0"/>
            </w:tcBorders>
            <w:vAlign w:val="center"/>
          </w:tcPr>
          <w:p w14:paraId="7840E4B5">
            <w:pPr>
              <w:adjustRightInd w:val="0"/>
              <w:snapToGrid w:val="0"/>
              <w:spacing w:line="400" w:lineRule="exact"/>
              <w:rPr>
                <w:rFonts w:hint="eastAsia" w:ascii="宋体" w:hAnsi="宋体" w:cs="宋体"/>
                <w:szCs w:val="21"/>
              </w:rPr>
            </w:pPr>
          </w:p>
        </w:tc>
        <w:tc>
          <w:tcPr>
            <w:tcW w:w="310" w:type="pct"/>
            <w:vMerge w:val="continue"/>
            <w:tcBorders>
              <w:left w:val="single" w:color="auto" w:sz="4" w:space="0"/>
              <w:right w:val="single" w:color="auto" w:sz="4" w:space="0"/>
            </w:tcBorders>
            <w:vAlign w:val="center"/>
          </w:tcPr>
          <w:p w14:paraId="6C92F2AE">
            <w:pPr>
              <w:adjustRightInd w:val="0"/>
              <w:snapToGrid w:val="0"/>
              <w:spacing w:line="400" w:lineRule="exact"/>
              <w:rPr>
                <w:rFonts w:hint="eastAsia" w:ascii="宋体" w:hAnsi="宋体" w:cs="宋体"/>
                <w:szCs w:val="21"/>
              </w:rPr>
            </w:pPr>
          </w:p>
        </w:tc>
        <w:tc>
          <w:tcPr>
            <w:tcW w:w="632" w:type="pct"/>
            <w:tcBorders>
              <w:top w:val="single" w:color="auto" w:sz="4" w:space="0"/>
              <w:left w:val="single" w:color="auto" w:sz="4" w:space="0"/>
              <w:bottom w:val="single" w:color="auto" w:sz="4" w:space="0"/>
              <w:right w:val="single" w:color="auto" w:sz="4" w:space="0"/>
            </w:tcBorders>
            <w:vAlign w:val="center"/>
          </w:tcPr>
          <w:p w14:paraId="5C74F206">
            <w:pPr>
              <w:adjustRightInd w:val="0"/>
              <w:snapToGrid w:val="0"/>
              <w:spacing w:line="400" w:lineRule="exact"/>
              <w:jc w:val="center"/>
              <w:rPr>
                <w:rFonts w:hint="eastAsia" w:ascii="宋体" w:hAnsi="宋体" w:cs="宋体"/>
                <w:szCs w:val="21"/>
              </w:rPr>
            </w:pPr>
            <w:r>
              <w:rPr>
                <w:rFonts w:hint="eastAsia" w:ascii="宋体" w:hAnsi="宋体" w:cs="宋体"/>
                <w:szCs w:val="21"/>
              </w:rPr>
              <w:t>串通投标情形</w:t>
            </w:r>
          </w:p>
        </w:tc>
        <w:tc>
          <w:tcPr>
            <w:tcW w:w="3567" w:type="pct"/>
            <w:tcBorders>
              <w:top w:val="single" w:color="auto" w:sz="4" w:space="0"/>
              <w:left w:val="single" w:color="auto" w:sz="4" w:space="0"/>
              <w:bottom w:val="single" w:color="auto" w:sz="4" w:space="0"/>
            </w:tcBorders>
          </w:tcPr>
          <w:p w14:paraId="0D75B0EA">
            <w:pPr>
              <w:adjustRightInd w:val="0"/>
              <w:snapToGrid w:val="0"/>
              <w:spacing w:line="400" w:lineRule="exact"/>
              <w:rPr>
                <w:rFonts w:hint="eastAsia" w:ascii="宋体" w:hAnsi="宋体" w:cs="宋体"/>
                <w:szCs w:val="21"/>
              </w:rPr>
            </w:pPr>
            <w:r>
              <w:rPr>
                <w:rFonts w:ascii="宋体" w:hAnsi="宋体" w:cs="Calibri"/>
                <w:szCs w:val="21"/>
              </w:rPr>
              <w:t>不存在串通投标情形（串通投标情形以《中华人民共和国招标投标法实施条例》的规定为准）；</w:t>
            </w:r>
          </w:p>
        </w:tc>
      </w:tr>
      <w:tr w14:paraId="03927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9" w:type="pct"/>
            <w:gridSpan w:val="3"/>
            <w:tcBorders>
              <w:top w:val="single" w:color="auto" w:sz="4" w:space="0"/>
              <w:bottom w:val="single" w:color="auto" w:sz="4" w:space="0"/>
              <w:right w:val="single" w:color="auto" w:sz="4" w:space="0"/>
            </w:tcBorders>
            <w:vAlign w:val="center"/>
          </w:tcPr>
          <w:p w14:paraId="59C5C9BD">
            <w:pPr>
              <w:adjustRightInd w:val="0"/>
              <w:snapToGrid w:val="0"/>
              <w:spacing w:line="400" w:lineRule="exact"/>
              <w:jc w:val="center"/>
              <w:rPr>
                <w:rFonts w:hint="eastAsia" w:ascii="宋体" w:hAnsi="宋体" w:cs="宋体"/>
                <w:b/>
                <w:szCs w:val="21"/>
              </w:rPr>
            </w:pPr>
            <w:r>
              <w:rPr>
                <w:rFonts w:hint="eastAsia" w:ascii="宋体" w:hAnsi="宋体" w:cs="宋体"/>
                <w:b/>
                <w:szCs w:val="21"/>
              </w:rPr>
              <w:t>条款号</w:t>
            </w:r>
          </w:p>
        </w:tc>
        <w:tc>
          <w:tcPr>
            <w:tcW w:w="632" w:type="pct"/>
            <w:tcBorders>
              <w:top w:val="single" w:color="auto" w:sz="4" w:space="0"/>
              <w:left w:val="single" w:color="auto" w:sz="4" w:space="0"/>
              <w:bottom w:val="single" w:color="auto" w:sz="4" w:space="0"/>
              <w:right w:val="single" w:color="auto" w:sz="4" w:space="0"/>
            </w:tcBorders>
            <w:vAlign w:val="center"/>
          </w:tcPr>
          <w:p w14:paraId="13D9486E">
            <w:pPr>
              <w:adjustRightInd w:val="0"/>
              <w:snapToGrid w:val="0"/>
              <w:spacing w:line="400" w:lineRule="exact"/>
              <w:jc w:val="center"/>
              <w:rPr>
                <w:rFonts w:hint="eastAsia" w:ascii="宋体" w:hAnsi="宋体" w:cs="宋体"/>
                <w:b/>
                <w:szCs w:val="21"/>
              </w:rPr>
            </w:pPr>
            <w:r>
              <w:rPr>
                <w:rFonts w:hint="eastAsia" w:ascii="宋体" w:hAnsi="宋体" w:cs="宋体"/>
                <w:b/>
                <w:szCs w:val="21"/>
              </w:rPr>
              <w:t>条款内容</w:t>
            </w:r>
          </w:p>
        </w:tc>
        <w:tc>
          <w:tcPr>
            <w:tcW w:w="3567" w:type="pct"/>
            <w:tcBorders>
              <w:top w:val="single" w:color="auto" w:sz="4" w:space="0"/>
              <w:left w:val="single" w:color="auto" w:sz="4" w:space="0"/>
              <w:bottom w:val="single" w:color="auto" w:sz="4" w:space="0"/>
              <w:right w:val="single" w:color="auto" w:sz="4" w:space="0"/>
            </w:tcBorders>
            <w:vAlign w:val="center"/>
          </w:tcPr>
          <w:p w14:paraId="11BC659A">
            <w:pPr>
              <w:adjustRightInd w:val="0"/>
              <w:snapToGrid w:val="0"/>
              <w:spacing w:line="400" w:lineRule="exact"/>
              <w:jc w:val="center"/>
              <w:rPr>
                <w:rFonts w:hint="eastAsia" w:ascii="宋体" w:hAnsi="宋体" w:cs="宋体"/>
                <w:b/>
                <w:szCs w:val="21"/>
              </w:rPr>
            </w:pPr>
            <w:r>
              <w:rPr>
                <w:rFonts w:hint="eastAsia" w:ascii="宋体" w:hAnsi="宋体" w:cs="宋体"/>
                <w:b/>
                <w:szCs w:val="21"/>
              </w:rPr>
              <w:t>编列内容</w:t>
            </w:r>
          </w:p>
        </w:tc>
      </w:tr>
      <w:tr w14:paraId="7D735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9" w:type="pct"/>
            <w:gridSpan w:val="3"/>
            <w:tcBorders>
              <w:bottom w:val="single" w:color="auto" w:sz="4" w:space="0"/>
              <w:right w:val="single" w:color="auto" w:sz="4" w:space="0"/>
            </w:tcBorders>
            <w:vAlign w:val="center"/>
          </w:tcPr>
          <w:p w14:paraId="25CF1126">
            <w:pPr>
              <w:adjustRightInd w:val="0"/>
              <w:snapToGrid w:val="0"/>
              <w:spacing w:line="400" w:lineRule="exact"/>
              <w:jc w:val="center"/>
              <w:rPr>
                <w:rFonts w:hint="eastAsia" w:ascii="宋体" w:hAnsi="宋体" w:cs="宋体"/>
                <w:szCs w:val="21"/>
              </w:rPr>
            </w:pPr>
            <w:r>
              <w:rPr>
                <w:rFonts w:hint="eastAsia" w:ascii="宋体" w:hAnsi="宋体" w:cs="宋体"/>
                <w:szCs w:val="21"/>
              </w:rPr>
              <w:t>2.2.1</w:t>
            </w:r>
          </w:p>
        </w:tc>
        <w:tc>
          <w:tcPr>
            <w:tcW w:w="632" w:type="pct"/>
            <w:tcBorders>
              <w:top w:val="single" w:color="auto" w:sz="4" w:space="0"/>
              <w:left w:val="single" w:color="auto" w:sz="4" w:space="0"/>
              <w:bottom w:val="single" w:color="auto" w:sz="4" w:space="0"/>
              <w:right w:val="single" w:color="auto" w:sz="4" w:space="0"/>
            </w:tcBorders>
            <w:vAlign w:val="center"/>
          </w:tcPr>
          <w:p w14:paraId="13D1A71D">
            <w:pPr>
              <w:adjustRightInd w:val="0"/>
              <w:snapToGrid w:val="0"/>
              <w:spacing w:line="400" w:lineRule="exact"/>
              <w:jc w:val="center"/>
              <w:rPr>
                <w:rFonts w:hint="eastAsia" w:ascii="宋体" w:hAnsi="宋体" w:cs="宋体"/>
                <w:szCs w:val="21"/>
              </w:rPr>
            </w:pPr>
            <w:r>
              <w:rPr>
                <w:rFonts w:hint="eastAsia" w:ascii="宋体" w:hAnsi="宋体" w:cs="宋体"/>
                <w:szCs w:val="21"/>
              </w:rPr>
              <w:t>分值构成</w:t>
            </w:r>
          </w:p>
          <w:p w14:paraId="6D04C1E0">
            <w:pPr>
              <w:adjustRightInd w:val="0"/>
              <w:snapToGrid w:val="0"/>
              <w:spacing w:line="400" w:lineRule="exact"/>
              <w:jc w:val="center"/>
              <w:rPr>
                <w:rFonts w:hint="eastAsia" w:ascii="宋体" w:hAnsi="宋体" w:cs="宋体"/>
                <w:szCs w:val="21"/>
              </w:rPr>
            </w:pPr>
            <w:r>
              <w:rPr>
                <w:rFonts w:hint="eastAsia" w:ascii="宋体" w:hAnsi="宋体" w:cs="宋体"/>
                <w:szCs w:val="21"/>
              </w:rPr>
              <w:t>(总分100分)</w:t>
            </w:r>
          </w:p>
        </w:tc>
        <w:tc>
          <w:tcPr>
            <w:tcW w:w="3567" w:type="pct"/>
            <w:tcBorders>
              <w:top w:val="single" w:color="auto" w:sz="4" w:space="0"/>
              <w:left w:val="single" w:color="auto" w:sz="4" w:space="0"/>
              <w:bottom w:val="single" w:color="auto" w:sz="4" w:space="0"/>
              <w:right w:val="single" w:color="auto" w:sz="4" w:space="0"/>
            </w:tcBorders>
            <w:vAlign w:val="center"/>
          </w:tcPr>
          <w:p w14:paraId="6A8E8D02">
            <w:pPr>
              <w:spacing w:line="380" w:lineRule="exact"/>
              <w:ind w:left="80"/>
              <w:rPr>
                <w:rFonts w:hint="eastAsia" w:ascii="宋体" w:hAnsi="宋体"/>
                <w:szCs w:val="21"/>
                <w:u w:val="single"/>
              </w:rPr>
            </w:pPr>
            <w:r>
              <w:rPr>
                <w:rFonts w:hint="eastAsia" w:ascii="宋体" w:hAnsi="宋体"/>
                <w:szCs w:val="21"/>
                <w:u w:val="single"/>
              </w:rPr>
              <w:t>综合得分组成内容如下：</w:t>
            </w:r>
          </w:p>
          <w:p w14:paraId="79C46F72">
            <w:pPr>
              <w:spacing w:line="380" w:lineRule="exact"/>
              <w:ind w:left="80"/>
              <w:rPr>
                <w:rFonts w:hint="eastAsia" w:ascii="宋体" w:hAnsi="宋体"/>
                <w:szCs w:val="21"/>
              </w:rPr>
            </w:pPr>
            <w:r>
              <w:rPr>
                <w:rFonts w:hint="eastAsia" w:ascii="宋体" w:hAnsi="宋体"/>
                <w:szCs w:val="21"/>
              </w:rPr>
              <w:t>A.资信业绩部分：</w:t>
            </w:r>
            <w:r>
              <w:rPr>
                <w:rFonts w:hint="eastAsia" w:ascii="宋体" w:hAnsi="宋体"/>
                <w:szCs w:val="21"/>
                <w:u w:val="single"/>
              </w:rPr>
              <w:t>55</w:t>
            </w:r>
            <w:r>
              <w:rPr>
                <w:rFonts w:hint="eastAsia" w:ascii="宋体" w:hAnsi="宋体"/>
                <w:szCs w:val="21"/>
              </w:rPr>
              <w:t>分</w:t>
            </w:r>
          </w:p>
          <w:p w14:paraId="7FF473ED">
            <w:pPr>
              <w:spacing w:line="380" w:lineRule="exact"/>
              <w:ind w:left="80"/>
              <w:rPr>
                <w:rFonts w:hint="eastAsia" w:ascii="宋体" w:hAnsi="宋体"/>
                <w:szCs w:val="21"/>
              </w:rPr>
            </w:pPr>
            <w:r>
              <w:rPr>
                <w:rFonts w:hint="eastAsia" w:ascii="宋体" w:hAnsi="宋体"/>
                <w:szCs w:val="21"/>
              </w:rPr>
              <w:t>B.造价咨询服务技术方案部分：</w:t>
            </w:r>
            <w:r>
              <w:rPr>
                <w:rFonts w:hint="eastAsia" w:ascii="宋体" w:hAnsi="宋体"/>
                <w:szCs w:val="21"/>
                <w:u w:val="single"/>
              </w:rPr>
              <w:t>15</w:t>
            </w:r>
            <w:r>
              <w:rPr>
                <w:rFonts w:hint="eastAsia" w:ascii="宋体" w:hAnsi="宋体"/>
                <w:szCs w:val="21"/>
              </w:rPr>
              <w:t>分</w:t>
            </w:r>
          </w:p>
          <w:p w14:paraId="601053B1">
            <w:pPr>
              <w:spacing w:line="380" w:lineRule="exact"/>
              <w:ind w:left="80"/>
              <w:rPr>
                <w:rFonts w:hint="eastAsia" w:ascii="宋体" w:hAnsi="宋体"/>
                <w:szCs w:val="21"/>
                <w:u w:val="single"/>
              </w:rPr>
            </w:pPr>
            <w:r>
              <w:rPr>
                <w:rFonts w:hint="eastAsia" w:ascii="宋体" w:hAnsi="宋体"/>
                <w:szCs w:val="21"/>
              </w:rPr>
              <w:t>C.投标报价：</w:t>
            </w:r>
            <w:r>
              <w:rPr>
                <w:rFonts w:hint="eastAsia" w:ascii="宋体" w:hAnsi="宋体"/>
                <w:szCs w:val="21"/>
                <w:u w:val="single"/>
              </w:rPr>
              <w:t>20分</w:t>
            </w:r>
          </w:p>
          <w:p w14:paraId="6D678C3C">
            <w:pPr>
              <w:spacing w:line="380" w:lineRule="exact"/>
              <w:ind w:left="80"/>
            </w:pPr>
            <w:r>
              <w:rPr>
                <w:rFonts w:hint="eastAsia" w:ascii="宋体" w:hAnsi="宋体" w:cs="宋体"/>
                <w:szCs w:val="21"/>
              </w:rPr>
              <w:t>D.其他评分因素：</w:t>
            </w:r>
            <w:r>
              <w:rPr>
                <w:rFonts w:hint="eastAsia" w:ascii="宋体" w:hAnsi="宋体" w:cs="宋体"/>
                <w:szCs w:val="21"/>
                <w:u w:val="single"/>
              </w:rPr>
              <w:t>诚信综合评价排名得分10分</w:t>
            </w:r>
          </w:p>
          <w:p w14:paraId="387BB8F5">
            <w:pPr>
              <w:adjustRightInd w:val="0"/>
              <w:snapToGrid w:val="0"/>
              <w:spacing w:line="400" w:lineRule="exact"/>
              <w:rPr>
                <w:rFonts w:hint="eastAsia" w:ascii="宋体" w:hAnsi="宋体" w:cs="宋体"/>
                <w:b/>
                <w:szCs w:val="21"/>
              </w:rPr>
            </w:pPr>
            <w:r>
              <w:rPr>
                <w:rFonts w:hint="eastAsia" w:ascii="宋体" w:hAnsi="宋体"/>
                <w:szCs w:val="21"/>
                <w:u w:val="single"/>
              </w:rPr>
              <w:t>投标人总得分=资信业绩得分+造价咨询服务方案得分+投标报价得分+</w:t>
            </w:r>
            <w:r>
              <w:rPr>
                <w:rFonts w:hint="eastAsia" w:ascii="宋体" w:hAnsi="宋体" w:cs="宋体"/>
                <w:szCs w:val="21"/>
                <w:u w:val="single"/>
              </w:rPr>
              <w:t>诚信综合评价排名得分</w:t>
            </w:r>
          </w:p>
        </w:tc>
      </w:tr>
      <w:tr w14:paraId="79C20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9" w:type="pct"/>
            <w:gridSpan w:val="3"/>
            <w:tcBorders>
              <w:top w:val="single" w:color="auto" w:sz="4" w:space="0"/>
              <w:bottom w:val="single" w:color="auto" w:sz="4" w:space="0"/>
              <w:right w:val="single" w:color="auto" w:sz="4" w:space="0"/>
            </w:tcBorders>
            <w:vAlign w:val="center"/>
          </w:tcPr>
          <w:p w14:paraId="4DBE0CD5">
            <w:pPr>
              <w:adjustRightInd w:val="0"/>
              <w:snapToGrid w:val="0"/>
              <w:spacing w:line="400" w:lineRule="exact"/>
              <w:jc w:val="center"/>
              <w:rPr>
                <w:rFonts w:hint="eastAsia" w:ascii="宋体" w:hAnsi="宋体" w:cs="宋体"/>
                <w:szCs w:val="21"/>
              </w:rPr>
            </w:pPr>
            <w:r>
              <w:rPr>
                <w:rFonts w:hint="eastAsia" w:ascii="宋体" w:hAnsi="宋体" w:cs="宋体"/>
                <w:szCs w:val="21"/>
              </w:rPr>
              <w:t>2.2.2</w:t>
            </w:r>
          </w:p>
        </w:tc>
        <w:tc>
          <w:tcPr>
            <w:tcW w:w="632" w:type="pct"/>
            <w:tcBorders>
              <w:top w:val="single" w:color="auto" w:sz="4" w:space="0"/>
              <w:left w:val="single" w:color="auto" w:sz="4" w:space="0"/>
              <w:bottom w:val="single" w:color="auto" w:sz="4" w:space="0"/>
              <w:right w:val="single" w:color="auto" w:sz="4" w:space="0"/>
            </w:tcBorders>
            <w:vAlign w:val="center"/>
          </w:tcPr>
          <w:p w14:paraId="0EFF281D">
            <w:pPr>
              <w:rPr>
                <w:rFonts w:hint="eastAsia" w:ascii="宋体" w:hAnsi="宋体" w:cs="宋体"/>
                <w:szCs w:val="21"/>
              </w:rPr>
            </w:pPr>
            <w:r>
              <w:rPr>
                <w:rFonts w:ascii="宋体" w:hAnsi="宋体" w:cs="Calibri"/>
                <w:sz w:val="24"/>
              </w:rPr>
              <w:t>评标基准价计算方法</w:t>
            </w:r>
          </w:p>
        </w:tc>
        <w:tc>
          <w:tcPr>
            <w:tcW w:w="3567" w:type="pct"/>
            <w:tcBorders>
              <w:top w:val="single" w:color="auto" w:sz="4" w:space="0"/>
              <w:left w:val="single" w:color="auto" w:sz="4" w:space="0"/>
              <w:bottom w:val="single" w:color="auto" w:sz="4" w:space="0"/>
              <w:right w:val="single" w:color="auto" w:sz="4" w:space="0"/>
            </w:tcBorders>
            <w:vAlign w:val="center"/>
          </w:tcPr>
          <w:p w14:paraId="6DB2A71D">
            <w:pPr>
              <w:rPr>
                <w:rFonts w:hint="eastAsia" w:ascii="宋体" w:hAnsi="宋体" w:cs="宋体"/>
                <w:szCs w:val="21"/>
              </w:rPr>
            </w:pPr>
            <w:r>
              <w:rPr>
                <w:rFonts w:hint="eastAsia" w:ascii="宋体" w:hAnsi="宋体" w:cs="Calibri"/>
                <w:sz w:val="24"/>
                <w:u w:val="single"/>
              </w:rPr>
              <w:t>参考《广东省建设工程造价咨询服务收费标准表》粤价函[2011]742号文的收费标准为报价基准。</w:t>
            </w:r>
          </w:p>
        </w:tc>
      </w:tr>
      <w:tr w14:paraId="7CDA8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9" w:type="pct"/>
            <w:gridSpan w:val="3"/>
            <w:tcBorders>
              <w:top w:val="single" w:color="auto" w:sz="4" w:space="0"/>
              <w:bottom w:val="single" w:color="auto" w:sz="4" w:space="0"/>
              <w:right w:val="single" w:color="auto" w:sz="4" w:space="0"/>
            </w:tcBorders>
            <w:vAlign w:val="center"/>
          </w:tcPr>
          <w:p w14:paraId="23B1746D">
            <w:pPr>
              <w:adjustRightInd w:val="0"/>
              <w:snapToGrid w:val="0"/>
              <w:spacing w:line="400" w:lineRule="exact"/>
              <w:jc w:val="center"/>
              <w:rPr>
                <w:rFonts w:hint="eastAsia" w:ascii="宋体" w:hAnsi="宋体" w:cs="宋体"/>
                <w:szCs w:val="21"/>
              </w:rPr>
            </w:pPr>
            <w:r>
              <w:rPr>
                <w:rFonts w:hint="eastAsia" w:ascii="宋体" w:hAnsi="宋体" w:cs="宋体"/>
                <w:szCs w:val="21"/>
              </w:rPr>
              <w:t>2.2.3</w:t>
            </w:r>
          </w:p>
        </w:tc>
        <w:tc>
          <w:tcPr>
            <w:tcW w:w="632" w:type="pct"/>
            <w:tcBorders>
              <w:top w:val="single" w:color="auto" w:sz="4" w:space="0"/>
              <w:left w:val="single" w:color="auto" w:sz="4" w:space="0"/>
              <w:bottom w:val="single" w:color="auto" w:sz="4" w:space="0"/>
              <w:right w:val="single" w:color="auto" w:sz="4" w:space="0"/>
            </w:tcBorders>
            <w:vAlign w:val="center"/>
          </w:tcPr>
          <w:p w14:paraId="69CC3B4F">
            <w:pPr>
              <w:rPr>
                <w:rFonts w:hint="eastAsia" w:ascii="宋体" w:hAnsi="宋体" w:cs="宋体"/>
                <w:szCs w:val="21"/>
              </w:rPr>
            </w:pPr>
            <w:r>
              <w:rPr>
                <w:rFonts w:ascii="宋体" w:hAnsi="宋体" w:cs="Calibri"/>
                <w:sz w:val="24"/>
              </w:rPr>
              <w:t>投标报价的偏差率计算公式</w:t>
            </w:r>
          </w:p>
        </w:tc>
        <w:tc>
          <w:tcPr>
            <w:tcW w:w="3567" w:type="pct"/>
            <w:tcBorders>
              <w:top w:val="single" w:color="auto" w:sz="4" w:space="0"/>
              <w:left w:val="single" w:color="auto" w:sz="4" w:space="0"/>
              <w:bottom w:val="single" w:color="auto" w:sz="4" w:space="0"/>
              <w:right w:val="single" w:color="auto" w:sz="4" w:space="0"/>
            </w:tcBorders>
            <w:vAlign w:val="center"/>
          </w:tcPr>
          <w:p w14:paraId="5B0C2B00">
            <w:pPr>
              <w:rPr>
                <w:rFonts w:hint="eastAsia" w:ascii="宋体" w:hAnsi="宋体" w:cs="宋体"/>
                <w:szCs w:val="21"/>
              </w:rPr>
            </w:pPr>
            <w:r>
              <w:rPr>
                <w:rFonts w:hint="eastAsia" w:ascii="宋体" w:hAnsi="宋体" w:cs="Calibri"/>
                <w:sz w:val="24"/>
                <w:u w:val="single"/>
              </w:rPr>
              <w:t>参考《广东省建设工程造价咨询服务收费标准表》粤价函[2011]742号文的收费标准报下浮率。每下浮</w:t>
            </w:r>
            <w:r>
              <w:rPr>
                <w:rFonts w:ascii="宋体" w:hAnsi="宋体" w:cs="Calibri"/>
                <w:sz w:val="24"/>
                <w:u w:val="single"/>
              </w:rPr>
              <w:t>1%</w:t>
            </w:r>
            <w:r>
              <w:rPr>
                <w:rFonts w:hint="eastAsia" w:ascii="宋体" w:hAnsi="宋体" w:cs="Calibri"/>
                <w:sz w:val="24"/>
                <w:u w:val="single"/>
              </w:rPr>
              <w:t>得</w:t>
            </w:r>
            <w:r>
              <w:rPr>
                <w:rFonts w:ascii="宋体" w:hAnsi="宋体" w:cs="Calibri"/>
                <w:sz w:val="24"/>
                <w:u w:val="single"/>
              </w:rPr>
              <w:t>1</w:t>
            </w:r>
            <w:r>
              <w:rPr>
                <w:rFonts w:hint="eastAsia" w:ascii="宋体" w:hAnsi="宋体" w:cs="Calibri"/>
                <w:sz w:val="24"/>
                <w:u w:val="single"/>
              </w:rPr>
              <w:t>分，不下浮，则得0分；</w:t>
            </w:r>
            <w:r>
              <w:rPr>
                <w:rFonts w:hint="eastAsia" w:ascii="宋体" w:hAnsi="宋体" w:cs="Calibri"/>
                <w:sz w:val="24"/>
              </w:rPr>
              <w:t>）</w:t>
            </w:r>
          </w:p>
        </w:tc>
      </w:tr>
      <w:tr w14:paraId="5A53B4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CellMar>
            <w:top w:w="0" w:type="dxa"/>
            <w:left w:w="0" w:type="dxa"/>
            <w:bottom w:w="0" w:type="dxa"/>
            <w:right w:w="0" w:type="dxa"/>
          </w:tblCellMar>
        </w:tblPrEx>
        <w:trPr>
          <w:trHeight w:val="454" w:hRule="atLeast"/>
        </w:trPr>
        <w:tc>
          <w:tcPr>
            <w:tcW w:w="799" w:type="pct"/>
            <w:gridSpan w:val="3"/>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7AD7B7F">
            <w:pPr>
              <w:widowControl/>
              <w:adjustRightInd w:val="0"/>
              <w:snapToGrid w:val="0"/>
              <w:spacing w:line="400" w:lineRule="exact"/>
              <w:jc w:val="center"/>
              <w:rPr>
                <w:rFonts w:hint="eastAsia" w:ascii="宋体" w:hAnsi="宋体" w:cs="宋体"/>
                <w:szCs w:val="21"/>
              </w:rPr>
            </w:pPr>
            <w:r>
              <w:rPr>
                <w:rFonts w:hint="eastAsia" w:ascii="宋体" w:hAnsi="宋体" w:cs="宋体"/>
                <w:b/>
                <w:bCs/>
                <w:szCs w:val="21"/>
              </w:rPr>
              <w:t>条款号</w:t>
            </w:r>
          </w:p>
        </w:tc>
        <w:tc>
          <w:tcPr>
            <w:tcW w:w="632"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5679879">
            <w:pPr>
              <w:widowControl/>
              <w:adjustRightInd w:val="0"/>
              <w:snapToGrid w:val="0"/>
              <w:spacing w:line="400" w:lineRule="exact"/>
              <w:jc w:val="center"/>
              <w:rPr>
                <w:rFonts w:hint="eastAsia" w:ascii="宋体" w:hAnsi="宋体" w:cs="宋体"/>
                <w:b/>
                <w:bCs/>
                <w:szCs w:val="21"/>
              </w:rPr>
            </w:pPr>
            <w:r>
              <w:rPr>
                <w:rFonts w:hint="eastAsia" w:ascii="宋体" w:hAnsi="宋体" w:cs="宋体"/>
                <w:b/>
                <w:bCs/>
                <w:szCs w:val="21"/>
              </w:rPr>
              <w:t>评分因素</w:t>
            </w:r>
          </w:p>
          <w:p w14:paraId="72510B8F">
            <w:pPr>
              <w:widowControl/>
              <w:adjustRightInd w:val="0"/>
              <w:snapToGrid w:val="0"/>
              <w:spacing w:line="400" w:lineRule="exact"/>
              <w:jc w:val="center"/>
              <w:rPr>
                <w:rFonts w:hint="eastAsia" w:ascii="宋体" w:hAnsi="宋体" w:cs="宋体"/>
                <w:szCs w:val="21"/>
              </w:rPr>
            </w:pPr>
            <w:r>
              <w:rPr>
                <w:rFonts w:hint="eastAsia" w:ascii="宋体" w:hAnsi="宋体" w:cs="宋体"/>
                <w:b/>
                <w:bCs/>
                <w:szCs w:val="21"/>
              </w:rPr>
              <w:t>（偏差率）</w:t>
            </w:r>
          </w:p>
        </w:tc>
        <w:tc>
          <w:tcPr>
            <w:tcW w:w="3567"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A35503B">
            <w:pPr>
              <w:widowControl/>
              <w:adjustRightInd w:val="0"/>
              <w:snapToGrid w:val="0"/>
              <w:spacing w:line="400" w:lineRule="exact"/>
              <w:jc w:val="center"/>
              <w:rPr>
                <w:rFonts w:hint="eastAsia" w:ascii="宋体" w:hAnsi="宋体" w:cs="宋体"/>
                <w:szCs w:val="21"/>
              </w:rPr>
            </w:pPr>
            <w:r>
              <w:rPr>
                <w:rFonts w:hint="eastAsia" w:ascii="宋体" w:hAnsi="宋体" w:cs="宋体"/>
                <w:b/>
                <w:bCs/>
                <w:szCs w:val="21"/>
              </w:rPr>
              <w:t>评分标准</w:t>
            </w:r>
          </w:p>
        </w:tc>
      </w:tr>
      <w:tr w14:paraId="2264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restart"/>
            <w:vAlign w:val="center"/>
          </w:tcPr>
          <w:p w14:paraId="584D4192">
            <w:pPr>
              <w:rPr>
                <w:rFonts w:hint="eastAsia" w:ascii="宋体" w:hAnsi="宋体" w:cs="Calibri"/>
                <w:szCs w:val="21"/>
              </w:rPr>
            </w:pPr>
            <w:r>
              <w:rPr>
                <w:rFonts w:hint="eastAsia" w:ascii="宋体" w:hAnsi="宋体" w:cs="Calibri"/>
                <w:szCs w:val="21"/>
              </w:rPr>
              <w:t>2.2.4（1）</w:t>
            </w:r>
          </w:p>
        </w:tc>
        <w:tc>
          <w:tcPr>
            <w:tcW w:w="369" w:type="pct"/>
            <w:gridSpan w:val="2"/>
            <w:vMerge w:val="restart"/>
            <w:vAlign w:val="center"/>
          </w:tcPr>
          <w:p w14:paraId="26D950FD">
            <w:pPr>
              <w:rPr>
                <w:rFonts w:hint="eastAsia" w:ascii="宋体" w:hAnsi="宋体" w:cs="Calibri"/>
                <w:szCs w:val="21"/>
              </w:rPr>
            </w:pPr>
            <w:r>
              <w:rPr>
                <w:rFonts w:hint="eastAsia" w:ascii="宋体" w:hAnsi="宋体"/>
                <w:szCs w:val="21"/>
              </w:rPr>
              <w:t>资信</w:t>
            </w:r>
            <w:r>
              <w:rPr>
                <w:rFonts w:ascii="宋体" w:hAnsi="宋体"/>
                <w:szCs w:val="21"/>
              </w:rPr>
              <w:t>业绩评分标准</w:t>
            </w:r>
            <w:r>
              <w:rPr>
                <w:rFonts w:hint="eastAsia" w:ascii="宋体" w:hAnsi="宋体" w:cs="宋体"/>
                <w:szCs w:val="21"/>
              </w:rPr>
              <w:t>（55分）</w:t>
            </w:r>
          </w:p>
        </w:tc>
        <w:tc>
          <w:tcPr>
            <w:tcW w:w="632" w:type="pct"/>
            <w:vAlign w:val="center"/>
          </w:tcPr>
          <w:p w14:paraId="7A04B04E">
            <w:pPr>
              <w:pStyle w:val="63"/>
              <w:snapToGrid w:val="0"/>
              <w:spacing w:line="400" w:lineRule="exact"/>
              <w:rPr>
                <w:rFonts w:hint="eastAsia" w:ascii="宋体" w:hAnsi="宋体" w:cs="宋体"/>
                <w:kern w:val="2"/>
                <w:sz w:val="21"/>
                <w:szCs w:val="21"/>
              </w:rPr>
            </w:pPr>
            <w:r>
              <w:rPr>
                <w:rFonts w:hint="eastAsia" w:ascii="宋体" w:hAnsi="宋体" w:cs="宋体"/>
                <w:kern w:val="2"/>
                <w:sz w:val="21"/>
                <w:szCs w:val="21"/>
              </w:rPr>
              <w:t>项目负责人水平（10分）</w:t>
            </w:r>
          </w:p>
        </w:tc>
        <w:tc>
          <w:tcPr>
            <w:tcW w:w="3567" w:type="pct"/>
            <w:vAlign w:val="center"/>
          </w:tcPr>
          <w:p w14:paraId="20EC9B98">
            <w:pPr>
              <w:pStyle w:val="63"/>
              <w:snapToGrid w:val="0"/>
              <w:spacing w:line="400" w:lineRule="exact"/>
              <w:rPr>
                <w:rFonts w:hint="eastAsia" w:ascii="宋体" w:hAnsi="宋体" w:cs="宋体"/>
                <w:kern w:val="2"/>
                <w:sz w:val="21"/>
                <w:szCs w:val="21"/>
              </w:rPr>
            </w:pPr>
            <w:r>
              <w:rPr>
                <w:rFonts w:hint="eastAsia" w:ascii="宋体" w:hAnsi="宋体" w:cs="宋体"/>
                <w:kern w:val="2"/>
                <w:sz w:val="21"/>
                <w:szCs w:val="21"/>
              </w:rPr>
              <w:t>项目负责人具备以下证书：</w:t>
            </w:r>
          </w:p>
          <w:p w14:paraId="3019E86B">
            <w:pPr>
              <w:pStyle w:val="63"/>
              <w:snapToGrid w:val="0"/>
              <w:spacing w:line="400" w:lineRule="exact"/>
              <w:rPr>
                <w:rFonts w:hint="eastAsia" w:ascii="宋体" w:hAnsi="宋体" w:cs="宋体"/>
                <w:kern w:val="2"/>
                <w:sz w:val="21"/>
                <w:szCs w:val="21"/>
              </w:rPr>
            </w:pPr>
            <w:r>
              <w:rPr>
                <w:rFonts w:hint="eastAsia" w:ascii="宋体" w:hAnsi="宋体" w:cs="宋体"/>
                <w:kern w:val="2"/>
                <w:sz w:val="21"/>
                <w:szCs w:val="21"/>
              </w:rPr>
              <w:t>①具有建筑工程一级注册建造师证书，得5分；</w:t>
            </w:r>
          </w:p>
          <w:p w14:paraId="6CF60E4F">
            <w:pPr>
              <w:pStyle w:val="63"/>
              <w:snapToGrid w:val="0"/>
              <w:spacing w:line="400" w:lineRule="exact"/>
              <w:rPr>
                <w:rFonts w:hint="eastAsia" w:ascii="宋体" w:hAnsi="宋体" w:cs="宋体"/>
                <w:kern w:val="2"/>
                <w:sz w:val="21"/>
                <w:szCs w:val="21"/>
              </w:rPr>
            </w:pPr>
            <w:r>
              <w:rPr>
                <w:rFonts w:hint="eastAsia" w:ascii="宋体" w:hAnsi="宋体" w:cs="宋体"/>
                <w:kern w:val="2"/>
                <w:sz w:val="21"/>
                <w:szCs w:val="21"/>
              </w:rPr>
              <w:t>②具有机电工程一级注册建造师证书，得5分；</w:t>
            </w:r>
          </w:p>
          <w:p w14:paraId="368FEACE">
            <w:pPr>
              <w:pStyle w:val="63"/>
              <w:snapToGrid w:val="0"/>
              <w:spacing w:line="400" w:lineRule="exact"/>
              <w:rPr>
                <w:rFonts w:hint="eastAsia" w:ascii="宋体" w:hAnsi="宋体" w:cs="宋体"/>
                <w:kern w:val="2"/>
                <w:sz w:val="21"/>
                <w:szCs w:val="21"/>
              </w:rPr>
            </w:pPr>
            <w:r>
              <w:rPr>
                <w:rFonts w:hint="eastAsia" w:ascii="宋体" w:hAnsi="宋体" w:cs="宋体"/>
                <w:kern w:val="2"/>
                <w:sz w:val="21"/>
                <w:szCs w:val="21"/>
              </w:rPr>
              <w:t>本项最高得10分。</w:t>
            </w:r>
          </w:p>
          <w:p w14:paraId="4A2FAF49">
            <w:pPr>
              <w:pStyle w:val="63"/>
              <w:snapToGrid w:val="0"/>
              <w:spacing w:line="400" w:lineRule="exact"/>
              <w:rPr>
                <w:rFonts w:hint="eastAsia" w:ascii="宋体" w:hAnsi="宋体" w:cs="宋体"/>
                <w:kern w:val="2"/>
                <w:sz w:val="21"/>
                <w:szCs w:val="21"/>
              </w:rPr>
            </w:pPr>
            <w:r>
              <w:rPr>
                <w:rFonts w:hint="eastAsia" w:ascii="宋体" w:hAnsi="宋体" w:cs="宋体"/>
                <w:kern w:val="2"/>
                <w:sz w:val="21"/>
                <w:szCs w:val="21"/>
              </w:rPr>
              <w:t>注：提供项目负责人的职称证书并加盖投标单位电子印章。</w:t>
            </w:r>
          </w:p>
        </w:tc>
      </w:tr>
      <w:tr w14:paraId="647D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0063F854">
            <w:pPr>
              <w:rPr>
                <w:rFonts w:hint="eastAsia" w:ascii="宋体" w:hAnsi="宋体" w:cs="Calibri"/>
                <w:szCs w:val="21"/>
              </w:rPr>
            </w:pPr>
          </w:p>
        </w:tc>
        <w:tc>
          <w:tcPr>
            <w:tcW w:w="369" w:type="pct"/>
            <w:gridSpan w:val="2"/>
            <w:vMerge w:val="continue"/>
            <w:vAlign w:val="center"/>
          </w:tcPr>
          <w:p w14:paraId="163A6A29">
            <w:pPr>
              <w:rPr>
                <w:rFonts w:hint="eastAsia" w:ascii="宋体" w:hAnsi="宋体" w:cs="Calibri"/>
                <w:szCs w:val="21"/>
              </w:rPr>
            </w:pPr>
          </w:p>
        </w:tc>
        <w:tc>
          <w:tcPr>
            <w:tcW w:w="632" w:type="pct"/>
            <w:vAlign w:val="center"/>
          </w:tcPr>
          <w:p w14:paraId="5A0770D9">
            <w:pPr>
              <w:jc w:val="center"/>
              <w:rPr>
                <w:rFonts w:hint="eastAsia" w:ascii="宋体" w:hAnsi="宋体" w:cs="宋体"/>
                <w:szCs w:val="21"/>
              </w:rPr>
            </w:pPr>
            <w:r>
              <w:rPr>
                <w:rFonts w:hint="eastAsia" w:ascii="宋体" w:hAnsi="宋体" w:cs="宋体"/>
                <w:szCs w:val="21"/>
              </w:rPr>
              <w:t>项目团队</w:t>
            </w:r>
            <w:r>
              <w:rPr>
                <w:rFonts w:hint="eastAsia" w:ascii="宋体" w:hAnsi="宋体" w:cs="宋体"/>
                <w:szCs w:val="21"/>
                <w:lang w:val="zh-CN"/>
              </w:rPr>
              <w:t>人员（</w:t>
            </w:r>
            <w:r>
              <w:rPr>
                <w:rFonts w:hint="eastAsia" w:ascii="宋体" w:hAnsi="宋体" w:cs="宋体"/>
                <w:szCs w:val="21"/>
              </w:rPr>
              <w:t>17</w:t>
            </w:r>
            <w:r>
              <w:rPr>
                <w:rFonts w:hint="eastAsia" w:ascii="宋体" w:hAnsi="宋体" w:cs="宋体"/>
                <w:szCs w:val="21"/>
                <w:lang w:val="zh-CN"/>
              </w:rPr>
              <w:t>分）</w:t>
            </w:r>
          </w:p>
        </w:tc>
        <w:tc>
          <w:tcPr>
            <w:tcW w:w="3567" w:type="pct"/>
            <w:vAlign w:val="center"/>
          </w:tcPr>
          <w:p w14:paraId="6A8127C0">
            <w:pPr>
              <w:adjustRightInd w:val="0"/>
              <w:spacing w:line="320" w:lineRule="exact"/>
              <w:rPr>
                <w:rFonts w:hint="eastAsia" w:ascii="宋体" w:hAnsi="宋体" w:cs="宋体"/>
                <w:szCs w:val="21"/>
              </w:rPr>
            </w:pPr>
            <w:r>
              <w:rPr>
                <w:rFonts w:hint="eastAsia" w:ascii="宋体" w:hAnsi="宋体" w:cs="宋体"/>
                <w:szCs w:val="21"/>
              </w:rPr>
              <w:t>1、满足《造价咨询服务人员配备要求表》（见附件），得5分，不满足本项不得分，本小项最高得5分；</w:t>
            </w:r>
          </w:p>
          <w:p w14:paraId="77DEEAE1">
            <w:pPr>
              <w:adjustRightInd w:val="0"/>
              <w:spacing w:line="320" w:lineRule="exact"/>
              <w:rPr>
                <w:rFonts w:hint="eastAsia" w:ascii="宋体" w:hAnsi="宋体" w:cs="宋体"/>
                <w:szCs w:val="21"/>
              </w:rPr>
            </w:pPr>
            <w:r>
              <w:rPr>
                <w:rFonts w:hint="eastAsia" w:ascii="宋体" w:hAnsi="宋体" w:cs="宋体"/>
                <w:szCs w:val="21"/>
              </w:rPr>
              <w:t>2、在满足《造价咨询服务人员配备要求表》要求的基础上，每增加一名土建专业一级注册造价工程师得2分，本小项最多得4分；</w:t>
            </w:r>
          </w:p>
          <w:p w14:paraId="3DE5BCCA">
            <w:pPr>
              <w:adjustRightInd w:val="0"/>
              <w:spacing w:line="320" w:lineRule="exact"/>
              <w:rPr>
                <w:rFonts w:hint="eastAsia" w:ascii="宋体" w:hAnsi="宋体" w:cs="宋体"/>
                <w:szCs w:val="21"/>
              </w:rPr>
            </w:pPr>
            <w:r>
              <w:rPr>
                <w:rFonts w:hint="eastAsia" w:ascii="宋体" w:hAnsi="宋体" w:cs="宋体"/>
                <w:szCs w:val="21"/>
              </w:rPr>
              <w:t>3、在满足《造价咨询服务人员配备要求表》要求的基础上，每增加一名安装专业一级注册造价工程师得2分，本小项最多得4分。</w:t>
            </w:r>
          </w:p>
          <w:p w14:paraId="31885F62">
            <w:pPr>
              <w:adjustRightInd w:val="0"/>
              <w:spacing w:line="320" w:lineRule="exact"/>
              <w:rPr>
                <w:rFonts w:hint="eastAsia" w:ascii="宋体" w:hAnsi="宋体" w:cs="宋体"/>
                <w:szCs w:val="21"/>
              </w:rPr>
            </w:pPr>
            <w:r>
              <w:rPr>
                <w:rFonts w:hint="eastAsia" w:ascii="宋体" w:hAnsi="宋体" w:cs="宋体"/>
                <w:szCs w:val="21"/>
              </w:rPr>
              <w:t>4、在满足《造价咨询服务人员配备要求表》要求的基础上，每增加一名一级注册造价工程师具备工程类副高级工程师职称的每人得2分，最多得4分；</w:t>
            </w:r>
          </w:p>
          <w:p w14:paraId="57C00FD0">
            <w:pPr>
              <w:adjustRightInd w:val="0"/>
              <w:spacing w:line="320" w:lineRule="exact"/>
              <w:rPr>
                <w:rFonts w:hint="eastAsia" w:ascii="宋体" w:hAnsi="宋体" w:cs="宋体"/>
                <w:szCs w:val="21"/>
              </w:rPr>
            </w:pPr>
            <w:r>
              <w:rPr>
                <w:rFonts w:hint="eastAsia" w:ascii="宋体" w:hAnsi="宋体" w:cs="宋体"/>
                <w:szCs w:val="21"/>
              </w:rPr>
              <w:t>注：1）须提供造价工程师注册证、职称证（如有）扫描件并加盖投标单位电子印章，注册造价工程师证的注册单位须为投标人。未实行分级的注册造价工程师自动划分为一级注册造价工程师。未提供或提供不全或提供不符合要求的不予认可。</w:t>
            </w:r>
          </w:p>
          <w:p w14:paraId="7E2B76E6">
            <w:pPr>
              <w:adjustRightInd w:val="0"/>
              <w:spacing w:line="320" w:lineRule="exact"/>
              <w:rPr>
                <w:rFonts w:hint="eastAsia" w:ascii="宋体" w:hAnsi="宋体" w:cs="宋体"/>
                <w:szCs w:val="21"/>
              </w:rPr>
            </w:pPr>
            <w:r>
              <w:rPr>
                <w:rFonts w:hint="eastAsia" w:ascii="宋体" w:hAnsi="宋体" w:cs="宋体"/>
                <w:szCs w:val="21"/>
              </w:rPr>
              <w:t>2）以上各配备人员如为同一人员的不重复计分。</w:t>
            </w:r>
          </w:p>
        </w:tc>
      </w:tr>
      <w:tr w14:paraId="03BB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3832DB15">
            <w:pPr>
              <w:rPr>
                <w:rFonts w:hint="eastAsia" w:ascii="宋体" w:hAnsi="宋体" w:cs="Calibri"/>
                <w:szCs w:val="21"/>
              </w:rPr>
            </w:pPr>
          </w:p>
        </w:tc>
        <w:tc>
          <w:tcPr>
            <w:tcW w:w="369" w:type="pct"/>
            <w:gridSpan w:val="2"/>
            <w:vMerge w:val="continue"/>
            <w:vAlign w:val="center"/>
          </w:tcPr>
          <w:p w14:paraId="120B894D">
            <w:pPr>
              <w:rPr>
                <w:rFonts w:hint="eastAsia" w:ascii="宋体" w:hAnsi="宋体" w:cs="Calibri"/>
                <w:szCs w:val="21"/>
              </w:rPr>
            </w:pPr>
          </w:p>
        </w:tc>
        <w:tc>
          <w:tcPr>
            <w:tcW w:w="632" w:type="pct"/>
            <w:tcBorders>
              <w:bottom w:val="single" w:color="auto" w:sz="4" w:space="0"/>
            </w:tcBorders>
            <w:vAlign w:val="center"/>
          </w:tcPr>
          <w:p w14:paraId="5F9F0C30">
            <w:pPr>
              <w:pStyle w:val="63"/>
              <w:adjustRightInd/>
              <w:snapToGrid w:val="0"/>
              <w:spacing w:line="400" w:lineRule="exact"/>
              <w:rPr>
                <w:rFonts w:hint="eastAsia" w:ascii="宋体" w:hAnsi="宋体" w:cs="宋体"/>
                <w:kern w:val="2"/>
                <w:sz w:val="21"/>
                <w:szCs w:val="21"/>
              </w:rPr>
            </w:pPr>
            <w:r>
              <w:rPr>
                <w:rFonts w:hint="eastAsia" w:ascii="宋体" w:hAnsi="宋体" w:cs="宋体"/>
                <w:kern w:val="2"/>
                <w:sz w:val="21"/>
                <w:szCs w:val="21"/>
              </w:rPr>
              <w:t>同类项目业绩（1</w:t>
            </w:r>
            <w:r>
              <w:rPr>
                <w:rFonts w:hint="eastAsia" w:ascii="宋体" w:hAnsi="宋体" w:cs="宋体"/>
                <w:kern w:val="2"/>
                <w:szCs w:val="24"/>
              </w:rPr>
              <w:t>5</w:t>
            </w:r>
            <w:r>
              <w:rPr>
                <w:rFonts w:hint="eastAsia" w:ascii="宋体" w:hAnsi="宋体" w:cs="宋体"/>
                <w:kern w:val="2"/>
                <w:sz w:val="21"/>
                <w:szCs w:val="21"/>
              </w:rPr>
              <w:t>分）</w:t>
            </w:r>
          </w:p>
        </w:tc>
        <w:tc>
          <w:tcPr>
            <w:tcW w:w="3567" w:type="pct"/>
            <w:tcBorders>
              <w:bottom w:val="single" w:color="auto" w:sz="4" w:space="0"/>
            </w:tcBorders>
            <w:vAlign w:val="center"/>
          </w:tcPr>
          <w:p w14:paraId="73A376A2">
            <w:pPr>
              <w:pStyle w:val="63"/>
              <w:adjustRightInd/>
              <w:snapToGrid w:val="0"/>
              <w:spacing w:line="400" w:lineRule="exact"/>
              <w:rPr>
                <w:rFonts w:hint="eastAsia" w:ascii="宋体" w:hAnsi="宋体" w:cs="宋体"/>
                <w:kern w:val="2"/>
                <w:sz w:val="21"/>
                <w:szCs w:val="21"/>
              </w:rPr>
            </w:pPr>
            <w:r>
              <w:rPr>
                <w:rFonts w:hint="eastAsia" w:ascii="宋体" w:hAnsi="宋体" w:cs="宋体"/>
                <w:kern w:val="2"/>
                <w:sz w:val="21"/>
                <w:szCs w:val="21"/>
              </w:rPr>
              <w:t>2022年1月1日至今投标人独立承担的单项工程投资额为50000万元以上（含50000万元）的建筑工程造价咨询服务业绩：每一项得3分，最高得15分。</w:t>
            </w:r>
          </w:p>
          <w:p w14:paraId="610B25F4">
            <w:pPr>
              <w:pStyle w:val="63"/>
              <w:adjustRightInd/>
              <w:snapToGrid w:val="0"/>
              <w:spacing w:line="400" w:lineRule="exact"/>
              <w:rPr>
                <w:rFonts w:hint="eastAsia" w:ascii="宋体" w:hAnsi="宋体" w:cs="宋体"/>
                <w:kern w:val="2"/>
                <w:sz w:val="21"/>
                <w:szCs w:val="21"/>
              </w:rPr>
            </w:pPr>
            <w:r>
              <w:rPr>
                <w:rFonts w:hint="eastAsia" w:ascii="宋体" w:hAnsi="宋体" w:cs="宋体"/>
                <w:kern w:val="2"/>
                <w:sz w:val="21"/>
                <w:szCs w:val="21"/>
              </w:rPr>
              <w:t>注：提供合同及成果文件复印件加盖投标人公章，金额和时间以成果确认时间和金额为准。</w:t>
            </w:r>
          </w:p>
        </w:tc>
      </w:tr>
      <w:tr w14:paraId="3AF5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58B1D16C">
            <w:pPr>
              <w:rPr>
                <w:rFonts w:hint="eastAsia" w:ascii="宋体" w:hAnsi="宋体" w:cs="Calibri"/>
                <w:szCs w:val="21"/>
              </w:rPr>
            </w:pPr>
          </w:p>
        </w:tc>
        <w:tc>
          <w:tcPr>
            <w:tcW w:w="369" w:type="pct"/>
            <w:gridSpan w:val="2"/>
            <w:vMerge w:val="continue"/>
            <w:vAlign w:val="center"/>
          </w:tcPr>
          <w:p w14:paraId="38BC1133">
            <w:pPr>
              <w:rPr>
                <w:rFonts w:hint="eastAsia" w:ascii="宋体" w:hAnsi="宋体" w:cs="Calibri"/>
                <w:szCs w:val="21"/>
              </w:rPr>
            </w:pPr>
          </w:p>
        </w:tc>
        <w:tc>
          <w:tcPr>
            <w:tcW w:w="632" w:type="pct"/>
            <w:tcBorders>
              <w:top w:val="single" w:color="auto" w:sz="4" w:space="0"/>
              <w:left w:val="single" w:color="auto" w:sz="4" w:space="0"/>
              <w:right w:val="single" w:color="auto" w:sz="4" w:space="0"/>
            </w:tcBorders>
            <w:vAlign w:val="center"/>
          </w:tcPr>
          <w:p w14:paraId="21EC99C3">
            <w:pPr>
              <w:pStyle w:val="63"/>
              <w:adjustRightInd/>
              <w:snapToGrid w:val="0"/>
              <w:spacing w:line="400" w:lineRule="exact"/>
              <w:jc w:val="center"/>
              <w:rPr>
                <w:rFonts w:hint="eastAsia" w:ascii="宋体" w:hAnsi="宋体" w:cs="宋体"/>
                <w:kern w:val="2"/>
                <w:sz w:val="21"/>
                <w:szCs w:val="21"/>
              </w:rPr>
            </w:pPr>
            <w:r>
              <w:rPr>
                <w:rFonts w:hint="eastAsia" w:ascii="宋体" w:hAnsi="宋体" w:cs="宋体"/>
                <w:kern w:val="2"/>
                <w:sz w:val="21"/>
                <w:szCs w:val="21"/>
              </w:rPr>
              <w:t>管理体系</w:t>
            </w:r>
          </w:p>
          <w:p w14:paraId="0CD38537">
            <w:pPr>
              <w:pStyle w:val="63"/>
              <w:adjustRightInd/>
              <w:snapToGrid w:val="0"/>
              <w:spacing w:line="400" w:lineRule="exact"/>
              <w:jc w:val="center"/>
              <w:rPr>
                <w:rFonts w:hint="eastAsia" w:ascii="宋体" w:hAnsi="宋体" w:cs="宋体"/>
                <w:szCs w:val="21"/>
              </w:rPr>
            </w:pPr>
            <w:r>
              <w:rPr>
                <w:rFonts w:hint="eastAsia" w:ascii="宋体" w:hAnsi="宋体" w:cs="宋体"/>
                <w:kern w:val="2"/>
                <w:sz w:val="21"/>
                <w:szCs w:val="21"/>
              </w:rPr>
              <w:t>认证证书（3分）</w:t>
            </w:r>
          </w:p>
        </w:tc>
        <w:tc>
          <w:tcPr>
            <w:tcW w:w="3567" w:type="pct"/>
            <w:tcBorders>
              <w:top w:val="single" w:color="auto" w:sz="4" w:space="0"/>
              <w:left w:val="single" w:color="auto" w:sz="4" w:space="0"/>
              <w:bottom w:val="single" w:color="auto" w:sz="4" w:space="0"/>
              <w:right w:val="single" w:color="auto" w:sz="4" w:space="0"/>
            </w:tcBorders>
            <w:vAlign w:val="center"/>
          </w:tcPr>
          <w:p w14:paraId="29AA4B60">
            <w:pPr>
              <w:pStyle w:val="63"/>
              <w:adjustRightInd/>
              <w:snapToGrid w:val="0"/>
              <w:spacing w:line="400" w:lineRule="exact"/>
              <w:rPr>
                <w:rFonts w:hint="eastAsia" w:ascii="宋体" w:hAnsi="宋体" w:cs="宋体"/>
                <w:kern w:val="2"/>
                <w:sz w:val="21"/>
                <w:szCs w:val="21"/>
              </w:rPr>
            </w:pPr>
            <w:r>
              <w:rPr>
                <w:rFonts w:hint="eastAsia" w:ascii="宋体" w:hAnsi="宋体" w:cs="宋体"/>
                <w:kern w:val="2"/>
                <w:sz w:val="21"/>
                <w:szCs w:val="21"/>
              </w:rPr>
              <w:t>1.具有有效期内的质量管理体系认证证书，得1分；</w:t>
            </w:r>
          </w:p>
          <w:p w14:paraId="051A64CA">
            <w:pPr>
              <w:pStyle w:val="63"/>
              <w:adjustRightInd/>
              <w:snapToGrid w:val="0"/>
              <w:spacing w:line="400" w:lineRule="exact"/>
              <w:rPr>
                <w:rFonts w:hint="eastAsia" w:ascii="宋体" w:hAnsi="宋体" w:cs="宋体"/>
                <w:kern w:val="2"/>
                <w:sz w:val="21"/>
                <w:szCs w:val="21"/>
              </w:rPr>
            </w:pPr>
            <w:r>
              <w:rPr>
                <w:rFonts w:hint="eastAsia" w:ascii="宋体" w:hAnsi="宋体" w:cs="宋体"/>
                <w:kern w:val="2"/>
                <w:sz w:val="21"/>
                <w:szCs w:val="21"/>
              </w:rPr>
              <w:t>2.具有有效期内的环境管理体系认证证书，得1分；</w:t>
            </w:r>
          </w:p>
          <w:p w14:paraId="609954B9">
            <w:pPr>
              <w:pStyle w:val="63"/>
              <w:adjustRightInd/>
              <w:snapToGrid w:val="0"/>
              <w:spacing w:line="400" w:lineRule="exact"/>
              <w:rPr>
                <w:rFonts w:hint="eastAsia" w:ascii="宋体" w:hAnsi="宋体" w:cs="宋体"/>
                <w:kern w:val="2"/>
                <w:sz w:val="21"/>
                <w:szCs w:val="21"/>
              </w:rPr>
            </w:pPr>
            <w:r>
              <w:rPr>
                <w:rFonts w:hint="eastAsia" w:ascii="宋体" w:hAnsi="宋体" w:cs="宋体"/>
                <w:kern w:val="2"/>
                <w:sz w:val="21"/>
                <w:szCs w:val="21"/>
              </w:rPr>
              <w:t>3.具有有效期内的职业健康安全管理体系认证证书，得1分。</w:t>
            </w:r>
          </w:p>
          <w:p w14:paraId="75543803">
            <w:pPr>
              <w:pStyle w:val="63"/>
              <w:adjustRightInd/>
              <w:snapToGrid w:val="0"/>
              <w:spacing w:line="400" w:lineRule="exact"/>
              <w:rPr>
                <w:rFonts w:hint="eastAsia" w:ascii="宋体" w:hAnsi="宋体" w:cs="宋体"/>
                <w:szCs w:val="21"/>
              </w:rPr>
            </w:pPr>
            <w:r>
              <w:rPr>
                <w:rFonts w:hint="eastAsia" w:ascii="宋体" w:hAnsi="宋体" w:cs="宋体"/>
                <w:kern w:val="2"/>
                <w:sz w:val="21"/>
                <w:szCs w:val="21"/>
              </w:rPr>
              <w:t>【注：提供有效期内的证书复印件，并须同时提供在全国认证认可信息公共服务平台（http://cx.cnca.cn/）对体系证书的信息查询截图作为评审依据，未按上述要求提供证明材料或证书已失效或撤销或暂停的不得分。】</w:t>
            </w:r>
          </w:p>
        </w:tc>
      </w:tr>
      <w:tr w14:paraId="17A4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00D88157">
            <w:pPr>
              <w:rPr>
                <w:rFonts w:hint="eastAsia" w:ascii="宋体" w:hAnsi="宋体" w:cs="Calibri"/>
                <w:szCs w:val="21"/>
              </w:rPr>
            </w:pPr>
          </w:p>
        </w:tc>
        <w:tc>
          <w:tcPr>
            <w:tcW w:w="369" w:type="pct"/>
            <w:gridSpan w:val="2"/>
            <w:vMerge w:val="continue"/>
            <w:vAlign w:val="center"/>
          </w:tcPr>
          <w:p w14:paraId="0CE6A7CC">
            <w:pPr>
              <w:rPr>
                <w:rFonts w:hint="eastAsia" w:ascii="宋体" w:hAnsi="宋体" w:cs="Calibri"/>
                <w:szCs w:val="21"/>
              </w:rPr>
            </w:pPr>
          </w:p>
        </w:tc>
        <w:tc>
          <w:tcPr>
            <w:tcW w:w="632" w:type="pct"/>
            <w:tcBorders>
              <w:top w:val="single" w:color="auto" w:sz="4" w:space="0"/>
              <w:left w:val="single" w:color="auto" w:sz="4" w:space="0"/>
              <w:right w:val="single" w:color="auto" w:sz="4" w:space="0"/>
            </w:tcBorders>
            <w:vAlign w:val="center"/>
          </w:tcPr>
          <w:p w14:paraId="07BFF1A4">
            <w:pPr>
              <w:pStyle w:val="63"/>
              <w:adjustRightInd/>
              <w:snapToGrid w:val="0"/>
              <w:spacing w:line="400" w:lineRule="exact"/>
              <w:jc w:val="center"/>
              <w:rPr>
                <w:rFonts w:hint="eastAsia" w:ascii="宋体" w:hAnsi="宋体" w:cs="宋体"/>
                <w:kern w:val="2"/>
                <w:sz w:val="21"/>
                <w:szCs w:val="21"/>
              </w:rPr>
            </w:pPr>
            <w:r>
              <w:rPr>
                <w:rFonts w:hint="eastAsia" w:ascii="宋体" w:hAnsi="宋体" w:cs="宋体"/>
                <w:kern w:val="2"/>
                <w:sz w:val="21"/>
                <w:szCs w:val="21"/>
              </w:rPr>
              <w:t>纳税A级（10分）</w:t>
            </w:r>
          </w:p>
        </w:tc>
        <w:tc>
          <w:tcPr>
            <w:tcW w:w="3567" w:type="pct"/>
            <w:tcBorders>
              <w:top w:val="single" w:color="auto" w:sz="4" w:space="0"/>
              <w:left w:val="single" w:color="auto" w:sz="4" w:space="0"/>
              <w:bottom w:val="single" w:color="auto" w:sz="4" w:space="0"/>
              <w:right w:val="single" w:color="auto" w:sz="4" w:space="0"/>
            </w:tcBorders>
            <w:vAlign w:val="center"/>
          </w:tcPr>
          <w:p w14:paraId="69A5C5DA">
            <w:pPr>
              <w:pStyle w:val="63"/>
              <w:adjustRightInd/>
              <w:snapToGrid w:val="0"/>
              <w:spacing w:line="400" w:lineRule="exact"/>
              <w:rPr>
                <w:rFonts w:hint="eastAsia" w:ascii="宋体" w:hAnsi="宋体" w:cs="宋体"/>
                <w:kern w:val="2"/>
                <w:sz w:val="21"/>
                <w:szCs w:val="21"/>
              </w:rPr>
            </w:pPr>
            <w:r>
              <w:rPr>
                <w:rFonts w:hint="eastAsia" w:ascii="宋体" w:hAnsi="宋体" w:cs="宋体"/>
                <w:kern w:val="2"/>
                <w:sz w:val="21"/>
                <w:szCs w:val="21"/>
              </w:rPr>
              <w:t>具有国家税务主管部门评为纳税信用A级或以上等级连续次数排名第一名的得10分，第二名得7分，第三名得4分，第四名得1分，第五名及后续均不得分。</w:t>
            </w:r>
          </w:p>
        </w:tc>
      </w:tr>
      <w:tr w14:paraId="12E1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restart"/>
            <w:vAlign w:val="center"/>
          </w:tcPr>
          <w:p w14:paraId="11E8FFA0">
            <w:pPr>
              <w:rPr>
                <w:rFonts w:hint="eastAsia" w:ascii="宋体" w:hAnsi="宋体" w:cs="Calibri"/>
                <w:szCs w:val="21"/>
              </w:rPr>
            </w:pPr>
            <w:r>
              <w:rPr>
                <w:rFonts w:hint="eastAsia" w:ascii="宋体" w:hAnsi="宋体" w:cs="Calibri"/>
                <w:szCs w:val="21"/>
              </w:rPr>
              <w:t>2.2.4（2）</w:t>
            </w:r>
          </w:p>
        </w:tc>
        <w:tc>
          <w:tcPr>
            <w:tcW w:w="369" w:type="pct"/>
            <w:gridSpan w:val="2"/>
            <w:vMerge w:val="restart"/>
            <w:vAlign w:val="center"/>
          </w:tcPr>
          <w:p w14:paraId="32A36163">
            <w:pPr>
              <w:spacing w:line="320" w:lineRule="exact"/>
              <w:jc w:val="center"/>
              <w:rPr>
                <w:rFonts w:hint="eastAsia" w:ascii="宋体" w:hAnsi="宋体" w:cs="宋体"/>
                <w:szCs w:val="21"/>
              </w:rPr>
            </w:pPr>
            <w:r>
              <w:rPr>
                <w:rFonts w:hint="eastAsia" w:ascii="宋体" w:hAnsi="宋体"/>
                <w:szCs w:val="21"/>
              </w:rPr>
              <w:t>造价咨询服务</w:t>
            </w:r>
            <w:r>
              <w:rPr>
                <w:rFonts w:hint="eastAsia" w:ascii="宋体" w:hAnsi="宋体" w:cs="宋体"/>
                <w:szCs w:val="21"/>
              </w:rPr>
              <w:t>技术</w:t>
            </w:r>
            <w:r>
              <w:rPr>
                <w:rFonts w:hint="eastAsia" w:ascii="宋体" w:hAnsi="宋体"/>
                <w:szCs w:val="21"/>
              </w:rPr>
              <w:t>方案</w:t>
            </w:r>
            <w:r>
              <w:rPr>
                <w:rFonts w:hint="eastAsia" w:ascii="宋体" w:hAnsi="宋体" w:cs="宋体"/>
                <w:szCs w:val="21"/>
              </w:rPr>
              <w:t>标准</w:t>
            </w:r>
          </w:p>
          <w:p w14:paraId="40DBD8A6">
            <w:pPr>
              <w:adjustRightInd w:val="0"/>
              <w:snapToGrid w:val="0"/>
              <w:spacing w:line="320" w:lineRule="exact"/>
              <w:jc w:val="center"/>
              <w:rPr>
                <w:rFonts w:hint="eastAsia" w:ascii="宋体" w:hAnsi="宋体" w:cs="Calibri"/>
                <w:szCs w:val="21"/>
              </w:rPr>
            </w:pPr>
            <w:r>
              <w:rPr>
                <w:rFonts w:hint="eastAsia" w:ascii="宋体" w:hAnsi="宋体" w:cs="宋体"/>
                <w:szCs w:val="21"/>
              </w:rPr>
              <w:t>（15分）</w:t>
            </w:r>
          </w:p>
        </w:tc>
        <w:tc>
          <w:tcPr>
            <w:tcW w:w="632" w:type="pct"/>
            <w:vAlign w:val="center"/>
          </w:tcPr>
          <w:p w14:paraId="4D132F4C">
            <w:pPr>
              <w:widowControl/>
              <w:wordWrap w:val="0"/>
              <w:spacing w:line="400" w:lineRule="exact"/>
              <w:jc w:val="center"/>
              <w:rPr>
                <w:rFonts w:hint="eastAsia" w:ascii="宋体" w:hAnsi="宋体" w:cs="宋体"/>
                <w:bCs/>
                <w:szCs w:val="21"/>
              </w:rPr>
            </w:pPr>
            <w:r>
              <w:rPr>
                <w:rFonts w:hint="eastAsia" w:ascii="宋体" w:hAnsi="宋体" w:cs="宋体"/>
                <w:szCs w:val="21"/>
              </w:rPr>
              <w:t>总体实施方案方案（5分）</w:t>
            </w:r>
          </w:p>
        </w:tc>
        <w:tc>
          <w:tcPr>
            <w:tcW w:w="3567" w:type="pct"/>
          </w:tcPr>
          <w:p w14:paraId="740A4C06">
            <w:pPr>
              <w:widowControl/>
              <w:wordWrap w:val="0"/>
              <w:spacing w:line="400" w:lineRule="exact"/>
              <w:jc w:val="left"/>
              <w:rPr>
                <w:rFonts w:hint="eastAsia" w:ascii="宋体" w:hAnsi="宋体" w:cs="宋体"/>
                <w:szCs w:val="21"/>
              </w:rPr>
            </w:pPr>
            <w:r>
              <w:rPr>
                <w:rFonts w:hint="eastAsia" w:ascii="宋体" w:hAnsi="宋体" w:cs="宋体"/>
                <w:szCs w:val="21"/>
              </w:rPr>
              <w:t>投标人针对本项目提出的总体实施方案（包括但不限于总体工作思路、工作内容（含方法、进度、质量、财务协助竣工决算、及法律咨询等）、工作流程等）进行评审：</w:t>
            </w:r>
          </w:p>
          <w:p w14:paraId="4A138514">
            <w:pPr>
              <w:widowControl/>
              <w:wordWrap w:val="0"/>
              <w:spacing w:line="400" w:lineRule="exact"/>
              <w:jc w:val="left"/>
              <w:rPr>
                <w:rFonts w:hint="eastAsia" w:ascii="宋体" w:hAnsi="宋体" w:cs="宋体"/>
                <w:szCs w:val="21"/>
              </w:rPr>
            </w:pPr>
            <w:r>
              <w:rPr>
                <w:rFonts w:hint="eastAsia" w:ascii="宋体" w:hAnsi="宋体" w:cs="宋体"/>
                <w:szCs w:val="21"/>
              </w:rPr>
              <w:t>1.方案内容完善，科学合理，可操作性强，得5分；</w:t>
            </w:r>
          </w:p>
          <w:p w14:paraId="69E536B1">
            <w:pPr>
              <w:widowControl/>
              <w:wordWrap w:val="0"/>
              <w:spacing w:line="400" w:lineRule="exact"/>
              <w:jc w:val="left"/>
              <w:rPr>
                <w:rFonts w:hint="eastAsia" w:ascii="宋体" w:hAnsi="宋体" w:cs="宋体"/>
                <w:szCs w:val="21"/>
              </w:rPr>
            </w:pPr>
            <w:r>
              <w:rPr>
                <w:rFonts w:hint="eastAsia" w:ascii="宋体" w:hAnsi="宋体" w:cs="宋体"/>
                <w:szCs w:val="21"/>
              </w:rPr>
              <w:t>2.方案内容较完善，较科学合理，可操作性较强，得3分；</w:t>
            </w:r>
          </w:p>
          <w:p w14:paraId="197009C2">
            <w:pPr>
              <w:widowControl/>
              <w:wordWrap w:val="0"/>
              <w:spacing w:line="400" w:lineRule="exact"/>
              <w:jc w:val="left"/>
              <w:rPr>
                <w:rFonts w:hint="eastAsia" w:ascii="宋体" w:hAnsi="宋体" w:cs="宋体"/>
                <w:szCs w:val="21"/>
              </w:rPr>
            </w:pPr>
            <w:r>
              <w:rPr>
                <w:rFonts w:hint="eastAsia" w:ascii="宋体" w:hAnsi="宋体" w:cs="宋体"/>
                <w:szCs w:val="21"/>
              </w:rPr>
              <w:t>3.方案内容基本完善，基本科学合理，可操作性欠缺，得1分；</w:t>
            </w:r>
          </w:p>
          <w:p w14:paraId="7A3308B4">
            <w:pPr>
              <w:widowControl/>
              <w:wordWrap w:val="0"/>
              <w:spacing w:line="400" w:lineRule="exact"/>
              <w:jc w:val="left"/>
              <w:rPr>
                <w:rFonts w:hint="eastAsia" w:ascii="宋体" w:hAnsi="宋体" w:cs="宋体"/>
                <w:bCs/>
                <w:szCs w:val="21"/>
              </w:rPr>
            </w:pPr>
            <w:r>
              <w:rPr>
                <w:rFonts w:hint="eastAsia" w:ascii="宋体" w:hAnsi="宋体" w:cs="宋体"/>
                <w:szCs w:val="21"/>
              </w:rPr>
              <w:t>4.未提供得0分。</w:t>
            </w:r>
          </w:p>
        </w:tc>
      </w:tr>
      <w:tr w14:paraId="39FD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7AC9E1BB">
            <w:pPr>
              <w:rPr>
                <w:rFonts w:hint="eastAsia" w:ascii="宋体" w:hAnsi="宋体" w:cs="Calibri"/>
                <w:szCs w:val="21"/>
              </w:rPr>
            </w:pPr>
            <w:bookmarkStart w:id="232" w:name="_GoBack" w:colFirst="2" w:colLast="3"/>
          </w:p>
        </w:tc>
        <w:tc>
          <w:tcPr>
            <w:tcW w:w="369" w:type="pct"/>
            <w:gridSpan w:val="2"/>
            <w:vMerge w:val="continue"/>
            <w:vAlign w:val="center"/>
          </w:tcPr>
          <w:p w14:paraId="2DE5AC49">
            <w:pPr>
              <w:adjustRightInd w:val="0"/>
              <w:snapToGrid w:val="0"/>
              <w:spacing w:line="320" w:lineRule="exact"/>
              <w:jc w:val="center"/>
              <w:rPr>
                <w:rFonts w:hint="eastAsia" w:ascii="宋体" w:hAnsi="宋体" w:cs="Calibri"/>
                <w:szCs w:val="21"/>
              </w:rPr>
            </w:pPr>
          </w:p>
        </w:tc>
        <w:tc>
          <w:tcPr>
            <w:tcW w:w="632" w:type="pct"/>
            <w:vAlign w:val="center"/>
          </w:tcPr>
          <w:p w14:paraId="5F0F2EFB">
            <w:pPr>
              <w:widowControl/>
              <w:wordWrap w:val="0"/>
              <w:spacing w:line="400" w:lineRule="exact"/>
              <w:jc w:val="center"/>
              <w:rPr>
                <w:rFonts w:hint="eastAsia" w:ascii="宋体" w:hAnsi="宋体" w:cs="宋体"/>
                <w:szCs w:val="21"/>
              </w:rPr>
            </w:pPr>
            <w:r>
              <w:rPr>
                <w:rFonts w:hint="eastAsia" w:ascii="宋体" w:hAnsi="宋体" w:cs="宋体"/>
                <w:szCs w:val="21"/>
              </w:rPr>
              <w:t>对本项目的造价咨询服务管理重点难点分析及合理化建议（5分）</w:t>
            </w:r>
          </w:p>
          <w:p w14:paraId="648A3171">
            <w:pPr>
              <w:pStyle w:val="63"/>
              <w:adjustRightInd/>
              <w:snapToGrid w:val="0"/>
              <w:spacing w:line="400" w:lineRule="exact"/>
              <w:jc w:val="center"/>
              <w:rPr>
                <w:rFonts w:hint="eastAsia" w:ascii="宋体" w:hAnsi="宋体" w:cs="宋体"/>
                <w:bCs/>
                <w:szCs w:val="21"/>
              </w:rPr>
            </w:pPr>
          </w:p>
        </w:tc>
        <w:tc>
          <w:tcPr>
            <w:tcW w:w="3567" w:type="pct"/>
          </w:tcPr>
          <w:p w14:paraId="2497A939">
            <w:pPr>
              <w:adjustRightInd w:val="0"/>
              <w:snapToGrid w:val="0"/>
              <w:spacing w:line="400" w:lineRule="exact"/>
              <w:rPr>
                <w:rFonts w:hint="eastAsia" w:ascii="宋体" w:hAnsi="宋体" w:cs="宋体"/>
                <w:szCs w:val="21"/>
              </w:rPr>
            </w:pPr>
            <w:r>
              <w:rPr>
                <w:rFonts w:hint="eastAsia" w:ascii="宋体" w:hAnsi="宋体" w:cs="宋体"/>
                <w:szCs w:val="21"/>
              </w:rPr>
              <w:t>1.针对本项目的特点，对本项目造价咨询服务各阶段的造价控制的重点难点剖析到位；合理化建议切实可行，得5分；</w:t>
            </w:r>
          </w:p>
          <w:p w14:paraId="6943BC22">
            <w:pPr>
              <w:adjustRightInd w:val="0"/>
              <w:snapToGrid w:val="0"/>
              <w:spacing w:line="400" w:lineRule="exact"/>
              <w:rPr>
                <w:rFonts w:hint="eastAsia" w:ascii="宋体" w:hAnsi="宋体" w:cs="宋体"/>
                <w:szCs w:val="21"/>
              </w:rPr>
            </w:pPr>
            <w:r>
              <w:rPr>
                <w:rFonts w:hint="eastAsia" w:ascii="宋体" w:hAnsi="宋体" w:cs="宋体"/>
                <w:szCs w:val="21"/>
              </w:rPr>
              <w:t>2.对本项目的造价咨询服务管理重点难点分析基本到位，合理化建议有一定的可行性，得3分；</w:t>
            </w:r>
          </w:p>
          <w:p w14:paraId="669548AE">
            <w:pPr>
              <w:adjustRightInd w:val="0"/>
              <w:snapToGrid w:val="0"/>
              <w:spacing w:line="400" w:lineRule="exact"/>
              <w:rPr>
                <w:rFonts w:hint="eastAsia" w:ascii="宋体" w:hAnsi="宋体" w:cs="宋体"/>
                <w:szCs w:val="21"/>
              </w:rPr>
            </w:pPr>
            <w:r>
              <w:rPr>
                <w:rFonts w:hint="eastAsia" w:ascii="宋体" w:hAnsi="宋体" w:cs="宋体"/>
                <w:szCs w:val="21"/>
              </w:rPr>
              <w:t>3.对本项目的造价咨询服务管理重点难点有基本认识，但无合理化建议或建议不可行，得1分。</w:t>
            </w:r>
          </w:p>
          <w:p w14:paraId="08121D5F">
            <w:pPr>
              <w:pStyle w:val="63"/>
              <w:adjustRightInd/>
              <w:snapToGrid w:val="0"/>
              <w:spacing w:line="400" w:lineRule="exact"/>
              <w:rPr>
                <w:rFonts w:hint="eastAsia" w:ascii="宋体" w:hAnsi="宋体" w:cs="宋体"/>
                <w:bCs/>
                <w:szCs w:val="21"/>
              </w:rPr>
            </w:pPr>
            <w:r>
              <w:rPr>
                <w:rFonts w:hint="eastAsia" w:ascii="宋体" w:hAnsi="宋体" w:cs="宋体"/>
                <w:sz w:val="21"/>
                <w:szCs w:val="21"/>
              </w:rPr>
              <w:t>4.未提供得0分。</w:t>
            </w:r>
          </w:p>
        </w:tc>
      </w:tr>
      <w:tr w14:paraId="7293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4BCC96F2">
            <w:pPr>
              <w:rPr>
                <w:rFonts w:hint="eastAsia" w:ascii="宋体" w:hAnsi="宋体" w:cs="Calibri"/>
                <w:szCs w:val="21"/>
              </w:rPr>
            </w:pPr>
          </w:p>
        </w:tc>
        <w:tc>
          <w:tcPr>
            <w:tcW w:w="369" w:type="pct"/>
            <w:gridSpan w:val="2"/>
            <w:vMerge w:val="continue"/>
            <w:vAlign w:val="center"/>
          </w:tcPr>
          <w:p w14:paraId="02C7935D">
            <w:pPr>
              <w:adjustRightInd w:val="0"/>
              <w:snapToGrid w:val="0"/>
              <w:spacing w:line="320" w:lineRule="exact"/>
              <w:jc w:val="center"/>
              <w:rPr>
                <w:rFonts w:hint="eastAsia" w:ascii="宋体" w:hAnsi="宋体" w:cs="Calibri"/>
                <w:szCs w:val="21"/>
              </w:rPr>
            </w:pPr>
          </w:p>
        </w:tc>
        <w:tc>
          <w:tcPr>
            <w:tcW w:w="632" w:type="pct"/>
            <w:vAlign w:val="center"/>
          </w:tcPr>
          <w:p w14:paraId="3D6D1B45">
            <w:pPr>
              <w:widowControl/>
              <w:wordWrap w:val="0"/>
              <w:spacing w:line="400" w:lineRule="exact"/>
              <w:jc w:val="center"/>
              <w:rPr>
                <w:rFonts w:hint="eastAsia" w:ascii="宋体" w:hAnsi="宋体" w:cs="宋体"/>
                <w:bCs/>
                <w:szCs w:val="21"/>
              </w:rPr>
            </w:pPr>
            <w:r>
              <w:rPr>
                <w:rFonts w:hint="eastAsia" w:ascii="宋体" w:hAnsi="宋体" w:cs="宋体"/>
                <w:szCs w:val="21"/>
              </w:rPr>
              <w:t>保密措施及档案管理制度（5分）</w:t>
            </w:r>
          </w:p>
        </w:tc>
        <w:tc>
          <w:tcPr>
            <w:tcW w:w="3567" w:type="pct"/>
            <w:vAlign w:val="center"/>
          </w:tcPr>
          <w:p w14:paraId="1DBC00A9">
            <w:pPr>
              <w:widowControl/>
              <w:wordWrap w:val="0"/>
              <w:spacing w:line="400" w:lineRule="exact"/>
              <w:jc w:val="left"/>
              <w:rPr>
                <w:rFonts w:hint="eastAsia" w:ascii="宋体" w:hAnsi="宋体" w:cs="宋体"/>
                <w:szCs w:val="21"/>
              </w:rPr>
            </w:pPr>
            <w:r>
              <w:rPr>
                <w:rFonts w:hint="eastAsia" w:ascii="宋体" w:hAnsi="宋体" w:cs="宋体"/>
                <w:szCs w:val="21"/>
              </w:rPr>
              <w:t>1.保密及档案管理制度明确，业务处理流程详细、严谨，措施可行合理，得5分；</w:t>
            </w:r>
          </w:p>
          <w:p w14:paraId="50720EAA">
            <w:pPr>
              <w:widowControl/>
              <w:wordWrap w:val="0"/>
              <w:spacing w:line="400" w:lineRule="exact"/>
              <w:jc w:val="left"/>
              <w:rPr>
                <w:rFonts w:hint="eastAsia" w:ascii="宋体" w:hAnsi="宋体" w:cs="宋体"/>
                <w:szCs w:val="21"/>
              </w:rPr>
            </w:pPr>
            <w:r>
              <w:rPr>
                <w:rFonts w:hint="eastAsia" w:ascii="宋体" w:hAnsi="宋体" w:cs="宋体"/>
                <w:szCs w:val="21"/>
              </w:rPr>
              <w:t>2.有保密及档案管理制度，但业务处理流程、措施一般，得3分；</w:t>
            </w:r>
          </w:p>
          <w:p w14:paraId="42A95D3C">
            <w:pPr>
              <w:widowControl/>
              <w:wordWrap w:val="0"/>
              <w:spacing w:line="400" w:lineRule="exact"/>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.有保密及档案管理制度，但业务处理流程、措施较差，得1分；</w:t>
            </w:r>
          </w:p>
          <w:p w14:paraId="766A9997">
            <w:pPr>
              <w:widowControl/>
              <w:wordWrap w:val="0"/>
              <w:spacing w:line="400" w:lineRule="exact"/>
              <w:jc w:val="left"/>
              <w:rPr>
                <w:rFonts w:hint="eastAsia" w:ascii="宋体" w:hAnsi="宋体" w:cs="宋体"/>
                <w:bCs/>
                <w:szCs w:val="21"/>
              </w:rPr>
            </w:pPr>
            <w:r>
              <w:rPr>
                <w:rFonts w:hint="eastAsia" w:ascii="宋体" w:hAnsi="宋体" w:cs="宋体"/>
                <w:szCs w:val="21"/>
                <w:lang w:val="en-US" w:eastAsia="zh-CN"/>
              </w:rPr>
              <w:t>4</w:t>
            </w:r>
            <w:r>
              <w:rPr>
                <w:rFonts w:hint="eastAsia" w:ascii="宋体" w:hAnsi="宋体" w:cs="宋体"/>
                <w:szCs w:val="21"/>
              </w:rPr>
              <w:t>.未提供得0分。</w:t>
            </w:r>
          </w:p>
        </w:tc>
      </w:tr>
      <w:bookmarkEnd w:id="232"/>
      <w:tr w14:paraId="368E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Align w:val="center"/>
          </w:tcPr>
          <w:p w14:paraId="12E72223">
            <w:pPr>
              <w:rPr>
                <w:rFonts w:hint="eastAsia" w:ascii="宋体" w:hAnsi="宋体" w:cs="Calibri"/>
                <w:szCs w:val="21"/>
              </w:rPr>
            </w:pPr>
            <w:r>
              <w:rPr>
                <w:rFonts w:hint="eastAsia" w:ascii="宋体" w:hAnsi="宋体" w:cs="Calibri"/>
                <w:szCs w:val="21"/>
              </w:rPr>
              <w:t>2.2.4（3）</w:t>
            </w:r>
          </w:p>
        </w:tc>
        <w:tc>
          <w:tcPr>
            <w:tcW w:w="1002" w:type="pct"/>
            <w:gridSpan w:val="3"/>
            <w:vAlign w:val="center"/>
          </w:tcPr>
          <w:p w14:paraId="481543CC">
            <w:pPr>
              <w:jc w:val="center"/>
              <w:rPr>
                <w:rFonts w:hint="eastAsia" w:ascii="宋体" w:hAnsi="宋体" w:cs="宋体"/>
                <w:szCs w:val="21"/>
              </w:rPr>
            </w:pPr>
            <w:r>
              <w:rPr>
                <w:rFonts w:ascii="宋体" w:hAnsi="宋体"/>
                <w:szCs w:val="21"/>
              </w:rPr>
              <w:t>投标报价评分标准</w:t>
            </w:r>
            <w:r>
              <w:rPr>
                <w:rFonts w:hint="eastAsia" w:ascii="宋体" w:hAnsi="宋体" w:cs="宋体"/>
                <w:szCs w:val="21"/>
              </w:rPr>
              <w:t>（20分）</w:t>
            </w:r>
          </w:p>
        </w:tc>
        <w:tc>
          <w:tcPr>
            <w:tcW w:w="3567" w:type="pct"/>
            <w:vAlign w:val="center"/>
          </w:tcPr>
          <w:p w14:paraId="72D6D3F4">
            <w:pPr>
              <w:rPr>
                <w:rFonts w:hint="eastAsia" w:ascii="宋体" w:hAnsi="宋体" w:cs="Calibri"/>
                <w:szCs w:val="21"/>
              </w:rPr>
            </w:pPr>
            <w:r>
              <w:rPr>
                <w:rFonts w:hint="eastAsia" w:ascii="宋体" w:hAnsi="宋体" w:cs="宋体"/>
                <w:bCs/>
                <w:szCs w:val="21"/>
              </w:rPr>
              <w:t>参考《广东省建设工程造价咨询服务收费标准表》粤价函[2011]742号文的收费标准报下浮率。每下浮1%得1分，不下浮，则得0分，最高得20分。</w:t>
            </w:r>
          </w:p>
        </w:tc>
      </w:tr>
      <w:tr w14:paraId="4783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Align w:val="center"/>
          </w:tcPr>
          <w:p w14:paraId="091DE9ED">
            <w:pPr>
              <w:rPr>
                <w:rFonts w:hint="eastAsia" w:ascii="宋体" w:hAnsi="宋体" w:cs="Calibri"/>
                <w:szCs w:val="21"/>
              </w:rPr>
            </w:pPr>
            <w:r>
              <w:rPr>
                <w:rFonts w:hint="eastAsia" w:ascii="宋体" w:hAnsi="宋体" w:cs="宋体"/>
                <w:szCs w:val="21"/>
              </w:rPr>
              <w:t>2.2.4（</w:t>
            </w:r>
            <w:r>
              <w:rPr>
                <w:rFonts w:ascii="宋体" w:hAnsi="宋体" w:cs="宋体"/>
                <w:szCs w:val="21"/>
              </w:rPr>
              <w:t>4</w:t>
            </w:r>
            <w:r>
              <w:rPr>
                <w:rFonts w:hint="eastAsia" w:ascii="宋体" w:hAnsi="宋体" w:cs="宋体"/>
                <w:szCs w:val="21"/>
              </w:rPr>
              <w:t>）</w:t>
            </w:r>
          </w:p>
        </w:tc>
        <w:tc>
          <w:tcPr>
            <w:tcW w:w="1002" w:type="pct"/>
            <w:gridSpan w:val="3"/>
            <w:vAlign w:val="center"/>
          </w:tcPr>
          <w:p w14:paraId="5BA3E03E">
            <w:pPr>
              <w:spacing w:line="380" w:lineRule="exact"/>
              <w:ind w:right="120" w:rightChars="57"/>
              <w:rPr>
                <w:rFonts w:hint="eastAsia" w:ascii="宋体" w:hAnsi="宋体"/>
                <w:szCs w:val="24"/>
              </w:rPr>
            </w:pPr>
            <w:r>
              <w:rPr>
                <w:rFonts w:hint="eastAsia" w:ascii="宋体" w:hAnsi="宋体" w:cs="宋体"/>
                <w:szCs w:val="21"/>
              </w:rPr>
              <w:t>诚信综合评价得分（10分）</w:t>
            </w:r>
          </w:p>
        </w:tc>
        <w:tc>
          <w:tcPr>
            <w:tcW w:w="3567" w:type="pct"/>
            <w:vAlign w:val="center"/>
          </w:tcPr>
          <w:p w14:paraId="38DE9EBD">
            <w:pPr>
              <w:spacing w:line="380" w:lineRule="exact"/>
              <w:ind w:right="120" w:rightChars="57"/>
              <w:rPr>
                <w:rFonts w:hint="eastAsia" w:ascii="宋体" w:hAnsi="宋体" w:cs="宋体"/>
                <w:szCs w:val="21"/>
              </w:rPr>
            </w:pPr>
            <w:r>
              <w:rPr>
                <w:rFonts w:hint="eastAsia" w:ascii="宋体" w:hAnsi="宋体" w:cs="宋体"/>
                <w:szCs w:val="21"/>
              </w:rPr>
              <w:t>根据投标企业在广州市住房和城乡建设局诚信评价专栏投标截止当日公布的“造价咨询企业综合诚信评价排名”表中的“60日诚信分”得分排名，排名第1-</w:t>
            </w:r>
            <w:r>
              <w:rPr>
                <w:rFonts w:ascii="宋体" w:hAnsi="宋体" w:cs="宋体"/>
                <w:szCs w:val="21"/>
              </w:rPr>
              <w:t>10</w:t>
            </w:r>
            <w:r>
              <w:rPr>
                <w:rFonts w:hint="eastAsia" w:ascii="宋体" w:hAnsi="宋体" w:cs="宋体"/>
                <w:szCs w:val="21"/>
              </w:rPr>
              <w:t>名得10分，第</w:t>
            </w:r>
            <w:r>
              <w:rPr>
                <w:rFonts w:ascii="宋体" w:hAnsi="宋体" w:cs="宋体"/>
                <w:szCs w:val="21"/>
              </w:rPr>
              <w:t>11</w:t>
            </w:r>
            <w:r>
              <w:rPr>
                <w:rFonts w:hint="eastAsia" w:ascii="宋体" w:hAnsi="宋体" w:cs="宋体"/>
                <w:szCs w:val="21"/>
              </w:rPr>
              <w:t>-</w:t>
            </w:r>
            <w:r>
              <w:rPr>
                <w:rFonts w:ascii="宋体" w:hAnsi="宋体" w:cs="宋体"/>
                <w:szCs w:val="21"/>
              </w:rPr>
              <w:t>20</w:t>
            </w:r>
            <w:r>
              <w:rPr>
                <w:rFonts w:hint="eastAsia" w:ascii="宋体" w:hAnsi="宋体" w:cs="宋体"/>
                <w:szCs w:val="21"/>
              </w:rPr>
              <w:t>名得5分，第</w:t>
            </w:r>
            <w:r>
              <w:rPr>
                <w:rFonts w:ascii="宋体" w:hAnsi="宋体" w:cs="宋体"/>
                <w:szCs w:val="21"/>
              </w:rPr>
              <w:t>2</w:t>
            </w:r>
            <w:r>
              <w:rPr>
                <w:rFonts w:hint="eastAsia" w:ascii="宋体" w:hAnsi="宋体" w:cs="宋体"/>
                <w:szCs w:val="21"/>
              </w:rPr>
              <w:t>1名及之后得1分，未获得造价咨询企业综合诚信评价的不得分。</w:t>
            </w:r>
          </w:p>
          <w:p w14:paraId="4F7C87EF">
            <w:pPr>
              <w:rPr>
                <w:rFonts w:hint="eastAsia" w:ascii="宋体" w:hAnsi="宋体" w:cs="宋体"/>
                <w:szCs w:val="21"/>
              </w:rPr>
            </w:pPr>
            <w:r>
              <w:rPr>
                <w:rFonts w:hint="eastAsia" w:ascii="宋体" w:hAnsi="宋体" w:cs="宋体"/>
                <w:szCs w:val="21"/>
              </w:rPr>
              <w:t>注：①造价咨询企业综合诚信评价排名查询路径：</w:t>
            </w:r>
            <w:r>
              <w:fldChar w:fldCharType="begin"/>
            </w:r>
            <w:r>
              <w:instrText xml:space="preserve"> HYPERLINK "http://qycx.gzcc.gov.cn:8081/eval/evalProperty/evalCostView，提供查询结果网页截图；" </w:instrText>
            </w:r>
            <w:r>
              <w:fldChar w:fldCharType="separate"/>
            </w:r>
            <w:r>
              <w:rPr>
                <w:rFonts w:hint="eastAsia" w:ascii="宋体" w:hAnsi="宋体" w:cs="宋体"/>
                <w:szCs w:val="21"/>
              </w:rPr>
              <w:t>http://qycx.gzcc.gov.cn:8081/eval/evalProperty/evalCostView，提供查询结果网页截图；</w:t>
            </w:r>
            <w:r>
              <w:rPr>
                <w:rFonts w:hint="eastAsia" w:ascii="宋体" w:hAnsi="宋体" w:cs="宋体"/>
                <w:szCs w:val="21"/>
              </w:rPr>
              <w:fldChar w:fldCharType="end"/>
            </w:r>
          </w:p>
          <w:p w14:paraId="7777BC67">
            <w:pPr>
              <w:rPr>
                <w:rFonts w:hint="eastAsia" w:ascii="宋体" w:hAnsi="宋体" w:cs="宋体"/>
                <w:szCs w:val="21"/>
              </w:rPr>
            </w:pPr>
            <w:r>
              <w:rPr>
                <w:rFonts w:hint="eastAsia" w:ascii="宋体" w:hAnsi="宋体" w:cs="宋体"/>
                <w:szCs w:val="21"/>
              </w:rPr>
              <w:t>②若并列排名第N名的投标人共有M名，则紧跟的下一位投标人排名为第N+M名，依此类推。</w:t>
            </w:r>
          </w:p>
        </w:tc>
      </w:tr>
      <w:tr w14:paraId="0A54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9" w:type="pct"/>
            <w:gridSpan w:val="3"/>
            <w:vAlign w:val="center"/>
          </w:tcPr>
          <w:p w14:paraId="2487EB83">
            <w:pPr>
              <w:rPr>
                <w:rFonts w:hint="eastAsia" w:ascii="宋体" w:hAnsi="宋体" w:cs="Calibri"/>
                <w:szCs w:val="21"/>
              </w:rPr>
            </w:pPr>
            <w:r>
              <w:rPr>
                <w:rFonts w:hint="eastAsia" w:ascii="宋体" w:hAnsi="宋体" w:cs="Calibri"/>
                <w:szCs w:val="21"/>
              </w:rPr>
              <w:t>2.2.4说明</w:t>
            </w:r>
          </w:p>
        </w:tc>
        <w:tc>
          <w:tcPr>
            <w:tcW w:w="4200" w:type="pct"/>
            <w:gridSpan w:val="2"/>
            <w:vAlign w:val="center"/>
          </w:tcPr>
          <w:p w14:paraId="0D62CA2C">
            <w:pPr>
              <w:adjustRightInd w:val="0"/>
              <w:snapToGrid w:val="0"/>
              <w:spacing w:line="360" w:lineRule="auto"/>
              <w:ind w:right="-168" w:rightChars="-80"/>
              <w:rPr>
                <w:rFonts w:hint="eastAsia" w:ascii="宋体" w:hAnsi="宋体" w:cs="宋体"/>
                <w:szCs w:val="21"/>
              </w:rPr>
            </w:pPr>
            <w:r>
              <w:rPr>
                <w:rFonts w:hint="eastAsia" w:ascii="宋体" w:hAnsi="宋体" w:cs="宋体"/>
                <w:szCs w:val="21"/>
              </w:rPr>
              <w:t>1.评分如出现小数点时，则保留小数点后两位，第三位小数四舍五入。</w:t>
            </w:r>
          </w:p>
          <w:p w14:paraId="21F2BBB3">
            <w:pPr>
              <w:adjustRightInd w:val="0"/>
              <w:snapToGrid w:val="0"/>
              <w:spacing w:line="360" w:lineRule="auto"/>
              <w:ind w:right="-168" w:rightChars="-80"/>
              <w:rPr>
                <w:rFonts w:hint="eastAsia" w:ascii="宋体" w:hAnsi="宋体" w:cs="宋体"/>
                <w:szCs w:val="21"/>
              </w:rPr>
            </w:pPr>
            <w:r>
              <w:rPr>
                <w:rFonts w:hint="eastAsia" w:ascii="宋体" w:hAnsi="宋体" w:cs="宋体"/>
                <w:szCs w:val="21"/>
              </w:rPr>
              <w:t>2.投标人的得分为各评委的评分的算术平均分（分数出现小数点时，则保留小数点后两位，第三位小数四舍五入）。</w:t>
            </w:r>
          </w:p>
          <w:p w14:paraId="781780F7">
            <w:pPr>
              <w:adjustRightInd w:val="0"/>
              <w:snapToGrid w:val="0"/>
              <w:spacing w:line="360" w:lineRule="auto"/>
              <w:ind w:right="-168" w:rightChars="-80"/>
              <w:rPr>
                <w:rFonts w:hint="eastAsia" w:ascii="宋体" w:hAnsi="宋体" w:cs="宋体"/>
                <w:szCs w:val="21"/>
              </w:rPr>
            </w:pPr>
            <w:r>
              <w:rPr>
                <w:rFonts w:hint="eastAsia" w:ascii="宋体" w:hAnsi="宋体" w:cs="宋体"/>
                <w:szCs w:val="21"/>
              </w:rPr>
              <w:t>3.关于高级或以上职称证书认定的相关说明：投标人应提供由人社部门核发的职称证书，若职称证书不是由人社部门核发，则应提供核发机构（或该机构职称评审委员会）获得人社部门授权或核准备案证明其具有职称评审权的证明文件复印件，或该人员在人社部门职称管理系统登记的获得该职称的信息记录网页或截图打印件。</w:t>
            </w:r>
          </w:p>
          <w:p w14:paraId="38BB73C0">
            <w:pPr>
              <w:ind w:firstLine="420" w:firstLineChars="200"/>
              <w:rPr>
                <w:rFonts w:hint="eastAsia" w:ascii="宋体" w:hAnsi="宋体" w:cs="Calibri"/>
                <w:szCs w:val="21"/>
              </w:rPr>
            </w:pPr>
          </w:p>
        </w:tc>
      </w:tr>
    </w:tbl>
    <w:p w14:paraId="60611E03"/>
    <w:p w14:paraId="08C9455D"/>
    <w:p w14:paraId="2C76C652">
      <w:pPr>
        <w:jc w:val="center"/>
        <w:rPr>
          <w:rFonts w:hint="eastAsia" w:ascii="宋体" w:hAnsi="宋体"/>
          <w:b/>
          <w:sz w:val="28"/>
          <w:szCs w:val="28"/>
        </w:rPr>
      </w:pPr>
      <w:r>
        <w:rPr>
          <w:rFonts w:ascii="宋体" w:hAnsi="宋体"/>
          <w:b/>
          <w:sz w:val="28"/>
          <w:szCs w:val="28"/>
        </w:rPr>
        <w:br w:type="page"/>
      </w:r>
    </w:p>
    <w:p w14:paraId="63A300D8">
      <w:pPr>
        <w:jc w:val="left"/>
        <w:rPr>
          <w:rFonts w:hint="eastAsia" w:ascii="宋体" w:hAnsi="宋体" w:cs="宋体"/>
          <w:szCs w:val="21"/>
        </w:rPr>
      </w:pPr>
      <w:r>
        <w:rPr>
          <w:rFonts w:hint="eastAsia" w:ascii="宋体" w:hAnsi="宋体" w:cs="宋体"/>
          <w:szCs w:val="21"/>
        </w:rPr>
        <w:t>附件</w:t>
      </w:r>
    </w:p>
    <w:p w14:paraId="7F643C20">
      <w:pPr>
        <w:jc w:val="center"/>
        <w:rPr>
          <w:rFonts w:hint="eastAsia" w:ascii="宋体" w:hAnsi="宋体" w:cs="宋体"/>
          <w:b/>
          <w:sz w:val="28"/>
          <w:szCs w:val="28"/>
        </w:rPr>
      </w:pPr>
    </w:p>
    <w:p w14:paraId="436399C7">
      <w:pPr>
        <w:jc w:val="center"/>
        <w:rPr>
          <w:rFonts w:hint="eastAsia" w:ascii="宋体" w:hAnsi="宋体" w:cs="宋体"/>
          <w:b/>
          <w:sz w:val="28"/>
          <w:szCs w:val="28"/>
        </w:rPr>
      </w:pPr>
      <w:r>
        <w:rPr>
          <w:rFonts w:hint="eastAsia" w:ascii="宋体" w:hAnsi="宋体" w:cs="宋体"/>
          <w:b/>
          <w:sz w:val="28"/>
          <w:szCs w:val="28"/>
        </w:rPr>
        <w:t>造价咨询服务人员配备要求表</w:t>
      </w:r>
    </w:p>
    <w:tbl>
      <w:tblPr>
        <w:tblStyle w:val="25"/>
        <w:tblpPr w:leftFromText="180" w:rightFromText="180" w:vertAnchor="text" w:horzAnchor="page" w:tblpX="1629" w:tblpY="297"/>
        <w:tblOverlap w:val="never"/>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496"/>
        <w:gridCol w:w="2638"/>
        <w:gridCol w:w="2621"/>
        <w:gridCol w:w="1356"/>
      </w:tblGrid>
      <w:tr w14:paraId="458EE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20" w:type="dxa"/>
            <w:noWrap/>
            <w:vAlign w:val="center"/>
          </w:tcPr>
          <w:p w14:paraId="5F0F2E66">
            <w:pPr>
              <w:spacing w:line="400" w:lineRule="exact"/>
              <w:jc w:val="center"/>
              <w:rPr>
                <w:rFonts w:hint="eastAsia" w:ascii="宋体" w:hAnsi="宋体" w:cs="宋体"/>
                <w:sz w:val="24"/>
                <w:szCs w:val="24"/>
              </w:rPr>
            </w:pPr>
            <w:r>
              <w:rPr>
                <w:rFonts w:hint="eastAsia" w:ascii="宋体" w:hAnsi="宋体" w:cs="宋体"/>
                <w:sz w:val="24"/>
                <w:szCs w:val="24"/>
              </w:rPr>
              <w:t>序号</w:t>
            </w:r>
          </w:p>
        </w:tc>
        <w:tc>
          <w:tcPr>
            <w:tcW w:w="1496" w:type="dxa"/>
            <w:noWrap/>
            <w:vAlign w:val="center"/>
          </w:tcPr>
          <w:p w14:paraId="6473E75A">
            <w:pPr>
              <w:spacing w:line="400" w:lineRule="exact"/>
              <w:jc w:val="center"/>
              <w:rPr>
                <w:rFonts w:hint="eastAsia" w:ascii="宋体" w:hAnsi="宋体" w:cs="宋体"/>
                <w:sz w:val="24"/>
                <w:szCs w:val="24"/>
              </w:rPr>
            </w:pPr>
            <w:r>
              <w:rPr>
                <w:rFonts w:hint="eastAsia" w:ascii="宋体" w:hAnsi="宋体" w:cs="宋体"/>
                <w:sz w:val="24"/>
                <w:szCs w:val="24"/>
              </w:rPr>
              <w:t>岗位人员</w:t>
            </w:r>
          </w:p>
        </w:tc>
        <w:tc>
          <w:tcPr>
            <w:tcW w:w="2638" w:type="dxa"/>
            <w:noWrap/>
            <w:vAlign w:val="center"/>
          </w:tcPr>
          <w:p w14:paraId="4D7F61E7">
            <w:pPr>
              <w:spacing w:line="400" w:lineRule="exact"/>
              <w:jc w:val="center"/>
              <w:rPr>
                <w:rFonts w:hint="eastAsia" w:ascii="宋体" w:hAnsi="宋体" w:cs="宋体"/>
                <w:sz w:val="24"/>
                <w:szCs w:val="24"/>
              </w:rPr>
            </w:pPr>
            <w:r>
              <w:rPr>
                <w:rFonts w:hint="eastAsia" w:ascii="宋体" w:hAnsi="宋体" w:cs="宋体"/>
                <w:sz w:val="24"/>
                <w:szCs w:val="24"/>
              </w:rPr>
              <w:t>职称和资格要求</w:t>
            </w:r>
          </w:p>
        </w:tc>
        <w:tc>
          <w:tcPr>
            <w:tcW w:w="2621" w:type="dxa"/>
            <w:noWrap/>
            <w:vAlign w:val="center"/>
          </w:tcPr>
          <w:p w14:paraId="2ADBBE93">
            <w:pPr>
              <w:spacing w:line="400" w:lineRule="exact"/>
              <w:jc w:val="center"/>
              <w:rPr>
                <w:rFonts w:hint="eastAsia" w:ascii="宋体" w:hAnsi="宋体" w:cs="宋体"/>
                <w:sz w:val="24"/>
                <w:szCs w:val="24"/>
              </w:rPr>
            </w:pPr>
            <w:r>
              <w:rPr>
                <w:rFonts w:hint="eastAsia" w:ascii="宋体" w:hAnsi="宋体" w:cs="宋体"/>
                <w:sz w:val="24"/>
                <w:szCs w:val="24"/>
              </w:rPr>
              <w:t>职责范围</w:t>
            </w:r>
          </w:p>
        </w:tc>
        <w:tc>
          <w:tcPr>
            <w:tcW w:w="1356" w:type="dxa"/>
            <w:noWrap/>
            <w:vAlign w:val="center"/>
          </w:tcPr>
          <w:p w14:paraId="4B2AD735">
            <w:pPr>
              <w:spacing w:line="400" w:lineRule="exact"/>
              <w:jc w:val="center"/>
              <w:rPr>
                <w:rFonts w:hint="eastAsia" w:ascii="宋体" w:hAnsi="宋体" w:cs="宋体"/>
                <w:sz w:val="24"/>
                <w:szCs w:val="24"/>
              </w:rPr>
            </w:pPr>
            <w:r>
              <w:rPr>
                <w:rFonts w:hint="eastAsia" w:ascii="宋体" w:hAnsi="宋体" w:cs="宋体"/>
                <w:sz w:val="24"/>
                <w:szCs w:val="24"/>
              </w:rPr>
              <w:t>人数要求</w:t>
            </w:r>
          </w:p>
        </w:tc>
      </w:tr>
      <w:tr w14:paraId="0FB6B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trPr>
        <w:tc>
          <w:tcPr>
            <w:tcW w:w="720" w:type="dxa"/>
            <w:noWrap/>
            <w:vAlign w:val="center"/>
          </w:tcPr>
          <w:p w14:paraId="15A25DF4">
            <w:pPr>
              <w:spacing w:line="400" w:lineRule="exact"/>
              <w:jc w:val="center"/>
              <w:rPr>
                <w:rFonts w:hint="eastAsia" w:ascii="宋体" w:hAnsi="宋体" w:cs="宋体"/>
                <w:sz w:val="24"/>
                <w:szCs w:val="24"/>
              </w:rPr>
            </w:pPr>
            <w:r>
              <w:rPr>
                <w:rFonts w:hint="eastAsia" w:ascii="宋体" w:hAnsi="宋体" w:cs="宋体"/>
                <w:sz w:val="24"/>
                <w:szCs w:val="24"/>
              </w:rPr>
              <w:t>1</w:t>
            </w:r>
          </w:p>
        </w:tc>
        <w:tc>
          <w:tcPr>
            <w:tcW w:w="1496" w:type="dxa"/>
            <w:noWrap/>
            <w:vAlign w:val="center"/>
          </w:tcPr>
          <w:p w14:paraId="10FB246C">
            <w:pPr>
              <w:spacing w:line="400" w:lineRule="exact"/>
              <w:jc w:val="center"/>
              <w:rPr>
                <w:rFonts w:hint="eastAsia" w:ascii="宋体" w:hAnsi="宋体" w:cs="宋体"/>
                <w:sz w:val="24"/>
                <w:szCs w:val="24"/>
              </w:rPr>
            </w:pPr>
            <w:r>
              <w:rPr>
                <w:rFonts w:hint="eastAsia" w:ascii="宋体" w:hAnsi="宋体" w:cs="宋体"/>
                <w:sz w:val="24"/>
                <w:szCs w:val="24"/>
              </w:rPr>
              <w:t>土建专业技术负责人</w:t>
            </w:r>
          </w:p>
        </w:tc>
        <w:tc>
          <w:tcPr>
            <w:tcW w:w="2638" w:type="dxa"/>
            <w:noWrap/>
            <w:vAlign w:val="center"/>
          </w:tcPr>
          <w:p w14:paraId="0DB1015A">
            <w:pPr>
              <w:spacing w:line="400" w:lineRule="exact"/>
              <w:jc w:val="center"/>
              <w:rPr>
                <w:rFonts w:hint="eastAsia" w:ascii="宋体" w:hAnsi="宋体" w:cs="宋体"/>
                <w:sz w:val="24"/>
                <w:szCs w:val="24"/>
              </w:rPr>
            </w:pPr>
            <w:r>
              <w:rPr>
                <w:rFonts w:hint="eastAsia" w:ascii="宋体" w:hAnsi="宋体" w:cs="宋体"/>
                <w:sz w:val="24"/>
                <w:szCs w:val="24"/>
              </w:rPr>
              <w:t>①具有国家注册造价工程师执业资格或注册一级注册造价工程师职业资格（土建专业）。②10年或以上工作经验（以毕业证为准）。③高级工程师或以上技术职称。</w:t>
            </w:r>
          </w:p>
        </w:tc>
        <w:tc>
          <w:tcPr>
            <w:tcW w:w="2621" w:type="dxa"/>
            <w:noWrap/>
            <w:vAlign w:val="center"/>
          </w:tcPr>
          <w:p w14:paraId="5A8DA36C">
            <w:pPr>
              <w:spacing w:line="400" w:lineRule="exact"/>
              <w:jc w:val="center"/>
              <w:rPr>
                <w:rFonts w:hint="eastAsia" w:ascii="宋体" w:hAnsi="宋体" w:cs="宋体"/>
                <w:sz w:val="24"/>
                <w:szCs w:val="24"/>
              </w:rPr>
            </w:pPr>
            <w:r>
              <w:rPr>
                <w:rFonts w:hint="eastAsia" w:ascii="宋体" w:hAnsi="宋体" w:cs="宋体"/>
                <w:sz w:val="24"/>
                <w:szCs w:val="24"/>
              </w:rPr>
              <w:t>负责土建专业造价咨询服务的组织协调工作。</w:t>
            </w:r>
          </w:p>
        </w:tc>
        <w:tc>
          <w:tcPr>
            <w:tcW w:w="1356" w:type="dxa"/>
            <w:noWrap/>
            <w:vAlign w:val="center"/>
          </w:tcPr>
          <w:p w14:paraId="06C35C40">
            <w:pPr>
              <w:spacing w:line="400" w:lineRule="exact"/>
              <w:jc w:val="center"/>
              <w:rPr>
                <w:rFonts w:hint="eastAsia" w:ascii="宋体" w:hAnsi="宋体" w:cs="宋体"/>
                <w:sz w:val="24"/>
                <w:szCs w:val="24"/>
              </w:rPr>
            </w:pPr>
            <w:r>
              <w:rPr>
                <w:rFonts w:hint="eastAsia" w:ascii="宋体" w:hAnsi="宋体" w:cs="宋体"/>
                <w:sz w:val="24"/>
                <w:szCs w:val="24"/>
              </w:rPr>
              <w:t>1名</w:t>
            </w:r>
          </w:p>
        </w:tc>
      </w:tr>
      <w:tr w14:paraId="7C40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trPr>
        <w:tc>
          <w:tcPr>
            <w:tcW w:w="720" w:type="dxa"/>
            <w:noWrap/>
            <w:vAlign w:val="center"/>
          </w:tcPr>
          <w:p w14:paraId="700869AE">
            <w:pPr>
              <w:spacing w:line="400" w:lineRule="exact"/>
              <w:jc w:val="center"/>
              <w:rPr>
                <w:rFonts w:hint="eastAsia" w:ascii="宋体" w:hAnsi="宋体" w:cs="宋体"/>
                <w:sz w:val="24"/>
                <w:szCs w:val="24"/>
              </w:rPr>
            </w:pPr>
            <w:r>
              <w:rPr>
                <w:rFonts w:hint="eastAsia" w:ascii="宋体" w:hAnsi="宋体" w:cs="宋体"/>
                <w:sz w:val="24"/>
                <w:szCs w:val="24"/>
              </w:rPr>
              <w:t>2</w:t>
            </w:r>
          </w:p>
        </w:tc>
        <w:tc>
          <w:tcPr>
            <w:tcW w:w="1496" w:type="dxa"/>
            <w:noWrap/>
            <w:vAlign w:val="center"/>
          </w:tcPr>
          <w:p w14:paraId="0DCB2037">
            <w:pPr>
              <w:widowControl/>
              <w:spacing w:line="400" w:lineRule="exact"/>
              <w:jc w:val="center"/>
              <w:textAlignment w:val="center"/>
              <w:rPr>
                <w:rFonts w:hint="eastAsia" w:ascii="宋体" w:hAnsi="宋体" w:cs="宋体"/>
                <w:sz w:val="24"/>
                <w:szCs w:val="24"/>
              </w:rPr>
            </w:pPr>
            <w:r>
              <w:rPr>
                <w:rFonts w:hint="eastAsia" w:ascii="宋体" w:hAnsi="宋体" w:cs="宋体"/>
                <w:kern w:val="0"/>
                <w:sz w:val="24"/>
                <w:szCs w:val="24"/>
              </w:rPr>
              <w:t>土建专业造价人员</w:t>
            </w:r>
          </w:p>
        </w:tc>
        <w:tc>
          <w:tcPr>
            <w:tcW w:w="2638" w:type="dxa"/>
            <w:noWrap/>
            <w:vAlign w:val="center"/>
          </w:tcPr>
          <w:p w14:paraId="449F95F4">
            <w:pPr>
              <w:widowControl/>
              <w:spacing w:line="400" w:lineRule="exact"/>
              <w:jc w:val="center"/>
              <w:textAlignment w:val="center"/>
              <w:rPr>
                <w:rFonts w:hint="eastAsia" w:ascii="宋体" w:hAnsi="宋体" w:cs="宋体"/>
                <w:sz w:val="24"/>
                <w:szCs w:val="24"/>
              </w:rPr>
            </w:pPr>
            <w:r>
              <w:rPr>
                <w:rFonts w:hint="eastAsia" w:ascii="宋体" w:hAnsi="宋体" w:cs="宋体"/>
                <w:sz w:val="24"/>
                <w:szCs w:val="24"/>
              </w:rPr>
              <w:t>①具有国家注册造价工程师执业资格或注册一级注册造价工程师职业资格（土建专业）。②5年或以上工作经验（以毕业证为准）</w:t>
            </w:r>
            <w:r>
              <w:rPr>
                <w:rFonts w:hint="eastAsia" w:ascii="宋体" w:hAnsi="宋体" w:cs="宋体"/>
                <w:kern w:val="0"/>
                <w:sz w:val="24"/>
                <w:szCs w:val="24"/>
              </w:rPr>
              <w:t>。</w:t>
            </w:r>
          </w:p>
        </w:tc>
        <w:tc>
          <w:tcPr>
            <w:tcW w:w="2621" w:type="dxa"/>
            <w:noWrap/>
            <w:vAlign w:val="center"/>
          </w:tcPr>
          <w:p w14:paraId="39487F6B">
            <w:pPr>
              <w:widowControl/>
              <w:spacing w:line="400" w:lineRule="exact"/>
              <w:jc w:val="center"/>
              <w:textAlignment w:val="center"/>
              <w:rPr>
                <w:rFonts w:hint="eastAsia" w:ascii="宋体" w:hAnsi="宋体" w:cs="宋体"/>
                <w:sz w:val="24"/>
                <w:szCs w:val="24"/>
              </w:rPr>
            </w:pPr>
            <w:r>
              <w:rPr>
                <w:rFonts w:hint="eastAsia" w:ascii="宋体" w:hAnsi="宋体" w:cs="宋体"/>
                <w:kern w:val="0"/>
                <w:sz w:val="24"/>
                <w:szCs w:val="24"/>
              </w:rPr>
              <w:t>负责本项目的建筑、结构、土石方、装修等专业造价咨询服务工作。</w:t>
            </w:r>
          </w:p>
        </w:tc>
        <w:tc>
          <w:tcPr>
            <w:tcW w:w="1356" w:type="dxa"/>
            <w:noWrap/>
            <w:vAlign w:val="center"/>
          </w:tcPr>
          <w:p w14:paraId="2D4CF42E">
            <w:pPr>
              <w:widowControl/>
              <w:spacing w:line="400" w:lineRule="exact"/>
              <w:jc w:val="center"/>
              <w:textAlignment w:val="center"/>
              <w:rPr>
                <w:rFonts w:hint="eastAsia" w:ascii="宋体" w:hAnsi="宋体" w:cs="宋体"/>
                <w:sz w:val="24"/>
                <w:szCs w:val="24"/>
              </w:rPr>
            </w:pPr>
            <w:r>
              <w:rPr>
                <w:rFonts w:hint="eastAsia" w:ascii="宋体" w:hAnsi="宋体" w:cs="宋体"/>
                <w:kern w:val="0"/>
                <w:sz w:val="24"/>
                <w:szCs w:val="24"/>
              </w:rPr>
              <w:t>不少于7名（其中结构工程师1名）</w:t>
            </w:r>
          </w:p>
        </w:tc>
      </w:tr>
      <w:tr w14:paraId="41519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720" w:type="dxa"/>
            <w:noWrap/>
            <w:vAlign w:val="center"/>
          </w:tcPr>
          <w:p w14:paraId="48F29C5B">
            <w:pPr>
              <w:spacing w:line="400" w:lineRule="exact"/>
              <w:jc w:val="center"/>
              <w:rPr>
                <w:rFonts w:hint="eastAsia" w:ascii="宋体" w:hAnsi="宋体" w:cs="宋体"/>
                <w:sz w:val="24"/>
                <w:szCs w:val="24"/>
              </w:rPr>
            </w:pPr>
            <w:r>
              <w:rPr>
                <w:rFonts w:hint="eastAsia" w:ascii="宋体" w:hAnsi="宋体" w:cs="宋体"/>
                <w:sz w:val="24"/>
                <w:szCs w:val="24"/>
              </w:rPr>
              <w:t>3</w:t>
            </w:r>
          </w:p>
        </w:tc>
        <w:tc>
          <w:tcPr>
            <w:tcW w:w="1496" w:type="dxa"/>
            <w:noWrap/>
            <w:vAlign w:val="center"/>
          </w:tcPr>
          <w:p w14:paraId="1E6538C9">
            <w:pPr>
              <w:spacing w:line="400" w:lineRule="exact"/>
              <w:jc w:val="center"/>
              <w:rPr>
                <w:rFonts w:hint="eastAsia" w:ascii="宋体" w:hAnsi="宋体" w:cs="宋体"/>
                <w:sz w:val="24"/>
                <w:szCs w:val="24"/>
              </w:rPr>
            </w:pPr>
            <w:r>
              <w:rPr>
                <w:rFonts w:hint="eastAsia" w:ascii="宋体" w:hAnsi="宋体" w:cs="宋体"/>
                <w:sz w:val="24"/>
                <w:szCs w:val="24"/>
              </w:rPr>
              <w:t>安装专业负责人</w:t>
            </w:r>
          </w:p>
        </w:tc>
        <w:tc>
          <w:tcPr>
            <w:tcW w:w="2638" w:type="dxa"/>
            <w:noWrap/>
            <w:vAlign w:val="center"/>
          </w:tcPr>
          <w:p w14:paraId="2C4035D0">
            <w:pPr>
              <w:spacing w:line="400" w:lineRule="exact"/>
              <w:jc w:val="center"/>
              <w:rPr>
                <w:rFonts w:hint="eastAsia" w:ascii="宋体" w:hAnsi="宋体" w:cs="宋体"/>
                <w:sz w:val="24"/>
                <w:szCs w:val="24"/>
              </w:rPr>
            </w:pPr>
            <w:r>
              <w:rPr>
                <w:rFonts w:hint="eastAsia" w:ascii="宋体" w:hAnsi="宋体" w:cs="宋体"/>
                <w:sz w:val="24"/>
                <w:szCs w:val="24"/>
              </w:rPr>
              <w:t>①具有注册造价工程师执业资格或注册一级注册造价工程师职业资格（安装专业）。②10年或以上工作经验（以毕业证为准），高级工程师或以上技术职称。</w:t>
            </w:r>
          </w:p>
        </w:tc>
        <w:tc>
          <w:tcPr>
            <w:tcW w:w="2621" w:type="dxa"/>
            <w:noWrap/>
            <w:vAlign w:val="center"/>
          </w:tcPr>
          <w:p w14:paraId="365D2848">
            <w:pPr>
              <w:spacing w:line="400" w:lineRule="exact"/>
              <w:jc w:val="center"/>
              <w:rPr>
                <w:rFonts w:hint="eastAsia" w:ascii="宋体" w:hAnsi="宋体" w:cs="宋体"/>
                <w:sz w:val="24"/>
                <w:szCs w:val="24"/>
              </w:rPr>
            </w:pPr>
            <w:r>
              <w:rPr>
                <w:rFonts w:hint="eastAsia" w:ascii="宋体" w:hAnsi="宋体" w:cs="宋体"/>
                <w:sz w:val="24"/>
                <w:szCs w:val="24"/>
              </w:rPr>
              <w:t>负责安装专业、电力专业造价咨询服务的组织协调工作。</w:t>
            </w:r>
          </w:p>
        </w:tc>
        <w:tc>
          <w:tcPr>
            <w:tcW w:w="1356" w:type="dxa"/>
            <w:noWrap/>
            <w:vAlign w:val="center"/>
          </w:tcPr>
          <w:p w14:paraId="2EDF2315">
            <w:pPr>
              <w:spacing w:line="400" w:lineRule="exact"/>
              <w:jc w:val="center"/>
              <w:rPr>
                <w:rFonts w:hint="eastAsia" w:ascii="宋体" w:hAnsi="宋体" w:cs="宋体"/>
                <w:sz w:val="24"/>
                <w:szCs w:val="24"/>
              </w:rPr>
            </w:pPr>
            <w:r>
              <w:rPr>
                <w:rFonts w:hint="eastAsia" w:ascii="宋体" w:hAnsi="宋体" w:cs="宋体"/>
                <w:sz w:val="24"/>
                <w:szCs w:val="24"/>
              </w:rPr>
              <w:t>1名</w:t>
            </w:r>
          </w:p>
        </w:tc>
      </w:tr>
      <w:tr w14:paraId="0655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trPr>
        <w:tc>
          <w:tcPr>
            <w:tcW w:w="720" w:type="dxa"/>
            <w:noWrap/>
            <w:vAlign w:val="center"/>
          </w:tcPr>
          <w:p w14:paraId="720F2219">
            <w:pPr>
              <w:spacing w:line="400" w:lineRule="exact"/>
              <w:jc w:val="center"/>
              <w:rPr>
                <w:rFonts w:hint="eastAsia" w:ascii="宋体" w:hAnsi="宋体" w:cs="宋体"/>
                <w:sz w:val="24"/>
                <w:szCs w:val="24"/>
              </w:rPr>
            </w:pPr>
            <w:r>
              <w:rPr>
                <w:rFonts w:hint="eastAsia" w:ascii="宋体" w:hAnsi="宋体" w:cs="宋体"/>
                <w:sz w:val="24"/>
                <w:szCs w:val="24"/>
              </w:rPr>
              <w:t>4</w:t>
            </w:r>
          </w:p>
        </w:tc>
        <w:tc>
          <w:tcPr>
            <w:tcW w:w="1496" w:type="dxa"/>
            <w:noWrap/>
            <w:vAlign w:val="center"/>
          </w:tcPr>
          <w:p w14:paraId="499C0773">
            <w:pPr>
              <w:spacing w:line="400" w:lineRule="exact"/>
              <w:jc w:val="center"/>
              <w:rPr>
                <w:rFonts w:hint="eastAsia" w:ascii="宋体" w:hAnsi="宋体" w:cs="宋体"/>
                <w:sz w:val="24"/>
                <w:szCs w:val="24"/>
              </w:rPr>
            </w:pPr>
            <w:r>
              <w:rPr>
                <w:rFonts w:hint="eastAsia" w:ascii="宋体" w:hAnsi="宋体" w:cs="宋体"/>
                <w:sz w:val="24"/>
                <w:szCs w:val="24"/>
              </w:rPr>
              <w:t>安装专业造价人员</w:t>
            </w:r>
          </w:p>
        </w:tc>
        <w:tc>
          <w:tcPr>
            <w:tcW w:w="2638" w:type="dxa"/>
            <w:noWrap/>
            <w:vAlign w:val="center"/>
          </w:tcPr>
          <w:p w14:paraId="01D6B60D">
            <w:pPr>
              <w:spacing w:line="400" w:lineRule="exact"/>
              <w:jc w:val="center"/>
              <w:rPr>
                <w:rFonts w:hint="eastAsia" w:ascii="宋体" w:hAnsi="宋体" w:cs="宋体"/>
                <w:sz w:val="24"/>
                <w:szCs w:val="24"/>
              </w:rPr>
            </w:pPr>
            <w:r>
              <w:rPr>
                <w:rFonts w:hint="eastAsia" w:ascii="宋体" w:hAnsi="宋体" w:cs="宋体"/>
                <w:sz w:val="24"/>
                <w:szCs w:val="24"/>
              </w:rPr>
              <w:t>①具有注册造价工程师执业资格或注册一级注册造价工程师职业资格（安装专业）。②5年或以上工作经验（以毕业证为准）。</w:t>
            </w:r>
          </w:p>
        </w:tc>
        <w:tc>
          <w:tcPr>
            <w:tcW w:w="2621" w:type="dxa"/>
            <w:noWrap/>
            <w:vAlign w:val="center"/>
          </w:tcPr>
          <w:p w14:paraId="2512BA16">
            <w:pPr>
              <w:spacing w:line="400" w:lineRule="exact"/>
              <w:jc w:val="center"/>
              <w:rPr>
                <w:rFonts w:hint="eastAsia" w:ascii="宋体" w:hAnsi="宋体" w:cs="宋体"/>
                <w:sz w:val="24"/>
                <w:szCs w:val="24"/>
              </w:rPr>
            </w:pPr>
            <w:r>
              <w:rPr>
                <w:rFonts w:hint="eastAsia" w:ascii="宋体" w:hAnsi="宋体" w:cs="宋体"/>
                <w:sz w:val="24"/>
                <w:szCs w:val="24"/>
              </w:rPr>
              <w:t>负责本项目的（包含但不限于）消防、医气、外电、智能化、洁净、手术室、电梯、空调、给排水、电气、标识等专业造价咨询服务工作</w:t>
            </w:r>
          </w:p>
        </w:tc>
        <w:tc>
          <w:tcPr>
            <w:tcW w:w="1356" w:type="dxa"/>
            <w:noWrap/>
            <w:vAlign w:val="center"/>
          </w:tcPr>
          <w:p w14:paraId="5A799BA9">
            <w:pPr>
              <w:spacing w:line="400" w:lineRule="exact"/>
              <w:jc w:val="center"/>
              <w:rPr>
                <w:rFonts w:hint="eastAsia" w:ascii="宋体" w:hAnsi="宋体" w:cs="宋体"/>
                <w:sz w:val="24"/>
                <w:szCs w:val="24"/>
              </w:rPr>
            </w:pPr>
            <w:r>
              <w:rPr>
                <w:rFonts w:hint="eastAsia" w:ascii="宋体" w:hAnsi="宋体" w:cs="宋体"/>
                <w:sz w:val="24"/>
                <w:szCs w:val="24"/>
              </w:rPr>
              <w:t>一级安装注册造价师不少于9名</w:t>
            </w:r>
          </w:p>
        </w:tc>
      </w:tr>
      <w:tr w14:paraId="38037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720" w:type="dxa"/>
            <w:noWrap/>
            <w:vAlign w:val="center"/>
          </w:tcPr>
          <w:p w14:paraId="19101586">
            <w:pPr>
              <w:spacing w:line="400" w:lineRule="exact"/>
              <w:jc w:val="center"/>
              <w:rPr>
                <w:rFonts w:hint="eastAsia" w:ascii="宋体" w:hAnsi="宋体" w:cs="宋体"/>
                <w:sz w:val="24"/>
                <w:szCs w:val="24"/>
              </w:rPr>
            </w:pPr>
            <w:r>
              <w:rPr>
                <w:rFonts w:hint="eastAsia" w:ascii="宋体" w:hAnsi="宋体" w:cs="宋体"/>
                <w:sz w:val="24"/>
                <w:szCs w:val="24"/>
              </w:rPr>
              <w:t>5</w:t>
            </w:r>
          </w:p>
        </w:tc>
        <w:tc>
          <w:tcPr>
            <w:tcW w:w="1496" w:type="dxa"/>
            <w:noWrap/>
            <w:vAlign w:val="center"/>
          </w:tcPr>
          <w:p w14:paraId="19166AF5">
            <w:pPr>
              <w:spacing w:line="400" w:lineRule="exact"/>
              <w:jc w:val="center"/>
              <w:rPr>
                <w:rFonts w:hint="eastAsia" w:ascii="宋体" w:hAnsi="宋体" w:cs="宋体"/>
                <w:sz w:val="24"/>
                <w:szCs w:val="24"/>
              </w:rPr>
            </w:pPr>
            <w:r>
              <w:rPr>
                <w:rFonts w:hint="eastAsia" w:ascii="宋体" w:hAnsi="宋体" w:cs="宋体"/>
                <w:sz w:val="24"/>
                <w:szCs w:val="24"/>
              </w:rPr>
              <w:t>信息智能化造价师人员</w:t>
            </w:r>
          </w:p>
        </w:tc>
        <w:tc>
          <w:tcPr>
            <w:tcW w:w="2638" w:type="dxa"/>
            <w:noWrap/>
            <w:vAlign w:val="center"/>
          </w:tcPr>
          <w:p w14:paraId="0C11F21A">
            <w:pPr>
              <w:spacing w:line="400" w:lineRule="exact"/>
              <w:jc w:val="center"/>
              <w:rPr>
                <w:rFonts w:hint="eastAsia" w:ascii="宋体" w:hAnsi="宋体" w:cs="宋体"/>
                <w:sz w:val="24"/>
                <w:szCs w:val="24"/>
              </w:rPr>
            </w:pPr>
            <w:r>
              <w:rPr>
                <w:rFonts w:hint="eastAsia" w:ascii="宋体" w:hAnsi="宋体" w:cs="宋体"/>
                <w:sz w:val="24"/>
                <w:szCs w:val="24"/>
              </w:rPr>
              <w:t>①具备软件工程造价师。②5年或以上工作经验（以毕业证为准）。</w:t>
            </w:r>
          </w:p>
        </w:tc>
        <w:tc>
          <w:tcPr>
            <w:tcW w:w="2621" w:type="dxa"/>
            <w:noWrap/>
            <w:vAlign w:val="center"/>
          </w:tcPr>
          <w:p w14:paraId="278192A8">
            <w:pPr>
              <w:spacing w:line="400" w:lineRule="exact"/>
              <w:jc w:val="center"/>
              <w:rPr>
                <w:rFonts w:hint="eastAsia" w:ascii="宋体" w:hAnsi="宋体" w:cs="宋体"/>
                <w:sz w:val="24"/>
                <w:szCs w:val="24"/>
              </w:rPr>
            </w:pPr>
            <w:r>
              <w:rPr>
                <w:rFonts w:hint="eastAsia" w:ascii="宋体" w:hAnsi="宋体" w:cs="宋体"/>
                <w:sz w:val="24"/>
                <w:szCs w:val="24"/>
              </w:rPr>
              <w:t>负责信息智能化化等专业造价咨询服务工作</w:t>
            </w:r>
          </w:p>
        </w:tc>
        <w:tc>
          <w:tcPr>
            <w:tcW w:w="1356" w:type="dxa"/>
            <w:noWrap/>
            <w:vAlign w:val="center"/>
          </w:tcPr>
          <w:p w14:paraId="30E40E40">
            <w:pPr>
              <w:spacing w:line="400" w:lineRule="exact"/>
              <w:jc w:val="center"/>
              <w:rPr>
                <w:rFonts w:hint="eastAsia" w:ascii="宋体" w:hAnsi="宋体" w:cs="宋体"/>
                <w:sz w:val="24"/>
                <w:szCs w:val="24"/>
              </w:rPr>
            </w:pPr>
            <w:r>
              <w:rPr>
                <w:rFonts w:hint="eastAsia" w:ascii="宋体" w:hAnsi="宋体" w:cs="宋体"/>
                <w:sz w:val="24"/>
                <w:szCs w:val="24"/>
              </w:rPr>
              <w:t>不少于2名</w:t>
            </w:r>
          </w:p>
        </w:tc>
      </w:tr>
      <w:tr w14:paraId="24820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720" w:type="dxa"/>
            <w:noWrap/>
            <w:vAlign w:val="center"/>
          </w:tcPr>
          <w:p w14:paraId="771AF4CA">
            <w:pPr>
              <w:spacing w:line="400" w:lineRule="exact"/>
              <w:jc w:val="center"/>
              <w:rPr>
                <w:rFonts w:hint="eastAsia" w:ascii="宋体" w:hAnsi="宋体" w:cs="宋体"/>
                <w:sz w:val="24"/>
                <w:szCs w:val="24"/>
              </w:rPr>
            </w:pPr>
            <w:r>
              <w:rPr>
                <w:rFonts w:hint="eastAsia" w:ascii="宋体" w:hAnsi="宋体" w:cs="宋体"/>
                <w:sz w:val="24"/>
                <w:szCs w:val="24"/>
              </w:rPr>
              <w:t>6</w:t>
            </w:r>
          </w:p>
        </w:tc>
        <w:tc>
          <w:tcPr>
            <w:tcW w:w="1496" w:type="dxa"/>
            <w:noWrap/>
            <w:vAlign w:val="center"/>
          </w:tcPr>
          <w:p w14:paraId="602DD0DB">
            <w:pPr>
              <w:spacing w:line="400" w:lineRule="exact"/>
              <w:jc w:val="center"/>
              <w:rPr>
                <w:rFonts w:hint="eastAsia" w:ascii="宋体" w:hAnsi="宋体" w:cs="宋体"/>
                <w:sz w:val="24"/>
                <w:szCs w:val="24"/>
              </w:rPr>
            </w:pPr>
            <w:r>
              <w:rPr>
                <w:rFonts w:hint="eastAsia" w:ascii="宋体" w:hAnsi="宋体" w:cs="宋体"/>
                <w:sz w:val="24"/>
                <w:szCs w:val="24"/>
              </w:rPr>
              <w:t>其他人员</w:t>
            </w:r>
          </w:p>
        </w:tc>
        <w:tc>
          <w:tcPr>
            <w:tcW w:w="2638" w:type="dxa"/>
            <w:shd w:val="clear" w:color="auto" w:fill="auto"/>
            <w:noWrap/>
            <w:vAlign w:val="center"/>
          </w:tcPr>
          <w:p w14:paraId="58B25BEA">
            <w:pPr>
              <w:spacing w:line="400" w:lineRule="exact"/>
              <w:jc w:val="center"/>
              <w:rPr>
                <w:rFonts w:hint="eastAsia" w:ascii="宋体" w:hAnsi="宋体" w:cs="宋体"/>
                <w:sz w:val="24"/>
                <w:szCs w:val="24"/>
              </w:rPr>
            </w:pPr>
            <w:r>
              <w:rPr>
                <w:rFonts w:hint="eastAsia" w:ascii="宋体" w:hAnsi="宋体" w:cs="宋体"/>
                <w:sz w:val="24"/>
                <w:szCs w:val="24"/>
              </w:rPr>
              <w:t>①具有财务或法律专业对应从业证书。②3年或以上工作经验（以毕业证为准）。</w:t>
            </w:r>
          </w:p>
        </w:tc>
        <w:tc>
          <w:tcPr>
            <w:tcW w:w="2621" w:type="dxa"/>
            <w:shd w:val="clear" w:color="auto" w:fill="auto"/>
            <w:noWrap/>
            <w:vAlign w:val="center"/>
          </w:tcPr>
          <w:p w14:paraId="4D7D1199">
            <w:pPr>
              <w:spacing w:line="400" w:lineRule="exact"/>
              <w:jc w:val="center"/>
              <w:rPr>
                <w:rFonts w:hint="eastAsia" w:ascii="宋体" w:hAnsi="宋体" w:cs="宋体"/>
                <w:sz w:val="24"/>
                <w:szCs w:val="24"/>
              </w:rPr>
            </w:pPr>
            <w:r>
              <w:rPr>
                <w:rFonts w:hint="eastAsia" w:ascii="宋体" w:hAnsi="宋体" w:cs="宋体"/>
                <w:sz w:val="24"/>
                <w:szCs w:val="24"/>
              </w:rPr>
              <w:t>相关专业人员负责对应的财务和法务工作。</w:t>
            </w:r>
          </w:p>
        </w:tc>
        <w:tc>
          <w:tcPr>
            <w:tcW w:w="1356" w:type="dxa"/>
            <w:shd w:val="clear" w:color="auto" w:fill="auto"/>
            <w:noWrap/>
            <w:vAlign w:val="center"/>
          </w:tcPr>
          <w:p w14:paraId="52190282">
            <w:pPr>
              <w:spacing w:line="400" w:lineRule="exact"/>
              <w:jc w:val="center"/>
              <w:rPr>
                <w:rFonts w:hint="eastAsia" w:ascii="宋体" w:hAnsi="宋体" w:cs="宋体"/>
                <w:sz w:val="24"/>
                <w:szCs w:val="24"/>
              </w:rPr>
            </w:pPr>
            <w:r>
              <w:rPr>
                <w:rFonts w:hint="eastAsia" w:ascii="宋体" w:hAnsi="宋体" w:cs="宋体"/>
                <w:sz w:val="24"/>
                <w:szCs w:val="24"/>
              </w:rPr>
              <w:t>不少于2人，其财务、法律专业各1人。</w:t>
            </w:r>
          </w:p>
        </w:tc>
      </w:tr>
    </w:tbl>
    <w:p w14:paraId="2C29F51E">
      <w:pPr>
        <w:rPr>
          <w:rFonts w:hint="eastAsia" w:ascii="宋体" w:hAnsi="宋体" w:cs="宋体"/>
        </w:rPr>
      </w:pPr>
    </w:p>
    <w:p w14:paraId="60AD47D4">
      <w:pPr>
        <w:rPr>
          <w:rFonts w:hint="eastAsia" w:ascii="宋体" w:hAnsi="宋体" w:cs="宋体"/>
        </w:rPr>
      </w:pPr>
      <w:r>
        <w:rPr>
          <w:rFonts w:hint="eastAsia" w:ascii="宋体" w:hAnsi="宋体" w:cs="宋体"/>
        </w:rPr>
        <w:br w:type="page"/>
      </w:r>
    </w:p>
    <w:bookmarkEnd w:id="51"/>
    <w:p w14:paraId="72A9783D">
      <w:pPr>
        <w:keepNext/>
        <w:keepLines/>
        <w:spacing w:before="260" w:after="260" w:line="416" w:lineRule="auto"/>
        <w:outlineLvl w:val="1"/>
        <w:rPr>
          <w:rFonts w:hint="eastAsia" w:ascii="宋体" w:hAnsi="宋体" w:cs="宋体"/>
          <w:sz w:val="24"/>
          <w:szCs w:val="24"/>
        </w:rPr>
      </w:pPr>
      <w:bookmarkStart w:id="55" w:name="_Toc16908"/>
      <w:bookmarkStart w:id="56" w:name="_Toc26448"/>
      <w:r>
        <w:rPr>
          <w:rFonts w:hint="eastAsia" w:ascii="宋体" w:hAnsi="宋体" w:cs="宋体"/>
          <w:sz w:val="24"/>
          <w:szCs w:val="24"/>
        </w:rPr>
        <w:t>1. 评标方法</w:t>
      </w:r>
      <w:bookmarkEnd w:id="52"/>
      <w:bookmarkEnd w:id="55"/>
      <w:bookmarkEnd w:id="56"/>
    </w:p>
    <w:p w14:paraId="6A76AF66">
      <w:pPr>
        <w:spacing w:line="360" w:lineRule="auto"/>
        <w:ind w:firstLine="480" w:firstLineChars="200"/>
        <w:rPr>
          <w:rFonts w:hint="eastAsia" w:ascii="宋体" w:hAnsi="宋体" w:cs="宋体"/>
          <w:sz w:val="24"/>
          <w:szCs w:val="24"/>
        </w:rPr>
      </w:pPr>
      <w:r>
        <w:rPr>
          <w:rFonts w:hint="eastAsia" w:ascii="宋体" w:hAnsi="宋体" w:cs="宋体"/>
          <w:sz w:val="24"/>
          <w:szCs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57" w:name="_Toc352691533"/>
      <w:bookmarkStart w:id="58" w:name="_Toc247514022"/>
      <w:bookmarkStart w:id="59" w:name="_Toc4497"/>
      <w:bookmarkStart w:id="60" w:name="_Toc144974565"/>
      <w:bookmarkStart w:id="61" w:name="_Toc152045598"/>
      <w:bookmarkStart w:id="62" w:name="_Toc152042375"/>
      <w:bookmarkStart w:id="63" w:name="_Toc300835008"/>
      <w:bookmarkStart w:id="64" w:name="_Toc247527623"/>
      <w:bookmarkStart w:id="65" w:name="_Toc361508646"/>
      <w:bookmarkStart w:id="66" w:name="_Toc369531577"/>
      <w:bookmarkStart w:id="67" w:name="_Toc384308272"/>
      <w:r>
        <w:rPr>
          <w:rFonts w:hint="eastAsia" w:ascii="宋体" w:hAnsi="宋体" w:cs="宋体"/>
          <w:sz w:val="24"/>
          <w:szCs w:val="24"/>
        </w:rPr>
        <w:t>外。</w:t>
      </w:r>
      <w:bookmarkEnd w:id="57"/>
      <w:bookmarkEnd w:id="58"/>
      <w:bookmarkEnd w:id="59"/>
      <w:bookmarkEnd w:id="60"/>
      <w:bookmarkEnd w:id="61"/>
      <w:bookmarkEnd w:id="62"/>
      <w:bookmarkEnd w:id="63"/>
      <w:bookmarkEnd w:id="64"/>
      <w:bookmarkEnd w:id="65"/>
      <w:bookmarkEnd w:id="66"/>
      <w:bookmarkEnd w:id="67"/>
      <w:r>
        <w:rPr>
          <w:rFonts w:hint="eastAsia" w:ascii="宋体" w:hAnsi="宋体" w:cs="宋体"/>
          <w:sz w:val="24"/>
        </w:rPr>
        <w:t>若两家或以上的投标人</w:t>
      </w:r>
      <w:r>
        <w:rPr>
          <w:rFonts w:hint="eastAsia" w:ascii="宋体" w:hAnsi="宋体" w:cs="宋体"/>
          <w:sz w:val="24"/>
          <w:szCs w:val="24"/>
        </w:rPr>
        <w:t>综合得分相等时，以投标报价低的优先；投标报价也相等的，以投标人资信业绩得分高的优先；如果投标人资信业绩得分也相等，以企业诚信综合评价排名靠前的优先；企业诚信综合评价排名也相同时，由评标委员会采用记名投票方式，确定中标候选人的排序。</w:t>
      </w:r>
    </w:p>
    <w:p w14:paraId="6633C3FA">
      <w:pPr>
        <w:pStyle w:val="4"/>
        <w:keepNext w:val="0"/>
        <w:keepLines w:val="0"/>
        <w:spacing w:before="120" w:beforeLines="50" w:after="0" w:line="360" w:lineRule="auto"/>
        <w:rPr>
          <w:rFonts w:hint="eastAsia" w:ascii="宋体" w:hAnsi="宋体" w:eastAsia="宋体" w:cs="宋体"/>
          <w:sz w:val="24"/>
          <w:szCs w:val="24"/>
        </w:rPr>
      </w:pPr>
      <w:bookmarkStart w:id="68" w:name="_Toc23480"/>
      <w:bookmarkStart w:id="69" w:name="_Toc492300629"/>
      <w:bookmarkStart w:id="70" w:name="_Toc15035"/>
      <w:r>
        <w:rPr>
          <w:rFonts w:hint="eastAsia" w:ascii="宋体" w:hAnsi="宋体" w:eastAsia="宋体" w:cs="宋体"/>
          <w:sz w:val="24"/>
          <w:szCs w:val="24"/>
        </w:rPr>
        <w:t>2. 评审标准</w:t>
      </w:r>
      <w:bookmarkEnd w:id="68"/>
      <w:bookmarkEnd w:id="69"/>
      <w:bookmarkEnd w:id="70"/>
    </w:p>
    <w:p w14:paraId="6AF24B8C">
      <w:pPr>
        <w:pStyle w:val="5"/>
        <w:spacing w:before="0" w:after="0" w:line="360" w:lineRule="auto"/>
        <w:ind w:firstLine="480" w:firstLineChars="200"/>
        <w:rPr>
          <w:rFonts w:hint="eastAsia" w:ascii="宋体" w:hAnsi="宋体" w:eastAsia="宋体" w:cs="宋体"/>
          <w:sz w:val="24"/>
          <w:szCs w:val="24"/>
        </w:rPr>
      </w:pPr>
      <w:bookmarkStart w:id="71" w:name="_Toc2263"/>
      <w:bookmarkStart w:id="72" w:name="_Toc492300630"/>
      <w:bookmarkStart w:id="73" w:name="_Toc10175"/>
      <w:r>
        <w:rPr>
          <w:rFonts w:hint="eastAsia" w:ascii="宋体" w:hAnsi="宋体" w:eastAsia="宋体" w:cs="宋体"/>
          <w:sz w:val="24"/>
          <w:szCs w:val="24"/>
        </w:rPr>
        <w:t>2.1 初步评审标准</w:t>
      </w:r>
      <w:bookmarkEnd w:id="71"/>
      <w:bookmarkEnd w:id="72"/>
      <w:bookmarkEnd w:id="73"/>
    </w:p>
    <w:p w14:paraId="6C49321E">
      <w:pPr>
        <w:spacing w:line="360" w:lineRule="auto"/>
        <w:ind w:firstLine="480" w:firstLineChars="200"/>
        <w:rPr>
          <w:rFonts w:hint="eastAsia" w:ascii="宋体" w:hAnsi="宋体" w:cs="宋体"/>
          <w:sz w:val="24"/>
          <w:szCs w:val="24"/>
        </w:rPr>
      </w:pPr>
      <w:r>
        <w:rPr>
          <w:rFonts w:hint="eastAsia" w:ascii="宋体" w:hAnsi="宋体" w:cs="宋体"/>
          <w:sz w:val="24"/>
          <w:szCs w:val="24"/>
        </w:rPr>
        <w:t>2.1.1 形式评审标准：见评标办法前附表。</w:t>
      </w:r>
    </w:p>
    <w:p w14:paraId="4F149744">
      <w:pPr>
        <w:spacing w:line="360" w:lineRule="auto"/>
        <w:ind w:firstLine="480" w:firstLineChars="200"/>
        <w:rPr>
          <w:rFonts w:hint="eastAsia" w:ascii="宋体" w:hAnsi="宋体" w:cs="宋体"/>
          <w:sz w:val="24"/>
          <w:szCs w:val="24"/>
        </w:rPr>
      </w:pPr>
      <w:r>
        <w:rPr>
          <w:rFonts w:hint="eastAsia" w:ascii="宋体" w:hAnsi="宋体" w:cs="宋体"/>
          <w:sz w:val="24"/>
          <w:szCs w:val="24"/>
        </w:rPr>
        <w:t>2.1.2 资格评审标准：见评标办法前附表。</w:t>
      </w:r>
    </w:p>
    <w:p w14:paraId="63FBFAF8">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2.1.3 响应性评审标准：见评标办法前附表。</w:t>
      </w:r>
    </w:p>
    <w:p w14:paraId="54D7F22E">
      <w:pPr>
        <w:pStyle w:val="5"/>
        <w:spacing w:before="0" w:after="0" w:line="360" w:lineRule="auto"/>
        <w:ind w:firstLine="480" w:firstLineChars="200"/>
        <w:rPr>
          <w:rFonts w:hint="eastAsia" w:ascii="宋体" w:hAnsi="宋体" w:eastAsia="宋体" w:cs="宋体"/>
          <w:sz w:val="24"/>
          <w:szCs w:val="24"/>
        </w:rPr>
      </w:pPr>
      <w:bookmarkStart w:id="74" w:name="_Toc492300631"/>
      <w:bookmarkStart w:id="75" w:name="_Toc17640"/>
      <w:bookmarkStart w:id="76" w:name="_Toc22447"/>
      <w:r>
        <w:rPr>
          <w:rFonts w:hint="eastAsia" w:ascii="宋体" w:hAnsi="宋体" w:eastAsia="宋体" w:cs="宋体"/>
          <w:sz w:val="24"/>
          <w:szCs w:val="24"/>
        </w:rPr>
        <w:t>2.2 分值构成与评分标准</w:t>
      </w:r>
      <w:bookmarkEnd w:id="74"/>
      <w:bookmarkEnd w:id="75"/>
      <w:bookmarkEnd w:id="76"/>
    </w:p>
    <w:p w14:paraId="7B72B2BD">
      <w:pPr>
        <w:spacing w:line="360" w:lineRule="auto"/>
        <w:ind w:firstLine="480" w:firstLineChars="200"/>
        <w:rPr>
          <w:rFonts w:hint="eastAsia" w:ascii="宋体" w:hAnsi="宋体" w:cs="宋体"/>
          <w:sz w:val="24"/>
          <w:szCs w:val="24"/>
        </w:rPr>
      </w:pPr>
      <w:r>
        <w:rPr>
          <w:rFonts w:hint="eastAsia" w:ascii="宋体" w:hAnsi="宋体" w:cs="宋体"/>
          <w:sz w:val="24"/>
          <w:szCs w:val="24"/>
        </w:rPr>
        <w:t>2.2.1 分值构成</w:t>
      </w:r>
    </w:p>
    <w:p w14:paraId="7A3FE94E">
      <w:pPr>
        <w:spacing w:line="360" w:lineRule="auto"/>
        <w:ind w:firstLine="480" w:firstLineChars="200"/>
        <w:rPr>
          <w:rFonts w:hint="eastAsia" w:ascii="宋体" w:hAnsi="宋体" w:cs="宋体"/>
          <w:sz w:val="24"/>
          <w:szCs w:val="24"/>
        </w:rPr>
      </w:pPr>
      <w:r>
        <w:rPr>
          <w:rFonts w:hint="eastAsia" w:ascii="宋体" w:hAnsi="宋体" w:cs="宋体"/>
          <w:sz w:val="24"/>
          <w:szCs w:val="24"/>
        </w:rPr>
        <w:t>（1）资信业绩部分：见评标办法前附表；</w:t>
      </w:r>
    </w:p>
    <w:p w14:paraId="00E63DDD">
      <w:pPr>
        <w:spacing w:line="360" w:lineRule="auto"/>
        <w:ind w:firstLine="480" w:firstLineChars="200"/>
        <w:rPr>
          <w:rFonts w:hint="eastAsia" w:ascii="宋体" w:hAnsi="宋体" w:cs="宋体"/>
          <w:sz w:val="24"/>
          <w:szCs w:val="24"/>
        </w:rPr>
      </w:pPr>
      <w:r>
        <w:rPr>
          <w:rFonts w:hint="eastAsia" w:ascii="宋体" w:hAnsi="宋体" w:cs="宋体"/>
          <w:sz w:val="24"/>
          <w:szCs w:val="24"/>
        </w:rPr>
        <w:t>（2）造价咨询服务技术方案部分：见评标办法前附表；</w:t>
      </w:r>
    </w:p>
    <w:p w14:paraId="1BE009C0">
      <w:pPr>
        <w:spacing w:line="360" w:lineRule="auto"/>
        <w:ind w:firstLine="480" w:firstLineChars="200"/>
        <w:rPr>
          <w:rFonts w:hint="eastAsia" w:ascii="宋体" w:hAnsi="宋体" w:cs="宋体"/>
          <w:sz w:val="24"/>
          <w:szCs w:val="24"/>
        </w:rPr>
      </w:pPr>
      <w:r>
        <w:rPr>
          <w:rFonts w:hint="eastAsia" w:ascii="宋体" w:hAnsi="宋体" w:cs="宋体"/>
          <w:sz w:val="24"/>
          <w:szCs w:val="24"/>
        </w:rPr>
        <w:t>（3）投标报价：见评标办法前附表；</w:t>
      </w:r>
    </w:p>
    <w:p w14:paraId="7CE2C2A5">
      <w:pPr>
        <w:spacing w:line="360" w:lineRule="auto"/>
        <w:ind w:firstLine="480" w:firstLineChars="200"/>
        <w:rPr>
          <w:rFonts w:hint="eastAsia" w:ascii="宋体" w:hAnsi="宋体" w:cs="宋体"/>
          <w:sz w:val="24"/>
          <w:szCs w:val="24"/>
        </w:rPr>
      </w:pPr>
      <w:r>
        <w:rPr>
          <w:rFonts w:hint="eastAsia" w:ascii="宋体" w:hAnsi="宋体" w:cs="宋体"/>
          <w:sz w:val="24"/>
          <w:szCs w:val="24"/>
        </w:rPr>
        <w:t>（4）其他评分因素：见评标办法前附表。</w:t>
      </w:r>
    </w:p>
    <w:p w14:paraId="22522C9E">
      <w:pPr>
        <w:spacing w:line="360" w:lineRule="auto"/>
        <w:ind w:firstLine="480" w:firstLineChars="200"/>
        <w:rPr>
          <w:rFonts w:hint="eastAsia" w:ascii="宋体" w:hAnsi="宋体" w:cs="宋体"/>
          <w:sz w:val="24"/>
          <w:szCs w:val="24"/>
        </w:rPr>
      </w:pPr>
      <w:r>
        <w:rPr>
          <w:rFonts w:hint="eastAsia" w:ascii="宋体" w:hAnsi="宋体" w:cs="宋体"/>
          <w:sz w:val="24"/>
          <w:szCs w:val="24"/>
        </w:rPr>
        <w:t>2.2.2 评标基准价计算</w:t>
      </w:r>
    </w:p>
    <w:p w14:paraId="45865E39">
      <w:pPr>
        <w:spacing w:line="360" w:lineRule="auto"/>
        <w:ind w:firstLine="480" w:firstLineChars="200"/>
        <w:rPr>
          <w:rFonts w:hint="eastAsia" w:ascii="宋体" w:hAnsi="宋体" w:cs="宋体"/>
          <w:sz w:val="24"/>
          <w:szCs w:val="24"/>
        </w:rPr>
      </w:pPr>
      <w:r>
        <w:rPr>
          <w:rFonts w:hint="eastAsia" w:ascii="宋体" w:hAnsi="宋体" w:cs="宋体"/>
          <w:sz w:val="24"/>
          <w:szCs w:val="24"/>
        </w:rPr>
        <w:t>评标基准价计算方法：见评标办法前附表。</w:t>
      </w:r>
    </w:p>
    <w:p w14:paraId="4ED98CB8">
      <w:pPr>
        <w:spacing w:line="360" w:lineRule="auto"/>
        <w:ind w:firstLine="480" w:firstLineChars="200"/>
        <w:rPr>
          <w:rFonts w:hint="eastAsia" w:ascii="宋体" w:hAnsi="宋体" w:cs="宋体"/>
          <w:sz w:val="24"/>
          <w:szCs w:val="24"/>
        </w:rPr>
      </w:pPr>
      <w:r>
        <w:rPr>
          <w:rFonts w:hint="eastAsia" w:ascii="宋体" w:hAnsi="宋体" w:cs="宋体"/>
          <w:sz w:val="24"/>
          <w:szCs w:val="24"/>
        </w:rPr>
        <w:t>2.2.3 投标报价的偏差率计算</w:t>
      </w:r>
    </w:p>
    <w:p w14:paraId="0AF84AC9">
      <w:pPr>
        <w:spacing w:line="360" w:lineRule="auto"/>
        <w:ind w:firstLine="480" w:firstLineChars="200"/>
        <w:rPr>
          <w:rFonts w:hint="eastAsia" w:ascii="宋体" w:hAnsi="宋体" w:cs="宋体"/>
          <w:sz w:val="24"/>
          <w:szCs w:val="24"/>
        </w:rPr>
      </w:pPr>
      <w:r>
        <w:rPr>
          <w:rFonts w:hint="eastAsia" w:ascii="宋体" w:hAnsi="宋体" w:cs="宋体"/>
          <w:sz w:val="24"/>
          <w:szCs w:val="24"/>
        </w:rPr>
        <w:t>投标报价的偏差率计算公式：见评标办法前附表。</w:t>
      </w:r>
    </w:p>
    <w:p w14:paraId="7259AF9F">
      <w:pPr>
        <w:spacing w:line="360" w:lineRule="auto"/>
        <w:ind w:firstLine="480" w:firstLineChars="200"/>
        <w:rPr>
          <w:rFonts w:hint="eastAsia" w:ascii="宋体" w:hAnsi="宋体" w:cs="宋体"/>
          <w:sz w:val="24"/>
          <w:szCs w:val="24"/>
        </w:rPr>
      </w:pPr>
      <w:r>
        <w:rPr>
          <w:rFonts w:hint="eastAsia" w:ascii="宋体" w:hAnsi="宋体" w:cs="宋体"/>
          <w:sz w:val="24"/>
          <w:szCs w:val="24"/>
        </w:rPr>
        <w:t>2.2.4 评分标准</w:t>
      </w:r>
    </w:p>
    <w:p w14:paraId="75B36636">
      <w:pPr>
        <w:spacing w:line="360" w:lineRule="auto"/>
        <w:ind w:firstLine="480" w:firstLineChars="200"/>
        <w:rPr>
          <w:rFonts w:hint="eastAsia" w:ascii="宋体" w:hAnsi="宋体" w:cs="宋体"/>
          <w:sz w:val="24"/>
          <w:szCs w:val="24"/>
        </w:rPr>
      </w:pPr>
      <w:r>
        <w:rPr>
          <w:rFonts w:hint="eastAsia" w:ascii="宋体" w:hAnsi="宋体" w:cs="宋体"/>
          <w:sz w:val="24"/>
          <w:szCs w:val="24"/>
        </w:rPr>
        <w:t>（1）资信业绩评分标准：见评标办法前附表；</w:t>
      </w:r>
    </w:p>
    <w:p w14:paraId="7E6524C4">
      <w:pPr>
        <w:spacing w:line="360" w:lineRule="auto"/>
        <w:ind w:firstLine="480" w:firstLineChars="200"/>
        <w:rPr>
          <w:rFonts w:hint="eastAsia" w:ascii="宋体" w:hAnsi="宋体" w:cs="宋体"/>
          <w:sz w:val="24"/>
          <w:szCs w:val="24"/>
        </w:rPr>
      </w:pPr>
      <w:r>
        <w:rPr>
          <w:rFonts w:hint="eastAsia" w:ascii="宋体" w:hAnsi="宋体" w:cs="宋体"/>
          <w:sz w:val="24"/>
          <w:szCs w:val="24"/>
        </w:rPr>
        <w:t>（2）造价咨询服务技术方案评分标准：见评标办法前附表；</w:t>
      </w:r>
    </w:p>
    <w:p w14:paraId="09407CDA">
      <w:pPr>
        <w:spacing w:line="360" w:lineRule="auto"/>
        <w:ind w:firstLine="480" w:firstLineChars="200"/>
        <w:rPr>
          <w:rFonts w:hint="eastAsia" w:ascii="宋体" w:hAnsi="宋体" w:cs="宋体"/>
          <w:sz w:val="24"/>
          <w:szCs w:val="24"/>
        </w:rPr>
      </w:pPr>
      <w:r>
        <w:rPr>
          <w:rFonts w:hint="eastAsia" w:ascii="宋体" w:hAnsi="宋体" w:cs="宋体"/>
          <w:sz w:val="24"/>
          <w:szCs w:val="24"/>
        </w:rPr>
        <w:t>（3）投标报价评分标准：见评标办法前附表；</w:t>
      </w:r>
    </w:p>
    <w:p w14:paraId="0A025E3D">
      <w:pPr>
        <w:spacing w:line="360" w:lineRule="auto"/>
        <w:ind w:firstLine="480" w:firstLineChars="200"/>
      </w:pPr>
      <w:r>
        <w:rPr>
          <w:rFonts w:hint="eastAsia" w:hAnsi="宋体" w:cs="宋体"/>
          <w:sz w:val="24"/>
          <w:szCs w:val="24"/>
        </w:rPr>
        <w:t>（4）</w:t>
      </w:r>
      <w:r>
        <w:rPr>
          <w:rFonts w:hint="eastAsia" w:ascii="宋体" w:hAnsi="宋体" w:cs="宋体"/>
          <w:sz w:val="24"/>
          <w:szCs w:val="24"/>
        </w:rPr>
        <w:t>其他评分因素：见评标办法前附表。</w:t>
      </w:r>
    </w:p>
    <w:p w14:paraId="17E5EFA1">
      <w:pPr>
        <w:pStyle w:val="4"/>
        <w:keepNext w:val="0"/>
        <w:keepLines w:val="0"/>
        <w:spacing w:before="120" w:beforeLines="50" w:after="0" w:line="360" w:lineRule="auto"/>
        <w:rPr>
          <w:rFonts w:hint="eastAsia" w:ascii="宋体" w:hAnsi="宋体" w:eastAsia="宋体" w:cs="宋体"/>
          <w:sz w:val="24"/>
          <w:szCs w:val="24"/>
        </w:rPr>
      </w:pPr>
      <w:bookmarkStart w:id="77" w:name="_Toc492300632"/>
      <w:bookmarkStart w:id="78" w:name="_Toc11866"/>
      <w:bookmarkStart w:id="79" w:name="_Toc24347"/>
      <w:r>
        <w:rPr>
          <w:rFonts w:hint="eastAsia" w:ascii="宋体" w:hAnsi="宋体" w:eastAsia="宋体" w:cs="宋体"/>
          <w:sz w:val="24"/>
          <w:szCs w:val="24"/>
        </w:rPr>
        <w:t>3. 评标程序</w:t>
      </w:r>
      <w:bookmarkEnd w:id="77"/>
      <w:bookmarkEnd w:id="78"/>
      <w:bookmarkEnd w:id="79"/>
    </w:p>
    <w:p w14:paraId="6B26A011">
      <w:pPr>
        <w:pStyle w:val="5"/>
        <w:spacing w:before="0" w:after="0" w:line="360" w:lineRule="auto"/>
        <w:ind w:firstLine="480" w:firstLineChars="200"/>
        <w:rPr>
          <w:rFonts w:hint="eastAsia" w:ascii="宋体" w:hAnsi="宋体" w:eastAsia="宋体" w:cs="宋体"/>
          <w:sz w:val="24"/>
          <w:szCs w:val="24"/>
        </w:rPr>
      </w:pPr>
      <w:bookmarkStart w:id="80" w:name="_Toc492300633"/>
      <w:bookmarkStart w:id="81" w:name="_Toc21654"/>
      <w:bookmarkStart w:id="82" w:name="_Toc6979"/>
      <w:r>
        <w:rPr>
          <w:rFonts w:hint="eastAsia" w:ascii="宋体" w:hAnsi="宋体" w:eastAsia="宋体" w:cs="宋体"/>
          <w:sz w:val="24"/>
          <w:szCs w:val="24"/>
        </w:rPr>
        <w:t>3.1 初步评审</w:t>
      </w:r>
      <w:bookmarkEnd w:id="80"/>
      <w:bookmarkEnd w:id="81"/>
      <w:bookmarkEnd w:id="82"/>
    </w:p>
    <w:p w14:paraId="43D7AF4D">
      <w:pPr>
        <w:spacing w:line="360" w:lineRule="auto"/>
        <w:ind w:firstLine="480" w:firstLineChars="200"/>
        <w:rPr>
          <w:rFonts w:hint="eastAsia" w:ascii="宋体" w:hAnsi="宋体" w:cs="宋体"/>
          <w:sz w:val="24"/>
          <w:szCs w:val="24"/>
        </w:rPr>
      </w:pPr>
      <w:r>
        <w:rPr>
          <w:rFonts w:hint="eastAsia" w:ascii="宋体" w:hAnsi="宋体" w:cs="宋体"/>
          <w:sz w:val="24"/>
          <w:szCs w:val="24"/>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46CF204">
      <w:pPr>
        <w:spacing w:line="360" w:lineRule="auto"/>
        <w:ind w:firstLine="480" w:firstLineChars="200"/>
        <w:rPr>
          <w:rFonts w:hint="eastAsia" w:ascii="宋体" w:hAnsi="宋体" w:cs="宋体"/>
          <w:sz w:val="24"/>
          <w:szCs w:val="24"/>
        </w:rPr>
      </w:pPr>
      <w:r>
        <w:rPr>
          <w:rFonts w:hint="eastAsia" w:ascii="宋体" w:hAnsi="宋体" w:cs="宋体"/>
          <w:sz w:val="24"/>
          <w:szCs w:val="24"/>
        </w:rPr>
        <w:t>3.1.2 投标人有以下情形之一的，评标委员会应当否决其投标：</w:t>
      </w:r>
    </w:p>
    <w:p w14:paraId="228D6383">
      <w:pPr>
        <w:spacing w:line="360" w:lineRule="auto"/>
        <w:ind w:firstLine="480" w:firstLineChars="200"/>
        <w:rPr>
          <w:rFonts w:hint="eastAsia" w:ascii="宋体" w:hAnsi="宋体" w:cs="宋体"/>
          <w:sz w:val="24"/>
          <w:szCs w:val="24"/>
        </w:rPr>
      </w:pPr>
      <w:r>
        <w:rPr>
          <w:rFonts w:hint="eastAsia" w:ascii="宋体" w:hAnsi="宋体" w:cs="宋体"/>
          <w:sz w:val="24"/>
          <w:szCs w:val="24"/>
        </w:rPr>
        <w:t>（1）投标文件没有对招标文件的实质性要求和条件作出响应，或者对招标文件的偏差超出招标文件规定的偏差范围或最高项数；</w:t>
      </w:r>
    </w:p>
    <w:p w14:paraId="252F6D30">
      <w:pPr>
        <w:spacing w:line="360" w:lineRule="auto"/>
        <w:ind w:firstLine="480" w:firstLineChars="200"/>
        <w:rPr>
          <w:rFonts w:hint="eastAsia" w:ascii="宋体" w:hAnsi="宋体" w:cs="宋体"/>
          <w:sz w:val="24"/>
          <w:szCs w:val="24"/>
        </w:rPr>
      </w:pPr>
      <w:r>
        <w:rPr>
          <w:rFonts w:hint="eastAsia" w:ascii="宋体" w:hAnsi="宋体" w:cs="宋体"/>
          <w:sz w:val="24"/>
          <w:szCs w:val="24"/>
        </w:rPr>
        <w:t>（2）有串通投标、行贿等违法行为。</w:t>
      </w:r>
    </w:p>
    <w:p w14:paraId="277C80B0">
      <w:pPr>
        <w:spacing w:line="360" w:lineRule="auto"/>
        <w:ind w:firstLine="480" w:firstLineChars="200"/>
        <w:rPr>
          <w:rFonts w:hint="eastAsia" w:ascii="宋体" w:hAnsi="宋体" w:cs="宋体"/>
          <w:sz w:val="24"/>
          <w:szCs w:val="24"/>
        </w:rPr>
      </w:pPr>
      <w:r>
        <w:rPr>
          <w:rFonts w:hint="eastAsia" w:ascii="宋体" w:hAnsi="宋体" w:cs="宋体"/>
          <w:sz w:val="24"/>
          <w:szCs w:val="24"/>
        </w:rPr>
        <w:t>3.1.3 投标报价有算术错误及其他错误的，评标委员会按以下原则要求投标人对投标报价进</w:t>
      </w:r>
      <w:bookmarkStart w:id="83" w:name="_Toc152045603"/>
      <w:bookmarkStart w:id="84" w:name="_Toc361508651"/>
      <w:bookmarkStart w:id="85" w:name="_Toc352691538"/>
      <w:bookmarkStart w:id="86" w:name="_Toc2907"/>
      <w:bookmarkStart w:id="87" w:name="_Toc369531582"/>
      <w:bookmarkStart w:id="88" w:name="_Toc300835013"/>
      <w:bookmarkStart w:id="89" w:name="_Toc247514027"/>
      <w:bookmarkStart w:id="90" w:name="_Toc384308277"/>
      <w:bookmarkStart w:id="91" w:name="_Toc247527628"/>
      <w:bookmarkStart w:id="92" w:name="_Toc144974570"/>
      <w:bookmarkStart w:id="93" w:name="_Toc152042380"/>
      <w:r>
        <w:rPr>
          <w:rFonts w:hint="eastAsia" w:ascii="宋体" w:hAnsi="宋体" w:cs="宋体"/>
          <w:sz w:val="24"/>
          <w:szCs w:val="24"/>
        </w:rPr>
        <w:t>行修正，并要求投标人书面澄清确认。</w:t>
      </w:r>
      <w:bookmarkEnd w:id="83"/>
      <w:bookmarkEnd w:id="84"/>
      <w:bookmarkEnd w:id="85"/>
      <w:bookmarkEnd w:id="86"/>
      <w:bookmarkEnd w:id="87"/>
      <w:bookmarkEnd w:id="88"/>
      <w:bookmarkEnd w:id="89"/>
      <w:bookmarkEnd w:id="90"/>
      <w:bookmarkEnd w:id="91"/>
      <w:bookmarkEnd w:id="92"/>
      <w:bookmarkEnd w:id="93"/>
      <w:r>
        <w:rPr>
          <w:rFonts w:hint="eastAsia" w:ascii="宋体" w:hAnsi="宋体" w:cs="宋体"/>
          <w:sz w:val="24"/>
          <w:szCs w:val="24"/>
        </w:rPr>
        <w:t>投标人拒不澄清确认的，评标委员会应当否决其投标：</w:t>
      </w:r>
    </w:p>
    <w:p w14:paraId="6E61A6E4">
      <w:pPr>
        <w:spacing w:line="360" w:lineRule="auto"/>
        <w:ind w:firstLine="480" w:firstLineChars="200"/>
        <w:rPr>
          <w:rFonts w:hint="eastAsia" w:ascii="宋体" w:hAnsi="宋体" w:cs="宋体"/>
          <w:sz w:val="24"/>
          <w:szCs w:val="24"/>
        </w:rPr>
      </w:pPr>
      <w:r>
        <w:rPr>
          <w:rFonts w:hint="eastAsia" w:ascii="宋体" w:hAnsi="宋体" w:cs="宋体"/>
          <w:sz w:val="24"/>
          <w:szCs w:val="24"/>
        </w:rPr>
        <w:t>（1）投标文件中的大写金额与小写金额不一致的，以大写金额为准；</w:t>
      </w:r>
    </w:p>
    <w:p w14:paraId="334C798E">
      <w:pPr>
        <w:spacing w:line="360" w:lineRule="auto"/>
        <w:ind w:firstLine="480" w:firstLineChars="200"/>
        <w:rPr>
          <w:rFonts w:hint="eastAsia" w:ascii="宋体" w:hAnsi="宋体" w:cs="宋体"/>
          <w:sz w:val="24"/>
          <w:szCs w:val="24"/>
        </w:rPr>
      </w:pPr>
      <w:r>
        <w:rPr>
          <w:rFonts w:hint="eastAsia" w:ascii="宋体" w:hAnsi="宋体" w:cs="宋体"/>
          <w:sz w:val="24"/>
          <w:szCs w:val="24"/>
        </w:rPr>
        <w:t>（2）总价金额与单价金额不一致的，以单价金额为准，但单价金额小数点有明显错误的除外。</w:t>
      </w:r>
    </w:p>
    <w:p w14:paraId="17E018D3">
      <w:pPr>
        <w:spacing w:line="360" w:lineRule="auto"/>
        <w:ind w:firstLine="480" w:firstLineChars="200"/>
        <w:rPr>
          <w:rFonts w:hint="eastAsia" w:ascii="宋体" w:hAnsi="宋体" w:cs="宋体"/>
          <w:sz w:val="24"/>
          <w:szCs w:val="24"/>
        </w:rPr>
      </w:pPr>
      <w:r>
        <w:rPr>
          <w:rFonts w:hint="eastAsia" w:ascii="宋体" w:hAnsi="宋体" w:cs="宋体"/>
          <w:sz w:val="24"/>
          <w:szCs w:val="24"/>
        </w:rPr>
        <w:t>注：评委发现投标文件中含义不明确、对同类问题表述不一致、有明显文字和计算错误的，应当要求投标人作必要的澄清、说明后再判定投标人是否通过初步评审，不得直接认定其不通过初步评审。</w:t>
      </w:r>
    </w:p>
    <w:p w14:paraId="0B252122">
      <w:pPr>
        <w:spacing w:line="360" w:lineRule="auto"/>
        <w:ind w:firstLine="480" w:firstLineChars="200"/>
        <w:rPr>
          <w:rFonts w:hint="eastAsia" w:ascii="宋体" w:hAnsi="宋体" w:cs="宋体"/>
          <w:sz w:val="24"/>
          <w:szCs w:val="24"/>
        </w:rPr>
      </w:pPr>
      <w:r>
        <w:rPr>
          <w:rFonts w:hint="eastAsia" w:ascii="宋体" w:hAnsi="宋体" w:cs="宋体"/>
          <w:sz w:val="24"/>
          <w:szCs w:val="24"/>
        </w:rPr>
        <w:t>评委发现投标文件中含义不明确、对同类问题表述不一致、有明显文字和计算错误、投标报价可能低于成本影响履约的，应当要求投标人作必要的澄清、说明后再判定投标人是否通过初步评审，不得直接否决投标。</w:t>
      </w:r>
    </w:p>
    <w:p w14:paraId="2A74DDF5">
      <w:pPr>
        <w:spacing w:line="360" w:lineRule="auto"/>
        <w:ind w:firstLine="480" w:firstLineChars="200"/>
        <w:rPr>
          <w:rFonts w:hint="eastAsia" w:ascii="宋体" w:hAnsi="宋体" w:cs="宋体"/>
          <w:sz w:val="24"/>
          <w:szCs w:val="24"/>
        </w:rPr>
      </w:pPr>
      <w:r>
        <w:rPr>
          <w:rFonts w:hint="eastAsia" w:ascii="宋体" w:hAnsi="宋体" w:cs="宋体"/>
          <w:sz w:val="24"/>
          <w:szCs w:val="24"/>
        </w:rPr>
        <w:t>不得将文件顺序、明显的文字错误等列为否决投标的情形。若出现评标委员会否决投标的，应在评标报告中载明否决投标的具体情形、原因；</w:t>
      </w:r>
    </w:p>
    <w:p w14:paraId="6073DA37">
      <w:pPr>
        <w:pStyle w:val="5"/>
        <w:spacing w:before="0" w:after="0" w:line="360" w:lineRule="auto"/>
        <w:ind w:firstLine="480" w:firstLineChars="200"/>
        <w:rPr>
          <w:rFonts w:hint="eastAsia" w:ascii="宋体" w:hAnsi="宋体" w:eastAsia="宋体" w:cs="宋体"/>
          <w:sz w:val="24"/>
          <w:szCs w:val="24"/>
        </w:rPr>
      </w:pPr>
      <w:bookmarkStart w:id="94" w:name="_Toc9398"/>
      <w:bookmarkStart w:id="95" w:name="_Toc492300634"/>
      <w:bookmarkStart w:id="96" w:name="_Toc2587"/>
      <w:r>
        <w:rPr>
          <w:rFonts w:hint="eastAsia" w:ascii="宋体" w:hAnsi="宋体" w:eastAsia="宋体" w:cs="宋体"/>
          <w:sz w:val="24"/>
          <w:szCs w:val="24"/>
        </w:rPr>
        <w:t>3.2 详细评审</w:t>
      </w:r>
      <w:bookmarkEnd w:id="94"/>
      <w:bookmarkEnd w:id="95"/>
      <w:bookmarkEnd w:id="96"/>
    </w:p>
    <w:p w14:paraId="5787647E">
      <w:pPr>
        <w:spacing w:line="360" w:lineRule="auto"/>
        <w:ind w:firstLine="480" w:firstLineChars="200"/>
        <w:rPr>
          <w:rFonts w:hint="eastAsia" w:ascii="宋体" w:hAnsi="宋体" w:cs="宋体"/>
          <w:sz w:val="24"/>
          <w:szCs w:val="24"/>
        </w:rPr>
      </w:pPr>
      <w:r>
        <w:rPr>
          <w:rFonts w:hint="eastAsia" w:ascii="宋体" w:hAnsi="宋体" w:cs="宋体"/>
          <w:sz w:val="24"/>
          <w:szCs w:val="24"/>
        </w:rPr>
        <w:t>3.2.1 评标委员会按本章第2.2款规定的量化因素和分值进行打分，并计算出综合评估得分。</w:t>
      </w:r>
    </w:p>
    <w:p w14:paraId="002720ED">
      <w:pPr>
        <w:spacing w:line="360" w:lineRule="auto"/>
        <w:ind w:firstLine="480" w:firstLineChars="200"/>
        <w:rPr>
          <w:rFonts w:hint="eastAsia" w:ascii="宋体" w:hAnsi="宋体" w:cs="宋体"/>
          <w:sz w:val="24"/>
          <w:szCs w:val="24"/>
        </w:rPr>
      </w:pPr>
      <w:r>
        <w:rPr>
          <w:rFonts w:hint="eastAsia" w:ascii="宋体" w:hAnsi="宋体" w:cs="宋体"/>
          <w:sz w:val="24"/>
          <w:szCs w:val="24"/>
        </w:rPr>
        <w:t>（1）按本章第2.2.4（1）目规定的评审因素和分值对资信业绩部分计算出得分A；</w:t>
      </w:r>
    </w:p>
    <w:p w14:paraId="7826CDD4">
      <w:pPr>
        <w:spacing w:line="360" w:lineRule="auto"/>
        <w:ind w:firstLine="480" w:firstLineChars="200"/>
        <w:rPr>
          <w:rFonts w:hint="eastAsia" w:ascii="宋体" w:hAnsi="宋体" w:cs="宋体"/>
          <w:sz w:val="24"/>
          <w:szCs w:val="24"/>
        </w:rPr>
      </w:pPr>
      <w:r>
        <w:rPr>
          <w:rFonts w:hint="eastAsia" w:ascii="宋体" w:hAnsi="宋体" w:cs="宋体"/>
          <w:sz w:val="24"/>
          <w:szCs w:val="24"/>
        </w:rPr>
        <w:t>（2）按本章第2.2.4（2）目规定的评审因素和分值对造价咨询服务方案部分计算出得分B；</w:t>
      </w:r>
    </w:p>
    <w:p w14:paraId="03B344E4">
      <w:pPr>
        <w:spacing w:line="360" w:lineRule="auto"/>
        <w:ind w:firstLine="480" w:firstLineChars="200"/>
        <w:rPr>
          <w:rFonts w:hint="eastAsia" w:ascii="宋体" w:hAnsi="宋体" w:cs="宋体"/>
          <w:sz w:val="24"/>
          <w:szCs w:val="24"/>
        </w:rPr>
      </w:pPr>
      <w:r>
        <w:rPr>
          <w:rFonts w:hint="eastAsia" w:ascii="宋体" w:hAnsi="宋体" w:cs="宋体"/>
          <w:sz w:val="24"/>
          <w:szCs w:val="24"/>
        </w:rPr>
        <w:t>（3）按本章第2.2.4（3）目规定的评审因素和</w:t>
      </w:r>
      <w:bookmarkStart w:id="97" w:name="_Toc384308278"/>
      <w:bookmarkStart w:id="98" w:name="_Toc361508652"/>
      <w:bookmarkStart w:id="99" w:name="_Toc369531583"/>
      <w:bookmarkStart w:id="100" w:name="_Toc24330"/>
      <w:bookmarkStart w:id="101" w:name="_Toc247527629"/>
      <w:bookmarkStart w:id="102" w:name="_Toc247514028"/>
      <w:bookmarkStart w:id="103" w:name="_Toc352691539"/>
      <w:bookmarkStart w:id="104" w:name="_Toc152042381"/>
      <w:bookmarkStart w:id="105" w:name="_Toc300835014"/>
      <w:bookmarkStart w:id="106" w:name="_Toc144974571"/>
      <w:bookmarkStart w:id="107" w:name="_Toc152045604"/>
      <w:r>
        <w:rPr>
          <w:rFonts w:hint="eastAsia" w:ascii="宋体" w:hAnsi="宋体" w:cs="宋体"/>
          <w:sz w:val="24"/>
          <w:szCs w:val="24"/>
        </w:rPr>
        <w:t>分值对投标报价</w:t>
      </w:r>
      <w:bookmarkEnd w:id="97"/>
      <w:bookmarkEnd w:id="98"/>
      <w:bookmarkEnd w:id="99"/>
      <w:bookmarkEnd w:id="100"/>
      <w:bookmarkEnd w:id="101"/>
      <w:bookmarkEnd w:id="102"/>
      <w:bookmarkEnd w:id="103"/>
      <w:bookmarkEnd w:id="104"/>
      <w:bookmarkEnd w:id="105"/>
      <w:bookmarkEnd w:id="106"/>
      <w:bookmarkEnd w:id="107"/>
      <w:r>
        <w:rPr>
          <w:rFonts w:hint="eastAsia" w:ascii="宋体" w:hAnsi="宋体" w:cs="宋体"/>
          <w:sz w:val="24"/>
          <w:szCs w:val="24"/>
        </w:rPr>
        <w:t>计</w:t>
      </w:r>
      <w:bookmarkStart w:id="108" w:name="_Toc247514029"/>
      <w:bookmarkStart w:id="109" w:name="_Toc352691540"/>
      <w:bookmarkStart w:id="110" w:name="_Toc152042382"/>
      <w:bookmarkStart w:id="111" w:name="_Toc369531584"/>
      <w:bookmarkStart w:id="112" w:name="_Toc247527630"/>
      <w:bookmarkStart w:id="113" w:name="_Toc384308279"/>
      <w:bookmarkStart w:id="114" w:name="_Toc361508653"/>
      <w:bookmarkStart w:id="115" w:name="_Toc144974572"/>
      <w:bookmarkStart w:id="116" w:name="_Toc300835015"/>
      <w:bookmarkStart w:id="117" w:name="_Toc18141"/>
      <w:bookmarkStart w:id="118" w:name="_Toc152045605"/>
      <w:r>
        <w:rPr>
          <w:rFonts w:hint="eastAsia" w:ascii="宋体" w:hAnsi="宋体" w:cs="宋体"/>
          <w:sz w:val="24"/>
          <w:szCs w:val="24"/>
        </w:rPr>
        <w:t>算出得分C；</w:t>
      </w:r>
      <w:bookmarkEnd w:id="108"/>
      <w:bookmarkEnd w:id="109"/>
      <w:bookmarkEnd w:id="110"/>
      <w:bookmarkEnd w:id="111"/>
      <w:bookmarkEnd w:id="112"/>
      <w:bookmarkEnd w:id="113"/>
      <w:bookmarkEnd w:id="114"/>
      <w:bookmarkEnd w:id="115"/>
      <w:bookmarkEnd w:id="116"/>
      <w:bookmarkEnd w:id="117"/>
      <w:bookmarkEnd w:id="118"/>
    </w:p>
    <w:p w14:paraId="0F669EE5">
      <w:pPr>
        <w:spacing w:line="360" w:lineRule="auto"/>
        <w:ind w:firstLine="480" w:firstLineChars="200"/>
        <w:rPr>
          <w:rFonts w:hint="eastAsia" w:ascii="宋体" w:hAnsi="宋体" w:cs="宋体"/>
          <w:sz w:val="24"/>
          <w:szCs w:val="24"/>
        </w:rPr>
      </w:pPr>
      <w:r>
        <w:rPr>
          <w:rFonts w:hint="eastAsia" w:ascii="宋体" w:hAnsi="宋体" w:cs="宋体"/>
          <w:sz w:val="24"/>
          <w:szCs w:val="24"/>
        </w:rPr>
        <w:t>（4）按本章第2.2.4（4）目规定的评审因素和分值对</w:t>
      </w:r>
      <w:r>
        <w:rPr>
          <w:rFonts w:ascii="宋体" w:hAnsi="宋体" w:cs="宋体"/>
          <w:sz w:val="24"/>
          <w:szCs w:val="24"/>
        </w:rPr>
        <w:t>其他部分</w:t>
      </w:r>
      <w:r>
        <w:rPr>
          <w:rFonts w:hint="eastAsia" w:ascii="宋体" w:hAnsi="宋体" w:cs="宋体"/>
          <w:sz w:val="24"/>
          <w:szCs w:val="24"/>
        </w:rPr>
        <w:t>计算出得分 D</w:t>
      </w:r>
    </w:p>
    <w:p w14:paraId="6EEA7647">
      <w:pPr>
        <w:spacing w:line="360" w:lineRule="auto"/>
        <w:ind w:firstLine="480" w:firstLineChars="200"/>
        <w:rPr>
          <w:rFonts w:hint="eastAsia" w:ascii="宋体" w:hAnsi="宋体" w:cs="宋体"/>
          <w:sz w:val="24"/>
          <w:szCs w:val="24"/>
        </w:rPr>
      </w:pPr>
      <w:r>
        <w:rPr>
          <w:rFonts w:hint="eastAsia" w:ascii="宋体" w:hAnsi="宋体" w:cs="宋体"/>
          <w:sz w:val="24"/>
          <w:szCs w:val="24"/>
        </w:rPr>
        <w:t>3.2.2 评分分值计算保留小数点后两位，小数点后第三位“四舍五入”。投标人的综合得分为各评委的评分计取的算术平均分。</w:t>
      </w:r>
    </w:p>
    <w:p w14:paraId="33C87FC0">
      <w:pPr>
        <w:spacing w:line="360" w:lineRule="auto"/>
        <w:ind w:firstLine="480" w:firstLineChars="200"/>
        <w:rPr>
          <w:rFonts w:hint="eastAsia" w:ascii="宋体" w:hAnsi="宋体" w:cs="宋体"/>
          <w:sz w:val="24"/>
          <w:szCs w:val="24"/>
        </w:rPr>
      </w:pPr>
      <w:r>
        <w:rPr>
          <w:rFonts w:hint="eastAsia" w:ascii="宋体" w:hAnsi="宋体" w:cs="宋体"/>
          <w:sz w:val="24"/>
          <w:szCs w:val="24"/>
        </w:rPr>
        <w:t>3.2.3 投标人得分=A+B+C+D。</w:t>
      </w:r>
    </w:p>
    <w:p w14:paraId="2DD9A944">
      <w:pPr>
        <w:spacing w:line="360" w:lineRule="auto"/>
        <w:ind w:firstLine="480" w:firstLineChars="200"/>
        <w:rPr>
          <w:rFonts w:hint="eastAsia" w:ascii="宋体" w:hAnsi="宋体" w:cs="宋体"/>
          <w:sz w:val="24"/>
          <w:szCs w:val="24"/>
        </w:rPr>
      </w:pPr>
      <w:r>
        <w:rPr>
          <w:rFonts w:hint="eastAsia" w:ascii="宋体" w:hAnsi="宋体" w:cs="宋体"/>
          <w:sz w:val="24"/>
          <w:szCs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23F583E">
      <w:pPr>
        <w:pStyle w:val="5"/>
        <w:spacing w:before="0" w:after="0" w:line="360" w:lineRule="auto"/>
        <w:ind w:firstLine="480" w:firstLineChars="200"/>
        <w:rPr>
          <w:rFonts w:hint="eastAsia" w:ascii="宋体" w:hAnsi="宋体" w:eastAsia="宋体" w:cs="宋体"/>
          <w:sz w:val="24"/>
          <w:szCs w:val="24"/>
        </w:rPr>
      </w:pPr>
      <w:bookmarkStart w:id="119" w:name="_Toc29709"/>
      <w:bookmarkStart w:id="120" w:name="_Toc15375"/>
      <w:bookmarkStart w:id="121" w:name="_Toc492300635"/>
      <w:r>
        <w:rPr>
          <w:rFonts w:hint="eastAsia" w:ascii="宋体" w:hAnsi="宋体" w:eastAsia="宋体" w:cs="宋体"/>
          <w:sz w:val="24"/>
          <w:szCs w:val="24"/>
        </w:rPr>
        <w:t>3.3 投标文件的澄清</w:t>
      </w:r>
      <w:bookmarkEnd w:id="119"/>
      <w:bookmarkEnd w:id="120"/>
      <w:bookmarkEnd w:id="121"/>
    </w:p>
    <w:p w14:paraId="23290164">
      <w:pPr>
        <w:spacing w:line="360" w:lineRule="auto"/>
        <w:ind w:firstLine="480" w:firstLineChars="200"/>
        <w:rPr>
          <w:rFonts w:hint="eastAsia" w:ascii="宋体" w:hAnsi="宋体" w:cs="宋体"/>
          <w:sz w:val="24"/>
          <w:szCs w:val="24"/>
        </w:rPr>
      </w:pPr>
      <w:r>
        <w:rPr>
          <w:rFonts w:hint="eastAsia" w:ascii="宋体" w:hAnsi="宋体" w:cs="宋体"/>
          <w:sz w:val="24"/>
          <w:szCs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7271C03">
      <w:pPr>
        <w:spacing w:line="360" w:lineRule="auto"/>
        <w:ind w:firstLine="480" w:firstLineChars="200"/>
        <w:rPr>
          <w:rFonts w:hint="eastAsia" w:ascii="宋体" w:hAnsi="宋体" w:cs="宋体"/>
          <w:sz w:val="24"/>
          <w:szCs w:val="24"/>
        </w:rPr>
      </w:pPr>
      <w:r>
        <w:rPr>
          <w:rFonts w:hint="eastAsia" w:ascii="宋体" w:hAnsi="宋体" w:cs="宋体"/>
          <w:sz w:val="24"/>
          <w:szCs w:val="24"/>
        </w:rPr>
        <w:t>3.3.2 澄清、说明或补正不得超出投标文件的范围且不得改变投标文件的实质性内容，并构成投标文件的组成部分。</w:t>
      </w:r>
    </w:p>
    <w:p w14:paraId="326A9241">
      <w:pPr>
        <w:spacing w:line="360" w:lineRule="auto"/>
        <w:ind w:firstLine="480" w:firstLineChars="200"/>
        <w:rPr>
          <w:rFonts w:hint="eastAsia" w:ascii="宋体" w:hAnsi="宋体" w:cs="宋体"/>
          <w:sz w:val="24"/>
          <w:szCs w:val="24"/>
        </w:rPr>
      </w:pPr>
      <w:r>
        <w:rPr>
          <w:rFonts w:hint="eastAsia" w:ascii="宋体" w:hAnsi="宋体" w:cs="宋体"/>
          <w:sz w:val="24"/>
          <w:szCs w:val="24"/>
        </w:rPr>
        <w:t>3.3.3 评标委员会对投标人提交的澄清、说明或补正有疑问的，可以要求投标人进一步澄清、说明或补正，直至满足评标委员会的要求。</w:t>
      </w:r>
    </w:p>
    <w:p w14:paraId="3D79A87F">
      <w:pPr>
        <w:pStyle w:val="5"/>
        <w:spacing w:before="0" w:after="0" w:line="360" w:lineRule="auto"/>
        <w:ind w:firstLine="480" w:firstLineChars="200"/>
        <w:rPr>
          <w:rFonts w:hint="eastAsia" w:ascii="宋体" w:hAnsi="宋体" w:eastAsia="宋体" w:cs="宋体"/>
          <w:sz w:val="24"/>
          <w:szCs w:val="24"/>
        </w:rPr>
      </w:pPr>
      <w:bookmarkStart w:id="122" w:name="_Toc492300636"/>
      <w:bookmarkStart w:id="123" w:name="_Toc3350"/>
      <w:bookmarkStart w:id="124" w:name="_Toc4775"/>
      <w:r>
        <w:rPr>
          <w:rFonts w:hint="eastAsia" w:ascii="宋体" w:hAnsi="宋体" w:eastAsia="宋体" w:cs="宋体"/>
          <w:sz w:val="24"/>
          <w:szCs w:val="24"/>
        </w:rPr>
        <w:t>3.4 评标结果</w:t>
      </w:r>
      <w:bookmarkEnd w:id="122"/>
      <w:bookmarkEnd w:id="123"/>
      <w:bookmarkEnd w:id="124"/>
    </w:p>
    <w:p w14:paraId="7F41E4A7">
      <w:pPr>
        <w:spacing w:line="360" w:lineRule="auto"/>
        <w:ind w:firstLine="480" w:firstLineChars="200"/>
        <w:rPr>
          <w:rFonts w:hint="eastAsia" w:ascii="宋体" w:hAnsi="宋体" w:cs="宋体"/>
          <w:sz w:val="24"/>
          <w:szCs w:val="24"/>
        </w:rPr>
      </w:pPr>
      <w:r>
        <w:rPr>
          <w:rFonts w:hint="eastAsia" w:ascii="宋体" w:hAnsi="宋体" w:cs="宋体"/>
          <w:sz w:val="24"/>
          <w:szCs w:val="24"/>
        </w:rPr>
        <w:t>3.4.1 除第二章“投标人须知”前附表授权直接确定中标人外，评标委员会按照得分由高到低的顺序推荐中标候选人，并标明排序。</w:t>
      </w:r>
    </w:p>
    <w:p w14:paraId="1DEDD6AD">
      <w:pPr>
        <w:spacing w:line="360" w:lineRule="auto"/>
        <w:ind w:firstLine="480" w:firstLineChars="200"/>
        <w:rPr>
          <w:rFonts w:hint="eastAsia" w:ascii="宋体" w:hAnsi="宋体" w:cs="宋体"/>
          <w:sz w:val="24"/>
          <w:szCs w:val="24"/>
        </w:rPr>
      </w:pPr>
      <w:r>
        <w:rPr>
          <w:rFonts w:hint="eastAsia" w:ascii="宋体" w:hAnsi="宋体" w:cs="宋体"/>
          <w:sz w:val="24"/>
          <w:szCs w:val="24"/>
        </w:rPr>
        <w:t>3.4.2 评标委员会完成评标后，应当向招标人提交书面评标报告和中标候选人名单。</w:t>
      </w:r>
    </w:p>
    <w:p w14:paraId="48517600">
      <w:pPr>
        <w:spacing w:line="360" w:lineRule="auto"/>
        <w:ind w:firstLine="480" w:firstLineChars="200"/>
        <w:rPr>
          <w:rFonts w:hint="eastAsia" w:ascii="宋体" w:hAnsi="宋体" w:cs="宋体"/>
          <w:sz w:val="24"/>
          <w:szCs w:val="24"/>
        </w:rPr>
      </w:pPr>
    </w:p>
    <w:p w14:paraId="7828BEF4">
      <w:pPr>
        <w:spacing w:line="360" w:lineRule="auto"/>
        <w:ind w:firstLine="482" w:firstLineChars="200"/>
        <w:rPr>
          <w:rFonts w:hint="eastAsia" w:ascii="宋体" w:hAnsi="宋体" w:cs="宋体"/>
          <w:b/>
          <w:kern w:val="0"/>
          <w:sz w:val="24"/>
          <w:szCs w:val="24"/>
          <w:u w:val="single"/>
        </w:rPr>
        <w:sectPr>
          <w:pgSz w:w="11905" w:h="16838"/>
          <w:pgMar w:top="1440" w:right="1803" w:bottom="1440" w:left="1803" w:header="720" w:footer="720" w:gutter="0"/>
          <w:cols w:space="720" w:num="1"/>
          <w:docGrid w:linePitch="286" w:charSpace="0"/>
        </w:sectPr>
      </w:pPr>
    </w:p>
    <w:p w14:paraId="4E32987E">
      <w:pPr>
        <w:pStyle w:val="3"/>
        <w:keepNext w:val="0"/>
        <w:keepLines w:val="0"/>
        <w:pageBreakBefore/>
        <w:spacing w:before="0" w:after="120" w:line="360" w:lineRule="auto"/>
        <w:jc w:val="center"/>
        <w:rPr>
          <w:rFonts w:hint="eastAsia" w:ascii="宋体" w:hAnsi="宋体" w:cs="宋体"/>
          <w:sz w:val="36"/>
          <w:szCs w:val="36"/>
        </w:rPr>
      </w:pPr>
      <w:bookmarkStart w:id="125" w:name="_Toc25067"/>
      <w:bookmarkStart w:id="126" w:name="_Toc22765"/>
      <w:r>
        <w:rPr>
          <w:rFonts w:hint="eastAsia" w:ascii="宋体" w:hAnsi="宋体" w:cs="宋体"/>
          <w:sz w:val="36"/>
          <w:szCs w:val="36"/>
        </w:rPr>
        <w:t>第四章合同条款及格式</w:t>
      </w:r>
      <w:bookmarkEnd w:id="125"/>
      <w:bookmarkEnd w:id="126"/>
    </w:p>
    <w:p w14:paraId="0610EB60">
      <w:pPr>
        <w:jc w:val="center"/>
        <w:rPr>
          <w:rFonts w:hint="eastAsia" w:ascii="宋体" w:hAnsi="宋体" w:cs="宋体"/>
          <w:b/>
          <w:kern w:val="44"/>
          <w:sz w:val="24"/>
          <w:szCs w:val="24"/>
        </w:rPr>
      </w:pPr>
      <w:r>
        <w:rPr>
          <w:rFonts w:hint="eastAsia" w:ascii="宋体" w:hAnsi="宋体" w:cs="宋体"/>
          <w:sz w:val="30"/>
          <w:szCs w:val="30"/>
        </w:rPr>
        <w:t>（另册）</w:t>
      </w:r>
      <w:bookmarkStart w:id="127" w:name="_Toc246997081"/>
      <w:bookmarkStart w:id="128" w:name="_Toc247085853"/>
      <w:bookmarkStart w:id="129" w:name="_Toc179632787"/>
      <w:bookmarkStart w:id="130" w:name="_Toc246996338"/>
      <w:bookmarkStart w:id="131" w:name="_Toc144974829"/>
      <w:bookmarkStart w:id="132" w:name="_Toc300835199"/>
      <w:bookmarkStart w:id="133" w:name="_Toc152045610"/>
      <w:bookmarkStart w:id="134" w:name="_Toc152042388"/>
      <w:bookmarkStart w:id="135" w:name="_Toc247527798"/>
      <w:bookmarkStart w:id="136" w:name="_Toc247514197"/>
      <w:bookmarkStart w:id="137" w:name="_Toc184635122"/>
      <w:bookmarkStart w:id="138" w:name="_Toc144974578"/>
      <w:bookmarkStart w:id="139" w:name="_Toc152042549"/>
    </w:p>
    <w:p w14:paraId="52226DEF">
      <w:pPr>
        <w:pStyle w:val="3"/>
        <w:keepNext w:val="0"/>
        <w:keepLines w:val="0"/>
        <w:jc w:val="center"/>
        <w:rPr>
          <w:rFonts w:hint="eastAsia" w:ascii="宋体" w:hAnsi="宋体" w:cs="宋体"/>
          <w:sz w:val="24"/>
          <w:szCs w:val="24"/>
        </w:rPr>
        <w:sectPr>
          <w:pgSz w:w="11905" w:h="16838"/>
          <w:pgMar w:top="1440" w:right="1425" w:bottom="1440" w:left="1800" w:header="720" w:footer="720" w:gutter="0"/>
          <w:cols w:space="720" w:num="1"/>
          <w:docGrid w:linePitch="286" w:charSpace="0"/>
        </w:sectPr>
      </w:pPr>
    </w:p>
    <w:bookmarkEnd w:id="127"/>
    <w:bookmarkEnd w:id="128"/>
    <w:bookmarkEnd w:id="129"/>
    <w:bookmarkEnd w:id="130"/>
    <w:p w14:paraId="0DE03C2C">
      <w:pPr>
        <w:pStyle w:val="3"/>
        <w:keepNext w:val="0"/>
        <w:keepLines w:val="0"/>
        <w:pageBreakBefore/>
        <w:spacing w:before="0" w:after="120" w:line="360" w:lineRule="auto"/>
        <w:jc w:val="center"/>
        <w:rPr>
          <w:rFonts w:hint="eastAsia" w:ascii="宋体" w:hAnsi="宋体" w:cs="宋体"/>
          <w:sz w:val="36"/>
          <w:szCs w:val="36"/>
        </w:rPr>
      </w:pPr>
      <w:bookmarkStart w:id="140" w:name="_Toc16409"/>
      <w:bookmarkStart w:id="141" w:name="_Toc6531"/>
      <w:r>
        <w:rPr>
          <w:rFonts w:hint="eastAsia" w:ascii="宋体" w:hAnsi="宋体" w:cs="宋体"/>
          <w:sz w:val="36"/>
          <w:szCs w:val="36"/>
        </w:rPr>
        <w:t>第五章委托人要求</w:t>
      </w:r>
      <w:bookmarkEnd w:id="140"/>
      <w:bookmarkEnd w:id="141"/>
    </w:p>
    <w:p w14:paraId="6E712F5C">
      <w:pPr>
        <w:keepNext/>
        <w:keepLines/>
        <w:spacing w:line="360" w:lineRule="auto"/>
        <w:ind w:firstLine="482" w:firstLineChars="200"/>
        <w:outlineLvl w:val="2"/>
        <w:rPr>
          <w:rFonts w:hint="eastAsia" w:ascii="宋体" w:hAnsi="宋体" w:cs="宋体"/>
          <w:b/>
          <w:bCs/>
          <w:kern w:val="0"/>
          <w:sz w:val="24"/>
          <w:szCs w:val="24"/>
        </w:rPr>
      </w:pPr>
      <w:r>
        <w:rPr>
          <w:rFonts w:hint="eastAsia" w:ascii="宋体" w:hAnsi="宋体" w:cs="宋体"/>
          <w:b/>
          <w:bCs/>
          <w:kern w:val="0"/>
          <w:sz w:val="24"/>
          <w:szCs w:val="24"/>
        </w:rPr>
        <w:t>一、</w:t>
      </w:r>
      <w:r>
        <w:rPr>
          <w:rFonts w:hint="eastAsia" w:ascii="宋体" w:hAnsi="宋体" w:cs="宋体"/>
          <w:b/>
          <w:sz w:val="24"/>
          <w:szCs w:val="24"/>
        </w:rPr>
        <w:t>项目名称：南方医科大学南方医院医疗综合楼建设工程项目结算</w:t>
      </w:r>
      <w:r>
        <w:rPr>
          <w:rFonts w:hint="eastAsia" w:ascii="宋体" w:hAnsi="宋体" w:cs="宋体"/>
          <w:b/>
          <w:kern w:val="28"/>
          <w:sz w:val="24"/>
          <w:szCs w:val="24"/>
        </w:rPr>
        <w:t>造价咨询服务</w:t>
      </w:r>
    </w:p>
    <w:p w14:paraId="0732D24A">
      <w:pPr>
        <w:snapToGrid w:val="0"/>
        <w:spacing w:line="360" w:lineRule="auto"/>
        <w:ind w:firstLine="482" w:firstLineChars="200"/>
        <w:jc w:val="left"/>
        <w:rPr>
          <w:rFonts w:hint="eastAsia" w:ascii="宋体" w:hAnsi="宋体" w:cs="宋体"/>
          <w:sz w:val="24"/>
          <w:szCs w:val="24"/>
          <w:u w:val="single"/>
        </w:rPr>
      </w:pPr>
      <w:r>
        <w:rPr>
          <w:rFonts w:hint="eastAsia" w:ascii="宋体" w:hAnsi="宋体" w:cs="宋体"/>
          <w:b/>
          <w:sz w:val="24"/>
          <w:szCs w:val="24"/>
        </w:rPr>
        <w:t>二、</w:t>
      </w:r>
      <w:r>
        <w:rPr>
          <w:rFonts w:hint="eastAsia" w:ascii="宋体" w:hAnsi="宋体" w:cs="宋体"/>
          <w:sz w:val="24"/>
          <w:szCs w:val="24"/>
        </w:rPr>
        <w:t>项目地点：</w:t>
      </w:r>
      <w:r>
        <w:rPr>
          <w:rFonts w:hint="eastAsia" w:ascii="宋体" w:hAnsi="宋体" w:cs="宋体"/>
          <w:sz w:val="24"/>
          <w:szCs w:val="24"/>
          <w:u w:val="single"/>
        </w:rPr>
        <w:t>广州市广州大道北1838号南方医院内</w:t>
      </w:r>
    </w:p>
    <w:p w14:paraId="43BA09B8">
      <w:pPr>
        <w:tabs>
          <w:tab w:val="left" w:pos="1080"/>
        </w:tabs>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三、项目概况：南方医院医疗综合楼建设工程总建筑面积约144000平方米，建筑性质为民用建筑（医疗服务综合楼），地上22层建筑，地下3层，地上建筑面积为93000平方米，地下建筑面积为51000平方米，各专业合同金额总共月12.35亿元。</w:t>
      </w:r>
    </w:p>
    <w:p w14:paraId="5313B17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四、招标范围及工作内容包括（但不限于）项目结算审核工作，协助招标人处理法律及财务相关事宜。详细服务范围及工作内容详见合同条款约定。</w:t>
      </w:r>
    </w:p>
    <w:p w14:paraId="358BB8A3">
      <w:pPr>
        <w:tabs>
          <w:tab w:val="left" w:pos="1080"/>
        </w:tabs>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五、本项目造价咨询服务预算：暂定人民币200万元，最终造价咨询服务费计算合计不得超出预算200万元，如超出，按200万元封顶结算。</w:t>
      </w:r>
    </w:p>
    <w:p w14:paraId="4C37049B">
      <w:pPr>
        <w:tabs>
          <w:tab w:val="left" w:pos="1080"/>
        </w:tabs>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六、</w:t>
      </w:r>
      <w:r>
        <w:rPr>
          <w:rFonts w:hint="eastAsia" w:ascii="宋体" w:hAnsi="宋体" w:cs="宋体"/>
          <w:sz w:val="24"/>
          <w:szCs w:val="24"/>
          <w:lang w:val="en-GB"/>
        </w:rPr>
        <w:t>服务要求</w:t>
      </w:r>
    </w:p>
    <w:p w14:paraId="75B87B68">
      <w:pPr>
        <w:tabs>
          <w:tab w:val="left" w:pos="1080"/>
        </w:tabs>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本项目的结算造价咨询业务自合同签订后以单个合同开始实施，单个合同的结算资料齐备经委托人初审并提交咨询人后，咨询人在10-45个工作日内出具初稿。咨询人收到委托人对初稿的审核意见后15个工作日内出具正式的咨询报告。</w:t>
      </w:r>
    </w:p>
    <w:p w14:paraId="41634176">
      <w:pPr>
        <w:tabs>
          <w:tab w:val="left" w:pos="1080"/>
        </w:tabs>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2、质量目标：造价咨询按国家和广东省、广州市相关计价规范等行业要求进行，工程结算审核误差率控制在3%以内。</w:t>
      </w:r>
    </w:p>
    <w:p w14:paraId="17D32F4D">
      <w:pPr>
        <w:tabs>
          <w:tab w:val="left" w:pos="1080"/>
        </w:tabs>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sz w:val="24"/>
          <w:szCs w:val="24"/>
        </w:rPr>
        <w:t>七、结算</w:t>
      </w:r>
      <w:r>
        <w:rPr>
          <w:rFonts w:hint="eastAsia" w:ascii="宋体" w:hAnsi="宋体" w:cs="宋体"/>
          <w:color w:val="auto"/>
          <w:sz w:val="24"/>
          <w:szCs w:val="24"/>
        </w:rPr>
        <w:t>造价咨询服务费的计算方法及支付方式；</w:t>
      </w:r>
    </w:p>
    <w:p w14:paraId="1BCA51E0">
      <w:pPr>
        <w:tabs>
          <w:tab w:val="left" w:pos="1080"/>
        </w:tabs>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1、按粤价函[2011]742号文的相关标准结合投标下浮率计算，收取结算审核服务费；造价咨询服务费=按粤价函[2011]742号计算所得服务费×（1-投标下浮率   %），合同暂定价200万元，最终造价咨询服务费计算合计不得超出预算200万元，如超出，按200万元封顶结算。</w:t>
      </w:r>
    </w:p>
    <w:p w14:paraId="3BB3BAFE">
      <w:pPr>
        <w:tabs>
          <w:tab w:val="left" w:pos="1080"/>
        </w:tabs>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2、同意按每个项目合同独立支付咨询人结算造价咨询服务费</w:t>
      </w:r>
      <w:r>
        <w:rPr>
          <w:rFonts w:hint="eastAsia" w:ascii="宋体" w:hAnsi="宋体" w:cs="宋体"/>
          <w:sz w:val="24"/>
          <w:szCs w:val="24"/>
          <w:lang w:eastAsia="zh-CN"/>
        </w:rPr>
        <w:t>，</w:t>
      </w:r>
      <w:r>
        <w:rPr>
          <w:rFonts w:hint="eastAsia" w:ascii="宋体" w:hAnsi="宋体" w:cs="宋体"/>
          <w:sz w:val="24"/>
          <w:szCs w:val="24"/>
          <w:lang w:val="en-US" w:eastAsia="zh-CN"/>
        </w:rPr>
        <w:t>即每个独立项目出具正式审计结算书等资料，并提供相应合法合规发票后，招标人在15个工作日内完成相应服务费付款。</w:t>
      </w:r>
    </w:p>
    <w:p w14:paraId="616D99B2">
      <w:pPr>
        <w:pStyle w:val="23"/>
        <w:spacing w:after="0" w:line="360" w:lineRule="auto"/>
        <w:ind w:firstLine="480" w:firstLineChars="200"/>
        <w:rPr>
          <w:rFonts w:hint="eastAsia" w:ascii="宋体" w:hAnsi="宋体" w:cs="宋体"/>
          <w:sz w:val="24"/>
        </w:rPr>
      </w:pPr>
      <w:r>
        <w:rPr>
          <w:rFonts w:hint="eastAsia" w:ascii="宋体" w:hAnsi="宋体" w:cs="宋体"/>
          <w:sz w:val="24"/>
        </w:rPr>
        <w:t>八、投标报价</w:t>
      </w:r>
    </w:p>
    <w:p w14:paraId="44AE3DAC">
      <w:pPr>
        <w:spacing w:line="360" w:lineRule="auto"/>
        <w:ind w:firstLine="480" w:firstLineChars="200"/>
        <w:rPr>
          <w:rFonts w:hint="eastAsia" w:ascii="宋体" w:hAnsi="宋体" w:cs="宋体"/>
          <w:sz w:val="24"/>
          <w:szCs w:val="24"/>
        </w:rPr>
      </w:pPr>
      <w:r>
        <w:rPr>
          <w:rFonts w:hint="eastAsia" w:ascii="宋体" w:hAnsi="宋体" w:cs="宋体"/>
          <w:sz w:val="24"/>
          <w:szCs w:val="24"/>
        </w:rPr>
        <w:t>造价咨询服务费以《广东省建设工程造价咨询服务收费标准表》粤价函[2011]742号为计算基础，投标人报下浮率，下浮率数值精确到小数点后两位，报价范围为：0%≤下浮率&lt;100%，且必须为固定值（例：20.00%）。</w:t>
      </w:r>
    </w:p>
    <w:p w14:paraId="6B80BA8F">
      <w:pPr>
        <w:keepNext/>
        <w:keepLines/>
        <w:spacing w:line="360" w:lineRule="auto"/>
        <w:ind w:firstLine="482" w:firstLineChars="200"/>
        <w:outlineLvl w:val="2"/>
        <w:rPr>
          <w:rFonts w:hint="eastAsia" w:ascii="宋体" w:hAnsi="宋体" w:cs="宋体"/>
          <w:b/>
          <w:bCs/>
          <w:kern w:val="0"/>
          <w:sz w:val="24"/>
          <w:szCs w:val="24"/>
        </w:rPr>
      </w:pPr>
      <w:bookmarkStart w:id="142" w:name="_Toc68169480"/>
      <w:bookmarkStart w:id="143" w:name="_Toc30102"/>
      <w:r>
        <w:rPr>
          <w:rFonts w:hint="eastAsia" w:ascii="宋体" w:hAnsi="宋体" w:cs="宋体"/>
          <w:b/>
          <w:bCs/>
          <w:kern w:val="0"/>
          <w:sz w:val="24"/>
          <w:szCs w:val="24"/>
        </w:rPr>
        <w:t>九、</w:t>
      </w:r>
      <w:bookmarkEnd w:id="142"/>
      <w:r>
        <w:rPr>
          <w:rFonts w:hint="eastAsia" w:ascii="宋体" w:hAnsi="宋体" w:cs="宋体"/>
          <w:b/>
          <w:bCs/>
          <w:kern w:val="0"/>
          <w:sz w:val="24"/>
          <w:szCs w:val="24"/>
        </w:rPr>
        <w:t>投标人投入本项目的专业人员要求</w:t>
      </w:r>
      <w:bookmarkEnd w:id="143"/>
    </w:p>
    <w:p w14:paraId="4482004D">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1、造价咨询专业人员技术要求</w:t>
      </w:r>
    </w:p>
    <w:p w14:paraId="4A5269A8">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1.1 熟悉工程各专业的审核工作，并具备与响应人业务范围相对应的专业工程技术人员；</w:t>
      </w:r>
    </w:p>
    <w:p w14:paraId="56AC2A25">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1.2 具有足够的人力、物力等资源确保按时保质保量完成采购人委托的审核业务；</w:t>
      </w:r>
    </w:p>
    <w:p w14:paraId="25D9BEA9">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1.3 应有健全的组织机构，有完善的内控制度、质量保证体系以及资料档案管理制度，有良好的服务态度和较好的社会信誉，有保证项目审核质量和进度的措施。</w:t>
      </w:r>
    </w:p>
    <w:p w14:paraId="2D741E7B">
      <w:pPr>
        <w:tabs>
          <w:tab w:val="left" w:pos="105"/>
        </w:tabs>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1.4</w:t>
      </w:r>
      <w:r>
        <w:rPr>
          <w:rFonts w:hint="eastAsia" w:ascii="宋体" w:hAnsi="宋体" w:cs="宋体"/>
          <w:kern w:val="0"/>
          <w:sz w:val="24"/>
          <w:szCs w:val="24"/>
          <w:lang w:val="zh-CN"/>
        </w:rPr>
        <w:t>、造价咨询单位专业人员配备基本要求（</w:t>
      </w:r>
      <w:r>
        <w:rPr>
          <w:rFonts w:hint="eastAsia" w:ascii="宋体" w:hAnsi="宋体" w:cs="宋体"/>
          <w:kern w:val="0"/>
          <w:sz w:val="24"/>
          <w:szCs w:val="24"/>
        </w:rPr>
        <w:t>详见下表</w:t>
      </w:r>
      <w:r>
        <w:rPr>
          <w:rFonts w:hint="eastAsia" w:ascii="宋体" w:hAnsi="宋体" w:cs="宋体"/>
          <w:kern w:val="0"/>
          <w:sz w:val="24"/>
          <w:szCs w:val="24"/>
          <w:lang w:val="zh-CN"/>
        </w:rPr>
        <w:t>）</w:t>
      </w:r>
    </w:p>
    <w:p w14:paraId="5AC21A4A">
      <w:pPr>
        <w:tabs>
          <w:tab w:val="left" w:pos="105"/>
        </w:tabs>
        <w:spacing w:line="360" w:lineRule="auto"/>
        <w:ind w:firstLine="482" w:firstLineChars="200"/>
        <w:jc w:val="center"/>
        <w:rPr>
          <w:rFonts w:hint="eastAsia" w:ascii="宋体" w:hAnsi="宋体" w:cs="宋体"/>
          <w:b/>
          <w:bCs/>
          <w:sz w:val="24"/>
          <w:szCs w:val="24"/>
        </w:rPr>
      </w:pPr>
      <w:r>
        <w:rPr>
          <w:rFonts w:hint="eastAsia" w:ascii="宋体" w:hAnsi="宋体" w:cs="宋体"/>
          <w:b/>
          <w:sz w:val="24"/>
          <w:szCs w:val="24"/>
        </w:rPr>
        <w:t>专业人员配备基本要求表</w:t>
      </w:r>
    </w:p>
    <w:tbl>
      <w:tblPr>
        <w:tblStyle w:val="25"/>
        <w:tblpPr w:leftFromText="180" w:rightFromText="180" w:vertAnchor="text" w:horzAnchor="page" w:tblpX="1629" w:tblpY="297"/>
        <w:tblOverlap w:val="never"/>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496"/>
        <w:gridCol w:w="2638"/>
        <w:gridCol w:w="2621"/>
        <w:gridCol w:w="1356"/>
      </w:tblGrid>
      <w:tr w14:paraId="4EE17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20" w:type="dxa"/>
            <w:noWrap/>
            <w:vAlign w:val="center"/>
          </w:tcPr>
          <w:p w14:paraId="63777F45">
            <w:pPr>
              <w:spacing w:line="400" w:lineRule="exact"/>
              <w:jc w:val="center"/>
              <w:rPr>
                <w:rFonts w:hint="eastAsia" w:ascii="宋体" w:hAnsi="宋体" w:cs="宋体"/>
                <w:sz w:val="24"/>
                <w:szCs w:val="24"/>
              </w:rPr>
            </w:pPr>
            <w:r>
              <w:rPr>
                <w:rFonts w:hint="eastAsia" w:ascii="宋体" w:hAnsi="宋体" w:cs="宋体"/>
                <w:sz w:val="24"/>
                <w:szCs w:val="24"/>
              </w:rPr>
              <w:t>序号</w:t>
            </w:r>
          </w:p>
        </w:tc>
        <w:tc>
          <w:tcPr>
            <w:tcW w:w="1496" w:type="dxa"/>
            <w:noWrap/>
            <w:vAlign w:val="center"/>
          </w:tcPr>
          <w:p w14:paraId="7A5A539A">
            <w:pPr>
              <w:spacing w:line="400" w:lineRule="exact"/>
              <w:jc w:val="center"/>
              <w:rPr>
                <w:rFonts w:hint="eastAsia" w:ascii="宋体" w:hAnsi="宋体" w:cs="宋体"/>
                <w:sz w:val="24"/>
                <w:szCs w:val="24"/>
              </w:rPr>
            </w:pPr>
            <w:r>
              <w:rPr>
                <w:rFonts w:hint="eastAsia" w:ascii="宋体" w:hAnsi="宋体" w:cs="宋体"/>
                <w:sz w:val="24"/>
                <w:szCs w:val="24"/>
              </w:rPr>
              <w:t>岗位人员</w:t>
            </w:r>
          </w:p>
        </w:tc>
        <w:tc>
          <w:tcPr>
            <w:tcW w:w="2638" w:type="dxa"/>
            <w:noWrap/>
            <w:vAlign w:val="center"/>
          </w:tcPr>
          <w:p w14:paraId="76463D78">
            <w:pPr>
              <w:spacing w:line="400" w:lineRule="exact"/>
              <w:jc w:val="center"/>
              <w:rPr>
                <w:rFonts w:hint="eastAsia" w:ascii="宋体" w:hAnsi="宋体" w:cs="宋体"/>
                <w:sz w:val="24"/>
                <w:szCs w:val="24"/>
              </w:rPr>
            </w:pPr>
            <w:r>
              <w:rPr>
                <w:rFonts w:hint="eastAsia" w:ascii="宋体" w:hAnsi="宋体" w:cs="宋体"/>
                <w:sz w:val="24"/>
                <w:szCs w:val="24"/>
              </w:rPr>
              <w:t>职称和资格要求</w:t>
            </w:r>
          </w:p>
        </w:tc>
        <w:tc>
          <w:tcPr>
            <w:tcW w:w="2621" w:type="dxa"/>
            <w:noWrap/>
            <w:vAlign w:val="center"/>
          </w:tcPr>
          <w:p w14:paraId="7FB10E9D">
            <w:pPr>
              <w:spacing w:line="400" w:lineRule="exact"/>
              <w:jc w:val="center"/>
              <w:rPr>
                <w:rFonts w:hint="eastAsia" w:ascii="宋体" w:hAnsi="宋体" w:cs="宋体"/>
                <w:sz w:val="24"/>
                <w:szCs w:val="24"/>
              </w:rPr>
            </w:pPr>
            <w:r>
              <w:rPr>
                <w:rFonts w:hint="eastAsia" w:ascii="宋体" w:hAnsi="宋体" w:cs="宋体"/>
                <w:sz w:val="24"/>
                <w:szCs w:val="24"/>
              </w:rPr>
              <w:t>职责范围</w:t>
            </w:r>
          </w:p>
        </w:tc>
        <w:tc>
          <w:tcPr>
            <w:tcW w:w="1356" w:type="dxa"/>
            <w:noWrap/>
            <w:vAlign w:val="center"/>
          </w:tcPr>
          <w:p w14:paraId="468A9E23">
            <w:pPr>
              <w:spacing w:line="400" w:lineRule="exact"/>
              <w:jc w:val="center"/>
              <w:rPr>
                <w:rFonts w:hint="eastAsia" w:ascii="宋体" w:hAnsi="宋体" w:cs="宋体"/>
                <w:sz w:val="24"/>
                <w:szCs w:val="24"/>
              </w:rPr>
            </w:pPr>
            <w:r>
              <w:rPr>
                <w:rFonts w:hint="eastAsia" w:ascii="宋体" w:hAnsi="宋体" w:cs="宋体"/>
                <w:sz w:val="24"/>
                <w:szCs w:val="24"/>
              </w:rPr>
              <w:t>人数要求</w:t>
            </w:r>
          </w:p>
        </w:tc>
      </w:tr>
      <w:tr w14:paraId="3C82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720" w:type="dxa"/>
            <w:noWrap/>
            <w:vAlign w:val="center"/>
          </w:tcPr>
          <w:p w14:paraId="3B92E154">
            <w:pPr>
              <w:spacing w:line="400" w:lineRule="exact"/>
              <w:jc w:val="center"/>
              <w:rPr>
                <w:rFonts w:hint="eastAsia" w:ascii="宋体" w:hAnsi="宋体" w:cs="宋体"/>
                <w:sz w:val="24"/>
                <w:szCs w:val="24"/>
              </w:rPr>
            </w:pPr>
            <w:r>
              <w:rPr>
                <w:rFonts w:hint="eastAsia" w:ascii="宋体" w:hAnsi="宋体" w:cs="宋体"/>
                <w:sz w:val="24"/>
                <w:szCs w:val="24"/>
              </w:rPr>
              <w:t>1</w:t>
            </w:r>
          </w:p>
        </w:tc>
        <w:tc>
          <w:tcPr>
            <w:tcW w:w="1496" w:type="dxa"/>
            <w:noWrap/>
            <w:vAlign w:val="center"/>
          </w:tcPr>
          <w:p w14:paraId="0CDB221E">
            <w:pPr>
              <w:spacing w:line="400" w:lineRule="exact"/>
              <w:jc w:val="center"/>
              <w:rPr>
                <w:rFonts w:hint="eastAsia" w:ascii="宋体" w:hAnsi="宋体" w:cs="宋体"/>
                <w:sz w:val="24"/>
                <w:szCs w:val="24"/>
              </w:rPr>
            </w:pPr>
            <w:r>
              <w:rPr>
                <w:rFonts w:hint="eastAsia" w:ascii="宋体" w:hAnsi="宋体" w:cs="宋体"/>
                <w:sz w:val="24"/>
                <w:szCs w:val="24"/>
              </w:rPr>
              <w:t>项目负责人</w:t>
            </w:r>
          </w:p>
        </w:tc>
        <w:tc>
          <w:tcPr>
            <w:tcW w:w="2638" w:type="dxa"/>
            <w:noWrap/>
            <w:vAlign w:val="center"/>
          </w:tcPr>
          <w:p w14:paraId="4DB8A121">
            <w:pPr>
              <w:spacing w:line="400" w:lineRule="exact"/>
              <w:jc w:val="center"/>
              <w:rPr>
                <w:rFonts w:hint="eastAsia" w:ascii="宋体" w:hAnsi="宋体" w:cs="宋体"/>
                <w:sz w:val="24"/>
                <w:szCs w:val="24"/>
              </w:rPr>
            </w:pPr>
            <w:r>
              <w:rPr>
                <w:rFonts w:hint="eastAsia" w:ascii="宋体" w:hAnsi="宋体" w:cs="宋体"/>
                <w:sz w:val="24"/>
                <w:szCs w:val="24"/>
              </w:rPr>
              <w:t>①具有国家注册造价工程师或注册一级注册造价工程师。②具有建筑工程及机电工程一级注册建造师。</w:t>
            </w:r>
          </w:p>
        </w:tc>
        <w:tc>
          <w:tcPr>
            <w:tcW w:w="2621" w:type="dxa"/>
            <w:noWrap/>
            <w:vAlign w:val="center"/>
          </w:tcPr>
          <w:p w14:paraId="3F0A4CB9">
            <w:pPr>
              <w:spacing w:line="400" w:lineRule="exact"/>
              <w:jc w:val="center"/>
              <w:rPr>
                <w:rFonts w:hint="eastAsia" w:ascii="宋体" w:hAnsi="宋体" w:cs="宋体"/>
                <w:sz w:val="24"/>
                <w:szCs w:val="24"/>
              </w:rPr>
            </w:pPr>
            <w:r>
              <w:rPr>
                <w:rFonts w:hint="eastAsia" w:ascii="宋体" w:hAnsi="宋体" w:cs="宋体"/>
                <w:sz w:val="24"/>
                <w:szCs w:val="24"/>
              </w:rPr>
              <w:t>负责本项目造价咨询服务的总体统筹、协调工作，对服务质量负责。</w:t>
            </w:r>
          </w:p>
        </w:tc>
        <w:tc>
          <w:tcPr>
            <w:tcW w:w="1356" w:type="dxa"/>
            <w:noWrap/>
            <w:vAlign w:val="center"/>
          </w:tcPr>
          <w:p w14:paraId="092E37F7">
            <w:pPr>
              <w:spacing w:line="400" w:lineRule="exact"/>
              <w:jc w:val="center"/>
              <w:rPr>
                <w:rFonts w:hint="eastAsia" w:ascii="宋体" w:hAnsi="宋体" w:cs="宋体"/>
                <w:sz w:val="24"/>
                <w:szCs w:val="24"/>
              </w:rPr>
            </w:pPr>
            <w:r>
              <w:rPr>
                <w:rFonts w:hint="eastAsia" w:ascii="宋体" w:hAnsi="宋体" w:cs="宋体"/>
                <w:sz w:val="24"/>
                <w:szCs w:val="24"/>
              </w:rPr>
              <w:t>1名</w:t>
            </w:r>
          </w:p>
          <w:p w14:paraId="4D25C1A4">
            <w:pPr>
              <w:spacing w:line="400" w:lineRule="exact"/>
              <w:jc w:val="center"/>
              <w:rPr>
                <w:rFonts w:hint="eastAsia" w:ascii="宋体" w:hAnsi="宋体" w:cs="宋体"/>
                <w:sz w:val="24"/>
                <w:szCs w:val="24"/>
              </w:rPr>
            </w:pPr>
          </w:p>
        </w:tc>
      </w:tr>
      <w:tr w14:paraId="54C1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trPr>
        <w:tc>
          <w:tcPr>
            <w:tcW w:w="720" w:type="dxa"/>
            <w:noWrap/>
            <w:vAlign w:val="center"/>
          </w:tcPr>
          <w:p w14:paraId="7832CEF6">
            <w:pPr>
              <w:spacing w:line="400" w:lineRule="exact"/>
              <w:jc w:val="center"/>
              <w:rPr>
                <w:rFonts w:hint="eastAsia" w:ascii="宋体" w:hAnsi="宋体" w:cs="宋体"/>
                <w:sz w:val="24"/>
                <w:szCs w:val="24"/>
              </w:rPr>
            </w:pPr>
            <w:r>
              <w:rPr>
                <w:rFonts w:hint="eastAsia" w:ascii="宋体" w:hAnsi="宋体" w:cs="宋体"/>
                <w:sz w:val="24"/>
                <w:szCs w:val="24"/>
              </w:rPr>
              <w:t>2</w:t>
            </w:r>
          </w:p>
        </w:tc>
        <w:tc>
          <w:tcPr>
            <w:tcW w:w="1496" w:type="dxa"/>
            <w:noWrap/>
            <w:vAlign w:val="center"/>
          </w:tcPr>
          <w:p w14:paraId="503AA868">
            <w:pPr>
              <w:spacing w:line="400" w:lineRule="exact"/>
              <w:jc w:val="center"/>
              <w:rPr>
                <w:rFonts w:hint="eastAsia" w:ascii="宋体" w:hAnsi="宋体" w:cs="宋体"/>
                <w:sz w:val="24"/>
                <w:szCs w:val="24"/>
              </w:rPr>
            </w:pPr>
            <w:r>
              <w:rPr>
                <w:rFonts w:hint="eastAsia" w:ascii="宋体" w:hAnsi="宋体" w:cs="宋体"/>
                <w:sz w:val="24"/>
                <w:szCs w:val="24"/>
              </w:rPr>
              <w:t>土建专业技术负责人</w:t>
            </w:r>
          </w:p>
        </w:tc>
        <w:tc>
          <w:tcPr>
            <w:tcW w:w="2638" w:type="dxa"/>
            <w:noWrap/>
            <w:vAlign w:val="center"/>
          </w:tcPr>
          <w:p w14:paraId="755B6D21">
            <w:pPr>
              <w:spacing w:line="400" w:lineRule="exact"/>
              <w:jc w:val="center"/>
              <w:rPr>
                <w:rFonts w:hint="eastAsia" w:ascii="宋体" w:hAnsi="宋体" w:cs="宋体"/>
                <w:sz w:val="24"/>
                <w:szCs w:val="24"/>
              </w:rPr>
            </w:pPr>
            <w:r>
              <w:rPr>
                <w:rFonts w:hint="eastAsia" w:ascii="宋体" w:hAnsi="宋体" w:cs="宋体"/>
                <w:sz w:val="24"/>
                <w:szCs w:val="24"/>
              </w:rPr>
              <w:t>①具有国家注册造价工程师执业资格或注册一级注册造价工程师职业资格（土建专业）。②10年或以上工作经验（以毕业证为准）。③高级工程师或以上技术职称。</w:t>
            </w:r>
          </w:p>
        </w:tc>
        <w:tc>
          <w:tcPr>
            <w:tcW w:w="2621" w:type="dxa"/>
            <w:noWrap/>
            <w:vAlign w:val="center"/>
          </w:tcPr>
          <w:p w14:paraId="4F76728A">
            <w:pPr>
              <w:spacing w:line="400" w:lineRule="exact"/>
              <w:jc w:val="center"/>
              <w:rPr>
                <w:rFonts w:hint="eastAsia" w:ascii="宋体" w:hAnsi="宋体" w:cs="宋体"/>
                <w:sz w:val="24"/>
                <w:szCs w:val="24"/>
              </w:rPr>
            </w:pPr>
            <w:r>
              <w:rPr>
                <w:rFonts w:hint="eastAsia" w:ascii="宋体" w:hAnsi="宋体" w:cs="宋体"/>
                <w:sz w:val="24"/>
                <w:szCs w:val="24"/>
              </w:rPr>
              <w:t>负责土建专业造价咨询服务的组织协调工作。</w:t>
            </w:r>
          </w:p>
        </w:tc>
        <w:tc>
          <w:tcPr>
            <w:tcW w:w="1356" w:type="dxa"/>
            <w:noWrap/>
            <w:vAlign w:val="center"/>
          </w:tcPr>
          <w:p w14:paraId="0E14F32D">
            <w:pPr>
              <w:spacing w:line="400" w:lineRule="exact"/>
              <w:jc w:val="center"/>
              <w:rPr>
                <w:rFonts w:hint="eastAsia" w:ascii="宋体" w:hAnsi="宋体" w:cs="宋体"/>
                <w:sz w:val="24"/>
                <w:szCs w:val="24"/>
              </w:rPr>
            </w:pPr>
            <w:r>
              <w:rPr>
                <w:rFonts w:hint="eastAsia" w:ascii="宋体" w:hAnsi="宋体" w:cs="宋体"/>
                <w:sz w:val="24"/>
                <w:szCs w:val="24"/>
              </w:rPr>
              <w:t>1名</w:t>
            </w:r>
          </w:p>
        </w:tc>
      </w:tr>
      <w:tr w14:paraId="06CEA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trPr>
        <w:tc>
          <w:tcPr>
            <w:tcW w:w="720" w:type="dxa"/>
            <w:noWrap/>
            <w:vAlign w:val="center"/>
          </w:tcPr>
          <w:p w14:paraId="2518FCA1">
            <w:pPr>
              <w:spacing w:line="400" w:lineRule="exact"/>
              <w:jc w:val="center"/>
              <w:rPr>
                <w:rFonts w:hint="eastAsia" w:ascii="宋体" w:hAnsi="宋体" w:cs="宋体"/>
                <w:sz w:val="24"/>
                <w:szCs w:val="24"/>
              </w:rPr>
            </w:pPr>
            <w:r>
              <w:rPr>
                <w:rFonts w:hint="eastAsia" w:ascii="宋体" w:hAnsi="宋体" w:cs="宋体"/>
                <w:sz w:val="24"/>
                <w:szCs w:val="24"/>
              </w:rPr>
              <w:t>3</w:t>
            </w:r>
          </w:p>
        </w:tc>
        <w:tc>
          <w:tcPr>
            <w:tcW w:w="1496" w:type="dxa"/>
            <w:noWrap/>
            <w:vAlign w:val="center"/>
          </w:tcPr>
          <w:p w14:paraId="4AA080B5">
            <w:pPr>
              <w:widowControl/>
              <w:spacing w:line="400" w:lineRule="exact"/>
              <w:jc w:val="center"/>
              <w:textAlignment w:val="center"/>
              <w:rPr>
                <w:rFonts w:hint="eastAsia" w:ascii="宋体" w:hAnsi="宋体" w:cs="宋体"/>
                <w:sz w:val="24"/>
                <w:szCs w:val="24"/>
              </w:rPr>
            </w:pPr>
            <w:r>
              <w:rPr>
                <w:rFonts w:hint="eastAsia" w:ascii="宋体" w:hAnsi="宋体" w:cs="宋体"/>
                <w:kern w:val="0"/>
                <w:sz w:val="24"/>
                <w:szCs w:val="24"/>
              </w:rPr>
              <w:t>土建专业造价人员</w:t>
            </w:r>
          </w:p>
        </w:tc>
        <w:tc>
          <w:tcPr>
            <w:tcW w:w="2638" w:type="dxa"/>
            <w:noWrap/>
            <w:vAlign w:val="center"/>
          </w:tcPr>
          <w:p w14:paraId="0A767FE4">
            <w:pPr>
              <w:widowControl/>
              <w:spacing w:line="400" w:lineRule="exact"/>
              <w:jc w:val="center"/>
              <w:textAlignment w:val="center"/>
              <w:rPr>
                <w:rFonts w:hint="eastAsia" w:ascii="宋体" w:hAnsi="宋体" w:cs="宋体"/>
                <w:sz w:val="24"/>
                <w:szCs w:val="24"/>
              </w:rPr>
            </w:pPr>
            <w:r>
              <w:rPr>
                <w:rFonts w:hint="eastAsia" w:ascii="宋体" w:hAnsi="宋体" w:cs="宋体"/>
                <w:sz w:val="24"/>
                <w:szCs w:val="24"/>
              </w:rPr>
              <w:t>①具有国家注册造价工程师执业资格或注册一级注册造价工程师职业资格（土建专业）。②5年或以上工作经验（以毕业证为准）</w:t>
            </w:r>
            <w:r>
              <w:rPr>
                <w:rFonts w:hint="eastAsia" w:ascii="宋体" w:hAnsi="宋体" w:cs="宋体"/>
                <w:kern w:val="0"/>
                <w:sz w:val="24"/>
                <w:szCs w:val="24"/>
              </w:rPr>
              <w:t>。</w:t>
            </w:r>
          </w:p>
        </w:tc>
        <w:tc>
          <w:tcPr>
            <w:tcW w:w="2621" w:type="dxa"/>
            <w:noWrap/>
            <w:vAlign w:val="center"/>
          </w:tcPr>
          <w:p w14:paraId="7F150306">
            <w:pPr>
              <w:widowControl/>
              <w:spacing w:line="400" w:lineRule="exact"/>
              <w:jc w:val="center"/>
              <w:textAlignment w:val="center"/>
              <w:rPr>
                <w:rFonts w:hint="eastAsia" w:ascii="宋体" w:hAnsi="宋体" w:cs="宋体"/>
                <w:sz w:val="24"/>
                <w:szCs w:val="24"/>
              </w:rPr>
            </w:pPr>
            <w:r>
              <w:rPr>
                <w:rFonts w:hint="eastAsia" w:ascii="宋体" w:hAnsi="宋体" w:cs="宋体"/>
                <w:kern w:val="0"/>
                <w:sz w:val="24"/>
                <w:szCs w:val="24"/>
              </w:rPr>
              <w:t>负责本项目的建筑、结构、土石方、装修等专业造价咨询服务工作。</w:t>
            </w:r>
          </w:p>
        </w:tc>
        <w:tc>
          <w:tcPr>
            <w:tcW w:w="1356" w:type="dxa"/>
            <w:noWrap/>
            <w:vAlign w:val="center"/>
          </w:tcPr>
          <w:p w14:paraId="6421FC08">
            <w:pPr>
              <w:widowControl/>
              <w:spacing w:line="400" w:lineRule="exact"/>
              <w:jc w:val="center"/>
              <w:textAlignment w:val="center"/>
              <w:rPr>
                <w:rFonts w:hint="eastAsia" w:ascii="宋体" w:hAnsi="宋体" w:cs="宋体"/>
                <w:sz w:val="24"/>
                <w:szCs w:val="24"/>
              </w:rPr>
            </w:pPr>
            <w:r>
              <w:rPr>
                <w:rFonts w:hint="eastAsia" w:ascii="宋体" w:hAnsi="宋体" w:cs="宋体"/>
                <w:kern w:val="0"/>
                <w:sz w:val="24"/>
                <w:szCs w:val="24"/>
              </w:rPr>
              <w:t>不少于7名（其中结构工程师1名）</w:t>
            </w:r>
          </w:p>
        </w:tc>
      </w:tr>
      <w:tr w14:paraId="01729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720" w:type="dxa"/>
            <w:noWrap/>
            <w:vAlign w:val="center"/>
          </w:tcPr>
          <w:p w14:paraId="41C346A8">
            <w:pPr>
              <w:spacing w:line="400" w:lineRule="exact"/>
              <w:jc w:val="center"/>
              <w:rPr>
                <w:rFonts w:hint="eastAsia" w:ascii="宋体" w:hAnsi="宋体" w:cs="宋体"/>
                <w:sz w:val="24"/>
                <w:szCs w:val="24"/>
              </w:rPr>
            </w:pPr>
            <w:r>
              <w:rPr>
                <w:rFonts w:hint="eastAsia" w:ascii="宋体" w:hAnsi="宋体" w:cs="宋体"/>
                <w:sz w:val="24"/>
                <w:szCs w:val="24"/>
              </w:rPr>
              <w:t>4</w:t>
            </w:r>
          </w:p>
        </w:tc>
        <w:tc>
          <w:tcPr>
            <w:tcW w:w="1496" w:type="dxa"/>
            <w:noWrap/>
            <w:vAlign w:val="center"/>
          </w:tcPr>
          <w:p w14:paraId="7B7A84C0">
            <w:pPr>
              <w:spacing w:line="400" w:lineRule="exact"/>
              <w:jc w:val="center"/>
              <w:rPr>
                <w:rFonts w:hint="eastAsia" w:ascii="宋体" w:hAnsi="宋体" w:cs="宋体"/>
                <w:sz w:val="24"/>
                <w:szCs w:val="24"/>
              </w:rPr>
            </w:pPr>
            <w:r>
              <w:rPr>
                <w:rFonts w:hint="eastAsia" w:ascii="宋体" w:hAnsi="宋体" w:cs="宋体"/>
                <w:sz w:val="24"/>
                <w:szCs w:val="24"/>
              </w:rPr>
              <w:t>安装专业负责人</w:t>
            </w:r>
          </w:p>
        </w:tc>
        <w:tc>
          <w:tcPr>
            <w:tcW w:w="2638" w:type="dxa"/>
            <w:noWrap/>
            <w:vAlign w:val="center"/>
          </w:tcPr>
          <w:p w14:paraId="2643C545">
            <w:pPr>
              <w:spacing w:line="400" w:lineRule="exact"/>
              <w:jc w:val="center"/>
              <w:rPr>
                <w:rFonts w:hint="eastAsia" w:ascii="宋体" w:hAnsi="宋体" w:cs="宋体"/>
                <w:sz w:val="24"/>
                <w:szCs w:val="24"/>
              </w:rPr>
            </w:pPr>
            <w:r>
              <w:rPr>
                <w:rFonts w:hint="eastAsia" w:ascii="宋体" w:hAnsi="宋体" w:cs="宋体"/>
                <w:sz w:val="24"/>
                <w:szCs w:val="24"/>
              </w:rPr>
              <w:t>①具有注册造价工程师执业资格或注册一级注册造价工程师职业资格（安装专业）。②10年或以上工作经验（以毕业证为准），高级工程师或以上技术职称。</w:t>
            </w:r>
          </w:p>
        </w:tc>
        <w:tc>
          <w:tcPr>
            <w:tcW w:w="2621" w:type="dxa"/>
            <w:noWrap/>
            <w:vAlign w:val="center"/>
          </w:tcPr>
          <w:p w14:paraId="10F3A3F0">
            <w:pPr>
              <w:spacing w:line="400" w:lineRule="exact"/>
              <w:jc w:val="center"/>
              <w:rPr>
                <w:rFonts w:hint="eastAsia" w:ascii="宋体" w:hAnsi="宋体" w:cs="宋体"/>
                <w:sz w:val="24"/>
                <w:szCs w:val="24"/>
              </w:rPr>
            </w:pPr>
            <w:r>
              <w:rPr>
                <w:rFonts w:hint="eastAsia" w:ascii="宋体" w:hAnsi="宋体" w:cs="宋体"/>
                <w:sz w:val="24"/>
                <w:szCs w:val="24"/>
              </w:rPr>
              <w:t>负责安装专业、电力专业造价咨询服务的组织协调工作。</w:t>
            </w:r>
          </w:p>
        </w:tc>
        <w:tc>
          <w:tcPr>
            <w:tcW w:w="1356" w:type="dxa"/>
            <w:noWrap/>
            <w:vAlign w:val="center"/>
          </w:tcPr>
          <w:p w14:paraId="6DE4E6AE">
            <w:pPr>
              <w:spacing w:line="400" w:lineRule="exact"/>
              <w:jc w:val="center"/>
              <w:rPr>
                <w:rFonts w:hint="eastAsia" w:ascii="宋体" w:hAnsi="宋体" w:cs="宋体"/>
                <w:sz w:val="24"/>
                <w:szCs w:val="24"/>
              </w:rPr>
            </w:pPr>
            <w:r>
              <w:rPr>
                <w:rFonts w:hint="eastAsia" w:ascii="宋体" w:hAnsi="宋体" w:cs="宋体"/>
                <w:sz w:val="24"/>
                <w:szCs w:val="24"/>
              </w:rPr>
              <w:t>1名</w:t>
            </w:r>
          </w:p>
        </w:tc>
      </w:tr>
      <w:tr w14:paraId="361CC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trPr>
        <w:tc>
          <w:tcPr>
            <w:tcW w:w="720" w:type="dxa"/>
            <w:noWrap/>
            <w:vAlign w:val="center"/>
          </w:tcPr>
          <w:p w14:paraId="2567F41A">
            <w:pPr>
              <w:spacing w:line="400" w:lineRule="exact"/>
              <w:jc w:val="center"/>
              <w:rPr>
                <w:rFonts w:hint="eastAsia" w:ascii="宋体" w:hAnsi="宋体" w:cs="宋体"/>
                <w:sz w:val="24"/>
                <w:szCs w:val="24"/>
              </w:rPr>
            </w:pPr>
            <w:r>
              <w:rPr>
                <w:rFonts w:hint="eastAsia" w:ascii="宋体" w:hAnsi="宋体" w:cs="宋体"/>
                <w:sz w:val="24"/>
                <w:szCs w:val="24"/>
              </w:rPr>
              <w:t>5</w:t>
            </w:r>
          </w:p>
        </w:tc>
        <w:tc>
          <w:tcPr>
            <w:tcW w:w="1496" w:type="dxa"/>
            <w:noWrap/>
            <w:vAlign w:val="center"/>
          </w:tcPr>
          <w:p w14:paraId="200C5161">
            <w:pPr>
              <w:spacing w:line="400" w:lineRule="exact"/>
              <w:jc w:val="center"/>
              <w:rPr>
                <w:rFonts w:hint="eastAsia" w:ascii="宋体" w:hAnsi="宋体" w:cs="宋体"/>
                <w:sz w:val="24"/>
                <w:szCs w:val="24"/>
              </w:rPr>
            </w:pPr>
            <w:r>
              <w:rPr>
                <w:rFonts w:hint="eastAsia" w:ascii="宋体" w:hAnsi="宋体" w:cs="宋体"/>
                <w:sz w:val="24"/>
                <w:szCs w:val="24"/>
              </w:rPr>
              <w:t>安装专业造价人员</w:t>
            </w:r>
          </w:p>
        </w:tc>
        <w:tc>
          <w:tcPr>
            <w:tcW w:w="2638" w:type="dxa"/>
            <w:noWrap/>
            <w:vAlign w:val="center"/>
          </w:tcPr>
          <w:p w14:paraId="139AC39B">
            <w:pPr>
              <w:spacing w:line="400" w:lineRule="exact"/>
              <w:jc w:val="center"/>
              <w:rPr>
                <w:rFonts w:hint="eastAsia" w:ascii="宋体" w:hAnsi="宋体" w:cs="宋体"/>
                <w:sz w:val="24"/>
                <w:szCs w:val="24"/>
              </w:rPr>
            </w:pPr>
            <w:r>
              <w:rPr>
                <w:rFonts w:hint="eastAsia" w:ascii="宋体" w:hAnsi="宋体" w:cs="宋体"/>
                <w:sz w:val="24"/>
                <w:szCs w:val="24"/>
              </w:rPr>
              <w:t>①具有注册造价工程师执业资格或注册一级注册造价工程师职业资格（安装专业）。②5年或以上工作经验（以毕业证为准）。</w:t>
            </w:r>
          </w:p>
        </w:tc>
        <w:tc>
          <w:tcPr>
            <w:tcW w:w="2621" w:type="dxa"/>
            <w:noWrap/>
            <w:vAlign w:val="center"/>
          </w:tcPr>
          <w:p w14:paraId="334EC679">
            <w:pPr>
              <w:spacing w:line="400" w:lineRule="exact"/>
              <w:jc w:val="center"/>
              <w:rPr>
                <w:rFonts w:hint="eastAsia" w:ascii="宋体" w:hAnsi="宋体" w:cs="宋体"/>
                <w:sz w:val="24"/>
                <w:szCs w:val="24"/>
              </w:rPr>
            </w:pPr>
            <w:r>
              <w:rPr>
                <w:rFonts w:hint="eastAsia" w:ascii="宋体" w:hAnsi="宋体" w:cs="宋体"/>
                <w:sz w:val="24"/>
                <w:szCs w:val="24"/>
              </w:rPr>
              <w:t>负责本项目的（包含但不限于）消防、医气、外电、智能化、洁净、手术室、电梯、空调、给排水、电气、标识等专业造价咨询服务工作</w:t>
            </w:r>
          </w:p>
        </w:tc>
        <w:tc>
          <w:tcPr>
            <w:tcW w:w="1356" w:type="dxa"/>
            <w:noWrap/>
            <w:vAlign w:val="center"/>
          </w:tcPr>
          <w:p w14:paraId="7020D1C7">
            <w:pPr>
              <w:spacing w:line="400" w:lineRule="exact"/>
              <w:jc w:val="center"/>
              <w:rPr>
                <w:rFonts w:hint="eastAsia" w:ascii="宋体" w:hAnsi="宋体" w:cs="宋体"/>
                <w:sz w:val="24"/>
                <w:szCs w:val="24"/>
              </w:rPr>
            </w:pPr>
            <w:r>
              <w:rPr>
                <w:rFonts w:hint="eastAsia" w:ascii="宋体" w:hAnsi="宋体" w:cs="宋体"/>
                <w:sz w:val="24"/>
                <w:szCs w:val="24"/>
              </w:rPr>
              <w:t>一级安装注册造价师不少于9名</w:t>
            </w:r>
          </w:p>
        </w:tc>
      </w:tr>
      <w:tr w14:paraId="31DC7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720" w:type="dxa"/>
            <w:noWrap/>
            <w:vAlign w:val="center"/>
          </w:tcPr>
          <w:p w14:paraId="08542821">
            <w:pPr>
              <w:spacing w:line="400" w:lineRule="exact"/>
              <w:jc w:val="center"/>
              <w:rPr>
                <w:rFonts w:hint="eastAsia" w:ascii="宋体" w:hAnsi="宋体" w:cs="宋体"/>
                <w:sz w:val="24"/>
                <w:szCs w:val="24"/>
              </w:rPr>
            </w:pPr>
            <w:r>
              <w:rPr>
                <w:rFonts w:hint="eastAsia" w:ascii="宋体" w:hAnsi="宋体" w:cs="宋体"/>
                <w:sz w:val="24"/>
                <w:szCs w:val="24"/>
              </w:rPr>
              <w:t>6</w:t>
            </w:r>
          </w:p>
        </w:tc>
        <w:tc>
          <w:tcPr>
            <w:tcW w:w="1496" w:type="dxa"/>
            <w:noWrap/>
            <w:vAlign w:val="center"/>
          </w:tcPr>
          <w:p w14:paraId="1F943389">
            <w:pPr>
              <w:spacing w:line="400" w:lineRule="exact"/>
              <w:jc w:val="center"/>
              <w:rPr>
                <w:rFonts w:hint="eastAsia" w:ascii="宋体" w:hAnsi="宋体" w:cs="宋体"/>
                <w:sz w:val="24"/>
                <w:szCs w:val="24"/>
              </w:rPr>
            </w:pPr>
            <w:r>
              <w:rPr>
                <w:rFonts w:hint="eastAsia" w:ascii="宋体" w:hAnsi="宋体" w:cs="宋体"/>
                <w:sz w:val="24"/>
                <w:szCs w:val="24"/>
              </w:rPr>
              <w:t>信息智能化造价师人员</w:t>
            </w:r>
          </w:p>
        </w:tc>
        <w:tc>
          <w:tcPr>
            <w:tcW w:w="2638" w:type="dxa"/>
            <w:noWrap/>
            <w:vAlign w:val="center"/>
          </w:tcPr>
          <w:p w14:paraId="1389D56E">
            <w:pPr>
              <w:spacing w:line="400" w:lineRule="exact"/>
              <w:jc w:val="center"/>
              <w:rPr>
                <w:rFonts w:hint="eastAsia" w:ascii="宋体" w:hAnsi="宋体" w:cs="宋体"/>
                <w:sz w:val="24"/>
                <w:szCs w:val="24"/>
              </w:rPr>
            </w:pPr>
            <w:r>
              <w:rPr>
                <w:rFonts w:hint="eastAsia" w:ascii="宋体" w:hAnsi="宋体" w:cs="宋体"/>
                <w:sz w:val="24"/>
                <w:szCs w:val="24"/>
              </w:rPr>
              <w:t>①具备软件工程造价师。②5年或以上工作经验（以毕业证为准）。</w:t>
            </w:r>
          </w:p>
        </w:tc>
        <w:tc>
          <w:tcPr>
            <w:tcW w:w="2621" w:type="dxa"/>
            <w:noWrap/>
            <w:vAlign w:val="center"/>
          </w:tcPr>
          <w:p w14:paraId="29CD9B74">
            <w:pPr>
              <w:spacing w:line="400" w:lineRule="exact"/>
              <w:jc w:val="center"/>
              <w:rPr>
                <w:rFonts w:hint="eastAsia" w:ascii="宋体" w:hAnsi="宋体" w:cs="宋体"/>
                <w:sz w:val="24"/>
                <w:szCs w:val="24"/>
              </w:rPr>
            </w:pPr>
            <w:r>
              <w:rPr>
                <w:rFonts w:hint="eastAsia" w:ascii="宋体" w:hAnsi="宋体" w:cs="宋体"/>
                <w:sz w:val="24"/>
                <w:szCs w:val="24"/>
              </w:rPr>
              <w:t>负责信息智能化化等专业造价咨询服务工作</w:t>
            </w:r>
          </w:p>
        </w:tc>
        <w:tc>
          <w:tcPr>
            <w:tcW w:w="1356" w:type="dxa"/>
            <w:noWrap/>
            <w:vAlign w:val="center"/>
          </w:tcPr>
          <w:p w14:paraId="4FD17759">
            <w:pPr>
              <w:spacing w:line="400" w:lineRule="exact"/>
              <w:jc w:val="center"/>
              <w:rPr>
                <w:rFonts w:hint="eastAsia" w:ascii="宋体" w:hAnsi="宋体" w:cs="宋体"/>
                <w:sz w:val="24"/>
                <w:szCs w:val="24"/>
              </w:rPr>
            </w:pPr>
            <w:r>
              <w:rPr>
                <w:rFonts w:hint="eastAsia" w:ascii="宋体" w:hAnsi="宋体" w:cs="宋体"/>
                <w:sz w:val="24"/>
                <w:szCs w:val="24"/>
              </w:rPr>
              <w:t>不少于2名</w:t>
            </w:r>
          </w:p>
        </w:tc>
      </w:tr>
      <w:tr w14:paraId="7511A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720" w:type="dxa"/>
            <w:noWrap/>
            <w:vAlign w:val="center"/>
          </w:tcPr>
          <w:p w14:paraId="712A9B97">
            <w:pPr>
              <w:spacing w:line="400" w:lineRule="exact"/>
              <w:jc w:val="center"/>
              <w:rPr>
                <w:rFonts w:hint="eastAsia" w:ascii="宋体" w:hAnsi="宋体" w:cs="宋体"/>
                <w:sz w:val="24"/>
                <w:szCs w:val="24"/>
              </w:rPr>
            </w:pPr>
            <w:r>
              <w:rPr>
                <w:rFonts w:hint="eastAsia" w:ascii="宋体" w:hAnsi="宋体" w:cs="宋体"/>
                <w:sz w:val="24"/>
                <w:szCs w:val="24"/>
              </w:rPr>
              <w:t>7</w:t>
            </w:r>
          </w:p>
        </w:tc>
        <w:tc>
          <w:tcPr>
            <w:tcW w:w="1496" w:type="dxa"/>
            <w:noWrap/>
            <w:vAlign w:val="center"/>
          </w:tcPr>
          <w:p w14:paraId="0A9FF562">
            <w:pPr>
              <w:spacing w:line="400" w:lineRule="exact"/>
              <w:jc w:val="center"/>
              <w:rPr>
                <w:rFonts w:hint="eastAsia" w:ascii="宋体" w:hAnsi="宋体" w:cs="宋体"/>
                <w:sz w:val="24"/>
                <w:szCs w:val="24"/>
              </w:rPr>
            </w:pPr>
            <w:r>
              <w:rPr>
                <w:rFonts w:hint="eastAsia" w:ascii="宋体" w:hAnsi="宋体" w:cs="宋体"/>
                <w:sz w:val="24"/>
                <w:szCs w:val="24"/>
              </w:rPr>
              <w:t>其他人员</w:t>
            </w:r>
          </w:p>
        </w:tc>
        <w:tc>
          <w:tcPr>
            <w:tcW w:w="2638" w:type="dxa"/>
            <w:shd w:val="clear" w:color="auto" w:fill="auto"/>
            <w:noWrap/>
            <w:vAlign w:val="center"/>
          </w:tcPr>
          <w:p w14:paraId="35955817">
            <w:pPr>
              <w:spacing w:line="400" w:lineRule="exact"/>
              <w:jc w:val="center"/>
              <w:rPr>
                <w:rFonts w:hint="eastAsia" w:ascii="宋体" w:hAnsi="宋体" w:cs="宋体"/>
                <w:sz w:val="24"/>
                <w:szCs w:val="24"/>
              </w:rPr>
            </w:pPr>
            <w:r>
              <w:rPr>
                <w:rFonts w:hint="eastAsia" w:ascii="宋体" w:hAnsi="宋体" w:cs="宋体"/>
                <w:sz w:val="24"/>
                <w:szCs w:val="24"/>
              </w:rPr>
              <w:t>①具有财务或法律专业对应从业证书。②3年或以上工作经验（以毕业证为准）。</w:t>
            </w:r>
          </w:p>
        </w:tc>
        <w:tc>
          <w:tcPr>
            <w:tcW w:w="2621" w:type="dxa"/>
            <w:shd w:val="clear" w:color="auto" w:fill="auto"/>
            <w:noWrap/>
            <w:vAlign w:val="center"/>
          </w:tcPr>
          <w:p w14:paraId="3D6139A1">
            <w:pPr>
              <w:spacing w:line="400" w:lineRule="exact"/>
              <w:jc w:val="center"/>
              <w:rPr>
                <w:rFonts w:hint="eastAsia" w:ascii="宋体" w:hAnsi="宋体" w:cs="宋体"/>
                <w:sz w:val="24"/>
                <w:szCs w:val="24"/>
              </w:rPr>
            </w:pPr>
            <w:r>
              <w:rPr>
                <w:rFonts w:hint="eastAsia" w:ascii="宋体" w:hAnsi="宋体" w:cs="宋体"/>
                <w:sz w:val="24"/>
                <w:szCs w:val="24"/>
              </w:rPr>
              <w:t>相关专业人员负责对应的财务和法务工作。</w:t>
            </w:r>
          </w:p>
        </w:tc>
        <w:tc>
          <w:tcPr>
            <w:tcW w:w="1356" w:type="dxa"/>
            <w:shd w:val="clear" w:color="auto" w:fill="auto"/>
            <w:noWrap/>
            <w:vAlign w:val="center"/>
          </w:tcPr>
          <w:p w14:paraId="55ECB612">
            <w:pPr>
              <w:spacing w:line="400" w:lineRule="exact"/>
              <w:jc w:val="center"/>
              <w:rPr>
                <w:rFonts w:hint="eastAsia" w:ascii="宋体" w:hAnsi="宋体" w:cs="宋体"/>
                <w:sz w:val="24"/>
                <w:szCs w:val="24"/>
              </w:rPr>
            </w:pPr>
            <w:r>
              <w:rPr>
                <w:rFonts w:hint="eastAsia" w:ascii="宋体" w:hAnsi="宋体" w:cs="宋体"/>
                <w:sz w:val="24"/>
                <w:szCs w:val="24"/>
              </w:rPr>
              <w:t>不少于2人，其财务、法律专业各1人。</w:t>
            </w:r>
          </w:p>
        </w:tc>
      </w:tr>
    </w:tbl>
    <w:p w14:paraId="428873FD">
      <w:pPr>
        <w:tabs>
          <w:tab w:val="left" w:pos="2980"/>
        </w:tabs>
        <w:topLinePunct/>
        <w:spacing w:line="360" w:lineRule="auto"/>
        <w:ind w:firstLine="480" w:firstLineChars="200"/>
        <w:jc w:val="left"/>
        <w:rPr>
          <w:rFonts w:hint="eastAsia" w:ascii="宋体" w:hAnsi="宋体" w:cs="宋体"/>
          <w:sz w:val="24"/>
          <w:szCs w:val="24"/>
        </w:rPr>
      </w:pPr>
      <w:r>
        <w:rPr>
          <w:rFonts w:hint="eastAsia" w:ascii="宋体" w:hAnsi="宋体" w:cs="宋体"/>
          <w:sz w:val="24"/>
          <w:szCs w:val="24"/>
        </w:rPr>
        <w:t>注：注册一级造价工程师是指根据住房城乡建设部、人力资源社会保障部发布的《造价工程师职业资格制度规定》、《造价工程师职业资格考试实施办法》（建人［2018］67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效期内的，等同于注册一级造价工程师。</w:t>
      </w:r>
    </w:p>
    <w:p w14:paraId="07D67A92">
      <w:pPr>
        <w:keepNext/>
        <w:keepLines/>
        <w:spacing w:line="360" w:lineRule="auto"/>
        <w:ind w:firstLine="482" w:firstLineChars="200"/>
        <w:outlineLvl w:val="2"/>
        <w:rPr>
          <w:rFonts w:hint="eastAsia" w:ascii="宋体" w:hAnsi="宋体" w:cs="宋体"/>
          <w:b/>
          <w:bCs/>
          <w:kern w:val="0"/>
          <w:sz w:val="24"/>
          <w:szCs w:val="24"/>
        </w:rPr>
      </w:pPr>
      <w:r>
        <w:rPr>
          <w:rFonts w:hint="eastAsia" w:ascii="宋体" w:hAnsi="宋体" w:cs="宋体"/>
          <w:b/>
          <w:bCs/>
          <w:kern w:val="0"/>
          <w:sz w:val="24"/>
          <w:szCs w:val="24"/>
        </w:rPr>
        <w:t>十、其他要求</w:t>
      </w:r>
    </w:p>
    <w:p w14:paraId="4A28D55B">
      <w:pPr>
        <w:tabs>
          <w:tab w:val="left" w:pos="2980"/>
        </w:tabs>
        <w:topLinePunct/>
        <w:spacing w:line="360" w:lineRule="auto"/>
        <w:ind w:firstLine="480" w:firstLineChars="200"/>
        <w:jc w:val="left"/>
        <w:rPr>
          <w:rFonts w:hint="eastAsia" w:ascii="宋体" w:hAnsi="宋体" w:cs="宋体"/>
          <w:sz w:val="24"/>
          <w:szCs w:val="24"/>
        </w:rPr>
      </w:pPr>
      <w:r>
        <w:rPr>
          <w:rFonts w:hint="eastAsia" w:ascii="宋体" w:hAnsi="宋体" w:cs="宋体"/>
          <w:sz w:val="24"/>
          <w:szCs w:val="24"/>
        </w:rPr>
        <w:t>投标人需承诺拟投入人员为本项目具体服务人员，不允许更换，否则无条件接受招标人处罚（解除合同并赔偿本次招标及重新招标所造成的一切经济损失）。</w:t>
      </w:r>
    </w:p>
    <w:p w14:paraId="1B8DE53E">
      <w:pPr>
        <w:spacing w:line="360" w:lineRule="auto"/>
        <w:ind w:firstLine="482" w:firstLineChars="200"/>
        <w:rPr>
          <w:rFonts w:hint="eastAsia" w:ascii="宋体" w:hAnsi="宋体" w:cs="宋体"/>
          <w:sz w:val="24"/>
          <w:szCs w:val="24"/>
        </w:rPr>
      </w:pPr>
      <w:r>
        <w:rPr>
          <w:rFonts w:hint="eastAsia" w:ascii="宋体" w:hAnsi="宋体" w:cs="宋体"/>
          <w:b/>
          <w:bCs/>
          <w:kern w:val="0"/>
          <w:sz w:val="24"/>
          <w:szCs w:val="24"/>
        </w:rPr>
        <w:t>十一、</w:t>
      </w:r>
      <w:r>
        <w:fldChar w:fldCharType="begin"/>
      </w:r>
      <w:r>
        <w:instrText xml:space="preserve"> HYPERLINK \l "_Toc68169479" </w:instrText>
      </w:r>
      <w:r>
        <w:fldChar w:fldCharType="separate"/>
      </w:r>
      <w:r>
        <w:rPr>
          <w:rFonts w:hint="eastAsia" w:ascii="宋体" w:hAnsi="宋体" w:cs="宋体"/>
          <w:b/>
          <w:bCs/>
          <w:kern w:val="0"/>
          <w:sz w:val="24"/>
          <w:szCs w:val="24"/>
        </w:rPr>
        <w:t>造价服务的要求</w:t>
      </w:r>
      <w:r>
        <w:rPr>
          <w:rFonts w:hint="eastAsia" w:ascii="宋体" w:hAnsi="宋体" w:cs="宋体"/>
          <w:b/>
          <w:bCs/>
          <w:kern w:val="0"/>
          <w:sz w:val="24"/>
          <w:szCs w:val="24"/>
        </w:rPr>
        <w:fldChar w:fldCharType="end"/>
      </w:r>
    </w:p>
    <w:p w14:paraId="2DA0458E">
      <w:pPr>
        <w:pStyle w:val="47"/>
        <w:numPr>
          <w:ilvl w:val="0"/>
          <w:numId w:val="1"/>
        </w:numPr>
        <w:autoSpaceDE w:val="0"/>
        <w:autoSpaceDN w:val="0"/>
        <w:adjustRightInd w:val="0"/>
        <w:spacing w:line="360" w:lineRule="auto"/>
        <w:ind w:left="0" w:firstLine="480"/>
        <w:rPr>
          <w:rFonts w:hint="eastAsia" w:ascii="宋体" w:hAnsi="宋体" w:cs="宋体"/>
          <w:kern w:val="0"/>
          <w:sz w:val="24"/>
          <w:szCs w:val="24"/>
          <w:lang w:val="zh-CN"/>
        </w:rPr>
      </w:pPr>
      <w:r>
        <w:rPr>
          <w:rFonts w:hint="eastAsia" w:ascii="宋体" w:hAnsi="宋体" w:cs="宋体"/>
          <w:kern w:val="0"/>
          <w:sz w:val="24"/>
          <w:szCs w:val="24"/>
          <w:lang w:val="zh-CN"/>
        </w:rPr>
        <w:t>应严格按照国家和省、市有关财政、财务、基建管理、工程造价的法规、政策文件的有关规定、以及采购人有关投资管控与造价管理的相关规定和对审核成果文件的要求，本着合理、合规节约投资的原则，客观、公正地开展项目审核工作，按时保质保量提供审核服务，对审核成果的真实性、准确性、完整性、合法性、合理性负责，并负有保密责任。</w:t>
      </w:r>
    </w:p>
    <w:p w14:paraId="78991DBE">
      <w:pPr>
        <w:pStyle w:val="47"/>
        <w:autoSpaceDE w:val="0"/>
        <w:autoSpaceDN w:val="0"/>
        <w:adjustRightInd w:val="0"/>
        <w:spacing w:line="360" w:lineRule="auto"/>
        <w:ind w:firstLine="480"/>
        <w:rPr>
          <w:rFonts w:hint="eastAsia" w:ascii="宋体" w:hAnsi="宋体" w:cs="宋体"/>
          <w:kern w:val="0"/>
          <w:sz w:val="24"/>
          <w:szCs w:val="24"/>
          <w:lang w:val="zh-CN"/>
        </w:rPr>
      </w:pPr>
      <w:r>
        <w:rPr>
          <w:rFonts w:hint="eastAsia" w:ascii="宋体" w:hAnsi="宋体" w:cs="宋体"/>
          <w:kern w:val="0"/>
          <w:sz w:val="24"/>
          <w:szCs w:val="24"/>
          <w:lang w:val="zh-CN"/>
        </w:rPr>
        <w:t>2、应派出投标时承诺的人员，按招标人的有关规章制度开展审核工作。项目咨询人员应完整、准确、真实反映并记录审核过程中的工作情况，做好审核资料、工作底稿及相关图纸整理、归集和归档管理，并按规定格式和质量要求提供审核结论和审核成果文件。</w:t>
      </w:r>
    </w:p>
    <w:p w14:paraId="2516F4F7">
      <w:pPr>
        <w:autoSpaceDE w:val="0"/>
        <w:autoSpaceDN w:val="0"/>
        <w:adjustRightInd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zh-CN"/>
        </w:rPr>
        <w:t>3、应服从招标人颁布的工程造价相关管理办法。合同执行过程中，招标人颁布新的管理办法、细则或操作手册的，按最新制度执行。</w:t>
      </w:r>
    </w:p>
    <w:p w14:paraId="7CC073C8">
      <w:pPr>
        <w:pStyle w:val="47"/>
        <w:numPr>
          <w:ilvl w:val="0"/>
          <w:numId w:val="2"/>
        </w:numPr>
        <w:autoSpaceDE w:val="0"/>
        <w:autoSpaceDN w:val="0"/>
        <w:adjustRightInd w:val="0"/>
        <w:spacing w:line="360" w:lineRule="auto"/>
        <w:ind w:left="0" w:firstLine="480"/>
        <w:rPr>
          <w:rFonts w:hint="eastAsia" w:ascii="宋体" w:hAnsi="宋体" w:cs="宋体"/>
          <w:kern w:val="0"/>
          <w:sz w:val="24"/>
          <w:szCs w:val="24"/>
          <w:lang w:val="zh-CN"/>
        </w:rPr>
      </w:pPr>
      <w:r>
        <w:rPr>
          <w:rFonts w:hint="eastAsia" w:ascii="宋体" w:hAnsi="宋体" w:cs="宋体"/>
          <w:kern w:val="0"/>
          <w:sz w:val="24"/>
          <w:szCs w:val="24"/>
          <w:lang w:val="zh-CN"/>
        </w:rPr>
        <w:t>应独立完成招标人委托的审核业务，不得将审核任务转让第三方完成，保证项目资料的完整，不得遗失、损坏项目资料，并按招标人的要求按期做好已完项目的相关资料移交和归档工作。未经招标人同意，不得以任何形式向任何单位或个人披露审核项目有关的信息，不得对外提供、泄露审核有关情况。</w:t>
      </w:r>
    </w:p>
    <w:p w14:paraId="7E26A781">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5、如招标人认为中标人派出的审核人员不足以按质、按期完成审核任务，中标人应按招标人要求增派符合本项目造价咨询服务人员配置要求的审核人员。如招标人认为中标人派出的审核人员不能胜任工作，招标人有权要求中标人更换审核人员。</w:t>
      </w:r>
    </w:p>
    <w:p w14:paraId="2BF4F6C7">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造价咨询单位须独立完成招标人委托的审核业务，不得将审核任务转让第三方完成，保证项目资料的完整，不得遗失、损坏项目资料，并按招标人的要求按期做好已完项目的相关资料移交和归档工作。未经招标人同意，不得以任何形式向任何单位或个人披露审核项目有关的信息，不得对外提供、泄露审核有关情况。</w:t>
      </w:r>
    </w:p>
    <w:p w14:paraId="6FABEDF5">
      <w:pPr>
        <w:rPr>
          <w:rFonts w:hint="eastAsia" w:ascii="宋体" w:hAnsi="宋体" w:cs="宋体"/>
          <w:sz w:val="36"/>
          <w:szCs w:val="36"/>
        </w:rPr>
      </w:pPr>
      <w:bookmarkStart w:id="144" w:name="_Toc6671"/>
      <w:bookmarkStart w:id="145" w:name="_Toc645"/>
      <w:bookmarkStart w:id="146" w:name="_Toc15453"/>
      <w:bookmarkStart w:id="147" w:name="_Toc514099719"/>
      <w:r>
        <w:rPr>
          <w:rFonts w:hint="eastAsia" w:ascii="宋体" w:hAnsi="宋体" w:cs="宋体"/>
          <w:sz w:val="36"/>
          <w:szCs w:val="36"/>
        </w:rPr>
        <w:br w:type="page"/>
      </w:r>
    </w:p>
    <w:p w14:paraId="31D4BCA7">
      <w:pPr>
        <w:pStyle w:val="3"/>
        <w:keepNext w:val="0"/>
        <w:keepLines w:val="0"/>
        <w:spacing w:before="0" w:after="120" w:line="360" w:lineRule="auto"/>
        <w:jc w:val="center"/>
        <w:rPr>
          <w:rFonts w:hint="eastAsia" w:ascii="宋体" w:hAnsi="宋体" w:cs="宋体"/>
        </w:rPr>
      </w:pPr>
      <w:r>
        <w:rPr>
          <w:rFonts w:hint="eastAsia" w:ascii="宋体" w:hAnsi="宋体" w:cs="宋体"/>
          <w:sz w:val="36"/>
          <w:szCs w:val="36"/>
        </w:rPr>
        <w:t>第六章投标文件格式</w:t>
      </w:r>
      <w:bookmarkEnd w:id="144"/>
      <w:bookmarkEnd w:id="145"/>
      <w:bookmarkEnd w:id="146"/>
      <w:bookmarkEnd w:id="147"/>
    </w:p>
    <w:p w14:paraId="495614D4">
      <w:pPr>
        <w:spacing w:line="400" w:lineRule="exact"/>
        <w:rPr>
          <w:rFonts w:hint="eastAsia" w:ascii="宋体" w:hAnsi="宋体" w:cs="宋体"/>
        </w:rPr>
      </w:pPr>
    </w:p>
    <w:p w14:paraId="0669F1C5">
      <w:pPr>
        <w:spacing w:line="400" w:lineRule="exact"/>
        <w:rPr>
          <w:rFonts w:hint="eastAsia" w:ascii="宋体" w:hAnsi="宋体" w:cs="宋体"/>
        </w:rPr>
      </w:pPr>
    </w:p>
    <w:p w14:paraId="296CC37F">
      <w:pPr>
        <w:spacing w:line="400" w:lineRule="exact"/>
        <w:rPr>
          <w:rFonts w:hint="eastAsia" w:ascii="宋体" w:hAnsi="宋体" w:cs="宋体"/>
        </w:rPr>
      </w:pPr>
    </w:p>
    <w:p w14:paraId="4C94AA11">
      <w:pPr>
        <w:jc w:val="center"/>
        <w:rPr>
          <w:rFonts w:hint="eastAsia" w:ascii="宋体" w:hAnsi="宋体" w:cs="宋体"/>
          <w:sz w:val="28"/>
          <w:szCs w:val="28"/>
          <w:u w:val="single"/>
        </w:rPr>
      </w:pPr>
      <w:r>
        <w:rPr>
          <w:rFonts w:hint="eastAsia" w:ascii="宋体" w:hAnsi="宋体" w:cs="宋体"/>
          <w:sz w:val="28"/>
          <w:szCs w:val="28"/>
          <w:u w:val="single"/>
        </w:rPr>
        <w:t>（项目名称）</w:t>
      </w:r>
    </w:p>
    <w:p w14:paraId="7E4D1A39">
      <w:pPr>
        <w:rPr>
          <w:rFonts w:hint="eastAsia" w:ascii="宋体" w:hAnsi="宋体" w:cs="宋体"/>
          <w:sz w:val="20"/>
        </w:rPr>
      </w:pPr>
    </w:p>
    <w:p w14:paraId="6EF40AEB">
      <w:pPr>
        <w:rPr>
          <w:rFonts w:hint="eastAsia" w:ascii="宋体" w:hAnsi="宋体" w:cs="宋体"/>
          <w:sz w:val="20"/>
        </w:rPr>
      </w:pPr>
    </w:p>
    <w:p w14:paraId="2353D049">
      <w:pPr>
        <w:rPr>
          <w:rFonts w:hint="eastAsia" w:ascii="宋体" w:hAnsi="宋体" w:cs="宋体"/>
          <w:sz w:val="20"/>
        </w:rPr>
      </w:pPr>
    </w:p>
    <w:p w14:paraId="616A3E2F">
      <w:pPr>
        <w:rPr>
          <w:rFonts w:hint="eastAsia" w:ascii="宋体" w:hAnsi="宋体" w:cs="宋体"/>
          <w:sz w:val="20"/>
        </w:rPr>
      </w:pPr>
    </w:p>
    <w:p w14:paraId="43E07DB8">
      <w:pPr>
        <w:rPr>
          <w:rFonts w:hint="eastAsia" w:ascii="宋体" w:hAnsi="宋体" w:cs="宋体"/>
          <w:sz w:val="20"/>
        </w:rPr>
      </w:pPr>
    </w:p>
    <w:p w14:paraId="1643E439">
      <w:pPr>
        <w:rPr>
          <w:rFonts w:hint="eastAsia" w:ascii="宋体" w:hAnsi="宋体" w:cs="宋体"/>
          <w:sz w:val="20"/>
        </w:rPr>
      </w:pPr>
    </w:p>
    <w:p w14:paraId="45971328">
      <w:pPr>
        <w:rPr>
          <w:rFonts w:hint="eastAsia" w:ascii="宋体" w:hAnsi="宋体" w:cs="宋体"/>
          <w:sz w:val="20"/>
        </w:rPr>
      </w:pPr>
    </w:p>
    <w:p w14:paraId="4FC6C510">
      <w:pPr>
        <w:rPr>
          <w:rFonts w:hint="eastAsia" w:ascii="宋体" w:hAnsi="宋体" w:cs="宋体"/>
          <w:sz w:val="20"/>
        </w:rPr>
      </w:pPr>
    </w:p>
    <w:p w14:paraId="1782E75C">
      <w:pPr>
        <w:rPr>
          <w:rFonts w:hint="eastAsia" w:ascii="宋体" w:hAnsi="宋体" w:cs="宋体"/>
          <w:sz w:val="20"/>
        </w:rPr>
      </w:pPr>
    </w:p>
    <w:p w14:paraId="13F26128">
      <w:pPr>
        <w:rPr>
          <w:rFonts w:hint="eastAsia" w:ascii="宋体" w:hAnsi="宋体" w:cs="宋体"/>
          <w:sz w:val="20"/>
        </w:rPr>
      </w:pPr>
    </w:p>
    <w:p w14:paraId="5485FFDD">
      <w:pPr>
        <w:jc w:val="center"/>
        <w:rPr>
          <w:rFonts w:hint="eastAsia" w:ascii="宋体" w:hAnsi="宋体" w:cs="宋体"/>
          <w:sz w:val="44"/>
        </w:rPr>
      </w:pPr>
      <w:r>
        <w:rPr>
          <w:rFonts w:hint="eastAsia" w:ascii="宋体" w:hAnsi="宋体" w:cs="宋体"/>
          <w:sz w:val="44"/>
        </w:rPr>
        <w:t>投标文件</w:t>
      </w:r>
    </w:p>
    <w:p w14:paraId="33B5B44D">
      <w:pPr>
        <w:rPr>
          <w:rFonts w:hint="eastAsia" w:ascii="宋体" w:hAnsi="宋体" w:cs="宋体"/>
          <w:sz w:val="28"/>
        </w:rPr>
      </w:pPr>
    </w:p>
    <w:p w14:paraId="5CD2C0D8">
      <w:pPr>
        <w:rPr>
          <w:rFonts w:hint="eastAsia" w:ascii="宋体" w:hAnsi="宋体" w:cs="宋体"/>
          <w:sz w:val="28"/>
        </w:rPr>
      </w:pPr>
    </w:p>
    <w:p w14:paraId="1C3CF444">
      <w:pPr>
        <w:rPr>
          <w:rFonts w:hint="eastAsia" w:ascii="宋体" w:hAnsi="宋体" w:cs="宋体"/>
          <w:sz w:val="28"/>
        </w:rPr>
      </w:pPr>
    </w:p>
    <w:p w14:paraId="6973875A">
      <w:pPr>
        <w:rPr>
          <w:rFonts w:hint="eastAsia" w:ascii="宋体" w:hAnsi="宋体" w:cs="宋体"/>
          <w:sz w:val="28"/>
        </w:rPr>
      </w:pPr>
    </w:p>
    <w:p w14:paraId="101C7FCF">
      <w:pPr>
        <w:rPr>
          <w:rFonts w:hint="eastAsia" w:ascii="宋体" w:hAnsi="宋体" w:cs="宋体"/>
          <w:sz w:val="28"/>
        </w:rPr>
      </w:pPr>
    </w:p>
    <w:p w14:paraId="305FE232">
      <w:pPr>
        <w:rPr>
          <w:rFonts w:hint="eastAsia" w:ascii="宋体" w:hAnsi="宋体" w:cs="宋体"/>
          <w:sz w:val="28"/>
        </w:rPr>
      </w:pPr>
    </w:p>
    <w:p w14:paraId="69756244">
      <w:pPr>
        <w:rPr>
          <w:rFonts w:hint="eastAsia" w:ascii="宋体" w:hAnsi="宋体" w:cs="宋体"/>
          <w:sz w:val="28"/>
        </w:rPr>
      </w:pPr>
    </w:p>
    <w:p w14:paraId="5747BD31">
      <w:pPr>
        <w:rPr>
          <w:rFonts w:hint="eastAsia" w:ascii="宋体" w:hAnsi="宋体" w:cs="宋体"/>
          <w:sz w:val="28"/>
        </w:rPr>
      </w:pPr>
    </w:p>
    <w:p w14:paraId="7631EF9E">
      <w:pPr>
        <w:rPr>
          <w:rFonts w:hint="eastAsia" w:ascii="宋体" w:hAnsi="宋体" w:cs="宋体"/>
          <w:sz w:val="28"/>
        </w:rPr>
      </w:pPr>
    </w:p>
    <w:p w14:paraId="74C27309">
      <w:pPr>
        <w:spacing w:line="360" w:lineRule="auto"/>
        <w:rPr>
          <w:rFonts w:hint="eastAsia" w:ascii="宋体" w:hAnsi="宋体" w:cs="宋体"/>
          <w:sz w:val="28"/>
        </w:rPr>
      </w:pPr>
    </w:p>
    <w:p w14:paraId="62C41D2C">
      <w:pPr>
        <w:spacing w:line="360" w:lineRule="auto"/>
        <w:ind w:firstLine="1120" w:firstLineChars="400"/>
        <w:rPr>
          <w:rFonts w:hint="eastAsia" w:ascii="宋体" w:hAnsi="宋体" w:cs="宋体"/>
          <w:sz w:val="28"/>
          <w:u w:val="single"/>
        </w:rPr>
      </w:pPr>
      <w:r>
        <w:rPr>
          <w:rFonts w:hint="eastAsia" w:ascii="宋体" w:hAnsi="宋体" w:cs="宋体"/>
          <w:sz w:val="28"/>
        </w:rPr>
        <w:t>投标人：（盖单位章）</w:t>
      </w:r>
    </w:p>
    <w:p w14:paraId="18A01966">
      <w:pPr>
        <w:spacing w:line="360" w:lineRule="auto"/>
        <w:ind w:firstLine="1120" w:firstLineChars="400"/>
        <w:jc w:val="left"/>
        <w:rPr>
          <w:rFonts w:hint="eastAsia" w:ascii="宋体" w:hAnsi="宋体" w:cs="宋体"/>
          <w:sz w:val="28"/>
        </w:rPr>
      </w:pPr>
      <w:r>
        <w:rPr>
          <w:rFonts w:hint="eastAsia" w:ascii="宋体" w:hAnsi="宋体" w:cs="宋体"/>
          <w:sz w:val="28"/>
        </w:rPr>
        <w:t>法定代表人或其委托代理人：（签字或盖章）</w:t>
      </w:r>
    </w:p>
    <w:p w14:paraId="50FB0D8F">
      <w:pPr>
        <w:jc w:val="center"/>
        <w:rPr>
          <w:rFonts w:hint="eastAsia" w:ascii="宋体" w:hAnsi="宋体" w:cs="宋体"/>
          <w:sz w:val="28"/>
        </w:rPr>
      </w:pPr>
    </w:p>
    <w:p w14:paraId="4A4406EF">
      <w:pPr>
        <w:spacing w:line="400" w:lineRule="exact"/>
        <w:jc w:val="center"/>
        <w:rPr>
          <w:rFonts w:hint="eastAsia" w:ascii="宋体" w:hAnsi="宋体" w:cs="宋体"/>
        </w:rPr>
      </w:pPr>
      <w:r>
        <w:rPr>
          <w:rFonts w:hint="eastAsia" w:ascii="宋体" w:hAnsi="宋体" w:cs="宋体"/>
          <w:sz w:val="28"/>
        </w:rPr>
        <w:t>年   月   日</w:t>
      </w:r>
    </w:p>
    <w:p w14:paraId="2ECACC74">
      <w:pPr>
        <w:rPr>
          <w:rFonts w:hint="eastAsia" w:ascii="宋体" w:hAnsi="宋体" w:cs="宋体"/>
        </w:rPr>
      </w:pPr>
    </w:p>
    <w:p w14:paraId="35123883">
      <w:pPr>
        <w:rPr>
          <w:rFonts w:hint="eastAsia" w:ascii="宋体" w:hAnsi="宋体" w:cs="宋体"/>
        </w:rPr>
      </w:pPr>
    </w:p>
    <w:p w14:paraId="170EC02D">
      <w:pPr>
        <w:pStyle w:val="4"/>
        <w:keepNext w:val="0"/>
        <w:keepLines w:val="0"/>
        <w:jc w:val="center"/>
        <w:rPr>
          <w:rFonts w:hint="eastAsia" w:ascii="宋体" w:hAnsi="宋体" w:eastAsia="宋体" w:cs="宋体"/>
        </w:rPr>
        <w:sectPr>
          <w:pgSz w:w="11905" w:h="16838"/>
          <w:pgMar w:top="1440" w:right="1425" w:bottom="1440" w:left="1800" w:header="720" w:footer="720" w:gutter="0"/>
          <w:cols w:space="720" w:num="1"/>
          <w:docGrid w:linePitch="286" w:charSpace="0"/>
        </w:sectPr>
      </w:pPr>
    </w:p>
    <w:p w14:paraId="2BEF35DF">
      <w:pPr>
        <w:rPr>
          <w:rFonts w:hint="eastAsia" w:ascii="宋体" w:hAnsi="宋体" w:cs="宋体"/>
        </w:rPr>
      </w:pPr>
    </w:p>
    <w:p w14:paraId="12F27658">
      <w:pPr>
        <w:pStyle w:val="4"/>
        <w:keepNext w:val="0"/>
        <w:keepLines w:val="0"/>
        <w:spacing w:line="413" w:lineRule="auto"/>
        <w:jc w:val="center"/>
        <w:rPr>
          <w:rFonts w:hint="eastAsia" w:ascii="宋体" w:hAnsi="宋体" w:eastAsia="宋体" w:cs="宋体"/>
          <w:sz w:val="36"/>
          <w:szCs w:val="36"/>
        </w:rPr>
      </w:pPr>
      <w:bookmarkStart w:id="148" w:name="_Toc24536"/>
      <w:bookmarkStart w:id="149" w:name="_Toc36814969"/>
      <w:bookmarkStart w:id="150" w:name="_Toc25955"/>
      <w:r>
        <w:rPr>
          <w:rFonts w:hint="eastAsia" w:ascii="宋体" w:hAnsi="宋体" w:eastAsia="宋体" w:cs="宋体"/>
          <w:sz w:val="36"/>
          <w:szCs w:val="36"/>
        </w:rPr>
        <w:t>目录</w:t>
      </w:r>
      <w:bookmarkEnd w:id="148"/>
      <w:bookmarkEnd w:id="149"/>
      <w:bookmarkEnd w:id="150"/>
    </w:p>
    <w:p w14:paraId="7AB2C8A2">
      <w:pPr>
        <w:spacing w:line="540" w:lineRule="exact"/>
        <w:rPr>
          <w:rFonts w:hint="eastAsia" w:ascii="宋体" w:hAnsi="宋体" w:cs="宋体"/>
          <w:sz w:val="24"/>
          <w:szCs w:val="24"/>
        </w:rPr>
      </w:pPr>
      <w:r>
        <w:rPr>
          <w:rFonts w:hint="eastAsia" w:ascii="宋体" w:hAnsi="宋体" w:cs="宋体"/>
          <w:sz w:val="24"/>
          <w:szCs w:val="24"/>
        </w:rPr>
        <w:t>一、投标函及投标函附录；</w:t>
      </w:r>
    </w:p>
    <w:p w14:paraId="37C7F7AC">
      <w:pPr>
        <w:spacing w:line="540" w:lineRule="exact"/>
        <w:rPr>
          <w:rFonts w:hint="eastAsia" w:ascii="宋体" w:hAnsi="宋体" w:cs="宋体"/>
          <w:sz w:val="24"/>
          <w:szCs w:val="24"/>
        </w:rPr>
      </w:pPr>
      <w:r>
        <w:rPr>
          <w:rFonts w:hint="eastAsia" w:ascii="宋体" w:hAnsi="宋体" w:cs="宋体"/>
          <w:sz w:val="24"/>
          <w:szCs w:val="24"/>
        </w:rPr>
        <w:t>二、承诺书；</w:t>
      </w:r>
    </w:p>
    <w:p w14:paraId="0D754F0A">
      <w:pPr>
        <w:spacing w:line="540" w:lineRule="exact"/>
        <w:rPr>
          <w:rFonts w:hint="eastAsia" w:ascii="宋体" w:hAnsi="宋体" w:cs="宋体"/>
          <w:sz w:val="24"/>
          <w:szCs w:val="24"/>
        </w:rPr>
      </w:pPr>
      <w:r>
        <w:rPr>
          <w:rFonts w:hint="eastAsia" w:ascii="宋体" w:hAnsi="宋体" w:cs="宋体"/>
          <w:sz w:val="24"/>
          <w:szCs w:val="24"/>
        </w:rPr>
        <w:t>三、法定代表人证明书及授权委托证明书；</w:t>
      </w:r>
    </w:p>
    <w:p w14:paraId="6865E608">
      <w:pPr>
        <w:spacing w:line="540" w:lineRule="exact"/>
        <w:rPr>
          <w:rFonts w:hint="eastAsia" w:ascii="宋体" w:hAnsi="宋体" w:cs="宋体"/>
          <w:sz w:val="24"/>
          <w:szCs w:val="24"/>
        </w:rPr>
      </w:pPr>
      <w:r>
        <w:rPr>
          <w:rFonts w:hint="eastAsia" w:ascii="宋体" w:hAnsi="宋体" w:cs="宋体"/>
          <w:sz w:val="24"/>
          <w:szCs w:val="24"/>
        </w:rPr>
        <w:t>四、资格审查资料；</w:t>
      </w:r>
    </w:p>
    <w:p w14:paraId="2836B1FA">
      <w:pPr>
        <w:spacing w:line="540" w:lineRule="exact"/>
        <w:rPr>
          <w:rFonts w:hint="eastAsia" w:ascii="宋体" w:hAnsi="宋体" w:cs="宋体"/>
          <w:sz w:val="24"/>
        </w:rPr>
      </w:pPr>
      <w:r>
        <w:rPr>
          <w:rFonts w:hint="eastAsia" w:ascii="宋体" w:hAnsi="宋体" w:cs="宋体"/>
          <w:sz w:val="24"/>
        </w:rPr>
        <w:t>五、企业类似业绩一览表；</w:t>
      </w:r>
    </w:p>
    <w:p w14:paraId="55567AF7">
      <w:pPr>
        <w:spacing w:line="540" w:lineRule="exact"/>
        <w:rPr>
          <w:rFonts w:hint="eastAsia" w:ascii="宋体" w:hAnsi="宋体" w:cs="宋体"/>
          <w:sz w:val="24"/>
        </w:rPr>
      </w:pPr>
      <w:r>
        <w:rPr>
          <w:rFonts w:hint="eastAsia" w:ascii="宋体" w:hAnsi="宋体" w:cs="宋体"/>
          <w:sz w:val="24"/>
          <w:szCs w:val="24"/>
        </w:rPr>
        <w:t>六、投入本项目人员架构及人员资质资料</w:t>
      </w:r>
      <w:r>
        <w:rPr>
          <w:rFonts w:hint="eastAsia" w:ascii="宋体" w:hAnsi="宋体" w:cs="宋体"/>
          <w:sz w:val="24"/>
        </w:rPr>
        <w:t>；</w:t>
      </w:r>
    </w:p>
    <w:p w14:paraId="71B849F1">
      <w:pPr>
        <w:spacing w:line="540" w:lineRule="exact"/>
        <w:rPr>
          <w:rFonts w:hint="eastAsia" w:ascii="宋体" w:hAnsi="宋体" w:cs="宋体"/>
          <w:sz w:val="24"/>
          <w:szCs w:val="24"/>
        </w:rPr>
      </w:pPr>
      <w:r>
        <w:rPr>
          <w:rFonts w:hint="eastAsia" w:ascii="宋体" w:hAnsi="宋体" w:cs="宋体"/>
          <w:sz w:val="24"/>
          <w:szCs w:val="24"/>
        </w:rPr>
        <w:t>七、投标人资信（含企业实力等）证明资料；</w:t>
      </w:r>
    </w:p>
    <w:p w14:paraId="45F99830">
      <w:pPr>
        <w:spacing w:line="540" w:lineRule="exact"/>
        <w:rPr>
          <w:rFonts w:hint="eastAsia" w:ascii="宋体" w:hAnsi="宋体" w:cs="宋体"/>
          <w:sz w:val="24"/>
        </w:rPr>
      </w:pPr>
      <w:r>
        <w:rPr>
          <w:rFonts w:hint="eastAsia" w:ascii="宋体" w:hAnsi="宋体" w:cs="宋体"/>
          <w:sz w:val="24"/>
        </w:rPr>
        <w:t>八、造价咨询服务方案；</w:t>
      </w:r>
    </w:p>
    <w:p w14:paraId="13504A2C">
      <w:pPr>
        <w:spacing w:line="540" w:lineRule="exact"/>
        <w:rPr>
          <w:rFonts w:hint="eastAsia" w:ascii="宋体" w:hAnsi="宋体" w:cs="宋体"/>
          <w:sz w:val="24"/>
          <w:szCs w:val="24"/>
        </w:rPr>
      </w:pPr>
      <w:r>
        <w:rPr>
          <w:rFonts w:hint="eastAsia" w:ascii="宋体" w:hAnsi="宋体" w:cs="宋体"/>
          <w:sz w:val="24"/>
          <w:szCs w:val="24"/>
        </w:rPr>
        <w:t>九、其他资料。</w:t>
      </w:r>
    </w:p>
    <w:p w14:paraId="0A3A4092">
      <w:pPr>
        <w:spacing w:line="540" w:lineRule="exact"/>
        <w:rPr>
          <w:rFonts w:hint="eastAsia" w:ascii="宋体" w:hAnsi="宋体" w:cs="宋体"/>
          <w:sz w:val="24"/>
          <w:szCs w:val="24"/>
        </w:rPr>
      </w:pPr>
      <w:r>
        <w:rPr>
          <w:rFonts w:hint="eastAsia" w:ascii="宋体" w:hAnsi="宋体" w:cs="宋体"/>
          <w:sz w:val="24"/>
          <w:szCs w:val="24"/>
        </w:rPr>
        <w:t>十、招标代理费支付承诺书</w:t>
      </w:r>
    </w:p>
    <w:p w14:paraId="77CBD88F">
      <w:pPr>
        <w:spacing w:line="540" w:lineRule="exact"/>
        <w:rPr>
          <w:rFonts w:hint="eastAsia" w:ascii="宋体" w:hAnsi="宋体" w:cs="宋体"/>
          <w:sz w:val="20"/>
        </w:rPr>
      </w:pPr>
      <w:bookmarkStart w:id="151" w:name="_Toc369531691"/>
      <w:bookmarkStart w:id="152" w:name="_Toc352691655"/>
      <w:bookmarkStart w:id="153" w:name="_Toc7039"/>
    </w:p>
    <w:bookmarkEnd w:id="151"/>
    <w:bookmarkEnd w:id="152"/>
    <w:bookmarkEnd w:id="153"/>
    <w:p w14:paraId="623FD6A4">
      <w:pPr>
        <w:rPr>
          <w:rFonts w:hint="eastAsia" w:ascii="宋体" w:hAnsi="宋体" w:cs="宋体"/>
        </w:rPr>
      </w:pPr>
    </w:p>
    <w:p w14:paraId="461A329C">
      <w:pPr>
        <w:rPr>
          <w:rFonts w:hint="eastAsia" w:ascii="宋体" w:hAnsi="宋体" w:cs="宋体"/>
          <w:sz w:val="24"/>
          <w:szCs w:val="24"/>
        </w:rPr>
      </w:pPr>
      <w:r>
        <w:rPr>
          <w:rFonts w:hint="eastAsia" w:ascii="宋体" w:hAnsi="宋体" w:cs="宋体"/>
        </w:rPr>
        <w:br w:type="page"/>
      </w:r>
      <w:r>
        <w:rPr>
          <w:rFonts w:hint="eastAsia" w:ascii="宋体" w:hAnsi="宋体" w:cs="宋体"/>
          <w:sz w:val="24"/>
          <w:szCs w:val="24"/>
        </w:rPr>
        <w:t>格式一</w:t>
      </w:r>
    </w:p>
    <w:p w14:paraId="76146D20">
      <w:pPr>
        <w:pStyle w:val="4"/>
        <w:keepNext w:val="0"/>
        <w:keepLines w:val="0"/>
        <w:spacing w:before="120" w:after="120" w:line="360" w:lineRule="auto"/>
        <w:jc w:val="center"/>
        <w:rPr>
          <w:rFonts w:hint="eastAsia" w:ascii="宋体" w:hAnsi="宋体" w:eastAsia="宋体" w:cs="宋体"/>
        </w:rPr>
      </w:pPr>
      <w:bookmarkStart w:id="154" w:name="_Toc36814970"/>
      <w:bookmarkStart w:id="155" w:name="_Toc5043"/>
      <w:bookmarkStart w:id="156" w:name="_Toc19944"/>
      <w:r>
        <w:rPr>
          <w:rFonts w:hint="eastAsia" w:ascii="宋体" w:hAnsi="宋体" w:eastAsia="宋体" w:cs="宋体"/>
        </w:rPr>
        <w:t>一、投标</w:t>
      </w:r>
      <w:bookmarkStart w:id="157" w:name="_Toc6931"/>
      <w:bookmarkStart w:id="158" w:name="_Toc352691656"/>
      <w:bookmarkStart w:id="159" w:name="_Toc369531692"/>
      <w:r>
        <w:rPr>
          <w:rFonts w:hint="eastAsia" w:ascii="宋体" w:hAnsi="宋体" w:eastAsia="宋体" w:cs="宋体"/>
        </w:rPr>
        <w:t>函及投标函附录</w:t>
      </w:r>
      <w:bookmarkEnd w:id="154"/>
      <w:bookmarkEnd w:id="155"/>
      <w:bookmarkEnd w:id="156"/>
    </w:p>
    <w:bookmarkEnd w:id="157"/>
    <w:bookmarkEnd w:id="158"/>
    <w:bookmarkEnd w:id="159"/>
    <w:p w14:paraId="08AB5865">
      <w:pPr>
        <w:pStyle w:val="5"/>
        <w:keepNext w:val="0"/>
        <w:keepLines w:val="0"/>
        <w:spacing w:before="120" w:after="120" w:line="360" w:lineRule="auto"/>
        <w:ind w:firstLine="0" w:firstLineChars="0"/>
        <w:jc w:val="center"/>
        <w:rPr>
          <w:rFonts w:hint="eastAsia" w:ascii="宋体" w:hAnsi="宋体" w:eastAsia="宋体" w:cs="宋体"/>
        </w:rPr>
      </w:pPr>
      <w:bookmarkStart w:id="160" w:name="_Toc385943065"/>
      <w:bookmarkStart w:id="161" w:name="_Toc36814971"/>
      <w:bookmarkStart w:id="162" w:name="_Toc482188651"/>
      <w:bookmarkStart w:id="163" w:name="_Toc370676426"/>
      <w:bookmarkStart w:id="164" w:name="_Toc359594235"/>
      <w:bookmarkStart w:id="165" w:name="_Toc391394111"/>
      <w:bookmarkStart w:id="166" w:name="_Toc18756"/>
      <w:bookmarkStart w:id="167" w:name="_Toc17418"/>
      <w:r>
        <w:rPr>
          <w:rFonts w:hint="eastAsia" w:ascii="宋体" w:hAnsi="宋体" w:eastAsia="宋体" w:cs="宋体"/>
        </w:rPr>
        <w:t>（一）投标函</w:t>
      </w:r>
      <w:bookmarkEnd w:id="160"/>
      <w:bookmarkEnd w:id="161"/>
      <w:bookmarkEnd w:id="162"/>
      <w:bookmarkEnd w:id="163"/>
      <w:bookmarkEnd w:id="164"/>
      <w:bookmarkEnd w:id="165"/>
      <w:bookmarkEnd w:id="166"/>
      <w:bookmarkEnd w:id="167"/>
    </w:p>
    <w:p w14:paraId="306AC03B">
      <w:pPr>
        <w:spacing w:line="360" w:lineRule="auto"/>
        <w:rPr>
          <w:rFonts w:hint="eastAsia" w:ascii="宋体" w:hAnsi="宋体" w:cs="宋体"/>
          <w:sz w:val="24"/>
          <w:szCs w:val="24"/>
        </w:rPr>
      </w:pPr>
      <w:r>
        <w:rPr>
          <w:rFonts w:hint="eastAsia" w:ascii="宋体" w:hAnsi="宋体" w:cs="宋体"/>
          <w:sz w:val="24"/>
          <w:u w:val="single"/>
        </w:rPr>
        <w:t>南方医科大学南方医院</w:t>
      </w:r>
      <w:r>
        <w:rPr>
          <w:rFonts w:hint="eastAsia" w:ascii="宋体" w:hAnsi="宋体" w:cs="宋体"/>
          <w:sz w:val="24"/>
          <w:szCs w:val="24"/>
        </w:rPr>
        <w:t>：</w:t>
      </w:r>
    </w:p>
    <w:p w14:paraId="0A5D715A">
      <w:pPr>
        <w:spacing w:line="360" w:lineRule="auto"/>
        <w:ind w:left="239" w:leftChars="114" w:firstLine="240" w:firstLineChars="100"/>
        <w:rPr>
          <w:rFonts w:hint="eastAsia" w:ascii="宋体" w:hAnsi="宋体" w:cs="宋体"/>
          <w:sz w:val="24"/>
          <w:szCs w:val="24"/>
        </w:rPr>
      </w:pPr>
      <w:r>
        <w:rPr>
          <w:rFonts w:hint="eastAsia" w:ascii="宋体" w:hAnsi="宋体" w:cs="宋体"/>
          <w:sz w:val="24"/>
          <w:szCs w:val="24"/>
        </w:rPr>
        <w:t>1．我方已仔细研究了招标项目招标文件的全部内容，愿意以人民币</w:t>
      </w:r>
      <w:r>
        <w:rPr>
          <w:rFonts w:hint="eastAsia" w:ascii="宋体" w:hAnsi="宋体" w:cs="宋体"/>
          <w:sz w:val="24"/>
          <w:szCs w:val="24"/>
          <w:u w:val="single"/>
        </w:rPr>
        <w:t>（大写：       ）     （¥        元）</w:t>
      </w:r>
      <w:r>
        <w:rPr>
          <w:rFonts w:hint="eastAsia" w:ascii="宋体" w:hAnsi="宋体" w:cs="宋体"/>
          <w:sz w:val="24"/>
          <w:szCs w:val="24"/>
        </w:rPr>
        <w:t>的投标总报价，按合同约定完成造价咨询服务工作（以上报价包括咨询服务过程中的所有费用）。</w:t>
      </w:r>
    </w:p>
    <w:bookmarkEnd w:id="131"/>
    <w:bookmarkEnd w:id="132"/>
    <w:bookmarkEnd w:id="133"/>
    <w:bookmarkEnd w:id="134"/>
    <w:bookmarkEnd w:id="135"/>
    <w:bookmarkEnd w:id="136"/>
    <w:bookmarkEnd w:id="137"/>
    <w:bookmarkEnd w:id="138"/>
    <w:bookmarkEnd w:id="139"/>
    <w:p w14:paraId="3DD23BF9">
      <w:pPr>
        <w:pStyle w:val="12"/>
        <w:spacing w:line="360" w:lineRule="auto"/>
        <w:ind w:left="0" w:leftChars="0" w:right="0" w:rightChars="0" w:firstLine="480" w:firstLineChars="200"/>
        <w:rPr>
          <w:rFonts w:hint="eastAsia" w:ascii="宋体" w:hAnsi="宋体" w:cs="宋体"/>
          <w:szCs w:val="24"/>
        </w:rPr>
      </w:pPr>
      <w:bookmarkStart w:id="168" w:name="_Toc369531695"/>
      <w:bookmarkEnd w:id="168"/>
      <w:bookmarkStart w:id="169" w:name="_Toc16568"/>
      <w:bookmarkEnd w:id="169"/>
      <w:bookmarkStart w:id="170" w:name="_Toc369531696"/>
      <w:bookmarkEnd w:id="170"/>
      <w:bookmarkStart w:id="171" w:name="_Toc16824"/>
      <w:bookmarkEnd w:id="171"/>
      <w:bookmarkStart w:id="172" w:name="_Toc352691660"/>
      <w:bookmarkEnd w:id="172"/>
      <w:bookmarkStart w:id="173" w:name="_Toc352691659"/>
      <w:bookmarkEnd w:id="173"/>
      <w:r>
        <w:rPr>
          <w:rFonts w:hint="eastAsia" w:ascii="宋体" w:hAnsi="宋体" w:cs="宋体"/>
          <w:szCs w:val="24"/>
        </w:rPr>
        <w:t>2．我单位同意在规定的投标有效期内严格遵守本投标书，本投标书对我单位始终有约束力，且随时可能按此投标书中标。</w:t>
      </w:r>
    </w:p>
    <w:p w14:paraId="455394BA">
      <w:pPr>
        <w:pStyle w:val="12"/>
        <w:spacing w:line="360" w:lineRule="auto"/>
        <w:ind w:left="0" w:leftChars="0" w:right="0" w:rightChars="0" w:firstLine="480" w:firstLineChars="200"/>
        <w:rPr>
          <w:rFonts w:hint="eastAsia" w:ascii="宋体" w:hAnsi="宋体" w:cs="宋体"/>
          <w:szCs w:val="24"/>
        </w:rPr>
      </w:pPr>
      <w:r>
        <w:rPr>
          <w:rFonts w:hint="eastAsia" w:ascii="宋体" w:hAnsi="宋体" w:cs="宋体"/>
          <w:szCs w:val="24"/>
        </w:rPr>
        <w:t>3．除非另外达成协议并生效，我公司递交的投标文件和贵单位的招标文件、其他相关文件以及中标通知书将构成约束我们双方行为的合同之一。</w:t>
      </w:r>
    </w:p>
    <w:p w14:paraId="327D722C">
      <w:pPr>
        <w:pStyle w:val="12"/>
        <w:spacing w:line="360" w:lineRule="auto"/>
        <w:ind w:left="0" w:leftChars="0" w:right="0" w:rightChars="0" w:firstLine="480" w:firstLineChars="200"/>
        <w:rPr>
          <w:rFonts w:hint="eastAsia" w:ascii="宋体" w:hAnsi="宋体" w:cs="宋体"/>
          <w:szCs w:val="24"/>
        </w:rPr>
      </w:pPr>
      <w:r>
        <w:rPr>
          <w:rFonts w:hint="eastAsia" w:ascii="宋体" w:hAnsi="宋体" w:cs="宋体"/>
          <w:szCs w:val="24"/>
        </w:rPr>
        <w:t>4．我公司保证将严格按照国家有关招投标法的规定及招标文件的约定开展投标活动。如有违反，我公司愿意接受建设行政主管部门的行政处罚。</w:t>
      </w:r>
    </w:p>
    <w:p w14:paraId="1191CA38">
      <w:pPr>
        <w:pStyle w:val="12"/>
        <w:spacing w:line="360" w:lineRule="auto"/>
        <w:ind w:left="0" w:leftChars="0" w:right="0" w:rightChars="0" w:firstLine="480" w:firstLineChars="200"/>
        <w:rPr>
          <w:rFonts w:hint="eastAsia" w:ascii="宋体" w:hAnsi="宋体" w:cs="宋体"/>
          <w:szCs w:val="24"/>
        </w:rPr>
      </w:pPr>
      <w:r>
        <w:rPr>
          <w:rFonts w:hint="eastAsia" w:ascii="宋体" w:hAnsi="宋体" w:cs="宋体"/>
          <w:szCs w:val="24"/>
        </w:rPr>
        <w:t>5．</w:t>
      </w:r>
      <w:r>
        <w:rPr>
          <w:rFonts w:hint="eastAsia" w:ascii="宋体" w:hAnsi="宋体" w:cs="宋体"/>
          <w:szCs w:val="24"/>
          <w:lang w:bidi="ar"/>
        </w:rPr>
        <w:t>我单位承诺，不存在第二章“投标人须知”第1.4.3项规定的任何一种情形。</w:t>
      </w:r>
    </w:p>
    <w:p w14:paraId="21077DB8">
      <w:pPr>
        <w:spacing w:line="360" w:lineRule="auto"/>
        <w:ind w:firstLine="480" w:firstLineChars="200"/>
        <w:rPr>
          <w:rFonts w:hint="eastAsia" w:ascii="宋体" w:hAnsi="宋体" w:cs="宋体"/>
          <w:sz w:val="24"/>
          <w:szCs w:val="24"/>
        </w:rPr>
      </w:pPr>
      <w:r>
        <w:rPr>
          <w:rFonts w:hint="eastAsia" w:ascii="宋体" w:hAnsi="宋体" w:cs="宋体"/>
          <w:sz w:val="24"/>
          <w:szCs w:val="24"/>
        </w:rPr>
        <w:t>6．如我方中标：</w:t>
      </w:r>
    </w:p>
    <w:p w14:paraId="376EB83D">
      <w:pPr>
        <w:spacing w:line="360" w:lineRule="auto"/>
        <w:ind w:firstLine="480" w:firstLineChars="200"/>
        <w:rPr>
          <w:rFonts w:hint="eastAsia" w:ascii="宋体" w:hAnsi="宋体" w:cs="宋体"/>
          <w:sz w:val="24"/>
          <w:szCs w:val="24"/>
        </w:rPr>
      </w:pPr>
      <w:r>
        <w:rPr>
          <w:rFonts w:hint="eastAsia" w:ascii="宋体" w:hAnsi="宋体" w:cs="宋体"/>
          <w:sz w:val="24"/>
          <w:szCs w:val="24"/>
        </w:rPr>
        <w:t>（1）我方承诺在收到中标通知书后，在本招标文件规定的期限内与贵司签订合同。</w:t>
      </w:r>
    </w:p>
    <w:p w14:paraId="2D9EBF13">
      <w:pPr>
        <w:spacing w:line="360" w:lineRule="auto"/>
        <w:ind w:firstLine="480" w:firstLineChars="200"/>
        <w:rPr>
          <w:rFonts w:hint="eastAsia" w:ascii="宋体" w:hAnsi="宋体" w:cs="宋体"/>
          <w:sz w:val="24"/>
          <w:szCs w:val="24"/>
        </w:rPr>
      </w:pPr>
      <w:r>
        <w:rPr>
          <w:rFonts w:hint="eastAsia" w:ascii="宋体" w:hAnsi="宋体" w:cs="宋体"/>
          <w:sz w:val="24"/>
          <w:szCs w:val="24"/>
        </w:rPr>
        <w:t>（2）我方承诺在合同约定的期限内完成全部合同项目。</w:t>
      </w:r>
    </w:p>
    <w:p w14:paraId="3E14F73F">
      <w:pPr>
        <w:spacing w:line="360" w:lineRule="auto"/>
        <w:ind w:firstLine="480" w:firstLineChars="200"/>
        <w:rPr>
          <w:rFonts w:hint="eastAsia" w:ascii="宋体" w:hAnsi="宋体" w:cs="宋体"/>
          <w:sz w:val="24"/>
          <w:szCs w:val="24"/>
        </w:rPr>
      </w:pPr>
      <w:r>
        <w:rPr>
          <w:rFonts w:hint="eastAsia" w:ascii="宋体" w:hAnsi="宋体" w:cs="宋体"/>
          <w:sz w:val="24"/>
          <w:szCs w:val="24"/>
        </w:rPr>
        <w:t>（3）我方在此声明，所递交的投标文件及有关资料内容完整、真实和准确。</w:t>
      </w:r>
    </w:p>
    <w:p w14:paraId="455E0055">
      <w:pPr>
        <w:spacing w:line="360" w:lineRule="auto"/>
        <w:ind w:firstLine="480" w:firstLineChars="200"/>
        <w:rPr>
          <w:rFonts w:hint="eastAsia" w:ascii="宋体" w:hAnsi="宋体" w:cs="宋体"/>
          <w:sz w:val="24"/>
          <w:szCs w:val="24"/>
        </w:rPr>
      </w:pPr>
      <w:r>
        <w:rPr>
          <w:rFonts w:hint="eastAsia" w:ascii="宋体" w:hAnsi="宋体" w:cs="宋体"/>
          <w:sz w:val="24"/>
          <w:szCs w:val="24"/>
        </w:rPr>
        <w:t>（4）我方承诺，满足“委托人要求”中的所有内容。</w:t>
      </w:r>
    </w:p>
    <w:p w14:paraId="423F8B8E">
      <w:pPr>
        <w:spacing w:line="360" w:lineRule="auto"/>
        <w:ind w:firstLine="480" w:firstLineChars="200"/>
        <w:rPr>
          <w:rFonts w:hint="eastAsia" w:ascii="宋体" w:hAnsi="宋体" w:cs="宋体"/>
          <w:sz w:val="24"/>
          <w:szCs w:val="24"/>
        </w:rPr>
      </w:pPr>
      <w:r>
        <w:rPr>
          <w:rFonts w:hint="eastAsia" w:ascii="宋体" w:hAnsi="宋体" w:cs="宋体"/>
          <w:sz w:val="24"/>
          <w:szCs w:val="24"/>
        </w:rPr>
        <w:t>（5）我方理解，贵司不一定接受最低标价的投标文件或可能接受任何的投标文件。同时也理解，不论结果如何，贵司不承担我方的任何投标费用。</w:t>
      </w:r>
    </w:p>
    <w:p w14:paraId="1AD995CA">
      <w:pPr>
        <w:spacing w:line="360" w:lineRule="auto"/>
        <w:ind w:firstLine="480" w:firstLineChars="200"/>
        <w:rPr>
          <w:rFonts w:hint="eastAsia" w:ascii="宋体" w:hAnsi="宋体" w:cs="宋体"/>
          <w:sz w:val="24"/>
          <w:szCs w:val="24"/>
        </w:rPr>
      </w:pPr>
      <w:r>
        <w:rPr>
          <w:rFonts w:hint="eastAsia" w:ascii="宋体" w:hAnsi="宋体" w:cs="宋体"/>
          <w:sz w:val="24"/>
          <w:szCs w:val="24"/>
        </w:rPr>
        <w:t>（6）如果我方在投标有效期内撤回投标文件，或收到中标通知书后未能按招标文件规定的期限签署或拒绝签署合同，或未能或拒绝提交履约担保，贵司有权视为我方自动放弃中标资格并没收我方提交的投标保证金。</w:t>
      </w:r>
    </w:p>
    <w:p w14:paraId="285419A3">
      <w:pPr>
        <w:spacing w:line="440" w:lineRule="exact"/>
        <w:ind w:firstLine="2880" w:firstLineChars="1200"/>
        <w:jc w:val="left"/>
        <w:rPr>
          <w:rFonts w:hint="eastAsia" w:ascii="宋体" w:hAnsi="宋体" w:cs="宋体"/>
          <w:sz w:val="24"/>
          <w:szCs w:val="24"/>
        </w:rPr>
      </w:pPr>
      <w:r>
        <w:rPr>
          <w:rFonts w:hint="eastAsia" w:ascii="宋体" w:hAnsi="宋体" w:cs="宋体"/>
          <w:sz w:val="24"/>
          <w:szCs w:val="24"/>
        </w:rPr>
        <w:t>投 标 人：（盖单位章）</w:t>
      </w:r>
    </w:p>
    <w:p w14:paraId="3D683EFB">
      <w:pPr>
        <w:spacing w:line="440" w:lineRule="exact"/>
        <w:jc w:val="left"/>
        <w:rPr>
          <w:rFonts w:hint="eastAsia" w:ascii="宋体" w:hAnsi="宋体" w:cs="宋体"/>
          <w:sz w:val="24"/>
          <w:szCs w:val="24"/>
        </w:rPr>
      </w:pPr>
      <w:r>
        <w:rPr>
          <w:rFonts w:hint="eastAsia" w:ascii="宋体" w:hAnsi="宋体" w:cs="宋体"/>
          <w:sz w:val="24"/>
          <w:szCs w:val="24"/>
        </w:rPr>
        <w:t xml:space="preserve">                        法定代表人或其委托代理人：</w:t>
      </w:r>
      <w:r>
        <w:rPr>
          <w:rFonts w:hint="eastAsia" w:ascii="宋体" w:hAnsi="宋体" w:cs="宋体"/>
          <w:sz w:val="24"/>
          <w:szCs w:val="24"/>
          <w:u w:val="single"/>
        </w:rPr>
        <w:tab/>
      </w:r>
      <w:r>
        <w:rPr>
          <w:rFonts w:hint="eastAsia" w:ascii="宋体" w:hAnsi="宋体" w:cs="宋体"/>
          <w:sz w:val="24"/>
          <w:szCs w:val="24"/>
        </w:rPr>
        <w:t>（签字或盖章）</w:t>
      </w:r>
    </w:p>
    <w:p w14:paraId="634508EF">
      <w:pPr>
        <w:spacing w:line="440" w:lineRule="exact"/>
        <w:ind w:right="250" w:rightChars="119" w:firstLine="5400" w:firstLineChars="2250"/>
        <w:jc w:val="center"/>
        <w:rPr>
          <w:rFonts w:hint="eastAsia" w:ascii="宋体" w:hAnsi="宋体" w:cs="宋体"/>
          <w:szCs w:val="21"/>
        </w:rPr>
      </w:pPr>
      <w:r>
        <w:rPr>
          <w:rFonts w:hint="eastAsia" w:ascii="宋体" w:hAnsi="宋体" w:cs="宋体"/>
          <w:sz w:val="24"/>
          <w:szCs w:val="24"/>
        </w:rPr>
        <w:t>年   月   日</w:t>
      </w:r>
    </w:p>
    <w:p w14:paraId="6A74AC49">
      <w:pPr>
        <w:pStyle w:val="5"/>
        <w:keepNext w:val="0"/>
        <w:keepLines w:val="0"/>
        <w:spacing w:before="120" w:after="120" w:line="360" w:lineRule="auto"/>
        <w:ind w:firstLine="0" w:firstLineChars="0"/>
        <w:rPr>
          <w:rFonts w:hint="eastAsia" w:ascii="宋体" w:hAnsi="宋体" w:eastAsia="宋体" w:cs="宋体"/>
        </w:rPr>
        <w:sectPr>
          <w:pgSz w:w="11905" w:h="16838"/>
          <w:pgMar w:top="1417" w:right="1418" w:bottom="1417" w:left="1417" w:header="851" w:footer="794" w:gutter="0"/>
          <w:cols w:space="720" w:num="1"/>
          <w:docGrid w:linePitch="286" w:charSpace="0"/>
        </w:sectPr>
      </w:pPr>
      <w:bookmarkStart w:id="174" w:name="_Toc370676427"/>
      <w:bookmarkStart w:id="175" w:name="_Toc385943066"/>
      <w:bookmarkStart w:id="176" w:name="_Toc391394112"/>
      <w:bookmarkStart w:id="177" w:name="_Toc482188652"/>
      <w:bookmarkStart w:id="178" w:name="_Toc359594236"/>
      <w:bookmarkStart w:id="179" w:name="_Toc247514246"/>
      <w:bookmarkStart w:id="180" w:name="_Toc361508752"/>
      <w:bookmarkStart w:id="181" w:name="_Toc384308375"/>
      <w:bookmarkStart w:id="182" w:name="_Toc300835209"/>
      <w:bookmarkStart w:id="183" w:name="_Toc144974856"/>
      <w:bookmarkStart w:id="184" w:name="_Toc17960"/>
      <w:bookmarkStart w:id="185" w:name="_Toc152045787"/>
      <w:bookmarkStart w:id="186" w:name="_Toc152042576"/>
      <w:bookmarkStart w:id="187" w:name="_Toc247527827"/>
      <w:bookmarkStart w:id="188" w:name="_Toc352691661"/>
      <w:bookmarkStart w:id="189" w:name="_Toc369531697"/>
    </w:p>
    <w:p w14:paraId="19026934">
      <w:pPr>
        <w:rPr>
          <w:rFonts w:hint="eastAsia" w:ascii="宋体" w:hAnsi="宋体" w:cs="宋体"/>
        </w:rPr>
      </w:pPr>
    </w:p>
    <w:p w14:paraId="0C8AACF6">
      <w:pPr>
        <w:pStyle w:val="5"/>
        <w:keepNext w:val="0"/>
        <w:keepLines w:val="0"/>
        <w:spacing w:before="120" w:after="120" w:line="360" w:lineRule="auto"/>
        <w:ind w:firstLine="0" w:firstLineChars="0"/>
        <w:jc w:val="center"/>
        <w:rPr>
          <w:rFonts w:hint="eastAsia" w:ascii="宋体" w:hAnsi="宋体" w:eastAsia="宋体" w:cs="宋体"/>
        </w:rPr>
      </w:pPr>
      <w:bookmarkStart w:id="190" w:name="_Toc31902"/>
      <w:bookmarkStart w:id="191" w:name="_Toc32697"/>
      <w:bookmarkStart w:id="192" w:name="_Toc36814972"/>
      <w:r>
        <w:rPr>
          <w:rFonts w:hint="eastAsia" w:ascii="宋体" w:hAnsi="宋体" w:eastAsia="宋体" w:cs="宋体"/>
        </w:rPr>
        <w:t>（二）投标函附录</w:t>
      </w:r>
      <w:bookmarkEnd w:id="174"/>
      <w:bookmarkEnd w:id="175"/>
      <w:bookmarkEnd w:id="176"/>
      <w:bookmarkEnd w:id="177"/>
      <w:bookmarkEnd w:id="178"/>
      <w:bookmarkEnd w:id="190"/>
      <w:bookmarkEnd w:id="191"/>
      <w:bookmarkEnd w:id="192"/>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9"/>
        <w:gridCol w:w="3402"/>
        <w:gridCol w:w="1850"/>
      </w:tblGrid>
      <w:tr w14:paraId="64B3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F1A0E44">
            <w:pPr>
              <w:jc w:val="center"/>
              <w:rPr>
                <w:rFonts w:hint="eastAsia" w:ascii="宋体" w:hAnsi="宋体" w:cs="宋体"/>
                <w:sz w:val="24"/>
                <w:szCs w:val="24"/>
              </w:rPr>
            </w:pPr>
            <w:r>
              <w:rPr>
                <w:rFonts w:hint="eastAsia" w:ascii="宋体" w:hAnsi="宋体" w:cs="宋体"/>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14:paraId="65A229AE">
            <w:pPr>
              <w:jc w:val="center"/>
              <w:rPr>
                <w:rFonts w:hint="eastAsia" w:ascii="宋体" w:hAnsi="宋体" w:cs="宋体"/>
                <w:sz w:val="24"/>
                <w:szCs w:val="24"/>
              </w:rPr>
            </w:pPr>
            <w:r>
              <w:rPr>
                <w:rFonts w:hint="eastAsia" w:ascii="宋体" w:hAnsi="宋体" w:cs="宋体"/>
                <w:sz w:val="24"/>
                <w:szCs w:val="24"/>
              </w:rPr>
              <w:t>条款名称</w:t>
            </w:r>
          </w:p>
        </w:tc>
        <w:tc>
          <w:tcPr>
            <w:tcW w:w="3402" w:type="dxa"/>
            <w:tcBorders>
              <w:top w:val="single" w:color="auto" w:sz="4" w:space="0"/>
              <w:left w:val="single" w:color="auto" w:sz="4" w:space="0"/>
              <w:bottom w:val="single" w:color="auto" w:sz="4" w:space="0"/>
              <w:right w:val="single" w:color="auto" w:sz="4" w:space="0"/>
            </w:tcBorders>
            <w:vAlign w:val="center"/>
          </w:tcPr>
          <w:p w14:paraId="1925F665">
            <w:pPr>
              <w:jc w:val="center"/>
              <w:rPr>
                <w:rFonts w:hint="eastAsia" w:ascii="宋体" w:hAnsi="宋体" w:cs="宋体"/>
                <w:sz w:val="24"/>
                <w:szCs w:val="24"/>
              </w:rPr>
            </w:pPr>
            <w:r>
              <w:rPr>
                <w:rFonts w:hint="eastAsia" w:ascii="宋体" w:hAnsi="宋体" w:cs="宋体"/>
                <w:sz w:val="24"/>
                <w:szCs w:val="24"/>
              </w:rPr>
              <w:t>约定内容</w:t>
            </w:r>
          </w:p>
        </w:tc>
        <w:tc>
          <w:tcPr>
            <w:tcW w:w="1850" w:type="dxa"/>
            <w:tcBorders>
              <w:top w:val="single" w:color="auto" w:sz="4" w:space="0"/>
              <w:left w:val="single" w:color="auto" w:sz="4" w:space="0"/>
              <w:bottom w:val="single" w:color="auto" w:sz="4" w:space="0"/>
              <w:right w:val="single" w:color="auto" w:sz="4" w:space="0"/>
            </w:tcBorders>
            <w:vAlign w:val="center"/>
          </w:tcPr>
          <w:p w14:paraId="606A2FAB">
            <w:pPr>
              <w:jc w:val="center"/>
              <w:rPr>
                <w:rFonts w:hint="eastAsia" w:ascii="宋体" w:hAnsi="宋体" w:cs="宋体"/>
                <w:sz w:val="24"/>
                <w:szCs w:val="24"/>
              </w:rPr>
            </w:pPr>
            <w:r>
              <w:rPr>
                <w:rFonts w:hint="eastAsia" w:ascii="宋体" w:hAnsi="宋体" w:cs="宋体"/>
                <w:sz w:val="24"/>
                <w:szCs w:val="24"/>
              </w:rPr>
              <w:t>备注</w:t>
            </w:r>
          </w:p>
        </w:tc>
      </w:tr>
      <w:tr w14:paraId="5253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5C4F7032">
            <w:pPr>
              <w:jc w:val="center"/>
              <w:rPr>
                <w:rFonts w:hint="eastAsia" w:ascii="宋体" w:hAnsi="宋体" w:cs="宋体"/>
                <w:sz w:val="24"/>
                <w:szCs w:val="24"/>
              </w:rPr>
            </w:pPr>
            <w:r>
              <w:rPr>
                <w:rFonts w:hint="eastAsia" w:ascii="宋体" w:hAnsi="宋体" w:cs="宋体"/>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14:paraId="6E900C45">
            <w:pPr>
              <w:jc w:val="center"/>
              <w:rPr>
                <w:rFonts w:hint="eastAsia" w:ascii="宋体" w:hAnsi="宋体" w:cs="宋体"/>
                <w:sz w:val="24"/>
                <w:szCs w:val="24"/>
              </w:rPr>
            </w:pPr>
            <w:r>
              <w:rPr>
                <w:rFonts w:hint="eastAsia" w:ascii="宋体" w:hAnsi="宋体" w:cs="宋体"/>
                <w:sz w:val="24"/>
                <w:szCs w:val="24"/>
              </w:rPr>
              <w:t>项目负责人</w:t>
            </w:r>
          </w:p>
        </w:tc>
        <w:tc>
          <w:tcPr>
            <w:tcW w:w="3402" w:type="dxa"/>
            <w:tcBorders>
              <w:top w:val="single" w:color="auto" w:sz="4" w:space="0"/>
              <w:left w:val="single" w:color="auto" w:sz="4" w:space="0"/>
              <w:bottom w:val="single" w:color="auto" w:sz="4" w:space="0"/>
              <w:right w:val="single" w:color="auto" w:sz="4" w:space="0"/>
            </w:tcBorders>
            <w:vAlign w:val="center"/>
          </w:tcPr>
          <w:p w14:paraId="2733B8AA">
            <w:pPr>
              <w:jc w:val="left"/>
              <w:rPr>
                <w:rFonts w:hint="eastAsia" w:ascii="宋体" w:hAnsi="宋体" w:cs="宋体"/>
                <w:sz w:val="24"/>
                <w:szCs w:val="24"/>
              </w:rPr>
            </w:pPr>
            <w:r>
              <w:rPr>
                <w:rFonts w:hint="eastAsia" w:ascii="宋体" w:hAnsi="宋体" w:cs="宋体"/>
                <w:sz w:val="24"/>
                <w:szCs w:val="24"/>
              </w:rPr>
              <w:t>姓名：</w:t>
            </w:r>
          </w:p>
          <w:p w14:paraId="06402681">
            <w:pPr>
              <w:jc w:val="left"/>
              <w:rPr>
                <w:rFonts w:hint="eastAsia" w:ascii="宋体" w:hAnsi="宋体" w:cs="宋体"/>
                <w:sz w:val="24"/>
                <w:szCs w:val="24"/>
              </w:rPr>
            </w:pPr>
            <w:r>
              <w:rPr>
                <w:rFonts w:hint="eastAsia" w:ascii="宋体" w:hAnsi="宋体" w:cs="宋体"/>
                <w:sz w:val="24"/>
                <w:szCs w:val="24"/>
              </w:rPr>
              <w:t>技术职称：</w:t>
            </w:r>
          </w:p>
          <w:p w14:paraId="6611E70C">
            <w:pPr>
              <w:jc w:val="left"/>
              <w:rPr>
                <w:rFonts w:hint="eastAsia" w:ascii="宋体" w:hAnsi="宋体" w:cs="宋体"/>
                <w:sz w:val="24"/>
                <w:szCs w:val="24"/>
              </w:rPr>
            </w:pPr>
            <w:r>
              <w:rPr>
                <w:rFonts w:hint="eastAsia" w:ascii="宋体" w:hAnsi="宋体" w:cs="宋体"/>
                <w:sz w:val="24"/>
                <w:szCs w:val="24"/>
              </w:rPr>
              <w:t>身份证号码：</w:t>
            </w:r>
          </w:p>
        </w:tc>
        <w:tc>
          <w:tcPr>
            <w:tcW w:w="1850" w:type="dxa"/>
            <w:tcBorders>
              <w:top w:val="single" w:color="auto" w:sz="4" w:space="0"/>
              <w:left w:val="single" w:color="auto" w:sz="4" w:space="0"/>
              <w:bottom w:val="single" w:color="auto" w:sz="4" w:space="0"/>
              <w:right w:val="single" w:color="auto" w:sz="4" w:space="0"/>
            </w:tcBorders>
            <w:vAlign w:val="center"/>
          </w:tcPr>
          <w:p w14:paraId="57D99C70">
            <w:pPr>
              <w:jc w:val="center"/>
              <w:rPr>
                <w:rFonts w:hint="eastAsia" w:ascii="宋体" w:hAnsi="宋体" w:cs="宋体"/>
                <w:sz w:val="24"/>
                <w:szCs w:val="24"/>
              </w:rPr>
            </w:pPr>
          </w:p>
        </w:tc>
      </w:tr>
      <w:tr w14:paraId="37B3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61294084">
            <w:pPr>
              <w:jc w:val="center"/>
              <w:rPr>
                <w:rFonts w:hint="eastAsia" w:ascii="宋体" w:hAnsi="宋体" w:cs="宋体"/>
                <w:sz w:val="24"/>
                <w:szCs w:val="24"/>
              </w:rPr>
            </w:pPr>
            <w:r>
              <w:rPr>
                <w:rFonts w:hint="eastAsia" w:ascii="宋体" w:hAnsi="宋体" w:cs="宋体"/>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14:paraId="069CE804">
            <w:pPr>
              <w:jc w:val="center"/>
              <w:rPr>
                <w:rFonts w:hint="eastAsia" w:ascii="宋体" w:hAnsi="宋体" w:cs="宋体"/>
                <w:sz w:val="24"/>
                <w:szCs w:val="24"/>
              </w:rPr>
            </w:pPr>
            <w:r>
              <w:rPr>
                <w:rFonts w:hint="eastAsia" w:ascii="宋体" w:hAnsi="宋体" w:cs="宋体"/>
                <w:sz w:val="24"/>
                <w:szCs w:val="24"/>
              </w:rPr>
              <w:t>投标下浮率</w:t>
            </w:r>
          </w:p>
        </w:tc>
        <w:tc>
          <w:tcPr>
            <w:tcW w:w="3402" w:type="dxa"/>
            <w:tcBorders>
              <w:top w:val="single" w:color="auto" w:sz="4" w:space="0"/>
              <w:left w:val="single" w:color="auto" w:sz="4" w:space="0"/>
              <w:bottom w:val="single" w:color="auto" w:sz="4" w:space="0"/>
              <w:right w:val="single" w:color="auto" w:sz="4" w:space="0"/>
            </w:tcBorders>
            <w:vAlign w:val="center"/>
          </w:tcPr>
          <w:p w14:paraId="4C7D8FAF">
            <w:pPr>
              <w:jc w:val="center"/>
              <w:rPr>
                <w:rFonts w:hint="eastAsia" w:ascii="宋体" w:hAnsi="宋体" w:cs="宋体"/>
                <w:sz w:val="24"/>
                <w:szCs w:val="24"/>
              </w:rPr>
            </w:pPr>
            <w:r>
              <w:rPr>
                <w:rFonts w:ascii="宋体" w:hAnsi="宋体" w:eastAsia="等线" w:cs="Courier New"/>
                <w:b/>
                <w:sz w:val="24"/>
                <w:u w:val="single"/>
              </w:rPr>
              <w:t xml:space="preserve">    </w:t>
            </w:r>
            <w:r>
              <w:rPr>
                <w:rFonts w:hint="eastAsia" w:ascii="宋体" w:hAnsi="宋体" w:eastAsia="等线" w:cs="Courier New"/>
                <w:b/>
                <w:sz w:val="24"/>
              </w:rPr>
              <w:t>%</w:t>
            </w:r>
          </w:p>
        </w:tc>
        <w:tc>
          <w:tcPr>
            <w:tcW w:w="1850" w:type="dxa"/>
            <w:tcBorders>
              <w:top w:val="single" w:color="auto" w:sz="4" w:space="0"/>
              <w:left w:val="single" w:color="auto" w:sz="4" w:space="0"/>
              <w:bottom w:val="single" w:color="auto" w:sz="4" w:space="0"/>
              <w:right w:val="single" w:color="auto" w:sz="4" w:space="0"/>
            </w:tcBorders>
            <w:vAlign w:val="center"/>
          </w:tcPr>
          <w:p w14:paraId="07FE0930">
            <w:pPr>
              <w:jc w:val="center"/>
              <w:rPr>
                <w:rFonts w:hint="eastAsia" w:ascii="宋体" w:hAnsi="宋体" w:cs="宋体"/>
                <w:sz w:val="24"/>
                <w:szCs w:val="24"/>
              </w:rPr>
            </w:pPr>
          </w:p>
        </w:tc>
      </w:tr>
      <w:tr w14:paraId="5E2F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7247260D">
            <w:pPr>
              <w:jc w:val="center"/>
              <w:rPr>
                <w:rFonts w:hint="eastAsia" w:ascii="宋体" w:hAnsi="宋体" w:cs="宋体"/>
                <w:sz w:val="24"/>
                <w:szCs w:val="24"/>
              </w:rPr>
            </w:pPr>
            <w:r>
              <w:rPr>
                <w:rFonts w:hint="eastAsia" w:ascii="宋体" w:hAnsi="宋体" w:cs="宋体"/>
                <w:sz w:val="24"/>
                <w:szCs w:val="24"/>
              </w:rPr>
              <w:t>3.1</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2E8BC32D">
            <w:pPr>
              <w:adjustRightInd w:val="0"/>
              <w:snapToGrid w:val="0"/>
              <w:jc w:val="center"/>
              <w:rPr>
                <w:rFonts w:hint="eastAsia" w:ascii="宋体" w:hAnsi="宋体" w:cs="宋体"/>
                <w:b/>
                <w:bCs/>
                <w:sz w:val="24"/>
                <w:lang w:val="zh-CN"/>
              </w:rPr>
            </w:pPr>
            <w:r>
              <w:rPr>
                <w:rFonts w:hint="eastAsia" w:ascii="宋体" w:hAnsi="宋体" w:cs="宋体"/>
                <w:b/>
                <w:bCs/>
                <w:sz w:val="24"/>
                <w:lang w:val="zh-CN"/>
              </w:rPr>
              <w:t>造价咨询服务费计算基础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42CB51F7">
            <w:pPr>
              <w:adjustRightInd w:val="0"/>
              <w:snapToGrid w:val="0"/>
              <w:jc w:val="center"/>
              <w:rPr>
                <w:rFonts w:hint="eastAsia" w:ascii="宋体" w:hAnsi="宋体" w:eastAsia="等线" w:cs="Courier New"/>
                <w:b/>
                <w:sz w:val="24"/>
                <w:u w:val="single"/>
              </w:rPr>
            </w:pPr>
            <w:r>
              <w:rPr>
                <w:rFonts w:hint="eastAsia" w:ascii="宋体" w:hAnsi="宋体"/>
                <w:sz w:val="24"/>
                <w:szCs w:val="20"/>
              </w:rPr>
              <w:t>《广东省建设工程造价咨询服务收费标准表》粤价函[2011]742号</w:t>
            </w:r>
          </w:p>
        </w:tc>
        <w:tc>
          <w:tcPr>
            <w:tcW w:w="1850" w:type="dxa"/>
            <w:tcBorders>
              <w:top w:val="single" w:color="auto" w:sz="4" w:space="0"/>
              <w:left w:val="single" w:color="auto" w:sz="4" w:space="0"/>
              <w:bottom w:val="single" w:color="auto" w:sz="4" w:space="0"/>
              <w:right w:val="single" w:color="auto" w:sz="4" w:space="0"/>
            </w:tcBorders>
            <w:vAlign w:val="center"/>
          </w:tcPr>
          <w:p w14:paraId="0D14488D">
            <w:pPr>
              <w:jc w:val="center"/>
              <w:rPr>
                <w:rFonts w:hint="eastAsia" w:ascii="宋体" w:hAnsi="宋体" w:cs="宋体"/>
                <w:sz w:val="24"/>
                <w:szCs w:val="24"/>
              </w:rPr>
            </w:pPr>
          </w:p>
        </w:tc>
      </w:tr>
      <w:tr w14:paraId="7855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7151B875">
            <w:pPr>
              <w:jc w:val="center"/>
              <w:rPr>
                <w:rFonts w:hint="eastAsia" w:ascii="宋体" w:hAnsi="宋体" w:cs="宋体"/>
                <w:sz w:val="24"/>
                <w:szCs w:val="24"/>
              </w:rPr>
            </w:pPr>
            <w:r>
              <w:rPr>
                <w:rFonts w:hint="eastAsia" w:ascii="宋体" w:hAnsi="宋体" w:cs="宋体"/>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14:paraId="671E4AFA">
            <w:pPr>
              <w:jc w:val="center"/>
              <w:rPr>
                <w:rFonts w:hint="eastAsia" w:ascii="宋体" w:hAnsi="宋体" w:cs="宋体"/>
                <w:sz w:val="24"/>
                <w:szCs w:val="24"/>
              </w:rPr>
            </w:pPr>
            <w:r>
              <w:rPr>
                <w:rFonts w:hint="eastAsia" w:ascii="宋体" w:hAnsi="宋体" w:cs="宋体"/>
                <w:sz w:val="24"/>
                <w:szCs w:val="24"/>
              </w:rPr>
              <w:t>服务期限</w:t>
            </w:r>
          </w:p>
        </w:tc>
        <w:tc>
          <w:tcPr>
            <w:tcW w:w="3402" w:type="dxa"/>
            <w:tcBorders>
              <w:top w:val="single" w:color="auto" w:sz="4" w:space="0"/>
              <w:left w:val="single" w:color="auto" w:sz="4" w:space="0"/>
              <w:bottom w:val="single" w:color="auto" w:sz="4" w:space="0"/>
              <w:right w:val="single" w:color="auto" w:sz="4" w:space="0"/>
            </w:tcBorders>
            <w:vAlign w:val="center"/>
          </w:tcPr>
          <w:p w14:paraId="102F3702">
            <w:pPr>
              <w:pStyle w:val="8"/>
              <w:topLinePunct/>
              <w:spacing w:line="400" w:lineRule="exact"/>
              <w:jc w:val="left"/>
              <w:rPr>
                <w:rFonts w:hint="eastAsia" w:hAnsi="宋体" w:cs="宋体"/>
                <w:kern w:val="2"/>
                <w:szCs w:val="24"/>
              </w:rPr>
            </w:pPr>
            <w:r>
              <w:rPr>
                <w:rFonts w:hint="eastAsia" w:hAnsi="宋体" w:cs="宋体"/>
                <w:kern w:val="2"/>
                <w:szCs w:val="24"/>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14:paraId="7E5E0790">
            <w:pPr>
              <w:jc w:val="center"/>
              <w:rPr>
                <w:rFonts w:hint="eastAsia" w:ascii="宋体" w:hAnsi="宋体" w:cs="宋体"/>
                <w:sz w:val="24"/>
                <w:szCs w:val="24"/>
              </w:rPr>
            </w:pPr>
          </w:p>
        </w:tc>
      </w:tr>
      <w:tr w14:paraId="1DB2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73426CBC">
            <w:pPr>
              <w:jc w:val="center"/>
              <w:rPr>
                <w:rFonts w:hint="eastAsia" w:ascii="宋体" w:hAnsi="宋体" w:cs="宋体"/>
                <w:sz w:val="24"/>
                <w:szCs w:val="24"/>
              </w:rPr>
            </w:pPr>
            <w:r>
              <w:rPr>
                <w:rFonts w:hint="eastAsia" w:ascii="宋体" w:hAnsi="宋体" w:cs="宋体"/>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14:paraId="56525504">
            <w:pPr>
              <w:jc w:val="center"/>
              <w:rPr>
                <w:rFonts w:hint="eastAsia" w:ascii="宋体" w:hAnsi="宋体" w:cs="宋体"/>
                <w:sz w:val="24"/>
                <w:szCs w:val="24"/>
              </w:rPr>
            </w:pPr>
            <w:r>
              <w:rPr>
                <w:rFonts w:hint="eastAsia" w:ascii="宋体" w:hAnsi="宋体" w:cs="宋体"/>
                <w:sz w:val="24"/>
                <w:szCs w:val="24"/>
              </w:rPr>
              <w:t>质量要求</w:t>
            </w:r>
          </w:p>
        </w:tc>
        <w:tc>
          <w:tcPr>
            <w:tcW w:w="3402" w:type="dxa"/>
            <w:tcBorders>
              <w:top w:val="single" w:color="auto" w:sz="4" w:space="0"/>
              <w:left w:val="single" w:color="auto" w:sz="4" w:space="0"/>
              <w:bottom w:val="single" w:color="auto" w:sz="4" w:space="0"/>
              <w:right w:val="single" w:color="auto" w:sz="4" w:space="0"/>
            </w:tcBorders>
            <w:vAlign w:val="center"/>
          </w:tcPr>
          <w:p w14:paraId="2F9469DF">
            <w:pPr>
              <w:pStyle w:val="8"/>
              <w:topLinePunct/>
              <w:spacing w:line="400" w:lineRule="exact"/>
              <w:jc w:val="left"/>
              <w:rPr>
                <w:rFonts w:hint="eastAsia" w:hAnsi="宋体" w:cs="宋体"/>
                <w:kern w:val="2"/>
                <w:szCs w:val="24"/>
                <w:u w:val="single"/>
              </w:rPr>
            </w:pPr>
            <w:r>
              <w:rPr>
                <w:rFonts w:hint="eastAsia" w:hAnsi="宋体" w:cs="宋体"/>
                <w:kern w:val="2"/>
                <w:szCs w:val="24"/>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14:paraId="6BAE6DAB">
            <w:pPr>
              <w:jc w:val="center"/>
              <w:rPr>
                <w:rFonts w:hint="eastAsia" w:ascii="宋体" w:hAnsi="宋体" w:cs="宋体"/>
                <w:sz w:val="24"/>
                <w:szCs w:val="24"/>
              </w:rPr>
            </w:pPr>
          </w:p>
        </w:tc>
      </w:tr>
      <w:tr w14:paraId="27E1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5998B389">
            <w:pPr>
              <w:jc w:val="center"/>
              <w:rPr>
                <w:rFonts w:hint="eastAsia" w:ascii="宋体" w:hAnsi="宋体" w:cs="宋体"/>
                <w:sz w:val="24"/>
                <w:szCs w:val="24"/>
              </w:rPr>
            </w:pPr>
            <w:r>
              <w:rPr>
                <w:rFonts w:hint="eastAsia" w:ascii="宋体" w:hAnsi="宋体" w:cs="宋体"/>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14:paraId="522C7712">
            <w:pPr>
              <w:jc w:val="center"/>
              <w:rPr>
                <w:rFonts w:hint="eastAsia" w:ascii="宋体" w:hAnsi="宋体" w:cs="宋体"/>
                <w:sz w:val="24"/>
                <w:szCs w:val="24"/>
              </w:rPr>
            </w:pPr>
            <w:r>
              <w:rPr>
                <w:rFonts w:hint="eastAsia" w:ascii="宋体" w:hAnsi="宋体" w:cs="宋体"/>
                <w:sz w:val="24"/>
                <w:szCs w:val="24"/>
              </w:rPr>
              <w:t>法人营业执照证号/事业法人单位证件号</w:t>
            </w:r>
          </w:p>
        </w:tc>
        <w:tc>
          <w:tcPr>
            <w:tcW w:w="3402" w:type="dxa"/>
            <w:tcBorders>
              <w:top w:val="single" w:color="auto" w:sz="4" w:space="0"/>
              <w:left w:val="single" w:color="auto" w:sz="4" w:space="0"/>
              <w:bottom w:val="single" w:color="auto" w:sz="4" w:space="0"/>
              <w:right w:val="single" w:color="auto" w:sz="4" w:space="0"/>
            </w:tcBorders>
            <w:vAlign w:val="center"/>
          </w:tcPr>
          <w:p w14:paraId="0EE0C163">
            <w:pPr>
              <w:rPr>
                <w:rFonts w:hint="eastAsia" w:ascii="宋体" w:hAnsi="宋体" w:cs="宋体"/>
                <w:sz w:val="24"/>
                <w:szCs w:val="24"/>
              </w:rPr>
            </w:pPr>
          </w:p>
        </w:tc>
        <w:tc>
          <w:tcPr>
            <w:tcW w:w="1850" w:type="dxa"/>
            <w:tcBorders>
              <w:top w:val="single" w:color="auto" w:sz="4" w:space="0"/>
              <w:left w:val="single" w:color="auto" w:sz="4" w:space="0"/>
              <w:bottom w:val="single" w:color="auto" w:sz="4" w:space="0"/>
              <w:right w:val="single" w:color="auto" w:sz="4" w:space="0"/>
            </w:tcBorders>
            <w:vAlign w:val="center"/>
          </w:tcPr>
          <w:p w14:paraId="5F67B041">
            <w:pPr>
              <w:jc w:val="center"/>
              <w:rPr>
                <w:rFonts w:hint="eastAsia" w:ascii="宋体" w:hAnsi="宋体" w:cs="宋体"/>
                <w:sz w:val="24"/>
                <w:szCs w:val="24"/>
              </w:rPr>
            </w:pPr>
          </w:p>
        </w:tc>
      </w:tr>
    </w:tbl>
    <w:p w14:paraId="156ED847">
      <w:pPr>
        <w:pStyle w:val="2"/>
        <w:rPr>
          <w:sz w:val="24"/>
          <w:szCs w:val="18"/>
        </w:rPr>
      </w:pPr>
      <w:r>
        <w:rPr>
          <w:sz w:val="24"/>
          <w:szCs w:val="18"/>
        </w:rPr>
        <w:t>注：1.如下浮10%，填写“10%”；</w:t>
      </w:r>
    </w:p>
    <w:p w14:paraId="586BCE5E">
      <w:pPr>
        <w:pStyle w:val="2"/>
        <w:rPr>
          <w:sz w:val="24"/>
          <w:szCs w:val="18"/>
        </w:rPr>
      </w:pPr>
      <w:r>
        <w:rPr>
          <w:sz w:val="24"/>
          <w:szCs w:val="18"/>
        </w:rPr>
        <w:t>2.造价咨询服务费以《广东省建设工程造价咨询服务收费标准表》粤价函[2011]742号为计算基础，投标人报下浮率；</w:t>
      </w:r>
    </w:p>
    <w:p w14:paraId="3AD8DD4A">
      <w:pPr>
        <w:pStyle w:val="2"/>
        <w:rPr>
          <w:sz w:val="24"/>
          <w:szCs w:val="18"/>
        </w:rPr>
      </w:pPr>
      <w:r>
        <w:rPr>
          <w:sz w:val="24"/>
          <w:szCs w:val="18"/>
        </w:rPr>
        <w:t>3.造价咨询服务费=参考粤价函[2011]742号计算所得服务费×（1-投标下浮率），暂定价</w:t>
      </w:r>
      <w:r>
        <w:rPr>
          <w:rFonts w:hint="eastAsia"/>
          <w:sz w:val="24"/>
          <w:szCs w:val="18"/>
        </w:rPr>
        <w:t>200</w:t>
      </w:r>
      <w:r>
        <w:rPr>
          <w:sz w:val="24"/>
          <w:szCs w:val="18"/>
        </w:rPr>
        <w:t>万元，最终造价咨询服务费计算合计不得超出预算200万元，如超出，按200万元封顶结算。</w:t>
      </w:r>
    </w:p>
    <w:p w14:paraId="2CAE445D">
      <w:pPr>
        <w:spacing w:line="440" w:lineRule="exact"/>
        <w:ind w:firstLine="2520" w:firstLineChars="1200"/>
        <w:jc w:val="left"/>
        <w:rPr>
          <w:rFonts w:hint="eastAsia" w:ascii="宋体" w:hAnsi="宋体" w:cs="宋体"/>
          <w:szCs w:val="21"/>
        </w:rPr>
      </w:pPr>
    </w:p>
    <w:p w14:paraId="34816D84">
      <w:pPr>
        <w:spacing w:line="440" w:lineRule="exact"/>
        <w:ind w:firstLine="2880" w:firstLineChars="1200"/>
        <w:jc w:val="right"/>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ab/>
      </w:r>
      <w:r>
        <w:rPr>
          <w:rFonts w:hint="eastAsia" w:ascii="宋体" w:hAnsi="宋体" w:cs="宋体"/>
          <w:sz w:val="24"/>
          <w:szCs w:val="24"/>
        </w:rPr>
        <w:t>（盖单位章）</w:t>
      </w:r>
    </w:p>
    <w:p w14:paraId="6453309A">
      <w:pPr>
        <w:spacing w:line="440" w:lineRule="exact"/>
        <w:jc w:val="right"/>
        <w:rPr>
          <w:rFonts w:hint="eastAsia"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ab/>
      </w:r>
      <w:r>
        <w:rPr>
          <w:rFonts w:hint="eastAsia" w:ascii="宋体" w:hAnsi="宋体" w:cs="宋体"/>
          <w:sz w:val="24"/>
          <w:szCs w:val="24"/>
        </w:rPr>
        <w:t>（签字或盖章）</w:t>
      </w:r>
    </w:p>
    <w:p w14:paraId="667C6101">
      <w:pPr>
        <w:spacing w:line="440" w:lineRule="exact"/>
        <w:ind w:right="804" w:rightChars="383" w:firstLine="5400" w:firstLineChars="2250"/>
        <w:jc w:val="right"/>
        <w:rPr>
          <w:rFonts w:hint="eastAsia" w:ascii="宋体" w:hAnsi="宋体" w:cs="宋体"/>
          <w:sz w:val="24"/>
          <w:szCs w:val="24"/>
        </w:rPr>
      </w:pPr>
      <w:r>
        <w:rPr>
          <w:rFonts w:hint="eastAsia" w:ascii="宋体" w:hAnsi="宋体" w:cs="宋体"/>
          <w:sz w:val="24"/>
          <w:szCs w:val="24"/>
        </w:rPr>
        <w:t>年  月   日</w:t>
      </w:r>
    </w:p>
    <w:p w14:paraId="4CA25421">
      <w:pPr>
        <w:rPr>
          <w:rFonts w:hint="eastAsia" w:ascii="宋体" w:hAnsi="宋体" w:cs="宋体"/>
        </w:rPr>
      </w:pPr>
    </w:p>
    <w:p w14:paraId="0A825DFE">
      <w:pPr>
        <w:rPr>
          <w:rFonts w:hint="eastAsia" w:ascii="宋体" w:hAnsi="宋体" w:cs="宋体"/>
        </w:rPr>
      </w:pPr>
      <w:r>
        <w:rPr>
          <w:rFonts w:hint="eastAsia" w:ascii="宋体" w:hAnsi="宋体" w:cs="宋体"/>
        </w:rPr>
        <w:br w:type="page"/>
      </w:r>
    </w:p>
    <w:p w14:paraId="465C913F">
      <w:pPr>
        <w:rPr>
          <w:rFonts w:hint="eastAsia" w:ascii="宋体" w:hAnsi="宋体" w:cs="宋体"/>
          <w:sz w:val="24"/>
          <w:szCs w:val="24"/>
        </w:rPr>
      </w:pPr>
      <w:r>
        <w:rPr>
          <w:rFonts w:hint="eastAsia" w:ascii="宋体" w:hAnsi="宋体" w:cs="宋体"/>
          <w:sz w:val="24"/>
          <w:szCs w:val="24"/>
        </w:rPr>
        <w:t>格式二</w:t>
      </w:r>
    </w:p>
    <w:p w14:paraId="683CEBA9">
      <w:pPr>
        <w:rPr>
          <w:rFonts w:hint="eastAsia" w:ascii="宋体" w:hAnsi="宋体" w:cs="宋体"/>
          <w:sz w:val="24"/>
          <w:szCs w:val="24"/>
        </w:rPr>
      </w:pPr>
    </w:p>
    <w:p w14:paraId="0429A111">
      <w:pPr>
        <w:pStyle w:val="4"/>
        <w:keepNext w:val="0"/>
        <w:keepLines w:val="0"/>
        <w:spacing w:before="120" w:after="120" w:line="360" w:lineRule="auto"/>
        <w:jc w:val="center"/>
        <w:rPr>
          <w:rFonts w:hint="eastAsia" w:ascii="宋体" w:hAnsi="宋体" w:eastAsia="宋体" w:cs="宋体"/>
        </w:rPr>
      </w:pPr>
      <w:bookmarkStart w:id="193" w:name="_Toc17353"/>
      <w:bookmarkStart w:id="194" w:name="_Toc14124"/>
      <w:bookmarkStart w:id="195" w:name="_Toc533101225"/>
      <w:bookmarkStart w:id="196" w:name="_Toc533092079"/>
      <w:bookmarkStart w:id="197" w:name="_Toc533088220"/>
      <w:bookmarkStart w:id="198" w:name="_Toc36814973"/>
      <w:r>
        <w:rPr>
          <w:rFonts w:hint="eastAsia" w:ascii="宋体" w:hAnsi="宋体" w:eastAsia="宋体" w:cs="宋体"/>
        </w:rPr>
        <w:t>二、承诺书</w:t>
      </w:r>
      <w:bookmarkEnd w:id="193"/>
      <w:bookmarkEnd w:id="194"/>
    </w:p>
    <w:p w14:paraId="4C14C784">
      <w:pPr>
        <w:pStyle w:val="49"/>
        <w:ind w:firstLine="0" w:firstLineChars="0"/>
        <w:rPr>
          <w:rFonts w:hint="eastAsia" w:ascii="宋体" w:hAnsi="宋体" w:cs="宋体"/>
          <w:b/>
          <w:bCs/>
        </w:rPr>
      </w:pPr>
    </w:p>
    <w:p w14:paraId="5436F196">
      <w:pPr>
        <w:pStyle w:val="49"/>
        <w:ind w:firstLine="0" w:firstLineChars="0"/>
        <w:rPr>
          <w:rFonts w:hint="eastAsia" w:ascii="宋体" w:hAnsi="宋体" w:cs="宋体"/>
          <w:b/>
          <w:bCs/>
        </w:rPr>
      </w:pPr>
      <w:r>
        <w:rPr>
          <w:rFonts w:hint="eastAsia" w:ascii="宋体" w:hAnsi="宋体" w:cs="宋体"/>
          <w:b/>
          <w:bCs/>
        </w:rPr>
        <w:t>致：</w:t>
      </w:r>
      <w:r>
        <w:rPr>
          <w:rFonts w:hint="eastAsia" w:ascii="宋体" w:hAnsi="宋体" w:cs="宋体"/>
          <w:u w:val="single"/>
        </w:rPr>
        <w:t>南方医科大学南方医院</w:t>
      </w:r>
    </w:p>
    <w:p w14:paraId="5ADEF124">
      <w:pPr>
        <w:pStyle w:val="49"/>
        <w:ind w:firstLine="565" w:firstLineChars="228"/>
        <w:rPr>
          <w:rFonts w:hint="eastAsia" w:ascii="宋体" w:hAnsi="宋体" w:cs="宋体"/>
        </w:rPr>
      </w:pPr>
      <w:r>
        <w:rPr>
          <w:rFonts w:hint="eastAsia" w:ascii="宋体" w:hAnsi="宋体" w:cs="宋体"/>
        </w:rPr>
        <w:t>一旦我方中标，我方愿意做出如下承诺：</w:t>
      </w:r>
    </w:p>
    <w:p w14:paraId="35D5D044">
      <w:pPr>
        <w:pStyle w:val="49"/>
        <w:spacing w:line="240" w:lineRule="auto"/>
        <w:ind w:firstLine="496"/>
        <w:rPr>
          <w:rFonts w:hint="eastAsia" w:ascii="宋体" w:hAnsi="宋体" w:cs="宋体"/>
        </w:rPr>
      </w:pPr>
      <w:r>
        <w:rPr>
          <w:rFonts w:hint="eastAsia" w:ascii="宋体" w:hAnsi="宋体" w:cs="宋体"/>
        </w:rPr>
        <w:t>1、承诺保证按本项目合同约定的项目负责人、技术负责人、各专业主管、专业工程师、驻场人员等均需按招标人要求时间到位开展咨询服务工作，并承诺在本招标项目实施过程中，如需更换人员，将按合同条款约定承担违约责任。否则，贵公司可以按我方未实质履行造价咨询合同处理，全部没收我方的履约担保，并且可以单方面终止造价咨询合同，我方将不提出任何异议。</w:t>
      </w:r>
    </w:p>
    <w:p w14:paraId="66A3808A">
      <w:pPr>
        <w:pStyle w:val="49"/>
        <w:spacing w:line="240" w:lineRule="auto"/>
        <w:ind w:firstLine="496"/>
        <w:rPr>
          <w:rFonts w:hint="eastAsia" w:ascii="宋体" w:hAnsi="宋体" w:cs="宋体"/>
          <w:spacing w:val="2"/>
          <w:position w:val="2"/>
        </w:rPr>
      </w:pPr>
      <w:r>
        <w:rPr>
          <w:rFonts w:hint="eastAsia" w:ascii="宋体" w:hAnsi="宋体" w:cs="宋体"/>
        </w:rPr>
        <w:t>2、</w:t>
      </w:r>
      <w:r>
        <w:rPr>
          <w:rFonts w:hint="eastAsia" w:ascii="宋体" w:hAnsi="宋体" w:cs="宋体"/>
          <w:spacing w:val="2"/>
          <w:position w:val="2"/>
        </w:rPr>
        <w:t>鉴于本项目的重要性、专业性、工程的复杂性和工期的紧迫性，为确保按时、按质完成工作任务，在本招标项目实施过程中，如贵</w:t>
      </w:r>
      <w:r>
        <w:rPr>
          <w:rFonts w:hint="eastAsia" w:ascii="宋体" w:hAnsi="宋体" w:cs="宋体"/>
        </w:rPr>
        <w:t>公司</w:t>
      </w:r>
      <w:r>
        <w:rPr>
          <w:rFonts w:hint="eastAsia" w:ascii="宋体" w:hAnsi="宋体" w:cs="宋体"/>
          <w:spacing w:val="2"/>
          <w:position w:val="2"/>
        </w:rPr>
        <w:t>认为我方服务人员的数量、业务水平、专业配置等不能满足造价咨询工作所需时，</w:t>
      </w:r>
      <w:r>
        <w:rPr>
          <w:rFonts w:hint="eastAsia" w:ascii="宋体" w:hAnsi="宋体" w:cs="宋体"/>
        </w:rPr>
        <w:t>或咨询服务机构的人员不到岗位，</w:t>
      </w:r>
      <w:r>
        <w:rPr>
          <w:rFonts w:hint="eastAsia" w:ascii="宋体" w:hAnsi="宋体" w:cs="宋体"/>
          <w:spacing w:val="2"/>
          <w:position w:val="2"/>
        </w:rPr>
        <w:t>贵</w:t>
      </w:r>
      <w:r>
        <w:rPr>
          <w:rFonts w:hint="eastAsia" w:ascii="宋体" w:hAnsi="宋体" w:cs="宋体"/>
        </w:rPr>
        <w:t>公司</w:t>
      </w:r>
      <w:r>
        <w:rPr>
          <w:rFonts w:hint="eastAsia" w:ascii="宋体" w:hAnsi="宋体" w:cs="宋体"/>
          <w:spacing w:val="2"/>
          <w:position w:val="2"/>
        </w:rPr>
        <w:t>有权聘用符合造价咨询工作所需要的服务人员或单位，作为我方从事本招标项目咨询服务工作的人员，所聘请服务人员或单位的费用已包括在本招标项目咨询费总额内，由我方向所聘用人员或单位支付。</w:t>
      </w:r>
    </w:p>
    <w:p w14:paraId="2987250C">
      <w:pPr>
        <w:pStyle w:val="49"/>
        <w:spacing w:line="240" w:lineRule="auto"/>
        <w:ind w:firstLine="496"/>
        <w:rPr>
          <w:rFonts w:hint="eastAsia" w:ascii="宋体" w:hAnsi="宋体" w:cs="宋体"/>
        </w:rPr>
      </w:pPr>
      <w:r>
        <w:rPr>
          <w:rFonts w:hint="eastAsia" w:ascii="宋体" w:hAnsi="宋体" w:cs="宋体"/>
        </w:rPr>
        <w:t>3、我方委派本项目的造价咨询服务人员将按照国家和省、市有关财政、财务、基建管理、工程造价的法规、政策文件的有关规定、以及贵公司有关投资管控与造价管理的相关规定和对审核成果文件的要求，本着合理、合规、节约投资的原则，客观、公正地开展项目的造价管理工作，按时保质保量提供审核服务，对编制或审核成果的真实性、准确性、完整性、合法性、合理性、合规性负责，并负有保密责任。</w:t>
      </w:r>
    </w:p>
    <w:p w14:paraId="40A4FAF3">
      <w:pPr>
        <w:pStyle w:val="49"/>
        <w:spacing w:line="240" w:lineRule="auto"/>
        <w:ind w:firstLine="496"/>
        <w:rPr>
          <w:rFonts w:hint="eastAsia" w:ascii="宋体" w:hAnsi="宋体" w:cs="宋体"/>
        </w:rPr>
      </w:pPr>
      <w:r>
        <w:rPr>
          <w:rFonts w:hint="eastAsia" w:ascii="宋体" w:hAnsi="宋体" w:cs="宋体"/>
        </w:rPr>
        <w:t>4、我方承诺不以本项目的可研、概算调整为由进行造价咨询费的变更，承诺按照合同结算原则进行结算。</w:t>
      </w:r>
    </w:p>
    <w:p w14:paraId="143C21F5">
      <w:pPr>
        <w:pStyle w:val="49"/>
        <w:spacing w:line="240" w:lineRule="auto"/>
        <w:ind w:firstLine="496"/>
        <w:rPr>
          <w:rFonts w:hint="eastAsia" w:ascii="宋体" w:hAnsi="宋体" w:cs="宋体"/>
        </w:rPr>
      </w:pPr>
      <w:r>
        <w:rPr>
          <w:rFonts w:hint="eastAsia" w:ascii="宋体" w:hAnsi="宋体" w:cs="宋体"/>
        </w:rPr>
        <w:t>5、我方承诺严格按照合同和招投标文件规定履行义务，并同意贵公司将我方履行合同、招投标文件义务的履约情况和不诚信行为（包括但不限于由贵公司做出的违约责任处理决定等）在贵公司网站及其他媒体上公开披露，由此造成的一切损失和不利后果均由我方自行承担。</w:t>
      </w:r>
    </w:p>
    <w:p w14:paraId="61EF7A23">
      <w:pPr>
        <w:pStyle w:val="49"/>
        <w:spacing w:line="400" w:lineRule="exact"/>
        <w:ind w:firstLine="496"/>
        <w:rPr>
          <w:rFonts w:hint="eastAsia" w:ascii="宋体" w:hAnsi="宋体" w:cs="宋体"/>
        </w:rPr>
      </w:pPr>
      <w:r>
        <w:rPr>
          <w:rFonts w:hint="eastAsia" w:ascii="宋体" w:hAnsi="宋体" w:cs="宋体"/>
        </w:rPr>
        <w:t>特此承诺。</w:t>
      </w:r>
    </w:p>
    <w:p w14:paraId="3B2D6B27">
      <w:pPr>
        <w:spacing w:line="440" w:lineRule="exact"/>
        <w:ind w:firstLine="2880" w:firstLineChars="1200"/>
        <w:jc w:val="left"/>
        <w:rPr>
          <w:rFonts w:hint="eastAsia" w:ascii="宋体" w:hAnsi="宋体" w:cs="宋体"/>
          <w:sz w:val="24"/>
          <w:szCs w:val="24"/>
        </w:rPr>
      </w:pPr>
    </w:p>
    <w:p w14:paraId="58749A39">
      <w:pPr>
        <w:spacing w:line="440" w:lineRule="exact"/>
        <w:ind w:firstLine="2880" w:firstLineChars="1200"/>
        <w:jc w:val="right"/>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ab/>
      </w:r>
      <w:r>
        <w:rPr>
          <w:rFonts w:hint="eastAsia" w:ascii="宋体" w:hAnsi="宋体" w:cs="宋体"/>
          <w:sz w:val="24"/>
          <w:szCs w:val="24"/>
        </w:rPr>
        <w:t>（盖单位章）</w:t>
      </w:r>
    </w:p>
    <w:p w14:paraId="0C4D5B7F">
      <w:pPr>
        <w:spacing w:line="440" w:lineRule="exact"/>
        <w:jc w:val="right"/>
        <w:rPr>
          <w:rFonts w:hint="eastAsia"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ab/>
      </w:r>
      <w:r>
        <w:rPr>
          <w:rFonts w:hint="eastAsia" w:ascii="宋体" w:hAnsi="宋体" w:cs="宋体"/>
          <w:sz w:val="24"/>
          <w:szCs w:val="24"/>
        </w:rPr>
        <w:t>（签字或盖章）</w:t>
      </w:r>
    </w:p>
    <w:p w14:paraId="0EBBC200">
      <w:pPr>
        <w:pStyle w:val="23"/>
        <w:ind w:firstLine="720" w:firstLineChars="300"/>
        <w:jc w:val="right"/>
        <w:rPr>
          <w:rFonts w:hint="eastAsia" w:ascii="宋体" w:hAnsi="宋体" w:cs="宋体"/>
        </w:rPr>
      </w:pPr>
      <w:r>
        <w:rPr>
          <w:rFonts w:hint="eastAsia" w:ascii="宋体" w:hAnsi="宋体" w:cs="宋体"/>
          <w:sz w:val="24"/>
        </w:rPr>
        <w:t>年   月   日</w:t>
      </w:r>
    </w:p>
    <w:p w14:paraId="540E2994">
      <w:pPr>
        <w:pStyle w:val="23"/>
        <w:rPr>
          <w:rFonts w:hint="eastAsia" w:ascii="宋体" w:hAnsi="宋体" w:cs="宋体"/>
        </w:rPr>
      </w:pPr>
    </w:p>
    <w:p w14:paraId="3E5DF9B8">
      <w:pPr>
        <w:rPr>
          <w:rFonts w:hint="eastAsia" w:ascii="宋体" w:hAnsi="宋体" w:cs="宋体"/>
          <w:sz w:val="24"/>
          <w:szCs w:val="24"/>
        </w:rPr>
      </w:pPr>
    </w:p>
    <w:p w14:paraId="3641D159">
      <w:pPr>
        <w:rPr>
          <w:rFonts w:hint="eastAsia" w:ascii="宋体" w:hAnsi="宋体" w:cs="宋体"/>
          <w:sz w:val="24"/>
          <w:szCs w:val="24"/>
        </w:rPr>
      </w:pPr>
      <w:r>
        <w:rPr>
          <w:rFonts w:hint="eastAsia" w:ascii="宋体" w:hAnsi="宋体" w:cs="宋体"/>
          <w:sz w:val="24"/>
          <w:szCs w:val="24"/>
        </w:rPr>
        <w:br w:type="page"/>
      </w:r>
    </w:p>
    <w:p w14:paraId="16092471">
      <w:pPr>
        <w:rPr>
          <w:rFonts w:hint="eastAsia" w:ascii="宋体" w:hAnsi="宋体" w:cs="宋体"/>
          <w:sz w:val="24"/>
          <w:szCs w:val="24"/>
        </w:rPr>
      </w:pPr>
      <w:r>
        <w:rPr>
          <w:rFonts w:hint="eastAsia" w:ascii="宋体" w:hAnsi="宋体" w:cs="宋体"/>
          <w:sz w:val="24"/>
          <w:szCs w:val="24"/>
        </w:rPr>
        <w:t>格式三</w:t>
      </w:r>
    </w:p>
    <w:p w14:paraId="77C7C61C">
      <w:pPr>
        <w:pStyle w:val="4"/>
        <w:keepNext w:val="0"/>
        <w:keepLines w:val="0"/>
        <w:spacing w:before="120" w:after="120" w:line="360" w:lineRule="auto"/>
        <w:jc w:val="center"/>
        <w:rPr>
          <w:rFonts w:hint="eastAsia" w:ascii="宋体" w:hAnsi="宋体" w:eastAsia="宋体" w:cs="宋体"/>
        </w:rPr>
      </w:pPr>
    </w:p>
    <w:p w14:paraId="46080FD1">
      <w:pPr>
        <w:pStyle w:val="4"/>
        <w:keepNext w:val="0"/>
        <w:keepLines w:val="0"/>
        <w:spacing w:before="120" w:after="120" w:line="360" w:lineRule="auto"/>
        <w:jc w:val="center"/>
        <w:rPr>
          <w:rFonts w:hint="eastAsia" w:ascii="宋体" w:hAnsi="宋体" w:eastAsia="宋体" w:cs="宋体"/>
        </w:rPr>
      </w:pPr>
      <w:bookmarkStart w:id="199" w:name="_Toc29310"/>
      <w:bookmarkStart w:id="200" w:name="_Toc17169"/>
      <w:r>
        <w:rPr>
          <w:rFonts w:hint="eastAsia" w:ascii="宋体" w:hAnsi="宋体" w:eastAsia="宋体" w:cs="宋体"/>
        </w:rPr>
        <w:t>三、法定代表人证明书及授权委托证明书</w:t>
      </w:r>
      <w:bookmarkEnd w:id="195"/>
      <w:bookmarkEnd w:id="196"/>
      <w:bookmarkEnd w:id="197"/>
      <w:bookmarkEnd w:id="198"/>
      <w:bookmarkEnd w:id="199"/>
      <w:bookmarkEnd w:id="200"/>
    </w:p>
    <w:p w14:paraId="3E539147">
      <w:pPr>
        <w:spacing w:line="360" w:lineRule="auto"/>
        <w:jc w:val="center"/>
        <w:rPr>
          <w:rFonts w:hint="eastAsia" w:ascii="宋体" w:hAnsi="宋体" w:cs="宋体"/>
          <w:b/>
          <w:sz w:val="32"/>
          <w:szCs w:val="32"/>
        </w:rPr>
      </w:pPr>
      <w:r>
        <w:rPr>
          <w:rFonts w:hint="eastAsia" w:ascii="宋体" w:hAnsi="宋体" w:cs="宋体"/>
          <w:b/>
          <w:sz w:val="32"/>
          <w:szCs w:val="32"/>
        </w:rPr>
        <w:t>法定代表人证明书</w:t>
      </w:r>
    </w:p>
    <w:p w14:paraId="26F92E28">
      <w:pPr>
        <w:spacing w:line="360" w:lineRule="auto"/>
        <w:rPr>
          <w:rFonts w:hint="eastAsia" w:ascii="宋体" w:hAnsi="宋体" w:cs="宋体"/>
          <w:b/>
          <w:sz w:val="28"/>
        </w:rPr>
      </w:pPr>
      <w:r>
        <w:rPr>
          <w:rFonts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100965</wp:posOffset>
                </wp:positionV>
                <wp:extent cx="5943600" cy="2849245"/>
                <wp:effectExtent l="5080" t="4445" r="13970" b="2286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43600" cy="2773680"/>
                        </a:xfrm>
                        <a:prstGeom prst="rect">
                          <a:avLst/>
                        </a:prstGeom>
                        <a:solidFill>
                          <a:srgbClr val="FFFFFF"/>
                        </a:solidFill>
                        <a:ln w="9525" cmpd="sng">
                          <a:solidFill>
                            <a:srgbClr val="000000"/>
                          </a:solidFill>
                          <a:miter lim="800000"/>
                        </a:ln>
                        <a:effectLst/>
                      </wps:spPr>
                      <wps:txbx>
                        <w:txbxContent>
                          <w:p w14:paraId="4D221952">
                            <w:pPr>
                              <w:spacing w:before="120"/>
                              <w:ind w:firstLine="840" w:firstLineChars="300"/>
                              <w:rPr>
                                <w:sz w:val="28"/>
                              </w:rPr>
                            </w:pPr>
                            <w:r>
                              <w:rPr>
                                <w:rFonts w:hint="eastAsia"/>
                                <w:sz w:val="28"/>
                              </w:rPr>
                              <w:t>现任我单位职务，为法定代表人（负责人），</w:t>
                            </w:r>
                          </w:p>
                          <w:p w14:paraId="30323B2D">
                            <w:pPr>
                              <w:snapToGrid w:val="0"/>
                              <w:spacing w:line="480" w:lineRule="atLeast"/>
                              <w:rPr>
                                <w:sz w:val="28"/>
                              </w:rPr>
                            </w:pPr>
                            <w:r>
                              <w:rPr>
                                <w:rFonts w:hint="eastAsia"/>
                                <w:sz w:val="28"/>
                              </w:rPr>
                              <w:t>特此证明。</w:t>
                            </w:r>
                          </w:p>
                          <w:p w14:paraId="121505C4">
                            <w:pPr>
                              <w:snapToGrid w:val="0"/>
                              <w:spacing w:line="480" w:lineRule="atLeast"/>
                              <w:rPr>
                                <w:sz w:val="28"/>
                                <w:u w:val="single"/>
                              </w:rPr>
                            </w:pPr>
                            <w:r>
                              <w:rPr>
                                <w:rFonts w:hint="eastAsia"/>
                                <w:sz w:val="28"/>
                              </w:rPr>
                              <w:t>有效期限：</w:t>
                            </w:r>
                            <w:r>
                              <w:rPr>
                                <w:rFonts w:hint="eastAsia"/>
                                <w:sz w:val="28"/>
                                <w:u w:val="single"/>
                              </w:rPr>
                              <w:t xml:space="preserve">        </w:t>
                            </w:r>
                          </w:p>
                          <w:p w14:paraId="4B8AF091">
                            <w:pPr>
                              <w:snapToGrid w:val="0"/>
                              <w:spacing w:line="480" w:lineRule="atLeast"/>
                              <w:rPr>
                                <w:sz w:val="28"/>
                                <w:u w:val="single"/>
                              </w:rPr>
                            </w:pPr>
                            <w:r>
                              <w:rPr>
                                <w:rFonts w:hint="eastAsia"/>
                                <w:sz w:val="28"/>
                              </w:rPr>
                              <w:t>附：法定代表人（负责人）性别：</w:t>
                            </w:r>
                            <w:r>
                              <w:rPr>
                                <w:rFonts w:hint="eastAsia"/>
                                <w:sz w:val="28"/>
                                <w:u w:val="single"/>
                              </w:rPr>
                              <w:t xml:space="preserve">        </w:t>
                            </w:r>
                            <w:r>
                              <w:rPr>
                                <w:rFonts w:hint="eastAsia"/>
                                <w:sz w:val="28"/>
                              </w:rPr>
                              <w:t>年龄：</w:t>
                            </w:r>
                            <w:r>
                              <w:rPr>
                                <w:rFonts w:hint="eastAsia"/>
                                <w:sz w:val="28"/>
                                <w:u w:val="single"/>
                              </w:rPr>
                              <w:t xml:space="preserve">        </w:t>
                            </w:r>
                          </w:p>
                          <w:p w14:paraId="2C3BC5A4">
                            <w:pPr>
                              <w:snapToGrid w:val="0"/>
                              <w:spacing w:line="480" w:lineRule="atLeast"/>
                              <w:rPr>
                                <w:sz w:val="28"/>
                                <w:u w:val="single"/>
                              </w:rPr>
                            </w:pPr>
                            <w:r>
                              <w:rPr>
                                <w:rFonts w:hint="eastAsia"/>
                                <w:sz w:val="28"/>
                              </w:rPr>
                              <w:t>身份证号码：</w:t>
                            </w:r>
                            <w:r>
                              <w:rPr>
                                <w:rFonts w:hint="eastAsia"/>
                                <w:sz w:val="28"/>
                                <w:u w:val="single"/>
                              </w:rPr>
                              <w:t xml:space="preserve">        </w:t>
                            </w:r>
                          </w:p>
                          <w:p w14:paraId="0C19EBB0">
                            <w:pPr>
                              <w:snapToGrid w:val="0"/>
                              <w:spacing w:line="480" w:lineRule="atLeast"/>
                              <w:ind w:firstLine="570"/>
                              <w:rPr>
                                <w:sz w:val="28"/>
                                <w:u w:val="single"/>
                              </w:rPr>
                            </w:pPr>
                            <w:r>
                              <w:rPr>
                                <w:rFonts w:hint="eastAsia"/>
                                <w:sz w:val="28"/>
                              </w:rPr>
                              <w:t>社会统一信用代码：</w:t>
                            </w:r>
                            <w:r>
                              <w:rPr>
                                <w:rFonts w:hint="eastAsia"/>
                                <w:sz w:val="28"/>
                                <w:u w:val="single"/>
                              </w:rPr>
                              <w:t xml:space="preserve">        </w:t>
                            </w:r>
                            <w:r>
                              <w:rPr>
                                <w:rFonts w:hint="eastAsia"/>
                                <w:sz w:val="28"/>
                              </w:rPr>
                              <w:t>企业类型：</w:t>
                            </w:r>
                            <w:r>
                              <w:rPr>
                                <w:rFonts w:hint="eastAsia"/>
                                <w:sz w:val="28"/>
                                <w:u w:val="single"/>
                              </w:rPr>
                              <w:t xml:space="preserve">        </w:t>
                            </w:r>
                          </w:p>
                          <w:p w14:paraId="597380E0">
                            <w:pPr>
                              <w:snapToGrid w:val="0"/>
                              <w:spacing w:line="480" w:lineRule="atLeast"/>
                              <w:ind w:firstLine="570"/>
                              <w:rPr>
                                <w:sz w:val="28"/>
                                <w:u w:val="single"/>
                              </w:rPr>
                            </w:pPr>
                            <w:r>
                              <w:rPr>
                                <w:rFonts w:hint="eastAsia"/>
                                <w:sz w:val="28"/>
                              </w:rPr>
                              <w:t>经营范围：</w:t>
                            </w:r>
                            <w:r>
                              <w:rPr>
                                <w:rFonts w:hint="eastAsia"/>
                                <w:sz w:val="28"/>
                                <w:u w:val="single"/>
                              </w:rPr>
                              <w:t xml:space="preserve">        </w:t>
                            </w:r>
                          </w:p>
                          <w:p w14:paraId="3F23E538">
                            <w:pPr>
                              <w:snapToGrid w:val="0"/>
                              <w:spacing w:line="480" w:lineRule="atLeast"/>
                              <w:ind w:firstLine="570"/>
                              <w:rPr>
                                <w:sz w:val="28"/>
                              </w:rPr>
                            </w:pPr>
                            <w:r>
                              <w:rPr>
                                <w:rFonts w:hint="eastAsia"/>
                                <w:sz w:val="28"/>
                              </w:rPr>
                              <w:t>单位：</w:t>
                            </w:r>
                            <w:r>
                              <w:rPr>
                                <w:rFonts w:hint="eastAsia"/>
                                <w:sz w:val="28"/>
                                <w:u w:val="single"/>
                              </w:rPr>
                              <w:t xml:space="preserve">        </w:t>
                            </w:r>
                            <w:r>
                              <w:rPr>
                                <w:rFonts w:hint="eastAsia"/>
                                <w:sz w:val="28"/>
                              </w:rPr>
                              <w:t>（盖章）</w:t>
                            </w:r>
                          </w:p>
                          <w:p w14:paraId="5F1D78FF">
                            <w:pPr>
                              <w:snapToGrid w:val="0"/>
                              <w:spacing w:line="480" w:lineRule="atLeast"/>
                              <w:ind w:firstLine="570"/>
                              <w:jc w:val="right"/>
                            </w:pPr>
                            <w:r>
                              <w:rPr>
                                <w:rFonts w:hint="eastAsia"/>
                                <w:sz w:val="28"/>
                              </w:rPr>
                              <w:t>年  月  日</w:t>
                            </w:r>
                          </w:p>
                          <w:p w14:paraId="08B7BECF"/>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10.5pt;margin-top:7.95pt;height:224.35pt;width:468pt;z-index:251659264;mso-width-relative:page;mso-height-relative:page;" fillcolor="#FFFFFF" filled="t" stroked="t" coordsize="21600,21600" o:gfxdata="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R0wTbZAAAACgEA&#10;AA8AAAAAAAAAAQAgAAAAIgAAAGRycy9kb3ducmV2LnhtbFBLAQIUABQAAAAIAIdO4kDJ/Ro2UgIA&#10;AKEEAAAOAAAAAAAAAAEAIAAAACgBAABkcnMvZTJvRG9jLnhtbFBLBQYAAAAABgAGAFkBAADsBQAA&#10;AAA=&#10;">
                <v:fill on="t" focussize="0,0"/>
                <v:stroke color="#000000" miterlimit="8" joinstyle="miter"/>
                <v:imagedata o:title=""/>
                <o:lock v:ext="edit" aspectratio="f"/>
                <v:textbox>
                  <w:txbxContent>
                    <w:p w14:paraId="4D221952">
                      <w:pPr>
                        <w:spacing w:before="120"/>
                        <w:ind w:firstLine="840" w:firstLineChars="300"/>
                        <w:rPr>
                          <w:sz w:val="28"/>
                        </w:rPr>
                      </w:pPr>
                      <w:r>
                        <w:rPr>
                          <w:rFonts w:hint="eastAsia"/>
                          <w:sz w:val="28"/>
                        </w:rPr>
                        <w:t>现任我单位职务，为法定代表人（负责人），</w:t>
                      </w:r>
                    </w:p>
                    <w:p w14:paraId="30323B2D">
                      <w:pPr>
                        <w:snapToGrid w:val="0"/>
                        <w:spacing w:line="480" w:lineRule="atLeast"/>
                        <w:rPr>
                          <w:sz w:val="28"/>
                        </w:rPr>
                      </w:pPr>
                      <w:r>
                        <w:rPr>
                          <w:rFonts w:hint="eastAsia"/>
                          <w:sz w:val="28"/>
                        </w:rPr>
                        <w:t>特此证明。</w:t>
                      </w:r>
                    </w:p>
                    <w:p w14:paraId="121505C4">
                      <w:pPr>
                        <w:snapToGrid w:val="0"/>
                        <w:spacing w:line="480" w:lineRule="atLeast"/>
                        <w:rPr>
                          <w:sz w:val="28"/>
                          <w:u w:val="single"/>
                        </w:rPr>
                      </w:pPr>
                      <w:r>
                        <w:rPr>
                          <w:rFonts w:hint="eastAsia"/>
                          <w:sz w:val="28"/>
                        </w:rPr>
                        <w:t>有效期限：</w:t>
                      </w:r>
                      <w:r>
                        <w:rPr>
                          <w:rFonts w:hint="eastAsia"/>
                          <w:sz w:val="28"/>
                          <w:u w:val="single"/>
                        </w:rPr>
                        <w:t xml:space="preserve">        </w:t>
                      </w:r>
                    </w:p>
                    <w:p w14:paraId="4B8AF091">
                      <w:pPr>
                        <w:snapToGrid w:val="0"/>
                        <w:spacing w:line="480" w:lineRule="atLeast"/>
                        <w:rPr>
                          <w:sz w:val="28"/>
                          <w:u w:val="single"/>
                        </w:rPr>
                      </w:pPr>
                      <w:r>
                        <w:rPr>
                          <w:rFonts w:hint="eastAsia"/>
                          <w:sz w:val="28"/>
                        </w:rPr>
                        <w:t>附：法定代表人（负责人）性别：</w:t>
                      </w:r>
                      <w:r>
                        <w:rPr>
                          <w:rFonts w:hint="eastAsia"/>
                          <w:sz w:val="28"/>
                          <w:u w:val="single"/>
                        </w:rPr>
                        <w:t xml:space="preserve">        </w:t>
                      </w:r>
                      <w:r>
                        <w:rPr>
                          <w:rFonts w:hint="eastAsia"/>
                          <w:sz w:val="28"/>
                        </w:rPr>
                        <w:t>年龄：</w:t>
                      </w:r>
                      <w:r>
                        <w:rPr>
                          <w:rFonts w:hint="eastAsia"/>
                          <w:sz w:val="28"/>
                          <w:u w:val="single"/>
                        </w:rPr>
                        <w:t xml:space="preserve">        </w:t>
                      </w:r>
                    </w:p>
                    <w:p w14:paraId="2C3BC5A4">
                      <w:pPr>
                        <w:snapToGrid w:val="0"/>
                        <w:spacing w:line="480" w:lineRule="atLeast"/>
                        <w:rPr>
                          <w:sz w:val="28"/>
                          <w:u w:val="single"/>
                        </w:rPr>
                      </w:pPr>
                      <w:r>
                        <w:rPr>
                          <w:rFonts w:hint="eastAsia"/>
                          <w:sz w:val="28"/>
                        </w:rPr>
                        <w:t>身份证号码：</w:t>
                      </w:r>
                      <w:r>
                        <w:rPr>
                          <w:rFonts w:hint="eastAsia"/>
                          <w:sz w:val="28"/>
                          <w:u w:val="single"/>
                        </w:rPr>
                        <w:t xml:space="preserve">        </w:t>
                      </w:r>
                    </w:p>
                    <w:p w14:paraId="0C19EBB0">
                      <w:pPr>
                        <w:snapToGrid w:val="0"/>
                        <w:spacing w:line="480" w:lineRule="atLeast"/>
                        <w:ind w:firstLine="570"/>
                        <w:rPr>
                          <w:sz w:val="28"/>
                          <w:u w:val="single"/>
                        </w:rPr>
                      </w:pPr>
                      <w:r>
                        <w:rPr>
                          <w:rFonts w:hint="eastAsia"/>
                          <w:sz w:val="28"/>
                        </w:rPr>
                        <w:t>社会统一信用代码：</w:t>
                      </w:r>
                      <w:r>
                        <w:rPr>
                          <w:rFonts w:hint="eastAsia"/>
                          <w:sz w:val="28"/>
                          <w:u w:val="single"/>
                        </w:rPr>
                        <w:t xml:space="preserve">        </w:t>
                      </w:r>
                      <w:r>
                        <w:rPr>
                          <w:rFonts w:hint="eastAsia"/>
                          <w:sz w:val="28"/>
                        </w:rPr>
                        <w:t>企业类型：</w:t>
                      </w:r>
                      <w:r>
                        <w:rPr>
                          <w:rFonts w:hint="eastAsia"/>
                          <w:sz w:val="28"/>
                          <w:u w:val="single"/>
                        </w:rPr>
                        <w:t xml:space="preserve">        </w:t>
                      </w:r>
                    </w:p>
                    <w:p w14:paraId="597380E0">
                      <w:pPr>
                        <w:snapToGrid w:val="0"/>
                        <w:spacing w:line="480" w:lineRule="atLeast"/>
                        <w:ind w:firstLine="570"/>
                        <w:rPr>
                          <w:sz w:val="28"/>
                          <w:u w:val="single"/>
                        </w:rPr>
                      </w:pPr>
                      <w:r>
                        <w:rPr>
                          <w:rFonts w:hint="eastAsia"/>
                          <w:sz w:val="28"/>
                        </w:rPr>
                        <w:t>经营范围：</w:t>
                      </w:r>
                      <w:r>
                        <w:rPr>
                          <w:rFonts w:hint="eastAsia"/>
                          <w:sz w:val="28"/>
                          <w:u w:val="single"/>
                        </w:rPr>
                        <w:t xml:space="preserve">        </w:t>
                      </w:r>
                    </w:p>
                    <w:p w14:paraId="3F23E538">
                      <w:pPr>
                        <w:snapToGrid w:val="0"/>
                        <w:spacing w:line="480" w:lineRule="atLeast"/>
                        <w:ind w:firstLine="570"/>
                        <w:rPr>
                          <w:sz w:val="28"/>
                        </w:rPr>
                      </w:pPr>
                      <w:r>
                        <w:rPr>
                          <w:rFonts w:hint="eastAsia"/>
                          <w:sz w:val="28"/>
                        </w:rPr>
                        <w:t>单位：</w:t>
                      </w:r>
                      <w:r>
                        <w:rPr>
                          <w:rFonts w:hint="eastAsia"/>
                          <w:sz w:val="28"/>
                          <w:u w:val="single"/>
                        </w:rPr>
                        <w:t xml:space="preserve">        </w:t>
                      </w:r>
                      <w:r>
                        <w:rPr>
                          <w:rFonts w:hint="eastAsia"/>
                          <w:sz w:val="28"/>
                        </w:rPr>
                        <w:t>（盖章）</w:t>
                      </w:r>
                    </w:p>
                    <w:p w14:paraId="5F1D78FF">
                      <w:pPr>
                        <w:snapToGrid w:val="0"/>
                        <w:spacing w:line="480" w:lineRule="atLeast"/>
                        <w:ind w:firstLine="570"/>
                        <w:jc w:val="right"/>
                      </w:pPr>
                      <w:r>
                        <w:rPr>
                          <w:rFonts w:hint="eastAsia"/>
                          <w:sz w:val="28"/>
                        </w:rPr>
                        <w:t>年  月  日</w:t>
                      </w:r>
                    </w:p>
                    <w:p w14:paraId="08B7BECF"/>
                  </w:txbxContent>
                </v:textbox>
              </v:shape>
            </w:pict>
          </mc:Fallback>
        </mc:AlternateContent>
      </w:r>
    </w:p>
    <w:p w14:paraId="406C7472">
      <w:pPr>
        <w:spacing w:line="360" w:lineRule="auto"/>
        <w:jc w:val="center"/>
        <w:rPr>
          <w:rFonts w:hint="eastAsia" w:ascii="宋体" w:hAnsi="宋体" w:cs="宋体"/>
          <w:b/>
          <w:sz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75565</wp:posOffset>
                </wp:positionV>
                <wp:extent cx="457835" cy="635"/>
                <wp:effectExtent l="0" t="0" r="0" b="0"/>
                <wp:wrapNone/>
                <wp:docPr id="3" name="直线 4"/>
                <wp:cNvGraphicFramePr/>
                <a:graphic xmlns:a="http://schemas.openxmlformats.org/drawingml/2006/main">
                  <a:graphicData uri="http://schemas.microsoft.com/office/word/2010/wordprocessingShape">
                    <wps:wsp>
                      <wps:cNvCnPr/>
                      <wps:spPr>
                        <a:xfrm flipV="1">
                          <a:off x="0" y="0"/>
                          <a:ext cx="4578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y;margin-left:1.25pt;margin-top:5.95pt;height:0.05pt;width:36.05pt;z-index:251661312;mso-width-relative:page;mso-height-relative:page;" filled="f" stroked="t" coordsize="21600,21600" o:gfxdata="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4dcdLTAAAABgEA&#10;AA8AAAAAAAAAAQAgAAAAIgAAAGRycy9kb3ducmV2LnhtbFBLAQIUABQAAAAIAIdO4kA3f+4K5gEA&#10;ANoDAAAOAAAAAAAAAAEAIAAAACIBAABkcnMvZTJvRG9jLnhtbFBLBQYAAAAABgAGAFkBAAB6BQAA&#10;AAA=&#10;">
                <v:fill on="f" focussize="0,0"/>
                <v:stroke color="#000000" joinstyle="round"/>
                <v:imagedata o:title=""/>
                <o:lock v:ext="edit" aspectratio="f"/>
              </v:line>
            </w:pict>
          </mc:Fallback>
        </mc:AlternateContent>
      </w:r>
    </w:p>
    <w:p w14:paraId="1BBC10EF">
      <w:pPr>
        <w:spacing w:line="360" w:lineRule="auto"/>
        <w:jc w:val="center"/>
        <w:rPr>
          <w:rFonts w:hint="eastAsia" w:ascii="宋体" w:hAnsi="宋体" w:cs="宋体"/>
          <w:b/>
          <w:sz w:val="30"/>
        </w:rPr>
      </w:pPr>
    </w:p>
    <w:p w14:paraId="18E25A4C">
      <w:pPr>
        <w:spacing w:line="360" w:lineRule="auto"/>
        <w:jc w:val="center"/>
        <w:rPr>
          <w:rFonts w:hint="eastAsia" w:ascii="宋体" w:hAnsi="宋体" w:cs="宋体"/>
          <w:b/>
          <w:sz w:val="30"/>
        </w:rPr>
      </w:pPr>
    </w:p>
    <w:p w14:paraId="3EAED54D">
      <w:pPr>
        <w:spacing w:line="360" w:lineRule="auto"/>
        <w:jc w:val="center"/>
        <w:rPr>
          <w:rFonts w:hint="eastAsia" w:ascii="宋体" w:hAnsi="宋体" w:cs="宋体"/>
          <w:b/>
          <w:bCs/>
          <w:spacing w:val="40"/>
          <w:sz w:val="48"/>
          <w:szCs w:val="48"/>
        </w:rPr>
      </w:pPr>
      <w:r>
        <w:rPr>
          <w:rFonts w:hint="eastAsia" w:ascii="宋体" w:hAnsi="宋体" w:cs="宋体"/>
          <w:b/>
          <w:bCs/>
          <w:spacing w:val="40"/>
          <w:sz w:val="48"/>
          <w:szCs w:val="48"/>
        </w:rPr>
        <w:t>检测服务</w:t>
      </w:r>
    </w:p>
    <w:p w14:paraId="5439AD95">
      <w:pPr>
        <w:spacing w:line="360" w:lineRule="auto"/>
        <w:jc w:val="center"/>
        <w:rPr>
          <w:rFonts w:hint="eastAsia" w:ascii="宋体" w:hAnsi="宋体" w:cs="宋体"/>
          <w:b/>
          <w:sz w:val="30"/>
        </w:rPr>
      </w:pPr>
    </w:p>
    <w:p w14:paraId="43C51953">
      <w:pPr>
        <w:spacing w:line="360" w:lineRule="auto"/>
        <w:jc w:val="center"/>
        <w:rPr>
          <w:rFonts w:hint="eastAsia" w:ascii="宋体" w:hAnsi="宋体" w:cs="宋体"/>
          <w:b/>
          <w:sz w:val="30"/>
        </w:rPr>
      </w:pPr>
    </w:p>
    <w:p w14:paraId="7B696A14">
      <w:pPr>
        <w:widowControl/>
        <w:jc w:val="left"/>
        <w:rPr>
          <w:rFonts w:hint="eastAsia" w:ascii="宋体" w:hAnsi="宋体" w:cs="宋体"/>
          <w:sz w:val="20"/>
        </w:rPr>
      </w:pPr>
    </w:p>
    <w:p w14:paraId="161774CF">
      <w:pPr>
        <w:widowControl/>
        <w:jc w:val="left"/>
        <w:rPr>
          <w:rFonts w:hint="eastAsia" w:ascii="宋体" w:hAnsi="宋体" w:cs="宋体"/>
          <w:sz w:val="20"/>
        </w:rPr>
      </w:pPr>
    </w:p>
    <w:p w14:paraId="1CE8E046">
      <w:pPr>
        <w:spacing w:line="360" w:lineRule="auto"/>
        <w:ind w:right="-96"/>
        <w:jc w:val="center"/>
        <w:rPr>
          <w:rFonts w:hint="eastAsia" w:ascii="宋体" w:hAnsi="宋体" w:cs="宋体"/>
          <w:b/>
          <w:sz w:val="32"/>
          <w:szCs w:val="32"/>
        </w:rPr>
      </w:pPr>
      <w:r>
        <w:rPr>
          <w:rFonts w:hint="eastAsia" w:ascii="宋体" w:hAnsi="宋体" w:cs="宋体"/>
          <w:b/>
          <w:sz w:val="32"/>
          <w:szCs w:val="32"/>
        </w:rPr>
        <w:t>授权委托证明书</w:t>
      </w:r>
    </w:p>
    <w:p w14:paraId="2CF0A450">
      <w:pPr>
        <w:spacing w:line="480" w:lineRule="auto"/>
        <w:rPr>
          <w:rFonts w:hint="eastAsia" w:ascii="宋体" w:hAnsi="宋体" w:cs="宋体"/>
        </w:rPr>
      </w:pPr>
    </w:p>
    <w:p w14:paraId="26DC6476">
      <w:pPr>
        <w:spacing w:line="360" w:lineRule="auto"/>
        <w:jc w:val="center"/>
        <w:rPr>
          <w:rFonts w:hint="eastAsia" w:ascii="宋体" w:hAnsi="宋体" w:cs="宋体"/>
          <w:b/>
          <w:sz w:val="52"/>
        </w:rPr>
      </w:pP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-374015</wp:posOffset>
                </wp:positionV>
                <wp:extent cx="5943600" cy="2663190"/>
                <wp:effectExtent l="5080" t="4445" r="13970" b="18415"/>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943600" cy="3021965"/>
                        </a:xfrm>
                        <a:prstGeom prst="rect">
                          <a:avLst/>
                        </a:prstGeom>
                        <a:solidFill>
                          <a:srgbClr val="FFFFFF"/>
                        </a:solidFill>
                        <a:ln w="9525" cmpd="sng">
                          <a:solidFill>
                            <a:srgbClr val="000000"/>
                          </a:solidFill>
                          <a:miter lim="800000"/>
                        </a:ln>
                        <a:effectLst/>
                      </wps:spPr>
                      <wps:txbx>
                        <w:txbxContent>
                          <w:p w14:paraId="38672A15">
                            <w:pPr>
                              <w:snapToGrid w:val="0"/>
                              <w:spacing w:line="480" w:lineRule="atLeast"/>
                              <w:ind w:firstLine="560" w:firstLineChars="200"/>
                              <w:rPr>
                                <w:sz w:val="28"/>
                                <w:u w:val="single"/>
                              </w:rPr>
                            </w:pPr>
                            <w:r>
                              <w:rPr>
                                <w:rFonts w:hint="eastAsia"/>
                                <w:sz w:val="28"/>
                              </w:rPr>
                              <w:t>授权</w:t>
                            </w:r>
                            <w:r>
                              <w:rPr>
                                <w:rFonts w:hint="eastAsia"/>
                                <w:sz w:val="28"/>
                                <w:u w:val="single"/>
                              </w:rPr>
                              <w:t xml:space="preserve">        </w:t>
                            </w:r>
                            <w:r>
                              <w:rPr>
                                <w:rFonts w:hint="eastAsia"/>
                                <w:sz w:val="28"/>
                              </w:rPr>
                              <w:t>为我方委托代理人，其权限是：有效期限：</w:t>
                            </w:r>
                            <w:r>
                              <w:rPr>
                                <w:rFonts w:hint="eastAsia"/>
                                <w:sz w:val="28"/>
                                <w:u w:val="single"/>
                              </w:rPr>
                              <w:t xml:space="preserve">        </w:t>
                            </w:r>
                          </w:p>
                          <w:p w14:paraId="68C63268">
                            <w:pPr>
                              <w:snapToGrid w:val="0"/>
                              <w:spacing w:line="480" w:lineRule="atLeast"/>
                              <w:rPr>
                                <w:sz w:val="28"/>
                              </w:rPr>
                            </w:pPr>
                            <w:r>
                              <w:rPr>
                                <w:rFonts w:hint="eastAsia"/>
                                <w:sz w:val="28"/>
                              </w:rPr>
                              <w:t>附：代理人性别：</w:t>
                            </w:r>
                            <w:r>
                              <w:rPr>
                                <w:rFonts w:hint="eastAsia"/>
                                <w:sz w:val="28"/>
                                <w:u w:val="single"/>
                              </w:rPr>
                              <w:t xml:space="preserve">        </w:t>
                            </w:r>
                            <w:r>
                              <w:rPr>
                                <w:rFonts w:hint="eastAsia"/>
                                <w:sz w:val="28"/>
                              </w:rPr>
                              <w:t>年龄：</w:t>
                            </w:r>
                            <w:r>
                              <w:rPr>
                                <w:rFonts w:hint="eastAsia"/>
                                <w:sz w:val="28"/>
                                <w:u w:val="single"/>
                              </w:rPr>
                              <w:t xml:space="preserve">        </w:t>
                            </w:r>
                            <w:r>
                              <w:rPr>
                                <w:rFonts w:hint="eastAsia"/>
                                <w:sz w:val="28"/>
                              </w:rPr>
                              <w:t>身份证号码：</w:t>
                            </w:r>
                            <w:r>
                              <w:rPr>
                                <w:rFonts w:hint="eastAsia"/>
                                <w:sz w:val="28"/>
                                <w:u w:val="single"/>
                              </w:rPr>
                              <w:t xml:space="preserve">        </w:t>
                            </w:r>
                          </w:p>
                          <w:p w14:paraId="1688A443">
                            <w:pPr>
                              <w:snapToGrid w:val="0"/>
                              <w:spacing w:line="480" w:lineRule="atLeast"/>
                              <w:ind w:firstLine="560"/>
                              <w:rPr>
                                <w:sz w:val="28"/>
                                <w:u w:val="single"/>
                              </w:rPr>
                            </w:pPr>
                            <w:r>
                              <w:rPr>
                                <w:rFonts w:hint="eastAsia"/>
                                <w:sz w:val="28"/>
                              </w:rPr>
                              <w:t>社会统一信用代码：</w:t>
                            </w:r>
                            <w:r>
                              <w:rPr>
                                <w:rFonts w:hint="eastAsia"/>
                                <w:sz w:val="28"/>
                                <w:u w:val="single"/>
                              </w:rPr>
                              <w:t xml:space="preserve">        </w:t>
                            </w:r>
                            <w:r>
                              <w:rPr>
                                <w:rFonts w:hint="eastAsia"/>
                                <w:sz w:val="28"/>
                              </w:rPr>
                              <w:t>企业类型：</w:t>
                            </w:r>
                            <w:r>
                              <w:rPr>
                                <w:rFonts w:hint="eastAsia"/>
                                <w:sz w:val="28"/>
                                <w:u w:val="single"/>
                              </w:rPr>
                              <w:t xml:space="preserve">        </w:t>
                            </w:r>
                          </w:p>
                          <w:p w14:paraId="13126813">
                            <w:pPr>
                              <w:snapToGrid w:val="0"/>
                              <w:spacing w:line="480" w:lineRule="atLeast"/>
                              <w:ind w:firstLine="560"/>
                              <w:rPr>
                                <w:sz w:val="28"/>
                                <w:u w:val="single"/>
                              </w:rPr>
                            </w:pPr>
                            <w:r>
                              <w:rPr>
                                <w:rFonts w:hint="eastAsia"/>
                                <w:sz w:val="28"/>
                              </w:rPr>
                              <w:t>经营范围：</w:t>
                            </w:r>
                            <w:r>
                              <w:rPr>
                                <w:rFonts w:hint="eastAsia"/>
                                <w:sz w:val="28"/>
                                <w:u w:val="single"/>
                              </w:rPr>
                              <w:t xml:space="preserve">        </w:t>
                            </w:r>
                          </w:p>
                          <w:p w14:paraId="442F4A30">
                            <w:pPr>
                              <w:snapToGrid w:val="0"/>
                              <w:spacing w:line="480" w:lineRule="atLeast"/>
                              <w:ind w:firstLine="560"/>
                              <w:rPr>
                                <w:sz w:val="28"/>
                              </w:rPr>
                            </w:pPr>
                            <w:r>
                              <w:rPr>
                                <w:rFonts w:hint="eastAsia"/>
                                <w:sz w:val="28"/>
                              </w:rPr>
                              <w:t>法定代表人（负责人）：（签字</w:t>
                            </w:r>
                            <w:r>
                              <w:rPr>
                                <w:rFonts w:hint="eastAsia"/>
                                <w:color w:val="000000"/>
                                <w:sz w:val="28"/>
                              </w:rPr>
                              <w:t>或盖章</w:t>
                            </w:r>
                            <w:r>
                              <w:rPr>
                                <w:rFonts w:hint="eastAsia"/>
                                <w:sz w:val="28"/>
                              </w:rPr>
                              <w:t>）</w:t>
                            </w:r>
                          </w:p>
                          <w:p w14:paraId="653DF07F">
                            <w:pPr>
                              <w:snapToGrid w:val="0"/>
                              <w:spacing w:line="480" w:lineRule="atLeast"/>
                              <w:ind w:firstLine="560"/>
                              <w:rPr>
                                <w:sz w:val="28"/>
                              </w:rPr>
                            </w:pPr>
                            <w:r>
                              <w:rPr>
                                <w:rFonts w:hint="eastAsia"/>
                                <w:sz w:val="28"/>
                              </w:rPr>
                              <w:t>授权单位：</w:t>
                            </w:r>
                            <w:r>
                              <w:rPr>
                                <w:rFonts w:hint="eastAsia"/>
                                <w:sz w:val="28"/>
                                <w:u w:val="single"/>
                              </w:rPr>
                              <w:t xml:space="preserve">        </w:t>
                            </w:r>
                            <w:r>
                              <w:rPr>
                                <w:rFonts w:hint="eastAsia"/>
                                <w:sz w:val="28"/>
                              </w:rPr>
                              <w:t>（盖章）</w:t>
                            </w:r>
                          </w:p>
                          <w:p w14:paraId="144028E8">
                            <w:pPr>
                              <w:jc w:val="right"/>
                            </w:pPr>
                            <w:r>
                              <w:rPr>
                                <w:rFonts w:hint="eastAsia"/>
                                <w:sz w:val="28"/>
                              </w:rPr>
                              <w:t xml:space="preserve"> 年  月  日</w:t>
                            </w:r>
                          </w:p>
                          <w:p w14:paraId="7C6E0DEA"/>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13.05pt;margin-top:-29.45pt;height:209.7pt;width:468pt;z-index:251660288;mso-width-relative:page;mso-height-relative:page;" fillcolor="#FFFFFF" filled="t" stroked="t" coordsize="21600,21600" o:gfxdata="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1Hd7PaAAAACwEAAA8A&#10;AAAAAAAAAQAgAAAAIgAAAGRycy9kb3ducmV2LnhtbFBLAQIUABQAAAAIAIdO4kAi8ApqTgIAAKEE&#10;AAAOAAAAAAAAAAEAIAAAACkBAABkcnMvZTJvRG9jLnhtbFBLBQYAAAAABgAGAFkBAADpBQAAAAA=&#10;">
                <v:fill on="t" focussize="0,0"/>
                <v:stroke color="#000000" miterlimit="8" joinstyle="miter"/>
                <v:imagedata o:title=""/>
                <o:lock v:ext="edit" aspectratio="f"/>
                <v:textbox>
                  <w:txbxContent>
                    <w:p w14:paraId="38672A15">
                      <w:pPr>
                        <w:snapToGrid w:val="0"/>
                        <w:spacing w:line="480" w:lineRule="atLeast"/>
                        <w:ind w:firstLine="560" w:firstLineChars="200"/>
                        <w:rPr>
                          <w:sz w:val="28"/>
                          <w:u w:val="single"/>
                        </w:rPr>
                      </w:pPr>
                      <w:r>
                        <w:rPr>
                          <w:rFonts w:hint="eastAsia"/>
                          <w:sz w:val="28"/>
                        </w:rPr>
                        <w:t>授权</w:t>
                      </w:r>
                      <w:r>
                        <w:rPr>
                          <w:rFonts w:hint="eastAsia"/>
                          <w:sz w:val="28"/>
                          <w:u w:val="single"/>
                        </w:rPr>
                        <w:t xml:space="preserve">        </w:t>
                      </w:r>
                      <w:r>
                        <w:rPr>
                          <w:rFonts w:hint="eastAsia"/>
                          <w:sz w:val="28"/>
                        </w:rPr>
                        <w:t>为我方委托代理人，其权限是：有效期限：</w:t>
                      </w:r>
                      <w:r>
                        <w:rPr>
                          <w:rFonts w:hint="eastAsia"/>
                          <w:sz w:val="28"/>
                          <w:u w:val="single"/>
                        </w:rPr>
                        <w:t xml:space="preserve">        </w:t>
                      </w:r>
                    </w:p>
                    <w:p w14:paraId="68C63268">
                      <w:pPr>
                        <w:snapToGrid w:val="0"/>
                        <w:spacing w:line="480" w:lineRule="atLeast"/>
                        <w:rPr>
                          <w:sz w:val="28"/>
                        </w:rPr>
                      </w:pPr>
                      <w:r>
                        <w:rPr>
                          <w:rFonts w:hint="eastAsia"/>
                          <w:sz w:val="28"/>
                        </w:rPr>
                        <w:t>附：代理人性别：</w:t>
                      </w:r>
                      <w:r>
                        <w:rPr>
                          <w:rFonts w:hint="eastAsia"/>
                          <w:sz w:val="28"/>
                          <w:u w:val="single"/>
                        </w:rPr>
                        <w:t xml:space="preserve">        </w:t>
                      </w:r>
                      <w:r>
                        <w:rPr>
                          <w:rFonts w:hint="eastAsia"/>
                          <w:sz w:val="28"/>
                        </w:rPr>
                        <w:t>年龄：</w:t>
                      </w:r>
                      <w:r>
                        <w:rPr>
                          <w:rFonts w:hint="eastAsia"/>
                          <w:sz w:val="28"/>
                          <w:u w:val="single"/>
                        </w:rPr>
                        <w:t xml:space="preserve">        </w:t>
                      </w:r>
                      <w:r>
                        <w:rPr>
                          <w:rFonts w:hint="eastAsia"/>
                          <w:sz w:val="28"/>
                        </w:rPr>
                        <w:t>身份证号码：</w:t>
                      </w:r>
                      <w:r>
                        <w:rPr>
                          <w:rFonts w:hint="eastAsia"/>
                          <w:sz w:val="28"/>
                          <w:u w:val="single"/>
                        </w:rPr>
                        <w:t xml:space="preserve">        </w:t>
                      </w:r>
                    </w:p>
                    <w:p w14:paraId="1688A443">
                      <w:pPr>
                        <w:snapToGrid w:val="0"/>
                        <w:spacing w:line="480" w:lineRule="atLeast"/>
                        <w:ind w:firstLine="560"/>
                        <w:rPr>
                          <w:sz w:val="28"/>
                          <w:u w:val="single"/>
                        </w:rPr>
                      </w:pPr>
                      <w:r>
                        <w:rPr>
                          <w:rFonts w:hint="eastAsia"/>
                          <w:sz w:val="28"/>
                        </w:rPr>
                        <w:t>社会统一信用代码：</w:t>
                      </w:r>
                      <w:r>
                        <w:rPr>
                          <w:rFonts w:hint="eastAsia"/>
                          <w:sz w:val="28"/>
                          <w:u w:val="single"/>
                        </w:rPr>
                        <w:t xml:space="preserve">        </w:t>
                      </w:r>
                      <w:r>
                        <w:rPr>
                          <w:rFonts w:hint="eastAsia"/>
                          <w:sz w:val="28"/>
                        </w:rPr>
                        <w:t>企业类型：</w:t>
                      </w:r>
                      <w:r>
                        <w:rPr>
                          <w:rFonts w:hint="eastAsia"/>
                          <w:sz w:val="28"/>
                          <w:u w:val="single"/>
                        </w:rPr>
                        <w:t xml:space="preserve">        </w:t>
                      </w:r>
                    </w:p>
                    <w:p w14:paraId="13126813">
                      <w:pPr>
                        <w:snapToGrid w:val="0"/>
                        <w:spacing w:line="480" w:lineRule="atLeast"/>
                        <w:ind w:firstLine="560"/>
                        <w:rPr>
                          <w:sz w:val="28"/>
                          <w:u w:val="single"/>
                        </w:rPr>
                      </w:pPr>
                      <w:r>
                        <w:rPr>
                          <w:rFonts w:hint="eastAsia"/>
                          <w:sz w:val="28"/>
                        </w:rPr>
                        <w:t>经营范围：</w:t>
                      </w:r>
                      <w:r>
                        <w:rPr>
                          <w:rFonts w:hint="eastAsia"/>
                          <w:sz w:val="28"/>
                          <w:u w:val="single"/>
                        </w:rPr>
                        <w:t xml:space="preserve">        </w:t>
                      </w:r>
                    </w:p>
                    <w:p w14:paraId="442F4A30">
                      <w:pPr>
                        <w:snapToGrid w:val="0"/>
                        <w:spacing w:line="480" w:lineRule="atLeast"/>
                        <w:ind w:firstLine="560"/>
                        <w:rPr>
                          <w:sz w:val="28"/>
                        </w:rPr>
                      </w:pPr>
                      <w:r>
                        <w:rPr>
                          <w:rFonts w:hint="eastAsia"/>
                          <w:sz w:val="28"/>
                        </w:rPr>
                        <w:t>法定代表人（负责人）：（签字</w:t>
                      </w:r>
                      <w:r>
                        <w:rPr>
                          <w:rFonts w:hint="eastAsia"/>
                          <w:color w:val="000000"/>
                          <w:sz w:val="28"/>
                        </w:rPr>
                        <w:t>或盖章</w:t>
                      </w:r>
                      <w:r>
                        <w:rPr>
                          <w:rFonts w:hint="eastAsia"/>
                          <w:sz w:val="28"/>
                        </w:rPr>
                        <w:t>）</w:t>
                      </w:r>
                    </w:p>
                    <w:p w14:paraId="653DF07F">
                      <w:pPr>
                        <w:snapToGrid w:val="0"/>
                        <w:spacing w:line="480" w:lineRule="atLeast"/>
                        <w:ind w:firstLine="560"/>
                        <w:rPr>
                          <w:sz w:val="28"/>
                        </w:rPr>
                      </w:pPr>
                      <w:r>
                        <w:rPr>
                          <w:rFonts w:hint="eastAsia"/>
                          <w:sz w:val="28"/>
                        </w:rPr>
                        <w:t>授权单位：</w:t>
                      </w:r>
                      <w:r>
                        <w:rPr>
                          <w:rFonts w:hint="eastAsia"/>
                          <w:sz w:val="28"/>
                          <w:u w:val="single"/>
                        </w:rPr>
                        <w:t xml:space="preserve">        </w:t>
                      </w:r>
                      <w:r>
                        <w:rPr>
                          <w:rFonts w:hint="eastAsia"/>
                          <w:sz w:val="28"/>
                        </w:rPr>
                        <w:t>（盖章）</w:t>
                      </w:r>
                    </w:p>
                    <w:p w14:paraId="144028E8">
                      <w:pPr>
                        <w:jc w:val="right"/>
                      </w:pPr>
                      <w:r>
                        <w:rPr>
                          <w:rFonts w:hint="eastAsia"/>
                          <w:sz w:val="28"/>
                        </w:rPr>
                        <w:t xml:space="preserve"> 年  月  日</w:t>
                      </w:r>
                    </w:p>
                    <w:p w14:paraId="7C6E0DEA"/>
                  </w:txbxContent>
                </v:textbox>
              </v:shape>
            </w:pict>
          </mc:Fallback>
        </mc:AlternateContent>
      </w:r>
      <w:r>
        <w:rPr>
          <w:rFonts w:hint="eastAsia" w:ascii="宋体" w:hAnsi="宋体" w:cs="宋体"/>
          <w:b/>
          <w:sz w:val="52"/>
        </w:rPr>
        <w:t>报  价  书</w:t>
      </w:r>
    </w:p>
    <w:p w14:paraId="7006BCB6">
      <w:pPr>
        <w:spacing w:line="360" w:lineRule="auto"/>
        <w:jc w:val="center"/>
        <w:rPr>
          <w:rFonts w:hint="eastAsia" w:ascii="宋体" w:hAnsi="宋体" w:cs="宋体"/>
          <w:b/>
          <w:sz w:val="30"/>
        </w:rPr>
      </w:pPr>
    </w:p>
    <w:p w14:paraId="4D8274A6">
      <w:pPr>
        <w:spacing w:line="360" w:lineRule="auto"/>
        <w:jc w:val="center"/>
        <w:rPr>
          <w:rFonts w:hint="eastAsia" w:ascii="宋体" w:hAnsi="宋体" w:cs="宋体"/>
          <w:b/>
          <w:sz w:val="30"/>
        </w:rPr>
      </w:pPr>
    </w:p>
    <w:p w14:paraId="20C1D8C0">
      <w:pPr>
        <w:spacing w:line="360" w:lineRule="auto"/>
        <w:jc w:val="center"/>
        <w:rPr>
          <w:rFonts w:hint="eastAsia" w:ascii="宋体" w:hAnsi="宋体" w:cs="宋体"/>
          <w:b/>
          <w:sz w:val="30"/>
        </w:rPr>
      </w:pPr>
    </w:p>
    <w:p w14:paraId="47A50C6D">
      <w:pPr>
        <w:spacing w:line="360" w:lineRule="auto"/>
        <w:jc w:val="center"/>
        <w:rPr>
          <w:rFonts w:hint="eastAsia" w:ascii="宋体" w:hAnsi="宋体" w:cs="宋体"/>
          <w:b/>
          <w:sz w:val="30"/>
        </w:rPr>
      </w:pPr>
    </w:p>
    <w:p w14:paraId="21DA80CD">
      <w:pPr>
        <w:spacing w:line="360" w:lineRule="auto"/>
        <w:jc w:val="center"/>
        <w:rPr>
          <w:rFonts w:hint="eastAsia" w:ascii="宋体" w:hAnsi="宋体" w:cs="宋体"/>
          <w:b/>
          <w:sz w:val="30"/>
        </w:rPr>
      </w:pPr>
    </w:p>
    <w:p w14:paraId="568BEBB9">
      <w:pPr>
        <w:spacing w:line="360" w:lineRule="auto"/>
        <w:jc w:val="center"/>
        <w:rPr>
          <w:rFonts w:hint="eastAsia" w:ascii="宋体" w:hAnsi="宋体" w:cs="宋体"/>
          <w:b/>
          <w:sz w:val="30"/>
        </w:rPr>
      </w:pPr>
    </w:p>
    <w:p w14:paraId="50DEFB56">
      <w:pPr>
        <w:spacing w:line="360" w:lineRule="auto"/>
        <w:rPr>
          <w:rFonts w:hint="eastAsia" w:ascii="宋体" w:hAnsi="宋体" w:cs="宋体"/>
          <w:b/>
          <w:szCs w:val="21"/>
        </w:rPr>
      </w:pPr>
      <w:r>
        <w:rPr>
          <w:rFonts w:hint="eastAsia" w:ascii="宋体" w:hAnsi="宋体" w:cs="宋体"/>
          <w:b/>
          <w:szCs w:val="21"/>
        </w:rPr>
        <w:t>备注：也可使用从工商管理部门购买的格式填写。</w:t>
      </w:r>
    </w:p>
    <w:bookmarkEnd w:id="179"/>
    <w:bookmarkEnd w:id="180"/>
    <w:bookmarkEnd w:id="181"/>
    <w:bookmarkEnd w:id="182"/>
    <w:bookmarkEnd w:id="183"/>
    <w:bookmarkEnd w:id="184"/>
    <w:bookmarkEnd w:id="185"/>
    <w:bookmarkEnd w:id="186"/>
    <w:bookmarkEnd w:id="187"/>
    <w:bookmarkEnd w:id="188"/>
    <w:bookmarkEnd w:id="189"/>
    <w:p w14:paraId="155CF7FF">
      <w:pPr>
        <w:rPr>
          <w:rFonts w:hint="eastAsia" w:ascii="宋体" w:hAnsi="宋体" w:cs="宋体"/>
          <w:sz w:val="24"/>
          <w:szCs w:val="24"/>
        </w:rPr>
      </w:pPr>
      <w:bookmarkStart w:id="201" w:name="_Toc533101227"/>
      <w:bookmarkStart w:id="202" w:name="_Toc361508760"/>
      <w:r>
        <w:rPr>
          <w:rFonts w:hint="eastAsia" w:ascii="宋体" w:hAnsi="宋体" w:cs="宋体"/>
          <w:sz w:val="24"/>
          <w:szCs w:val="24"/>
        </w:rPr>
        <w:br w:type="page"/>
      </w:r>
    </w:p>
    <w:p w14:paraId="2AA2BEBD">
      <w:pPr>
        <w:rPr>
          <w:rFonts w:hint="eastAsia" w:ascii="宋体" w:hAnsi="宋体" w:cs="宋体"/>
          <w:sz w:val="24"/>
          <w:szCs w:val="24"/>
        </w:rPr>
      </w:pPr>
      <w:r>
        <w:rPr>
          <w:rFonts w:hint="eastAsia" w:ascii="宋体" w:hAnsi="宋体" w:cs="宋体"/>
          <w:sz w:val="24"/>
          <w:szCs w:val="24"/>
        </w:rPr>
        <w:t>格式四</w:t>
      </w:r>
    </w:p>
    <w:p w14:paraId="407C2EFA">
      <w:pPr>
        <w:rPr>
          <w:rFonts w:hint="eastAsia" w:ascii="宋体" w:hAnsi="宋体" w:cs="宋体"/>
          <w:sz w:val="24"/>
          <w:szCs w:val="24"/>
        </w:rPr>
      </w:pPr>
    </w:p>
    <w:p w14:paraId="7723103F">
      <w:pPr>
        <w:pStyle w:val="4"/>
        <w:keepNext w:val="0"/>
        <w:keepLines w:val="0"/>
        <w:spacing w:before="120" w:after="120" w:line="360" w:lineRule="auto"/>
        <w:jc w:val="center"/>
        <w:rPr>
          <w:rFonts w:hint="eastAsia" w:ascii="宋体" w:hAnsi="宋体" w:eastAsia="宋体" w:cs="宋体"/>
        </w:rPr>
      </w:pPr>
      <w:bookmarkStart w:id="203" w:name="_Toc5359"/>
      <w:bookmarkStart w:id="204" w:name="_Toc36814975"/>
      <w:bookmarkStart w:id="205" w:name="_Toc153"/>
      <w:r>
        <w:rPr>
          <w:rFonts w:hint="eastAsia" w:ascii="宋体" w:hAnsi="宋体" w:eastAsia="宋体" w:cs="宋体"/>
        </w:rPr>
        <w:t>四、资格审查资料</w:t>
      </w:r>
      <w:bookmarkEnd w:id="201"/>
      <w:bookmarkEnd w:id="203"/>
      <w:bookmarkEnd w:id="204"/>
      <w:bookmarkEnd w:id="205"/>
    </w:p>
    <w:p w14:paraId="17334284">
      <w:pPr>
        <w:pStyle w:val="5"/>
        <w:keepNext w:val="0"/>
        <w:keepLines w:val="0"/>
        <w:spacing w:before="120" w:after="120" w:line="360" w:lineRule="auto"/>
        <w:ind w:firstLine="0" w:firstLineChars="0"/>
        <w:jc w:val="center"/>
        <w:rPr>
          <w:rFonts w:hint="eastAsia" w:ascii="宋体" w:hAnsi="宋体" w:eastAsia="宋体" w:cs="宋体"/>
        </w:rPr>
      </w:pPr>
      <w:bookmarkStart w:id="206" w:name="_Toc31880"/>
      <w:bookmarkStart w:id="207" w:name="_Toc533101228"/>
      <w:bookmarkStart w:id="208" w:name="_Toc12378"/>
      <w:bookmarkStart w:id="209" w:name="_Toc36814976"/>
      <w:r>
        <w:rPr>
          <w:rFonts w:hint="eastAsia" w:ascii="宋体" w:hAnsi="宋体" w:eastAsia="宋体" w:cs="宋体"/>
        </w:rPr>
        <w:t>基本情况表</w:t>
      </w:r>
      <w:bookmarkEnd w:id="206"/>
      <w:bookmarkEnd w:id="207"/>
      <w:bookmarkEnd w:id="208"/>
      <w:bookmarkEnd w:id="209"/>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70"/>
        <w:gridCol w:w="1005"/>
        <w:gridCol w:w="919"/>
        <w:gridCol w:w="1287"/>
        <w:gridCol w:w="414"/>
        <w:gridCol w:w="873"/>
        <w:gridCol w:w="828"/>
        <w:gridCol w:w="284"/>
        <w:gridCol w:w="1540"/>
      </w:tblGrid>
      <w:tr w14:paraId="2A334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14:paraId="248B7EB9">
            <w:pPr>
              <w:topLinePunct/>
              <w:spacing w:line="440" w:lineRule="exact"/>
              <w:jc w:val="center"/>
              <w:rPr>
                <w:rFonts w:hint="eastAsia" w:ascii="宋体" w:hAnsi="宋体" w:cs="宋体"/>
                <w:sz w:val="24"/>
                <w:szCs w:val="24"/>
              </w:rPr>
            </w:pPr>
            <w:r>
              <w:rPr>
                <w:rFonts w:hint="eastAsia" w:ascii="宋体" w:hAnsi="宋体" w:cs="宋体"/>
                <w:sz w:val="24"/>
                <w:szCs w:val="24"/>
              </w:rPr>
              <w:t>投标人名称</w:t>
            </w:r>
          </w:p>
        </w:tc>
        <w:tc>
          <w:tcPr>
            <w:tcW w:w="7150" w:type="dxa"/>
            <w:gridSpan w:val="8"/>
            <w:tcBorders>
              <w:top w:val="single" w:color="auto" w:sz="4" w:space="0"/>
              <w:left w:val="single" w:color="auto" w:sz="4" w:space="0"/>
              <w:bottom w:val="single" w:color="auto" w:sz="4" w:space="0"/>
              <w:right w:val="single" w:color="auto" w:sz="4" w:space="0"/>
            </w:tcBorders>
            <w:vAlign w:val="center"/>
          </w:tcPr>
          <w:p w14:paraId="16893E99">
            <w:pPr>
              <w:topLinePunct/>
              <w:spacing w:line="440" w:lineRule="exact"/>
              <w:jc w:val="center"/>
              <w:rPr>
                <w:rFonts w:hint="eastAsia" w:ascii="宋体" w:hAnsi="宋体" w:cs="宋体"/>
                <w:sz w:val="24"/>
                <w:szCs w:val="24"/>
              </w:rPr>
            </w:pPr>
          </w:p>
        </w:tc>
      </w:tr>
      <w:tr w14:paraId="133B4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14:paraId="0B454FE5">
            <w:pPr>
              <w:topLinePunct/>
              <w:spacing w:line="440" w:lineRule="exact"/>
              <w:jc w:val="center"/>
              <w:rPr>
                <w:rFonts w:hint="eastAsia" w:ascii="宋体" w:hAnsi="宋体" w:cs="宋体"/>
                <w:sz w:val="24"/>
                <w:szCs w:val="24"/>
              </w:rPr>
            </w:pPr>
            <w:r>
              <w:rPr>
                <w:rFonts w:hint="eastAsia" w:ascii="宋体" w:hAnsi="宋体" w:cs="宋体"/>
                <w:sz w:val="24"/>
                <w:szCs w:val="24"/>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D16C141">
            <w:pPr>
              <w:topLinePunct/>
              <w:spacing w:line="440" w:lineRule="exact"/>
              <w:jc w:val="center"/>
              <w:rPr>
                <w:rFonts w:hint="eastAsia" w:ascii="宋体" w:hAnsi="宋体" w:cs="宋体"/>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D00DC3D">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邮政编码</w:t>
            </w:r>
          </w:p>
        </w:tc>
        <w:tc>
          <w:tcPr>
            <w:tcW w:w="2652" w:type="dxa"/>
            <w:gridSpan w:val="3"/>
            <w:tcBorders>
              <w:top w:val="single" w:color="auto" w:sz="4" w:space="0"/>
              <w:left w:val="single" w:color="auto" w:sz="4" w:space="0"/>
              <w:bottom w:val="single" w:color="auto" w:sz="4" w:space="0"/>
              <w:right w:val="single" w:color="auto" w:sz="4" w:space="0"/>
            </w:tcBorders>
            <w:vAlign w:val="center"/>
          </w:tcPr>
          <w:p w14:paraId="550DF34A">
            <w:pPr>
              <w:topLinePunct/>
              <w:spacing w:line="440" w:lineRule="exact"/>
              <w:jc w:val="center"/>
              <w:rPr>
                <w:rFonts w:hint="eastAsia" w:ascii="宋体" w:hAnsi="宋体" w:cs="宋体"/>
                <w:sz w:val="24"/>
                <w:szCs w:val="24"/>
              </w:rPr>
            </w:pPr>
          </w:p>
        </w:tc>
      </w:tr>
      <w:tr w14:paraId="75F6E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vMerge w:val="restart"/>
            <w:tcBorders>
              <w:top w:val="single" w:color="auto" w:sz="4" w:space="0"/>
              <w:left w:val="single" w:color="auto" w:sz="4" w:space="0"/>
              <w:bottom w:val="single" w:color="auto" w:sz="4" w:space="0"/>
              <w:right w:val="single" w:color="auto" w:sz="4" w:space="0"/>
            </w:tcBorders>
            <w:vAlign w:val="center"/>
          </w:tcPr>
          <w:p w14:paraId="63A1712F">
            <w:pPr>
              <w:topLinePunct/>
              <w:spacing w:line="440" w:lineRule="exact"/>
              <w:jc w:val="center"/>
              <w:rPr>
                <w:rFonts w:hint="eastAsia" w:ascii="宋体" w:hAnsi="宋体" w:cs="宋体"/>
                <w:sz w:val="24"/>
                <w:szCs w:val="24"/>
              </w:rPr>
            </w:pPr>
            <w:r>
              <w:rPr>
                <w:rFonts w:hint="eastAsia" w:ascii="宋体" w:hAnsi="宋体" w:cs="宋体"/>
                <w:sz w:val="24"/>
                <w:szCs w:val="24"/>
              </w:rPr>
              <w:t>联系方式</w:t>
            </w:r>
          </w:p>
        </w:tc>
        <w:tc>
          <w:tcPr>
            <w:tcW w:w="1005" w:type="dxa"/>
            <w:tcBorders>
              <w:top w:val="single" w:color="auto" w:sz="4" w:space="0"/>
              <w:left w:val="single" w:color="auto" w:sz="4" w:space="0"/>
              <w:bottom w:val="single" w:color="auto" w:sz="4" w:space="0"/>
              <w:right w:val="single" w:color="auto" w:sz="4" w:space="0"/>
            </w:tcBorders>
            <w:vAlign w:val="center"/>
          </w:tcPr>
          <w:p w14:paraId="438010A2">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联系人</w:t>
            </w:r>
          </w:p>
        </w:tc>
        <w:tc>
          <w:tcPr>
            <w:tcW w:w="2206" w:type="dxa"/>
            <w:gridSpan w:val="2"/>
            <w:tcBorders>
              <w:top w:val="single" w:color="auto" w:sz="4" w:space="0"/>
              <w:left w:val="single" w:color="auto" w:sz="4" w:space="0"/>
              <w:bottom w:val="single" w:color="auto" w:sz="4" w:space="0"/>
              <w:right w:val="single" w:color="auto" w:sz="4" w:space="0"/>
            </w:tcBorders>
            <w:vAlign w:val="center"/>
          </w:tcPr>
          <w:p w14:paraId="230AFAA8">
            <w:pPr>
              <w:topLinePunct/>
              <w:spacing w:line="440" w:lineRule="exact"/>
              <w:jc w:val="center"/>
              <w:rPr>
                <w:rFonts w:hint="eastAsia" w:ascii="宋体" w:hAnsi="宋体" w:cs="宋体"/>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73ED6C5">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电话</w:t>
            </w:r>
          </w:p>
        </w:tc>
        <w:tc>
          <w:tcPr>
            <w:tcW w:w="2652" w:type="dxa"/>
            <w:gridSpan w:val="3"/>
            <w:tcBorders>
              <w:top w:val="single" w:color="auto" w:sz="4" w:space="0"/>
              <w:left w:val="single" w:color="auto" w:sz="4" w:space="0"/>
              <w:bottom w:val="single" w:color="auto" w:sz="4" w:space="0"/>
              <w:right w:val="single" w:color="auto" w:sz="4" w:space="0"/>
            </w:tcBorders>
            <w:vAlign w:val="center"/>
          </w:tcPr>
          <w:p w14:paraId="40C2384E">
            <w:pPr>
              <w:topLinePunct/>
              <w:spacing w:line="440" w:lineRule="exact"/>
              <w:jc w:val="center"/>
              <w:rPr>
                <w:rFonts w:hint="eastAsia" w:ascii="宋体" w:hAnsi="宋体" w:cs="宋体"/>
                <w:sz w:val="24"/>
                <w:szCs w:val="24"/>
              </w:rPr>
            </w:pPr>
          </w:p>
        </w:tc>
      </w:tr>
      <w:tr w14:paraId="33565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vMerge w:val="continue"/>
            <w:tcBorders>
              <w:top w:val="single" w:color="auto" w:sz="4" w:space="0"/>
              <w:left w:val="single" w:color="auto" w:sz="4" w:space="0"/>
              <w:bottom w:val="single" w:color="auto" w:sz="4" w:space="0"/>
              <w:right w:val="single" w:color="auto" w:sz="4" w:space="0"/>
            </w:tcBorders>
            <w:vAlign w:val="center"/>
          </w:tcPr>
          <w:p w14:paraId="1B4FAA06">
            <w:pPr>
              <w:jc w:val="center"/>
              <w:rPr>
                <w:rFonts w:hint="eastAsia"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5A3A5B5B">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传真</w:t>
            </w:r>
          </w:p>
        </w:tc>
        <w:tc>
          <w:tcPr>
            <w:tcW w:w="2206" w:type="dxa"/>
            <w:gridSpan w:val="2"/>
            <w:tcBorders>
              <w:top w:val="single" w:color="auto" w:sz="4" w:space="0"/>
              <w:left w:val="single" w:color="auto" w:sz="4" w:space="0"/>
              <w:bottom w:val="single" w:color="auto" w:sz="4" w:space="0"/>
              <w:right w:val="single" w:color="auto" w:sz="4" w:space="0"/>
            </w:tcBorders>
            <w:vAlign w:val="center"/>
          </w:tcPr>
          <w:p w14:paraId="0BCF8E39">
            <w:pPr>
              <w:topLinePunct/>
              <w:spacing w:line="440" w:lineRule="exact"/>
              <w:jc w:val="center"/>
              <w:rPr>
                <w:rFonts w:hint="eastAsia" w:ascii="宋体" w:hAnsi="宋体" w:cs="宋体"/>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48FE438">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网址</w:t>
            </w:r>
          </w:p>
        </w:tc>
        <w:tc>
          <w:tcPr>
            <w:tcW w:w="2652" w:type="dxa"/>
            <w:gridSpan w:val="3"/>
            <w:tcBorders>
              <w:top w:val="single" w:color="auto" w:sz="4" w:space="0"/>
              <w:left w:val="single" w:color="auto" w:sz="4" w:space="0"/>
              <w:bottom w:val="single" w:color="auto" w:sz="4" w:space="0"/>
              <w:right w:val="single" w:color="auto" w:sz="4" w:space="0"/>
            </w:tcBorders>
            <w:vAlign w:val="center"/>
          </w:tcPr>
          <w:p w14:paraId="0F330513">
            <w:pPr>
              <w:topLinePunct/>
              <w:spacing w:line="440" w:lineRule="exact"/>
              <w:jc w:val="center"/>
              <w:rPr>
                <w:rFonts w:hint="eastAsia" w:ascii="宋体" w:hAnsi="宋体" w:cs="宋体"/>
                <w:sz w:val="24"/>
                <w:szCs w:val="24"/>
              </w:rPr>
            </w:pPr>
          </w:p>
        </w:tc>
      </w:tr>
      <w:tr w14:paraId="4BDE5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14:paraId="134923EA">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法定代表人</w:t>
            </w:r>
          </w:p>
        </w:tc>
        <w:tc>
          <w:tcPr>
            <w:tcW w:w="1005" w:type="dxa"/>
            <w:tcBorders>
              <w:top w:val="single" w:color="auto" w:sz="4" w:space="0"/>
              <w:left w:val="single" w:color="auto" w:sz="4" w:space="0"/>
              <w:bottom w:val="single" w:color="auto" w:sz="4" w:space="0"/>
              <w:right w:val="single" w:color="auto" w:sz="4" w:space="0"/>
            </w:tcBorders>
            <w:vAlign w:val="center"/>
          </w:tcPr>
          <w:p w14:paraId="77F37B08">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姓名</w:t>
            </w:r>
          </w:p>
        </w:tc>
        <w:tc>
          <w:tcPr>
            <w:tcW w:w="919" w:type="dxa"/>
            <w:tcBorders>
              <w:top w:val="single" w:color="auto" w:sz="4" w:space="0"/>
              <w:left w:val="single" w:color="auto" w:sz="4" w:space="0"/>
              <w:bottom w:val="single" w:color="auto" w:sz="4" w:space="0"/>
              <w:right w:val="single" w:color="auto" w:sz="4" w:space="0"/>
            </w:tcBorders>
            <w:vAlign w:val="center"/>
          </w:tcPr>
          <w:p w14:paraId="52C3D67E">
            <w:pPr>
              <w:topLinePunct/>
              <w:spacing w:line="440" w:lineRule="exact"/>
              <w:jc w:val="center"/>
              <w:rPr>
                <w:rFonts w:hint="eastAsia" w:ascii="宋体" w:hAnsi="宋体" w:cs="宋体"/>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3E0891E4">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9D1A3CE">
            <w:pPr>
              <w:topLinePunct/>
              <w:spacing w:line="440" w:lineRule="exact"/>
              <w:jc w:val="center"/>
              <w:rPr>
                <w:rFonts w:hint="eastAsia" w:ascii="宋体" w:hAnsi="宋体" w:cs="宋体"/>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A85F6B8">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电话</w:t>
            </w:r>
          </w:p>
        </w:tc>
        <w:tc>
          <w:tcPr>
            <w:tcW w:w="1540" w:type="dxa"/>
            <w:tcBorders>
              <w:top w:val="single" w:color="auto" w:sz="4" w:space="0"/>
              <w:left w:val="single" w:color="auto" w:sz="4" w:space="0"/>
              <w:bottom w:val="single" w:color="auto" w:sz="4" w:space="0"/>
              <w:right w:val="single" w:color="auto" w:sz="4" w:space="0"/>
            </w:tcBorders>
            <w:vAlign w:val="center"/>
          </w:tcPr>
          <w:p w14:paraId="7056C55C">
            <w:pPr>
              <w:topLinePunct/>
              <w:spacing w:line="440" w:lineRule="exact"/>
              <w:jc w:val="center"/>
              <w:rPr>
                <w:rFonts w:hint="eastAsia" w:ascii="宋体" w:hAnsi="宋体" w:cs="宋体"/>
                <w:sz w:val="24"/>
                <w:szCs w:val="24"/>
              </w:rPr>
            </w:pPr>
          </w:p>
        </w:tc>
      </w:tr>
      <w:tr w14:paraId="19B62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14:paraId="2BA6851E">
            <w:pPr>
              <w:topLinePunct/>
              <w:spacing w:line="440" w:lineRule="exact"/>
              <w:jc w:val="center"/>
              <w:rPr>
                <w:rFonts w:hint="eastAsia"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14:paraId="2E4D8A7E">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姓名</w:t>
            </w:r>
          </w:p>
        </w:tc>
        <w:tc>
          <w:tcPr>
            <w:tcW w:w="919" w:type="dxa"/>
            <w:tcBorders>
              <w:top w:val="single" w:color="auto" w:sz="4" w:space="0"/>
              <w:left w:val="single" w:color="auto" w:sz="4" w:space="0"/>
              <w:bottom w:val="single" w:color="auto" w:sz="4" w:space="0"/>
              <w:right w:val="single" w:color="auto" w:sz="4" w:space="0"/>
            </w:tcBorders>
            <w:vAlign w:val="center"/>
          </w:tcPr>
          <w:p w14:paraId="6FC6DF42">
            <w:pPr>
              <w:topLinePunct/>
              <w:spacing w:line="440" w:lineRule="exact"/>
              <w:jc w:val="center"/>
              <w:rPr>
                <w:rFonts w:hint="eastAsia" w:ascii="宋体" w:hAnsi="宋体" w:cs="宋体"/>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3B6FDEDD">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DC58FBD">
            <w:pPr>
              <w:topLinePunct/>
              <w:spacing w:line="440" w:lineRule="exact"/>
              <w:jc w:val="center"/>
              <w:rPr>
                <w:rFonts w:hint="eastAsia" w:ascii="宋体" w:hAnsi="宋体" w:cs="宋体"/>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F281C21">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电话</w:t>
            </w:r>
          </w:p>
        </w:tc>
        <w:tc>
          <w:tcPr>
            <w:tcW w:w="1540" w:type="dxa"/>
            <w:tcBorders>
              <w:top w:val="single" w:color="auto" w:sz="4" w:space="0"/>
              <w:left w:val="single" w:color="auto" w:sz="4" w:space="0"/>
              <w:bottom w:val="single" w:color="auto" w:sz="4" w:space="0"/>
              <w:right w:val="single" w:color="auto" w:sz="4" w:space="0"/>
            </w:tcBorders>
            <w:vAlign w:val="center"/>
          </w:tcPr>
          <w:p w14:paraId="30CBE8FE">
            <w:pPr>
              <w:topLinePunct/>
              <w:spacing w:line="440" w:lineRule="exact"/>
              <w:jc w:val="center"/>
              <w:rPr>
                <w:rFonts w:hint="eastAsia" w:ascii="宋体" w:hAnsi="宋体" w:cs="宋体"/>
                <w:sz w:val="24"/>
                <w:szCs w:val="24"/>
              </w:rPr>
            </w:pPr>
          </w:p>
        </w:tc>
      </w:tr>
      <w:tr w14:paraId="2BA95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14:paraId="7CA7BFF9">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质量管理体系证书（如有）</w:t>
            </w:r>
          </w:p>
        </w:tc>
        <w:tc>
          <w:tcPr>
            <w:tcW w:w="7150" w:type="dxa"/>
            <w:gridSpan w:val="8"/>
            <w:tcBorders>
              <w:top w:val="single" w:color="auto" w:sz="4" w:space="0"/>
              <w:left w:val="single" w:color="auto" w:sz="4" w:space="0"/>
              <w:bottom w:val="single" w:color="auto" w:sz="4" w:space="0"/>
              <w:right w:val="single" w:color="auto" w:sz="4" w:space="0"/>
            </w:tcBorders>
            <w:vAlign w:val="center"/>
          </w:tcPr>
          <w:p w14:paraId="4A7CAA98">
            <w:pPr>
              <w:topLinePunct/>
              <w:spacing w:before="100" w:beforeAutospacing="1" w:after="100" w:afterAutospacing="1" w:line="440" w:lineRule="exact"/>
              <w:ind w:firstLine="120" w:firstLineChars="50"/>
              <w:jc w:val="center"/>
              <w:rPr>
                <w:rFonts w:hint="eastAsia" w:ascii="宋体" w:hAnsi="宋体" w:cs="宋体"/>
                <w:sz w:val="24"/>
                <w:szCs w:val="24"/>
              </w:rPr>
            </w:pPr>
            <w:r>
              <w:rPr>
                <w:rFonts w:hint="eastAsia" w:ascii="宋体" w:hAnsi="宋体" w:cs="宋体"/>
                <w:sz w:val="24"/>
                <w:szCs w:val="24"/>
              </w:rPr>
              <w:t>类型：等级：证书号：</w:t>
            </w:r>
          </w:p>
        </w:tc>
      </w:tr>
      <w:tr w14:paraId="41887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14:paraId="1B36148A">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4BEB127">
            <w:pPr>
              <w:topLinePunct/>
              <w:spacing w:line="440" w:lineRule="exact"/>
              <w:jc w:val="center"/>
              <w:rPr>
                <w:rFonts w:hint="eastAsia" w:ascii="宋体" w:hAnsi="宋体" w:cs="宋体"/>
                <w:sz w:val="24"/>
                <w:szCs w:val="24"/>
              </w:rPr>
            </w:pPr>
          </w:p>
        </w:tc>
        <w:tc>
          <w:tcPr>
            <w:tcW w:w="3939" w:type="dxa"/>
            <w:gridSpan w:val="5"/>
            <w:tcBorders>
              <w:top w:val="single" w:color="auto" w:sz="4" w:space="0"/>
              <w:left w:val="single" w:color="auto" w:sz="4" w:space="0"/>
              <w:bottom w:val="single" w:color="auto" w:sz="4" w:space="0"/>
              <w:right w:val="single" w:color="auto" w:sz="4" w:space="0"/>
            </w:tcBorders>
            <w:vAlign w:val="center"/>
          </w:tcPr>
          <w:p w14:paraId="229ECF6E">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员工总人数：</w:t>
            </w:r>
          </w:p>
        </w:tc>
      </w:tr>
      <w:tr w14:paraId="64CDA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14:paraId="2AC496E0">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2DCD5E2">
            <w:pPr>
              <w:topLinePunct/>
              <w:spacing w:line="440" w:lineRule="exact"/>
              <w:jc w:val="center"/>
              <w:rPr>
                <w:rFonts w:hint="eastAsia" w:ascii="宋体" w:hAnsi="宋体" w:cs="宋体"/>
                <w:sz w:val="24"/>
                <w:szCs w:val="24"/>
              </w:rPr>
            </w:pPr>
          </w:p>
        </w:tc>
        <w:tc>
          <w:tcPr>
            <w:tcW w:w="414" w:type="dxa"/>
            <w:vMerge w:val="restart"/>
            <w:tcBorders>
              <w:top w:val="single" w:color="auto" w:sz="4" w:space="0"/>
              <w:left w:val="single" w:color="auto" w:sz="4" w:space="0"/>
              <w:right w:val="single" w:color="auto" w:sz="4" w:space="0"/>
            </w:tcBorders>
            <w:vAlign w:val="center"/>
          </w:tcPr>
          <w:p w14:paraId="7D061604">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D878C44">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高级职称人员</w:t>
            </w:r>
          </w:p>
        </w:tc>
        <w:tc>
          <w:tcPr>
            <w:tcW w:w="1824" w:type="dxa"/>
            <w:gridSpan w:val="2"/>
            <w:tcBorders>
              <w:top w:val="single" w:color="auto" w:sz="4" w:space="0"/>
              <w:left w:val="single" w:color="auto" w:sz="4" w:space="0"/>
              <w:bottom w:val="single" w:color="auto" w:sz="4" w:space="0"/>
              <w:right w:val="single" w:color="auto" w:sz="4" w:space="0"/>
            </w:tcBorders>
            <w:vAlign w:val="center"/>
          </w:tcPr>
          <w:p w14:paraId="041CED71">
            <w:pPr>
              <w:topLinePunct/>
              <w:spacing w:line="440" w:lineRule="exact"/>
              <w:jc w:val="center"/>
              <w:rPr>
                <w:rFonts w:hint="eastAsia" w:ascii="宋体" w:hAnsi="宋体" w:cs="宋体"/>
                <w:sz w:val="24"/>
                <w:szCs w:val="24"/>
              </w:rPr>
            </w:pPr>
          </w:p>
        </w:tc>
      </w:tr>
      <w:tr w14:paraId="18AA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14:paraId="40C01CD3">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51E90DD">
            <w:pPr>
              <w:topLinePunct/>
              <w:spacing w:line="440" w:lineRule="exact"/>
              <w:jc w:val="center"/>
              <w:rPr>
                <w:rFonts w:hint="eastAsia" w:ascii="宋体" w:hAnsi="宋体" w:cs="宋体"/>
                <w:sz w:val="24"/>
                <w:szCs w:val="24"/>
              </w:rPr>
            </w:pPr>
          </w:p>
        </w:tc>
        <w:tc>
          <w:tcPr>
            <w:tcW w:w="414" w:type="dxa"/>
            <w:vMerge w:val="continue"/>
            <w:tcBorders>
              <w:left w:val="single" w:color="auto" w:sz="4" w:space="0"/>
              <w:right w:val="single" w:color="auto" w:sz="4" w:space="0"/>
            </w:tcBorders>
            <w:vAlign w:val="center"/>
          </w:tcPr>
          <w:p w14:paraId="20A82955">
            <w:pPr>
              <w:jc w:val="center"/>
              <w:rPr>
                <w:rFonts w:hint="eastAsia" w:ascii="宋体" w:hAnsi="宋体" w:cs="宋体"/>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E465A73">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中级职称人员</w:t>
            </w:r>
          </w:p>
        </w:tc>
        <w:tc>
          <w:tcPr>
            <w:tcW w:w="1824" w:type="dxa"/>
            <w:gridSpan w:val="2"/>
            <w:tcBorders>
              <w:top w:val="single" w:color="auto" w:sz="4" w:space="0"/>
              <w:left w:val="single" w:color="auto" w:sz="4" w:space="0"/>
              <w:bottom w:val="single" w:color="auto" w:sz="4" w:space="0"/>
              <w:right w:val="single" w:color="auto" w:sz="4" w:space="0"/>
            </w:tcBorders>
            <w:vAlign w:val="center"/>
          </w:tcPr>
          <w:p w14:paraId="1C08CCF0">
            <w:pPr>
              <w:topLinePunct/>
              <w:spacing w:line="440" w:lineRule="exact"/>
              <w:jc w:val="center"/>
              <w:rPr>
                <w:rFonts w:hint="eastAsia" w:ascii="宋体" w:hAnsi="宋体" w:cs="宋体"/>
                <w:sz w:val="24"/>
                <w:szCs w:val="24"/>
              </w:rPr>
            </w:pPr>
          </w:p>
        </w:tc>
      </w:tr>
      <w:tr w14:paraId="325A5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14:paraId="6E880BE8">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43DA3DC">
            <w:pPr>
              <w:topLinePunct/>
              <w:spacing w:line="440" w:lineRule="exact"/>
              <w:jc w:val="center"/>
              <w:rPr>
                <w:rFonts w:hint="eastAsia" w:ascii="宋体" w:hAnsi="宋体" w:cs="宋体"/>
                <w:sz w:val="24"/>
                <w:szCs w:val="24"/>
              </w:rPr>
            </w:pPr>
          </w:p>
        </w:tc>
        <w:tc>
          <w:tcPr>
            <w:tcW w:w="414" w:type="dxa"/>
            <w:vMerge w:val="continue"/>
            <w:tcBorders>
              <w:left w:val="single" w:color="auto" w:sz="4" w:space="0"/>
              <w:right w:val="single" w:color="auto" w:sz="4" w:space="0"/>
            </w:tcBorders>
            <w:vAlign w:val="center"/>
          </w:tcPr>
          <w:p w14:paraId="7BC4345E">
            <w:pPr>
              <w:jc w:val="center"/>
              <w:rPr>
                <w:rFonts w:hint="eastAsia" w:ascii="宋体" w:hAnsi="宋体" w:cs="宋体"/>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119E752">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技术人员数量</w:t>
            </w:r>
          </w:p>
        </w:tc>
        <w:tc>
          <w:tcPr>
            <w:tcW w:w="1824" w:type="dxa"/>
            <w:gridSpan w:val="2"/>
            <w:tcBorders>
              <w:top w:val="single" w:color="auto" w:sz="4" w:space="0"/>
              <w:left w:val="single" w:color="auto" w:sz="4" w:space="0"/>
              <w:bottom w:val="single" w:color="auto" w:sz="4" w:space="0"/>
              <w:right w:val="single" w:color="auto" w:sz="4" w:space="0"/>
            </w:tcBorders>
            <w:vAlign w:val="center"/>
          </w:tcPr>
          <w:p w14:paraId="49CC014A">
            <w:pPr>
              <w:topLinePunct/>
              <w:spacing w:line="440" w:lineRule="exact"/>
              <w:jc w:val="center"/>
              <w:rPr>
                <w:rFonts w:hint="eastAsia" w:ascii="宋体" w:hAnsi="宋体" w:cs="宋体"/>
                <w:sz w:val="24"/>
                <w:szCs w:val="24"/>
              </w:rPr>
            </w:pPr>
          </w:p>
        </w:tc>
      </w:tr>
      <w:tr w14:paraId="4C3D4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14:paraId="500245BF">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23A88A8">
            <w:pPr>
              <w:topLinePunct/>
              <w:spacing w:line="440" w:lineRule="exact"/>
              <w:jc w:val="center"/>
              <w:rPr>
                <w:rFonts w:hint="eastAsia" w:ascii="宋体" w:hAnsi="宋体" w:cs="宋体"/>
                <w:sz w:val="24"/>
                <w:szCs w:val="24"/>
              </w:rPr>
            </w:pPr>
          </w:p>
        </w:tc>
        <w:tc>
          <w:tcPr>
            <w:tcW w:w="414" w:type="dxa"/>
            <w:vMerge w:val="continue"/>
            <w:tcBorders>
              <w:left w:val="single" w:color="auto" w:sz="4" w:space="0"/>
              <w:right w:val="single" w:color="auto" w:sz="4" w:space="0"/>
            </w:tcBorders>
            <w:vAlign w:val="center"/>
          </w:tcPr>
          <w:p w14:paraId="1A994776">
            <w:pPr>
              <w:jc w:val="center"/>
              <w:rPr>
                <w:rFonts w:hint="eastAsia" w:ascii="宋体" w:hAnsi="宋体" w:cs="宋体"/>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55736B7">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各类注册人员</w:t>
            </w:r>
          </w:p>
        </w:tc>
        <w:tc>
          <w:tcPr>
            <w:tcW w:w="1824" w:type="dxa"/>
            <w:gridSpan w:val="2"/>
            <w:tcBorders>
              <w:top w:val="single" w:color="auto" w:sz="4" w:space="0"/>
              <w:left w:val="single" w:color="auto" w:sz="4" w:space="0"/>
              <w:bottom w:val="single" w:color="auto" w:sz="4" w:space="0"/>
              <w:right w:val="single" w:color="auto" w:sz="4" w:space="0"/>
            </w:tcBorders>
            <w:vAlign w:val="center"/>
          </w:tcPr>
          <w:p w14:paraId="7DDAC179">
            <w:pPr>
              <w:topLinePunct/>
              <w:spacing w:line="440" w:lineRule="exact"/>
              <w:jc w:val="center"/>
              <w:rPr>
                <w:rFonts w:hint="eastAsia" w:ascii="宋体" w:hAnsi="宋体" w:cs="宋体"/>
                <w:sz w:val="24"/>
                <w:szCs w:val="24"/>
              </w:rPr>
            </w:pPr>
          </w:p>
        </w:tc>
      </w:tr>
      <w:tr w14:paraId="3944E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right w:val="single" w:color="auto" w:sz="4" w:space="0"/>
            </w:tcBorders>
            <w:vAlign w:val="center"/>
          </w:tcPr>
          <w:p w14:paraId="668A042C">
            <w:pPr>
              <w:topLinePunct/>
              <w:spacing w:before="100" w:beforeAutospacing="1" w:after="100" w:afterAutospacing="1" w:line="440" w:lineRule="exact"/>
              <w:ind w:firstLine="240" w:firstLineChars="100"/>
              <w:jc w:val="center"/>
              <w:rPr>
                <w:rFonts w:hint="eastAsia" w:ascii="宋体" w:hAnsi="宋体" w:cs="宋体"/>
                <w:sz w:val="24"/>
                <w:szCs w:val="24"/>
              </w:rPr>
            </w:pPr>
            <w:r>
              <w:rPr>
                <w:rFonts w:hint="eastAsia" w:ascii="宋体" w:hAnsi="宋体" w:cs="宋体"/>
                <w:sz w:val="24"/>
                <w:szCs w:val="24"/>
              </w:rPr>
              <w:t>经营范围</w:t>
            </w:r>
          </w:p>
        </w:tc>
        <w:tc>
          <w:tcPr>
            <w:tcW w:w="7150" w:type="dxa"/>
            <w:gridSpan w:val="8"/>
            <w:tcBorders>
              <w:top w:val="single" w:color="auto" w:sz="4" w:space="0"/>
              <w:left w:val="single" w:color="auto" w:sz="4" w:space="0"/>
              <w:right w:val="single" w:color="auto" w:sz="4" w:space="0"/>
            </w:tcBorders>
            <w:vAlign w:val="center"/>
          </w:tcPr>
          <w:p w14:paraId="57CEF2C9">
            <w:pPr>
              <w:topLinePunct/>
              <w:spacing w:line="440" w:lineRule="exact"/>
              <w:jc w:val="center"/>
              <w:rPr>
                <w:rFonts w:hint="eastAsia" w:ascii="宋体" w:hAnsi="宋体" w:cs="宋体"/>
                <w:sz w:val="24"/>
                <w:szCs w:val="24"/>
              </w:rPr>
            </w:pPr>
          </w:p>
        </w:tc>
      </w:tr>
      <w:tr w14:paraId="75475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right w:val="single" w:color="auto" w:sz="4" w:space="0"/>
            </w:tcBorders>
            <w:vAlign w:val="center"/>
          </w:tcPr>
          <w:p w14:paraId="23F655A1">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投标人关联企业情况（包括但不限于与投标人法定代表人为同一人或者存在控股、管理关系的不同单位）</w:t>
            </w:r>
          </w:p>
        </w:tc>
        <w:tc>
          <w:tcPr>
            <w:tcW w:w="7150" w:type="dxa"/>
            <w:gridSpan w:val="8"/>
            <w:tcBorders>
              <w:top w:val="single" w:color="auto" w:sz="4" w:space="0"/>
              <w:left w:val="single" w:color="auto" w:sz="4" w:space="0"/>
              <w:right w:val="single" w:color="auto" w:sz="4" w:space="0"/>
            </w:tcBorders>
            <w:vAlign w:val="center"/>
          </w:tcPr>
          <w:p w14:paraId="3C3FC3CD">
            <w:pPr>
              <w:topLinePunct/>
              <w:spacing w:line="440" w:lineRule="exact"/>
              <w:jc w:val="center"/>
              <w:rPr>
                <w:rFonts w:hint="eastAsia" w:ascii="宋体" w:hAnsi="宋体" w:cs="宋体"/>
                <w:sz w:val="24"/>
                <w:szCs w:val="24"/>
              </w:rPr>
            </w:pPr>
          </w:p>
        </w:tc>
      </w:tr>
      <w:tr w14:paraId="54EFE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14:paraId="4E32E428">
            <w:pPr>
              <w:topLinePunct/>
              <w:spacing w:before="100" w:beforeAutospacing="1" w:after="100" w:afterAutospacing="1" w:line="440" w:lineRule="exact"/>
              <w:jc w:val="center"/>
              <w:rPr>
                <w:rFonts w:hint="eastAsia" w:ascii="宋体" w:hAnsi="宋体" w:cs="宋体"/>
                <w:sz w:val="24"/>
                <w:szCs w:val="24"/>
              </w:rPr>
            </w:pPr>
            <w:r>
              <w:rPr>
                <w:rFonts w:hint="eastAsia" w:ascii="宋体" w:hAnsi="宋体" w:cs="宋体"/>
                <w:sz w:val="24"/>
                <w:szCs w:val="24"/>
              </w:rPr>
              <w:t>备注</w:t>
            </w:r>
          </w:p>
        </w:tc>
        <w:tc>
          <w:tcPr>
            <w:tcW w:w="7150" w:type="dxa"/>
            <w:gridSpan w:val="8"/>
            <w:tcBorders>
              <w:top w:val="single" w:color="auto" w:sz="4" w:space="0"/>
              <w:left w:val="single" w:color="auto" w:sz="4" w:space="0"/>
              <w:bottom w:val="single" w:color="auto" w:sz="4" w:space="0"/>
              <w:right w:val="single" w:color="auto" w:sz="4" w:space="0"/>
            </w:tcBorders>
            <w:vAlign w:val="center"/>
          </w:tcPr>
          <w:p w14:paraId="1167C4A6">
            <w:pPr>
              <w:topLinePunct/>
              <w:spacing w:line="440" w:lineRule="exact"/>
              <w:jc w:val="center"/>
              <w:rPr>
                <w:rFonts w:hint="eastAsia" w:ascii="宋体" w:hAnsi="宋体" w:cs="宋体"/>
                <w:sz w:val="24"/>
                <w:szCs w:val="24"/>
              </w:rPr>
            </w:pPr>
          </w:p>
        </w:tc>
      </w:tr>
    </w:tbl>
    <w:p w14:paraId="117C0B0B">
      <w:pPr>
        <w:ind w:firstLine="480"/>
        <w:rPr>
          <w:rFonts w:hint="eastAsia" w:hAnsi="宋体" w:cs="宋体"/>
          <w:szCs w:val="24"/>
        </w:rPr>
      </w:pPr>
      <w:r>
        <w:rPr>
          <w:rFonts w:hint="eastAsia" w:hAnsi="宋体" w:cs="宋体"/>
        </w:rPr>
        <w:t>注：投标人应根据资格评审标准的要求在本表后附相关证明材料。</w:t>
      </w:r>
    </w:p>
    <w:p w14:paraId="5EC05326">
      <w:pPr>
        <w:spacing w:line="400" w:lineRule="exact"/>
        <w:rPr>
          <w:rFonts w:hint="eastAsia" w:ascii="宋体" w:hAnsi="宋体" w:cs="宋体"/>
          <w:sz w:val="24"/>
          <w:szCs w:val="24"/>
        </w:rPr>
      </w:pPr>
      <w:r>
        <w:rPr>
          <w:rFonts w:hint="eastAsia" w:ascii="宋体" w:hAnsi="宋体" w:cs="宋体"/>
          <w:sz w:val="24"/>
          <w:szCs w:val="24"/>
        </w:rPr>
        <w:br w:type="page"/>
      </w:r>
    </w:p>
    <w:p w14:paraId="1342D4D0">
      <w:pPr>
        <w:rPr>
          <w:rFonts w:hint="eastAsia" w:ascii="宋体" w:hAnsi="宋体" w:cs="宋体"/>
          <w:sz w:val="24"/>
          <w:szCs w:val="24"/>
        </w:rPr>
      </w:pPr>
      <w:r>
        <w:rPr>
          <w:rFonts w:hint="eastAsia" w:ascii="宋体" w:hAnsi="宋体" w:cs="宋体"/>
          <w:sz w:val="24"/>
          <w:szCs w:val="24"/>
        </w:rPr>
        <w:t>格式五</w:t>
      </w:r>
    </w:p>
    <w:p w14:paraId="05EAFAA5">
      <w:pPr>
        <w:pStyle w:val="4"/>
        <w:keepNext w:val="0"/>
        <w:keepLines w:val="0"/>
        <w:spacing w:before="0" w:after="0" w:line="360" w:lineRule="auto"/>
        <w:jc w:val="center"/>
        <w:rPr>
          <w:rFonts w:hint="eastAsia" w:ascii="宋体" w:hAnsi="宋体" w:eastAsia="宋体" w:cs="宋体"/>
        </w:rPr>
      </w:pPr>
      <w:bookmarkStart w:id="210" w:name="_Toc346806124"/>
      <w:bookmarkStart w:id="211" w:name="_Toc8853"/>
      <w:bookmarkStart w:id="212" w:name="_Toc242005124"/>
      <w:bookmarkStart w:id="213" w:name="_Toc27281"/>
      <w:bookmarkStart w:id="214" w:name="_Toc36814977"/>
      <w:r>
        <w:rPr>
          <w:rFonts w:hint="eastAsia" w:ascii="宋体" w:hAnsi="宋体" w:eastAsia="宋体" w:cs="宋体"/>
        </w:rPr>
        <w:t>五、企业类似业绩一览表</w:t>
      </w:r>
      <w:bookmarkEnd w:id="210"/>
      <w:bookmarkEnd w:id="211"/>
      <w:bookmarkEnd w:id="212"/>
      <w:bookmarkEnd w:id="213"/>
      <w:bookmarkEnd w:id="214"/>
    </w:p>
    <w:p w14:paraId="229E3F92">
      <w:pPr>
        <w:jc w:val="center"/>
        <w:rPr>
          <w:rFonts w:hint="eastAsia" w:ascii="宋体" w:hAnsi="宋体" w:cs="宋体"/>
          <w:bCs/>
          <w:sz w:val="30"/>
          <w:szCs w:val="30"/>
        </w:rPr>
      </w:pP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620"/>
        <w:gridCol w:w="1080"/>
        <w:gridCol w:w="1440"/>
        <w:gridCol w:w="1440"/>
        <w:gridCol w:w="1260"/>
        <w:gridCol w:w="1080"/>
        <w:gridCol w:w="816"/>
      </w:tblGrid>
      <w:tr w14:paraId="763C4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14:paraId="2BF97D49">
            <w:pPr>
              <w:jc w:val="center"/>
              <w:rPr>
                <w:rFonts w:hint="eastAsia" w:ascii="宋体" w:hAnsi="宋体" w:cs="宋体"/>
                <w:bCs/>
                <w:szCs w:val="21"/>
              </w:rPr>
            </w:pPr>
            <w:r>
              <w:rPr>
                <w:rFonts w:hint="eastAsia" w:ascii="宋体" w:hAnsi="宋体" w:cs="宋体"/>
                <w:bCs/>
                <w:szCs w:val="21"/>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D482AAB">
            <w:pPr>
              <w:jc w:val="center"/>
              <w:rPr>
                <w:rFonts w:hint="eastAsia" w:ascii="宋体" w:hAnsi="宋体" w:cs="宋体"/>
                <w:bCs/>
                <w:szCs w:val="21"/>
              </w:rPr>
            </w:pPr>
            <w:r>
              <w:rPr>
                <w:rFonts w:hint="eastAsia" w:ascii="宋体" w:hAnsi="宋体" w:cs="宋体"/>
                <w:bCs/>
                <w:szCs w:val="21"/>
              </w:rPr>
              <w:t>项目名称</w:t>
            </w:r>
          </w:p>
        </w:tc>
        <w:tc>
          <w:tcPr>
            <w:tcW w:w="1080" w:type="dxa"/>
            <w:tcBorders>
              <w:top w:val="single" w:color="auto" w:sz="6" w:space="0"/>
              <w:left w:val="single" w:color="auto" w:sz="6" w:space="0"/>
              <w:bottom w:val="single" w:color="auto" w:sz="6" w:space="0"/>
              <w:right w:val="single" w:color="auto" w:sz="6" w:space="0"/>
            </w:tcBorders>
            <w:vAlign w:val="center"/>
          </w:tcPr>
          <w:p w14:paraId="7499B118">
            <w:pPr>
              <w:jc w:val="center"/>
              <w:rPr>
                <w:rFonts w:hint="eastAsia" w:ascii="宋体" w:hAnsi="宋体" w:cs="宋体"/>
                <w:bCs/>
                <w:szCs w:val="21"/>
              </w:rPr>
            </w:pPr>
            <w:r>
              <w:rPr>
                <w:rFonts w:hint="eastAsia" w:ascii="宋体" w:hAnsi="宋体" w:cs="宋体"/>
                <w:bCs/>
                <w:szCs w:val="21"/>
              </w:rPr>
              <w:t>委托单位</w:t>
            </w:r>
          </w:p>
        </w:tc>
        <w:tc>
          <w:tcPr>
            <w:tcW w:w="1440" w:type="dxa"/>
            <w:tcBorders>
              <w:top w:val="single" w:color="auto" w:sz="6" w:space="0"/>
              <w:left w:val="single" w:color="auto" w:sz="6" w:space="0"/>
              <w:bottom w:val="single" w:color="auto" w:sz="6" w:space="0"/>
              <w:right w:val="single" w:color="auto" w:sz="6" w:space="0"/>
            </w:tcBorders>
            <w:vAlign w:val="center"/>
          </w:tcPr>
          <w:p w14:paraId="472BD0CB">
            <w:pPr>
              <w:jc w:val="center"/>
              <w:rPr>
                <w:rFonts w:hint="eastAsia" w:ascii="宋体" w:hAnsi="宋体" w:cs="宋体"/>
                <w:bCs/>
                <w:szCs w:val="21"/>
              </w:rPr>
            </w:pPr>
            <w:r>
              <w:rPr>
                <w:rFonts w:hint="eastAsia" w:ascii="宋体" w:hAnsi="宋体" w:cs="宋体"/>
                <w:bCs/>
                <w:szCs w:val="21"/>
              </w:rPr>
              <w:t>委托单位联系人电话</w:t>
            </w:r>
          </w:p>
        </w:tc>
        <w:tc>
          <w:tcPr>
            <w:tcW w:w="1440" w:type="dxa"/>
            <w:tcBorders>
              <w:top w:val="single" w:color="auto" w:sz="6" w:space="0"/>
              <w:left w:val="single" w:color="auto" w:sz="6" w:space="0"/>
              <w:bottom w:val="single" w:color="auto" w:sz="6" w:space="0"/>
              <w:right w:val="single" w:color="auto" w:sz="6" w:space="0"/>
            </w:tcBorders>
            <w:vAlign w:val="center"/>
          </w:tcPr>
          <w:p w14:paraId="76F5C4F3">
            <w:pPr>
              <w:jc w:val="center"/>
              <w:rPr>
                <w:rFonts w:hint="eastAsia" w:ascii="宋体" w:hAnsi="宋体" w:cs="宋体"/>
                <w:bCs/>
                <w:szCs w:val="21"/>
              </w:rPr>
            </w:pPr>
            <w:r>
              <w:rPr>
                <w:rFonts w:hint="eastAsia" w:ascii="宋体" w:hAnsi="宋体" w:cs="宋体"/>
                <w:bCs/>
                <w:szCs w:val="21"/>
              </w:rPr>
              <w:t>工程总投资金额</w:t>
            </w:r>
          </w:p>
        </w:tc>
        <w:tc>
          <w:tcPr>
            <w:tcW w:w="1260" w:type="dxa"/>
            <w:tcBorders>
              <w:top w:val="single" w:color="auto" w:sz="6" w:space="0"/>
              <w:left w:val="single" w:color="auto" w:sz="6" w:space="0"/>
              <w:bottom w:val="single" w:color="auto" w:sz="6" w:space="0"/>
              <w:right w:val="single" w:color="auto" w:sz="6" w:space="0"/>
            </w:tcBorders>
            <w:vAlign w:val="center"/>
          </w:tcPr>
          <w:p w14:paraId="4D9189E0">
            <w:pPr>
              <w:jc w:val="center"/>
              <w:rPr>
                <w:rFonts w:hint="eastAsia" w:ascii="宋体" w:hAnsi="宋体" w:cs="宋体"/>
                <w:szCs w:val="21"/>
              </w:rPr>
            </w:pPr>
            <w:r>
              <w:rPr>
                <w:rFonts w:hint="eastAsia" w:ascii="宋体" w:hAnsi="宋体" w:cs="宋体"/>
                <w:szCs w:val="21"/>
              </w:rPr>
              <w:t>服务合同总价</w:t>
            </w:r>
          </w:p>
        </w:tc>
        <w:tc>
          <w:tcPr>
            <w:tcW w:w="1080" w:type="dxa"/>
            <w:tcBorders>
              <w:top w:val="single" w:color="auto" w:sz="6" w:space="0"/>
              <w:left w:val="single" w:color="auto" w:sz="6" w:space="0"/>
              <w:bottom w:val="single" w:color="auto" w:sz="6" w:space="0"/>
              <w:right w:val="single" w:color="auto" w:sz="6" w:space="0"/>
            </w:tcBorders>
            <w:vAlign w:val="center"/>
          </w:tcPr>
          <w:p w14:paraId="636329EB">
            <w:pPr>
              <w:jc w:val="center"/>
              <w:rPr>
                <w:rFonts w:hint="eastAsia" w:ascii="宋体" w:hAnsi="宋体" w:cs="宋体"/>
                <w:bCs/>
                <w:szCs w:val="21"/>
              </w:rPr>
            </w:pPr>
            <w:r>
              <w:rPr>
                <w:rFonts w:hint="eastAsia" w:ascii="宋体" w:hAnsi="宋体" w:cs="宋体"/>
                <w:szCs w:val="21"/>
              </w:rPr>
              <w:t>造价服务内容</w:t>
            </w:r>
          </w:p>
        </w:tc>
        <w:tc>
          <w:tcPr>
            <w:tcW w:w="816" w:type="dxa"/>
            <w:tcBorders>
              <w:top w:val="single" w:color="auto" w:sz="6" w:space="0"/>
              <w:left w:val="single" w:color="auto" w:sz="6" w:space="0"/>
              <w:bottom w:val="single" w:color="auto" w:sz="6" w:space="0"/>
              <w:right w:val="single" w:color="auto" w:sz="6" w:space="0"/>
            </w:tcBorders>
            <w:vAlign w:val="center"/>
          </w:tcPr>
          <w:p w14:paraId="6E4C0A83">
            <w:pPr>
              <w:jc w:val="center"/>
              <w:rPr>
                <w:rFonts w:hint="eastAsia" w:ascii="宋体" w:hAnsi="宋体" w:cs="宋体"/>
                <w:bCs/>
                <w:szCs w:val="21"/>
              </w:rPr>
            </w:pPr>
            <w:r>
              <w:rPr>
                <w:rFonts w:hint="eastAsia" w:ascii="宋体" w:hAnsi="宋体" w:cs="宋体"/>
                <w:bCs/>
                <w:szCs w:val="21"/>
              </w:rPr>
              <w:t>备注</w:t>
            </w:r>
          </w:p>
        </w:tc>
      </w:tr>
      <w:tr w14:paraId="03032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14:paraId="0112D3B9">
            <w:pPr>
              <w:jc w:val="center"/>
              <w:rPr>
                <w:rFonts w:hint="eastAsia" w:ascii="宋体" w:hAnsi="宋体" w:cs="宋体"/>
                <w:szCs w:val="21"/>
              </w:rPr>
            </w:pPr>
            <w:r>
              <w:rPr>
                <w:rFonts w:hint="eastAsia" w:ascii="宋体" w:hAnsi="宋体" w:cs="宋体"/>
                <w:szCs w:val="21"/>
              </w:rPr>
              <w:t>1</w:t>
            </w:r>
          </w:p>
        </w:tc>
        <w:tc>
          <w:tcPr>
            <w:tcW w:w="1620" w:type="dxa"/>
            <w:tcBorders>
              <w:top w:val="single" w:color="auto" w:sz="6" w:space="0"/>
              <w:left w:val="single" w:color="auto" w:sz="6" w:space="0"/>
              <w:bottom w:val="single" w:color="auto" w:sz="6" w:space="0"/>
              <w:right w:val="single" w:color="auto" w:sz="6" w:space="0"/>
            </w:tcBorders>
            <w:vAlign w:val="center"/>
          </w:tcPr>
          <w:p w14:paraId="4A51018D">
            <w:pPr>
              <w:jc w:val="center"/>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20B5518C">
            <w:pPr>
              <w:jc w:val="center"/>
              <w:rPr>
                <w:rFonts w:hint="eastAsia"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67062633">
            <w:pPr>
              <w:jc w:val="center"/>
              <w:rPr>
                <w:rFonts w:hint="eastAsia"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1F45129">
            <w:pPr>
              <w:jc w:val="center"/>
              <w:rPr>
                <w:rFonts w:hint="eastAsia"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vAlign w:val="center"/>
          </w:tcPr>
          <w:p w14:paraId="44DA7B8B">
            <w:pPr>
              <w:jc w:val="center"/>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0CC261D6">
            <w:pPr>
              <w:jc w:val="center"/>
              <w:rPr>
                <w:rFonts w:hint="eastAsia" w:ascii="宋体" w:hAns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182FF628">
            <w:pPr>
              <w:jc w:val="center"/>
              <w:rPr>
                <w:rFonts w:hint="eastAsia" w:ascii="宋体" w:hAnsi="宋体" w:cs="宋体"/>
                <w:szCs w:val="21"/>
              </w:rPr>
            </w:pPr>
          </w:p>
        </w:tc>
      </w:tr>
      <w:tr w14:paraId="2649B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14:paraId="2AA90A73">
            <w:pPr>
              <w:jc w:val="center"/>
              <w:rPr>
                <w:rFonts w:hint="eastAsia" w:ascii="宋体" w:hAnsi="宋体" w:cs="宋体"/>
                <w:szCs w:val="21"/>
              </w:rPr>
            </w:pPr>
            <w:r>
              <w:rPr>
                <w:rFonts w:hint="eastAsia" w:ascii="宋体" w:hAnsi="宋体" w:cs="宋体"/>
                <w:szCs w:val="21"/>
              </w:rPr>
              <w:t>2</w:t>
            </w:r>
          </w:p>
        </w:tc>
        <w:tc>
          <w:tcPr>
            <w:tcW w:w="1620" w:type="dxa"/>
            <w:tcBorders>
              <w:top w:val="single" w:color="auto" w:sz="6" w:space="0"/>
              <w:left w:val="single" w:color="auto" w:sz="6" w:space="0"/>
              <w:bottom w:val="single" w:color="auto" w:sz="6" w:space="0"/>
              <w:right w:val="single" w:color="auto" w:sz="6" w:space="0"/>
            </w:tcBorders>
            <w:vAlign w:val="center"/>
          </w:tcPr>
          <w:p w14:paraId="3202960D">
            <w:pPr>
              <w:jc w:val="center"/>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28434B03">
            <w:pPr>
              <w:jc w:val="center"/>
              <w:rPr>
                <w:rFonts w:hint="eastAsia"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8A18736">
            <w:pPr>
              <w:jc w:val="center"/>
              <w:rPr>
                <w:rFonts w:hint="eastAsia"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7CCE348">
            <w:pPr>
              <w:jc w:val="center"/>
              <w:rPr>
                <w:rFonts w:hint="eastAsia"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vAlign w:val="center"/>
          </w:tcPr>
          <w:p w14:paraId="7A3811A0">
            <w:pPr>
              <w:jc w:val="center"/>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54092A79">
            <w:pPr>
              <w:jc w:val="center"/>
              <w:rPr>
                <w:rFonts w:hint="eastAsia" w:ascii="宋体" w:hAns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7EAF4DD4">
            <w:pPr>
              <w:jc w:val="center"/>
              <w:rPr>
                <w:rFonts w:hint="eastAsia" w:ascii="宋体" w:hAnsi="宋体" w:cs="宋体"/>
                <w:szCs w:val="21"/>
              </w:rPr>
            </w:pPr>
          </w:p>
        </w:tc>
      </w:tr>
      <w:tr w14:paraId="32C87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14:paraId="741C32A5">
            <w:pPr>
              <w:jc w:val="center"/>
              <w:rPr>
                <w:rFonts w:hint="eastAsia" w:ascii="宋体" w:hAnsi="宋体" w:cs="宋体"/>
                <w:szCs w:val="21"/>
              </w:rPr>
            </w:pPr>
            <w:r>
              <w:rPr>
                <w:rFonts w:hint="eastAsia" w:ascii="宋体" w:hAnsi="宋体" w:cs="宋体"/>
                <w:szCs w:val="21"/>
              </w:rPr>
              <w:t>3</w:t>
            </w:r>
          </w:p>
        </w:tc>
        <w:tc>
          <w:tcPr>
            <w:tcW w:w="1620" w:type="dxa"/>
            <w:tcBorders>
              <w:top w:val="single" w:color="auto" w:sz="6" w:space="0"/>
              <w:left w:val="single" w:color="auto" w:sz="6" w:space="0"/>
              <w:bottom w:val="single" w:color="auto" w:sz="6" w:space="0"/>
              <w:right w:val="single" w:color="auto" w:sz="6" w:space="0"/>
            </w:tcBorders>
            <w:vAlign w:val="center"/>
          </w:tcPr>
          <w:p w14:paraId="78CFDBF9">
            <w:pPr>
              <w:jc w:val="center"/>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5936DF5C">
            <w:pPr>
              <w:jc w:val="center"/>
              <w:rPr>
                <w:rFonts w:hint="eastAsia"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923A8A9">
            <w:pPr>
              <w:jc w:val="center"/>
              <w:rPr>
                <w:rFonts w:hint="eastAsia"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580A25DF">
            <w:pPr>
              <w:jc w:val="center"/>
              <w:rPr>
                <w:rFonts w:hint="eastAsia"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vAlign w:val="center"/>
          </w:tcPr>
          <w:p w14:paraId="185BCAFC">
            <w:pPr>
              <w:jc w:val="center"/>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1486D966">
            <w:pPr>
              <w:jc w:val="center"/>
              <w:rPr>
                <w:rFonts w:hint="eastAsia" w:ascii="宋体" w:hAns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144EEC35">
            <w:pPr>
              <w:jc w:val="center"/>
              <w:rPr>
                <w:rFonts w:hint="eastAsia" w:ascii="宋体" w:hAnsi="宋体" w:cs="宋体"/>
                <w:szCs w:val="21"/>
              </w:rPr>
            </w:pPr>
          </w:p>
        </w:tc>
      </w:tr>
      <w:tr w14:paraId="6E695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14:paraId="4ECBB9BB">
            <w:pPr>
              <w:jc w:val="center"/>
              <w:rPr>
                <w:rFonts w:hint="eastAsia" w:ascii="宋体" w:hAnsi="宋体" w:cs="宋体"/>
                <w:szCs w:val="21"/>
              </w:rPr>
            </w:pPr>
            <w:r>
              <w:rPr>
                <w:rFonts w:hint="eastAsia" w:ascii="宋体" w:hAnsi="宋体" w:cs="宋体"/>
                <w:szCs w:val="21"/>
              </w:rPr>
              <w:t>…</w:t>
            </w:r>
          </w:p>
        </w:tc>
        <w:tc>
          <w:tcPr>
            <w:tcW w:w="1620" w:type="dxa"/>
            <w:tcBorders>
              <w:top w:val="single" w:color="auto" w:sz="6" w:space="0"/>
              <w:left w:val="single" w:color="auto" w:sz="6" w:space="0"/>
              <w:bottom w:val="single" w:color="auto" w:sz="6" w:space="0"/>
              <w:right w:val="single" w:color="auto" w:sz="6" w:space="0"/>
            </w:tcBorders>
            <w:vAlign w:val="center"/>
          </w:tcPr>
          <w:p w14:paraId="78A11B70">
            <w:pPr>
              <w:jc w:val="center"/>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57A69617">
            <w:pPr>
              <w:jc w:val="center"/>
              <w:rPr>
                <w:rFonts w:hint="eastAsia"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CD8DAAE">
            <w:pPr>
              <w:jc w:val="center"/>
              <w:rPr>
                <w:rFonts w:hint="eastAsia"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64A1563">
            <w:pPr>
              <w:jc w:val="center"/>
              <w:rPr>
                <w:rFonts w:hint="eastAsia"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vAlign w:val="center"/>
          </w:tcPr>
          <w:p w14:paraId="33233814">
            <w:pPr>
              <w:jc w:val="center"/>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692B2B2F">
            <w:pPr>
              <w:jc w:val="center"/>
              <w:rPr>
                <w:rFonts w:hint="eastAsia" w:ascii="宋体" w:hAns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14:paraId="382494B3">
            <w:pPr>
              <w:jc w:val="center"/>
              <w:rPr>
                <w:rFonts w:hint="eastAsia" w:ascii="宋体" w:hAnsi="宋体" w:cs="宋体"/>
                <w:szCs w:val="21"/>
              </w:rPr>
            </w:pPr>
          </w:p>
        </w:tc>
      </w:tr>
    </w:tbl>
    <w:p w14:paraId="5B16891C">
      <w:pPr>
        <w:tabs>
          <w:tab w:val="left" w:pos="1050"/>
          <w:tab w:val="left" w:pos="1838"/>
        </w:tabs>
        <w:rPr>
          <w:rFonts w:hint="eastAsia" w:ascii="宋体" w:hAnsi="宋体" w:cs="宋体"/>
          <w:sz w:val="24"/>
        </w:rPr>
      </w:pPr>
      <w:r>
        <w:rPr>
          <w:rFonts w:hint="eastAsia" w:ascii="宋体" w:hAnsi="宋体" w:cs="宋体"/>
          <w:sz w:val="24"/>
        </w:rPr>
        <w:t>注：需附业绩证明材料，具体要求详见招标文件第三章《评标办法》</w:t>
      </w:r>
    </w:p>
    <w:p w14:paraId="0A96CCAB">
      <w:pPr>
        <w:ind w:left="3360" w:leftChars="1600" w:firstLine="960" w:firstLineChars="400"/>
        <w:rPr>
          <w:rFonts w:hint="eastAsia" w:ascii="宋体" w:hAnsi="宋体" w:cs="宋体"/>
          <w:sz w:val="24"/>
        </w:rPr>
      </w:pPr>
    </w:p>
    <w:p w14:paraId="56367943">
      <w:pPr>
        <w:ind w:left="3360" w:leftChars="1600" w:firstLine="1680" w:firstLineChars="700"/>
        <w:rPr>
          <w:rFonts w:hint="eastAsia" w:ascii="宋体" w:hAnsi="宋体" w:cs="宋体"/>
          <w:sz w:val="24"/>
          <w:u w:val="single"/>
        </w:rPr>
      </w:pPr>
      <w:r>
        <w:rPr>
          <w:rFonts w:hint="eastAsia" w:ascii="宋体" w:hAnsi="宋体" w:cs="宋体"/>
          <w:sz w:val="24"/>
        </w:rPr>
        <w:t>投  标  人：</w:t>
      </w:r>
      <w:r>
        <w:rPr>
          <w:rFonts w:hint="eastAsia" w:ascii="宋体" w:hAnsi="宋体" w:cs="宋体"/>
          <w:sz w:val="24"/>
          <w:u w:val="single"/>
        </w:rPr>
        <w:t xml:space="preserve">      </w:t>
      </w:r>
      <w:r>
        <w:rPr>
          <w:rFonts w:hint="eastAsia" w:ascii="宋体" w:hAnsi="宋体" w:cs="宋体"/>
          <w:sz w:val="24"/>
          <w:szCs w:val="24"/>
        </w:rPr>
        <w:t>（盖单位章）</w:t>
      </w:r>
    </w:p>
    <w:p w14:paraId="02D6E193">
      <w:pPr>
        <w:ind w:left="3360" w:leftChars="1600" w:firstLine="960" w:firstLineChars="400"/>
        <w:rPr>
          <w:rFonts w:hint="eastAsia" w:ascii="宋体" w:hAnsi="宋体" w:cs="宋体"/>
          <w:sz w:val="24"/>
        </w:rPr>
      </w:pPr>
    </w:p>
    <w:p w14:paraId="08987CE7">
      <w:pPr>
        <w:jc w:val="right"/>
        <w:rPr>
          <w:rFonts w:hint="eastAsia" w:ascii="宋体" w:hAnsi="宋体" w:cs="宋体"/>
          <w:sz w:val="24"/>
        </w:rPr>
      </w:pPr>
      <w:r>
        <w:rPr>
          <w:rFonts w:hint="eastAsia" w:ascii="宋体" w:hAnsi="宋体" w:cs="宋体"/>
          <w:sz w:val="24"/>
          <w:szCs w:val="24"/>
        </w:rPr>
        <w:t>法定代表人或其委托代理人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szCs w:val="24"/>
        </w:rPr>
        <w:t>（签字或盖章）</w:t>
      </w:r>
    </w:p>
    <w:p w14:paraId="5CFC5BBF">
      <w:pPr>
        <w:ind w:left="3360" w:leftChars="1600" w:firstLine="960" w:firstLineChars="400"/>
        <w:rPr>
          <w:rFonts w:hint="eastAsia" w:ascii="宋体" w:hAnsi="宋体" w:cs="宋体"/>
          <w:sz w:val="24"/>
        </w:rPr>
      </w:pPr>
    </w:p>
    <w:p w14:paraId="58589733">
      <w:pPr>
        <w:pStyle w:val="23"/>
        <w:spacing w:after="0" w:line="360" w:lineRule="auto"/>
        <w:ind w:left="481" w:leftChars="229" w:right="480" w:firstLine="3780" w:firstLineChars="1575"/>
        <w:rPr>
          <w:rFonts w:hint="eastAsia" w:ascii="宋体" w:hAnsi="宋体" w:cs="宋体"/>
          <w:b/>
          <w:sz w:val="24"/>
        </w:rPr>
      </w:pPr>
      <w:r>
        <w:rPr>
          <w:rFonts w:hint="eastAsia" w:ascii="宋体" w:hAnsi="宋体" w:cs="宋体"/>
          <w:sz w:val="24"/>
        </w:rPr>
        <w:t>日期：    年   月   日</w:t>
      </w:r>
    </w:p>
    <w:bookmarkEnd w:id="202"/>
    <w:p w14:paraId="59AD74DD">
      <w:pPr>
        <w:rPr>
          <w:rFonts w:hint="eastAsia" w:ascii="宋体" w:hAnsi="宋体" w:cs="宋体"/>
        </w:rPr>
      </w:pPr>
      <w:r>
        <w:rPr>
          <w:rFonts w:hint="eastAsia" w:ascii="宋体" w:hAnsi="宋体" w:cs="宋体"/>
        </w:rPr>
        <w:br w:type="page"/>
      </w:r>
    </w:p>
    <w:p w14:paraId="6E692D5B">
      <w:pPr>
        <w:rPr>
          <w:rFonts w:hint="eastAsia" w:ascii="宋体" w:hAnsi="宋体" w:cs="宋体"/>
        </w:rPr>
      </w:pPr>
    </w:p>
    <w:p w14:paraId="53FDEB8D">
      <w:pPr>
        <w:rPr>
          <w:rFonts w:hint="eastAsia" w:ascii="宋体" w:hAnsi="宋体" w:cs="宋体"/>
          <w:sz w:val="24"/>
          <w:szCs w:val="24"/>
        </w:rPr>
      </w:pPr>
      <w:r>
        <w:rPr>
          <w:rFonts w:hint="eastAsia" w:ascii="宋体" w:hAnsi="宋体" w:cs="宋体"/>
          <w:sz w:val="24"/>
          <w:szCs w:val="24"/>
        </w:rPr>
        <w:t>格式六</w:t>
      </w:r>
    </w:p>
    <w:p w14:paraId="4F4264DA">
      <w:pPr>
        <w:rPr>
          <w:rFonts w:hint="eastAsia" w:ascii="宋体" w:hAnsi="宋体" w:cs="宋体"/>
        </w:rPr>
      </w:pPr>
    </w:p>
    <w:p w14:paraId="4123D6DD">
      <w:pPr>
        <w:pStyle w:val="4"/>
        <w:keepNext w:val="0"/>
        <w:keepLines w:val="0"/>
        <w:spacing w:before="120" w:after="120" w:line="360" w:lineRule="auto"/>
        <w:jc w:val="center"/>
        <w:rPr>
          <w:rFonts w:hint="eastAsia" w:ascii="宋体" w:hAnsi="宋体" w:eastAsia="宋体" w:cs="宋体"/>
        </w:rPr>
      </w:pPr>
      <w:bookmarkStart w:id="215" w:name="_Toc36814979"/>
      <w:bookmarkStart w:id="216" w:name="_Toc482188667"/>
      <w:bookmarkStart w:id="217" w:name="_Toc31888"/>
      <w:bookmarkStart w:id="218" w:name="_Toc6261"/>
      <w:r>
        <w:rPr>
          <w:rFonts w:hint="eastAsia" w:ascii="宋体" w:hAnsi="宋体" w:eastAsia="宋体" w:cs="宋体"/>
        </w:rPr>
        <w:t>六、</w:t>
      </w:r>
      <w:bookmarkEnd w:id="215"/>
      <w:bookmarkEnd w:id="216"/>
      <w:r>
        <w:rPr>
          <w:rFonts w:hint="eastAsia" w:ascii="宋体" w:hAnsi="宋体" w:eastAsia="宋体" w:cs="宋体"/>
        </w:rPr>
        <w:t>投入本项目人员架构及人员资质资料</w:t>
      </w:r>
      <w:bookmarkEnd w:id="217"/>
      <w:bookmarkEnd w:id="218"/>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6"/>
        <w:gridCol w:w="1187"/>
        <w:gridCol w:w="1485"/>
        <w:gridCol w:w="1187"/>
        <w:gridCol w:w="1781"/>
        <w:gridCol w:w="1484"/>
      </w:tblGrid>
      <w:tr w14:paraId="5B97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14:paraId="16F6A3B2">
            <w:pPr>
              <w:snapToGrid w:val="0"/>
              <w:jc w:val="center"/>
              <w:rPr>
                <w:rFonts w:hint="eastAsia" w:ascii="宋体" w:hAnsi="宋体" w:cs="宋体"/>
              </w:rPr>
            </w:pPr>
            <w:bookmarkStart w:id="219" w:name="_Toc152042594"/>
            <w:bookmarkStart w:id="220" w:name="_Toc179632825"/>
            <w:bookmarkStart w:id="221" w:name="_Toc152045805"/>
            <w:bookmarkStart w:id="222" w:name="_Toc144974873"/>
            <w:r>
              <w:rPr>
                <w:rFonts w:hint="eastAsia" w:ascii="宋体" w:hAnsi="宋体" w:cs="宋体"/>
              </w:rPr>
              <w:t>序号</w:t>
            </w:r>
          </w:p>
        </w:tc>
        <w:tc>
          <w:tcPr>
            <w:tcW w:w="1336" w:type="dxa"/>
            <w:vAlign w:val="center"/>
          </w:tcPr>
          <w:p w14:paraId="0EF29B1D">
            <w:pPr>
              <w:snapToGrid w:val="0"/>
              <w:jc w:val="center"/>
              <w:rPr>
                <w:rFonts w:hint="eastAsia" w:ascii="宋体" w:hAnsi="宋体" w:cs="宋体"/>
              </w:rPr>
            </w:pPr>
            <w:r>
              <w:rPr>
                <w:rFonts w:hint="eastAsia" w:ascii="宋体" w:hAnsi="宋体" w:cs="宋体"/>
              </w:rPr>
              <w:t>姓名</w:t>
            </w:r>
          </w:p>
        </w:tc>
        <w:tc>
          <w:tcPr>
            <w:tcW w:w="1187" w:type="dxa"/>
            <w:vAlign w:val="center"/>
          </w:tcPr>
          <w:p w14:paraId="0C356AE6">
            <w:pPr>
              <w:snapToGrid w:val="0"/>
              <w:jc w:val="center"/>
              <w:rPr>
                <w:rFonts w:hint="eastAsia" w:ascii="宋体" w:hAnsi="宋体" w:cs="宋体"/>
              </w:rPr>
            </w:pPr>
            <w:r>
              <w:rPr>
                <w:rFonts w:hint="eastAsia" w:ascii="宋体" w:hAnsi="宋体" w:cs="宋体"/>
              </w:rPr>
              <w:t>职称</w:t>
            </w:r>
          </w:p>
        </w:tc>
        <w:tc>
          <w:tcPr>
            <w:tcW w:w="1485" w:type="dxa"/>
            <w:vAlign w:val="center"/>
          </w:tcPr>
          <w:p w14:paraId="7852B857">
            <w:pPr>
              <w:snapToGrid w:val="0"/>
              <w:jc w:val="center"/>
              <w:rPr>
                <w:rFonts w:hint="eastAsia" w:ascii="宋体" w:hAnsi="宋体" w:cs="宋体"/>
              </w:rPr>
            </w:pPr>
            <w:r>
              <w:rPr>
                <w:rFonts w:hint="eastAsia" w:ascii="宋体" w:hAnsi="宋体" w:cs="宋体"/>
              </w:rPr>
              <w:t>专业</w:t>
            </w:r>
          </w:p>
        </w:tc>
        <w:tc>
          <w:tcPr>
            <w:tcW w:w="1187" w:type="dxa"/>
            <w:vAlign w:val="center"/>
          </w:tcPr>
          <w:p w14:paraId="1876EA0D">
            <w:pPr>
              <w:snapToGrid w:val="0"/>
              <w:jc w:val="center"/>
              <w:rPr>
                <w:rFonts w:hint="eastAsia" w:ascii="宋体" w:hAnsi="宋体" w:cs="宋体"/>
              </w:rPr>
            </w:pPr>
            <w:r>
              <w:rPr>
                <w:rFonts w:hint="eastAsia" w:ascii="宋体" w:hAnsi="宋体" w:cs="宋体"/>
              </w:rPr>
              <w:t>从事相关工作年限</w:t>
            </w:r>
          </w:p>
        </w:tc>
        <w:tc>
          <w:tcPr>
            <w:tcW w:w="1781" w:type="dxa"/>
            <w:vAlign w:val="center"/>
          </w:tcPr>
          <w:p w14:paraId="24FDC5B9">
            <w:pPr>
              <w:snapToGrid w:val="0"/>
              <w:jc w:val="center"/>
              <w:rPr>
                <w:rFonts w:hint="eastAsia" w:ascii="宋体" w:hAnsi="宋体" w:cs="宋体"/>
              </w:rPr>
            </w:pPr>
            <w:r>
              <w:rPr>
                <w:rFonts w:hint="eastAsia" w:ascii="宋体" w:hAnsi="宋体" w:cs="宋体"/>
                <w:spacing w:val="-6"/>
              </w:rPr>
              <w:t>在本项目担任的职务</w:t>
            </w:r>
          </w:p>
        </w:tc>
        <w:tc>
          <w:tcPr>
            <w:tcW w:w="1484" w:type="dxa"/>
            <w:vAlign w:val="center"/>
          </w:tcPr>
          <w:p w14:paraId="36970B3F">
            <w:pPr>
              <w:snapToGrid w:val="0"/>
              <w:jc w:val="center"/>
              <w:rPr>
                <w:rFonts w:hint="eastAsia" w:ascii="宋体" w:hAnsi="宋体" w:cs="宋体"/>
              </w:rPr>
            </w:pPr>
            <w:r>
              <w:rPr>
                <w:rFonts w:hint="eastAsia" w:ascii="宋体" w:hAnsi="宋体" w:cs="宋体"/>
              </w:rPr>
              <w:t>备注</w:t>
            </w:r>
          </w:p>
        </w:tc>
      </w:tr>
      <w:tr w14:paraId="77A7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14:paraId="5405CC7C">
            <w:pPr>
              <w:snapToGrid w:val="0"/>
              <w:jc w:val="center"/>
              <w:rPr>
                <w:rFonts w:hint="eastAsia" w:ascii="宋体" w:hAnsi="宋体" w:cs="宋体"/>
              </w:rPr>
            </w:pPr>
          </w:p>
        </w:tc>
        <w:tc>
          <w:tcPr>
            <w:tcW w:w="1336" w:type="dxa"/>
            <w:vAlign w:val="center"/>
          </w:tcPr>
          <w:p w14:paraId="7D829CB7">
            <w:pPr>
              <w:snapToGrid w:val="0"/>
              <w:jc w:val="center"/>
              <w:rPr>
                <w:rFonts w:hint="eastAsia" w:ascii="宋体" w:hAnsi="宋体" w:cs="宋体"/>
              </w:rPr>
            </w:pPr>
          </w:p>
        </w:tc>
        <w:tc>
          <w:tcPr>
            <w:tcW w:w="1187" w:type="dxa"/>
            <w:vAlign w:val="center"/>
          </w:tcPr>
          <w:p w14:paraId="16C3195C">
            <w:pPr>
              <w:snapToGrid w:val="0"/>
              <w:jc w:val="center"/>
              <w:rPr>
                <w:rFonts w:hint="eastAsia" w:ascii="宋体" w:hAnsi="宋体" w:cs="宋体"/>
              </w:rPr>
            </w:pPr>
          </w:p>
        </w:tc>
        <w:tc>
          <w:tcPr>
            <w:tcW w:w="1485" w:type="dxa"/>
            <w:vAlign w:val="center"/>
          </w:tcPr>
          <w:p w14:paraId="55B0A215">
            <w:pPr>
              <w:snapToGrid w:val="0"/>
              <w:jc w:val="center"/>
              <w:rPr>
                <w:rFonts w:hint="eastAsia" w:ascii="宋体" w:hAnsi="宋体" w:cs="宋体"/>
                <w:spacing w:val="-6"/>
              </w:rPr>
            </w:pPr>
          </w:p>
        </w:tc>
        <w:tc>
          <w:tcPr>
            <w:tcW w:w="1187" w:type="dxa"/>
            <w:vAlign w:val="center"/>
          </w:tcPr>
          <w:p w14:paraId="7446DA4A">
            <w:pPr>
              <w:snapToGrid w:val="0"/>
              <w:jc w:val="center"/>
              <w:rPr>
                <w:rFonts w:hint="eastAsia" w:ascii="宋体" w:hAnsi="宋体" w:cs="宋体"/>
              </w:rPr>
            </w:pPr>
          </w:p>
        </w:tc>
        <w:tc>
          <w:tcPr>
            <w:tcW w:w="1781" w:type="dxa"/>
            <w:vAlign w:val="center"/>
          </w:tcPr>
          <w:p w14:paraId="5D3140D7">
            <w:pPr>
              <w:snapToGrid w:val="0"/>
              <w:jc w:val="center"/>
              <w:rPr>
                <w:rFonts w:hint="eastAsia" w:ascii="宋体" w:hAnsi="宋体" w:cs="宋体"/>
              </w:rPr>
            </w:pPr>
          </w:p>
        </w:tc>
        <w:tc>
          <w:tcPr>
            <w:tcW w:w="1484" w:type="dxa"/>
            <w:vAlign w:val="center"/>
          </w:tcPr>
          <w:p w14:paraId="459170F7">
            <w:pPr>
              <w:snapToGrid w:val="0"/>
              <w:jc w:val="center"/>
              <w:rPr>
                <w:rFonts w:hint="eastAsia" w:ascii="宋体" w:hAnsi="宋体" w:cs="宋体"/>
              </w:rPr>
            </w:pPr>
          </w:p>
        </w:tc>
      </w:tr>
      <w:tr w14:paraId="51A2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14:paraId="71DACC9D">
            <w:pPr>
              <w:snapToGrid w:val="0"/>
              <w:jc w:val="center"/>
              <w:rPr>
                <w:rFonts w:hint="eastAsia" w:ascii="宋体" w:hAnsi="宋体" w:cs="宋体"/>
                <w:sz w:val="24"/>
              </w:rPr>
            </w:pPr>
          </w:p>
        </w:tc>
        <w:tc>
          <w:tcPr>
            <w:tcW w:w="1336" w:type="dxa"/>
            <w:vAlign w:val="center"/>
          </w:tcPr>
          <w:p w14:paraId="71E89958">
            <w:pPr>
              <w:snapToGrid w:val="0"/>
              <w:jc w:val="center"/>
              <w:rPr>
                <w:rFonts w:hint="eastAsia" w:ascii="宋体" w:hAnsi="宋体" w:cs="宋体"/>
                <w:sz w:val="24"/>
              </w:rPr>
            </w:pPr>
          </w:p>
        </w:tc>
        <w:tc>
          <w:tcPr>
            <w:tcW w:w="1187" w:type="dxa"/>
            <w:vAlign w:val="center"/>
          </w:tcPr>
          <w:p w14:paraId="034FBDFB">
            <w:pPr>
              <w:snapToGrid w:val="0"/>
              <w:jc w:val="center"/>
              <w:rPr>
                <w:rFonts w:hint="eastAsia" w:ascii="宋体" w:hAnsi="宋体" w:cs="宋体"/>
                <w:sz w:val="24"/>
              </w:rPr>
            </w:pPr>
          </w:p>
        </w:tc>
        <w:tc>
          <w:tcPr>
            <w:tcW w:w="1485" w:type="dxa"/>
            <w:vAlign w:val="center"/>
          </w:tcPr>
          <w:p w14:paraId="25380726">
            <w:pPr>
              <w:snapToGrid w:val="0"/>
              <w:jc w:val="center"/>
              <w:rPr>
                <w:rFonts w:hint="eastAsia" w:ascii="宋体" w:hAnsi="宋体" w:cs="宋体"/>
                <w:sz w:val="24"/>
              </w:rPr>
            </w:pPr>
          </w:p>
        </w:tc>
        <w:tc>
          <w:tcPr>
            <w:tcW w:w="1187" w:type="dxa"/>
            <w:vAlign w:val="center"/>
          </w:tcPr>
          <w:p w14:paraId="717702CA">
            <w:pPr>
              <w:snapToGrid w:val="0"/>
              <w:jc w:val="center"/>
              <w:rPr>
                <w:rFonts w:hint="eastAsia" w:ascii="宋体" w:hAnsi="宋体" w:cs="宋体"/>
                <w:sz w:val="24"/>
              </w:rPr>
            </w:pPr>
          </w:p>
        </w:tc>
        <w:tc>
          <w:tcPr>
            <w:tcW w:w="1781" w:type="dxa"/>
            <w:vAlign w:val="center"/>
          </w:tcPr>
          <w:p w14:paraId="7DB2E2E2">
            <w:pPr>
              <w:snapToGrid w:val="0"/>
              <w:jc w:val="center"/>
              <w:rPr>
                <w:rFonts w:hint="eastAsia" w:ascii="宋体" w:hAnsi="宋体" w:cs="宋体"/>
                <w:sz w:val="24"/>
              </w:rPr>
            </w:pPr>
          </w:p>
        </w:tc>
        <w:tc>
          <w:tcPr>
            <w:tcW w:w="1484" w:type="dxa"/>
            <w:vAlign w:val="center"/>
          </w:tcPr>
          <w:p w14:paraId="52B700B2">
            <w:pPr>
              <w:snapToGrid w:val="0"/>
              <w:jc w:val="center"/>
              <w:rPr>
                <w:rFonts w:hint="eastAsia" w:ascii="宋体" w:hAnsi="宋体" w:cs="宋体"/>
                <w:sz w:val="24"/>
              </w:rPr>
            </w:pPr>
          </w:p>
        </w:tc>
      </w:tr>
      <w:tr w14:paraId="4144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14:paraId="63D24BBD">
            <w:pPr>
              <w:snapToGrid w:val="0"/>
              <w:jc w:val="center"/>
              <w:rPr>
                <w:rFonts w:hint="eastAsia" w:ascii="宋体" w:hAnsi="宋体" w:cs="宋体"/>
                <w:sz w:val="24"/>
              </w:rPr>
            </w:pPr>
          </w:p>
        </w:tc>
        <w:tc>
          <w:tcPr>
            <w:tcW w:w="1336" w:type="dxa"/>
            <w:vAlign w:val="center"/>
          </w:tcPr>
          <w:p w14:paraId="15B085BA">
            <w:pPr>
              <w:snapToGrid w:val="0"/>
              <w:jc w:val="center"/>
              <w:rPr>
                <w:rFonts w:hint="eastAsia" w:ascii="宋体" w:hAnsi="宋体" w:cs="宋体"/>
                <w:sz w:val="24"/>
              </w:rPr>
            </w:pPr>
          </w:p>
        </w:tc>
        <w:tc>
          <w:tcPr>
            <w:tcW w:w="1187" w:type="dxa"/>
            <w:vAlign w:val="center"/>
          </w:tcPr>
          <w:p w14:paraId="3006F1E9">
            <w:pPr>
              <w:snapToGrid w:val="0"/>
              <w:jc w:val="center"/>
              <w:rPr>
                <w:rFonts w:hint="eastAsia" w:ascii="宋体" w:hAnsi="宋体" w:cs="宋体"/>
                <w:sz w:val="24"/>
              </w:rPr>
            </w:pPr>
          </w:p>
        </w:tc>
        <w:tc>
          <w:tcPr>
            <w:tcW w:w="1485" w:type="dxa"/>
            <w:vAlign w:val="center"/>
          </w:tcPr>
          <w:p w14:paraId="157B3A1C">
            <w:pPr>
              <w:snapToGrid w:val="0"/>
              <w:jc w:val="center"/>
              <w:rPr>
                <w:rFonts w:hint="eastAsia" w:ascii="宋体" w:hAnsi="宋体" w:cs="宋体"/>
                <w:sz w:val="24"/>
              </w:rPr>
            </w:pPr>
          </w:p>
        </w:tc>
        <w:tc>
          <w:tcPr>
            <w:tcW w:w="1187" w:type="dxa"/>
            <w:vAlign w:val="center"/>
          </w:tcPr>
          <w:p w14:paraId="3370FC12">
            <w:pPr>
              <w:snapToGrid w:val="0"/>
              <w:jc w:val="center"/>
              <w:rPr>
                <w:rFonts w:hint="eastAsia" w:ascii="宋体" w:hAnsi="宋体" w:cs="宋体"/>
                <w:sz w:val="24"/>
              </w:rPr>
            </w:pPr>
          </w:p>
        </w:tc>
        <w:tc>
          <w:tcPr>
            <w:tcW w:w="1781" w:type="dxa"/>
            <w:vAlign w:val="center"/>
          </w:tcPr>
          <w:p w14:paraId="10830559">
            <w:pPr>
              <w:snapToGrid w:val="0"/>
              <w:jc w:val="center"/>
              <w:rPr>
                <w:rFonts w:hint="eastAsia" w:ascii="宋体" w:hAnsi="宋体" w:cs="宋体"/>
                <w:sz w:val="24"/>
              </w:rPr>
            </w:pPr>
          </w:p>
        </w:tc>
        <w:tc>
          <w:tcPr>
            <w:tcW w:w="1484" w:type="dxa"/>
            <w:vAlign w:val="center"/>
          </w:tcPr>
          <w:p w14:paraId="0D70F3C3">
            <w:pPr>
              <w:snapToGrid w:val="0"/>
              <w:jc w:val="center"/>
              <w:rPr>
                <w:rFonts w:hint="eastAsia" w:ascii="宋体" w:hAnsi="宋体" w:cs="宋体"/>
                <w:sz w:val="24"/>
              </w:rPr>
            </w:pPr>
          </w:p>
        </w:tc>
      </w:tr>
      <w:tr w14:paraId="4698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14:paraId="7203E9FD">
            <w:pPr>
              <w:snapToGrid w:val="0"/>
              <w:jc w:val="center"/>
              <w:rPr>
                <w:rFonts w:hint="eastAsia" w:ascii="宋体" w:hAnsi="宋体" w:cs="宋体"/>
                <w:sz w:val="24"/>
              </w:rPr>
            </w:pPr>
          </w:p>
        </w:tc>
        <w:tc>
          <w:tcPr>
            <w:tcW w:w="1336" w:type="dxa"/>
            <w:vAlign w:val="center"/>
          </w:tcPr>
          <w:p w14:paraId="1B348D2B">
            <w:pPr>
              <w:snapToGrid w:val="0"/>
              <w:jc w:val="center"/>
              <w:rPr>
                <w:rFonts w:hint="eastAsia" w:ascii="宋体" w:hAnsi="宋体" w:cs="宋体"/>
                <w:sz w:val="24"/>
              </w:rPr>
            </w:pPr>
          </w:p>
        </w:tc>
        <w:tc>
          <w:tcPr>
            <w:tcW w:w="1187" w:type="dxa"/>
            <w:vAlign w:val="center"/>
          </w:tcPr>
          <w:p w14:paraId="4A1860A5">
            <w:pPr>
              <w:snapToGrid w:val="0"/>
              <w:jc w:val="center"/>
              <w:rPr>
                <w:rFonts w:hint="eastAsia" w:ascii="宋体" w:hAnsi="宋体" w:cs="宋体"/>
                <w:sz w:val="24"/>
              </w:rPr>
            </w:pPr>
          </w:p>
        </w:tc>
        <w:tc>
          <w:tcPr>
            <w:tcW w:w="1485" w:type="dxa"/>
            <w:vAlign w:val="center"/>
          </w:tcPr>
          <w:p w14:paraId="2440725C">
            <w:pPr>
              <w:snapToGrid w:val="0"/>
              <w:jc w:val="center"/>
              <w:rPr>
                <w:rFonts w:hint="eastAsia" w:ascii="宋体" w:hAnsi="宋体" w:cs="宋体"/>
                <w:sz w:val="24"/>
              </w:rPr>
            </w:pPr>
          </w:p>
        </w:tc>
        <w:tc>
          <w:tcPr>
            <w:tcW w:w="1187" w:type="dxa"/>
            <w:vAlign w:val="center"/>
          </w:tcPr>
          <w:p w14:paraId="576FF3C9">
            <w:pPr>
              <w:snapToGrid w:val="0"/>
              <w:jc w:val="center"/>
              <w:rPr>
                <w:rFonts w:hint="eastAsia" w:ascii="宋体" w:hAnsi="宋体" w:cs="宋体"/>
                <w:sz w:val="24"/>
              </w:rPr>
            </w:pPr>
          </w:p>
        </w:tc>
        <w:tc>
          <w:tcPr>
            <w:tcW w:w="1781" w:type="dxa"/>
            <w:vAlign w:val="center"/>
          </w:tcPr>
          <w:p w14:paraId="7CE840FB">
            <w:pPr>
              <w:snapToGrid w:val="0"/>
              <w:jc w:val="center"/>
              <w:rPr>
                <w:rFonts w:hint="eastAsia" w:ascii="宋体" w:hAnsi="宋体" w:cs="宋体"/>
                <w:sz w:val="24"/>
              </w:rPr>
            </w:pPr>
          </w:p>
        </w:tc>
        <w:tc>
          <w:tcPr>
            <w:tcW w:w="1484" w:type="dxa"/>
            <w:vAlign w:val="center"/>
          </w:tcPr>
          <w:p w14:paraId="7511CAA7">
            <w:pPr>
              <w:snapToGrid w:val="0"/>
              <w:jc w:val="center"/>
              <w:rPr>
                <w:rFonts w:hint="eastAsia" w:ascii="宋体" w:hAnsi="宋体" w:cs="宋体"/>
                <w:sz w:val="24"/>
              </w:rPr>
            </w:pPr>
          </w:p>
        </w:tc>
      </w:tr>
      <w:tr w14:paraId="2903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14:paraId="5C69EDE2">
            <w:pPr>
              <w:snapToGrid w:val="0"/>
              <w:jc w:val="center"/>
              <w:rPr>
                <w:rFonts w:hint="eastAsia" w:ascii="宋体" w:hAnsi="宋体" w:cs="宋体"/>
                <w:sz w:val="24"/>
              </w:rPr>
            </w:pPr>
          </w:p>
        </w:tc>
        <w:tc>
          <w:tcPr>
            <w:tcW w:w="1336" w:type="dxa"/>
            <w:vAlign w:val="center"/>
          </w:tcPr>
          <w:p w14:paraId="66D7DD9A">
            <w:pPr>
              <w:snapToGrid w:val="0"/>
              <w:jc w:val="center"/>
              <w:rPr>
                <w:rFonts w:hint="eastAsia" w:ascii="宋体" w:hAnsi="宋体" w:cs="宋体"/>
                <w:sz w:val="24"/>
              </w:rPr>
            </w:pPr>
          </w:p>
        </w:tc>
        <w:tc>
          <w:tcPr>
            <w:tcW w:w="1187" w:type="dxa"/>
            <w:vAlign w:val="center"/>
          </w:tcPr>
          <w:p w14:paraId="025D495F">
            <w:pPr>
              <w:snapToGrid w:val="0"/>
              <w:jc w:val="center"/>
              <w:rPr>
                <w:rFonts w:hint="eastAsia" w:ascii="宋体" w:hAnsi="宋体" w:cs="宋体"/>
                <w:sz w:val="24"/>
              </w:rPr>
            </w:pPr>
          </w:p>
        </w:tc>
        <w:tc>
          <w:tcPr>
            <w:tcW w:w="1485" w:type="dxa"/>
            <w:vAlign w:val="center"/>
          </w:tcPr>
          <w:p w14:paraId="4FD46E9E">
            <w:pPr>
              <w:snapToGrid w:val="0"/>
              <w:jc w:val="center"/>
              <w:rPr>
                <w:rFonts w:hint="eastAsia" w:ascii="宋体" w:hAnsi="宋体" w:cs="宋体"/>
                <w:sz w:val="24"/>
              </w:rPr>
            </w:pPr>
          </w:p>
        </w:tc>
        <w:tc>
          <w:tcPr>
            <w:tcW w:w="1187" w:type="dxa"/>
            <w:vAlign w:val="center"/>
          </w:tcPr>
          <w:p w14:paraId="23A48A94">
            <w:pPr>
              <w:snapToGrid w:val="0"/>
              <w:jc w:val="center"/>
              <w:rPr>
                <w:rFonts w:hint="eastAsia" w:ascii="宋体" w:hAnsi="宋体" w:cs="宋体"/>
                <w:sz w:val="24"/>
              </w:rPr>
            </w:pPr>
          </w:p>
        </w:tc>
        <w:tc>
          <w:tcPr>
            <w:tcW w:w="1781" w:type="dxa"/>
            <w:vAlign w:val="center"/>
          </w:tcPr>
          <w:p w14:paraId="7A651ED0">
            <w:pPr>
              <w:snapToGrid w:val="0"/>
              <w:jc w:val="center"/>
              <w:rPr>
                <w:rFonts w:hint="eastAsia" w:ascii="宋体" w:hAnsi="宋体" w:cs="宋体"/>
                <w:sz w:val="24"/>
              </w:rPr>
            </w:pPr>
          </w:p>
        </w:tc>
        <w:tc>
          <w:tcPr>
            <w:tcW w:w="1484" w:type="dxa"/>
            <w:vAlign w:val="center"/>
          </w:tcPr>
          <w:p w14:paraId="145C039B">
            <w:pPr>
              <w:snapToGrid w:val="0"/>
              <w:jc w:val="center"/>
              <w:rPr>
                <w:rFonts w:hint="eastAsia" w:ascii="宋体" w:hAnsi="宋体" w:cs="宋体"/>
                <w:sz w:val="24"/>
              </w:rPr>
            </w:pPr>
          </w:p>
        </w:tc>
      </w:tr>
      <w:tr w14:paraId="0A8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14:paraId="7681C62B">
            <w:pPr>
              <w:snapToGrid w:val="0"/>
              <w:jc w:val="center"/>
              <w:rPr>
                <w:rFonts w:hint="eastAsia" w:ascii="宋体" w:hAnsi="宋体" w:cs="宋体"/>
                <w:sz w:val="24"/>
              </w:rPr>
            </w:pPr>
          </w:p>
        </w:tc>
        <w:tc>
          <w:tcPr>
            <w:tcW w:w="1336" w:type="dxa"/>
            <w:vAlign w:val="center"/>
          </w:tcPr>
          <w:p w14:paraId="6B9C51E2">
            <w:pPr>
              <w:snapToGrid w:val="0"/>
              <w:jc w:val="center"/>
              <w:rPr>
                <w:rFonts w:hint="eastAsia" w:ascii="宋体" w:hAnsi="宋体" w:cs="宋体"/>
                <w:sz w:val="24"/>
              </w:rPr>
            </w:pPr>
          </w:p>
        </w:tc>
        <w:tc>
          <w:tcPr>
            <w:tcW w:w="1187" w:type="dxa"/>
            <w:vAlign w:val="center"/>
          </w:tcPr>
          <w:p w14:paraId="66FE4B74">
            <w:pPr>
              <w:snapToGrid w:val="0"/>
              <w:jc w:val="center"/>
              <w:rPr>
                <w:rFonts w:hint="eastAsia" w:ascii="宋体" w:hAnsi="宋体" w:cs="宋体"/>
                <w:sz w:val="24"/>
              </w:rPr>
            </w:pPr>
          </w:p>
        </w:tc>
        <w:tc>
          <w:tcPr>
            <w:tcW w:w="1485" w:type="dxa"/>
            <w:vAlign w:val="center"/>
          </w:tcPr>
          <w:p w14:paraId="44A180D3">
            <w:pPr>
              <w:snapToGrid w:val="0"/>
              <w:jc w:val="center"/>
              <w:rPr>
                <w:rFonts w:hint="eastAsia" w:ascii="宋体" w:hAnsi="宋体" w:cs="宋体"/>
                <w:sz w:val="24"/>
              </w:rPr>
            </w:pPr>
          </w:p>
        </w:tc>
        <w:tc>
          <w:tcPr>
            <w:tcW w:w="1187" w:type="dxa"/>
            <w:vAlign w:val="center"/>
          </w:tcPr>
          <w:p w14:paraId="02D7F6C6">
            <w:pPr>
              <w:snapToGrid w:val="0"/>
              <w:jc w:val="center"/>
              <w:rPr>
                <w:rFonts w:hint="eastAsia" w:ascii="宋体" w:hAnsi="宋体" w:cs="宋体"/>
                <w:sz w:val="24"/>
              </w:rPr>
            </w:pPr>
          </w:p>
        </w:tc>
        <w:tc>
          <w:tcPr>
            <w:tcW w:w="1781" w:type="dxa"/>
            <w:vAlign w:val="center"/>
          </w:tcPr>
          <w:p w14:paraId="3222AE6C">
            <w:pPr>
              <w:snapToGrid w:val="0"/>
              <w:jc w:val="center"/>
              <w:rPr>
                <w:rFonts w:hint="eastAsia" w:ascii="宋体" w:hAnsi="宋体" w:cs="宋体"/>
                <w:sz w:val="24"/>
              </w:rPr>
            </w:pPr>
          </w:p>
        </w:tc>
        <w:tc>
          <w:tcPr>
            <w:tcW w:w="1484" w:type="dxa"/>
            <w:vAlign w:val="center"/>
          </w:tcPr>
          <w:p w14:paraId="778A2A51">
            <w:pPr>
              <w:snapToGrid w:val="0"/>
              <w:jc w:val="center"/>
              <w:rPr>
                <w:rFonts w:hint="eastAsia" w:ascii="宋体" w:hAnsi="宋体" w:cs="宋体"/>
                <w:sz w:val="24"/>
              </w:rPr>
            </w:pPr>
          </w:p>
        </w:tc>
      </w:tr>
      <w:tr w14:paraId="4BB6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14:paraId="615FFE60">
            <w:pPr>
              <w:snapToGrid w:val="0"/>
              <w:jc w:val="center"/>
              <w:rPr>
                <w:rFonts w:hint="eastAsia" w:ascii="宋体" w:hAnsi="宋体" w:cs="宋体"/>
                <w:sz w:val="24"/>
              </w:rPr>
            </w:pPr>
          </w:p>
        </w:tc>
        <w:tc>
          <w:tcPr>
            <w:tcW w:w="1336" w:type="dxa"/>
            <w:vAlign w:val="center"/>
          </w:tcPr>
          <w:p w14:paraId="3AAE833D">
            <w:pPr>
              <w:snapToGrid w:val="0"/>
              <w:jc w:val="center"/>
              <w:rPr>
                <w:rFonts w:hint="eastAsia" w:ascii="宋体" w:hAnsi="宋体" w:cs="宋体"/>
                <w:sz w:val="24"/>
              </w:rPr>
            </w:pPr>
          </w:p>
        </w:tc>
        <w:tc>
          <w:tcPr>
            <w:tcW w:w="1187" w:type="dxa"/>
            <w:vAlign w:val="center"/>
          </w:tcPr>
          <w:p w14:paraId="53ED973F">
            <w:pPr>
              <w:snapToGrid w:val="0"/>
              <w:jc w:val="center"/>
              <w:rPr>
                <w:rFonts w:hint="eastAsia" w:ascii="宋体" w:hAnsi="宋体" w:cs="宋体"/>
                <w:sz w:val="24"/>
              </w:rPr>
            </w:pPr>
          </w:p>
        </w:tc>
        <w:tc>
          <w:tcPr>
            <w:tcW w:w="1485" w:type="dxa"/>
            <w:vAlign w:val="center"/>
          </w:tcPr>
          <w:p w14:paraId="5CD02ECA">
            <w:pPr>
              <w:snapToGrid w:val="0"/>
              <w:jc w:val="center"/>
              <w:rPr>
                <w:rFonts w:hint="eastAsia" w:ascii="宋体" w:hAnsi="宋体" w:cs="宋体"/>
                <w:sz w:val="24"/>
              </w:rPr>
            </w:pPr>
          </w:p>
        </w:tc>
        <w:tc>
          <w:tcPr>
            <w:tcW w:w="1187" w:type="dxa"/>
            <w:vAlign w:val="center"/>
          </w:tcPr>
          <w:p w14:paraId="399FF298">
            <w:pPr>
              <w:snapToGrid w:val="0"/>
              <w:jc w:val="center"/>
              <w:rPr>
                <w:rFonts w:hint="eastAsia" w:ascii="宋体" w:hAnsi="宋体" w:cs="宋体"/>
                <w:sz w:val="24"/>
              </w:rPr>
            </w:pPr>
          </w:p>
        </w:tc>
        <w:tc>
          <w:tcPr>
            <w:tcW w:w="1781" w:type="dxa"/>
            <w:vAlign w:val="center"/>
          </w:tcPr>
          <w:p w14:paraId="482A8AAF">
            <w:pPr>
              <w:snapToGrid w:val="0"/>
              <w:jc w:val="center"/>
              <w:rPr>
                <w:rFonts w:hint="eastAsia" w:ascii="宋体" w:hAnsi="宋体" w:cs="宋体"/>
                <w:sz w:val="24"/>
              </w:rPr>
            </w:pPr>
          </w:p>
        </w:tc>
        <w:tc>
          <w:tcPr>
            <w:tcW w:w="1484" w:type="dxa"/>
            <w:vAlign w:val="center"/>
          </w:tcPr>
          <w:p w14:paraId="231730C5">
            <w:pPr>
              <w:snapToGrid w:val="0"/>
              <w:jc w:val="center"/>
              <w:rPr>
                <w:rFonts w:hint="eastAsia" w:ascii="宋体" w:hAnsi="宋体" w:cs="宋体"/>
                <w:sz w:val="24"/>
              </w:rPr>
            </w:pPr>
          </w:p>
        </w:tc>
      </w:tr>
      <w:tr w14:paraId="5DFC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14:paraId="3C8519E1">
            <w:pPr>
              <w:snapToGrid w:val="0"/>
              <w:jc w:val="center"/>
              <w:rPr>
                <w:rFonts w:hint="eastAsia" w:ascii="宋体" w:hAnsi="宋体" w:cs="宋体"/>
                <w:sz w:val="24"/>
              </w:rPr>
            </w:pPr>
          </w:p>
        </w:tc>
        <w:tc>
          <w:tcPr>
            <w:tcW w:w="1336" w:type="dxa"/>
            <w:vAlign w:val="center"/>
          </w:tcPr>
          <w:p w14:paraId="593EAA19">
            <w:pPr>
              <w:snapToGrid w:val="0"/>
              <w:jc w:val="center"/>
              <w:rPr>
                <w:rFonts w:hint="eastAsia" w:ascii="宋体" w:hAnsi="宋体" w:cs="宋体"/>
                <w:sz w:val="24"/>
              </w:rPr>
            </w:pPr>
          </w:p>
        </w:tc>
        <w:tc>
          <w:tcPr>
            <w:tcW w:w="1187" w:type="dxa"/>
            <w:vAlign w:val="center"/>
          </w:tcPr>
          <w:p w14:paraId="5410675C">
            <w:pPr>
              <w:snapToGrid w:val="0"/>
              <w:jc w:val="center"/>
              <w:rPr>
                <w:rFonts w:hint="eastAsia" w:ascii="宋体" w:hAnsi="宋体" w:cs="宋体"/>
                <w:sz w:val="24"/>
              </w:rPr>
            </w:pPr>
          </w:p>
        </w:tc>
        <w:tc>
          <w:tcPr>
            <w:tcW w:w="1485" w:type="dxa"/>
            <w:vAlign w:val="center"/>
          </w:tcPr>
          <w:p w14:paraId="145A0BF1">
            <w:pPr>
              <w:snapToGrid w:val="0"/>
              <w:jc w:val="center"/>
              <w:rPr>
                <w:rFonts w:hint="eastAsia" w:ascii="宋体" w:hAnsi="宋体" w:cs="宋体"/>
                <w:sz w:val="24"/>
              </w:rPr>
            </w:pPr>
          </w:p>
        </w:tc>
        <w:tc>
          <w:tcPr>
            <w:tcW w:w="1187" w:type="dxa"/>
            <w:vAlign w:val="center"/>
          </w:tcPr>
          <w:p w14:paraId="5D88D605">
            <w:pPr>
              <w:snapToGrid w:val="0"/>
              <w:jc w:val="center"/>
              <w:rPr>
                <w:rFonts w:hint="eastAsia" w:ascii="宋体" w:hAnsi="宋体" w:cs="宋体"/>
                <w:sz w:val="24"/>
              </w:rPr>
            </w:pPr>
          </w:p>
        </w:tc>
        <w:tc>
          <w:tcPr>
            <w:tcW w:w="1781" w:type="dxa"/>
            <w:vAlign w:val="center"/>
          </w:tcPr>
          <w:p w14:paraId="658763DE">
            <w:pPr>
              <w:snapToGrid w:val="0"/>
              <w:jc w:val="center"/>
              <w:rPr>
                <w:rFonts w:hint="eastAsia" w:ascii="宋体" w:hAnsi="宋体" w:cs="宋体"/>
                <w:sz w:val="24"/>
              </w:rPr>
            </w:pPr>
          </w:p>
        </w:tc>
        <w:tc>
          <w:tcPr>
            <w:tcW w:w="1484" w:type="dxa"/>
            <w:vAlign w:val="center"/>
          </w:tcPr>
          <w:p w14:paraId="160F24A0">
            <w:pPr>
              <w:snapToGrid w:val="0"/>
              <w:jc w:val="center"/>
              <w:rPr>
                <w:rFonts w:hint="eastAsia" w:ascii="宋体" w:hAnsi="宋体" w:cs="宋体"/>
                <w:sz w:val="24"/>
              </w:rPr>
            </w:pPr>
          </w:p>
        </w:tc>
      </w:tr>
      <w:tr w14:paraId="12D2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14:paraId="475C42EF">
            <w:pPr>
              <w:snapToGrid w:val="0"/>
              <w:jc w:val="center"/>
              <w:rPr>
                <w:rFonts w:hint="eastAsia" w:ascii="宋体" w:hAnsi="宋体" w:cs="宋体"/>
                <w:sz w:val="24"/>
              </w:rPr>
            </w:pPr>
          </w:p>
        </w:tc>
        <w:tc>
          <w:tcPr>
            <w:tcW w:w="1336" w:type="dxa"/>
            <w:vAlign w:val="center"/>
          </w:tcPr>
          <w:p w14:paraId="39809800">
            <w:pPr>
              <w:snapToGrid w:val="0"/>
              <w:jc w:val="center"/>
              <w:rPr>
                <w:rFonts w:hint="eastAsia" w:ascii="宋体" w:hAnsi="宋体" w:cs="宋体"/>
                <w:sz w:val="24"/>
              </w:rPr>
            </w:pPr>
          </w:p>
        </w:tc>
        <w:tc>
          <w:tcPr>
            <w:tcW w:w="1187" w:type="dxa"/>
            <w:vAlign w:val="center"/>
          </w:tcPr>
          <w:p w14:paraId="1554154A">
            <w:pPr>
              <w:snapToGrid w:val="0"/>
              <w:jc w:val="center"/>
              <w:rPr>
                <w:rFonts w:hint="eastAsia" w:ascii="宋体" w:hAnsi="宋体" w:cs="宋体"/>
                <w:sz w:val="24"/>
              </w:rPr>
            </w:pPr>
          </w:p>
        </w:tc>
        <w:tc>
          <w:tcPr>
            <w:tcW w:w="1485" w:type="dxa"/>
            <w:vAlign w:val="center"/>
          </w:tcPr>
          <w:p w14:paraId="55C170D4">
            <w:pPr>
              <w:snapToGrid w:val="0"/>
              <w:jc w:val="center"/>
              <w:rPr>
                <w:rFonts w:hint="eastAsia" w:ascii="宋体" w:hAnsi="宋体" w:cs="宋体"/>
                <w:sz w:val="24"/>
              </w:rPr>
            </w:pPr>
          </w:p>
        </w:tc>
        <w:tc>
          <w:tcPr>
            <w:tcW w:w="1187" w:type="dxa"/>
            <w:vAlign w:val="center"/>
          </w:tcPr>
          <w:p w14:paraId="791250A6">
            <w:pPr>
              <w:snapToGrid w:val="0"/>
              <w:jc w:val="center"/>
              <w:rPr>
                <w:rFonts w:hint="eastAsia" w:ascii="宋体" w:hAnsi="宋体" w:cs="宋体"/>
                <w:sz w:val="24"/>
              </w:rPr>
            </w:pPr>
          </w:p>
        </w:tc>
        <w:tc>
          <w:tcPr>
            <w:tcW w:w="1781" w:type="dxa"/>
            <w:vAlign w:val="center"/>
          </w:tcPr>
          <w:p w14:paraId="4EACF620">
            <w:pPr>
              <w:snapToGrid w:val="0"/>
              <w:jc w:val="center"/>
              <w:rPr>
                <w:rFonts w:hint="eastAsia" w:ascii="宋体" w:hAnsi="宋体" w:cs="宋体"/>
                <w:sz w:val="24"/>
              </w:rPr>
            </w:pPr>
          </w:p>
        </w:tc>
        <w:tc>
          <w:tcPr>
            <w:tcW w:w="1484" w:type="dxa"/>
            <w:vAlign w:val="center"/>
          </w:tcPr>
          <w:p w14:paraId="5C6B1359">
            <w:pPr>
              <w:snapToGrid w:val="0"/>
              <w:jc w:val="center"/>
              <w:rPr>
                <w:rFonts w:hint="eastAsia" w:ascii="宋体" w:hAnsi="宋体" w:cs="宋体"/>
                <w:sz w:val="24"/>
              </w:rPr>
            </w:pPr>
          </w:p>
        </w:tc>
      </w:tr>
      <w:tr w14:paraId="4F68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14:paraId="2281D121">
            <w:pPr>
              <w:snapToGrid w:val="0"/>
              <w:jc w:val="center"/>
              <w:rPr>
                <w:rFonts w:hint="eastAsia" w:ascii="宋体" w:hAnsi="宋体" w:cs="宋体"/>
                <w:sz w:val="24"/>
              </w:rPr>
            </w:pPr>
          </w:p>
        </w:tc>
        <w:tc>
          <w:tcPr>
            <w:tcW w:w="1336" w:type="dxa"/>
            <w:vAlign w:val="center"/>
          </w:tcPr>
          <w:p w14:paraId="6940AFE9">
            <w:pPr>
              <w:snapToGrid w:val="0"/>
              <w:jc w:val="center"/>
              <w:rPr>
                <w:rFonts w:hint="eastAsia" w:ascii="宋体" w:hAnsi="宋体" w:cs="宋体"/>
                <w:sz w:val="24"/>
              </w:rPr>
            </w:pPr>
          </w:p>
        </w:tc>
        <w:tc>
          <w:tcPr>
            <w:tcW w:w="1187" w:type="dxa"/>
            <w:vAlign w:val="center"/>
          </w:tcPr>
          <w:p w14:paraId="71A95E13">
            <w:pPr>
              <w:snapToGrid w:val="0"/>
              <w:jc w:val="center"/>
              <w:rPr>
                <w:rFonts w:hint="eastAsia" w:ascii="宋体" w:hAnsi="宋体" w:cs="宋体"/>
                <w:sz w:val="24"/>
              </w:rPr>
            </w:pPr>
          </w:p>
        </w:tc>
        <w:tc>
          <w:tcPr>
            <w:tcW w:w="1485" w:type="dxa"/>
            <w:vAlign w:val="center"/>
          </w:tcPr>
          <w:p w14:paraId="098AF657">
            <w:pPr>
              <w:snapToGrid w:val="0"/>
              <w:jc w:val="center"/>
              <w:rPr>
                <w:rFonts w:hint="eastAsia" w:ascii="宋体" w:hAnsi="宋体" w:cs="宋体"/>
                <w:sz w:val="24"/>
              </w:rPr>
            </w:pPr>
          </w:p>
        </w:tc>
        <w:tc>
          <w:tcPr>
            <w:tcW w:w="1187" w:type="dxa"/>
            <w:vAlign w:val="center"/>
          </w:tcPr>
          <w:p w14:paraId="33192FC3">
            <w:pPr>
              <w:snapToGrid w:val="0"/>
              <w:jc w:val="center"/>
              <w:rPr>
                <w:rFonts w:hint="eastAsia" w:ascii="宋体" w:hAnsi="宋体" w:cs="宋体"/>
                <w:sz w:val="24"/>
              </w:rPr>
            </w:pPr>
          </w:p>
        </w:tc>
        <w:tc>
          <w:tcPr>
            <w:tcW w:w="1781" w:type="dxa"/>
            <w:vAlign w:val="center"/>
          </w:tcPr>
          <w:p w14:paraId="684A229B">
            <w:pPr>
              <w:snapToGrid w:val="0"/>
              <w:jc w:val="center"/>
              <w:rPr>
                <w:rFonts w:hint="eastAsia" w:ascii="宋体" w:hAnsi="宋体" w:cs="宋体"/>
                <w:sz w:val="24"/>
              </w:rPr>
            </w:pPr>
          </w:p>
        </w:tc>
        <w:tc>
          <w:tcPr>
            <w:tcW w:w="1484" w:type="dxa"/>
            <w:vAlign w:val="center"/>
          </w:tcPr>
          <w:p w14:paraId="7F1E7B2E">
            <w:pPr>
              <w:snapToGrid w:val="0"/>
              <w:jc w:val="center"/>
              <w:rPr>
                <w:rFonts w:hint="eastAsia" w:ascii="宋体" w:hAnsi="宋体" w:cs="宋体"/>
                <w:sz w:val="24"/>
              </w:rPr>
            </w:pPr>
          </w:p>
        </w:tc>
      </w:tr>
    </w:tbl>
    <w:p w14:paraId="7C410FAF">
      <w:pPr>
        <w:autoSpaceDE w:val="0"/>
        <w:autoSpaceDN w:val="0"/>
        <w:adjustRightInd w:val="0"/>
        <w:spacing w:line="0" w:lineRule="atLeast"/>
        <w:ind w:left="57" w:leftChars="27" w:right="144" w:firstLine="451" w:firstLineChars="215"/>
        <w:rPr>
          <w:rFonts w:hint="eastAsia" w:ascii="宋体" w:hAnsi="宋体" w:cs="宋体"/>
          <w:kern w:val="0"/>
          <w:sz w:val="24"/>
          <w:szCs w:val="24"/>
          <w:lang w:val="zh-CN"/>
        </w:rPr>
      </w:pPr>
      <w:r>
        <w:rPr>
          <w:rFonts w:hint="eastAsia" w:ascii="宋体" w:hAnsi="宋体" w:cs="宋体"/>
          <w:szCs w:val="21"/>
        </w:rPr>
        <w:t>附：按第三章《评标办法》评审标准提供相关证明文件。</w:t>
      </w:r>
    </w:p>
    <w:p w14:paraId="6703959F">
      <w:pPr>
        <w:rPr>
          <w:rFonts w:hint="eastAsia" w:ascii="宋体" w:hAnsi="宋体" w:cs="宋体"/>
          <w:lang w:val="zh-CN"/>
        </w:rPr>
      </w:pPr>
    </w:p>
    <w:p w14:paraId="0F8FE814">
      <w:pPr>
        <w:rPr>
          <w:rFonts w:hint="eastAsia" w:ascii="宋体" w:hAnsi="宋体" w:cs="宋体"/>
          <w:lang w:val="zh-CN"/>
        </w:rPr>
      </w:pPr>
      <w:r>
        <w:rPr>
          <w:rFonts w:hint="eastAsia" w:ascii="宋体" w:hAnsi="宋体" w:cs="宋体"/>
          <w:lang w:val="zh-CN"/>
        </w:rPr>
        <w:br w:type="page"/>
      </w:r>
    </w:p>
    <w:p w14:paraId="1EC70FA6">
      <w:pPr>
        <w:pStyle w:val="5"/>
        <w:keepNext w:val="0"/>
        <w:keepLines w:val="0"/>
        <w:spacing w:before="120" w:after="120" w:line="360" w:lineRule="auto"/>
        <w:ind w:firstLine="0" w:firstLineChars="0"/>
        <w:jc w:val="center"/>
        <w:rPr>
          <w:rFonts w:hint="eastAsia" w:ascii="宋体" w:hAnsi="宋体" w:eastAsia="宋体" w:cs="宋体"/>
        </w:rPr>
      </w:pPr>
    </w:p>
    <w:p w14:paraId="55B0189D">
      <w:pPr>
        <w:pStyle w:val="5"/>
        <w:keepNext w:val="0"/>
        <w:keepLines w:val="0"/>
        <w:spacing w:before="120" w:after="120" w:line="360" w:lineRule="auto"/>
        <w:ind w:firstLine="0" w:firstLineChars="0"/>
        <w:jc w:val="center"/>
        <w:rPr>
          <w:rFonts w:hint="eastAsia" w:ascii="宋体" w:hAnsi="宋体" w:eastAsia="宋体" w:cs="宋体"/>
        </w:rPr>
      </w:pPr>
      <w:bookmarkStart w:id="223" w:name="_Toc13152"/>
      <w:bookmarkStart w:id="224" w:name="_Toc32046"/>
      <w:r>
        <w:rPr>
          <w:rFonts w:hint="eastAsia" w:ascii="宋体" w:hAnsi="宋体" w:eastAsia="宋体" w:cs="宋体"/>
        </w:rPr>
        <w:t>项目负责人简历</w:t>
      </w:r>
      <w:bookmarkEnd w:id="223"/>
      <w:bookmarkEnd w:id="224"/>
    </w:p>
    <w:tbl>
      <w:tblPr>
        <w:tblStyle w:val="25"/>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678"/>
        <w:gridCol w:w="1095"/>
        <w:gridCol w:w="372"/>
        <w:gridCol w:w="861"/>
        <w:gridCol w:w="1368"/>
        <w:gridCol w:w="491"/>
        <w:gridCol w:w="1287"/>
        <w:gridCol w:w="144"/>
        <w:gridCol w:w="1773"/>
      </w:tblGrid>
      <w:tr w14:paraId="680B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vAlign w:val="center"/>
          </w:tcPr>
          <w:p w14:paraId="5FAD198C">
            <w:pPr>
              <w:jc w:val="center"/>
              <w:rPr>
                <w:rFonts w:hint="eastAsia" w:ascii="宋体" w:hAnsi="宋体" w:cs="宋体"/>
                <w:szCs w:val="21"/>
              </w:rPr>
            </w:pPr>
            <w:r>
              <w:rPr>
                <w:rFonts w:hint="eastAsia" w:ascii="宋体" w:hAnsi="宋体" w:cs="宋体"/>
                <w:szCs w:val="21"/>
              </w:rPr>
              <w:t>姓名</w:t>
            </w:r>
          </w:p>
        </w:tc>
        <w:tc>
          <w:tcPr>
            <w:tcW w:w="1095" w:type="dxa"/>
            <w:vAlign w:val="center"/>
          </w:tcPr>
          <w:p w14:paraId="0EB9F9E3">
            <w:pPr>
              <w:jc w:val="center"/>
              <w:rPr>
                <w:rFonts w:hint="eastAsia" w:ascii="宋体" w:hAnsi="宋体" w:cs="宋体"/>
                <w:szCs w:val="21"/>
              </w:rPr>
            </w:pPr>
          </w:p>
        </w:tc>
        <w:tc>
          <w:tcPr>
            <w:tcW w:w="1233" w:type="dxa"/>
            <w:gridSpan w:val="2"/>
            <w:vAlign w:val="center"/>
          </w:tcPr>
          <w:p w14:paraId="0FB42DC5">
            <w:pPr>
              <w:jc w:val="center"/>
              <w:rPr>
                <w:rFonts w:hint="eastAsia" w:ascii="宋体" w:hAnsi="宋体" w:cs="宋体"/>
                <w:szCs w:val="21"/>
              </w:rPr>
            </w:pPr>
            <w:r>
              <w:rPr>
                <w:rFonts w:hint="eastAsia" w:ascii="宋体" w:hAnsi="宋体" w:cs="宋体"/>
                <w:szCs w:val="21"/>
              </w:rPr>
              <w:t>年龄</w:t>
            </w:r>
          </w:p>
        </w:tc>
        <w:tc>
          <w:tcPr>
            <w:tcW w:w="1368" w:type="dxa"/>
            <w:vAlign w:val="center"/>
          </w:tcPr>
          <w:p w14:paraId="0E4C89CE">
            <w:pPr>
              <w:jc w:val="center"/>
              <w:rPr>
                <w:rFonts w:hint="eastAsia" w:ascii="宋体" w:hAnsi="宋体" w:cs="宋体"/>
                <w:szCs w:val="21"/>
              </w:rPr>
            </w:pPr>
          </w:p>
        </w:tc>
        <w:tc>
          <w:tcPr>
            <w:tcW w:w="1778" w:type="dxa"/>
            <w:gridSpan w:val="2"/>
            <w:vAlign w:val="center"/>
          </w:tcPr>
          <w:p w14:paraId="294F4FE5">
            <w:pPr>
              <w:jc w:val="center"/>
              <w:rPr>
                <w:rFonts w:hint="eastAsia" w:ascii="宋体" w:hAnsi="宋体" w:cs="宋体"/>
                <w:szCs w:val="21"/>
              </w:rPr>
            </w:pPr>
            <w:r>
              <w:rPr>
                <w:rFonts w:hint="eastAsia" w:ascii="宋体" w:hAnsi="宋体" w:cs="宋体"/>
                <w:szCs w:val="21"/>
              </w:rPr>
              <w:t>学历</w:t>
            </w:r>
          </w:p>
        </w:tc>
        <w:tc>
          <w:tcPr>
            <w:tcW w:w="1917" w:type="dxa"/>
            <w:gridSpan w:val="2"/>
            <w:vAlign w:val="center"/>
          </w:tcPr>
          <w:p w14:paraId="62B8D689">
            <w:pPr>
              <w:jc w:val="center"/>
              <w:rPr>
                <w:rFonts w:hint="eastAsia" w:ascii="宋体" w:hAnsi="宋体" w:cs="宋体"/>
                <w:szCs w:val="21"/>
              </w:rPr>
            </w:pPr>
          </w:p>
        </w:tc>
      </w:tr>
      <w:tr w14:paraId="7CB3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vAlign w:val="center"/>
          </w:tcPr>
          <w:p w14:paraId="115D6C18">
            <w:pPr>
              <w:jc w:val="center"/>
              <w:rPr>
                <w:rFonts w:hint="eastAsia" w:ascii="宋体" w:hAnsi="宋体" w:cs="宋体"/>
                <w:szCs w:val="21"/>
              </w:rPr>
            </w:pPr>
            <w:r>
              <w:rPr>
                <w:rFonts w:hint="eastAsia" w:ascii="宋体" w:hAnsi="宋体" w:cs="宋体"/>
                <w:szCs w:val="21"/>
              </w:rPr>
              <w:t>职称</w:t>
            </w:r>
          </w:p>
        </w:tc>
        <w:tc>
          <w:tcPr>
            <w:tcW w:w="1095" w:type="dxa"/>
            <w:vAlign w:val="center"/>
          </w:tcPr>
          <w:p w14:paraId="48087D7B">
            <w:pPr>
              <w:jc w:val="center"/>
              <w:rPr>
                <w:rFonts w:hint="eastAsia" w:ascii="宋体" w:hAnsi="宋体" w:cs="宋体"/>
                <w:szCs w:val="21"/>
              </w:rPr>
            </w:pPr>
          </w:p>
        </w:tc>
        <w:tc>
          <w:tcPr>
            <w:tcW w:w="1233" w:type="dxa"/>
            <w:gridSpan w:val="2"/>
            <w:vAlign w:val="center"/>
          </w:tcPr>
          <w:p w14:paraId="08C2AA55">
            <w:pPr>
              <w:jc w:val="center"/>
              <w:rPr>
                <w:rFonts w:hint="eastAsia" w:ascii="宋体" w:hAnsi="宋体" w:cs="宋体"/>
                <w:szCs w:val="21"/>
              </w:rPr>
            </w:pPr>
            <w:r>
              <w:rPr>
                <w:rFonts w:hint="eastAsia" w:ascii="宋体" w:hAnsi="宋体" w:cs="宋体"/>
                <w:szCs w:val="21"/>
              </w:rPr>
              <w:t>专业</w:t>
            </w:r>
          </w:p>
        </w:tc>
        <w:tc>
          <w:tcPr>
            <w:tcW w:w="1368" w:type="dxa"/>
            <w:vAlign w:val="center"/>
          </w:tcPr>
          <w:p w14:paraId="2F0D3FC5">
            <w:pPr>
              <w:jc w:val="center"/>
              <w:rPr>
                <w:rFonts w:hint="eastAsia" w:ascii="宋体" w:hAnsi="宋体" w:cs="宋体"/>
                <w:szCs w:val="21"/>
              </w:rPr>
            </w:pPr>
          </w:p>
        </w:tc>
        <w:tc>
          <w:tcPr>
            <w:tcW w:w="1778" w:type="dxa"/>
            <w:gridSpan w:val="2"/>
            <w:vAlign w:val="center"/>
          </w:tcPr>
          <w:p w14:paraId="2A542795">
            <w:pPr>
              <w:jc w:val="center"/>
              <w:rPr>
                <w:rFonts w:hint="eastAsia" w:ascii="宋体" w:hAnsi="宋体" w:cs="宋体"/>
                <w:szCs w:val="21"/>
              </w:rPr>
            </w:pPr>
            <w:r>
              <w:rPr>
                <w:rFonts w:hint="eastAsia" w:ascii="宋体" w:hAnsi="宋体" w:cs="宋体"/>
                <w:szCs w:val="21"/>
              </w:rPr>
              <w:t>拟在本工程</w:t>
            </w:r>
          </w:p>
          <w:p w14:paraId="797F4FC0">
            <w:pPr>
              <w:jc w:val="center"/>
              <w:rPr>
                <w:rFonts w:hint="eastAsia" w:ascii="宋体" w:hAnsi="宋体" w:cs="宋体"/>
                <w:szCs w:val="21"/>
              </w:rPr>
            </w:pPr>
            <w:r>
              <w:rPr>
                <w:rFonts w:hint="eastAsia" w:ascii="宋体" w:hAnsi="宋体" w:cs="宋体"/>
                <w:szCs w:val="21"/>
              </w:rPr>
              <w:t>任职</w:t>
            </w:r>
          </w:p>
        </w:tc>
        <w:tc>
          <w:tcPr>
            <w:tcW w:w="1917" w:type="dxa"/>
            <w:gridSpan w:val="2"/>
            <w:vAlign w:val="center"/>
          </w:tcPr>
          <w:p w14:paraId="242363AD">
            <w:pPr>
              <w:jc w:val="center"/>
              <w:rPr>
                <w:rFonts w:hint="eastAsia" w:ascii="宋体" w:hAnsi="宋体" w:cs="宋体"/>
                <w:szCs w:val="21"/>
              </w:rPr>
            </w:pPr>
          </w:p>
        </w:tc>
      </w:tr>
      <w:tr w14:paraId="104D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vAlign w:val="center"/>
          </w:tcPr>
          <w:p w14:paraId="11EC0F61">
            <w:pPr>
              <w:jc w:val="center"/>
              <w:rPr>
                <w:rFonts w:hint="eastAsia" w:ascii="宋体" w:hAnsi="宋体" w:cs="宋体"/>
                <w:szCs w:val="21"/>
              </w:rPr>
            </w:pPr>
            <w:r>
              <w:rPr>
                <w:rFonts w:hint="eastAsia" w:ascii="宋体" w:hAnsi="宋体" w:cs="宋体"/>
                <w:szCs w:val="21"/>
              </w:rPr>
              <w:t>执业资格</w:t>
            </w:r>
          </w:p>
        </w:tc>
        <w:tc>
          <w:tcPr>
            <w:tcW w:w="2601" w:type="dxa"/>
            <w:gridSpan w:val="3"/>
            <w:vAlign w:val="center"/>
          </w:tcPr>
          <w:p w14:paraId="2816A8D3">
            <w:pPr>
              <w:jc w:val="center"/>
              <w:rPr>
                <w:rFonts w:hint="eastAsia" w:ascii="宋体" w:hAnsi="宋体" w:cs="宋体"/>
                <w:szCs w:val="21"/>
              </w:rPr>
            </w:pPr>
          </w:p>
        </w:tc>
        <w:tc>
          <w:tcPr>
            <w:tcW w:w="1778" w:type="dxa"/>
            <w:gridSpan w:val="2"/>
            <w:vAlign w:val="center"/>
          </w:tcPr>
          <w:p w14:paraId="08575D0E">
            <w:pPr>
              <w:jc w:val="center"/>
              <w:rPr>
                <w:rFonts w:hint="eastAsia" w:ascii="宋体" w:hAnsi="宋体" w:cs="宋体"/>
                <w:szCs w:val="21"/>
              </w:rPr>
            </w:pPr>
            <w:r>
              <w:rPr>
                <w:rFonts w:hint="eastAsia" w:ascii="宋体" w:hAnsi="宋体" w:cs="宋体"/>
                <w:szCs w:val="21"/>
              </w:rPr>
              <w:t>资格证书</w:t>
            </w:r>
          </w:p>
        </w:tc>
        <w:tc>
          <w:tcPr>
            <w:tcW w:w="1917" w:type="dxa"/>
            <w:gridSpan w:val="2"/>
            <w:vAlign w:val="center"/>
          </w:tcPr>
          <w:p w14:paraId="1A99909E">
            <w:pPr>
              <w:jc w:val="center"/>
              <w:rPr>
                <w:rFonts w:hint="eastAsia" w:ascii="宋体" w:hAnsi="宋体" w:cs="宋体"/>
                <w:szCs w:val="21"/>
              </w:rPr>
            </w:pPr>
          </w:p>
        </w:tc>
      </w:tr>
      <w:tr w14:paraId="46CE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vAlign w:val="center"/>
          </w:tcPr>
          <w:p w14:paraId="141EFE28">
            <w:pPr>
              <w:jc w:val="center"/>
              <w:rPr>
                <w:rFonts w:hint="eastAsia" w:ascii="宋体" w:hAnsi="宋体" w:cs="宋体"/>
                <w:szCs w:val="21"/>
              </w:rPr>
            </w:pPr>
            <w:r>
              <w:rPr>
                <w:rFonts w:hint="eastAsia" w:ascii="宋体" w:hAnsi="宋体" w:cs="宋体"/>
                <w:szCs w:val="21"/>
              </w:rPr>
              <w:t>获奖证书</w:t>
            </w:r>
          </w:p>
        </w:tc>
        <w:tc>
          <w:tcPr>
            <w:tcW w:w="2601" w:type="dxa"/>
            <w:gridSpan w:val="3"/>
            <w:vAlign w:val="center"/>
          </w:tcPr>
          <w:p w14:paraId="0408FA09">
            <w:pPr>
              <w:jc w:val="center"/>
              <w:rPr>
                <w:rFonts w:hint="eastAsia" w:ascii="宋体" w:hAnsi="宋体" w:cs="宋体"/>
                <w:szCs w:val="21"/>
              </w:rPr>
            </w:pPr>
          </w:p>
        </w:tc>
        <w:tc>
          <w:tcPr>
            <w:tcW w:w="1778" w:type="dxa"/>
            <w:gridSpan w:val="2"/>
            <w:vAlign w:val="center"/>
          </w:tcPr>
          <w:p w14:paraId="676CD2E8">
            <w:pPr>
              <w:jc w:val="center"/>
              <w:rPr>
                <w:rFonts w:hint="eastAsia" w:ascii="宋体" w:hAnsi="宋体" w:cs="宋体"/>
                <w:szCs w:val="21"/>
              </w:rPr>
            </w:pPr>
            <w:r>
              <w:rPr>
                <w:rFonts w:hint="eastAsia" w:ascii="宋体" w:hAnsi="宋体" w:cs="宋体"/>
                <w:szCs w:val="21"/>
              </w:rPr>
              <w:t>获奖年份</w:t>
            </w:r>
          </w:p>
        </w:tc>
        <w:tc>
          <w:tcPr>
            <w:tcW w:w="1917" w:type="dxa"/>
            <w:gridSpan w:val="2"/>
            <w:vAlign w:val="center"/>
          </w:tcPr>
          <w:p w14:paraId="54E3EB7E">
            <w:pPr>
              <w:jc w:val="center"/>
              <w:rPr>
                <w:rFonts w:hint="eastAsia" w:ascii="宋体" w:hAnsi="宋体" w:cs="宋体"/>
                <w:szCs w:val="21"/>
              </w:rPr>
            </w:pPr>
          </w:p>
        </w:tc>
      </w:tr>
      <w:tr w14:paraId="466F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57" w:type="dxa"/>
            <w:gridSpan w:val="2"/>
            <w:vAlign w:val="center"/>
          </w:tcPr>
          <w:p w14:paraId="6BA64D4B">
            <w:pPr>
              <w:jc w:val="center"/>
              <w:rPr>
                <w:rFonts w:hint="eastAsia" w:ascii="宋体" w:hAnsi="宋体" w:cs="宋体"/>
                <w:szCs w:val="21"/>
              </w:rPr>
            </w:pPr>
            <w:r>
              <w:rPr>
                <w:rFonts w:hint="eastAsia" w:ascii="宋体" w:hAnsi="宋体" w:cs="宋体"/>
                <w:szCs w:val="21"/>
              </w:rPr>
              <w:t>毕业学校</w:t>
            </w:r>
          </w:p>
        </w:tc>
        <w:tc>
          <w:tcPr>
            <w:tcW w:w="7391" w:type="dxa"/>
            <w:gridSpan w:val="8"/>
            <w:vAlign w:val="center"/>
          </w:tcPr>
          <w:p w14:paraId="65F01554">
            <w:pPr>
              <w:jc w:val="center"/>
              <w:rPr>
                <w:rFonts w:hint="eastAsia" w:ascii="宋体" w:hAnsi="宋体" w:cs="宋体"/>
                <w:szCs w:val="21"/>
              </w:rPr>
            </w:pPr>
          </w:p>
        </w:tc>
      </w:tr>
      <w:tr w14:paraId="7FB5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48" w:type="dxa"/>
            <w:gridSpan w:val="10"/>
            <w:vAlign w:val="center"/>
          </w:tcPr>
          <w:p w14:paraId="30DF405E">
            <w:pPr>
              <w:jc w:val="center"/>
              <w:rPr>
                <w:rFonts w:hint="eastAsia" w:ascii="宋体" w:hAnsi="宋体" w:cs="宋体"/>
                <w:szCs w:val="21"/>
              </w:rPr>
            </w:pPr>
            <w:r>
              <w:rPr>
                <w:rFonts w:hint="eastAsia" w:ascii="宋体" w:hAnsi="宋体" w:cs="宋体"/>
                <w:szCs w:val="21"/>
              </w:rPr>
              <w:t>承接的造价咨询服务项目情况</w:t>
            </w:r>
          </w:p>
        </w:tc>
      </w:tr>
      <w:tr w14:paraId="190D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9" w:type="dxa"/>
            <w:vAlign w:val="center"/>
          </w:tcPr>
          <w:p w14:paraId="60D17EB1">
            <w:pPr>
              <w:jc w:val="center"/>
              <w:rPr>
                <w:rFonts w:hint="eastAsia" w:ascii="宋体" w:hAnsi="宋体" w:cs="宋体"/>
                <w:szCs w:val="21"/>
              </w:rPr>
            </w:pPr>
            <w:r>
              <w:rPr>
                <w:rFonts w:hint="eastAsia" w:ascii="宋体" w:hAnsi="宋体" w:cs="宋体"/>
                <w:szCs w:val="21"/>
              </w:rPr>
              <w:t>序号</w:t>
            </w:r>
          </w:p>
        </w:tc>
        <w:tc>
          <w:tcPr>
            <w:tcW w:w="2145" w:type="dxa"/>
            <w:gridSpan w:val="3"/>
            <w:vAlign w:val="center"/>
          </w:tcPr>
          <w:p w14:paraId="5FF62457">
            <w:pPr>
              <w:adjustRightInd w:val="0"/>
              <w:snapToGrid w:val="0"/>
              <w:jc w:val="center"/>
              <w:rPr>
                <w:rFonts w:hint="eastAsia" w:ascii="宋体" w:hAnsi="宋体" w:cs="宋体"/>
                <w:szCs w:val="21"/>
              </w:rPr>
            </w:pPr>
            <w:r>
              <w:rPr>
                <w:rFonts w:hint="eastAsia" w:ascii="宋体" w:hAnsi="宋体" w:cs="宋体"/>
                <w:szCs w:val="21"/>
              </w:rPr>
              <w:t>项目名称</w:t>
            </w:r>
          </w:p>
        </w:tc>
        <w:tc>
          <w:tcPr>
            <w:tcW w:w="2720" w:type="dxa"/>
            <w:gridSpan w:val="3"/>
            <w:vAlign w:val="center"/>
          </w:tcPr>
          <w:p w14:paraId="00DD07DC">
            <w:pPr>
              <w:adjustRightInd w:val="0"/>
              <w:snapToGrid w:val="0"/>
              <w:jc w:val="center"/>
              <w:rPr>
                <w:rFonts w:hint="eastAsia" w:ascii="宋体" w:hAnsi="宋体" w:cs="宋体"/>
                <w:szCs w:val="21"/>
              </w:rPr>
            </w:pPr>
            <w:r>
              <w:rPr>
                <w:rFonts w:hint="eastAsia" w:ascii="宋体" w:hAnsi="宋体" w:cs="宋体"/>
                <w:szCs w:val="21"/>
              </w:rPr>
              <w:t>委托单位</w:t>
            </w:r>
          </w:p>
        </w:tc>
        <w:tc>
          <w:tcPr>
            <w:tcW w:w="1431" w:type="dxa"/>
            <w:gridSpan w:val="2"/>
            <w:vAlign w:val="center"/>
          </w:tcPr>
          <w:p w14:paraId="3A8325C4">
            <w:pPr>
              <w:adjustRightInd w:val="0"/>
              <w:snapToGrid w:val="0"/>
              <w:jc w:val="center"/>
              <w:rPr>
                <w:rFonts w:hint="eastAsia" w:ascii="宋体" w:hAnsi="宋体" w:cs="宋体"/>
                <w:szCs w:val="21"/>
              </w:rPr>
            </w:pPr>
            <w:r>
              <w:rPr>
                <w:rFonts w:hint="eastAsia" w:ascii="宋体" w:hAnsi="宋体" w:cs="宋体"/>
                <w:szCs w:val="21"/>
              </w:rPr>
              <w:t>服务类型</w:t>
            </w:r>
          </w:p>
        </w:tc>
        <w:tc>
          <w:tcPr>
            <w:tcW w:w="1773" w:type="dxa"/>
            <w:vAlign w:val="center"/>
          </w:tcPr>
          <w:p w14:paraId="544C9570">
            <w:pPr>
              <w:adjustRightInd w:val="0"/>
              <w:snapToGrid w:val="0"/>
              <w:jc w:val="center"/>
              <w:rPr>
                <w:rFonts w:hint="eastAsia" w:ascii="宋体" w:hAnsi="宋体" w:cs="宋体"/>
                <w:szCs w:val="21"/>
              </w:rPr>
            </w:pPr>
            <w:r>
              <w:rPr>
                <w:rFonts w:hint="eastAsia" w:ascii="宋体" w:hAnsi="宋体" w:cs="宋体"/>
                <w:szCs w:val="21"/>
              </w:rPr>
              <w:t>工程投资额（万元）</w:t>
            </w:r>
          </w:p>
        </w:tc>
      </w:tr>
      <w:tr w14:paraId="22C3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9" w:type="dxa"/>
            <w:vAlign w:val="center"/>
          </w:tcPr>
          <w:p w14:paraId="40D93ACB">
            <w:pPr>
              <w:jc w:val="center"/>
              <w:rPr>
                <w:rFonts w:hint="eastAsia" w:ascii="宋体" w:hAnsi="宋体" w:cs="宋体"/>
                <w:szCs w:val="21"/>
              </w:rPr>
            </w:pPr>
          </w:p>
        </w:tc>
        <w:tc>
          <w:tcPr>
            <w:tcW w:w="2145" w:type="dxa"/>
            <w:gridSpan w:val="3"/>
            <w:vAlign w:val="center"/>
          </w:tcPr>
          <w:p w14:paraId="68B14753">
            <w:pPr>
              <w:jc w:val="center"/>
              <w:rPr>
                <w:rFonts w:hint="eastAsia" w:ascii="宋体" w:hAnsi="宋体" w:cs="宋体"/>
                <w:szCs w:val="21"/>
              </w:rPr>
            </w:pPr>
          </w:p>
        </w:tc>
        <w:tc>
          <w:tcPr>
            <w:tcW w:w="2720" w:type="dxa"/>
            <w:gridSpan w:val="3"/>
            <w:vAlign w:val="center"/>
          </w:tcPr>
          <w:p w14:paraId="740A233A">
            <w:pPr>
              <w:jc w:val="center"/>
              <w:rPr>
                <w:rFonts w:hint="eastAsia" w:ascii="宋体" w:hAnsi="宋体" w:cs="宋体"/>
                <w:szCs w:val="21"/>
              </w:rPr>
            </w:pPr>
          </w:p>
        </w:tc>
        <w:tc>
          <w:tcPr>
            <w:tcW w:w="1431" w:type="dxa"/>
            <w:gridSpan w:val="2"/>
            <w:vAlign w:val="center"/>
          </w:tcPr>
          <w:p w14:paraId="43F64D60">
            <w:pPr>
              <w:jc w:val="center"/>
              <w:rPr>
                <w:rFonts w:hint="eastAsia" w:ascii="宋体" w:hAnsi="宋体" w:cs="宋体"/>
                <w:szCs w:val="21"/>
              </w:rPr>
            </w:pPr>
          </w:p>
        </w:tc>
        <w:tc>
          <w:tcPr>
            <w:tcW w:w="1773" w:type="dxa"/>
            <w:vAlign w:val="center"/>
          </w:tcPr>
          <w:p w14:paraId="5B032587">
            <w:pPr>
              <w:jc w:val="center"/>
              <w:rPr>
                <w:rFonts w:hint="eastAsia" w:ascii="宋体" w:hAnsi="宋体" w:cs="宋体"/>
                <w:szCs w:val="21"/>
              </w:rPr>
            </w:pPr>
          </w:p>
        </w:tc>
      </w:tr>
      <w:tr w14:paraId="240D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79" w:type="dxa"/>
            <w:vAlign w:val="center"/>
          </w:tcPr>
          <w:p w14:paraId="45217C2D">
            <w:pPr>
              <w:jc w:val="center"/>
              <w:rPr>
                <w:rFonts w:hint="eastAsia" w:ascii="宋体" w:hAnsi="宋体" w:cs="宋体"/>
                <w:szCs w:val="21"/>
              </w:rPr>
            </w:pPr>
          </w:p>
        </w:tc>
        <w:tc>
          <w:tcPr>
            <w:tcW w:w="2145" w:type="dxa"/>
            <w:gridSpan w:val="3"/>
            <w:vAlign w:val="center"/>
          </w:tcPr>
          <w:p w14:paraId="30A59461">
            <w:pPr>
              <w:jc w:val="center"/>
              <w:rPr>
                <w:rFonts w:hint="eastAsia" w:ascii="宋体" w:hAnsi="宋体" w:cs="宋体"/>
                <w:szCs w:val="21"/>
              </w:rPr>
            </w:pPr>
          </w:p>
        </w:tc>
        <w:tc>
          <w:tcPr>
            <w:tcW w:w="2720" w:type="dxa"/>
            <w:gridSpan w:val="3"/>
            <w:vAlign w:val="center"/>
          </w:tcPr>
          <w:p w14:paraId="5B3A1265">
            <w:pPr>
              <w:jc w:val="center"/>
              <w:rPr>
                <w:rFonts w:hint="eastAsia" w:ascii="宋体" w:hAnsi="宋体" w:cs="宋体"/>
                <w:szCs w:val="21"/>
              </w:rPr>
            </w:pPr>
          </w:p>
        </w:tc>
        <w:tc>
          <w:tcPr>
            <w:tcW w:w="1431" w:type="dxa"/>
            <w:gridSpan w:val="2"/>
            <w:vAlign w:val="center"/>
          </w:tcPr>
          <w:p w14:paraId="5DE09FA1">
            <w:pPr>
              <w:jc w:val="center"/>
              <w:rPr>
                <w:rFonts w:hint="eastAsia" w:ascii="宋体" w:hAnsi="宋体" w:cs="宋体"/>
                <w:szCs w:val="21"/>
              </w:rPr>
            </w:pPr>
          </w:p>
        </w:tc>
        <w:tc>
          <w:tcPr>
            <w:tcW w:w="1773" w:type="dxa"/>
            <w:vAlign w:val="center"/>
          </w:tcPr>
          <w:p w14:paraId="0D58D5C2">
            <w:pPr>
              <w:jc w:val="center"/>
              <w:rPr>
                <w:rFonts w:hint="eastAsia" w:ascii="宋体" w:hAnsi="宋体" w:cs="宋体"/>
                <w:szCs w:val="21"/>
              </w:rPr>
            </w:pPr>
          </w:p>
        </w:tc>
      </w:tr>
    </w:tbl>
    <w:p w14:paraId="279F102F">
      <w:pPr>
        <w:autoSpaceDE w:val="0"/>
        <w:autoSpaceDN w:val="0"/>
        <w:adjustRightInd w:val="0"/>
        <w:spacing w:line="0" w:lineRule="atLeast"/>
        <w:ind w:left="57" w:leftChars="27" w:right="144" w:firstLine="516" w:firstLineChars="215"/>
        <w:rPr>
          <w:rFonts w:hint="eastAsia" w:ascii="宋体" w:hAnsi="宋体" w:cs="宋体"/>
          <w:kern w:val="0"/>
          <w:sz w:val="24"/>
          <w:szCs w:val="24"/>
          <w:lang w:val="zh-CN"/>
        </w:rPr>
      </w:pPr>
      <w:r>
        <w:rPr>
          <w:rFonts w:hint="eastAsia" w:ascii="宋体" w:hAnsi="宋体" w:cs="宋体"/>
          <w:sz w:val="24"/>
        </w:rPr>
        <w:t>注：</w:t>
      </w:r>
      <w:r>
        <w:rPr>
          <w:rFonts w:hint="eastAsia" w:ascii="宋体" w:hAnsi="宋体" w:cs="宋体"/>
          <w:szCs w:val="21"/>
        </w:rPr>
        <w:t>按第三章《评标办法》评审标准提供相关证明文件</w:t>
      </w:r>
      <w:r>
        <w:rPr>
          <w:rFonts w:hint="eastAsia" w:ascii="宋体" w:hAnsi="宋体" w:cs="宋体"/>
          <w:sz w:val="24"/>
          <w:szCs w:val="24"/>
        </w:rPr>
        <w:t>。</w:t>
      </w:r>
    </w:p>
    <w:p w14:paraId="1C3CB058">
      <w:pPr>
        <w:pStyle w:val="23"/>
        <w:ind w:firstLine="0"/>
        <w:rPr>
          <w:rFonts w:hint="eastAsia" w:ascii="宋体" w:hAnsi="宋体" w:cs="宋体"/>
          <w:sz w:val="24"/>
        </w:rPr>
      </w:pPr>
      <w:r>
        <w:rPr>
          <w:rFonts w:hint="eastAsia" w:ascii="宋体" w:hAnsi="宋体" w:cs="宋体"/>
          <w:sz w:val="24"/>
        </w:rPr>
        <w:br w:type="page"/>
      </w:r>
      <w:r>
        <w:rPr>
          <w:rFonts w:hint="eastAsia" w:ascii="宋体" w:hAnsi="宋体" w:cs="宋体"/>
          <w:sz w:val="24"/>
        </w:rPr>
        <w:t>格式七</w:t>
      </w:r>
    </w:p>
    <w:p w14:paraId="5F45EE91">
      <w:pPr>
        <w:rPr>
          <w:rFonts w:hint="eastAsia" w:ascii="宋体" w:hAnsi="宋体" w:cs="宋体"/>
          <w:lang w:val="zh-CN"/>
        </w:rPr>
      </w:pPr>
    </w:p>
    <w:p w14:paraId="18DE1F46">
      <w:pPr>
        <w:pStyle w:val="4"/>
        <w:keepNext w:val="0"/>
        <w:keepLines w:val="0"/>
        <w:spacing w:before="120" w:after="120" w:line="360" w:lineRule="auto"/>
        <w:jc w:val="center"/>
        <w:rPr>
          <w:rFonts w:hint="eastAsia" w:ascii="宋体" w:hAnsi="宋体" w:eastAsia="宋体" w:cs="宋体"/>
        </w:rPr>
      </w:pPr>
      <w:bookmarkStart w:id="225" w:name="_Toc14036"/>
      <w:bookmarkStart w:id="226" w:name="_Toc1614"/>
      <w:r>
        <w:rPr>
          <w:rFonts w:hint="eastAsia" w:ascii="宋体" w:hAnsi="宋体" w:eastAsia="宋体" w:cs="宋体"/>
        </w:rPr>
        <w:t>七、投标人资信（含企业实力等）证明资料</w:t>
      </w:r>
      <w:bookmarkEnd w:id="225"/>
      <w:bookmarkEnd w:id="226"/>
    </w:p>
    <w:p w14:paraId="1C6277CE">
      <w:pPr>
        <w:rPr>
          <w:rFonts w:hint="eastAsia" w:ascii="宋体" w:hAnsi="宋体" w:cs="宋体"/>
          <w:sz w:val="24"/>
          <w:szCs w:val="24"/>
        </w:rPr>
      </w:pPr>
    </w:p>
    <w:p w14:paraId="089AD63B">
      <w:pPr>
        <w:jc w:val="center"/>
        <w:rPr>
          <w:rFonts w:hint="eastAsia" w:ascii="宋体" w:hAnsi="宋体" w:cs="宋体"/>
          <w:sz w:val="24"/>
          <w:szCs w:val="24"/>
        </w:rPr>
      </w:pPr>
      <w:r>
        <w:rPr>
          <w:rFonts w:hint="eastAsia" w:ascii="宋体" w:hAnsi="宋体" w:cs="宋体"/>
          <w:sz w:val="24"/>
          <w:szCs w:val="24"/>
        </w:rPr>
        <w:t>（格式自定）</w:t>
      </w:r>
    </w:p>
    <w:p w14:paraId="37195858">
      <w:pPr>
        <w:rPr>
          <w:rFonts w:hint="eastAsia" w:ascii="宋体" w:hAnsi="宋体" w:cs="宋体"/>
          <w:sz w:val="24"/>
          <w:szCs w:val="24"/>
        </w:rPr>
      </w:pPr>
      <w:r>
        <w:rPr>
          <w:rFonts w:hint="eastAsia" w:ascii="宋体" w:hAnsi="宋体" w:cs="宋体"/>
          <w:sz w:val="24"/>
        </w:rPr>
        <w:br w:type="page"/>
      </w:r>
      <w:r>
        <w:rPr>
          <w:rFonts w:hint="eastAsia" w:ascii="宋体" w:hAnsi="宋体" w:cs="宋体"/>
          <w:sz w:val="24"/>
          <w:szCs w:val="24"/>
        </w:rPr>
        <w:t>格式八</w:t>
      </w:r>
    </w:p>
    <w:p w14:paraId="625F09AC">
      <w:pPr>
        <w:rPr>
          <w:rFonts w:hint="eastAsia" w:ascii="宋体" w:hAnsi="宋体" w:cs="宋体"/>
          <w:lang w:val="zh-CN"/>
        </w:rPr>
      </w:pPr>
    </w:p>
    <w:bookmarkEnd w:id="219"/>
    <w:bookmarkEnd w:id="220"/>
    <w:bookmarkEnd w:id="221"/>
    <w:bookmarkEnd w:id="222"/>
    <w:p w14:paraId="7303064A">
      <w:pPr>
        <w:pStyle w:val="4"/>
        <w:keepNext w:val="0"/>
        <w:keepLines w:val="0"/>
        <w:spacing w:before="120" w:after="120" w:line="360" w:lineRule="auto"/>
        <w:jc w:val="center"/>
        <w:rPr>
          <w:rFonts w:hint="eastAsia" w:ascii="宋体" w:hAnsi="宋体" w:eastAsia="宋体" w:cs="宋体"/>
        </w:rPr>
      </w:pPr>
      <w:bookmarkStart w:id="227" w:name="_Toc25041"/>
      <w:bookmarkStart w:id="228" w:name="_Toc36814980"/>
      <w:bookmarkStart w:id="229" w:name="_Toc11813"/>
      <w:r>
        <w:rPr>
          <w:rFonts w:hint="eastAsia" w:ascii="宋体" w:hAnsi="宋体" w:eastAsia="宋体" w:cs="宋体"/>
        </w:rPr>
        <w:t>八、造价咨询服务方案</w:t>
      </w:r>
      <w:bookmarkEnd w:id="227"/>
      <w:bookmarkEnd w:id="228"/>
      <w:bookmarkEnd w:id="229"/>
    </w:p>
    <w:p w14:paraId="561539EB">
      <w:pPr>
        <w:spacing w:line="360" w:lineRule="auto"/>
        <w:ind w:firstLine="480" w:firstLineChars="200"/>
        <w:rPr>
          <w:rFonts w:hint="eastAsia" w:ascii="宋体" w:hAnsi="宋体" w:cs="宋体"/>
          <w:sz w:val="24"/>
        </w:rPr>
      </w:pPr>
    </w:p>
    <w:p w14:paraId="075BE216">
      <w:pPr>
        <w:spacing w:line="360" w:lineRule="auto"/>
        <w:ind w:firstLine="480" w:firstLineChars="200"/>
        <w:rPr>
          <w:rFonts w:hint="eastAsia" w:ascii="宋体" w:hAnsi="宋体" w:cs="宋体"/>
          <w:sz w:val="24"/>
        </w:rPr>
      </w:pPr>
    </w:p>
    <w:p w14:paraId="6AFD272D">
      <w:pPr>
        <w:spacing w:line="360" w:lineRule="auto"/>
        <w:ind w:firstLine="480" w:firstLineChars="200"/>
        <w:rPr>
          <w:rFonts w:hint="eastAsia" w:ascii="宋体" w:hAnsi="宋体" w:cs="宋体"/>
          <w:szCs w:val="21"/>
        </w:rPr>
      </w:pPr>
      <w:r>
        <w:rPr>
          <w:rFonts w:hint="eastAsia" w:ascii="宋体" w:hAnsi="宋体" w:cs="宋体"/>
          <w:sz w:val="24"/>
        </w:rPr>
        <w:t>根据招标人提供的技术要求及资料，编制有针对性的造价咨询服务方案</w:t>
      </w:r>
      <w:r>
        <w:rPr>
          <w:rFonts w:hint="eastAsia" w:ascii="宋体" w:hAnsi="宋体" w:cs="宋体"/>
          <w:szCs w:val="21"/>
        </w:rPr>
        <w:t>。</w:t>
      </w:r>
    </w:p>
    <w:p w14:paraId="0CD4EA9A">
      <w:pPr>
        <w:rPr>
          <w:rFonts w:hint="eastAsia" w:ascii="宋体" w:hAnsi="宋体" w:cs="宋体"/>
          <w:sz w:val="24"/>
          <w:szCs w:val="24"/>
        </w:rPr>
      </w:pPr>
    </w:p>
    <w:p w14:paraId="5F38D628">
      <w:pPr>
        <w:jc w:val="center"/>
        <w:rPr>
          <w:rFonts w:hint="eastAsia" w:ascii="宋体" w:hAnsi="宋体" w:cs="宋体"/>
          <w:sz w:val="24"/>
          <w:szCs w:val="24"/>
        </w:rPr>
      </w:pPr>
      <w:r>
        <w:rPr>
          <w:rFonts w:hint="eastAsia" w:ascii="宋体" w:hAnsi="宋体" w:cs="宋体"/>
          <w:sz w:val="24"/>
          <w:szCs w:val="24"/>
        </w:rPr>
        <w:t>（格式自定）</w:t>
      </w:r>
    </w:p>
    <w:p w14:paraId="227CAFEC">
      <w:pPr>
        <w:rPr>
          <w:rFonts w:hint="eastAsia" w:ascii="宋体" w:hAnsi="宋体" w:cs="宋体"/>
          <w:sz w:val="24"/>
          <w:szCs w:val="24"/>
        </w:rPr>
      </w:pPr>
      <w:r>
        <w:rPr>
          <w:rFonts w:hint="eastAsia" w:ascii="宋体" w:hAnsi="宋体" w:cs="宋体"/>
        </w:rPr>
        <w:br w:type="page"/>
      </w:r>
      <w:r>
        <w:rPr>
          <w:rFonts w:hint="eastAsia" w:ascii="宋体" w:hAnsi="宋体" w:cs="宋体"/>
          <w:sz w:val="24"/>
          <w:szCs w:val="24"/>
        </w:rPr>
        <w:t>格式九</w:t>
      </w:r>
    </w:p>
    <w:p w14:paraId="2475C016">
      <w:pPr>
        <w:rPr>
          <w:rFonts w:hint="eastAsia" w:ascii="宋体" w:hAnsi="宋体" w:cs="宋体"/>
        </w:rPr>
      </w:pPr>
    </w:p>
    <w:p w14:paraId="5456CD2E">
      <w:pPr>
        <w:pStyle w:val="4"/>
        <w:keepNext w:val="0"/>
        <w:keepLines w:val="0"/>
        <w:spacing w:before="120" w:after="120" w:line="360" w:lineRule="auto"/>
        <w:jc w:val="center"/>
        <w:rPr>
          <w:rFonts w:hint="eastAsia" w:ascii="宋体" w:hAnsi="宋体" w:eastAsia="宋体" w:cs="宋体"/>
        </w:rPr>
      </w:pPr>
      <w:bookmarkStart w:id="230" w:name="_Toc29096"/>
      <w:bookmarkStart w:id="231" w:name="_Toc31161"/>
      <w:r>
        <w:rPr>
          <w:rFonts w:hint="eastAsia" w:ascii="宋体" w:hAnsi="宋体" w:eastAsia="宋体" w:cs="宋体"/>
        </w:rPr>
        <w:t>九、其他资料</w:t>
      </w:r>
      <w:bookmarkEnd w:id="230"/>
      <w:bookmarkEnd w:id="231"/>
    </w:p>
    <w:p w14:paraId="210A389A">
      <w:pPr>
        <w:ind w:firstLine="480" w:firstLineChars="200"/>
        <w:rPr>
          <w:rFonts w:hint="eastAsia" w:ascii="宋体" w:hAnsi="宋体" w:cs="宋体"/>
          <w:sz w:val="24"/>
          <w:szCs w:val="24"/>
        </w:rPr>
      </w:pPr>
    </w:p>
    <w:p w14:paraId="202A2C16">
      <w:pPr>
        <w:ind w:firstLine="480" w:firstLineChars="200"/>
        <w:rPr>
          <w:rFonts w:hint="eastAsia" w:ascii="宋体" w:hAnsi="宋体" w:cs="宋体"/>
          <w:sz w:val="24"/>
          <w:szCs w:val="24"/>
        </w:rPr>
      </w:pPr>
    </w:p>
    <w:p w14:paraId="0CEA0E0E">
      <w:pPr>
        <w:ind w:firstLine="480" w:firstLineChars="200"/>
        <w:rPr>
          <w:rFonts w:hint="eastAsia" w:ascii="宋体" w:hAnsi="宋体" w:cs="宋体"/>
          <w:sz w:val="24"/>
          <w:szCs w:val="24"/>
        </w:rPr>
      </w:pPr>
      <w:r>
        <w:rPr>
          <w:rFonts w:hint="eastAsia" w:ascii="宋体" w:hAnsi="宋体" w:cs="宋体"/>
          <w:sz w:val="24"/>
          <w:szCs w:val="24"/>
        </w:rPr>
        <w:t>投标人认为有必要提交的其他资料，格式自定。</w:t>
      </w:r>
    </w:p>
    <w:p w14:paraId="0A29DC32">
      <w:pPr>
        <w:rPr>
          <w:rFonts w:hint="eastAsia" w:ascii="宋体" w:hAnsi="宋体" w:cs="宋体"/>
        </w:rPr>
      </w:pPr>
    </w:p>
    <w:p w14:paraId="02F12AFB">
      <w:pPr>
        <w:rPr>
          <w:rFonts w:hint="eastAsia" w:ascii="宋体" w:hAnsi="宋体" w:cs="宋体"/>
        </w:rPr>
      </w:pPr>
      <w:r>
        <w:rPr>
          <w:rFonts w:ascii="宋体" w:hAnsi="宋体" w:cs="宋体"/>
        </w:rPr>
        <w:br w:type="page"/>
      </w:r>
    </w:p>
    <w:p w14:paraId="790A973A">
      <w:pPr>
        <w:spacing w:line="360" w:lineRule="auto"/>
        <w:jc w:val="left"/>
        <w:rPr>
          <w:rFonts w:hint="eastAsia" w:ascii="宋体" w:hAnsi="宋体" w:cs="宋体"/>
          <w:sz w:val="24"/>
          <w:szCs w:val="24"/>
        </w:rPr>
      </w:pPr>
      <w:r>
        <w:rPr>
          <w:rFonts w:hint="eastAsia" w:ascii="宋体" w:hAnsi="宋体" w:cs="宋体"/>
          <w:sz w:val="24"/>
          <w:szCs w:val="24"/>
        </w:rPr>
        <w:t>格式十</w:t>
      </w:r>
    </w:p>
    <w:p w14:paraId="2658872F">
      <w:pPr>
        <w:spacing w:line="360" w:lineRule="auto"/>
        <w:jc w:val="center"/>
        <w:rPr>
          <w:rFonts w:hint="eastAsia" w:ascii="宋体" w:hAnsi="宋体" w:cs="宋体"/>
          <w:sz w:val="24"/>
          <w:szCs w:val="24"/>
        </w:rPr>
      </w:pPr>
    </w:p>
    <w:p w14:paraId="2D46CAE6">
      <w:pPr>
        <w:spacing w:line="360" w:lineRule="auto"/>
        <w:jc w:val="center"/>
        <w:rPr>
          <w:rFonts w:hint="eastAsia" w:ascii="宋体" w:hAnsi="宋体" w:cs="宋体"/>
          <w:sz w:val="24"/>
          <w:szCs w:val="24"/>
        </w:rPr>
      </w:pPr>
    </w:p>
    <w:p w14:paraId="0FE2B592">
      <w:pPr>
        <w:spacing w:line="360" w:lineRule="auto"/>
        <w:jc w:val="center"/>
        <w:rPr>
          <w:rFonts w:hint="eastAsia" w:ascii="宋体" w:hAnsi="宋体" w:cs="宋体"/>
          <w:spacing w:val="18"/>
          <w:sz w:val="30"/>
          <w:szCs w:val="30"/>
        </w:rPr>
      </w:pPr>
      <w:r>
        <w:rPr>
          <w:rFonts w:hint="eastAsia" w:ascii="宋体" w:hAnsi="宋体" w:cs="宋体"/>
          <w:b/>
          <w:kern w:val="0"/>
          <w:sz w:val="30"/>
          <w:szCs w:val="30"/>
        </w:rPr>
        <w:t>招标代理费支付承诺书</w:t>
      </w:r>
    </w:p>
    <w:p w14:paraId="075C579E">
      <w:pPr>
        <w:adjustRightInd w:val="0"/>
        <w:snapToGrid w:val="0"/>
        <w:spacing w:line="360" w:lineRule="auto"/>
        <w:rPr>
          <w:rFonts w:hint="eastAsia" w:ascii="宋体" w:hAnsi="宋体" w:cs="宋体"/>
          <w:sz w:val="28"/>
          <w:szCs w:val="28"/>
        </w:rPr>
      </w:pPr>
    </w:p>
    <w:p w14:paraId="7C99F700">
      <w:pPr>
        <w:spacing w:line="360" w:lineRule="auto"/>
        <w:ind w:right="893"/>
        <w:rPr>
          <w:rFonts w:hint="eastAsia" w:ascii="宋体" w:hAnsi="宋体" w:cs="宋体"/>
          <w:b/>
          <w:sz w:val="24"/>
        </w:rPr>
      </w:pPr>
      <w:r>
        <w:rPr>
          <w:rFonts w:hint="eastAsia" w:ascii="宋体" w:hAnsi="宋体" w:cs="宋体"/>
          <w:b/>
          <w:sz w:val="24"/>
        </w:rPr>
        <w:t>致：      公司</w:t>
      </w:r>
    </w:p>
    <w:p w14:paraId="39A5BA74">
      <w:pPr>
        <w:tabs>
          <w:tab w:val="left" w:pos="-142"/>
        </w:tabs>
        <w:spacing w:line="360" w:lineRule="auto"/>
        <w:ind w:left="-31" w:leftChars="-15" w:right="18" w:firstLine="523" w:firstLineChars="218"/>
        <w:rPr>
          <w:rFonts w:hint="eastAsia" w:ascii="宋体" w:hAnsi="宋体" w:cs="宋体"/>
          <w:sz w:val="24"/>
        </w:rPr>
      </w:pPr>
      <w:r>
        <w:rPr>
          <w:rFonts w:hint="eastAsia" w:ascii="宋体" w:hAnsi="宋体" w:cs="宋体"/>
          <w:sz w:val="24"/>
        </w:rPr>
        <w:t xml:space="preserve">我单位在贵司代理的 </w:t>
      </w:r>
      <w:r>
        <w:rPr>
          <w:rFonts w:hint="eastAsia" w:ascii="宋体" w:hAnsi="宋体" w:cs="宋体"/>
          <w:sz w:val="24"/>
          <w:u w:val="single"/>
        </w:rPr>
        <w:t xml:space="preserve">                </w:t>
      </w:r>
      <w:r>
        <w:rPr>
          <w:rFonts w:hint="eastAsia" w:ascii="宋体" w:hAnsi="宋体" w:cs="宋体"/>
          <w:sz w:val="24"/>
        </w:rPr>
        <w:t xml:space="preserve"> 项目招标中若获中标，我们保证在中标候选人公示后，接招标代理通知起3个工作日内按招标文件的规定，以电汇、现金或经贵公司认可的一种方式，向贵公司即</w:t>
      </w:r>
      <w:r>
        <w:rPr>
          <w:rFonts w:hint="eastAsia" w:ascii="宋体" w:hAnsi="宋体" w:cs="宋体"/>
          <w:sz w:val="24"/>
          <w:u w:val="single"/>
        </w:rPr>
        <w:t xml:space="preserve">        </w:t>
      </w:r>
      <w:r>
        <w:rPr>
          <w:rFonts w:hint="eastAsia" w:ascii="宋体" w:hAnsi="宋体" w:cs="宋体"/>
          <w:sz w:val="24"/>
        </w:rPr>
        <w:t>公司指定的银行帐号，一次性支付招标代理费用（含招标代理费、评标专家费、招标公告刊登费），否则招标人有权取消我单位中标资格。</w:t>
      </w:r>
    </w:p>
    <w:p w14:paraId="25EECCEF">
      <w:pPr>
        <w:spacing w:line="360" w:lineRule="auto"/>
        <w:ind w:right="893"/>
        <w:rPr>
          <w:rFonts w:hint="eastAsia" w:ascii="宋体" w:hAnsi="宋体" w:cs="宋体"/>
          <w:sz w:val="28"/>
          <w:szCs w:val="28"/>
          <w:lang w:val="zh-CN"/>
        </w:rPr>
      </w:pPr>
    </w:p>
    <w:p w14:paraId="5538A9AA">
      <w:pPr>
        <w:spacing w:line="360" w:lineRule="auto"/>
        <w:ind w:right="893" w:firstLine="480"/>
        <w:rPr>
          <w:rFonts w:hint="eastAsia" w:ascii="宋体" w:hAnsi="宋体" w:cs="宋体"/>
          <w:sz w:val="24"/>
        </w:rPr>
      </w:pPr>
      <w:r>
        <w:rPr>
          <w:rFonts w:hint="eastAsia" w:ascii="宋体" w:hAnsi="宋体" w:cs="宋体"/>
          <w:sz w:val="24"/>
        </w:rPr>
        <w:t>特此承诺。</w:t>
      </w:r>
    </w:p>
    <w:p w14:paraId="79D1CB7A">
      <w:pPr>
        <w:spacing w:line="360" w:lineRule="auto"/>
        <w:ind w:right="893"/>
        <w:rPr>
          <w:rFonts w:hint="eastAsia" w:ascii="宋体" w:hAnsi="宋体" w:cs="宋体"/>
          <w:sz w:val="24"/>
        </w:rPr>
      </w:pPr>
    </w:p>
    <w:p w14:paraId="0077F6AB">
      <w:pPr>
        <w:spacing w:line="360" w:lineRule="auto"/>
        <w:ind w:right="893"/>
        <w:rPr>
          <w:rFonts w:hint="eastAsia" w:ascii="宋体" w:hAnsi="宋体" w:cs="宋体"/>
          <w:sz w:val="24"/>
        </w:rPr>
      </w:pPr>
    </w:p>
    <w:p w14:paraId="153EAE9A">
      <w:pPr>
        <w:ind w:left="3360" w:leftChars="1600" w:firstLine="960" w:firstLineChars="400"/>
        <w:rPr>
          <w:rFonts w:hint="eastAsia" w:ascii="宋体" w:hAnsi="宋体" w:cs="宋体"/>
          <w:sz w:val="24"/>
        </w:rPr>
      </w:pPr>
      <w:r>
        <w:rPr>
          <w:rFonts w:hint="eastAsia" w:ascii="宋体" w:hAnsi="宋体" w:cs="宋体"/>
          <w:sz w:val="24"/>
        </w:rPr>
        <w:t xml:space="preserve">           </w:t>
      </w:r>
    </w:p>
    <w:p w14:paraId="20BD116E">
      <w:pPr>
        <w:ind w:left="3360" w:leftChars="1600" w:firstLine="1680" w:firstLineChars="700"/>
        <w:rPr>
          <w:rFonts w:hint="eastAsia" w:ascii="宋体" w:hAnsi="宋体" w:cs="宋体"/>
          <w:sz w:val="24"/>
          <w:u w:val="single"/>
        </w:rPr>
      </w:pPr>
      <w:r>
        <w:rPr>
          <w:rFonts w:hint="eastAsia" w:ascii="宋体" w:hAnsi="宋体" w:cs="宋体"/>
          <w:sz w:val="24"/>
        </w:rPr>
        <w:t>投  标  人：</w:t>
      </w:r>
      <w:r>
        <w:rPr>
          <w:rFonts w:hint="eastAsia" w:ascii="宋体" w:hAnsi="宋体" w:cs="宋体"/>
          <w:sz w:val="24"/>
          <w:u w:val="single"/>
        </w:rPr>
        <w:t xml:space="preserve">      </w:t>
      </w:r>
      <w:r>
        <w:rPr>
          <w:rFonts w:hint="eastAsia" w:ascii="宋体" w:hAnsi="宋体" w:cs="宋体"/>
          <w:sz w:val="24"/>
          <w:szCs w:val="24"/>
        </w:rPr>
        <w:t>（盖单位章）</w:t>
      </w:r>
    </w:p>
    <w:p w14:paraId="105272E2">
      <w:pPr>
        <w:ind w:left="3360" w:leftChars="1600" w:firstLine="960" w:firstLineChars="400"/>
        <w:rPr>
          <w:rFonts w:hint="eastAsia" w:ascii="宋体" w:hAnsi="宋体" w:cs="宋体"/>
          <w:sz w:val="24"/>
        </w:rPr>
      </w:pPr>
    </w:p>
    <w:p w14:paraId="460DEFA0">
      <w:pPr>
        <w:jc w:val="right"/>
        <w:rPr>
          <w:rFonts w:hint="eastAsia" w:ascii="宋体" w:hAnsi="宋体" w:cs="宋体"/>
          <w:sz w:val="24"/>
        </w:rPr>
      </w:pPr>
      <w:r>
        <w:rPr>
          <w:rFonts w:hint="eastAsia" w:ascii="宋体" w:hAnsi="宋体" w:cs="宋体"/>
          <w:sz w:val="24"/>
          <w:szCs w:val="24"/>
        </w:rPr>
        <w:t>法定代表人或其委托代理人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szCs w:val="24"/>
        </w:rPr>
        <w:t>（签字或盖章）</w:t>
      </w:r>
    </w:p>
    <w:p w14:paraId="1FAEB311">
      <w:pPr>
        <w:ind w:left="3360" w:leftChars="1600" w:firstLine="960" w:firstLineChars="400"/>
        <w:rPr>
          <w:rFonts w:hint="eastAsia" w:ascii="宋体" w:hAnsi="宋体" w:cs="宋体"/>
          <w:sz w:val="24"/>
        </w:rPr>
      </w:pPr>
    </w:p>
    <w:p w14:paraId="0C185E8F">
      <w:pPr>
        <w:pStyle w:val="23"/>
        <w:spacing w:after="0" w:line="360" w:lineRule="auto"/>
        <w:ind w:left="481" w:leftChars="229" w:right="480" w:firstLine="3780" w:firstLineChars="1575"/>
        <w:rPr>
          <w:rFonts w:hint="eastAsia" w:ascii="宋体" w:hAnsi="宋体" w:cs="宋体"/>
          <w:b/>
          <w:sz w:val="24"/>
        </w:rPr>
      </w:pPr>
      <w:r>
        <w:rPr>
          <w:rFonts w:hint="eastAsia" w:ascii="宋体" w:hAnsi="宋体" w:cs="宋体"/>
          <w:sz w:val="24"/>
        </w:rPr>
        <w:t>日期：    年   月   日</w:t>
      </w:r>
    </w:p>
    <w:p w14:paraId="1DF03D16">
      <w:pPr>
        <w:spacing w:line="360" w:lineRule="auto"/>
        <w:rPr>
          <w:rFonts w:hint="eastAsia" w:ascii="宋体" w:hAnsi="宋体" w:cs="宋体"/>
          <w:sz w:val="24"/>
        </w:rPr>
      </w:pPr>
    </w:p>
    <w:p w14:paraId="2464441E">
      <w:pPr>
        <w:pStyle w:val="23"/>
        <w:ind w:firstLine="0"/>
      </w:pPr>
    </w:p>
    <w:p w14:paraId="3596058C">
      <w:pPr>
        <w:pStyle w:val="23"/>
      </w:pPr>
    </w:p>
    <w:sectPr>
      <w:pgSz w:w="11905" w:h="16838"/>
      <w:pgMar w:top="1417" w:right="1418" w:bottom="1417" w:left="1701" w:header="851" w:footer="68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0000000000000000000"/>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宋体u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8101">
    <w:pPr>
      <w:pStyle w:val="16"/>
      <w:jc w:val="center"/>
    </w:pPr>
    <w:r>
      <w:fldChar w:fldCharType="begin"/>
    </w:r>
    <w:r>
      <w:instrText xml:space="preserve"> PAGE   \* MERGEFORMAT </w:instrText>
    </w:r>
    <w:r>
      <w:fldChar w:fldCharType="separate"/>
    </w:r>
    <w:r>
      <w:rPr>
        <w:lang w:val="zh-CN"/>
      </w:rPr>
      <w:t>9</w:t>
    </w:r>
    <w:r>
      <w:rPr>
        <w:lang w:val="zh-CN"/>
      </w:rPr>
      <w:fldChar w:fldCharType="end"/>
    </w:r>
  </w:p>
  <w:p w14:paraId="5E20CFCA">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B2606"/>
    <w:multiLevelType w:val="multilevel"/>
    <w:tmpl w:val="35AB2606"/>
    <w:lvl w:ilvl="0" w:tentative="0">
      <w:start w:val="1"/>
      <w:numFmt w:val="decimal"/>
      <w:lvlText w:val="%1、"/>
      <w:lvlJc w:val="left"/>
      <w:pPr>
        <w:ind w:left="1024" w:hanging="31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C773DD2"/>
    <w:multiLevelType w:val="multilevel"/>
    <w:tmpl w:val="4C773DD2"/>
    <w:lvl w:ilvl="0" w:tentative="0">
      <w:start w:val="4"/>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trackRevisions w:val="1"/>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ZTY4YTFkMThmNjc0MzM3MTUyOTFhZWM2MjkxMWIifQ=="/>
  </w:docVars>
  <w:rsids>
    <w:rsidRoot w:val="00172A27"/>
    <w:rsid w:val="000043D7"/>
    <w:rsid w:val="00007A13"/>
    <w:rsid w:val="0002077A"/>
    <w:rsid w:val="000240A7"/>
    <w:rsid w:val="00032E30"/>
    <w:rsid w:val="000373C9"/>
    <w:rsid w:val="00047E07"/>
    <w:rsid w:val="00054722"/>
    <w:rsid w:val="000550CA"/>
    <w:rsid w:val="00057E54"/>
    <w:rsid w:val="00060645"/>
    <w:rsid w:val="00061F40"/>
    <w:rsid w:val="0006257C"/>
    <w:rsid w:val="0006441C"/>
    <w:rsid w:val="0007568D"/>
    <w:rsid w:val="0007789F"/>
    <w:rsid w:val="000778FB"/>
    <w:rsid w:val="00081F23"/>
    <w:rsid w:val="00083F27"/>
    <w:rsid w:val="0008404C"/>
    <w:rsid w:val="00084BAE"/>
    <w:rsid w:val="00092A82"/>
    <w:rsid w:val="000A69C3"/>
    <w:rsid w:val="000A72DE"/>
    <w:rsid w:val="000A7E15"/>
    <w:rsid w:val="000B5F04"/>
    <w:rsid w:val="000B625B"/>
    <w:rsid w:val="000C163C"/>
    <w:rsid w:val="000C2740"/>
    <w:rsid w:val="000C33A5"/>
    <w:rsid w:val="000C4196"/>
    <w:rsid w:val="000D0901"/>
    <w:rsid w:val="000D1D1C"/>
    <w:rsid w:val="000D5113"/>
    <w:rsid w:val="000E2B6D"/>
    <w:rsid w:val="000E66D6"/>
    <w:rsid w:val="000F4E0A"/>
    <w:rsid w:val="000F5871"/>
    <w:rsid w:val="00105DA7"/>
    <w:rsid w:val="001212EC"/>
    <w:rsid w:val="00123D23"/>
    <w:rsid w:val="00126B99"/>
    <w:rsid w:val="0012793F"/>
    <w:rsid w:val="00135E36"/>
    <w:rsid w:val="001363E2"/>
    <w:rsid w:val="001515E1"/>
    <w:rsid w:val="00153FF2"/>
    <w:rsid w:val="00154CF1"/>
    <w:rsid w:val="00155AC4"/>
    <w:rsid w:val="00157E81"/>
    <w:rsid w:val="00162064"/>
    <w:rsid w:val="00162564"/>
    <w:rsid w:val="00164DFA"/>
    <w:rsid w:val="0016624B"/>
    <w:rsid w:val="00172A27"/>
    <w:rsid w:val="0017533C"/>
    <w:rsid w:val="00175416"/>
    <w:rsid w:val="001820A6"/>
    <w:rsid w:val="00183C29"/>
    <w:rsid w:val="00190520"/>
    <w:rsid w:val="00194B7B"/>
    <w:rsid w:val="00196F72"/>
    <w:rsid w:val="001A23BA"/>
    <w:rsid w:val="001A58F5"/>
    <w:rsid w:val="001B1827"/>
    <w:rsid w:val="001B2264"/>
    <w:rsid w:val="001C12CB"/>
    <w:rsid w:val="001C1B10"/>
    <w:rsid w:val="001C3AF0"/>
    <w:rsid w:val="001D0134"/>
    <w:rsid w:val="001E0BD7"/>
    <w:rsid w:val="001E5D41"/>
    <w:rsid w:val="001E66F1"/>
    <w:rsid w:val="001F0E25"/>
    <w:rsid w:val="001F4C13"/>
    <w:rsid w:val="001F50C6"/>
    <w:rsid w:val="0020083E"/>
    <w:rsid w:val="002022F9"/>
    <w:rsid w:val="00206136"/>
    <w:rsid w:val="00211CFF"/>
    <w:rsid w:val="00217500"/>
    <w:rsid w:val="002208ED"/>
    <w:rsid w:val="00222850"/>
    <w:rsid w:val="00223BCA"/>
    <w:rsid w:val="00237011"/>
    <w:rsid w:val="0023726A"/>
    <w:rsid w:val="0023772E"/>
    <w:rsid w:val="00244147"/>
    <w:rsid w:val="00251043"/>
    <w:rsid w:val="002578E0"/>
    <w:rsid w:val="00257A08"/>
    <w:rsid w:val="00264B39"/>
    <w:rsid w:val="002735AB"/>
    <w:rsid w:val="00280DA9"/>
    <w:rsid w:val="00287B18"/>
    <w:rsid w:val="0029581D"/>
    <w:rsid w:val="00295B9E"/>
    <w:rsid w:val="002A0FA5"/>
    <w:rsid w:val="002A519A"/>
    <w:rsid w:val="002B197F"/>
    <w:rsid w:val="002B22DD"/>
    <w:rsid w:val="002B577A"/>
    <w:rsid w:val="002B5EB1"/>
    <w:rsid w:val="002B7CAF"/>
    <w:rsid w:val="002C3817"/>
    <w:rsid w:val="002C6DA7"/>
    <w:rsid w:val="002D5192"/>
    <w:rsid w:val="002E582B"/>
    <w:rsid w:val="002E739E"/>
    <w:rsid w:val="002E7EA9"/>
    <w:rsid w:val="002F16E7"/>
    <w:rsid w:val="002F3D72"/>
    <w:rsid w:val="002F518E"/>
    <w:rsid w:val="0030203C"/>
    <w:rsid w:val="00303A94"/>
    <w:rsid w:val="00305DE1"/>
    <w:rsid w:val="00311A76"/>
    <w:rsid w:val="00313FC7"/>
    <w:rsid w:val="00314294"/>
    <w:rsid w:val="00323C24"/>
    <w:rsid w:val="00330C3A"/>
    <w:rsid w:val="00331EE7"/>
    <w:rsid w:val="0033339A"/>
    <w:rsid w:val="003472BB"/>
    <w:rsid w:val="00350AB4"/>
    <w:rsid w:val="00352388"/>
    <w:rsid w:val="003540B0"/>
    <w:rsid w:val="00355408"/>
    <w:rsid w:val="00355E12"/>
    <w:rsid w:val="003571BE"/>
    <w:rsid w:val="00357635"/>
    <w:rsid w:val="00360B8F"/>
    <w:rsid w:val="00363263"/>
    <w:rsid w:val="003807F9"/>
    <w:rsid w:val="0038734E"/>
    <w:rsid w:val="00392743"/>
    <w:rsid w:val="003949E1"/>
    <w:rsid w:val="003A4DCF"/>
    <w:rsid w:val="003A6E86"/>
    <w:rsid w:val="003B014F"/>
    <w:rsid w:val="003C093D"/>
    <w:rsid w:val="003C14A9"/>
    <w:rsid w:val="003C2111"/>
    <w:rsid w:val="003D4E05"/>
    <w:rsid w:val="003D4ED3"/>
    <w:rsid w:val="003D70CE"/>
    <w:rsid w:val="003F0BCD"/>
    <w:rsid w:val="003F2C19"/>
    <w:rsid w:val="003F61C7"/>
    <w:rsid w:val="003F66CF"/>
    <w:rsid w:val="003F7016"/>
    <w:rsid w:val="004159A8"/>
    <w:rsid w:val="004171B7"/>
    <w:rsid w:val="00423067"/>
    <w:rsid w:val="00430C79"/>
    <w:rsid w:val="00432FF5"/>
    <w:rsid w:val="00434144"/>
    <w:rsid w:val="00435FB7"/>
    <w:rsid w:val="004433E8"/>
    <w:rsid w:val="0045242E"/>
    <w:rsid w:val="00452B37"/>
    <w:rsid w:val="00453A6A"/>
    <w:rsid w:val="004624A7"/>
    <w:rsid w:val="00466570"/>
    <w:rsid w:val="00466817"/>
    <w:rsid w:val="00476F6F"/>
    <w:rsid w:val="004771C1"/>
    <w:rsid w:val="00481073"/>
    <w:rsid w:val="00487B7D"/>
    <w:rsid w:val="00490FBD"/>
    <w:rsid w:val="004926F7"/>
    <w:rsid w:val="00493E4C"/>
    <w:rsid w:val="00494332"/>
    <w:rsid w:val="004A44E5"/>
    <w:rsid w:val="004B0709"/>
    <w:rsid w:val="004B136A"/>
    <w:rsid w:val="004C2215"/>
    <w:rsid w:val="004C3174"/>
    <w:rsid w:val="004C3585"/>
    <w:rsid w:val="004D2C3C"/>
    <w:rsid w:val="004D733A"/>
    <w:rsid w:val="004E10BE"/>
    <w:rsid w:val="004E76F1"/>
    <w:rsid w:val="004F3D41"/>
    <w:rsid w:val="004F7AC0"/>
    <w:rsid w:val="00502FDB"/>
    <w:rsid w:val="00504283"/>
    <w:rsid w:val="005114E5"/>
    <w:rsid w:val="0051263D"/>
    <w:rsid w:val="00517B86"/>
    <w:rsid w:val="00524553"/>
    <w:rsid w:val="00545C58"/>
    <w:rsid w:val="00546E5D"/>
    <w:rsid w:val="00550908"/>
    <w:rsid w:val="005545E4"/>
    <w:rsid w:val="0055521A"/>
    <w:rsid w:val="00555240"/>
    <w:rsid w:val="0056290B"/>
    <w:rsid w:val="00564E09"/>
    <w:rsid w:val="005765A4"/>
    <w:rsid w:val="00576FDB"/>
    <w:rsid w:val="00581F02"/>
    <w:rsid w:val="005842E4"/>
    <w:rsid w:val="0058546D"/>
    <w:rsid w:val="0059059E"/>
    <w:rsid w:val="005943CE"/>
    <w:rsid w:val="0059792E"/>
    <w:rsid w:val="005A0FE2"/>
    <w:rsid w:val="005B34AC"/>
    <w:rsid w:val="005C1D4E"/>
    <w:rsid w:val="005C49FA"/>
    <w:rsid w:val="005D6A96"/>
    <w:rsid w:val="005F176E"/>
    <w:rsid w:val="005F717D"/>
    <w:rsid w:val="0060054A"/>
    <w:rsid w:val="00601D9B"/>
    <w:rsid w:val="00604538"/>
    <w:rsid w:val="00604BEF"/>
    <w:rsid w:val="00605968"/>
    <w:rsid w:val="0061296E"/>
    <w:rsid w:val="006135E6"/>
    <w:rsid w:val="0061360C"/>
    <w:rsid w:val="00617EA4"/>
    <w:rsid w:val="00620E64"/>
    <w:rsid w:val="00627EDE"/>
    <w:rsid w:val="0063392A"/>
    <w:rsid w:val="006339FA"/>
    <w:rsid w:val="00644076"/>
    <w:rsid w:val="00661E62"/>
    <w:rsid w:val="00664EBC"/>
    <w:rsid w:val="00671045"/>
    <w:rsid w:val="00671CBE"/>
    <w:rsid w:val="0067397D"/>
    <w:rsid w:val="006757F6"/>
    <w:rsid w:val="00676538"/>
    <w:rsid w:val="00681509"/>
    <w:rsid w:val="006B5E4A"/>
    <w:rsid w:val="006B6211"/>
    <w:rsid w:val="006C4F42"/>
    <w:rsid w:val="006C53A4"/>
    <w:rsid w:val="006C67DE"/>
    <w:rsid w:val="006D0445"/>
    <w:rsid w:val="006D174C"/>
    <w:rsid w:val="006D3E01"/>
    <w:rsid w:val="006E0126"/>
    <w:rsid w:val="006E53ED"/>
    <w:rsid w:val="006E6D66"/>
    <w:rsid w:val="006F3457"/>
    <w:rsid w:val="00701341"/>
    <w:rsid w:val="00705A60"/>
    <w:rsid w:val="00706DA4"/>
    <w:rsid w:val="00706FF5"/>
    <w:rsid w:val="00707E2E"/>
    <w:rsid w:val="007123FD"/>
    <w:rsid w:val="007218AB"/>
    <w:rsid w:val="0072401B"/>
    <w:rsid w:val="00735AE9"/>
    <w:rsid w:val="0073649A"/>
    <w:rsid w:val="00742A36"/>
    <w:rsid w:val="007442AE"/>
    <w:rsid w:val="00751378"/>
    <w:rsid w:val="00751771"/>
    <w:rsid w:val="00751B41"/>
    <w:rsid w:val="00752567"/>
    <w:rsid w:val="00752DCF"/>
    <w:rsid w:val="007547A2"/>
    <w:rsid w:val="0075495A"/>
    <w:rsid w:val="0075533E"/>
    <w:rsid w:val="00755A91"/>
    <w:rsid w:val="00765A47"/>
    <w:rsid w:val="00771FBF"/>
    <w:rsid w:val="00773CFE"/>
    <w:rsid w:val="007750AA"/>
    <w:rsid w:val="0077568F"/>
    <w:rsid w:val="00776BD4"/>
    <w:rsid w:val="00780BE3"/>
    <w:rsid w:val="00781962"/>
    <w:rsid w:val="00783C64"/>
    <w:rsid w:val="00785FE3"/>
    <w:rsid w:val="00786A09"/>
    <w:rsid w:val="007913D6"/>
    <w:rsid w:val="00797299"/>
    <w:rsid w:val="007A1D7B"/>
    <w:rsid w:val="007B2020"/>
    <w:rsid w:val="007C0779"/>
    <w:rsid w:val="007D2AA8"/>
    <w:rsid w:val="007D3A3A"/>
    <w:rsid w:val="007D4FDD"/>
    <w:rsid w:val="007D5240"/>
    <w:rsid w:val="007D563A"/>
    <w:rsid w:val="007D6091"/>
    <w:rsid w:val="007F22F5"/>
    <w:rsid w:val="00801523"/>
    <w:rsid w:val="00804DB9"/>
    <w:rsid w:val="0080609B"/>
    <w:rsid w:val="008065C4"/>
    <w:rsid w:val="008179A1"/>
    <w:rsid w:val="00821446"/>
    <w:rsid w:val="00822877"/>
    <w:rsid w:val="00823F58"/>
    <w:rsid w:val="00824C0A"/>
    <w:rsid w:val="00827123"/>
    <w:rsid w:val="00827891"/>
    <w:rsid w:val="00830CA3"/>
    <w:rsid w:val="00835E8A"/>
    <w:rsid w:val="00836A5D"/>
    <w:rsid w:val="00840DC8"/>
    <w:rsid w:val="00845265"/>
    <w:rsid w:val="00850E2B"/>
    <w:rsid w:val="00851CD7"/>
    <w:rsid w:val="00851ECE"/>
    <w:rsid w:val="00855B5C"/>
    <w:rsid w:val="00860045"/>
    <w:rsid w:val="008606D1"/>
    <w:rsid w:val="008648C4"/>
    <w:rsid w:val="00883575"/>
    <w:rsid w:val="00883AAF"/>
    <w:rsid w:val="00887ED5"/>
    <w:rsid w:val="00890716"/>
    <w:rsid w:val="00894434"/>
    <w:rsid w:val="00896340"/>
    <w:rsid w:val="008A210C"/>
    <w:rsid w:val="008A607E"/>
    <w:rsid w:val="008A7A56"/>
    <w:rsid w:val="008B4F62"/>
    <w:rsid w:val="008C1957"/>
    <w:rsid w:val="008C289B"/>
    <w:rsid w:val="008C2961"/>
    <w:rsid w:val="008D081E"/>
    <w:rsid w:val="008D3092"/>
    <w:rsid w:val="008D3D4B"/>
    <w:rsid w:val="008D43EF"/>
    <w:rsid w:val="008D6380"/>
    <w:rsid w:val="008E11D1"/>
    <w:rsid w:val="008F07B1"/>
    <w:rsid w:val="008F28E8"/>
    <w:rsid w:val="008F373F"/>
    <w:rsid w:val="008F3745"/>
    <w:rsid w:val="008F3C57"/>
    <w:rsid w:val="008F610F"/>
    <w:rsid w:val="008F6AC2"/>
    <w:rsid w:val="00902729"/>
    <w:rsid w:val="009079F2"/>
    <w:rsid w:val="00926FF4"/>
    <w:rsid w:val="00933A43"/>
    <w:rsid w:val="00937F50"/>
    <w:rsid w:val="00947D39"/>
    <w:rsid w:val="009564B8"/>
    <w:rsid w:val="00963672"/>
    <w:rsid w:val="00964D16"/>
    <w:rsid w:val="0096557F"/>
    <w:rsid w:val="00967DA0"/>
    <w:rsid w:val="00970120"/>
    <w:rsid w:val="009732AF"/>
    <w:rsid w:val="009742BB"/>
    <w:rsid w:val="00975788"/>
    <w:rsid w:val="00982514"/>
    <w:rsid w:val="00985F87"/>
    <w:rsid w:val="00986367"/>
    <w:rsid w:val="009921CE"/>
    <w:rsid w:val="009923E0"/>
    <w:rsid w:val="00995DA7"/>
    <w:rsid w:val="0099620D"/>
    <w:rsid w:val="009964C8"/>
    <w:rsid w:val="009A06AF"/>
    <w:rsid w:val="009A1E3E"/>
    <w:rsid w:val="009A21D3"/>
    <w:rsid w:val="009A6418"/>
    <w:rsid w:val="009A6BA0"/>
    <w:rsid w:val="009B700E"/>
    <w:rsid w:val="009C21DC"/>
    <w:rsid w:val="009C588E"/>
    <w:rsid w:val="009C60F4"/>
    <w:rsid w:val="009C7AA3"/>
    <w:rsid w:val="009D0CD0"/>
    <w:rsid w:val="009D3267"/>
    <w:rsid w:val="009E10F5"/>
    <w:rsid w:val="009E4B82"/>
    <w:rsid w:val="009E6703"/>
    <w:rsid w:val="009E73F1"/>
    <w:rsid w:val="009F181F"/>
    <w:rsid w:val="009F19E3"/>
    <w:rsid w:val="009F42C4"/>
    <w:rsid w:val="009F6BD9"/>
    <w:rsid w:val="00A0417B"/>
    <w:rsid w:val="00A138C1"/>
    <w:rsid w:val="00A1697E"/>
    <w:rsid w:val="00A310A3"/>
    <w:rsid w:val="00A33135"/>
    <w:rsid w:val="00A33B74"/>
    <w:rsid w:val="00A402A4"/>
    <w:rsid w:val="00A56556"/>
    <w:rsid w:val="00A56EC3"/>
    <w:rsid w:val="00A611B7"/>
    <w:rsid w:val="00A61409"/>
    <w:rsid w:val="00A61A32"/>
    <w:rsid w:val="00A672B4"/>
    <w:rsid w:val="00A73A46"/>
    <w:rsid w:val="00A74E87"/>
    <w:rsid w:val="00A77503"/>
    <w:rsid w:val="00A8397D"/>
    <w:rsid w:val="00A846BE"/>
    <w:rsid w:val="00A8757E"/>
    <w:rsid w:val="00A90698"/>
    <w:rsid w:val="00A96FDB"/>
    <w:rsid w:val="00A97F08"/>
    <w:rsid w:val="00AA6C2C"/>
    <w:rsid w:val="00AB6653"/>
    <w:rsid w:val="00AC01BC"/>
    <w:rsid w:val="00AC2A9D"/>
    <w:rsid w:val="00AC413A"/>
    <w:rsid w:val="00AC6E76"/>
    <w:rsid w:val="00AC7164"/>
    <w:rsid w:val="00AD1F4A"/>
    <w:rsid w:val="00AE0F98"/>
    <w:rsid w:val="00AE2E18"/>
    <w:rsid w:val="00AE2EFA"/>
    <w:rsid w:val="00AE425B"/>
    <w:rsid w:val="00AE5323"/>
    <w:rsid w:val="00AF3415"/>
    <w:rsid w:val="00AF6F2B"/>
    <w:rsid w:val="00B04CE8"/>
    <w:rsid w:val="00B124BB"/>
    <w:rsid w:val="00B12CEF"/>
    <w:rsid w:val="00B13B44"/>
    <w:rsid w:val="00B246C8"/>
    <w:rsid w:val="00B247EF"/>
    <w:rsid w:val="00B25F19"/>
    <w:rsid w:val="00B27379"/>
    <w:rsid w:val="00B3080B"/>
    <w:rsid w:val="00B30ED1"/>
    <w:rsid w:val="00B363B1"/>
    <w:rsid w:val="00B36FCB"/>
    <w:rsid w:val="00B37C07"/>
    <w:rsid w:val="00B51AB3"/>
    <w:rsid w:val="00B5278D"/>
    <w:rsid w:val="00B57856"/>
    <w:rsid w:val="00B62BE4"/>
    <w:rsid w:val="00B63802"/>
    <w:rsid w:val="00B663E7"/>
    <w:rsid w:val="00B671D1"/>
    <w:rsid w:val="00B77EDE"/>
    <w:rsid w:val="00B81401"/>
    <w:rsid w:val="00B82BA5"/>
    <w:rsid w:val="00B93DC1"/>
    <w:rsid w:val="00BA0065"/>
    <w:rsid w:val="00BA2CD2"/>
    <w:rsid w:val="00BB117B"/>
    <w:rsid w:val="00BB248A"/>
    <w:rsid w:val="00BC099E"/>
    <w:rsid w:val="00BD157D"/>
    <w:rsid w:val="00BD4683"/>
    <w:rsid w:val="00BD6431"/>
    <w:rsid w:val="00BE2130"/>
    <w:rsid w:val="00BE3E6E"/>
    <w:rsid w:val="00BE58FD"/>
    <w:rsid w:val="00BE5DA1"/>
    <w:rsid w:val="00BE5F11"/>
    <w:rsid w:val="00BF16E3"/>
    <w:rsid w:val="00BF260A"/>
    <w:rsid w:val="00BF4210"/>
    <w:rsid w:val="00BF6D6D"/>
    <w:rsid w:val="00C06C2C"/>
    <w:rsid w:val="00C06CF7"/>
    <w:rsid w:val="00C110F7"/>
    <w:rsid w:val="00C12364"/>
    <w:rsid w:val="00C17F72"/>
    <w:rsid w:val="00C20C0B"/>
    <w:rsid w:val="00C20ED9"/>
    <w:rsid w:val="00C2139D"/>
    <w:rsid w:val="00C32E61"/>
    <w:rsid w:val="00C35602"/>
    <w:rsid w:val="00C36530"/>
    <w:rsid w:val="00C4377C"/>
    <w:rsid w:val="00C62638"/>
    <w:rsid w:val="00C63213"/>
    <w:rsid w:val="00C6527C"/>
    <w:rsid w:val="00C663B8"/>
    <w:rsid w:val="00C73DA7"/>
    <w:rsid w:val="00C744CA"/>
    <w:rsid w:val="00C81EAB"/>
    <w:rsid w:val="00C8231D"/>
    <w:rsid w:val="00C82839"/>
    <w:rsid w:val="00C85EDC"/>
    <w:rsid w:val="00C91C09"/>
    <w:rsid w:val="00C95168"/>
    <w:rsid w:val="00C968D6"/>
    <w:rsid w:val="00CA033C"/>
    <w:rsid w:val="00CA45FA"/>
    <w:rsid w:val="00CB3F97"/>
    <w:rsid w:val="00CB45B5"/>
    <w:rsid w:val="00CB45F7"/>
    <w:rsid w:val="00CC11BD"/>
    <w:rsid w:val="00CC2C2C"/>
    <w:rsid w:val="00CD0D43"/>
    <w:rsid w:val="00CD29ED"/>
    <w:rsid w:val="00CD301E"/>
    <w:rsid w:val="00CD4C95"/>
    <w:rsid w:val="00CD577E"/>
    <w:rsid w:val="00CD713E"/>
    <w:rsid w:val="00CE7E30"/>
    <w:rsid w:val="00CF0B45"/>
    <w:rsid w:val="00CF42CD"/>
    <w:rsid w:val="00CF46AA"/>
    <w:rsid w:val="00D01BE9"/>
    <w:rsid w:val="00D02661"/>
    <w:rsid w:val="00D103ED"/>
    <w:rsid w:val="00D11695"/>
    <w:rsid w:val="00D11EB6"/>
    <w:rsid w:val="00D1683D"/>
    <w:rsid w:val="00D23A2C"/>
    <w:rsid w:val="00D24AAD"/>
    <w:rsid w:val="00D3426B"/>
    <w:rsid w:val="00D41B1B"/>
    <w:rsid w:val="00D44E71"/>
    <w:rsid w:val="00D46DB0"/>
    <w:rsid w:val="00D528D1"/>
    <w:rsid w:val="00D53550"/>
    <w:rsid w:val="00D66595"/>
    <w:rsid w:val="00D8014F"/>
    <w:rsid w:val="00D81573"/>
    <w:rsid w:val="00D87F1A"/>
    <w:rsid w:val="00D9072A"/>
    <w:rsid w:val="00D95D8B"/>
    <w:rsid w:val="00D975A3"/>
    <w:rsid w:val="00D97E2C"/>
    <w:rsid w:val="00DA1A67"/>
    <w:rsid w:val="00DA1BFC"/>
    <w:rsid w:val="00DA2441"/>
    <w:rsid w:val="00DA3B04"/>
    <w:rsid w:val="00DA3B79"/>
    <w:rsid w:val="00DA7376"/>
    <w:rsid w:val="00DB2B42"/>
    <w:rsid w:val="00DB49BB"/>
    <w:rsid w:val="00DC0992"/>
    <w:rsid w:val="00DC2D2C"/>
    <w:rsid w:val="00DC68CE"/>
    <w:rsid w:val="00DD17AC"/>
    <w:rsid w:val="00DD3101"/>
    <w:rsid w:val="00DE035A"/>
    <w:rsid w:val="00DE12A1"/>
    <w:rsid w:val="00DE1F11"/>
    <w:rsid w:val="00DE4AF8"/>
    <w:rsid w:val="00DE78A1"/>
    <w:rsid w:val="00DF0129"/>
    <w:rsid w:val="00DF07BF"/>
    <w:rsid w:val="00DF2650"/>
    <w:rsid w:val="00DF5878"/>
    <w:rsid w:val="00E0188E"/>
    <w:rsid w:val="00E13981"/>
    <w:rsid w:val="00E213E5"/>
    <w:rsid w:val="00E30DF1"/>
    <w:rsid w:val="00E37844"/>
    <w:rsid w:val="00E4135B"/>
    <w:rsid w:val="00E438C9"/>
    <w:rsid w:val="00E43B57"/>
    <w:rsid w:val="00E46A7E"/>
    <w:rsid w:val="00E479DC"/>
    <w:rsid w:val="00E53386"/>
    <w:rsid w:val="00E54F19"/>
    <w:rsid w:val="00E65FFB"/>
    <w:rsid w:val="00E75D1A"/>
    <w:rsid w:val="00E82B9E"/>
    <w:rsid w:val="00E85979"/>
    <w:rsid w:val="00E863C9"/>
    <w:rsid w:val="00E87A4D"/>
    <w:rsid w:val="00E87BCD"/>
    <w:rsid w:val="00E954AD"/>
    <w:rsid w:val="00EA4797"/>
    <w:rsid w:val="00EA78C8"/>
    <w:rsid w:val="00EB1CD8"/>
    <w:rsid w:val="00EB25D6"/>
    <w:rsid w:val="00EC4843"/>
    <w:rsid w:val="00ED02A7"/>
    <w:rsid w:val="00ED28C9"/>
    <w:rsid w:val="00ED4C29"/>
    <w:rsid w:val="00EE4AA0"/>
    <w:rsid w:val="00EF0612"/>
    <w:rsid w:val="00EF0697"/>
    <w:rsid w:val="00EF0D9B"/>
    <w:rsid w:val="00F0177B"/>
    <w:rsid w:val="00F11EA6"/>
    <w:rsid w:val="00F12071"/>
    <w:rsid w:val="00F14FB2"/>
    <w:rsid w:val="00F15698"/>
    <w:rsid w:val="00F17090"/>
    <w:rsid w:val="00F2276B"/>
    <w:rsid w:val="00F263EA"/>
    <w:rsid w:val="00F2794E"/>
    <w:rsid w:val="00F30837"/>
    <w:rsid w:val="00F3722A"/>
    <w:rsid w:val="00F43606"/>
    <w:rsid w:val="00F4475F"/>
    <w:rsid w:val="00F4572E"/>
    <w:rsid w:val="00F46263"/>
    <w:rsid w:val="00F47C50"/>
    <w:rsid w:val="00F53775"/>
    <w:rsid w:val="00F60D0C"/>
    <w:rsid w:val="00F63C0A"/>
    <w:rsid w:val="00F674C0"/>
    <w:rsid w:val="00F70BAA"/>
    <w:rsid w:val="00F80917"/>
    <w:rsid w:val="00F82C03"/>
    <w:rsid w:val="00F905FF"/>
    <w:rsid w:val="00F93730"/>
    <w:rsid w:val="00F95393"/>
    <w:rsid w:val="00F96E4E"/>
    <w:rsid w:val="00FA17E7"/>
    <w:rsid w:val="00FA6DF7"/>
    <w:rsid w:val="00FA7836"/>
    <w:rsid w:val="00FB3EFE"/>
    <w:rsid w:val="00FB6A82"/>
    <w:rsid w:val="00FC1B93"/>
    <w:rsid w:val="00FD0420"/>
    <w:rsid w:val="00FE33A8"/>
    <w:rsid w:val="00FE6296"/>
    <w:rsid w:val="00FF3149"/>
    <w:rsid w:val="00FF63E6"/>
    <w:rsid w:val="01C54B55"/>
    <w:rsid w:val="025644D6"/>
    <w:rsid w:val="027D3AE2"/>
    <w:rsid w:val="042126D4"/>
    <w:rsid w:val="04B70785"/>
    <w:rsid w:val="04BF75FD"/>
    <w:rsid w:val="04C623BF"/>
    <w:rsid w:val="05483AD3"/>
    <w:rsid w:val="06B34F7C"/>
    <w:rsid w:val="06D575E9"/>
    <w:rsid w:val="080F0B75"/>
    <w:rsid w:val="08AB6853"/>
    <w:rsid w:val="08C77405"/>
    <w:rsid w:val="0A62058A"/>
    <w:rsid w:val="0A845C5D"/>
    <w:rsid w:val="0B27404C"/>
    <w:rsid w:val="0BA766ED"/>
    <w:rsid w:val="0BFF2EF1"/>
    <w:rsid w:val="0C1058DE"/>
    <w:rsid w:val="0C260438"/>
    <w:rsid w:val="0C332210"/>
    <w:rsid w:val="0C8F5C43"/>
    <w:rsid w:val="0C911F52"/>
    <w:rsid w:val="0CE23C49"/>
    <w:rsid w:val="0D554E00"/>
    <w:rsid w:val="0D5D4820"/>
    <w:rsid w:val="0DD1530B"/>
    <w:rsid w:val="0E9530BD"/>
    <w:rsid w:val="0F220EF1"/>
    <w:rsid w:val="0F5D017B"/>
    <w:rsid w:val="10781E81"/>
    <w:rsid w:val="10AA1B06"/>
    <w:rsid w:val="10B60B86"/>
    <w:rsid w:val="11C67DFE"/>
    <w:rsid w:val="11E9610B"/>
    <w:rsid w:val="12065DED"/>
    <w:rsid w:val="12486EC1"/>
    <w:rsid w:val="124B4C03"/>
    <w:rsid w:val="12CC1E0B"/>
    <w:rsid w:val="131A6D6F"/>
    <w:rsid w:val="139C4BA9"/>
    <w:rsid w:val="144546F2"/>
    <w:rsid w:val="14CB5B87"/>
    <w:rsid w:val="14F23E9A"/>
    <w:rsid w:val="15B37D73"/>
    <w:rsid w:val="15CF0127"/>
    <w:rsid w:val="16727CE5"/>
    <w:rsid w:val="16AB60BD"/>
    <w:rsid w:val="171428A7"/>
    <w:rsid w:val="1732075D"/>
    <w:rsid w:val="17395A90"/>
    <w:rsid w:val="18231E5D"/>
    <w:rsid w:val="187327BD"/>
    <w:rsid w:val="18FF1650"/>
    <w:rsid w:val="19151C58"/>
    <w:rsid w:val="198E1B0F"/>
    <w:rsid w:val="199F31B2"/>
    <w:rsid w:val="19A155CF"/>
    <w:rsid w:val="19E7658D"/>
    <w:rsid w:val="1A0D0E7C"/>
    <w:rsid w:val="1A545B7A"/>
    <w:rsid w:val="1A5C0CF8"/>
    <w:rsid w:val="1A91517D"/>
    <w:rsid w:val="1AB41B9E"/>
    <w:rsid w:val="1AD04E12"/>
    <w:rsid w:val="1AD5150D"/>
    <w:rsid w:val="1BC94892"/>
    <w:rsid w:val="1C0C0A92"/>
    <w:rsid w:val="1C4536DE"/>
    <w:rsid w:val="1CA4563B"/>
    <w:rsid w:val="1D0363E7"/>
    <w:rsid w:val="1D610541"/>
    <w:rsid w:val="1D6E79F7"/>
    <w:rsid w:val="1DB0207B"/>
    <w:rsid w:val="1DED1E96"/>
    <w:rsid w:val="1DED6462"/>
    <w:rsid w:val="1E3276FE"/>
    <w:rsid w:val="1E6E7820"/>
    <w:rsid w:val="1E6F1704"/>
    <w:rsid w:val="1EB53B30"/>
    <w:rsid w:val="208F4B49"/>
    <w:rsid w:val="20931E78"/>
    <w:rsid w:val="20AB2EDC"/>
    <w:rsid w:val="21262AC3"/>
    <w:rsid w:val="21C3581B"/>
    <w:rsid w:val="21D57319"/>
    <w:rsid w:val="22F7719D"/>
    <w:rsid w:val="24E101A2"/>
    <w:rsid w:val="250C0CFC"/>
    <w:rsid w:val="253A4544"/>
    <w:rsid w:val="25D95551"/>
    <w:rsid w:val="266F4F92"/>
    <w:rsid w:val="26AC220D"/>
    <w:rsid w:val="282D28C8"/>
    <w:rsid w:val="288B76AF"/>
    <w:rsid w:val="28B67BC7"/>
    <w:rsid w:val="293B2E83"/>
    <w:rsid w:val="294E6AC9"/>
    <w:rsid w:val="2A4915D0"/>
    <w:rsid w:val="2ADF3CE2"/>
    <w:rsid w:val="2B243F83"/>
    <w:rsid w:val="2B2E4B4E"/>
    <w:rsid w:val="2CDD510A"/>
    <w:rsid w:val="2D39592C"/>
    <w:rsid w:val="2D4B565F"/>
    <w:rsid w:val="2E016521"/>
    <w:rsid w:val="2E141EF5"/>
    <w:rsid w:val="2E197B70"/>
    <w:rsid w:val="2E502B6F"/>
    <w:rsid w:val="2E517EDA"/>
    <w:rsid w:val="2E7D7A9A"/>
    <w:rsid w:val="2E9B472F"/>
    <w:rsid w:val="2EA27229"/>
    <w:rsid w:val="2ED35FA8"/>
    <w:rsid w:val="2F291486"/>
    <w:rsid w:val="2F912652"/>
    <w:rsid w:val="2F993BED"/>
    <w:rsid w:val="2FBE480E"/>
    <w:rsid w:val="30473D7D"/>
    <w:rsid w:val="30C0794F"/>
    <w:rsid w:val="30EB6D98"/>
    <w:rsid w:val="311A432C"/>
    <w:rsid w:val="312E2C91"/>
    <w:rsid w:val="31AC47B2"/>
    <w:rsid w:val="3220138C"/>
    <w:rsid w:val="324A05DB"/>
    <w:rsid w:val="327F0285"/>
    <w:rsid w:val="32C16C02"/>
    <w:rsid w:val="333D05A8"/>
    <w:rsid w:val="336C6CDA"/>
    <w:rsid w:val="336F654B"/>
    <w:rsid w:val="33D91C17"/>
    <w:rsid w:val="33D939C5"/>
    <w:rsid w:val="33EF31E8"/>
    <w:rsid w:val="344D1706"/>
    <w:rsid w:val="34FF107D"/>
    <w:rsid w:val="36C3133F"/>
    <w:rsid w:val="37661A13"/>
    <w:rsid w:val="376D67D0"/>
    <w:rsid w:val="379B6073"/>
    <w:rsid w:val="37AE1E62"/>
    <w:rsid w:val="37E613AA"/>
    <w:rsid w:val="386A40DC"/>
    <w:rsid w:val="39614AED"/>
    <w:rsid w:val="39BD3D6E"/>
    <w:rsid w:val="3A263208"/>
    <w:rsid w:val="3A2F7FFD"/>
    <w:rsid w:val="3A6303AE"/>
    <w:rsid w:val="3ABB02C8"/>
    <w:rsid w:val="3B6B3F1A"/>
    <w:rsid w:val="3C4D7A08"/>
    <w:rsid w:val="3C801236"/>
    <w:rsid w:val="3CB67442"/>
    <w:rsid w:val="3CD30915"/>
    <w:rsid w:val="3CFF3560"/>
    <w:rsid w:val="3D8F43B3"/>
    <w:rsid w:val="3E2D4E35"/>
    <w:rsid w:val="3F1461F9"/>
    <w:rsid w:val="3FE131A1"/>
    <w:rsid w:val="3FF86703"/>
    <w:rsid w:val="40C36861"/>
    <w:rsid w:val="41067DC3"/>
    <w:rsid w:val="417620A4"/>
    <w:rsid w:val="41F83373"/>
    <w:rsid w:val="42042555"/>
    <w:rsid w:val="4231486F"/>
    <w:rsid w:val="424804A4"/>
    <w:rsid w:val="4268442D"/>
    <w:rsid w:val="42997141"/>
    <w:rsid w:val="42A06125"/>
    <w:rsid w:val="42BD42F3"/>
    <w:rsid w:val="43A7437A"/>
    <w:rsid w:val="43D30430"/>
    <w:rsid w:val="445D199D"/>
    <w:rsid w:val="44E96905"/>
    <w:rsid w:val="457B2B2E"/>
    <w:rsid w:val="46101163"/>
    <w:rsid w:val="46A71700"/>
    <w:rsid w:val="46A9529A"/>
    <w:rsid w:val="479110D5"/>
    <w:rsid w:val="48463B97"/>
    <w:rsid w:val="49C83E68"/>
    <w:rsid w:val="49E12DB2"/>
    <w:rsid w:val="4A8F795C"/>
    <w:rsid w:val="4AEF5300"/>
    <w:rsid w:val="4B0A4A82"/>
    <w:rsid w:val="4BB3284D"/>
    <w:rsid w:val="4C570776"/>
    <w:rsid w:val="4CCC3C6F"/>
    <w:rsid w:val="4D053E28"/>
    <w:rsid w:val="4DF07E31"/>
    <w:rsid w:val="4E61134C"/>
    <w:rsid w:val="4E770255"/>
    <w:rsid w:val="4E9F66B3"/>
    <w:rsid w:val="4FEA03B5"/>
    <w:rsid w:val="50696629"/>
    <w:rsid w:val="50C25AB5"/>
    <w:rsid w:val="511F4F59"/>
    <w:rsid w:val="520F65FA"/>
    <w:rsid w:val="52290368"/>
    <w:rsid w:val="52546BE0"/>
    <w:rsid w:val="52754DA9"/>
    <w:rsid w:val="52793A57"/>
    <w:rsid w:val="52AB4F03"/>
    <w:rsid w:val="52B37069"/>
    <w:rsid w:val="52B578B2"/>
    <w:rsid w:val="52EA5031"/>
    <w:rsid w:val="539D45B7"/>
    <w:rsid w:val="54104EA0"/>
    <w:rsid w:val="541C54DC"/>
    <w:rsid w:val="546B6463"/>
    <w:rsid w:val="54BE6593"/>
    <w:rsid w:val="5520724E"/>
    <w:rsid w:val="553966CD"/>
    <w:rsid w:val="55825812"/>
    <w:rsid w:val="55E84984"/>
    <w:rsid w:val="56CA48C9"/>
    <w:rsid w:val="57A76EEA"/>
    <w:rsid w:val="584C035A"/>
    <w:rsid w:val="59763AF2"/>
    <w:rsid w:val="597E4543"/>
    <w:rsid w:val="5A10405A"/>
    <w:rsid w:val="5AA955EF"/>
    <w:rsid w:val="5AFF7905"/>
    <w:rsid w:val="5B467AF0"/>
    <w:rsid w:val="5BBB16B5"/>
    <w:rsid w:val="5BE74621"/>
    <w:rsid w:val="5C4D373C"/>
    <w:rsid w:val="5D6B1052"/>
    <w:rsid w:val="5D9A77C6"/>
    <w:rsid w:val="5DB3649F"/>
    <w:rsid w:val="5EB804F7"/>
    <w:rsid w:val="5FA30931"/>
    <w:rsid w:val="5FBF25BC"/>
    <w:rsid w:val="605344E0"/>
    <w:rsid w:val="60561D75"/>
    <w:rsid w:val="60844B35"/>
    <w:rsid w:val="60DD3D04"/>
    <w:rsid w:val="61331359"/>
    <w:rsid w:val="61B150E6"/>
    <w:rsid w:val="621974FF"/>
    <w:rsid w:val="6299063F"/>
    <w:rsid w:val="62A0552A"/>
    <w:rsid w:val="63261796"/>
    <w:rsid w:val="63D60114"/>
    <w:rsid w:val="641206A9"/>
    <w:rsid w:val="64C43E22"/>
    <w:rsid w:val="64D96983"/>
    <w:rsid w:val="66856913"/>
    <w:rsid w:val="668A7E4F"/>
    <w:rsid w:val="672A1E11"/>
    <w:rsid w:val="67CD0276"/>
    <w:rsid w:val="680A4F4C"/>
    <w:rsid w:val="68267BFB"/>
    <w:rsid w:val="68F46BFA"/>
    <w:rsid w:val="69352F90"/>
    <w:rsid w:val="698A4D27"/>
    <w:rsid w:val="6A6D6133"/>
    <w:rsid w:val="6A793230"/>
    <w:rsid w:val="6AA45DD3"/>
    <w:rsid w:val="6B291CCE"/>
    <w:rsid w:val="6BD050D2"/>
    <w:rsid w:val="6BE62400"/>
    <w:rsid w:val="6C3E1894"/>
    <w:rsid w:val="6C47563A"/>
    <w:rsid w:val="6C537AB1"/>
    <w:rsid w:val="6C7C06AD"/>
    <w:rsid w:val="6D59308F"/>
    <w:rsid w:val="6DB86FC0"/>
    <w:rsid w:val="6EAF6E1E"/>
    <w:rsid w:val="6ED70525"/>
    <w:rsid w:val="6F345978"/>
    <w:rsid w:val="6F3913EE"/>
    <w:rsid w:val="6FC9637D"/>
    <w:rsid w:val="6FD34732"/>
    <w:rsid w:val="7035666D"/>
    <w:rsid w:val="71533A78"/>
    <w:rsid w:val="71754026"/>
    <w:rsid w:val="71A010A2"/>
    <w:rsid w:val="71A617A0"/>
    <w:rsid w:val="71D2294B"/>
    <w:rsid w:val="73041B05"/>
    <w:rsid w:val="7363050E"/>
    <w:rsid w:val="74275027"/>
    <w:rsid w:val="74354C29"/>
    <w:rsid w:val="744D2F1B"/>
    <w:rsid w:val="74C839E5"/>
    <w:rsid w:val="75F45E5B"/>
    <w:rsid w:val="76B41F4F"/>
    <w:rsid w:val="76C021E7"/>
    <w:rsid w:val="76E650A7"/>
    <w:rsid w:val="774D0941"/>
    <w:rsid w:val="77773F48"/>
    <w:rsid w:val="77AA2EC6"/>
    <w:rsid w:val="77F3503C"/>
    <w:rsid w:val="78100365"/>
    <w:rsid w:val="785F7334"/>
    <w:rsid w:val="78746DE5"/>
    <w:rsid w:val="7975438F"/>
    <w:rsid w:val="79FB0C82"/>
    <w:rsid w:val="7A361FA7"/>
    <w:rsid w:val="7A5213A8"/>
    <w:rsid w:val="7AB604AC"/>
    <w:rsid w:val="7AE364A4"/>
    <w:rsid w:val="7B066D67"/>
    <w:rsid w:val="7B264AB1"/>
    <w:rsid w:val="7B4B23E1"/>
    <w:rsid w:val="7B845591"/>
    <w:rsid w:val="7B991BC7"/>
    <w:rsid w:val="7C014E34"/>
    <w:rsid w:val="7C365F96"/>
    <w:rsid w:val="7C4D7A35"/>
    <w:rsid w:val="7C563807"/>
    <w:rsid w:val="7C7970C0"/>
    <w:rsid w:val="7CB87DC9"/>
    <w:rsid w:val="7CC36EE8"/>
    <w:rsid w:val="7D60202E"/>
    <w:rsid w:val="7D720C91"/>
    <w:rsid w:val="7E453F55"/>
    <w:rsid w:val="7E5A3E18"/>
    <w:rsid w:val="7EBD7F47"/>
    <w:rsid w:val="7F552401"/>
    <w:rsid w:val="7F9C0F78"/>
    <w:rsid w:val="E9C5C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2"/>
    <w:qFormat/>
    <w:uiPriority w:val="0"/>
    <w:pPr>
      <w:keepNext/>
      <w:keepLines/>
      <w:spacing w:before="340" w:after="330" w:line="576" w:lineRule="auto"/>
      <w:outlineLvl w:val="0"/>
    </w:pPr>
    <w:rPr>
      <w:b/>
      <w:kern w:val="44"/>
      <w:sz w:val="44"/>
      <w:szCs w:val="20"/>
    </w:rPr>
  </w:style>
  <w:style w:type="paragraph" w:styleId="4">
    <w:name w:val="heading 2"/>
    <w:basedOn w:val="1"/>
    <w:next w:val="1"/>
    <w:link w:val="33"/>
    <w:qFormat/>
    <w:uiPriority w:val="0"/>
    <w:pPr>
      <w:keepNext/>
      <w:keepLines/>
      <w:spacing w:before="260" w:after="260" w:line="412" w:lineRule="auto"/>
      <w:outlineLvl w:val="1"/>
    </w:pPr>
    <w:rPr>
      <w:rFonts w:ascii="Arial" w:hAnsi="Arial" w:eastAsia="黑体"/>
      <w:b/>
      <w:kern w:val="0"/>
      <w:sz w:val="32"/>
      <w:szCs w:val="20"/>
    </w:rPr>
  </w:style>
  <w:style w:type="paragraph" w:styleId="5">
    <w:name w:val="heading 3"/>
    <w:basedOn w:val="1"/>
    <w:next w:val="1"/>
    <w:link w:val="34"/>
    <w:qFormat/>
    <w:uiPriority w:val="0"/>
    <w:pPr>
      <w:keepNext/>
      <w:keepLines/>
      <w:spacing w:before="260" w:after="260" w:line="412" w:lineRule="auto"/>
      <w:ind w:firstLine="49" w:firstLineChars="49"/>
      <w:outlineLvl w:val="2"/>
    </w:pPr>
    <w:rPr>
      <w:rFonts w:ascii="黑体" w:eastAsia="黑体"/>
      <w:kern w:val="0"/>
      <w:sz w:val="28"/>
      <w:szCs w:val="20"/>
    </w:rPr>
  </w:style>
  <w:style w:type="character" w:default="1" w:styleId="26">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宋体"/>
      <w:sz w:val="34"/>
    </w:rPr>
  </w:style>
  <w:style w:type="paragraph" w:styleId="6">
    <w:name w:val="Document Map"/>
    <w:basedOn w:val="1"/>
    <w:link w:val="35"/>
    <w:qFormat/>
    <w:uiPriority w:val="0"/>
    <w:rPr>
      <w:rFonts w:ascii="宋体"/>
      <w:kern w:val="0"/>
      <w:sz w:val="18"/>
      <w:szCs w:val="18"/>
    </w:rPr>
  </w:style>
  <w:style w:type="paragraph" w:styleId="7">
    <w:name w:val="annotation text"/>
    <w:basedOn w:val="1"/>
    <w:link w:val="36"/>
    <w:unhideWhenUsed/>
    <w:qFormat/>
    <w:uiPriority w:val="99"/>
    <w:pPr>
      <w:jc w:val="left"/>
    </w:pPr>
  </w:style>
  <w:style w:type="paragraph" w:styleId="8">
    <w:name w:val="Body Text 3"/>
    <w:basedOn w:val="1"/>
    <w:link w:val="37"/>
    <w:qFormat/>
    <w:uiPriority w:val="0"/>
    <w:rPr>
      <w:rFonts w:ascii="宋体"/>
      <w:kern w:val="0"/>
      <w:sz w:val="24"/>
      <w:szCs w:val="20"/>
    </w:rPr>
  </w:style>
  <w:style w:type="paragraph" w:styleId="9">
    <w:name w:val="Body Text"/>
    <w:basedOn w:val="1"/>
    <w:link w:val="30"/>
    <w:qFormat/>
    <w:uiPriority w:val="0"/>
    <w:pPr>
      <w:spacing w:after="120"/>
    </w:pPr>
    <w:rPr>
      <w:kern w:val="0"/>
      <w:sz w:val="20"/>
      <w:szCs w:val="20"/>
    </w:rPr>
  </w:style>
  <w:style w:type="paragraph" w:styleId="10">
    <w:name w:val="Body Text Indent"/>
    <w:basedOn w:val="1"/>
    <w:next w:val="11"/>
    <w:link w:val="38"/>
    <w:qFormat/>
    <w:uiPriority w:val="0"/>
    <w:pPr>
      <w:spacing w:after="120"/>
      <w:ind w:left="420" w:leftChars="200"/>
    </w:pPr>
    <w:rPr>
      <w:kern w:val="0"/>
      <w:sz w:val="20"/>
      <w:szCs w:val="20"/>
    </w:rPr>
  </w:style>
  <w:style w:type="paragraph" w:styleId="11">
    <w:name w:val="envelope return"/>
    <w:basedOn w:val="1"/>
    <w:qFormat/>
    <w:uiPriority w:val="0"/>
    <w:pPr>
      <w:snapToGrid w:val="0"/>
    </w:pPr>
    <w:rPr>
      <w:rFonts w:ascii="Arial" w:hAnsi="Arial"/>
      <w:szCs w:val="24"/>
    </w:rPr>
  </w:style>
  <w:style w:type="paragraph" w:styleId="12">
    <w:name w:val="Block Text"/>
    <w:basedOn w:val="1"/>
    <w:qFormat/>
    <w:uiPriority w:val="0"/>
    <w:pPr>
      <w:spacing w:line="440" w:lineRule="exact"/>
      <w:ind w:left="-540" w:leftChars="-257" w:right="-334" w:rightChars="-159" w:firstLine="1140"/>
    </w:pPr>
    <w:rPr>
      <w:rFonts w:ascii="Times New Roman" w:hAnsi="Times New Roman"/>
      <w:sz w:val="24"/>
      <w:szCs w:val="20"/>
    </w:rPr>
  </w:style>
  <w:style w:type="paragraph" w:styleId="13">
    <w:name w:val="toc 3"/>
    <w:basedOn w:val="1"/>
    <w:next w:val="1"/>
    <w:qFormat/>
    <w:uiPriority w:val="39"/>
    <w:pPr>
      <w:ind w:left="400" w:leftChars="400"/>
    </w:pPr>
  </w:style>
  <w:style w:type="paragraph" w:styleId="14">
    <w:name w:val="Plain Text"/>
    <w:basedOn w:val="1"/>
    <w:next w:val="1"/>
    <w:qFormat/>
    <w:uiPriority w:val="0"/>
    <w:rPr>
      <w:rFonts w:ascii="宋体" w:hAnsi="Courier New"/>
      <w:kern w:val="0"/>
      <w:sz w:val="20"/>
      <w:szCs w:val="20"/>
    </w:rPr>
  </w:style>
  <w:style w:type="paragraph" w:styleId="15">
    <w:name w:val="Balloon Text"/>
    <w:basedOn w:val="1"/>
    <w:link w:val="39"/>
    <w:qFormat/>
    <w:uiPriority w:val="0"/>
    <w:rPr>
      <w:kern w:val="0"/>
      <w:sz w:val="18"/>
      <w:szCs w:val="18"/>
    </w:rPr>
  </w:style>
  <w:style w:type="paragraph" w:styleId="16">
    <w:name w:val="footer"/>
    <w:basedOn w:val="1"/>
    <w:link w:val="40"/>
    <w:qFormat/>
    <w:uiPriority w:val="99"/>
    <w:pPr>
      <w:tabs>
        <w:tab w:val="center" w:pos="4153"/>
        <w:tab w:val="right" w:pos="8306"/>
      </w:tabs>
      <w:snapToGrid w:val="0"/>
      <w:jc w:val="left"/>
    </w:pPr>
    <w:rPr>
      <w:kern w:val="0"/>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style>
  <w:style w:type="paragraph" w:styleId="19">
    <w:name w:val="Body Text Indent 3"/>
    <w:basedOn w:val="1"/>
    <w:link w:val="42"/>
    <w:qFormat/>
    <w:uiPriority w:val="0"/>
    <w:pPr>
      <w:spacing w:after="120"/>
      <w:ind w:left="420" w:leftChars="200"/>
    </w:pPr>
    <w:rPr>
      <w:kern w:val="0"/>
      <w:sz w:val="16"/>
      <w:szCs w:val="16"/>
    </w:rPr>
  </w:style>
  <w:style w:type="paragraph" w:styleId="20">
    <w:name w:val="toc 2"/>
    <w:basedOn w:val="1"/>
    <w:next w:val="1"/>
    <w:qFormat/>
    <w:uiPriority w:val="39"/>
    <w:pPr>
      <w:ind w:left="200" w:leftChars="200"/>
    </w:p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annotation subject"/>
    <w:basedOn w:val="7"/>
    <w:next w:val="7"/>
    <w:link w:val="43"/>
    <w:unhideWhenUsed/>
    <w:qFormat/>
    <w:uiPriority w:val="99"/>
    <w:rPr>
      <w:b/>
      <w:bCs/>
    </w:rPr>
  </w:style>
  <w:style w:type="paragraph" w:styleId="23">
    <w:name w:val="Body Text First Indent"/>
    <w:basedOn w:val="9"/>
    <w:link w:val="31"/>
    <w:qFormat/>
    <w:uiPriority w:val="0"/>
    <w:pPr>
      <w:spacing w:line="312" w:lineRule="auto"/>
      <w:ind w:firstLine="420"/>
    </w:pPr>
    <w:rPr>
      <w:szCs w:val="24"/>
    </w:rPr>
  </w:style>
  <w:style w:type="paragraph" w:styleId="24">
    <w:name w:val="Body Text First Indent 2"/>
    <w:basedOn w:val="10"/>
    <w:qFormat/>
    <w:uiPriority w:val="0"/>
    <w:pPr>
      <w:ind w:left="200" w:firstLine="200" w:firstLineChars="200"/>
    </w:pPr>
    <w:rPr>
      <w:kern w:val="2"/>
      <w:sz w:val="21"/>
      <w:szCs w:val="24"/>
    </w:rPr>
  </w:style>
  <w:style w:type="character" w:styleId="27">
    <w:name w:val="page number"/>
    <w:qFormat/>
    <w:uiPriority w:val="0"/>
  </w:style>
  <w:style w:type="character" w:styleId="28">
    <w:name w:val="Hyperlink"/>
    <w:qFormat/>
    <w:uiPriority w:val="99"/>
    <w:rPr>
      <w:rFonts w:ascii="Calibri" w:hAnsi="Calibri" w:eastAsia="宋体" w:cs="Times New Roman"/>
      <w:color w:val="000000"/>
      <w:u w:val="none"/>
    </w:rPr>
  </w:style>
  <w:style w:type="character" w:styleId="29">
    <w:name w:val="annotation reference"/>
    <w:unhideWhenUsed/>
    <w:qFormat/>
    <w:uiPriority w:val="99"/>
    <w:rPr>
      <w:sz w:val="21"/>
      <w:szCs w:val="21"/>
    </w:rPr>
  </w:style>
  <w:style w:type="character" w:customStyle="1" w:styleId="30">
    <w:name w:val="正文文本 字符"/>
    <w:link w:val="9"/>
    <w:qFormat/>
    <w:uiPriority w:val="0"/>
    <w:rPr>
      <w:rFonts w:ascii="Calibri" w:hAnsi="Calibri" w:eastAsia="宋体" w:cs="Times New Roman"/>
    </w:rPr>
  </w:style>
  <w:style w:type="character" w:customStyle="1" w:styleId="31">
    <w:name w:val="正文文本首行缩进 字符"/>
    <w:link w:val="23"/>
    <w:qFormat/>
    <w:uiPriority w:val="0"/>
    <w:rPr>
      <w:rFonts w:ascii="Calibri" w:hAnsi="Calibri" w:eastAsia="宋体" w:cs="Times New Roman"/>
      <w:szCs w:val="24"/>
    </w:rPr>
  </w:style>
  <w:style w:type="character" w:customStyle="1" w:styleId="32">
    <w:name w:val="标题 1 字符"/>
    <w:link w:val="3"/>
    <w:qFormat/>
    <w:uiPriority w:val="0"/>
    <w:rPr>
      <w:rFonts w:ascii="Calibri" w:hAnsi="Calibri" w:eastAsia="宋体" w:cs="Times New Roman"/>
      <w:b/>
      <w:kern w:val="44"/>
      <w:sz w:val="44"/>
    </w:rPr>
  </w:style>
  <w:style w:type="character" w:customStyle="1" w:styleId="33">
    <w:name w:val="标题 2 字符"/>
    <w:link w:val="4"/>
    <w:qFormat/>
    <w:uiPriority w:val="0"/>
    <w:rPr>
      <w:rFonts w:ascii="Arial" w:hAnsi="Arial" w:eastAsia="黑体" w:cs="Times New Roman"/>
      <w:b/>
      <w:sz w:val="32"/>
    </w:rPr>
  </w:style>
  <w:style w:type="character" w:customStyle="1" w:styleId="34">
    <w:name w:val="标题 3 字符"/>
    <w:link w:val="5"/>
    <w:qFormat/>
    <w:uiPriority w:val="0"/>
    <w:rPr>
      <w:rFonts w:ascii="黑体" w:hAnsi="Calibri" w:eastAsia="黑体" w:cs="Times New Roman"/>
      <w:sz w:val="28"/>
    </w:rPr>
  </w:style>
  <w:style w:type="character" w:customStyle="1" w:styleId="35">
    <w:name w:val="文档结构图 字符"/>
    <w:link w:val="6"/>
    <w:qFormat/>
    <w:uiPriority w:val="0"/>
    <w:rPr>
      <w:rFonts w:ascii="宋体" w:hAnsi="Calibri" w:eastAsia="宋体" w:cs="Times New Roman"/>
      <w:sz w:val="18"/>
      <w:szCs w:val="18"/>
    </w:rPr>
  </w:style>
  <w:style w:type="character" w:customStyle="1" w:styleId="36">
    <w:name w:val="批注文字 字符"/>
    <w:link w:val="7"/>
    <w:semiHidden/>
    <w:qFormat/>
    <w:uiPriority w:val="99"/>
    <w:rPr>
      <w:rFonts w:ascii="Calibri" w:hAnsi="Calibri" w:eastAsia="宋体"/>
      <w:kern w:val="2"/>
      <w:sz w:val="21"/>
      <w:szCs w:val="22"/>
    </w:rPr>
  </w:style>
  <w:style w:type="character" w:customStyle="1" w:styleId="37">
    <w:name w:val="正文文本 3 字符"/>
    <w:link w:val="8"/>
    <w:qFormat/>
    <w:uiPriority w:val="0"/>
    <w:rPr>
      <w:rFonts w:ascii="宋体" w:hAnsi="Calibri" w:eastAsia="宋体" w:cs="Times New Roman"/>
      <w:sz w:val="24"/>
    </w:rPr>
  </w:style>
  <w:style w:type="character" w:customStyle="1" w:styleId="38">
    <w:name w:val="正文文本缩进 字符"/>
    <w:link w:val="10"/>
    <w:qFormat/>
    <w:uiPriority w:val="0"/>
    <w:rPr>
      <w:rFonts w:ascii="Calibri" w:hAnsi="Calibri" w:eastAsia="宋体" w:cs="Times New Roman"/>
    </w:rPr>
  </w:style>
  <w:style w:type="character" w:customStyle="1" w:styleId="39">
    <w:name w:val="批注框文本 字符"/>
    <w:link w:val="15"/>
    <w:qFormat/>
    <w:uiPriority w:val="0"/>
    <w:rPr>
      <w:rFonts w:ascii="Calibri" w:hAnsi="Calibri" w:eastAsia="宋体" w:cs="Times New Roman"/>
      <w:sz w:val="18"/>
      <w:szCs w:val="18"/>
    </w:rPr>
  </w:style>
  <w:style w:type="character" w:customStyle="1" w:styleId="40">
    <w:name w:val="页脚 字符"/>
    <w:link w:val="16"/>
    <w:qFormat/>
    <w:uiPriority w:val="99"/>
    <w:rPr>
      <w:rFonts w:ascii="Calibri" w:hAnsi="Calibri" w:eastAsia="宋体" w:cs="Times New Roman"/>
      <w:sz w:val="18"/>
      <w:szCs w:val="18"/>
    </w:rPr>
  </w:style>
  <w:style w:type="character" w:customStyle="1" w:styleId="41">
    <w:name w:val="页眉 字符"/>
    <w:link w:val="17"/>
    <w:qFormat/>
    <w:uiPriority w:val="0"/>
    <w:rPr>
      <w:rFonts w:ascii="Calibri" w:hAnsi="Calibri" w:eastAsia="宋体" w:cs="Times New Roman"/>
      <w:sz w:val="18"/>
      <w:szCs w:val="18"/>
    </w:rPr>
  </w:style>
  <w:style w:type="character" w:customStyle="1" w:styleId="42">
    <w:name w:val="正文文本缩进 3 字符"/>
    <w:link w:val="19"/>
    <w:qFormat/>
    <w:uiPriority w:val="0"/>
    <w:rPr>
      <w:rFonts w:ascii="Calibri" w:hAnsi="Calibri" w:eastAsia="宋体" w:cs="Times New Roman"/>
      <w:sz w:val="16"/>
      <w:szCs w:val="16"/>
    </w:rPr>
  </w:style>
  <w:style w:type="character" w:customStyle="1" w:styleId="43">
    <w:name w:val="批注主题 字符"/>
    <w:link w:val="22"/>
    <w:semiHidden/>
    <w:qFormat/>
    <w:uiPriority w:val="99"/>
    <w:rPr>
      <w:rFonts w:ascii="Calibri" w:hAnsi="Calibri" w:eastAsia="宋体"/>
      <w:b/>
      <w:bCs/>
      <w:kern w:val="2"/>
      <w:sz w:val="21"/>
      <w:szCs w:val="22"/>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5">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46">
    <w:name w:val="样式 标题 2 +"/>
    <w:basedOn w:val="4"/>
    <w:qFormat/>
    <w:uiPriority w:val="0"/>
    <w:pPr>
      <w:tabs>
        <w:tab w:val="left" w:pos="0"/>
        <w:tab w:val="left" w:pos="567"/>
      </w:tabs>
      <w:spacing w:line="416" w:lineRule="auto"/>
      <w:ind w:left="420" w:hanging="420"/>
    </w:pPr>
    <w:rPr>
      <w:rFonts w:ascii="Calibri" w:hAnsi="Calibri" w:eastAsia="宋体"/>
      <w:bCs/>
      <w:szCs w:val="32"/>
    </w:rPr>
  </w:style>
  <w:style w:type="paragraph" w:styleId="47">
    <w:name w:val="List Paragraph"/>
    <w:basedOn w:val="1"/>
    <w:link w:val="59"/>
    <w:qFormat/>
    <w:uiPriority w:val="0"/>
    <w:pPr>
      <w:ind w:firstLine="420" w:firstLineChars="200"/>
    </w:pPr>
  </w:style>
  <w:style w:type="character" w:customStyle="1" w:styleId="48">
    <w:name w:val="文一 Char Char"/>
    <w:link w:val="49"/>
    <w:qFormat/>
    <w:uiPriority w:val="0"/>
    <w:rPr>
      <w:rFonts w:ascii="Calibri" w:hAnsi="Calibri" w:eastAsia="宋体" w:cs="Times New Roman"/>
      <w:spacing w:val="4"/>
      <w:sz w:val="24"/>
      <w:szCs w:val="24"/>
    </w:rPr>
  </w:style>
  <w:style w:type="paragraph" w:customStyle="1" w:styleId="49">
    <w:name w:val="文一"/>
    <w:basedOn w:val="1"/>
    <w:link w:val="48"/>
    <w:qFormat/>
    <w:uiPriority w:val="0"/>
    <w:pPr>
      <w:topLinePunct/>
      <w:adjustRightInd w:val="0"/>
      <w:snapToGrid w:val="0"/>
      <w:spacing w:line="360" w:lineRule="auto"/>
      <w:ind w:firstLine="200" w:firstLineChars="200"/>
    </w:pPr>
    <w:rPr>
      <w:spacing w:val="4"/>
      <w:kern w:val="0"/>
      <w:sz w:val="24"/>
      <w:szCs w:val="24"/>
    </w:rPr>
  </w:style>
  <w:style w:type="paragraph" w:customStyle="1" w:styleId="50">
    <w:name w:val="样式"/>
    <w:basedOn w:val="1"/>
    <w:next w:val="10"/>
    <w:qFormat/>
    <w:uiPriority w:val="0"/>
    <w:pPr>
      <w:jc w:val="center"/>
    </w:pPr>
    <w:rPr>
      <w:rFonts w:ascii="宋体" w:hAnsi="宋体"/>
      <w:color w:val="FF0000"/>
      <w:sz w:val="24"/>
      <w:szCs w:val="24"/>
    </w:rPr>
  </w:style>
  <w:style w:type="character" w:customStyle="1" w:styleId="51">
    <w:name w:val="文档结构图 Char1"/>
    <w:qFormat/>
    <w:uiPriority w:val="0"/>
    <w:rPr>
      <w:rFonts w:ascii="宋体" w:hAnsi="Calibri" w:eastAsia="宋体" w:cs="Times New Roman"/>
      <w:kern w:val="2"/>
      <w:sz w:val="18"/>
      <w:szCs w:val="18"/>
    </w:rPr>
  </w:style>
  <w:style w:type="character" w:customStyle="1" w:styleId="52">
    <w:name w:val="批注框文本 Char1"/>
    <w:qFormat/>
    <w:uiPriority w:val="0"/>
    <w:rPr>
      <w:rFonts w:ascii="Calibri" w:hAnsi="Calibri" w:eastAsia="宋体" w:cs="Times New Roman"/>
      <w:kern w:val="2"/>
      <w:sz w:val="18"/>
      <w:szCs w:val="18"/>
    </w:rPr>
  </w:style>
  <w:style w:type="character" w:customStyle="1" w:styleId="53">
    <w:name w:val="页脚 Char1"/>
    <w:qFormat/>
    <w:uiPriority w:val="0"/>
    <w:rPr>
      <w:rFonts w:ascii="Calibri" w:hAnsi="Calibri" w:eastAsia="宋体" w:cs="Times New Roman"/>
      <w:sz w:val="18"/>
      <w:szCs w:val="18"/>
    </w:rPr>
  </w:style>
  <w:style w:type="character" w:customStyle="1" w:styleId="54">
    <w:name w:val="页眉 Char1"/>
    <w:qFormat/>
    <w:uiPriority w:val="0"/>
    <w:rPr>
      <w:rFonts w:ascii="Calibri" w:hAnsi="Calibri" w:eastAsia="宋体" w:cs="Times New Roman"/>
      <w:sz w:val="18"/>
      <w:szCs w:val="18"/>
    </w:rPr>
  </w:style>
  <w:style w:type="paragraph" w:customStyle="1" w:styleId="55">
    <w:name w:val="列出段落1"/>
    <w:basedOn w:val="1"/>
    <w:qFormat/>
    <w:uiPriority w:val="0"/>
    <w:pPr>
      <w:widowControl/>
      <w:ind w:firstLine="420" w:firstLineChars="200"/>
    </w:pPr>
    <w:rPr>
      <w:szCs w:val="20"/>
    </w:rPr>
  </w:style>
  <w:style w:type="paragraph" w:customStyle="1" w:styleId="56">
    <w:name w:val="_Style 52"/>
    <w:unhideWhenUsed/>
    <w:qFormat/>
    <w:uiPriority w:val="99"/>
    <w:rPr>
      <w:rFonts w:ascii="Calibri" w:hAnsi="Calibri" w:eastAsia="宋体" w:cs="Times New Roman"/>
      <w:kern w:val="2"/>
      <w:sz w:val="21"/>
      <w:szCs w:val="22"/>
      <w:lang w:val="en-US" w:eastAsia="zh-CN" w:bidi="ar-SA"/>
    </w:rPr>
  </w:style>
  <w:style w:type="paragraph" w:customStyle="1" w:styleId="57">
    <w:name w:val="文二"/>
    <w:basedOn w:val="1"/>
    <w:qFormat/>
    <w:uiPriority w:val="0"/>
    <w:pPr>
      <w:jc w:val="left"/>
    </w:pPr>
    <w:rPr>
      <w:rFonts w:ascii="宋体" w:hAnsi="宋体" w:cs="宋体"/>
    </w:rPr>
  </w:style>
  <w:style w:type="paragraph" w:customStyle="1" w:styleId="58">
    <w:name w:val="Default"/>
    <w:qFormat/>
    <w:uiPriority w:val="99"/>
    <w:pPr>
      <w:widowControl w:val="0"/>
      <w:autoSpaceDE w:val="0"/>
      <w:autoSpaceDN w:val="0"/>
      <w:adjustRightInd w:val="0"/>
    </w:pPr>
    <w:rPr>
      <w:rFonts w:ascii="宋体u萀" w:hAnsi="Times New Roman" w:eastAsia="宋体u萀" w:cs="宋体u萀"/>
      <w:color w:val="000000"/>
      <w:sz w:val="24"/>
      <w:szCs w:val="24"/>
      <w:lang w:val="en-US" w:eastAsia="zh-CN" w:bidi="ar-SA"/>
    </w:rPr>
  </w:style>
  <w:style w:type="character" w:customStyle="1" w:styleId="59">
    <w:name w:val="列表段落 字符"/>
    <w:link w:val="47"/>
    <w:qFormat/>
    <w:uiPriority w:val="0"/>
    <w:rPr>
      <w:rFonts w:ascii="Calibri" w:hAnsi="Calibri" w:eastAsia="宋体"/>
      <w:kern w:val="2"/>
      <w:sz w:val="21"/>
      <w:szCs w:val="22"/>
    </w:rPr>
  </w:style>
  <w:style w:type="paragraph" w:customStyle="1" w:styleId="60">
    <w:name w:val="_Style 57"/>
    <w:basedOn w:val="1"/>
    <w:next w:val="47"/>
    <w:qFormat/>
    <w:uiPriority w:val="34"/>
    <w:pPr>
      <w:ind w:firstLine="200" w:firstLineChars="200"/>
    </w:pPr>
    <w:rPr>
      <w:rFonts w:ascii="Times New Roman" w:hAnsi="Times New Roman"/>
      <w:szCs w:val="20"/>
    </w:rPr>
  </w:style>
  <w:style w:type="paragraph" w:customStyle="1" w:styleId="61">
    <w:name w:val="BodyText"/>
    <w:basedOn w:val="1"/>
    <w:qFormat/>
    <w:uiPriority w:val="0"/>
    <w:pPr>
      <w:spacing w:after="120"/>
    </w:pPr>
    <w:rPr>
      <w:rFonts w:ascii="Times New Roman" w:hAnsi="Times New Roman"/>
      <w:kern w:val="0"/>
      <w:sz w:val="20"/>
      <w:szCs w:val="20"/>
    </w:rPr>
  </w:style>
  <w:style w:type="character" w:customStyle="1" w:styleId="62">
    <w:name w:val="UserStyle_12"/>
    <w:qFormat/>
    <w:uiPriority w:val="0"/>
    <w:rPr>
      <w:rFonts w:ascii="Calibri" w:hAnsi="Calibri" w:eastAsia="宋体" w:cs="Times New Roman"/>
      <w:kern w:val="2"/>
      <w:sz w:val="21"/>
      <w:szCs w:val="22"/>
      <w:lang w:val="en-US" w:eastAsia="zh-CN" w:bidi="ar-SA"/>
    </w:rPr>
  </w:style>
  <w:style w:type="paragraph" w:customStyle="1" w:styleId="63">
    <w:name w:val="Table Paragraph"/>
    <w:basedOn w:val="1"/>
    <w:qFormat/>
    <w:uiPriority w:val="0"/>
    <w:pPr>
      <w:autoSpaceDE w:val="0"/>
      <w:autoSpaceDN w:val="0"/>
      <w:adjustRightInd w:val="0"/>
      <w:jc w:val="left"/>
    </w:pPr>
    <w:rPr>
      <w:kern w:val="0"/>
      <w:sz w:val="24"/>
    </w:rPr>
  </w:style>
  <w:style w:type="paragraph" w:customStyle="1" w:styleId="6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292</Words>
  <Characters>363</Characters>
  <Lines>217</Lines>
  <Paragraphs>61</Paragraphs>
  <TotalTime>1</TotalTime>
  <ScaleCrop>false</ScaleCrop>
  <LinksUpToDate>false</LinksUpToDate>
  <CharactersWithSpaces>397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2022-10-12T17:08:00Z</dcterms:created>
  <dc:creator>未定义</dc:creator>
  <cp:lastModifiedBy>Jessica</cp:lastModifiedBy>
  <cp:lastPrinted>2022-05-31T10:31:00Z</cp:lastPrinted>
  <dcterms:modified xsi:type="dcterms:W3CDTF">2025-07-29T07:11:28Z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4363C1A5F4644107B0E4B5DECD86F044_13</vt:lpwstr>
  </property>
  <property fmtid="{D5CDD505-2E9C-101B-9397-08002B2CF9AE}" pid="4" name="KSOTemplateDocerSaveRecord">
    <vt:lpwstr>eyJoZGlkIjoiNGZkNWFjMzg4MjZjNDZhOTExMWI3NWFjNjM3ZjhhOTQiLCJ1c2VySWQiOiI1NjkwMDMxNDgifQ==</vt:lpwstr>
  </property>
</Properties>
</file>