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idowControl w:val="0"/>
        <w:autoSpaceDE w:val="0"/>
        <w:autoSpaceDN w:val="0"/>
        <w:spacing w:before="240" w:beforeLines="100" w:after="240" w:afterLines="100"/>
        <w:jc w:val="center"/>
        <w:rPr>
          <w:highlight w:val="none"/>
        </w:rPr>
      </w:pPr>
      <w:bookmarkStart w:id="0" w:name="_Toc377026090"/>
      <w:bookmarkStart w:id="1" w:name="_Toc425523005"/>
      <w:r>
        <w:rPr>
          <w:rFonts w:hint="eastAsia"/>
          <w:highlight w:val="none"/>
          <w:lang w:val="en-US" w:eastAsia="zh-CN"/>
        </w:rPr>
        <w:t>智能化系统施工</w:t>
      </w:r>
      <w:r>
        <w:rPr>
          <w:rFonts w:hint="eastAsia"/>
          <w:highlight w:val="none"/>
        </w:rPr>
        <w:t>专用技术要求</w:t>
      </w:r>
      <w:bookmarkEnd w:id="0"/>
      <w:bookmarkEnd w:id="1"/>
    </w:p>
    <w:p>
      <w:pPr>
        <w:pStyle w:val="12"/>
        <w:widowControl w:val="0"/>
        <w:autoSpaceDE w:val="0"/>
        <w:autoSpaceDN w:val="0"/>
        <w:spacing w:before="240" w:after="240"/>
        <w:rPr>
          <w:sz w:val="32"/>
          <w:szCs w:val="32"/>
          <w:highlight w:val="none"/>
        </w:rPr>
      </w:pPr>
      <w:bookmarkStart w:id="2" w:name="_Toc425523006"/>
      <w:bookmarkStart w:id="3" w:name="_Toc377026091"/>
      <w:r>
        <w:rPr>
          <w:rFonts w:hint="eastAsia"/>
          <w:sz w:val="32"/>
          <w:szCs w:val="32"/>
          <w:highlight w:val="none"/>
        </w:rPr>
        <w:t>1</w:t>
      </w:r>
      <w:r>
        <w:rPr>
          <w:sz w:val="32"/>
          <w:szCs w:val="32"/>
          <w:highlight w:val="none"/>
        </w:rPr>
        <w:t xml:space="preserve"> </w:t>
      </w:r>
      <w:r>
        <w:rPr>
          <w:rFonts w:hint="eastAsia"/>
          <w:sz w:val="32"/>
          <w:szCs w:val="32"/>
          <w:highlight w:val="none"/>
        </w:rPr>
        <w:t>工程概况与条件</w:t>
      </w:r>
      <w:bookmarkEnd w:id="2"/>
      <w:bookmarkEnd w:id="3"/>
    </w:p>
    <w:p>
      <w:pPr>
        <w:pStyle w:val="13"/>
        <w:spacing w:before="240" w:after="240"/>
        <w:rPr>
          <w:highlight w:val="none"/>
        </w:rPr>
      </w:pPr>
      <w:bookmarkStart w:id="4" w:name="_Toc425523007"/>
      <w:bookmarkStart w:id="5" w:name="_Toc377026092"/>
      <w:bookmarkStart w:id="6" w:name="_Toc364932260"/>
      <w:r>
        <w:rPr>
          <w:rFonts w:hint="eastAsia"/>
          <w:highlight w:val="none"/>
        </w:rPr>
        <w:t>1</w:t>
      </w:r>
      <w:r>
        <w:rPr>
          <w:highlight w:val="none"/>
        </w:rPr>
        <w:t xml:space="preserve">.1 </w:t>
      </w:r>
      <w:r>
        <w:rPr>
          <w:rFonts w:hint="eastAsia"/>
          <w:highlight w:val="none"/>
        </w:rPr>
        <w:t>工程概况</w:t>
      </w:r>
      <w:bookmarkEnd w:id="4"/>
      <w:bookmarkEnd w:id="5"/>
      <w:bookmarkEnd w:id="6"/>
    </w:p>
    <w:p>
      <w:pPr>
        <w:pStyle w:val="11"/>
        <w:rPr>
          <w:rFonts w:hint="eastAsia"/>
          <w:highlight w:val="none"/>
        </w:rPr>
      </w:pPr>
      <w:r>
        <w:rPr>
          <w:rFonts w:hint="eastAsia"/>
          <w:highlight w:val="none"/>
        </w:rPr>
        <w:t>本项目用地位于广州市白云区白云新城AB2906021地块，选址位于云城东路东侧，北邻蓝天新苑，距离地铁萧岗站约300米，距离白云山风景区西门约400米。方案容积率为5.5，计算容积率建筑面积为 47773平方米,建筑高度85米，主要功能模块包含以下两大板块：总部办公板块，需求面积33500㎡；产业带动板块，需求面积14273㎡。其中总部办公板块投产初期大部分自用为主，产业带动板块可用于轨道交通相关合作单位入驻。</w:t>
      </w:r>
    </w:p>
    <w:p>
      <w:pPr>
        <w:pStyle w:val="11"/>
        <w:rPr>
          <w:rFonts w:hint="eastAsia"/>
          <w:highlight w:val="none"/>
        </w:rPr>
      </w:pPr>
      <w:r>
        <w:rPr>
          <w:rFonts w:hint="eastAsia"/>
          <w:highlight w:val="none"/>
        </w:rPr>
        <w:t>设计研发大楼智能化系统运用云计算、人工智能、物联网等数字化技术，支撑设计院数字化转型，实现业务数字化、管理数字化、服务数字化、生态数字化，打造办公设施管理、科研支撑、成果展示、楼宇管理四个服务。</w:t>
      </w:r>
    </w:p>
    <w:p>
      <w:pPr>
        <w:pStyle w:val="11"/>
        <w:rPr>
          <w:rFonts w:hint="eastAsia"/>
          <w:highlight w:val="none"/>
        </w:rPr>
      </w:pPr>
      <w:r>
        <w:rPr>
          <w:rFonts w:hint="eastAsia"/>
          <w:highlight w:val="none"/>
        </w:rPr>
        <w:t>设计研发大楼智能化系统包括</w:t>
      </w:r>
      <w:r>
        <w:rPr>
          <w:rFonts w:hint="eastAsia"/>
          <w:highlight w:val="none"/>
          <w:lang w:val="en-US" w:eastAsia="zh-CN"/>
        </w:rPr>
        <w:t>计算机网络、数字会议、报告厅、信息导引及发布、综合管理终端、视频监视、公共广播、电子巡查、停车库管理、设备监控、出入口管理及访客管理、时钟、集中式不间断电源</w:t>
      </w:r>
      <w:r>
        <w:rPr>
          <w:rFonts w:hint="eastAsia"/>
          <w:highlight w:val="none"/>
        </w:rPr>
        <w:t>等子系统。</w:t>
      </w:r>
    </w:p>
    <w:p>
      <w:pPr>
        <w:pStyle w:val="13"/>
        <w:spacing w:before="240" w:after="240"/>
        <w:rPr>
          <w:highlight w:val="none"/>
        </w:rPr>
      </w:pPr>
      <w:bookmarkStart w:id="7" w:name="_Toc364932267"/>
      <w:bookmarkStart w:id="8" w:name="_Toc425523008"/>
      <w:bookmarkStart w:id="9" w:name="_Toc377026100"/>
      <w:r>
        <w:rPr>
          <w:rFonts w:hint="eastAsia"/>
          <w:highlight w:val="none"/>
        </w:rPr>
        <w:t>1</w:t>
      </w:r>
      <w:r>
        <w:rPr>
          <w:highlight w:val="none"/>
        </w:rPr>
        <w:t xml:space="preserve">.2 </w:t>
      </w:r>
      <w:r>
        <w:rPr>
          <w:rFonts w:hint="eastAsia"/>
          <w:highlight w:val="none"/>
        </w:rPr>
        <w:t>工程范围</w:t>
      </w:r>
      <w:bookmarkEnd w:id="7"/>
      <w:bookmarkEnd w:id="8"/>
      <w:bookmarkEnd w:id="9"/>
    </w:p>
    <w:p>
      <w:pPr>
        <w:pStyle w:val="11"/>
        <w:rPr>
          <w:highlight w:val="none"/>
        </w:rPr>
      </w:pPr>
      <w:r>
        <w:rPr>
          <w:rFonts w:hint="eastAsia"/>
          <w:highlight w:val="none"/>
          <w:lang w:val="en-US" w:eastAsia="zh-CN"/>
        </w:rPr>
        <w:t>设计研发大楼智能化</w:t>
      </w:r>
      <w:r>
        <w:rPr>
          <w:rFonts w:hint="eastAsia"/>
          <w:highlight w:val="none"/>
        </w:rPr>
        <w:t>系统的施工安装和材料采购等。</w:t>
      </w:r>
    </w:p>
    <w:p>
      <w:pPr>
        <w:pStyle w:val="13"/>
        <w:spacing w:before="240" w:after="240"/>
        <w:rPr>
          <w:highlight w:val="none"/>
        </w:rPr>
      </w:pPr>
      <w:bookmarkStart w:id="10" w:name="_Toc377026101"/>
      <w:bookmarkStart w:id="11" w:name="_Toc364932268"/>
      <w:bookmarkStart w:id="12" w:name="_Toc425523009"/>
      <w:r>
        <w:rPr>
          <w:rFonts w:hint="eastAsia"/>
          <w:highlight w:val="none"/>
        </w:rPr>
        <w:t>1</w:t>
      </w:r>
      <w:r>
        <w:rPr>
          <w:highlight w:val="none"/>
        </w:rPr>
        <w:t xml:space="preserve">.3 </w:t>
      </w:r>
      <w:r>
        <w:rPr>
          <w:rFonts w:hint="eastAsia"/>
          <w:highlight w:val="none"/>
        </w:rPr>
        <w:t>各系统概述</w:t>
      </w:r>
      <w:bookmarkEnd w:id="10"/>
      <w:bookmarkEnd w:id="11"/>
      <w:bookmarkEnd w:id="12"/>
    </w:p>
    <w:p>
      <w:pPr>
        <w:pStyle w:val="11"/>
        <w:rPr>
          <w:highlight w:val="none"/>
        </w:rPr>
      </w:pPr>
      <w:r>
        <w:rPr>
          <w:rFonts w:hint="eastAsia"/>
          <w:highlight w:val="none"/>
          <w:lang w:val="en-US" w:eastAsia="zh-CN"/>
        </w:rPr>
        <w:t>设计研发大楼智能化</w:t>
      </w:r>
      <w:r>
        <w:rPr>
          <w:rFonts w:hint="eastAsia"/>
          <w:highlight w:val="none"/>
        </w:rPr>
        <w:t>系统包括</w:t>
      </w:r>
      <w:r>
        <w:rPr>
          <w:rFonts w:hint="eastAsia"/>
          <w:highlight w:val="none"/>
          <w:lang w:val="en-US" w:eastAsia="zh-CN"/>
        </w:rPr>
        <w:t>计算机网络、数字会议、报告厅、信息导引及发布、综合管理终端、视频监视、公共广播、电子巡查、停车库管理、设备监控、出入口管理及访客管理、时钟、集中式不间断电源</w:t>
      </w:r>
      <w:r>
        <w:rPr>
          <w:rFonts w:hint="eastAsia"/>
          <w:highlight w:val="none"/>
        </w:rPr>
        <w:t>等子系统。</w:t>
      </w:r>
    </w:p>
    <w:p>
      <w:pPr>
        <w:pStyle w:val="11"/>
        <w:numPr>
          <w:ilvl w:val="0"/>
          <w:numId w:val="1"/>
        </w:numPr>
        <w:rPr>
          <w:rFonts w:hint="eastAsia"/>
          <w:highlight w:val="none"/>
          <w:lang w:val="en-US" w:eastAsia="zh-CN"/>
        </w:rPr>
      </w:pPr>
      <w:r>
        <w:rPr>
          <w:rFonts w:hint="eastAsia"/>
          <w:highlight w:val="none"/>
          <w:lang w:val="en-US" w:eastAsia="zh-CN"/>
        </w:rPr>
        <w:t>计算机网络系统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计算机网络系统包括设备网和办公网两个部分，两部分网络在接入层及汇聚层分别采用不同的物理设备进行组网，在核心层共用核心交换机。其中，设备网通过以太网交换机进行组网，主要为楼宇各智能化系统提供基础接入网络，实现智能化系统设备的综合接入；办公网采用以太网交换机、PON及WiFi6设备进行组网，主要实现楼宇内各楼层有线及无线（WiFi6）办公网络的覆盖，满足楼宇内人员的固定及移动办公需求。</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计算机网络系统包括设备网和办公网两个部分，两部分网络在接入层及汇聚层分别采用不同的物理设备进行组网，在核心层共用核心交换机。</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1）设备网</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设备网在各楼层弱电间设置以太网交换机，根据各楼层智能化系统接入终端数量，分别配置相应数量端口。各楼层以太网交换机通过数据机房与弱电间之间的单模光缆，采用10GE光接口双归属接入数据机房内的两台核心交换机，构建楼宇设备基础网络。</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2）办公网</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对于一层~三层，五层~六层，十七层~十八层等非集中办公层，采用以太网交换机进行组网。以太网交换机设置与弱电间，各办公点位及无线AP直接接入弱电间以太网交换机。为保证无线WiFi6的性能，各办公点位与无线AP分别采用不用的交换机进行汇聚。办公点位汇聚交换机采用GE光接口双归属接入数据机房内的两台核心交换机，无线AP汇聚交换机采用10GE光接口双归属接入数据机房内的两台核心交换机。</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对于四层、七层~十六层等集中办公层，采用PON方案进行组网。在数据机房设置两台OLT设备，两台OLT分别双归属连接至两台核心交换机。对于公共办公区各办公点位，通过将ONU设置于办公桌面下进行汇聚；对于领导办公室等单独房间内办公点位，通过将ONU设置于弱电间进行汇聚；办公点位各汇聚ONU通过GE口连接至弱电间内的分光器，分光器再采用GE光接口双归属接入数据机房内的两台OLT设备。同时，为保证无线WiFi6的性能，无线AP通过独立ONU及分光器进行汇聚，ONU与分光器间采用10GE口进行连接，分光器采用10GE光接口双归属接入数据机房内的两台OLT设备。</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数字会议系统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数字会议系统建设，按照“需求牵引、瞄准前沿、确保可行、利于发展”的思路，建设一套集日常会议、视频会议、多功能会议为一体的数字会议系统，实现会前、会中、会后的集中管控，确保会议系统设计理念先进、系统稳定、功能完善、指挥高效。</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本工程数字会议系统建设范围包括六层集中会议层培训室、多功能会议室、大会议室、中会议室、小会议室，各办公室楼层部门会议室，领导办公层会议室等。</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本工程针对大楼六层集中会议层培训室及各会议室、七~十六层集中办公层部门会议室、十七层领导办公层各会议室进行数字会议系统的建设，数字会议系统主要由会议显示、音响扩声、远程视频会议、直播/录播、会议导引屏、音视频矩阵、智能化集中控制、电子铭牌、会议发言、语音转写等系统设备以及机房后台设备构成。各会议室具体配置如下表所示：</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52"/>
        <w:gridCol w:w="682"/>
        <w:gridCol w:w="534"/>
        <w:gridCol w:w="655"/>
        <w:gridCol w:w="1078"/>
        <w:gridCol w:w="1200"/>
        <w:gridCol w:w="778"/>
        <w:gridCol w:w="699"/>
        <w:gridCol w:w="690"/>
        <w:gridCol w:w="677"/>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blHeader/>
        </w:trPr>
        <w:tc>
          <w:tcPr>
            <w:tcW w:w="334" w:type="pct"/>
            <w:vMerge w:val="restart"/>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序号</w:t>
            </w:r>
          </w:p>
        </w:tc>
        <w:tc>
          <w:tcPr>
            <w:tcW w:w="412" w:type="pct"/>
            <w:vMerge w:val="restart"/>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会议室类型</w:t>
            </w:r>
          </w:p>
        </w:tc>
        <w:tc>
          <w:tcPr>
            <w:tcW w:w="323" w:type="pct"/>
            <w:vMerge w:val="restart"/>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数量</w:t>
            </w:r>
          </w:p>
        </w:tc>
        <w:tc>
          <w:tcPr>
            <w:tcW w:w="396" w:type="pct"/>
            <w:vMerge w:val="restart"/>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位置</w:t>
            </w:r>
          </w:p>
        </w:tc>
        <w:tc>
          <w:tcPr>
            <w:tcW w:w="3100" w:type="pct"/>
            <w:gridSpan w:val="6"/>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配置</w:t>
            </w:r>
          </w:p>
        </w:tc>
        <w:tc>
          <w:tcPr>
            <w:tcW w:w="432" w:type="pct"/>
            <w:vMerge w:val="restart"/>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blHeader/>
        </w:trPr>
        <w:tc>
          <w:tcPr>
            <w:tcW w:w="334" w:type="pct"/>
            <w:vMerge w:val="continue"/>
            <w:shd w:val="clear" w:color="auto" w:fill="auto"/>
            <w:noWrap/>
            <w:vAlign w:val="center"/>
          </w:tcPr>
          <w:p>
            <w:pPr>
              <w:jc w:val="center"/>
              <w:rPr>
                <w:rFonts w:hint="eastAsia" w:ascii="宋体" w:hAnsi="宋体" w:eastAsia="宋体" w:cs="宋体"/>
                <w:b/>
                <w:bCs/>
                <w:i w:val="0"/>
                <w:iCs w:val="0"/>
                <w:color w:val="000000"/>
                <w:sz w:val="22"/>
                <w:szCs w:val="22"/>
                <w:highlight w:val="none"/>
                <w:u w:val="none"/>
              </w:rPr>
            </w:pPr>
          </w:p>
        </w:tc>
        <w:tc>
          <w:tcPr>
            <w:tcW w:w="412" w:type="pct"/>
            <w:vMerge w:val="continue"/>
            <w:shd w:val="clear" w:color="auto" w:fill="auto"/>
            <w:noWrap/>
            <w:vAlign w:val="center"/>
          </w:tcPr>
          <w:p>
            <w:pPr>
              <w:jc w:val="center"/>
              <w:rPr>
                <w:rFonts w:hint="eastAsia" w:ascii="宋体" w:hAnsi="宋体" w:eastAsia="宋体" w:cs="宋体"/>
                <w:b/>
                <w:bCs/>
                <w:i w:val="0"/>
                <w:iCs w:val="0"/>
                <w:color w:val="000000"/>
                <w:sz w:val="22"/>
                <w:szCs w:val="22"/>
                <w:highlight w:val="none"/>
                <w:u w:val="none"/>
              </w:rPr>
            </w:pPr>
          </w:p>
        </w:tc>
        <w:tc>
          <w:tcPr>
            <w:tcW w:w="323" w:type="pct"/>
            <w:vMerge w:val="continue"/>
            <w:shd w:val="clear" w:color="auto" w:fill="auto"/>
            <w:noWrap/>
            <w:vAlign w:val="center"/>
          </w:tcPr>
          <w:p>
            <w:pPr>
              <w:jc w:val="center"/>
              <w:rPr>
                <w:rFonts w:hint="eastAsia" w:ascii="宋体" w:hAnsi="宋体" w:eastAsia="宋体" w:cs="宋体"/>
                <w:b/>
                <w:bCs/>
                <w:i w:val="0"/>
                <w:iCs w:val="0"/>
                <w:color w:val="000000"/>
                <w:sz w:val="22"/>
                <w:szCs w:val="22"/>
                <w:highlight w:val="none"/>
                <w:u w:val="none"/>
              </w:rPr>
            </w:pPr>
          </w:p>
        </w:tc>
        <w:tc>
          <w:tcPr>
            <w:tcW w:w="396" w:type="pct"/>
            <w:vMerge w:val="continue"/>
            <w:shd w:val="clear" w:color="auto" w:fill="auto"/>
            <w:noWrap/>
            <w:vAlign w:val="center"/>
          </w:tcPr>
          <w:p>
            <w:pPr>
              <w:jc w:val="center"/>
              <w:rPr>
                <w:rFonts w:hint="eastAsia" w:ascii="宋体" w:hAnsi="宋体" w:eastAsia="宋体" w:cs="宋体"/>
                <w:b/>
                <w:bCs/>
                <w:i w:val="0"/>
                <w:iCs w:val="0"/>
                <w:color w:val="000000"/>
                <w:sz w:val="22"/>
                <w:szCs w:val="22"/>
                <w:highlight w:val="none"/>
                <w:u w:val="none"/>
              </w:rPr>
            </w:pPr>
          </w:p>
        </w:tc>
        <w:tc>
          <w:tcPr>
            <w:tcW w:w="652" w:type="pct"/>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视频会议系统（视频会议终端、拾音器、摄像机等）</w:t>
            </w:r>
          </w:p>
        </w:tc>
        <w:tc>
          <w:tcPr>
            <w:tcW w:w="726" w:type="pct"/>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会议显示</w:t>
            </w:r>
          </w:p>
        </w:tc>
        <w:tc>
          <w:tcPr>
            <w:tcW w:w="470" w:type="pct"/>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音响系统</w:t>
            </w:r>
          </w:p>
        </w:tc>
        <w:tc>
          <w:tcPr>
            <w:tcW w:w="423" w:type="pct"/>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电子铭牌及无纸化终端</w:t>
            </w:r>
          </w:p>
        </w:tc>
        <w:tc>
          <w:tcPr>
            <w:tcW w:w="417" w:type="pct"/>
            <w:shd w:val="clear" w:color="auto" w:fill="DEEBF6" w:themeFill="accent1" w:themeFillTint="32"/>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直播/录播</w:t>
            </w:r>
          </w:p>
        </w:tc>
        <w:tc>
          <w:tcPr>
            <w:tcW w:w="409" w:type="pct"/>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会议信息发布屏</w:t>
            </w:r>
          </w:p>
        </w:tc>
        <w:tc>
          <w:tcPr>
            <w:tcW w:w="432" w:type="pct"/>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培训室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138寸（3050mm*1715mm）小间距LED，P1.5，COB</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大型会议室1</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138寸（3050mm*1715mm）小间距LED，P1.5 SMD铜线</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大型会议室2</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屏幕一：138寸（3050mm*1715mm）小间距LED，P1.5 COB</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屏幕二：110寸LCD商显屏</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中层会议室，需配置两块屏幕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中型会议室1</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98寸LCD智慧会议屏</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中型会议室2</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138寸（3050mm*1715mm）小间距LED屏，P1.5 SMD 铜线</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中型会议室3</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138寸（3050mm*1715mm）小间距LED屏，P1.2 COB</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w:t>
            </w: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接待会议室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中型会议室4</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138寸（3050mm*1715mm）小间距LED屏，P1.5 SMD 铜线</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中型会议室5</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中型会议室6</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中型会议室7</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中型会议室8</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110寸LED拼接屏，利旧第一会议室显示屏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中型会议室9</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138寸LED拼接屏，利旧第二会议室显示屏</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中型会议室10</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中型会议室11</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屏幕一：110寸商显屏</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屏幕二：110寸商显屏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接待会议室，需配置两块屏幕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中型会议室12</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小会议室1</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技术研发中心洽谈室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站场设计所洽谈室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交通规划所洽谈室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岩土分院洽谈室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数字科技中心洽谈室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工程总承包管理中心洽谈室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29</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节能环保技术中心洽谈室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市政分院洽谈室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保密区会议室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建规洽谈室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环境工程所洽谈室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36</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财务洽谈室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市场部洽谈室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工经部洽谈室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39</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信息中心洽谈室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证券部会议室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42</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审计部会议室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纪委会议室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企业管理部会议室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项目管理部会议室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部门洽谈室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16F</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47</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大会议室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17F（领导层）</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屏幕一：110寸LCD商显屏</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屏幕二：86寸LCD智慧会议屏</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w:t>
            </w: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需配置两块屏幕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48</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圆桌会议室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17F（领导层）</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110寸LCD商显屏</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小会议室</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17F（领导层）</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75寸LCD智慧会议屏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接待室</w:t>
            </w:r>
          </w:p>
        </w:tc>
        <w:tc>
          <w:tcPr>
            <w:tcW w:w="3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17F（领导层）</w:t>
            </w:r>
          </w:p>
        </w:tc>
        <w:tc>
          <w:tcPr>
            <w:tcW w:w="65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110寸LCD商显屏</w:t>
            </w:r>
          </w:p>
        </w:tc>
        <w:tc>
          <w:tcPr>
            <w:tcW w:w="470"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09"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大报告厅</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2F</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6000*3375mm，P1.2,COB</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3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w:t>
            </w:r>
          </w:p>
        </w:tc>
        <w:tc>
          <w:tcPr>
            <w:tcW w:w="41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小报告厅</w:t>
            </w:r>
          </w:p>
        </w:tc>
        <w:tc>
          <w:tcPr>
            <w:tcW w:w="3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9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2F</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72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110寸商显屏*2</w:t>
            </w: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334"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12"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323"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396"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合计</w:t>
            </w:r>
          </w:p>
        </w:tc>
        <w:tc>
          <w:tcPr>
            <w:tcW w:w="65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726" w:type="pct"/>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470"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42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417"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w:t>
            </w:r>
          </w:p>
        </w:tc>
        <w:tc>
          <w:tcPr>
            <w:tcW w:w="432" w:type="pct"/>
            <w:shd w:val="clear" w:color="auto" w:fill="auto"/>
            <w:vAlign w:val="center"/>
          </w:tcPr>
          <w:p>
            <w:pPr>
              <w:jc w:val="center"/>
              <w:rPr>
                <w:rFonts w:hint="eastAsia" w:ascii="宋体" w:hAnsi="宋体" w:eastAsia="宋体" w:cs="宋体"/>
                <w:i w:val="0"/>
                <w:iCs w:val="0"/>
                <w:color w:val="000000"/>
                <w:sz w:val="22"/>
                <w:szCs w:val="22"/>
                <w:highlight w:val="none"/>
                <w:u w:val="none"/>
              </w:rPr>
            </w:pPr>
          </w:p>
        </w:tc>
      </w:tr>
    </w:tbl>
    <w:p>
      <w:pPr>
        <w:pStyle w:val="11"/>
        <w:ind w:firstLine="0" w:firstLineChars="0"/>
        <w:rPr>
          <w:rFonts w:hint="default" w:ascii="Times New Roman" w:hAnsi="Times New Roman" w:eastAsia="宋体" w:cs="Times New Roman"/>
          <w:highlight w:val="none"/>
          <w:lang w:val="en-US" w:eastAsia="zh-CN"/>
        </w:rPr>
      </w:pP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报告厅系统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建设的范围包括两个部分，即二层学术报告厅和小报告厅。各报告厅通过建设一套集音、视、控于一体的多媒体音视频系统，并实现会前、会中、会后等环节的集中管控，满足日常会议、学术交流及视频会议使用要求。</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音视频系统建设以多场景灵活调用、模块化功能自由组合为核心，设计原则以能召开较高层次和级别的学术会议、讲座，举办各类报告会、工作会议及其它场景应用为目标，利用分布式应用平台系统，快速、便捷、高效的完成各种会议及场景调度，并可以通过智慧会议应用平台系统控制本地的电子设备集中管理，提高多功能厅的使用效率和未来扩展能力。</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报告厅系统主要包括会议显示、扩声、远程视频会议、音视频矩阵、智能化集中控制、无线数字会议发言、语音转写、直播/录播等子系统。</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信息导引及发布系统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信息导引及发布系统是综合计算机网络技术和电子媒体技术的综合服务性系统，是一个“数字媒体信息导引及发布系统”管理的平台。借助这个平台，可以将信息中心制作好的各种材料（文字、图片、声音、视频等），通过网络传递到任意信息发布地点，通过装设好的显示终端以丰富多彩的方式播放出来，实现楼宇内的各类资讯信息导引及媒体信息发布功能。</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楼宇内的显示终端包括大堂LED显示屏、落地式LCD导引屏、电梯轿厢显示屏（电梯负责提供）等几类。同时，信息导引及发布还与数字会议系统对接，实现对会议室门口LCD会议导引屏及部分会议室内LED显示屏的统一信息发布。显示屏显示内容包括视频短片、接收电视信号、文字信息、广告等内容。</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信息导引及发布系统主要包括后台中心设备、节目编辑及发布终端、前端显示设备等几部分设备，各部分设备通过楼宇计算机网络实现连接。</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其中，后台中心设备设置于数据机房，主要由信息发布服务器、HDMI编码器、电视盒子、存储设备（云平台提供）、以太网交换机等构成；</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节目编辑及发布终端设置于一层消防控制室，与综合管理系统共用，由云平台系统提供。</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前端显示设备主要包括大堂LED拼接屏、落地式LCD导引屏、展厅门楣上方LED条形显示屏、食堂闸机上方LED条形显示屏、电梯轿厢显示屏（电梯负责提供）等几类，大致布置如下：</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（1）在一层大堂设置LED显示屏，两面转角拼接，实现裸眼3D功能；</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（2）在一层大堂、二层报告厅门口、三层公共展厅门口设置落地式LCD导引屏；</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（3）在展厅大门门楣上方设置LED条形显示屏；</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（4）在食堂入口闸机附近设置落地式LCD导引屏；</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（5）电梯轿厢内显示屏由电梯专业提供，接入本系统实现统一播控。</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综合管理终端系统</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综合管理系统是设计研发大楼的综合管理平台，统一提供办公设施管理、成果展示、楼宇管理等各项功能。系统在消防控制室配置综合管理大屏、工作站、打印机、交换机等设备，在各会议室配置移动管理终端设备。</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视频监视系统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工程视频监视系统采用全数字高清视频系统进行建设，系统整体分辨率不低于1080P，部分重点区域采用400W及4K摄像机进行覆盖。同时，部分区域实现智能视频分析的应用，包括人脸分析、入侵检测、扶梯摔倒/逆行分析、机房温度监测等等。视频监视系统基于云平台进行建设，服务器及存储硬件资源由云平台统一提供，本系统负责相关应用及网管软件的部署。</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视频监视系统主要由前端摄像机、后台服务器及存储设备、操作终端及大屏等设备构成，各设备通过楼宇局域网（设备网）进行连接。其中后台服务器及储存设备、操作终端及大屏设备均由云平台提供。</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前端摄像机布置大致情况如下：</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1）负一层~负三层，在地下车库主干道布置4K高清枪式摄像机；在核心筒与车库连接的消防通道出入口设置带入侵检测的1080P半球摄像机；</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2）一层，在大堂设置180°全景摄像机；在正门出入口设置4K高清人脸抓拍摄像机；在室外周围设置2+1全景摄像机；在北侧出入口设置1080P枪式摄像机；在消防控制室内设置半球摄像机；东西两侧消防通道出入口设置带入侵检测的1080P半球摄像机；在电扶梯上下踏板附近分别设置1080P枪式摄像机及半球摄像机，并实现扶梯摔倒/逆行分析；</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3）二层，在大、小报告厅内部设置1080P星光级枪式摄像机；</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4）在四层、七~十六层公共办公区主干道设置1080P半球摄像机；</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5）各楼层走道设置1080P半球摄像机，</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6）各楼层侯梯厅设置1080P人脸抓拍半球摄像机；</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7）在屋顶设置1080P枪式摄像机；</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8）在一层10KV变电所及四层数据机房内设置热成像双色谱摄像机（双目）；</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9）在五层~十八层中庭区域设置2个180°全景摄像机。</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公共广播系统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公共广播系统为业务广播、背景广播与火灾紧急广播共用的一套广播系统。该系统采用数字IP网络化公共广播系统，基于云平台进行构建，利用楼宇内部局域网作为传送线路。该系统严格按照国家相关标准实施，确保该系统具有超高的可靠性。</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公共广播系统主要由后台中心设备、前端功放及扬声器、控制终端设备等组成，各部分设备通过楼宇局域网（设备网）连接成一套完整的广播系统。</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后台中心设备放置于数据机房，主要包括音源设备、服务器（云平台提供）、消防报警接口设备、后备话筒、以太网交换机、电源时序控制器等设备。其中音源设备包括CD播放器、数字调谐器、前置放大器、网络音频采集器等。</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前端功放放置于各楼层弱电间，扬声器安装于各楼层公共区域，主要包括吸顶式扬声器及壁挂式扬声器系统两种。</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控制终端设备放置于消防控制室及前台。在消防控制室设置广播控制盒及控制终端电脑（与楼宇管理系统合用）；同时，在前台设置一套广播控制盒。</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电子巡查系统</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电子巡查系统指保安人员在规定的时间内对大楼内外情况进行巡视并且将路线信息记录下来。同时，电子巡查系统还兼做卫生管理使用，保洁人员在规定的时间内对相应的卫生清洁点进行打扫，并形成记录。其中，保安人员通过巡更器在现场感应式巡更点进行打卡的方式进行巡更，保洁人员通过扫描现场巡更二维码的形式进行打卡记录。</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系统采用在线式电子巡查系统方案，基于云平台进行建设，后台服务器硬件资源由云平台统一提供，本系统负责相关应用软件的部署。</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电子巡查系统主要由后台服务器（云平台提供）、操作终端（与楼宇管理系统合用）、在线式巡检器、感应式巡更点、二维码巡更点等构成。</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后台服务器（（云平台提供））安装于数据机房；操作终端（与楼宇管理系统合用）放置于消防控制室；在线式巡检器由保安人员手持进行巡查；感应式巡更点及二维码巡更点安装于于各巡查区域现场。</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停车库管理系统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停车场管理系统是指在停车区域内安装自动识别和探测装置，对出入此区域的车辆实施识别、准入/拒绝、记录、场内空位引导、计费、收费、放行等智能管理的一套专业车场管理系统。通过采集记录车辆出入记录、场内位置，实现车辆出入和场内车辆的动态和静态的综合管理。本系统基于云平台进行建设，服务器硬件资源由云平台统一提供，本系统负责相关应用软件及网管软件的部署。</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本工程停车场管理系统主要包括出入口车辆道闸及收费、车位引导、反向寻车、后台服务器及操作终端等几部分设备。</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（1）出入口车辆道闸及收费设备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在地下停车场出、入口各设置一套两车道出入口车辆道闸及收费设备，主要包括快速道闸、车辆检测处理器、抓拍显示一体机等设备。</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（2）车位引导设备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在停车场地面入口附近设置地面车位管理LED显示屏；</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在停车场车位前方设置视频车位检测终端，对停车位的占用情况进行判别；</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在地下停车区域适当位置设置双向室内车位引导屏，引导车辆快速停车。</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（3）反向寻车设备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在负一层~负三层各层电梯厅分别设置一套反向寻车终端查询机，系统通过显示固态地图对车主进行最佳路线引导。</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（4）后台服务器及操作终端设备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在楼宇数据机房设置停车场管理系统后台服务器，服务器硬件资源由云平台统一提供，本系统负责相关网管及应用软件的部署。</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在地下停车场出、入口道闸附近分别设置一个收费岗亭，岗亭内设置出、入口管理控制终端；</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在大楼消防控制室设置中心管理控制终端（与综合管理系统共用），负责停车场管理系统的整体管理及控制。</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同时，停车场管理系统同步配置移动端软件 APP、公众号、小程序，可以方便顾客全过程的车位预约、缴费、查询、电子发票、反向寻车服务。</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设备监控系统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设备监控系统是为监控本楼宇给排水、电梯、扶梯等设备而设置的系统。设备监控系统配置一套单PLC控制器，在楼宇现场如弱电间、生活水泵房等处设置远程控制箱。</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本系统在楼宇集成到综合管理系统，楼宇设备监控功能由综合管理系统实现。本系统不单独组建监控主干网络，利用计算机网络系统进行组网。</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对楼宇给排水、电梯、扶梯等设备进行全面、有效的自动化监控及管理，确保系统设备处于安全、可靠、高效的最佳运行状态，从而提高楼宇设备管理水平、增强灾害情况下辅助救灾能力等，以进一步提高运营管理的水平。</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出入口管理及访客管理系统</w:t>
      </w:r>
    </w:p>
    <w:p>
      <w:pPr>
        <w:numPr>
          <w:ilvl w:val="0"/>
          <w:numId w:val="0"/>
        </w:numPr>
        <w:shd w:val="clear"/>
        <w:spacing w:line="360" w:lineRule="auto"/>
        <w:ind w:leftChars="0" w:firstLine="480" w:firstLineChars="200"/>
        <w:rPr>
          <w:rFonts w:hint="eastAsia"/>
          <w:sz w:val="24"/>
          <w:szCs w:val="24"/>
          <w:highlight w:val="none"/>
          <w:lang w:val="en-US" w:eastAsia="zh-CN"/>
        </w:rPr>
      </w:pPr>
      <w:r>
        <w:rPr>
          <w:rFonts w:hint="default"/>
          <w:sz w:val="24"/>
          <w:szCs w:val="24"/>
          <w:highlight w:val="none"/>
          <w:lang w:val="en-US" w:eastAsia="zh-CN"/>
        </w:rPr>
        <w:t>出入口管理及访客系统将</w:t>
      </w:r>
      <w:r>
        <w:rPr>
          <w:rFonts w:hint="eastAsia"/>
          <w:sz w:val="24"/>
          <w:szCs w:val="24"/>
          <w:highlight w:val="none"/>
          <w:lang w:val="en-US" w:eastAsia="zh-CN"/>
        </w:rPr>
        <w:t>人脸</w:t>
      </w:r>
      <w:r>
        <w:rPr>
          <w:rFonts w:hint="default"/>
          <w:sz w:val="24"/>
          <w:szCs w:val="24"/>
          <w:highlight w:val="none"/>
          <w:lang w:val="en-US" w:eastAsia="zh-CN"/>
        </w:rPr>
        <w:t>与</w:t>
      </w:r>
      <w:r>
        <w:rPr>
          <w:rFonts w:hint="eastAsia"/>
          <w:sz w:val="24"/>
          <w:szCs w:val="24"/>
          <w:highlight w:val="none"/>
          <w:lang w:val="en-US" w:eastAsia="zh-CN"/>
        </w:rPr>
        <w:t>设计研发大楼考勤、访客、门禁、消费、轨迹等子模块</w:t>
      </w:r>
      <w:r>
        <w:rPr>
          <w:rFonts w:hint="default"/>
          <w:sz w:val="24"/>
          <w:szCs w:val="24"/>
          <w:highlight w:val="none"/>
          <w:lang w:val="en-US" w:eastAsia="zh-CN"/>
        </w:rPr>
        <w:t>有机结合，进而</w:t>
      </w:r>
      <w:r>
        <w:rPr>
          <w:rFonts w:hint="eastAsia"/>
          <w:sz w:val="24"/>
          <w:szCs w:val="24"/>
          <w:highlight w:val="none"/>
          <w:lang w:val="en-US" w:eastAsia="zh-CN"/>
        </w:rPr>
        <w:t>由人脸</w:t>
      </w:r>
      <w:r>
        <w:rPr>
          <w:rFonts w:hint="default"/>
          <w:sz w:val="24"/>
          <w:szCs w:val="24"/>
          <w:highlight w:val="none"/>
          <w:lang w:val="en-US" w:eastAsia="zh-CN"/>
        </w:rPr>
        <w:t>代替钥匙</w:t>
      </w:r>
      <w:r>
        <w:rPr>
          <w:rFonts w:hint="eastAsia"/>
          <w:sz w:val="24"/>
          <w:szCs w:val="24"/>
          <w:highlight w:val="none"/>
          <w:lang w:val="en-US" w:eastAsia="zh-CN"/>
        </w:rPr>
        <w:t>、卡片、RFID设备</w:t>
      </w:r>
      <w:r>
        <w:rPr>
          <w:rFonts w:hint="default"/>
          <w:sz w:val="24"/>
          <w:szCs w:val="24"/>
          <w:highlight w:val="none"/>
          <w:lang w:val="en-US" w:eastAsia="zh-CN"/>
        </w:rPr>
        <w:t>，配合</w:t>
      </w:r>
      <w:r>
        <w:rPr>
          <w:rFonts w:hint="eastAsia"/>
          <w:sz w:val="24"/>
          <w:szCs w:val="24"/>
          <w:highlight w:val="none"/>
          <w:lang w:val="en-US" w:eastAsia="zh-CN"/>
        </w:rPr>
        <w:t>后台管理系统</w:t>
      </w:r>
      <w:r>
        <w:rPr>
          <w:rFonts w:hint="default"/>
          <w:sz w:val="24"/>
          <w:szCs w:val="24"/>
          <w:highlight w:val="none"/>
          <w:lang w:val="en-US" w:eastAsia="zh-CN"/>
        </w:rPr>
        <w:t>，</w:t>
      </w:r>
      <w:r>
        <w:rPr>
          <w:rFonts w:hint="eastAsia"/>
          <w:sz w:val="24"/>
          <w:szCs w:val="24"/>
          <w:highlight w:val="none"/>
          <w:lang w:val="en-US" w:eastAsia="zh-CN"/>
        </w:rPr>
        <w:t>实现</w:t>
      </w:r>
      <w:r>
        <w:rPr>
          <w:rFonts w:hint="default"/>
          <w:sz w:val="24"/>
          <w:szCs w:val="24"/>
          <w:highlight w:val="none"/>
          <w:lang w:val="en-US" w:eastAsia="zh-CN"/>
        </w:rPr>
        <w:t>智能化管理。本系统的实施将有效保障</w:t>
      </w:r>
      <w:r>
        <w:rPr>
          <w:rFonts w:hint="eastAsia"/>
          <w:sz w:val="24"/>
          <w:szCs w:val="24"/>
          <w:highlight w:val="none"/>
          <w:lang w:val="en-US" w:eastAsia="zh-CN"/>
        </w:rPr>
        <w:t>设计研发大楼</w:t>
      </w:r>
      <w:r>
        <w:rPr>
          <w:rFonts w:hint="default"/>
          <w:sz w:val="24"/>
          <w:szCs w:val="24"/>
          <w:highlight w:val="none"/>
          <w:lang w:val="en-US" w:eastAsia="zh-CN"/>
        </w:rPr>
        <w:t>内的人、财、物的安全以及内部工作人员免受不必要的打扰，</w:t>
      </w:r>
      <w:r>
        <w:rPr>
          <w:rFonts w:hint="eastAsia"/>
          <w:sz w:val="24"/>
          <w:szCs w:val="24"/>
          <w:highlight w:val="none"/>
          <w:lang w:val="en-US" w:eastAsia="zh-CN"/>
        </w:rPr>
        <w:t>提高设计研发大楼管理的安全可靠性，并且提升生产效率，</w:t>
      </w:r>
      <w:r>
        <w:rPr>
          <w:rFonts w:hint="default"/>
          <w:sz w:val="24"/>
          <w:szCs w:val="24"/>
          <w:highlight w:val="none"/>
          <w:lang w:val="en-US" w:eastAsia="zh-CN"/>
        </w:rPr>
        <w:t>为</w:t>
      </w:r>
      <w:r>
        <w:rPr>
          <w:rFonts w:hint="eastAsia"/>
          <w:sz w:val="24"/>
          <w:szCs w:val="24"/>
          <w:highlight w:val="none"/>
          <w:lang w:val="en-US" w:eastAsia="zh-CN"/>
        </w:rPr>
        <w:t>设计研发大楼</w:t>
      </w:r>
      <w:r>
        <w:rPr>
          <w:rFonts w:hint="default"/>
          <w:sz w:val="24"/>
          <w:szCs w:val="24"/>
          <w:highlight w:val="none"/>
          <w:lang w:val="en-US" w:eastAsia="zh-CN"/>
        </w:rPr>
        <w:t>建立了一个安全、高效、舒适、方便的环境。</w:t>
      </w:r>
      <w:r>
        <w:rPr>
          <w:rFonts w:hint="eastAsia"/>
          <w:sz w:val="24"/>
          <w:szCs w:val="24"/>
          <w:highlight w:val="none"/>
          <w:lang w:val="en-US" w:eastAsia="zh-CN"/>
        </w:rPr>
        <w:t>系统具备一脸通/一卡通、门禁管理、访客管理、考勤管理、消费支持等功能。</w:t>
      </w:r>
    </w:p>
    <w:p>
      <w:pPr>
        <w:numPr>
          <w:ilvl w:val="0"/>
          <w:numId w:val="0"/>
        </w:numPr>
        <w:shd w:val="clear"/>
        <w:spacing w:line="360" w:lineRule="auto"/>
        <w:ind w:leftChars="0" w:firstLine="480" w:firstLineChars="200"/>
        <w:rPr>
          <w:rFonts w:hint="default"/>
          <w:sz w:val="24"/>
          <w:szCs w:val="24"/>
          <w:highlight w:val="none"/>
          <w:lang w:val="en-US" w:eastAsia="zh-CN"/>
        </w:rPr>
      </w:pPr>
      <w:r>
        <w:rPr>
          <w:rFonts w:hint="eastAsia"/>
          <w:sz w:val="24"/>
          <w:szCs w:val="24"/>
          <w:highlight w:val="none"/>
          <w:lang w:val="en-US" w:eastAsia="zh-CN"/>
        </w:rPr>
        <w:t>系统在大堂设置了2组3通道闸机和1组5通道闸机、在二层前台设置了1组5通道闸机、在食堂层设置了2组3通道闸机和1组5通道闸机，在大堂设置管理工作站、访客自助终端设备，在各楼层设置人脸门禁一体机、指纹识别读卡器、磁力锁、电插锁、出门按钮、考勤机等设备。</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时钟系统</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时钟系统为智能化系统及其它系统（信息化、节能、智能照明等）提供统一的时间信号。时钟系统的设置对保证楼宇各系统正常运行起着重要的作用。</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本工程在大楼数据机房设置时钟系统，主要由母钟设备、分路输出接口箱（授时模块）、GPS/北斗双模天线、标准时间信号接收设备、网管终端（与综合管理系统合用）、电源及防雷设备等构成。</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（1）母钟设备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母钟设备通过标准的RS422接口接收标准时间信号接收设备发送的标准时间信号。标准时间信号接收设备正常工作时，该信号将作为母钟的时间基准；标准时间信号接收单元出现故障时，母钟将采用自身的高稳晶振作为时间基准，并向时钟系统网管设备发出告警。</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（2）分路输出接口箱</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分路输出接口箱实现母钟设备时间信号的多路输出，可以为各系统提供毫秒级标准时间信号输出接口。</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（3）GPS/北斗双模天线</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GPS/北斗双模天线用于同时接收GPS及北斗系统标准时间信号，并传输至时钟信号接收设备。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（4）标准时间信号接收设备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标准时间信号接收设备用于接收并处理来自GPS及北斗系统的标准时间信号，向母钟设备提供高精度的时间基准，实现时钟系统的无累积误差运行。</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母钟关键设备单元（信息处理单元、电源模块、接口板等）应冗余配置，采用双机热备工作方式。在正常状态下，主母钟工作；当主母钟发生故障时，立即自动切换到备母钟，备母钟全面代替主母钟工作；主母钟恢复正常后，备母钟立即切换回主母钟。</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（5）电源及防雷设备</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电源设备向主备母钟及分路输出接口箱提供所需的电源。</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防雷设备主要用于GPS/北斗双模天线的防雷。</w:t>
      </w:r>
    </w:p>
    <w:p>
      <w:pPr>
        <w:pStyle w:val="11"/>
        <w:numPr>
          <w:ilvl w:val="0"/>
          <w:numId w:val="1"/>
        </w:numPr>
        <w:ind w:left="0" w:leftChars="0" w:firstLine="480" w:firstLineChars="200"/>
        <w:rPr>
          <w:rFonts w:hint="eastAsia"/>
          <w:highlight w:val="none"/>
          <w:lang w:val="en-US" w:eastAsia="zh-CN"/>
        </w:rPr>
      </w:pPr>
      <w:r>
        <w:rPr>
          <w:rFonts w:hint="eastAsia"/>
          <w:highlight w:val="none"/>
          <w:lang w:val="en-US" w:eastAsia="zh-CN"/>
        </w:rPr>
        <w:t>不间断电源系统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本工程在数据机房设置集中式不间断电源系统，为楼宇智能化、信息化、节能控制等系统提供高质量、高可靠的不间断电源供应。系统采用高频模块化UPS方案，电池后备时间按1小时考虑。</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集中式不间断电源系统主要包括UPS主机、蓄电池组、UPS输出配电柜、前端综合配电箱、网管终端（与综合管理系统合用）等组成。</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其中，UPS主机、蓄电池组、UPS输出配电柜安装于电源室；前端综合配电箱安装于各楼层弱电间；网管终端（云平台提供）放置于消防控制室。</w:t>
      </w:r>
    </w:p>
    <w:p>
      <w:pPr>
        <w:pStyle w:val="13"/>
        <w:spacing w:before="240" w:after="240"/>
        <w:rPr>
          <w:highlight w:val="none"/>
        </w:rPr>
      </w:pPr>
      <w:bookmarkStart w:id="13" w:name="_Toc364932273"/>
      <w:bookmarkStart w:id="14" w:name="_Toc425523010"/>
      <w:bookmarkStart w:id="15" w:name="_Toc377026106"/>
      <w:r>
        <w:rPr>
          <w:rFonts w:hint="eastAsia"/>
          <w:highlight w:val="none"/>
        </w:rPr>
        <w:t>1</w:t>
      </w:r>
      <w:r>
        <w:rPr>
          <w:highlight w:val="none"/>
        </w:rPr>
        <w:t xml:space="preserve">.4 </w:t>
      </w:r>
      <w:r>
        <w:rPr>
          <w:rFonts w:hint="eastAsia"/>
          <w:highlight w:val="none"/>
        </w:rPr>
        <w:t>工程条件</w:t>
      </w:r>
      <w:bookmarkEnd w:id="13"/>
      <w:bookmarkEnd w:id="14"/>
      <w:bookmarkEnd w:id="15"/>
    </w:p>
    <w:p>
      <w:pPr>
        <w:pStyle w:val="14"/>
        <w:spacing w:before="240" w:after="240"/>
        <w:rPr>
          <w:highlight w:val="none"/>
        </w:rPr>
      </w:pPr>
      <w:bookmarkStart w:id="16" w:name="_Toc364932274"/>
      <w:bookmarkStart w:id="17" w:name="_Toc377026107"/>
      <w:r>
        <w:rPr>
          <w:rFonts w:hint="eastAsia"/>
          <w:highlight w:val="none"/>
        </w:rPr>
        <w:t>1</w:t>
      </w:r>
      <w:r>
        <w:rPr>
          <w:highlight w:val="none"/>
        </w:rPr>
        <w:t xml:space="preserve">.4.1 </w:t>
      </w:r>
      <w:r>
        <w:rPr>
          <w:rFonts w:hint="eastAsia"/>
          <w:highlight w:val="none"/>
        </w:rPr>
        <w:t>外供电源</w:t>
      </w:r>
      <w:bookmarkEnd w:id="16"/>
      <w:bookmarkEnd w:id="17"/>
    </w:p>
    <w:p>
      <w:pPr>
        <w:pStyle w:val="11"/>
        <w:rPr>
          <w:highlight w:val="none"/>
        </w:rPr>
      </w:pPr>
      <w:r>
        <w:rPr>
          <w:rFonts w:hint="eastAsia"/>
          <w:highlight w:val="none"/>
          <w:lang w:val="en-US" w:eastAsia="zh-CN"/>
        </w:rPr>
        <w:t>智能化</w:t>
      </w:r>
      <w:r>
        <w:rPr>
          <w:rFonts w:hint="eastAsia"/>
          <w:highlight w:val="none"/>
        </w:rPr>
        <w:t>系统设备采用一级负荷供电，由</w:t>
      </w:r>
      <w:r>
        <w:rPr>
          <w:rFonts w:hint="eastAsia"/>
          <w:highlight w:val="none"/>
          <w:lang w:val="en-US" w:eastAsia="zh-CN"/>
        </w:rPr>
        <w:t>低压配电</w:t>
      </w:r>
      <w:r>
        <w:rPr>
          <w:rFonts w:hint="eastAsia"/>
          <w:highlight w:val="none"/>
        </w:rPr>
        <w:t>专业引接两路独立交流电源至</w:t>
      </w:r>
      <w:r>
        <w:rPr>
          <w:rFonts w:hint="eastAsia"/>
          <w:highlight w:val="none"/>
          <w:lang w:val="en-US" w:eastAsia="zh-CN"/>
        </w:rPr>
        <w:t>数据机房</w:t>
      </w:r>
      <w:r>
        <w:rPr>
          <w:rFonts w:hint="eastAsia"/>
          <w:highlight w:val="none"/>
        </w:rPr>
        <w:t>的交流配电箱，两路电源能自动切换。外供的交流为三相五线制</w:t>
      </w:r>
      <w:r>
        <w:rPr>
          <w:highlight w:val="none"/>
        </w:rPr>
        <w:t xml:space="preserve"> 380/220V</w:t>
      </w:r>
      <w:r>
        <w:rPr>
          <w:rFonts w:hint="eastAsia"/>
          <w:highlight w:val="none"/>
        </w:rPr>
        <w:t>，波动范围为</w:t>
      </w:r>
      <w:r>
        <w:rPr>
          <w:highlight w:val="none"/>
        </w:rPr>
        <w:t>+10%</w:t>
      </w:r>
      <w:r>
        <w:rPr>
          <w:rFonts w:hint="eastAsia"/>
          <w:highlight w:val="none"/>
        </w:rPr>
        <w:t>～</w:t>
      </w:r>
      <w:r>
        <w:rPr>
          <w:highlight w:val="none"/>
        </w:rPr>
        <w:t>-15%</w:t>
      </w:r>
      <w:r>
        <w:rPr>
          <w:rFonts w:hint="eastAsia"/>
          <w:highlight w:val="none"/>
        </w:rPr>
        <w:t>，频率为</w:t>
      </w:r>
      <w:r>
        <w:rPr>
          <w:highlight w:val="none"/>
        </w:rPr>
        <w:t xml:space="preserve"> 50Hz±5Hz</w:t>
      </w:r>
      <w:r>
        <w:rPr>
          <w:rFonts w:hint="eastAsia"/>
          <w:highlight w:val="none"/>
        </w:rPr>
        <w:t>。</w:t>
      </w:r>
    </w:p>
    <w:p>
      <w:pPr>
        <w:pStyle w:val="14"/>
        <w:spacing w:before="240" w:after="240"/>
        <w:rPr>
          <w:highlight w:val="none"/>
        </w:rPr>
      </w:pPr>
      <w:bookmarkStart w:id="18" w:name="_Toc377026108"/>
      <w:bookmarkStart w:id="19" w:name="_Toc364932275"/>
      <w:r>
        <w:rPr>
          <w:rFonts w:hint="eastAsia"/>
          <w:highlight w:val="none"/>
        </w:rPr>
        <w:t>1</w:t>
      </w:r>
      <w:r>
        <w:rPr>
          <w:highlight w:val="none"/>
        </w:rPr>
        <w:t xml:space="preserve">.4.2 </w:t>
      </w:r>
      <w:r>
        <w:rPr>
          <w:rFonts w:hint="eastAsia"/>
          <w:highlight w:val="none"/>
        </w:rPr>
        <w:t>设备接地</w:t>
      </w:r>
      <w:bookmarkEnd w:id="18"/>
      <w:bookmarkEnd w:id="19"/>
      <w:r>
        <w:rPr>
          <w:highlight w:val="none"/>
        </w:rPr>
        <w:t xml:space="preserve"> </w:t>
      </w:r>
    </w:p>
    <w:p>
      <w:pPr>
        <w:pStyle w:val="11"/>
        <w:rPr>
          <w:highlight w:val="none"/>
        </w:rPr>
      </w:pPr>
      <w:r>
        <w:rPr>
          <w:rFonts w:hint="eastAsia"/>
          <w:highlight w:val="none"/>
        </w:rPr>
        <w:t>由</w:t>
      </w:r>
      <w:r>
        <w:rPr>
          <w:rFonts w:hint="eastAsia"/>
          <w:highlight w:val="none"/>
          <w:lang w:val="en-US" w:eastAsia="zh-CN"/>
        </w:rPr>
        <w:t>低压配电</w:t>
      </w:r>
      <w:r>
        <w:rPr>
          <w:rFonts w:hint="eastAsia"/>
          <w:highlight w:val="none"/>
        </w:rPr>
        <w:t>专业为</w:t>
      </w:r>
      <w:r>
        <w:rPr>
          <w:rFonts w:hint="eastAsia"/>
          <w:highlight w:val="none"/>
          <w:lang w:val="en-US" w:eastAsia="zh-CN"/>
        </w:rPr>
        <w:t>数据机房</w:t>
      </w:r>
      <w:r>
        <w:rPr>
          <w:rFonts w:hint="eastAsia"/>
          <w:highlight w:val="none"/>
        </w:rPr>
        <w:t>提供综合接地系统，接地电阻不大于</w:t>
      </w:r>
      <w:r>
        <w:rPr>
          <w:highlight w:val="none"/>
        </w:rPr>
        <w:t xml:space="preserve"> 1Ω</w:t>
      </w:r>
      <w:r>
        <w:rPr>
          <w:rFonts w:hint="eastAsia"/>
          <w:highlight w:val="none"/>
        </w:rPr>
        <w:t>。</w:t>
      </w:r>
    </w:p>
    <w:p>
      <w:pPr>
        <w:pStyle w:val="14"/>
        <w:spacing w:before="240" w:after="240"/>
        <w:rPr>
          <w:highlight w:val="none"/>
        </w:rPr>
      </w:pPr>
      <w:bookmarkStart w:id="20" w:name="_Toc364932276"/>
      <w:bookmarkStart w:id="21" w:name="_Toc377026109"/>
      <w:r>
        <w:rPr>
          <w:rFonts w:hint="eastAsia"/>
          <w:highlight w:val="none"/>
        </w:rPr>
        <w:t>1</w:t>
      </w:r>
      <w:r>
        <w:rPr>
          <w:highlight w:val="none"/>
        </w:rPr>
        <w:t xml:space="preserve">.4.3 </w:t>
      </w:r>
      <w:r>
        <w:rPr>
          <w:rFonts w:hint="eastAsia"/>
          <w:highlight w:val="none"/>
        </w:rPr>
        <w:t>设备限制条件</w:t>
      </w:r>
      <w:bookmarkEnd w:id="20"/>
      <w:bookmarkEnd w:id="21"/>
    </w:p>
    <w:p>
      <w:pPr>
        <w:pStyle w:val="11"/>
        <w:rPr>
          <w:highlight w:val="none"/>
        </w:rPr>
      </w:pPr>
      <w:r>
        <w:rPr>
          <w:highlight w:val="none"/>
        </w:rPr>
        <w:t>1</w:t>
      </w:r>
      <w:r>
        <w:rPr>
          <w:rFonts w:hint="eastAsia"/>
          <w:highlight w:val="none"/>
        </w:rPr>
        <w:t>）室内设备高度：≤</w:t>
      </w:r>
      <w:r>
        <w:rPr>
          <w:highlight w:val="none"/>
        </w:rPr>
        <w:t>2200mm</w:t>
      </w:r>
      <w:r>
        <w:rPr>
          <w:rFonts w:hint="eastAsia"/>
          <w:highlight w:val="none"/>
        </w:rPr>
        <w:t>；</w:t>
      </w:r>
    </w:p>
    <w:p>
      <w:pPr>
        <w:pStyle w:val="11"/>
        <w:rPr>
          <w:highlight w:val="none"/>
        </w:rPr>
      </w:pPr>
      <w:r>
        <w:rPr>
          <w:highlight w:val="none"/>
        </w:rPr>
        <w:t>2</w:t>
      </w:r>
      <w:r>
        <w:rPr>
          <w:rFonts w:hint="eastAsia"/>
          <w:highlight w:val="none"/>
        </w:rPr>
        <w:t>）设备室地面均布荷载：≥</w:t>
      </w:r>
      <w:r>
        <w:rPr>
          <w:rFonts w:hint="eastAsia"/>
          <w:highlight w:val="none"/>
          <w:lang w:val="en-US" w:eastAsia="zh-CN"/>
        </w:rPr>
        <w:t>8</w:t>
      </w:r>
      <w:r>
        <w:rPr>
          <w:highlight w:val="none"/>
        </w:rPr>
        <w:t>00kg/m2</w:t>
      </w:r>
      <w:r>
        <w:rPr>
          <w:rFonts w:hint="eastAsia"/>
          <w:highlight w:val="none"/>
        </w:rPr>
        <w:t>；</w:t>
      </w:r>
    </w:p>
    <w:p>
      <w:pPr>
        <w:pStyle w:val="11"/>
        <w:rPr>
          <w:highlight w:val="none"/>
        </w:rPr>
      </w:pPr>
      <w:r>
        <w:rPr>
          <w:highlight w:val="none"/>
        </w:rPr>
        <w:t>3</w:t>
      </w:r>
      <w:r>
        <w:rPr>
          <w:rFonts w:hint="eastAsia"/>
          <w:highlight w:val="none"/>
        </w:rPr>
        <w:t>）门高：</w:t>
      </w:r>
      <w:r>
        <w:rPr>
          <w:highlight w:val="none"/>
        </w:rPr>
        <w:t>2.2m</w:t>
      </w:r>
      <w:r>
        <w:rPr>
          <w:rFonts w:hint="eastAsia"/>
          <w:highlight w:val="none"/>
        </w:rPr>
        <w:t>，门宽：</w:t>
      </w:r>
      <w:r>
        <w:rPr>
          <w:highlight w:val="none"/>
        </w:rPr>
        <w:t>1.2m</w:t>
      </w:r>
      <w:r>
        <w:rPr>
          <w:rFonts w:hint="eastAsia"/>
          <w:highlight w:val="none"/>
        </w:rPr>
        <w:t>；</w:t>
      </w:r>
    </w:p>
    <w:p>
      <w:pPr>
        <w:pStyle w:val="11"/>
        <w:rPr>
          <w:highlight w:val="none"/>
        </w:rPr>
      </w:pPr>
      <w:r>
        <w:rPr>
          <w:highlight w:val="none"/>
        </w:rPr>
        <w:t>4</w:t>
      </w:r>
      <w:r>
        <w:rPr>
          <w:rFonts w:hint="eastAsia"/>
          <w:highlight w:val="none"/>
        </w:rPr>
        <w:t>）防静电架空地板：架空</w:t>
      </w:r>
      <w:r>
        <w:rPr>
          <w:highlight w:val="none"/>
        </w:rPr>
        <w:t xml:space="preserve"> 400mm </w:t>
      </w:r>
      <w:r>
        <w:rPr>
          <w:rFonts w:hint="eastAsia"/>
          <w:highlight w:val="none"/>
        </w:rPr>
        <w:t>的防静电地板；</w:t>
      </w:r>
    </w:p>
    <w:p>
      <w:pPr>
        <w:pStyle w:val="11"/>
        <w:rPr>
          <w:highlight w:val="none"/>
        </w:rPr>
      </w:pPr>
      <w:r>
        <w:rPr>
          <w:highlight w:val="none"/>
        </w:rPr>
        <w:t>5</w:t>
      </w:r>
      <w:r>
        <w:rPr>
          <w:rFonts w:hint="eastAsia"/>
          <w:highlight w:val="none"/>
        </w:rPr>
        <w:t>）室内照明：≥</w:t>
      </w:r>
      <w:r>
        <w:rPr>
          <w:highlight w:val="none"/>
        </w:rPr>
        <w:t>200 lx</w:t>
      </w:r>
      <w:r>
        <w:rPr>
          <w:rFonts w:hint="eastAsia"/>
          <w:highlight w:val="none"/>
        </w:rPr>
        <w:t>；</w:t>
      </w:r>
    </w:p>
    <w:p>
      <w:pPr>
        <w:pStyle w:val="11"/>
        <w:rPr>
          <w:highlight w:val="none"/>
        </w:rPr>
      </w:pPr>
      <w:r>
        <w:rPr>
          <w:highlight w:val="none"/>
        </w:rPr>
        <w:t>6</w:t>
      </w:r>
      <w:r>
        <w:rPr>
          <w:rFonts w:hint="eastAsia"/>
          <w:highlight w:val="none"/>
        </w:rPr>
        <w:t>）隧道内：不超过设备限界要求。</w:t>
      </w:r>
    </w:p>
    <w:p>
      <w:pPr>
        <w:pStyle w:val="11"/>
        <w:rPr>
          <w:highlight w:val="none"/>
        </w:rPr>
      </w:pPr>
      <w:r>
        <w:rPr>
          <w:rFonts w:hint="eastAsia"/>
          <w:highlight w:val="none"/>
        </w:rPr>
        <w:t>7）</w:t>
      </w:r>
      <w:r>
        <w:rPr>
          <w:rFonts w:hint="eastAsia"/>
          <w:highlight w:val="none"/>
          <w:lang w:val="en-US" w:eastAsia="zh-CN"/>
        </w:rPr>
        <w:t>数据机房</w:t>
      </w:r>
      <w:r>
        <w:rPr>
          <w:rFonts w:hint="eastAsia"/>
          <w:highlight w:val="none"/>
        </w:rPr>
        <w:t>工艺条件</w:t>
      </w:r>
    </w:p>
    <w:tbl>
      <w:tblPr>
        <w:tblStyle w:val="7"/>
        <w:tblW w:w="0" w:type="auto"/>
        <w:tblInd w:w="23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14"/>
        <w:gridCol w:w="2245"/>
        <w:gridCol w:w="49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12" w:space="0"/>
              <w:left w:val="single" w:color="auto" w:sz="12" w:space="0"/>
              <w:bottom w:val="single" w:color="auto" w:sz="6" w:space="0"/>
              <w:right w:val="single" w:color="auto" w:sz="6" w:space="0"/>
            </w:tcBorders>
            <w:vAlign w:val="center"/>
          </w:tcPr>
          <w:p>
            <w:pPr>
              <w:pStyle w:val="15"/>
              <w:rPr>
                <w:highlight w:val="none"/>
              </w:rPr>
            </w:pPr>
            <w:r>
              <w:rPr>
                <w:rFonts w:hint="eastAsia"/>
                <w:highlight w:val="none"/>
              </w:rPr>
              <w:t>序号</w:t>
            </w:r>
          </w:p>
        </w:tc>
        <w:tc>
          <w:tcPr>
            <w:tcW w:w="2245" w:type="dxa"/>
            <w:tcBorders>
              <w:top w:val="single" w:color="auto" w:sz="12" w:space="0"/>
              <w:left w:val="single" w:color="auto" w:sz="6" w:space="0"/>
              <w:bottom w:val="single" w:color="auto" w:sz="6" w:space="0"/>
              <w:right w:val="single" w:color="auto" w:sz="6" w:space="0"/>
            </w:tcBorders>
            <w:vAlign w:val="center"/>
          </w:tcPr>
          <w:p>
            <w:pPr>
              <w:pStyle w:val="15"/>
              <w:rPr>
                <w:highlight w:val="none"/>
              </w:rPr>
            </w:pPr>
            <w:r>
              <w:rPr>
                <w:rFonts w:hint="eastAsia"/>
                <w:highlight w:val="none"/>
              </w:rPr>
              <w:t>名称</w:t>
            </w:r>
          </w:p>
        </w:tc>
        <w:tc>
          <w:tcPr>
            <w:tcW w:w="4924" w:type="dxa"/>
            <w:tcBorders>
              <w:top w:val="single" w:color="auto" w:sz="12" w:space="0"/>
              <w:left w:val="single" w:color="auto" w:sz="6" w:space="0"/>
              <w:bottom w:val="single" w:color="auto" w:sz="6" w:space="0"/>
              <w:right w:val="single" w:color="auto" w:sz="12" w:space="0"/>
            </w:tcBorders>
            <w:vAlign w:val="center"/>
          </w:tcPr>
          <w:p>
            <w:pPr>
              <w:pStyle w:val="15"/>
              <w:rPr>
                <w:rFonts w:hint="default" w:eastAsia="黑体"/>
                <w:highlight w:val="none"/>
                <w:lang w:val="en-US" w:eastAsia="zh-CN"/>
              </w:rPr>
            </w:pPr>
            <w:r>
              <w:rPr>
                <w:rFonts w:hint="eastAsia"/>
                <w:highlight w:val="none"/>
                <w:lang w:val="en-US" w:eastAsia="zh-CN"/>
              </w:rPr>
              <w:t>数据机房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highlight w:val="none"/>
              </w:rPr>
              <w:t>1</w:t>
            </w:r>
          </w:p>
        </w:tc>
        <w:tc>
          <w:tcPr>
            <w:tcW w:w="2245" w:type="dxa"/>
            <w:tcBorders>
              <w:top w:val="single" w:color="auto" w:sz="6" w:space="0"/>
              <w:left w:val="single" w:color="auto" w:sz="6" w:space="0"/>
              <w:bottom w:val="single" w:color="auto" w:sz="6" w:space="0"/>
              <w:right w:val="single" w:color="auto" w:sz="6" w:space="0"/>
            </w:tcBorders>
            <w:vAlign w:val="center"/>
          </w:tcPr>
          <w:p>
            <w:pPr>
              <w:pStyle w:val="16"/>
              <w:rPr>
                <w:highlight w:val="none"/>
              </w:rPr>
            </w:pPr>
            <w:r>
              <w:rPr>
                <w:rFonts w:hint="eastAsia"/>
                <w:highlight w:val="none"/>
              </w:rPr>
              <w:t>设备限界</w:t>
            </w:r>
          </w:p>
        </w:tc>
        <w:tc>
          <w:tcPr>
            <w:tcW w:w="4924" w:type="dxa"/>
            <w:tcBorders>
              <w:top w:val="single" w:color="auto" w:sz="6" w:space="0"/>
              <w:left w:val="single" w:color="auto" w:sz="6" w:space="0"/>
              <w:bottom w:val="single" w:color="auto" w:sz="6" w:space="0"/>
              <w:right w:val="single" w:color="auto" w:sz="12" w:space="0"/>
            </w:tcBorders>
            <w:vAlign w:val="center"/>
          </w:tcPr>
          <w:p>
            <w:pPr>
              <w:pStyle w:val="16"/>
              <w:rPr>
                <w:highlight w:val="none"/>
              </w:rPr>
            </w:pPr>
            <w:r>
              <w:rPr>
                <w:rFonts w:hint="eastAsia"/>
                <w:highlight w:val="none"/>
              </w:rPr>
              <w:t>室内设备高度小于</w:t>
            </w:r>
            <w:r>
              <w:rPr>
                <w:highlight w:val="none"/>
              </w:rPr>
              <w:t>2200mm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highlight w:val="none"/>
              </w:rPr>
              <w:t>2</w:t>
            </w:r>
          </w:p>
        </w:tc>
        <w:tc>
          <w:tcPr>
            <w:tcW w:w="2245" w:type="dxa"/>
            <w:tcBorders>
              <w:top w:val="single" w:color="auto" w:sz="6" w:space="0"/>
              <w:left w:val="single" w:color="auto" w:sz="6" w:space="0"/>
              <w:bottom w:val="single" w:color="auto" w:sz="6" w:space="0"/>
              <w:right w:val="single" w:color="auto" w:sz="6" w:space="0"/>
            </w:tcBorders>
            <w:vAlign w:val="center"/>
          </w:tcPr>
          <w:p>
            <w:pPr>
              <w:pStyle w:val="16"/>
              <w:rPr>
                <w:highlight w:val="none"/>
              </w:rPr>
            </w:pPr>
            <w:r>
              <w:rPr>
                <w:rFonts w:hint="eastAsia"/>
                <w:highlight w:val="none"/>
              </w:rPr>
              <w:t>地面均布荷载（</w:t>
            </w:r>
            <w:r>
              <w:rPr>
                <w:highlight w:val="none"/>
              </w:rPr>
              <w:t>kg/m2</w:t>
            </w:r>
            <w:r>
              <w:rPr>
                <w:rFonts w:hint="eastAsia"/>
                <w:highlight w:val="none"/>
              </w:rPr>
              <w:t>）</w:t>
            </w:r>
          </w:p>
        </w:tc>
        <w:tc>
          <w:tcPr>
            <w:tcW w:w="4924" w:type="dxa"/>
            <w:tcBorders>
              <w:top w:val="single" w:color="auto" w:sz="6" w:space="0"/>
              <w:left w:val="single" w:color="auto" w:sz="6" w:space="0"/>
              <w:bottom w:val="single" w:color="auto" w:sz="6" w:space="0"/>
              <w:right w:val="single" w:color="auto" w:sz="12" w:space="0"/>
            </w:tcBorders>
            <w:vAlign w:val="center"/>
          </w:tcPr>
          <w:p>
            <w:pPr>
              <w:pStyle w:val="16"/>
              <w:rPr>
                <w:highlight w:val="none"/>
              </w:rPr>
            </w:pPr>
            <w:r>
              <w:rPr>
                <w:rFonts w:hint="eastAsia"/>
                <w:highlight w:val="none"/>
                <w:lang w:val="en-US" w:eastAsia="zh-CN"/>
              </w:rPr>
              <w:t>8</w:t>
            </w:r>
            <w:r>
              <w:rPr>
                <w:highlight w:val="none"/>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highlight w:val="none"/>
              </w:rPr>
              <w:t>3</w:t>
            </w:r>
          </w:p>
        </w:tc>
        <w:tc>
          <w:tcPr>
            <w:tcW w:w="2245" w:type="dxa"/>
            <w:tcBorders>
              <w:top w:val="single" w:color="auto" w:sz="6" w:space="0"/>
              <w:left w:val="single" w:color="auto" w:sz="6" w:space="0"/>
              <w:bottom w:val="single" w:color="auto" w:sz="6" w:space="0"/>
              <w:right w:val="single" w:color="auto" w:sz="6" w:space="0"/>
            </w:tcBorders>
            <w:vAlign w:val="center"/>
          </w:tcPr>
          <w:p>
            <w:pPr>
              <w:pStyle w:val="16"/>
              <w:rPr>
                <w:highlight w:val="none"/>
              </w:rPr>
            </w:pPr>
            <w:r>
              <w:rPr>
                <w:rFonts w:hint="eastAsia"/>
                <w:highlight w:val="none"/>
              </w:rPr>
              <w:t>地面</w:t>
            </w:r>
          </w:p>
        </w:tc>
        <w:tc>
          <w:tcPr>
            <w:tcW w:w="4924" w:type="dxa"/>
            <w:tcBorders>
              <w:top w:val="single" w:color="auto" w:sz="6" w:space="0"/>
              <w:left w:val="single" w:color="auto" w:sz="6" w:space="0"/>
              <w:bottom w:val="single" w:color="auto" w:sz="6" w:space="0"/>
              <w:right w:val="single" w:color="auto" w:sz="12" w:space="0"/>
            </w:tcBorders>
            <w:vAlign w:val="center"/>
          </w:tcPr>
          <w:p>
            <w:pPr>
              <w:pStyle w:val="16"/>
              <w:rPr>
                <w:highlight w:val="none"/>
              </w:rPr>
            </w:pPr>
            <w:r>
              <w:rPr>
                <w:rFonts w:hint="eastAsia"/>
                <w:highlight w:val="none"/>
              </w:rPr>
              <w:t>防静电地板（防静电地板高度400</w:t>
            </w:r>
            <w:r>
              <w:rPr>
                <w:sz w:val="24"/>
                <w:szCs w:val="24"/>
                <w:highlight w:val="none"/>
              </w:rPr>
              <w:t xml:space="preserve"> mm</w:t>
            </w:r>
            <w:r>
              <w:rPr>
                <w:rFonts w:hint="eastAsia"/>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highlight w:val="none"/>
              </w:rPr>
              <w:t>4</w:t>
            </w:r>
          </w:p>
        </w:tc>
        <w:tc>
          <w:tcPr>
            <w:tcW w:w="2245" w:type="dxa"/>
            <w:tcBorders>
              <w:top w:val="single" w:color="auto" w:sz="6" w:space="0"/>
              <w:left w:val="single" w:color="auto" w:sz="6" w:space="0"/>
              <w:bottom w:val="single" w:color="auto" w:sz="6" w:space="0"/>
              <w:right w:val="single" w:color="auto" w:sz="6" w:space="0"/>
            </w:tcBorders>
            <w:vAlign w:val="center"/>
          </w:tcPr>
          <w:p>
            <w:pPr>
              <w:pStyle w:val="16"/>
              <w:rPr>
                <w:highlight w:val="none"/>
              </w:rPr>
            </w:pPr>
            <w:r>
              <w:rPr>
                <w:rFonts w:hint="eastAsia"/>
                <w:highlight w:val="none"/>
              </w:rPr>
              <w:t>门</w:t>
            </w:r>
          </w:p>
        </w:tc>
        <w:tc>
          <w:tcPr>
            <w:tcW w:w="4924" w:type="dxa"/>
            <w:tcBorders>
              <w:top w:val="single" w:color="auto" w:sz="6" w:space="0"/>
              <w:left w:val="single" w:color="auto" w:sz="6" w:space="0"/>
              <w:bottom w:val="single" w:color="auto" w:sz="6" w:space="0"/>
              <w:right w:val="single" w:color="auto" w:sz="12" w:space="0"/>
            </w:tcBorders>
            <w:vAlign w:val="center"/>
          </w:tcPr>
          <w:p>
            <w:pPr>
              <w:pStyle w:val="16"/>
              <w:rPr>
                <w:highlight w:val="none"/>
              </w:rPr>
            </w:pPr>
            <w:r>
              <w:rPr>
                <w:rFonts w:hint="eastAsia"/>
                <w:highlight w:val="none"/>
              </w:rPr>
              <w:t>防尘、保温、门外开门高不低于</w:t>
            </w:r>
            <w:r>
              <w:rPr>
                <w:highlight w:val="none"/>
              </w:rPr>
              <w:t>2.2</w:t>
            </w:r>
            <w:r>
              <w:rPr>
                <w:rFonts w:hint="eastAsia"/>
                <w:highlight w:val="none"/>
              </w:rPr>
              <w:t>米、</w:t>
            </w:r>
          </w:p>
          <w:p>
            <w:pPr>
              <w:pStyle w:val="16"/>
              <w:rPr>
                <w:highlight w:val="none"/>
              </w:rPr>
            </w:pPr>
            <w:r>
              <w:rPr>
                <w:rFonts w:hint="eastAsia"/>
                <w:highlight w:val="none"/>
              </w:rPr>
              <w:t>门宽不小于</w:t>
            </w:r>
            <w:r>
              <w:rPr>
                <w:highlight w:val="none"/>
              </w:rPr>
              <w:t>1.2</w:t>
            </w:r>
            <w:r>
              <w:rPr>
                <w:rFonts w:hint="eastAsia"/>
                <w:highlight w:val="none"/>
              </w:rPr>
              <w:t>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highlight w:val="none"/>
              </w:rPr>
              <w:t>5</w:t>
            </w:r>
          </w:p>
        </w:tc>
        <w:tc>
          <w:tcPr>
            <w:tcW w:w="2245" w:type="dxa"/>
            <w:tcBorders>
              <w:top w:val="single" w:color="auto" w:sz="6" w:space="0"/>
              <w:left w:val="single" w:color="auto" w:sz="6" w:space="0"/>
              <w:bottom w:val="single" w:color="auto" w:sz="6" w:space="0"/>
              <w:right w:val="single" w:color="auto" w:sz="6" w:space="0"/>
            </w:tcBorders>
            <w:vAlign w:val="center"/>
          </w:tcPr>
          <w:p>
            <w:pPr>
              <w:pStyle w:val="16"/>
              <w:rPr>
                <w:highlight w:val="none"/>
              </w:rPr>
            </w:pPr>
            <w:r>
              <w:rPr>
                <w:rFonts w:hint="eastAsia"/>
                <w:highlight w:val="none"/>
              </w:rPr>
              <w:t>照明（</w:t>
            </w:r>
            <w:r>
              <w:rPr>
                <w:highlight w:val="none"/>
              </w:rPr>
              <w:t>lx</w:t>
            </w:r>
            <w:r>
              <w:rPr>
                <w:rFonts w:hint="eastAsia"/>
                <w:highlight w:val="none"/>
              </w:rPr>
              <w:t>）</w:t>
            </w:r>
          </w:p>
        </w:tc>
        <w:tc>
          <w:tcPr>
            <w:tcW w:w="4924" w:type="dxa"/>
            <w:tcBorders>
              <w:top w:val="single" w:color="auto" w:sz="6" w:space="0"/>
              <w:left w:val="single" w:color="auto" w:sz="6" w:space="0"/>
              <w:bottom w:val="single" w:color="auto" w:sz="6" w:space="0"/>
              <w:right w:val="single" w:color="auto" w:sz="12" w:space="0"/>
            </w:tcBorders>
            <w:vAlign w:val="center"/>
          </w:tcPr>
          <w:p>
            <w:pPr>
              <w:pStyle w:val="16"/>
              <w:rPr>
                <w:highlight w:val="none"/>
              </w:rPr>
            </w:pPr>
            <w:r>
              <w:rPr>
                <w:highlight w:val="none"/>
              </w:rPr>
              <w:t>150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highlight w:val="none"/>
              </w:rPr>
              <w:t>6</w:t>
            </w:r>
          </w:p>
        </w:tc>
        <w:tc>
          <w:tcPr>
            <w:tcW w:w="2245" w:type="dxa"/>
            <w:tcBorders>
              <w:top w:val="single" w:color="auto" w:sz="6" w:space="0"/>
              <w:left w:val="single" w:color="auto" w:sz="6" w:space="0"/>
              <w:bottom w:val="single" w:color="auto" w:sz="6" w:space="0"/>
              <w:right w:val="single" w:color="auto" w:sz="6" w:space="0"/>
            </w:tcBorders>
            <w:vAlign w:val="center"/>
          </w:tcPr>
          <w:p>
            <w:pPr>
              <w:pStyle w:val="16"/>
              <w:rPr>
                <w:highlight w:val="none"/>
              </w:rPr>
            </w:pPr>
            <w:r>
              <w:rPr>
                <w:rFonts w:hint="eastAsia"/>
                <w:highlight w:val="none"/>
              </w:rPr>
              <w:t>事故照明</w:t>
            </w:r>
          </w:p>
        </w:tc>
        <w:tc>
          <w:tcPr>
            <w:tcW w:w="4924" w:type="dxa"/>
            <w:tcBorders>
              <w:top w:val="single" w:color="auto" w:sz="6" w:space="0"/>
              <w:left w:val="single" w:color="auto" w:sz="6" w:space="0"/>
              <w:bottom w:val="single" w:color="auto" w:sz="6" w:space="0"/>
              <w:right w:val="single" w:color="auto" w:sz="12" w:space="0"/>
            </w:tcBorders>
            <w:vAlign w:val="center"/>
          </w:tcPr>
          <w:p>
            <w:pPr>
              <w:pStyle w:val="16"/>
              <w:rPr>
                <w:highlight w:val="none"/>
              </w:rPr>
            </w:pPr>
            <w:r>
              <w:rPr>
                <w:highlight w:val="none"/>
              </w:rPr>
              <w:t>15w</w:t>
            </w:r>
            <w:r>
              <w:rPr>
                <w:rFonts w:hint="eastAsia"/>
                <w:highlight w:val="none"/>
              </w:rPr>
              <w:t>（白炽灯）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highlight w:val="none"/>
              </w:rPr>
              <w:t>7</w:t>
            </w:r>
          </w:p>
        </w:tc>
        <w:tc>
          <w:tcPr>
            <w:tcW w:w="2245" w:type="dxa"/>
            <w:tcBorders>
              <w:top w:val="single" w:color="auto" w:sz="6" w:space="0"/>
              <w:left w:val="single" w:color="auto" w:sz="6" w:space="0"/>
              <w:bottom w:val="single" w:color="auto" w:sz="6" w:space="0"/>
              <w:right w:val="single" w:color="auto" w:sz="6" w:space="0"/>
            </w:tcBorders>
            <w:vAlign w:val="center"/>
          </w:tcPr>
          <w:p>
            <w:pPr>
              <w:pStyle w:val="16"/>
              <w:rPr>
                <w:highlight w:val="none"/>
              </w:rPr>
            </w:pPr>
            <w:r>
              <w:rPr>
                <w:rFonts w:hint="eastAsia"/>
                <w:highlight w:val="none"/>
              </w:rPr>
              <w:t>接地装置</w:t>
            </w:r>
          </w:p>
        </w:tc>
        <w:tc>
          <w:tcPr>
            <w:tcW w:w="4924" w:type="dxa"/>
            <w:tcBorders>
              <w:top w:val="single" w:color="auto" w:sz="6" w:space="0"/>
              <w:left w:val="single" w:color="auto" w:sz="6" w:space="0"/>
              <w:bottom w:val="single" w:color="auto" w:sz="6" w:space="0"/>
              <w:right w:val="single" w:color="auto" w:sz="12" w:space="0"/>
            </w:tcBorders>
            <w:vAlign w:val="center"/>
          </w:tcPr>
          <w:p>
            <w:pPr>
              <w:pStyle w:val="16"/>
              <w:rPr>
                <w:highlight w:val="none"/>
              </w:rPr>
            </w:pPr>
            <w:r>
              <w:rPr>
                <w:rFonts w:hint="eastAsia"/>
                <w:highlight w:val="none"/>
              </w:rPr>
              <w:t>接地电阻不大于</w:t>
            </w:r>
            <w:r>
              <w:rPr>
                <w:highlight w:val="none"/>
              </w:rPr>
              <w:t>1</w:t>
            </w:r>
            <w:r>
              <w:rPr>
                <w:rFonts w:hint="eastAsia"/>
                <w:highlight w:val="none"/>
              </w:rPr>
              <w:t>欧姆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614" w:type="dxa"/>
            <w:tcBorders>
              <w:top w:val="single" w:color="auto" w:sz="6" w:space="0"/>
              <w:left w:val="single" w:color="auto" w:sz="12" w:space="0"/>
              <w:bottom w:val="single" w:color="auto" w:sz="12" w:space="0"/>
              <w:right w:val="single" w:color="auto" w:sz="6" w:space="0"/>
            </w:tcBorders>
            <w:vAlign w:val="center"/>
          </w:tcPr>
          <w:p>
            <w:pPr>
              <w:pStyle w:val="16"/>
              <w:rPr>
                <w:highlight w:val="none"/>
              </w:rPr>
            </w:pPr>
            <w:r>
              <w:rPr>
                <w:highlight w:val="none"/>
              </w:rPr>
              <w:t>8</w:t>
            </w:r>
          </w:p>
        </w:tc>
        <w:tc>
          <w:tcPr>
            <w:tcW w:w="2245" w:type="dxa"/>
            <w:tcBorders>
              <w:top w:val="single" w:color="auto" w:sz="6" w:space="0"/>
              <w:left w:val="single" w:color="auto" w:sz="6" w:space="0"/>
              <w:bottom w:val="single" w:color="auto" w:sz="12" w:space="0"/>
              <w:right w:val="single" w:color="auto" w:sz="6" w:space="0"/>
            </w:tcBorders>
            <w:vAlign w:val="center"/>
          </w:tcPr>
          <w:p>
            <w:pPr>
              <w:pStyle w:val="16"/>
              <w:rPr>
                <w:highlight w:val="none"/>
              </w:rPr>
            </w:pPr>
            <w:r>
              <w:rPr>
                <w:rFonts w:hint="eastAsia"/>
                <w:highlight w:val="none"/>
              </w:rPr>
              <w:t>地面装修</w:t>
            </w:r>
          </w:p>
        </w:tc>
        <w:tc>
          <w:tcPr>
            <w:tcW w:w="4924" w:type="dxa"/>
            <w:tcBorders>
              <w:top w:val="single" w:color="auto" w:sz="6" w:space="0"/>
              <w:left w:val="single" w:color="auto" w:sz="6" w:space="0"/>
              <w:bottom w:val="single" w:color="auto" w:sz="12" w:space="0"/>
              <w:right w:val="single" w:color="auto" w:sz="12" w:space="0"/>
            </w:tcBorders>
            <w:vAlign w:val="center"/>
          </w:tcPr>
          <w:p>
            <w:pPr>
              <w:pStyle w:val="16"/>
              <w:rPr>
                <w:highlight w:val="none"/>
              </w:rPr>
            </w:pPr>
            <w:r>
              <w:rPr>
                <w:rFonts w:hint="eastAsia"/>
                <w:highlight w:val="none"/>
              </w:rPr>
              <w:t>地坪漆</w:t>
            </w:r>
          </w:p>
        </w:tc>
      </w:tr>
    </w:tbl>
    <w:p>
      <w:pPr>
        <w:pStyle w:val="11"/>
        <w:rPr>
          <w:highlight w:val="none"/>
        </w:rPr>
      </w:pPr>
      <w:r>
        <w:rPr>
          <w:rFonts w:hint="eastAsia"/>
          <w:highlight w:val="none"/>
        </w:rPr>
        <w:t>8）设备的使用环境</w:t>
      </w:r>
    </w:p>
    <w:tbl>
      <w:tblPr>
        <w:tblStyle w:val="7"/>
        <w:tblpPr w:leftFromText="180" w:rightFromText="180" w:vertAnchor="text" w:horzAnchor="margin" w:tblpXSpec="center" w:tblpY="206"/>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767"/>
        <w:gridCol w:w="885"/>
        <w:gridCol w:w="2066"/>
        <w:gridCol w:w="2066"/>
        <w:gridCol w:w="201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54" w:hRule="atLeast"/>
        </w:trPr>
        <w:tc>
          <w:tcPr>
            <w:tcW w:w="1652" w:type="dxa"/>
            <w:gridSpan w:val="2"/>
            <w:tcBorders>
              <w:top w:val="single" w:color="auto" w:sz="12" w:space="0"/>
              <w:left w:val="single" w:color="auto" w:sz="12" w:space="0"/>
              <w:bottom w:val="single" w:color="auto" w:sz="6" w:space="0"/>
              <w:right w:val="single" w:color="auto" w:sz="6" w:space="0"/>
            </w:tcBorders>
            <w:shd w:val="clear" w:color="auto" w:fill="FFFFFF"/>
            <w:vAlign w:val="center"/>
          </w:tcPr>
          <w:p>
            <w:pPr>
              <w:pStyle w:val="15"/>
              <w:rPr>
                <w:highlight w:val="none"/>
              </w:rPr>
            </w:pPr>
            <w:bookmarkStart w:id="22" w:name="_Toc377026110"/>
            <w:bookmarkStart w:id="23" w:name="_Toc364932277"/>
            <w:r>
              <w:rPr>
                <w:rFonts w:hint="eastAsia"/>
                <w:highlight w:val="none"/>
              </w:rPr>
              <w:t>项</w:t>
            </w:r>
            <w:r>
              <w:rPr>
                <w:highlight w:val="none"/>
              </w:rPr>
              <w:t xml:space="preserve">  </w:t>
            </w:r>
            <w:r>
              <w:rPr>
                <w:rFonts w:hint="eastAsia"/>
                <w:highlight w:val="none"/>
              </w:rPr>
              <w:t>目</w:t>
            </w:r>
          </w:p>
        </w:tc>
        <w:tc>
          <w:tcPr>
            <w:tcW w:w="2066" w:type="dxa"/>
            <w:tcBorders>
              <w:top w:val="single" w:color="auto" w:sz="12" w:space="0"/>
              <w:left w:val="single" w:color="auto" w:sz="6" w:space="0"/>
              <w:bottom w:val="single" w:color="auto" w:sz="6" w:space="0"/>
              <w:right w:val="single" w:color="auto" w:sz="6" w:space="0"/>
            </w:tcBorders>
            <w:shd w:val="clear" w:color="auto" w:fill="FFFFFF"/>
            <w:vAlign w:val="center"/>
          </w:tcPr>
          <w:p>
            <w:pPr>
              <w:pStyle w:val="15"/>
              <w:rPr>
                <w:highlight w:val="none"/>
              </w:rPr>
            </w:pPr>
            <w:r>
              <w:rPr>
                <w:rFonts w:hint="eastAsia"/>
                <w:highlight w:val="none"/>
              </w:rPr>
              <w:t>设备室</w:t>
            </w:r>
          </w:p>
        </w:tc>
        <w:tc>
          <w:tcPr>
            <w:tcW w:w="2066" w:type="dxa"/>
            <w:tcBorders>
              <w:top w:val="single" w:color="auto" w:sz="12" w:space="0"/>
              <w:left w:val="single" w:color="auto" w:sz="6" w:space="0"/>
              <w:bottom w:val="single" w:color="auto" w:sz="6" w:space="0"/>
              <w:right w:val="single" w:color="auto" w:sz="6" w:space="0"/>
            </w:tcBorders>
            <w:shd w:val="clear" w:color="auto" w:fill="FFFFFF"/>
            <w:vAlign w:val="center"/>
          </w:tcPr>
          <w:p>
            <w:pPr>
              <w:pStyle w:val="15"/>
              <w:rPr>
                <w:highlight w:val="none"/>
              </w:rPr>
            </w:pPr>
            <w:r>
              <w:rPr>
                <w:rFonts w:hint="eastAsia"/>
                <w:highlight w:val="none"/>
              </w:rPr>
              <w:t>轨旁</w:t>
            </w:r>
          </w:p>
        </w:tc>
        <w:tc>
          <w:tcPr>
            <w:tcW w:w="2017" w:type="dxa"/>
            <w:tcBorders>
              <w:top w:val="single" w:color="auto" w:sz="12" w:space="0"/>
              <w:left w:val="single" w:color="auto" w:sz="6" w:space="0"/>
              <w:bottom w:val="single" w:color="auto" w:sz="6" w:space="0"/>
              <w:right w:val="single" w:color="auto" w:sz="12" w:space="0"/>
            </w:tcBorders>
            <w:shd w:val="clear" w:color="auto" w:fill="FFFFFF"/>
            <w:vAlign w:val="center"/>
          </w:tcPr>
          <w:p>
            <w:pPr>
              <w:pStyle w:val="15"/>
              <w:rPr>
                <w:highlight w:val="none"/>
              </w:rPr>
            </w:pPr>
            <w:r>
              <w:rPr>
                <w:rFonts w:hint="eastAsia"/>
                <w:highlight w:val="none"/>
              </w:rPr>
              <w:t>车上</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54" w:hRule="atLeast"/>
        </w:trPr>
        <w:tc>
          <w:tcPr>
            <w:tcW w:w="767" w:type="dxa"/>
            <w:vMerge w:val="restart"/>
            <w:tcBorders>
              <w:top w:val="single" w:color="auto" w:sz="6" w:space="0"/>
              <w:left w:val="single" w:color="auto" w:sz="12" w:space="0"/>
              <w:bottom w:val="single" w:color="auto" w:sz="6" w:space="0"/>
              <w:right w:val="single" w:color="auto" w:sz="6" w:space="0"/>
            </w:tcBorders>
            <w:vAlign w:val="center"/>
          </w:tcPr>
          <w:p>
            <w:pPr>
              <w:pStyle w:val="16"/>
              <w:rPr>
                <w:highlight w:val="none"/>
              </w:rPr>
            </w:pPr>
            <w:r>
              <w:rPr>
                <w:rFonts w:hint="eastAsia"/>
                <w:highlight w:val="none"/>
              </w:rPr>
              <w:t>温</w:t>
            </w:r>
          </w:p>
          <w:p>
            <w:pPr>
              <w:pStyle w:val="16"/>
              <w:rPr>
                <w:highlight w:val="none"/>
              </w:rPr>
            </w:pPr>
            <w:r>
              <w:rPr>
                <w:rFonts w:hint="eastAsia"/>
                <w:highlight w:val="none"/>
              </w:rPr>
              <w:t>度</w:t>
            </w:r>
          </w:p>
        </w:tc>
        <w:tc>
          <w:tcPr>
            <w:tcW w:w="885"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rFonts w:hint="eastAsia"/>
                <w:highlight w:val="none"/>
              </w:rPr>
              <w:t>工作</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0</w:t>
            </w:r>
            <w:r>
              <w:rPr>
                <w:rFonts w:hint="eastAsia"/>
                <w:highlight w:val="none"/>
              </w:rPr>
              <w:t>℃～＋</w:t>
            </w:r>
            <w:r>
              <w:rPr>
                <w:highlight w:val="none"/>
              </w:rPr>
              <w:t>50</w:t>
            </w:r>
            <w:r>
              <w:rPr>
                <w:rFonts w:hint="eastAsia"/>
                <w:highlight w:val="none"/>
              </w:rPr>
              <w:t>℃</w:t>
            </w:r>
            <w:r>
              <w:rPr>
                <w:highlight w:val="none"/>
              </w:rPr>
              <w:t>*</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-10</w:t>
            </w:r>
            <w:r>
              <w:rPr>
                <w:rFonts w:hint="eastAsia"/>
                <w:highlight w:val="none"/>
              </w:rPr>
              <w:t>℃～＋</w:t>
            </w:r>
            <w:r>
              <w:rPr>
                <w:highlight w:val="none"/>
              </w:rPr>
              <w:t>70</w:t>
            </w:r>
            <w:r>
              <w:rPr>
                <w:rFonts w:hint="eastAsia"/>
                <w:highlight w:val="none"/>
              </w:rPr>
              <w:t>℃</w:t>
            </w:r>
          </w:p>
        </w:tc>
        <w:tc>
          <w:tcPr>
            <w:tcW w:w="2017" w:type="dxa"/>
            <w:tcBorders>
              <w:top w:val="single" w:color="auto" w:sz="6" w:space="0"/>
              <w:left w:val="single" w:color="auto" w:sz="6" w:space="0"/>
              <w:bottom w:val="single" w:color="auto" w:sz="6" w:space="0"/>
              <w:right w:val="single" w:color="auto" w:sz="12" w:space="0"/>
            </w:tcBorders>
            <w:vAlign w:val="center"/>
          </w:tcPr>
          <w:p>
            <w:pPr>
              <w:pStyle w:val="16"/>
              <w:jc w:val="center"/>
              <w:rPr>
                <w:highlight w:val="none"/>
              </w:rPr>
            </w:pPr>
            <w:r>
              <w:rPr>
                <w:highlight w:val="none"/>
              </w:rPr>
              <w:t>-10</w:t>
            </w:r>
            <w:r>
              <w:rPr>
                <w:rFonts w:hint="eastAsia"/>
                <w:highlight w:val="none"/>
              </w:rPr>
              <w:t>℃～＋</w:t>
            </w:r>
            <w:r>
              <w:rPr>
                <w:highlight w:val="none"/>
              </w:rPr>
              <w:t>70</w:t>
            </w:r>
            <w:r>
              <w:rPr>
                <w:rFonts w:hint="eastAsia"/>
                <w:highlight w:val="none"/>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54" w:hRule="atLeast"/>
        </w:trPr>
        <w:tc>
          <w:tcPr>
            <w:tcW w:w="767" w:type="dxa"/>
            <w:vMerge w:val="continue"/>
            <w:tcBorders>
              <w:top w:val="single" w:color="auto" w:sz="6" w:space="0"/>
              <w:left w:val="single" w:color="auto" w:sz="12" w:space="0"/>
              <w:bottom w:val="single" w:color="auto" w:sz="6" w:space="0"/>
              <w:right w:val="single" w:color="auto" w:sz="6" w:space="0"/>
            </w:tcBorders>
            <w:vAlign w:val="center"/>
          </w:tcPr>
          <w:p>
            <w:pPr>
              <w:pStyle w:val="16"/>
              <w:rPr>
                <w:highlight w:val="none"/>
              </w:rPr>
            </w:pPr>
          </w:p>
        </w:tc>
        <w:tc>
          <w:tcPr>
            <w:tcW w:w="885"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rFonts w:hint="eastAsia"/>
                <w:highlight w:val="none"/>
              </w:rPr>
              <w:t>存贮</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w:t>
            </w:r>
            <w:r>
              <w:rPr>
                <w:rFonts w:hint="eastAsia"/>
                <w:highlight w:val="none"/>
              </w:rPr>
              <w:t>2</w:t>
            </w:r>
            <w:r>
              <w:rPr>
                <w:highlight w:val="none"/>
              </w:rPr>
              <w:t>0</w:t>
            </w:r>
            <w:r>
              <w:rPr>
                <w:rFonts w:hint="eastAsia"/>
                <w:highlight w:val="none"/>
              </w:rPr>
              <w:t>℃～＋</w:t>
            </w:r>
            <w:r>
              <w:rPr>
                <w:highlight w:val="none"/>
              </w:rPr>
              <w:t>70</w:t>
            </w:r>
            <w:r>
              <w:rPr>
                <w:rFonts w:hint="eastAsia"/>
                <w:highlight w:val="none"/>
              </w:rPr>
              <w:t>℃</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w:t>
            </w:r>
            <w:r>
              <w:rPr>
                <w:rFonts w:hint="eastAsia"/>
                <w:highlight w:val="none"/>
              </w:rPr>
              <w:t>2</w:t>
            </w:r>
            <w:r>
              <w:rPr>
                <w:highlight w:val="none"/>
              </w:rPr>
              <w:t>0</w:t>
            </w:r>
            <w:r>
              <w:rPr>
                <w:rFonts w:hint="eastAsia"/>
                <w:highlight w:val="none"/>
              </w:rPr>
              <w:t>℃～＋</w:t>
            </w:r>
            <w:r>
              <w:rPr>
                <w:highlight w:val="none"/>
              </w:rPr>
              <w:t>70</w:t>
            </w:r>
            <w:r>
              <w:rPr>
                <w:rFonts w:hint="eastAsia"/>
                <w:highlight w:val="none"/>
              </w:rPr>
              <w:t>℃</w:t>
            </w:r>
          </w:p>
        </w:tc>
        <w:tc>
          <w:tcPr>
            <w:tcW w:w="2017" w:type="dxa"/>
            <w:tcBorders>
              <w:top w:val="single" w:color="auto" w:sz="6" w:space="0"/>
              <w:left w:val="single" w:color="auto" w:sz="6" w:space="0"/>
              <w:bottom w:val="single" w:color="auto" w:sz="6" w:space="0"/>
              <w:right w:val="single" w:color="auto" w:sz="12" w:space="0"/>
            </w:tcBorders>
            <w:vAlign w:val="center"/>
          </w:tcPr>
          <w:p>
            <w:pPr>
              <w:pStyle w:val="16"/>
              <w:jc w:val="center"/>
              <w:rPr>
                <w:highlight w:val="none"/>
              </w:rPr>
            </w:pPr>
            <w:r>
              <w:rPr>
                <w:highlight w:val="none"/>
              </w:rPr>
              <w:t>-</w:t>
            </w:r>
            <w:r>
              <w:rPr>
                <w:rFonts w:hint="eastAsia"/>
                <w:highlight w:val="none"/>
              </w:rPr>
              <w:t>2</w:t>
            </w:r>
            <w:r>
              <w:rPr>
                <w:highlight w:val="none"/>
              </w:rPr>
              <w:t>0</w:t>
            </w:r>
            <w:r>
              <w:rPr>
                <w:rFonts w:hint="eastAsia"/>
                <w:highlight w:val="none"/>
              </w:rPr>
              <w:t>℃～＋</w:t>
            </w:r>
            <w:r>
              <w:rPr>
                <w:highlight w:val="none"/>
              </w:rPr>
              <w:t>70</w:t>
            </w:r>
            <w:r>
              <w:rPr>
                <w:rFonts w:hint="eastAsia"/>
                <w:highlight w:val="none"/>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54" w:hRule="atLeast"/>
        </w:trPr>
        <w:tc>
          <w:tcPr>
            <w:tcW w:w="767" w:type="dxa"/>
            <w:tcBorders>
              <w:top w:val="single" w:color="auto" w:sz="6" w:space="0"/>
              <w:left w:val="single" w:color="auto" w:sz="12" w:space="0"/>
              <w:bottom w:val="nil"/>
              <w:right w:val="single" w:color="auto" w:sz="6" w:space="0"/>
            </w:tcBorders>
            <w:vAlign w:val="center"/>
          </w:tcPr>
          <w:p>
            <w:pPr>
              <w:pStyle w:val="16"/>
              <w:rPr>
                <w:highlight w:val="none"/>
              </w:rPr>
            </w:pPr>
            <w:r>
              <w:rPr>
                <w:rFonts w:hint="eastAsia"/>
                <w:highlight w:val="none"/>
              </w:rPr>
              <w:t>湿</w:t>
            </w:r>
          </w:p>
        </w:tc>
        <w:tc>
          <w:tcPr>
            <w:tcW w:w="885"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rFonts w:hint="eastAsia"/>
                <w:highlight w:val="none"/>
              </w:rPr>
              <w:t>工作</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20</w:t>
            </w:r>
            <w:r>
              <w:rPr>
                <w:rFonts w:hint="eastAsia"/>
                <w:highlight w:val="none"/>
              </w:rPr>
              <w:t>～</w:t>
            </w:r>
            <w:r>
              <w:rPr>
                <w:highlight w:val="none"/>
              </w:rPr>
              <w:t>95%</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20</w:t>
            </w:r>
            <w:r>
              <w:rPr>
                <w:rFonts w:hint="eastAsia"/>
                <w:highlight w:val="none"/>
              </w:rPr>
              <w:t>～</w:t>
            </w:r>
            <w:r>
              <w:rPr>
                <w:highlight w:val="none"/>
              </w:rPr>
              <w:t>100%</w:t>
            </w:r>
          </w:p>
        </w:tc>
        <w:tc>
          <w:tcPr>
            <w:tcW w:w="2017" w:type="dxa"/>
            <w:tcBorders>
              <w:top w:val="single" w:color="auto" w:sz="6" w:space="0"/>
              <w:left w:val="single" w:color="auto" w:sz="6" w:space="0"/>
              <w:bottom w:val="single" w:color="auto" w:sz="6" w:space="0"/>
              <w:right w:val="single" w:color="auto" w:sz="12" w:space="0"/>
            </w:tcBorders>
            <w:vAlign w:val="center"/>
          </w:tcPr>
          <w:p>
            <w:pPr>
              <w:pStyle w:val="16"/>
              <w:jc w:val="center"/>
              <w:rPr>
                <w:highlight w:val="none"/>
              </w:rPr>
            </w:pPr>
            <w:r>
              <w:rPr>
                <w:highlight w:val="none"/>
              </w:rPr>
              <w:t>20</w:t>
            </w:r>
            <w:r>
              <w:rPr>
                <w:rFonts w:hint="eastAsia"/>
                <w:highlight w:val="none"/>
              </w:rPr>
              <w:t>～</w:t>
            </w:r>
            <w:r>
              <w:rPr>
                <w:highlight w:val="none"/>
              </w:rPr>
              <w:t>100%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54" w:hRule="atLeast"/>
        </w:trPr>
        <w:tc>
          <w:tcPr>
            <w:tcW w:w="767" w:type="dxa"/>
            <w:tcBorders>
              <w:top w:val="nil"/>
              <w:left w:val="single" w:color="auto" w:sz="12" w:space="0"/>
              <w:bottom w:val="single" w:color="auto" w:sz="6" w:space="0"/>
              <w:right w:val="single" w:color="auto" w:sz="6" w:space="0"/>
            </w:tcBorders>
            <w:vAlign w:val="center"/>
          </w:tcPr>
          <w:p>
            <w:pPr>
              <w:pStyle w:val="16"/>
              <w:rPr>
                <w:highlight w:val="none"/>
              </w:rPr>
            </w:pPr>
            <w:r>
              <w:rPr>
                <w:rFonts w:hint="eastAsia"/>
                <w:highlight w:val="none"/>
              </w:rPr>
              <w:t>度</w:t>
            </w:r>
          </w:p>
        </w:tc>
        <w:tc>
          <w:tcPr>
            <w:tcW w:w="885"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rFonts w:hint="eastAsia"/>
                <w:highlight w:val="none"/>
              </w:rPr>
              <w:t>存贮</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20</w:t>
            </w:r>
            <w:r>
              <w:rPr>
                <w:rFonts w:hint="eastAsia"/>
                <w:highlight w:val="none"/>
              </w:rPr>
              <w:t>～</w:t>
            </w:r>
            <w:r>
              <w:rPr>
                <w:highlight w:val="none"/>
              </w:rPr>
              <w:t>100%</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20</w:t>
            </w:r>
            <w:r>
              <w:rPr>
                <w:rFonts w:hint="eastAsia"/>
                <w:highlight w:val="none"/>
              </w:rPr>
              <w:t>～</w:t>
            </w:r>
            <w:r>
              <w:rPr>
                <w:highlight w:val="none"/>
              </w:rPr>
              <w:t>100%</w:t>
            </w:r>
          </w:p>
        </w:tc>
        <w:tc>
          <w:tcPr>
            <w:tcW w:w="2017" w:type="dxa"/>
            <w:tcBorders>
              <w:top w:val="single" w:color="auto" w:sz="6" w:space="0"/>
              <w:left w:val="single" w:color="auto" w:sz="6" w:space="0"/>
              <w:bottom w:val="single" w:color="auto" w:sz="6" w:space="0"/>
              <w:right w:val="single" w:color="auto" w:sz="12" w:space="0"/>
            </w:tcBorders>
            <w:vAlign w:val="center"/>
          </w:tcPr>
          <w:p>
            <w:pPr>
              <w:pStyle w:val="16"/>
              <w:jc w:val="center"/>
              <w:rPr>
                <w:highlight w:val="none"/>
              </w:rPr>
            </w:pPr>
            <w:r>
              <w:rPr>
                <w:highlight w:val="none"/>
              </w:rPr>
              <w:t>20</w:t>
            </w:r>
            <w:r>
              <w:rPr>
                <w:rFonts w:hint="eastAsia"/>
                <w:highlight w:val="none"/>
              </w:rPr>
              <w:t>～</w:t>
            </w:r>
            <w:r>
              <w:rPr>
                <w:highlight w:val="none"/>
              </w:rPr>
              <w:t>100%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330" w:hRule="atLeast"/>
        </w:trPr>
        <w:tc>
          <w:tcPr>
            <w:tcW w:w="1652" w:type="dxa"/>
            <w:gridSpan w:val="2"/>
            <w:tcBorders>
              <w:top w:val="nil"/>
              <w:left w:val="single" w:color="auto" w:sz="12" w:space="0"/>
              <w:bottom w:val="single" w:color="auto" w:sz="6" w:space="0"/>
              <w:right w:val="single" w:color="auto" w:sz="6" w:space="0"/>
            </w:tcBorders>
            <w:vAlign w:val="center"/>
          </w:tcPr>
          <w:p>
            <w:pPr>
              <w:pStyle w:val="16"/>
              <w:jc w:val="center"/>
              <w:rPr>
                <w:highlight w:val="none"/>
              </w:rPr>
            </w:pPr>
            <w:r>
              <w:rPr>
                <w:rFonts w:hint="eastAsia"/>
                <w:highlight w:val="none"/>
              </w:rPr>
              <w:t>机械冲击</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10g</w:t>
            </w:r>
          </w:p>
        </w:tc>
        <w:tc>
          <w:tcPr>
            <w:tcW w:w="2066" w:type="dxa"/>
            <w:tcBorders>
              <w:top w:val="single" w:color="auto" w:sz="6" w:space="0"/>
              <w:left w:val="single" w:color="auto" w:sz="6" w:space="0"/>
              <w:bottom w:val="single" w:color="auto" w:sz="6" w:space="0"/>
              <w:right w:val="single" w:color="auto" w:sz="6" w:space="0"/>
            </w:tcBorders>
            <w:vAlign w:val="center"/>
          </w:tcPr>
          <w:p>
            <w:pPr>
              <w:pStyle w:val="16"/>
              <w:jc w:val="center"/>
              <w:rPr>
                <w:highlight w:val="none"/>
              </w:rPr>
            </w:pPr>
            <w:r>
              <w:rPr>
                <w:highlight w:val="none"/>
              </w:rPr>
              <w:t>10g</w:t>
            </w:r>
          </w:p>
        </w:tc>
        <w:tc>
          <w:tcPr>
            <w:tcW w:w="2017" w:type="dxa"/>
            <w:tcBorders>
              <w:top w:val="single" w:color="auto" w:sz="6" w:space="0"/>
              <w:left w:val="single" w:color="auto" w:sz="6" w:space="0"/>
              <w:bottom w:val="single" w:color="auto" w:sz="6" w:space="0"/>
              <w:right w:val="single" w:color="auto" w:sz="12" w:space="0"/>
            </w:tcBorders>
            <w:vAlign w:val="center"/>
          </w:tcPr>
          <w:p>
            <w:pPr>
              <w:pStyle w:val="16"/>
              <w:jc w:val="center"/>
              <w:rPr>
                <w:highlight w:val="none"/>
              </w:rPr>
            </w:pPr>
            <w:r>
              <w:rPr>
                <w:highlight w:val="none"/>
              </w:rPr>
              <w:t>10g</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54" w:hRule="atLeast"/>
        </w:trPr>
        <w:tc>
          <w:tcPr>
            <w:tcW w:w="1652" w:type="dxa"/>
            <w:gridSpan w:val="2"/>
            <w:tcBorders>
              <w:top w:val="nil"/>
              <w:left w:val="single" w:color="auto" w:sz="12" w:space="0"/>
              <w:bottom w:val="single" w:color="auto" w:sz="12" w:space="0"/>
              <w:right w:val="single" w:color="auto" w:sz="6" w:space="0"/>
            </w:tcBorders>
            <w:vAlign w:val="center"/>
          </w:tcPr>
          <w:p>
            <w:pPr>
              <w:pStyle w:val="16"/>
              <w:jc w:val="center"/>
              <w:rPr>
                <w:highlight w:val="none"/>
              </w:rPr>
            </w:pPr>
          </w:p>
          <w:p>
            <w:pPr>
              <w:pStyle w:val="16"/>
              <w:jc w:val="center"/>
              <w:rPr>
                <w:highlight w:val="none"/>
              </w:rPr>
            </w:pPr>
            <w:r>
              <w:rPr>
                <w:rFonts w:hint="eastAsia"/>
                <w:highlight w:val="none"/>
              </w:rPr>
              <w:t>机械振动</w:t>
            </w:r>
          </w:p>
          <w:p>
            <w:pPr>
              <w:pStyle w:val="16"/>
              <w:jc w:val="center"/>
              <w:rPr>
                <w:highlight w:val="none"/>
              </w:rPr>
            </w:pPr>
          </w:p>
        </w:tc>
        <w:tc>
          <w:tcPr>
            <w:tcW w:w="2066" w:type="dxa"/>
            <w:tcBorders>
              <w:top w:val="single" w:color="auto" w:sz="6" w:space="0"/>
              <w:left w:val="single" w:color="auto" w:sz="6" w:space="0"/>
              <w:bottom w:val="single" w:color="auto" w:sz="12" w:space="0"/>
              <w:right w:val="single" w:color="auto" w:sz="6" w:space="0"/>
            </w:tcBorders>
            <w:vAlign w:val="center"/>
          </w:tcPr>
          <w:p>
            <w:pPr>
              <w:pStyle w:val="16"/>
              <w:jc w:val="center"/>
              <w:rPr>
                <w:highlight w:val="none"/>
              </w:rPr>
            </w:pPr>
            <w:r>
              <w:rPr>
                <w:highlight w:val="none"/>
              </w:rPr>
              <w:t>5</w:t>
            </w:r>
            <w:r>
              <w:rPr>
                <w:rFonts w:hint="eastAsia"/>
                <w:highlight w:val="none"/>
              </w:rPr>
              <w:t>～</w:t>
            </w:r>
            <w:r>
              <w:rPr>
                <w:highlight w:val="none"/>
              </w:rPr>
              <w:t>12Hz</w:t>
            </w:r>
          </w:p>
          <w:p>
            <w:pPr>
              <w:pStyle w:val="16"/>
              <w:jc w:val="center"/>
              <w:rPr>
                <w:highlight w:val="none"/>
              </w:rPr>
            </w:pPr>
            <w:r>
              <w:rPr>
                <w:highlight w:val="none"/>
              </w:rPr>
              <w:t>5mm(</w:t>
            </w:r>
            <w:r>
              <w:rPr>
                <w:rFonts w:hint="eastAsia"/>
                <w:highlight w:val="none"/>
              </w:rPr>
              <w:t>振幅</w:t>
            </w:r>
            <w:r>
              <w:rPr>
                <w:highlight w:val="none"/>
              </w:rPr>
              <w:t>)</w:t>
            </w:r>
          </w:p>
          <w:p>
            <w:pPr>
              <w:pStyle w:val="16"/>
              <w:jc w:val="center"/>
              <w:rPr>
                <w:highlight w:val="none"/>
              </w:rPr>
            </w:pPr>
            <w:r>
              <w:rPr>
                <w:highlight w:val="none"/>
              </w:rPr>
              <w:t>20</w:t>
            </w:r>
            <w:r>
              <w:rPr>
                <w:rFonts w:hint="eastAsia"/>
                <w:highlight w:val="none"/>
              </w:rPr>
              <w:t>～</w:t>
            </w:r>
            <w:r>
              <w:rPr>
                <w:highlight w:val="none"/>
              </w:rPr>
              <w:t>100Hz</w:t>
            </w:r>
          </w:p>
          <w:p>
            <w:pPr>
              <w:pStyle w:val="16"/>
              <w:jc w:val="center"/>
              <w:rPr>
                <w:highlight w:val="none"/>
              </w:rPr>
            </w:pPr>
            <w:r>
              <w:rPr>
                <w:highlight w:val="none"/>
              </w:rPr>
              <w:t>1.4g</w:t>
            </w:r>
          </w:p>
        </w:tc>
        <w:tc>
          <w:tcPr>
            <w:tcW w:w="2066" w:type="dxa"/>
            <w:tcBorders>
              <w:top w:val="single" w:color="auto" w:sz="6" w:space="0"/>
              <w:left w:val="single" w:color="auto" w:sz="6" w:space="0"/>
              <w:bottom w:val="single" w:color="auto" w:sz="12" w:space="0"/>
              <w:right w:val="single" w:color="auto" w:sz="6" w:space="0"/>
            </w:tcBorders>
            <w:vAlign w:val="center"/>
          </w:tcPr>
          <w:p>
            <w:pPr>
              <w:pStyle w:val="16"/>
              <w:jc w:val="center"/>
              <w:rPr>
                <w:highlight w:val="none"/>
              </w:rPr>
            </w:pPr>
            <w:r>
              <w:rPr>
                <w:highlight w:val="none"/>
              </w:rPr>
              <w:t>5</w:t>
            </w:r>
            <w:r>
              <w:rPr>
                <w:rFonts w:hint="eastAsia"/>
                <w:highlight w:val="none"/>
              </w:rPr>
              <w:t>～</w:t>
            </w:r>
            <w:r>
              <w:rPr>
                <w:highlight w:val="none"/>
              </w:rPr>
              <w:t>12Hz</w:t>
            </w:r>
          </w:p>
          <w:p>
            <w:pPr>
              <w:pStyle w:val="16"/>
              <w:jc w:val="center"/>
              <w:rPr>
                <w:highlight w:val="none"/>
              </w:rPr>
            </w:pPr>
            <w:r>
              <w:rPr>
                <w:highlight w:val="none"/>
              </w:rPr>
              <w:t>5mm(</w:t>
            </w:r>
            <w:r>
              <w:rPr>
                <w:rFonts w:hint="eastAsia"/>
                <w:highlight w:val="none"/>
              </w:rPr>
              <w:t>振幅</w:t>
            </w:r>
            <w:r>
              <w:rPr>
                <w:highlight w:val="none"/>
              </w:rPr>
              <w:t>)</w:t>
            </w:r>
          </w:p>
          <w:p>
            <w:pPr>
              <w:pStyle w:val="16"/>
              <w:jc w:val="center"/>
              <w:rPr>
                <w:highlight w:val="none"/>
              </w:rPr>
            </w:pPr>
            <w:r>
              <w:rPr>
                <w:highlight w:val="none"/>
              </w:rPr>
              <w:t>20</w:t>
            </w:r>
            <w:r>
              <w:rPr>
                <w:rFonts w:hint="eastAsia"/>
                <w:highlight w:val="none"/>
              </w:rPr>
              <w:t>～</w:t>
            </w:r>
            <w:r>
              <w:rPr>
                <w:highlight w:val="none"/>
              </w:rPr>
              <w:t>100Hz</w:t>
            </w:r>
          </w:p>
          <w:p>
            <w:pPr>
              <w:pStyle w:val="16"/>
              <w:jc w:val="center"/>
              <w:rPr>
                <w:highlight w:val="none"/>
              </w:rPr>
            </w:pPr>
            <w:r>
              <w:rPr>
                <w:highlight w:val="none"/>
              </w:rPr>
              <w:t>4.2g</w:t>
            </w:r>
          </w:p>
        </w:tc>
        <w:tc>
          <w:tcPr>
            <w:tcW w:w="2017" w:type="dxa"/>
            <w:tcBorders>
              <w:top w:val="single" w:color="auto" w:sz="6" w:space="0"/>
              <w:left w:val="single" w:color="auto" w:sz="6" w:space="0"/>
              <w:bottom w:val="single" w:color="auto" w:sz="12" w:space="0"/>
              <w:right w:val="single" w:color="auto" w:sz="12" w:space="0"/>
            </w:tcBorders>
            <w:vAlign w:val="center"/>
          </w:tcPr>
          <w:p>
            <w:pPr>
              <w:pStyle w:val="16"/>
              <w:jc w:val="center"/>
              <w:rPr>
                <w:highlight w:val="none"/>
              </w:rPr>
            </w:pPr>
            <w:r>
              <w:rPr>
                <w:highlight w:val="none"/>
              </w:rPr>
              <w:t>5</w:t>
            </w:r>
            <w:r>
              <w:rPr>
                <w:rFonts w:hint="eastAsia"/>
                <w:highlight w:val="none"/>
              </w:rPr>
              <w:t>～</w:t>
            </w:r>
            <w:r>
              <w:rPr>
                <w:highlight w:val="none"/>
              </w:rPr>
              <w:t>12Hz</w:t>
            </w:r>
          </w:p>
          <w:p>
            <w:pPr>
              <w:pStyle w:val="16"/>
              <w:jc w:val="center"/>
              <w:rPr>
                <w:highlight w:val="none"/>
              </w:rPr>
            </w:pPr>
            <w:r>
              <w:rPr>
                <w:highlight w:val="none"/>
              </w:rPr>
              <w:t>5mm(</w:t>
            </w:r>
            <w:r>
              <w:rPr>
                <w:rFonts w:hint="eastAsia"/>
                <w:highlight w:val="none"/>
              </w:rPr>
              <w:t>振幅</w:t>
            </w:r>
            <w:r>
              <w:rPr>
                <w:highlight w:val="none"/>
              </w:rPr>
              <w:t>)</w:t>
            </w:r>
          </w:p>
          <w:p>
            <w:pPr>
              <w:pStyle w:val="16"/>
              <w:jc w:val="center"/>
              <w:rPr>
                <w:highlight w:val="none"/>
              </w:rPr>
            </w:pPr>
            <w:r>
              <w:rPr>
                <w:highlight w:val="none"/>
              </w:rPr>
              <w:t>20</w:t>
            </w:r>
            <w:r>
              <w:rPr>
                <w:rFonts w:hint="eastAsia"/>
                <w:highlight w:val="none"/>
              </w:rPr>
              <w:t>～</w:t>
            </w:r>
            <w:r>
              <w:rPr>
                <w:highlight w:val="none"/>
              </w:rPr>
              <w:t>100Hz</w:t>
            </w:r>
          </w:p>
          <w:p>
            <w:pPr>
              <w:pStyle w:val="16"/>
              <w:jc w:val="center"/>
              <w:rPr>
                <w:highlight w:val="none"/>
              </w:rPr>
            </w:pPr>
            <w:r>
              <w:rPr>
                <w:highlight w:val="none"/>
              </w:rPr>
              <w:t>4.2g</w:t>
            </w:r>
          </w:p>
        </w:tc>
      </w:tr>
    </w:tbl>
    <w:p>
      <w:pPr>
        <w:pStyle w:val="14"/>
        <w:spacing w:before="240" w:after="240"/>
        <w:rPr>
          <w:highlight w:val="none"/>
        </w:rPr>
      </w:pPr>
      <w:r>
        <w:rPr>
          <w:rFonts w:hint="eastAsia"/>
          <w:highlight w:val="none"/>
        </w:rPr>
        <w:t>1</w:t>
      </w:r>
      <w:r>
        <w:rPr>
          <w:highlight w:val="none"/>
        </w:rPr>
        <w:t xml:space="preserve">.4.4 </w:t>
      </w:r>
      <w:r>
        <w:rPr>
          <w:rFonts w:hint="eastAsia"/>
          <w:highlight w:val="none"/>
        </w:rPr>
        <w:t>走线方式</w:t>
      </w:r>
      <w:bookmarkEnd w:id="22"/>
      <w:bookmarkEnd w:id="23"/>
    </w:p>
    <w:p>
      <w:pPr>
        <w:pStyle w:val="11"/>
        <w:rPr>
          <w:highlight w:val="none"/>
        </w:rPr>
      </w:pPr>
      <w:r>
        <w:rPr>
          <w:rFonts w:hint="eastAsia"/>
          <w:highlight w:val="none"/>
          <w:lang w:val="en-US" w:eastAsia="zh-CN"/>
        </w:rPr>
        <w:t>数据机房</w:t>
      </w:r>
      <w:r>
        <w:rPr>
          <w:rFonts w:hint="eastAsia"/>
          <w:highlight w:val="none"/>
        </w:rPr>
        <w:t>室内配线连接采用下部走线方式，由投标人在防静电活动地板下布放线槽。</w:t>
      </w:r>
    </w:p>
    <w:p>
      <w:pPr>
        <w:pStyle w:val="14"/>
        <w:spacing w:before="240" w:after="240"/>
        <w:rPr>
          <w:highlight w:val="none"/>
        </w:rPr>
      </w:pPr>
      <w:bookmarkStart w:id="24" w:name="_Toc377026111"/>
      <w:bookmarkStart w:id="25" w:name="_Toc364932278"/>
      <w:r>
        <w:rPr>
          <w:rFonts w:hint="eastAsia"/>
          <w:highlight w:val="none"/>
        </w:rPr>
        <w:t>1</w:t>
      </w:r>
      <w:r>
        <w:rPr>
          <w:highlight w:val="none"/>
        </w:rPr>
        <w:t xml:space="preserve">.4.5 </w:t>
      </w:r>
      <w:r>
        <w:rPr>
          <w:rFonts w:hint="eastAsia"/>
          <w:highlight w:val="none"/>
        </w:rPr>
        <w:t>电磁兼容要求</w:t>
      </w:r>
      <w:bookmarkEnd w:id="24"/>
      <w:bookmarkEnd w:id="25"/>
      <w:r>
        <w:rPr>
          <w:highlight w:val="none"/>
        </w:rPr>
        <w:t xml:space="preserve"> </w:t>
      </w:r>
    </w:p>
    <w:p>
      <w:pPr>
        <w:pStyle w:val="11"/>
        <w:rPr>
          <w:highlight w:val="none"/>
        </w:rPr>
      </w:pPr>
      <w:r>
        <w:rPr>
          <w:rFonts w:hint="eastAsia"/>
          <w:highlight w:val="none"/>
          <w:lang w:eastAsia="zh-CN"/>
        </w:rPr>
        <w:t>投标人</w:t>
      </w:r>
      <w:r>
        <w:rPr>
          <w:rFonts w:hint="eastAsia"/>
          <w:highlight w:val="none"/>
        </w:rPr>
        <w:t>在采购材料设备时应充分认识使用环境，设备的电磁兼容性及抗电磁干扰应满足如下标准：</w:t>
      </w:r>
    </w:p>
    <w:p>
      <w:pPr>
        <w:pStyle w:val="11"/>
        <w:rPr>
          <w:highlight w:val="none"/>
        </w:rPr>
      </w:pPr>
      <w:r>
        <w:rPr>
          <w:rFonts w:hint="eastAsia"/>
          <w:highlight w:val="none"/>
        </w:rPr>
        <w:t>（</w:t>
      </w:r>
      <w:r>
        <w:rPr>
          <w:highlight w:val="none"/>
        </w:rPr>
        <w:t>1</w:t>
      </w:r>
      <w:r>
        <w:rPr>
          <w:rFonts w:hint="eastAsia"/>
          <w:highlight w:val="none"/>
        </w:rPr>
        <w:t>）</w:t>
      </w:r>
      <w:r>
        <w:rPr>
          <w:highlight w:val="none"/>
        </w:rPr>
        <w:t>IEC-801-2</w:t>
      </w:r>
      <w:r>
        <w:rPr>
          <w:rFonts w:hint="eastAsia"/>
          <w:highlight w:val="none"/>
        </w:rPr>
        <w:t>，</w:t>
      </w:r>
      <w:r>
        <w:rPr>
          <w:highlight w:val="none"/>
        </w:rPr>
        <w:t xml:space="preserve">IEC-801-3 </w:t>
      </w:r>
      <w:r>
        <w:rPr>
          <w:rFonts w:hint="eastAsia"/>
          <w:highlight w:val="none"/>
        </w:rPr>
        <w:t>和</w:t>
      </w:r>
      <w:r>
        <w:rPr>
          <w:highlight w:val="none"/>
        </w:rPr>
        <w:t xml:space="preserve"> IEC-801-4 </w:t>
      </w:r>
      <w:r>
        <w:rPr>
          <w:rFonts w:hint="eastAsia"/>
          <w:highlight w:val="none"/>
        </w:rPr>
        <w:t>的要求</w:t>
      </w:r>
    </w:p>
    <w:p>
      <w:pPr>
        <w:pStyle w:val="11"/>
        <w:rPr>
          <w:highlight w:val="none"/>
        </w:rPr>
      </w:pPr>
      <w:r>
        <w:rPr>
          <w:rFonts w:hint="eastAsia"/>
          <w:highlight w:val="none"/>
        </w:rPr>
        <w:t>（</w:t>
      </w:r>
      <w:r>
        <w:rPr>
          <w:highlight w:val="none"/>
        </w:rPr>
        <w:t>2</w:t>
      </w:r>
      <w:r>
        <w:rPr>
          <w:rFonts w:hint="eastAsia"/>
          <w:highlight w:val="none"/>
        </w:rPr>
        <w:t>）</w:t>
      </w:r>
      <w:r>
        <w:rPr>
          <w:highlight w:val="none"/>
        </w:rPr>
        <w:t>GB8702</w:t>
      </w:r>
      <w:r>
        <w:rPr>
          <w:rFonts w:hint="eastAsia"/>
          <w:highlight w:val="none"/>
        </w:rPr>
        <w:t>－</w:t>
      </w:r>
      <w:r>
        <w:rPr>
          <w:rFonts w:hint="eastAsia"/>
          <w:highlight w:val="none"/>
          <w:lang w:val="en-US" w:eastAsia="zh-CN"/>
        </w:rPr>
        <w:t>2014</w:t>
      </w:r>
      <w:r>
        <w:rPr>
          <w:rFonts w:hint="eastAsia"/>
          <w:highlight w:val="none"/>
        </w:rPr>
        <w:t>《电磁环境控制限值》</w:t>
      </w:r>
    </w:p>
    <w:p>
      <w:pPr>
        <w:pStyle w:val="11"/>
        <w:rPr>
          <w:highlight w:val="none"/>
        </w:rPr>
      </w:pPr>
      <w:r>
        <w:rPr>
          <w:rFonts w:hint="eastAsia"/>
          <w:highlight w:val="none"/>
        </w:rPr>
        <w:t>（</w:t>
      </w:r>
      <w:r>
        <w:rPr>
          <w:rFonts w:hint="eastAsia"/>
          <w:highlight w:val="none"/>
          <w:lang w:val="en-US" w:eastAsia="zh-CN"/>
        </w:rPr>
        <w:t>3</w:t>
      </w:r>
      <w:r>
        <w:rPr>
          <w:rFonts w:hint="eastAsia"/>
          <w:highlight w:val="none"/>
        </w:rPr>
        <w:t>）国家卫生部颁发的《环境卫生电磁波辐射标准》</w:t>
      </w:r>
    </w:p>
    <w:p>
      <w:pPr>
        <w:pStyle w:val="11"/>
        <w:rPr>
          <w:highlight w:val="none"/>
        </w:rPr>
      </w:pPr>
      <w:r>
        <w:rPr>
          <w:rFonts w:hint="eastAsia"/>
          <w:highlight w:val="none"/>
        </w:rPr>
        <w:t>（</w:t>
      </w:r>
      <w:r>
        <w:rPr>
          <w:rFonts w:hint="eastAsia"/>
          <w:highlight w:val="none"/>
          <w:lang w:val="en-US" w:eastAsia="zh-CN"/>
        </w:rPr>
        <w:t>4</w:t>
      </w:r>
      <w:r>
        <w:rPr>
          <w:rFonts w:hint="eastAsia"/>
          <w:highlight w:val="none"/>
        </w:rPr>
        <w:t>）其他国家的权威性标准。</w:t>
      </w:r>
    </w:p>
    <w:p>
      <w:pPr>
        <w:pStyle w:val="11"/>
        <w:rPr>
          <w:highlight w:val="none"/>
        </w:rPr>
      </w:pPr>
      <w:r>
        <w:rPr>
          <w:rFonts w:hint="eastAsia"/>
          <w:highlight w:val="none"/>
        </w:rPr>
        <w:t>采购的材料、设备，以及施工时应不受其他系统的电磁干扰，也不对其他系统产生电磁干扰。</w:t>
      </w:r>
    </w:p>
    <w:p>
      <w:pPr>
        <w:pStyle w:val="14"/>
        <w:spacing w:before="240" w:after="240"/>
        <w:rPr>
          <w:highlight w:val="none"/>
        </w:rPr>
      </w:pPr>
      <w:bookmarkStart w:id="26" w:name="_Toc377026112"/>
      <w:bookmarkStart w:id="27" w:name="_Toc364932279"/>
      <w:r>
        <w:rPr>
          <w:rFonts w:hint="eastAsia"/>
          <w:highlight w:val="none"/>
        </w:rPr>
        <w:t>1</w:t>
      </w:r>
      <w:r>
        <w:rPr>
          <w:highlight w:val="none"/>
        </w:rPr>
        <w:t xml:space="preserve">.4.6 </w:t>
      </w:r>
      <w:r>
        <w:rPr>
          <w:rFonts w:hint="eastAsia"/>
          <w:highlight w:val="none"/>
        </w:rPr>
        <w:t>设备现场调试环境</w:t>
      </w:r>
      <w:bookmarkEnd w:id="26"/>
      <w:bookmarkEnd w:id="27"/>
    </w:p>
    <w:p>
      <w:pPr>
        <w:pStyle w:val="11"/>
        <w:rPr>
          <w:highlight w:val="none"/>
        </w:rPr>
      </w:pPr>
      <w:r>
        <w:rPr>
          <w:rFonts w:hint="eastAsia"/>
          <w:highlight w:val="none"/>
        </w:rPr>
        <w:t>由于供电设备同期调试，设备调试期间现场只提供临时电。调试现场没有空调保证，环境温、湿度变化大、粉尘较大。</w:t>
      </w:r>
      <w:r>
        <w:rPr>
          <w:rFonts w:hint="eastAsia"/>
          <w:highlight w:val="none"/>
          <w:lang w:eastAsia="zh-CN"/>
        </w:rPr>
        <w:t>投标人</w:t>
      </w:r>
      <w:r>
        <w:rPr>
          <w:rFonts w:hint="eastAsia"/>
          <w:highlight w:val="none"/>
        </w:rPr>
        <w:t>应充分考虑现场环境并保证调试的顺利进行。</w:t>
      </w:r>
    </w:p>
    <w:p>
      <w:pPr>
        <w:pStyle w:val="13"/>
        <w:spacing w:before="240" w:after="240"/>
        <w:rPr>
          <w:highlight w:val="none"/>
        </w:rPr>
      </w:pPr>
      <w:bookmarkStart w:id="28" w:name="_Toc425523012"/>
      <w:bookmarkStart w:id="29" w:name="_Toc377026114"/>
      <w:bookmarkStart w:id="30" w:name="_Toc364932281"/>
      <w:r>
        <w:rPr>
          <w:rFonts w:hint="eastAsia"/>
          <w:highlight w:val="none"/>
        </w:rPr>
        <w:t>1</w:t>
      </w:r>
      <w:r>
        <w:rPr>
          <w:highlight w:val="none"/>
        </w:rPr>
        <w:t xml:space="preserve">.6 </w:t>
      </w:r>
      <w:r>
        <w:rPr>
          <w:rFonts w:hint="eastAsia"/>
          <w:highlight w:val="none"/>
        </w:rPr>
        <w:t>工程的主要阶段</w:t>
      </w:r>
      <w:bookmarkEnd w:id="28"/>
      <w:bookmarkEnd w:id="29"/>
      <w:bookmarkEnd w:id="30"/>
    </w:p>
    <w:p>
      <w:pPr>
        <w:pStyle w:val="11"/>
        <w:rPr>
          <w:highlight w:val="none"/>
        </w:rPr>
      </w:pPr>
      <w:r>
        <w:rPr>
          <w:rFonts w:hint="eastAsia"/>
          <w:highlight w:val="none"/>
          <w:lang w:val="en-US" w:eastAsia="zh-CN"/>
        </w:rPr>
        <w:t>智能化</w:t>
      </w:r>
      <w:r>
        <w:rPr>
          <w:rFonts w:hint="eastAsia"/>
          <w:highlight w:val="none"/>
        </w:rPr>
        <w:t>系统工程的执行主要包括以下阶段：</w:t>
      </w:r>
    </w:p>
    <w:p>
      <w:pPr>
        <w:pStyle w:val="11"/>
        <w:rPr>
          <w:highlight w:val="none"/>
        </w:rPr>
      </w:pPr>
      <w:r>
        <w:rPr>
          <w:rFonts w:hint="eastAsia"/>
          <w:highlight w:val="none"/>
        </w:rPr>
        <w:t>（</w:t>
      </w:r>
      <w:r>
        <w:rPr>
          <w:highlight w:val="none"/>
        </w:rPr>
        <w:t>1</w:t>
      </w:r>
      <w:r>
        <w:rPr>
          <w:rFonts w:hint="eastAsia"/>
          <w:highlight w:val="none"/>
        </w:rPr>
        <w:t>）设计（包括设计联络和确认）；</w:t>
      </w:r>
    </w:p>
    <w:p>
      <w:pPr>
        <w:pStyle w:val="11"/>
        <w:rPr>
          <w:highlight w:val="none"/>
        </w:rPr>
      </w:pPr>
      <w:r>
        <w:rPr>
          <w:rFonts w:hint="eastAsia"/>
          <w:highlight w:val="none"/>
        </w:rPr>
        <w:t>（</w:t>
      </w:r>
      <w:r>
        <w:rPr>
          <w:highlight w:val="none"/>
        </w:rPr>
        <w:t>2</w:t>
      </w:r>
      <w:r>
        <w:rPr>
          <w:rFonts w:hint="eastAsia"/>
          <w:highlight w:val="none"/>
        </w:rPr>
        <w:t>）制造（包括工厂试验和出厂检验）；</w:t>
      </w:r>
    </w:p>
    <w:p>
      <w:pPr>
        <w:pStyle w:val="11"/>
        <w:rPr>
          <w:highlight w:val="none"/>
        </w:rPr>
      </w:pPr>
      <w:r>
        <w:rPr>
          <w:rFonts w:hint="eastAsia"/>
          <w:highlight w:val="none"/>
        </w:rPr>
        <w:t>（</w:t>
      </w:r>
      <w:r>
        <w:rPr>
          <w:highlight w:val="none"/>
        </w:rPr>
        <w:t>3</w:t>
      </w:r>
      <w:r>
        <w:rPr>
          <w:rFonts w:hint="eastAsia"/>
          <w:highlight w:val="none"/>
        </w:rPr>
        <w:t>）包装运输（包括到货检查）；</w:t>
      </w:r>
    </w:p>
    <w:p>
      <w:pPr>
        <w:pStyle w:val="11"/>
        <w:rPr>
          <w:highlight w:val="none"/>
        </w:rPr>
      </w:pPr>
      <w:r>
        <w:rPr>
          <w:rFonts w:hint="eastAsia"/>
          <w:highlight w:val="none"/>
        </w:rPr>
        <w:t>（</w:t>
      </w:r>
      <w:r>
        <w:rPr>
          <w:highlight w:val="none"/>
        </w:rPr>
        <w:t>4</w:t>
      </w:r>
      <w:r>
        <w:rPr>
          <w:rFonts w:hint="eastAsia"/>
          <w:highlight w:val="none"/>
        </w:rPr>
        <w:t>）安装督导（包括开箱检查）；</w:t>
      </w:r>
    </w:p>
    <w:p>
      <w:pPr>
        <w:pStyle w:val="11"/>
        <w:rPr>
          <w:highlight w:val="none"/>
        </w:rPr>
      </w:pPr>
      <w:r>
        <w:rPr>
          <w:rFonts w:hint="eastAsia"/>
          <w:highlight w:val="none"/>
        </w:rPr>
        <w:t>（</w:t>
      </w:r>
      <w:r>
        <w:rPr>
          <w:highlight w:val="none"/>
        </w:rPr>
        <w:t>5</w:t>
      </w:r>
      <w:r>
        <w:rPr>
          <w:rFonts w:hint="eastAsia"/>
          <w:highlight w:val="none"/>
        </w:rPr>
        <w:t>）完工测试（包括单机测试、系统测试）；</w:t>
      </w:r>
    </w:p>
    <w:p>
      <w:pPr>
        <w:pStyle w:val="11"/>
        <w:rPr>
          <w:highlight w:val="none"/>
        </w:rPr>
      </w:pPr>
      <w:r>
        <w:rPr>
          <w:rFonts w:hint="eastAsia"/>
          <w:highlight w:val="none"/>
        </w:rPr>
        <w:t>（</w:t>
      </w:r>
      <w:r>
        <w:rPr>
          <w:highlight w:val="none"/>
        </w:rPr>
        <w:t>6</w:t>
      </w:r>
      <w:r>
        <w:rPr>
          <w:rFonts w:hint="eastAsia"/>
          <w:highlight w:val="none"/>
        </w:rPr>
        <w:t>）大联调；</w:t>
      </w:r>
    </w:p>
    <w:p>
      <w:pPr>
        <w:pStyle w:val="11"/>
        <w:rPr>
          <w:highlight w:val="none"/>
        </w:rPr>
      </w:pPr>
      <w:r>
        <w:rPr>
          <w:rFonts w:hint="eastAsia"/>
          <w:highlight w:val="none"/>
        </w:rPr>
        <w:t>（</w:t>
      </w:r>
      <w:r>
        <w:rPr>
          <w:highlight w:val="none"/>
        </w:rPr>
        <w:t>7</w:t>
      </w:r>
      <w:r>
        <w:rPr>
          <w:rFonts w:hint="eastAsia"/>
          <w:highlight w:val="none"/>
        </w:rPr>
        <w:t>）试运行；</w:t>
      </w:r>
    </w:p>
    <w:p>
      <w:pPr>
        <w:pStyle w:val="11"/>
        <w:rPr>
          <w:highlight w:val="none"/>
        </w:rPr>
      </w:pPr>
      <w:r>
        <w:rPr>
          <w:rFonts w:hint="eastAsia"/>
          <w:highlight w:val="none"/>
        </w:rPr>
        <w:t>（</w:t>
      </w:r>
      <w:r>
        <w:rPr>
          <w:highlight w:val="none"/>
        </w:rPr>
        <w:t>8</w:t>
      </w:r>
      <w:r>
        <w:rPr>
          <w:rFonts w:hint="eastAsia"/>
          <w:highlight w:val="none"/>
        </w:rPr>
        <w:t>）保证期；</w:t>
      </w:r>
    </w:p>
    <w:p>
      <w:pPr>
        <w:pStyle w:val="11"/>
        <w:rPr>
          <w:highlight w:val="none"/>
        </w:rPr>
      </w:pPr>
      <w:r>
        <w:rPr>
          <w:rFonts w:hint="eastAsia"/>
          <w:highlight w:val="none"/>
        </w:rPr>
        <w:t>（</w:t>
      </w:r>
      <w:r>
        <w:rPr>
          <w:highlight w:val="none"/>
        </w:rPr>
        <w:t>9</w:t>
      </w:r>
      <w:r>
        <w:rPr>
          <w:rFonts w:hint="eastAsia"/>
          <w:highlight w:val="none"/>
        </w:rPr>
        <w:t>）培训（包括工厂培训和现场培训）。</w:t>
      </w:r>
    </w:p>
    <w:p>
      <w:pPr>
        <w:pStyle w:val="12"/>
        <w:widowControl w:val="0"/>
        <w:autoSpaceDE w:val="0"/>
        <w:autoSpaceDN w:val="0"/>
        <w:spacing w:before="240" w:after="240"/>
        <w:rPr>
          <w:sz w:val="32"/>
          <w:szCs w:val="32"/>
          <w:highlight w:val="none"/>
        </w:rPr>
      </w:pPr>
      <w:bookmarkStart w:id="31" w:name="_Toc364932282"/>
      <w:bookmarkStart w:id="32" w:name="_Toc377026115"/>
      <w:bookmarkStart w:id="33" w:name="_Toc425523013"/>
      <w:r>
        <w:rPr>
          <w:rFonts w:hint="eastAsia"/>
          <w:sz w:val="32"/>
          <w:szCs w:val="32"/>
          <w:highlight w:val="none"/>
        </w:rPr>
        <w:t>2 工程内容及招标范围</w:t>
      </w:r>
      <w:bookmarkEnd w:id="31"/>
      <w:bookmarkEnd w:id="32"/>
      <w:bookmarkEnd w:id="33"/>
    </w:p>
    <w:p>
      <w:pPr>
        <w:pStyle w:val="13"/>
        <w:widowControl w:val="0"/>
        <w:tabs>
          <w:tab w:val="clear" w:pos="3872"/>
        </w:tabs>
        <w:autoSpaceDE w:val="0"/>
        <w:autoSpaceDN w:val="0"/>
        <w:spacing w:before="240" w:after="240"/>
        <w:rPr>
          <w:highlight w:val="none"/>
        </w:rPr>
      </w:pPr>
      <w:bookmarkStart w:id="34" w:name="_Toc425523014"/>
      <w:bookmarkStart w:id="35" w:name="_Toc377026116"/>
      <w:bookmarkStart w:id="36" w:name="_Toc364932283"/>
      <w:r>
        <w:rPr>
          <w:rFonts w:hint="eastAsia"/>
          <w:highlight w:val="none"/>
        </w:rPr>
        <w:t>2</w:t>
      </w:r>
      <w:r>
        <w:rPr>
          <w:highlight w:val="none"/>
        </w:rPr>
        <w:t xml:space="preserve">.1 </w:t>
      </w:r>
      <w:r>
        <w:rPr>
          <w:rFonts w:hint="eastAsia"/>
          <w:highlight w:val="none"/>
        </w:rPr>
        <w:t>工程内容</w:t>
      </w:r>
      <w:bookmarkEnd w:id="34"/>
      <w:bookmarkEnd w:id="35"/>
      <w:bookmarkEnd w:id="36"/>
    </w:p>
    <w:p>
      <w:pPr>
        <w:pStyle w:val="11"/>
        <w:rPr>
          <w:highlight w:val="none"/>
        </w:rPr>
      </w:pPr>
      <w:r>
        <w:rPr>
          <w:rFonts w:hint="eastAsia"/>
          <w:highlight w:val="none"/>
        </w:rPr>
        <w:t>工程内容为</w:t>
      </w:r>
      <w:r>
        <w:rPr>
          <w:rFonts w:hint="eastAsia"/>
          <w:highlight w:val="none"/>
          <w:lang w:val="en-US" w:eastAsia="zh-CN"/>
        </w:rPr>
        <w:t>设计研发大楼智能化</w:t>
      </w:r>
      <w:r>
        <w:rPr>
          <w:rFonts w:hint="eastAsia"/>
          <w:highlight w:val="none"/>
        </w:rPr>
        <w:t>系统工程施工及材料采购。</w:t>
      </w:r>
    </w:p>
    <w:p>
      <w:pPr>
        <w:pStyle w:val="14"/>
        <w:spacing w:before="240" w:after="240"/>
        <w:rPr>
          <w:highlight w:val="none"/>
        </w:rPr>
      </w:pPr>
      <w:bookmarkStart w:id="37" w:name="_Toc364932284"/>
      <w:bookmarkStart w:id="38" w:name="_Toc377026117"/>
      <w:r>
        <w:rPr>
          <w:rFonts w:hint="eastAsia"/>
          <w:highlight w:val="none"/>
        </w:rPr>
        <w:t>2</w:t>
      </w:r>
      <w:r>
        <w:rPr>
          <w:highlight w:val="none"/>
        </w:rPr>
        <w:t>.1.</w:t>
      </w:r>
      <w:r>
        <w:rPr>
          <w:rFonts w:hint="eastAsia"/>
          <w:highlight w:val="none"/>
          <w:lang w:val="en-US" w:eastAsia="zh-CN"/>
        </w:rPr>
        <w:t>1</w:t>
      </w:r>
      <w:r>
        <w:rPr>
          <w:rFonts w:hint="eastAsia"/>
          <w:highlight w:val="none"/>
        </w:rPr>
        <w:t xml:space="preserve"> </w:t>
      </w:r>
      <w:r>
        <w:rPr>
          <w:rFonts w:hint="eastAsia"/>
          <w:highlight w:val="none"/>
          <w:lang w:val="en-US" w:eastAsia="zh-CN"/>
        </w:rPr>
        <w:t>智能化</w:t>
      </w:r>
      <w:r>
        <w:rPr>
          <w:rFonts w:hint="eastAsia"/>
          <w:highlight w:val="none"/>
        </w:rPr>
        <w:t>系统</w:t>
      </w:r>
      <w:bookmarkEnd w:id="37"/>
      <w:bookmarkEnd w:id="38"/>
      <w:r>
        <w:rPr>
          <w:highlight w:val="none"/>
        </w:rPr>
        <w:t xml:space="preserve"> </w:t>
      </w:r>
    </w:p>
    <w:p>
      <w:pPr>
        <w:pStyle w:val="11"/>
        <w:rPr>
          <w:rFonts w:hint="eastAsia"/>
          <w:highlight w:val="none"/>
        </w:rPr>
      </w:pPr>
      <w:r>
        <w:rPr>
          <w:rFonts w:hint="eastAsia"/>
          <w:highlight w:val="none"/>
        </w:rPr>
        <w:t>设计研发大楼智能化系统包括计算机网络、数字会议、报告厅、信息导引及发布、综合管理终端、视频监视、公共广播、电子巡查、停车库管理、设备监控、出入口管理及访客管理、时钟、集中式不间断电源等子系统。工程内容有（但不限于）：</w:t>
      </w:r>
    </w:p>
    <w:p>
      <w:pPr>
        <w:pStyle w:val="11"/>
        <w:numPr>
          <w:ilvl w:val="0"/>
          <w:numId w:val="2"/>
        </w:numPr>
        <w:rPr>
          <w:rFonts w:hint="eastAsia"/>
          <w:highlight w:val="none"/>
          <w:lang w:val="en-US" w:eastAsia="zh-CN"/>
        </w:rPr>
      </w:pPr>
      <w:r>
        <w:rPr>
          <w:rFonts w:hint="eastAsia"/>
          <w:highlight w:val="none"/>
          <w:lang w:val="en-US" w:eastAsia="zh-CN"/>
        </w:rPr>
        <w:t>计算机网络系统</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机房内及各楼层网络设备的安装；</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系统布线及柜内配线；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数字会议系统</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数字会议系统后端</w:t>
      </w:r>
      <w:r>
        <w:rPr>
          <w:rFonts w:hint="default" w:ascii="Times New Roman" w:hAnsi="Times New Roman" w:eastAsia="宋体" w:cs="Times New Roman"/>
          <w:highlight w:val="none"/>
          <w:lang w:val="en-US" w:eastAsia="zh-CN"/>
        </w:rPr>
        <w:t>设备的安装；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LCD显示屏、视频会议摄像机、音箱等各类前端设备</w:t>
      </w:r>
      <w:r>
        <w:rPr>
          <w:rFonts w:hint="default" w:ascii="Times New Roman" w:hAnsi="Times New Roman" w:eastAsia="宋体" w:cs="Times New Roman"/>
          <w:highlight w:val="none"/>
          <w:lang w:val="en-US" w:eastAsia="zh-CN"/>
        </w:rPr>
        <w:t>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系统线缆</w:t>
      </w:r>
      <w:r>
        <w:rPr>
          <w:rFonts w:hint="default" w:ascii="Times New Roman" w:hAnsi="Times New Roman" w:eastAsia="宋体" w:cs="Times New Roman"/>
          <w:highlight w:val="none"/>
          <w:lang w:val="en-US" w:eastAsia="zh-CN"/>
        </w:rPr>
        <w:t>缆敷设；</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0"/>
        </w:numPr>
        <w:ind w:leftChars="200"/>
        <w:rPr>
          <w:rFonts w:hint="default"/>
          <w:highlight w:val="none"/>
          <w:lang w:val="en-US" w:eastAsia="zh-CN"/>
        </w:rPr>
      </w:pP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报告厅系统</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报告厅系统后端</w:t>
      </w:r>
      <w:r>
        <w:rPr>
          <w:rFonts w:hint="default" w:ascii="Times New Roman" w:hAnsi="Times New Roman" w:eastAsia="宋体" w:cs="Times New Roman"/>
          <w:highlight w:val="none"/>
          <w:lang w:val="en-US" w:eastAsia="zh-CN"/>
        </w:rPr>
        <w:t>设备的安装；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视频会议摄像机、音箱等各类前端设备</w:t>
      </w:r>
      <w:r>
        <w:rPr>
          <w:rFonts w:hint="default" w:ascii="Times New Roman" w:hAnsi="Times New Roman" w:eastAsia="宋体" w:cs="Times New Roman"/>
          <w:highlight w:val="none"/>
          <w:lang w:val="en-US" w:eastAsia="zh-CN"/>
        </w:rPr>
        <w:t>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系统线缆</w:t>
      </w:r>
      <w:r>
        <w:rPr>
          <w:rFonts w:hint="default" w:ascii="Times New Roman" w:hAnsi="Times New Roman" w:eastAsia="宋体" w:cs="Times New Roman"/>
          <w:highlight w:val="none"/>
          <w:lang w:val="en-US" w:eastAsia="zh-CN"/>
        </w:rPr>
        <w:t>缆敷设；</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信息导引及发布系统</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信息导引及发布设备及机柜的安装；</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显示屏的安装；</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系统光、电缆敷设；</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信息导引及发布系统机柜内部配线；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综合管理系统</w:t>
      </w:r>
    </w:p>
    <w:p>
      <w:pPr>
        <w:pStyle w:val="11"/>
        <w:numPr>
          <w:ilvl w:val="0"/>
          <w:numId w:val="0"/>
        </w:numPr>
        <w:ind w:leftChars="200"/>
        <w:rPr>
          <w:rFonts w:hint="default"/>
          <w:highlight w:val="none"/>
          <w:lang w:val="en-US" w:eastAsia="zh-CN"/>
        </w:rPr>
      </w:pP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视频监视系统</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操作</w:t>
      </w:r>
      <w:r>
        <w:rPr>
          <w:rFonts w:hint="default" w:ascii="Times New Roman" w:hAnsi="Times New Roman" w:eastAsia="宋体" w:cs="Times New Roman"/>
          <w:highlight w:val="none"/>
          <w:lang w:val="en-US" w:eastAsia="zh-CN"/>
        </w:rPr>
        <w:t>终端设备安装；</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摄像机、接入控制设备、监视器等前端设备安装及前端设备接入线缆的敷设；</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室外摄像机立杆及防雷装置安装；</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视频监视系统机柜内部配线；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公共广播系统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广播</w:t>
      </w:r>
      <w:r>
        <w:rPr>
          <w:rFonts w:hint="eastAsia" w:ascii="Times New Roman" w:hAnsi="Times New Roman" w:eastAsia="宋体" w:cs="Times New Roman"/>
          <w:highlight w:val="none"/>
          <w:lang w:val="en-US" w:eastAsia="zh-CN"/>
        </w:rPr>
        <w:t>系统后端</w:t>
      </w:r>
      <w:r>
        <w:rPr>
          <w:rFonts w:hint="default" w:ascii="Times New Roman" w:hAnsi="Times New Roman" w:eastAsia="宋体" w:cs="Times New Roman"/>
          <w:highlight w:val="none"/>
          <w:lang w:val="en-US" w:eastAsia="zh-CN"/>
        </w:rPr>
        <w:t>设备</w:t>
      </w:r>
      <w:r>
        <w:rPr>
          <w:rFonts w:hint="eastAsia" w:ascii="Times New Roman" w:hAnsi="Times New Roman" w:eastAsia="宋体" w:cs="Times New Roman"/>
          <w:highlight w:val="none"/>
          <w:lang w:val="en-US" w:eastAsia="zh-CN"/>
        </w:rPr>
        <w:t>（包括音源设备、功率放大器等）</w:t>
      </w:r>
      <w:r>
        <w:rPr>
          <w:rFonts w:hint="default" w:ascii="Times New Roman" w:hAnsi="Times New Roman" w:eastAsia="宋体" w:cs="Times New Roman"/>
          <w:highlight w:val="none"/>
          <w:lang w:val="en-US" w:eastAsia="zh-CN"/>
        </w:rPr>
        <w:t>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广播控制盒</w:t>
      </w:r>
      <w:r>
        <w:rPr>
          <w:rFonts w:hint="default" w:ascii="Times New Roman" w:hAnsi="Times New Roman" w:eastAsia="宋体" w:cs="Times New Roman"/>
          <w:highlight w:val="none"/>
          <w:lang w:val="en-US" w:eastAsia="zh-CN"/>
        </w:rPr>
        <w:t>设备安装；</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各种扬声器的安装；</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广播</w:t>
      </w:r>
      <w:r>
        <w:rPr>
          <w:rFonts w:hint="eastAsia" w:ascii="Times New Roman" w:hAnsi="Times New Roman" w:eastAsia="宋体" w:cs="Times New Roman"/>
          <w:highlight w:val="none"/>
          <w:lang w:val="en-US" w:eastAsia="zh-CN"/>
        </w:rPr>
        <w:t>线缆</w:t>
      </w:r>
      <w:r>
        <w:rPr>
          <w:rFonts w:hint="default" w:ascii="Times New Roman" w:hAnsi="Times New Roman" w:eastAsia="宋体" w:cs="Times New Roman"/>
          <w:highlight w:val="none"/>
          <w:lang w:val="en-US" w:eastAsia="zh-CN"/>
        </w:rPr>
        <w:t>缆敷设；</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广播系统机柜内部配线；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电子巡查系统</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巡更点</w:t>
      </w:r>
      <w:r>
        <w:rPr>
          <w:rFonts w:hint="default" w:ascii="Times New Roman" w:hAnsi="Times New Roman" w:eastAsia="宋体" w:cs="Times New Roman"/>
          <w:highlight w:val="none"/>
          <w:lang w:val="en-US" w:eastAsia="zh-CN"/>
        </w:rPr>
        <w:t>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电子巡查</w:t>
      </w:r>
      <w:r>
        <w:rPr>
          <w:rFonts w:hint="default" w:ascii="Times New Roman" w:hAnsi="Times New Roman" w:eastAsia="宋体" w:cs="Times New Roman"/>
          <w:highlight w:val="none"/>
          <w:lang w:val="en-US" w:eastAsia="zh-CN"/>
        </w:rPr>
        <w:t>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停车库管理系统</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停车库管理系统后端</w:t>
      </w:r>
      <w:r>
        <w:rPr>
          <w:rFonts w:hint="default" w:ascii="Times New Roman" w:hAnsi="Times New Roman" w:eastAsia="宋体" w:cs="Times New Roman"/>
          <w:highlight w:val="none"/>
          <w:lang w:val="en-US" w:eastAsia="zh-CN"/>
        </w:rPr>
        <w:t>设备的安装；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摄像机、道闸等各类前端设备</w:t>
      </w:r>
      <w:r>
        <w:rPr>
          <w:rFonts w:hint="default" w:ascii="Times New Roman" w:hAnsi="Times New Roman" w:eastAsia="宋体" w:cs="Times New Roman"/>
          <w:highlight w:val="none"/>
          <w:lang w:val="en-US" w:eastAsia="zh-CN"/>
        </w:rPr>
        <w:t>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系统线缆</w:t>
      </w:r>
      <w:r>
        <w:rPr>
          <w:rFonts w:hint="default" w:ascii="Times New Roman" w:hAnsi="Times New Roman" w:eastAsia="宋体" w:cs="Times New Roman"/>
          <w:highlight w:val="none"/>
          <w:lang w:val="en-US" w:eastAsia="zh-CN"/>
        </w:rPr>
        <w:t>缆敷设；</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设备监控系统</w:t>
      </w:r>
    </w:p>
    <w:p>
      <w:pPr>
        <w:pStyle w:val="11"/>
        <w:rPr>
          <w:rFonts w:hint="default"/>
          <w:highlight w:val="none"/>
          <w:lang w:val="en-US" w:eastAsia="zh-CN"/>
        </w:rPr>
      </w:pPr>
      <w:r>
        <w:rPr>
          <w:rFonts w:hint="default"/>
          <w:highlight w:val="none"/>
          <w:lang w:val="en-US" w:eastAsia="zh-CN"/>
        </w:rPr>
        <w:t>设备监控系统的设备安装、管线供货及敷设、</w:t>
      </w:r>
      <w:r>
        <w:rPr>
          <w:rFonts w:hint="eastAsia"/>
          <w:highlight w:val="none"/>
          <w:lang w:val="en-US" w:eastAsia="zh-CN"/>
        </w:rPr>
        <w:t>室外弱电管线及手井制作，本系统</w:t>
      </w:r>
      <w:r>
        <w:rPr>
          <w:rFonts w:hint="default"/>
          <w:highlight w:val="none"/>
          <w:lang w:val="en-US" w:eastAsia="zh-CN"/>
        </w:rPr>
        <w:t>系统调试</w:t>
      </w:r>
      <w:r>
        <w:rPr>
          <w:rFonts w:hint="eastAsia"/>
          <w:highlight w:val="none"/>
          <w:lang w:val="en-US" w:eastAsia="zh-CN"/>
        </w:rPr>
        <w:t>配合及</w:t>
      </w:r>
      <w:r>
        <w:rPr>
          <w:rFonts w:hint="default" w:ascii="Times New Roman" w:hAnsi="Times New Roman" w:eastAsia="宋体" w:cs="Times New Roman"/>
          <w:highlight w:val="none"/>
          <w:lang w:val="en-US" w:eastAsia="zh-CN"/>
        </w:rPr>
        <w:t>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出入口管理及访客管理系统</w:t>
      </w:r>
    </w:p>
    <w:p>
      <w:pPr>
        <w:pStyle w:val="11"/>
        <w:numPr>
          <w:ilvl w:val="0"/>
          <w:numId w:val="0"/>
        </w:numPr>
        <w:ind w:leftChars="200"/>
        <w:rPr>
          <w:rFonts w:hint="eastAsia"/>
          <w:highlight w:val="none"/>
          <w:lang w:val="en-US" w:eastAsia="zh-CN"/>
        </w:rPr>
      </w:pP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时钟系统</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一级母钟设备的安装；</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时钟系统机柜内部配线；</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1"/>
        <w:numPr>
          <w:ilvl w:val="0"/>
          <w:numId w:val="2"/>
        </w:numPr>
        <w:ind w:left="0" w:leftChars="0" w:firstLine="480" w:firstLineChars="200"/>
        <w:rPr>
          <w:rFonts w:hint="eastAsia"/>
          <w:highlight w:val="none"/>
          <w:lang w:val="en-US" w:eastAsia="zh-CN"/>
        </w:rPr>
      </w:pPr>
      <w:r>
        <w:rPr>
          <w:rFonts w:hint="eastAsia"/>
          <w:highlight w:val="none"/>
          <w:lang w:val="en-US" w:eastAsia="zh-CN"/>
        </w:rPr>
        <w:t>集中式不间断电源系统</w:t>
      </w:r>
    </w:p>
    <w:p>
      <w:pPr>
        <w:pStyle w:val="11"/>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UPS主机、蓄电池等设备的安装；</w:t>
      </w:r>
    </w:p>
    <w:p>
      <w:pPr>
        <w:pStyle w:val="11"/>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UPS输出配电柜、及各楼层配电柜的</w:t>
      </w:r>
      <w:r>
        <w:rPr>
          <w:rFonts w:hint="default" w:ascii="Times New Roman" w:hAnsi="Times New Roman" w:eastAsia="宋体" w:cs="Times New Roman"/>
          <w:highlight w:val="none"/>
          <w:lang w:val="en-US" w:eastAsia="zh-CN"/>
        </w:rPr>
        <w:t>安装；</w:t>
      </w:r>
    </w:p>
    <w:p>
      <w:pPr>
        <w:pStyle w:val="11"/>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设备供电电源线及接地电缆的敷设；</w:t>
      </w:r>
    </w:p>
    <w:p>
      <w:pPr>
        <w:pStyle w:val="11"/>
        <w:rPr>
          <w:highlight w:val="none"/>
        </w:rPr>
      </w:pPr>
      <w:r>
        <w:rPr>
          <w:rFonts w:hint="default" w:ascii="Times New Roman" w:hAnsi="Times New Roman" w:eastAsia="宋体" w:cs="Times New Roman"/>
          <w:highlight w:val="none"/>
          <w:lang w:val="en-US" w:eastAsia="zh-CN"/>
        </w:rPr>
        <w:t>本系统调试配合及与</w:t>
      </w:r>
      <w:r>
        <w:rPr>
          <w:rFonts w:hint="eastAsia" w:ascii="Times New Roman" w:hAnsi="Times New Roman" w:eastAsia="宋体" w:cs="Times New Roman"/>
          <w:highlight w:val="none"/>
          <w:lang w:val="en-US" w:eastAsia="zh-CN"/>
        </w:rPr>
        <w:t>云平台</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统一数字底座平台、</w:t>
      </w:r>
      <w:r>
        <w:rPr>
          <w:rFonts w:hint="default" w:ascii="Times New Roman" w:hAnsi="Times New Roman" w:eastAsia="宋体" w:cs="Times New Roman"/>
          <w:highlight w:val="none"/>
          <w:lang w:val="en-US" w:eastAsia="zh-CN"/>
        </w:rPr>
        <w:t>综合</w:t>
      </w:r>
      <w:r>
        <w:rPr>
          <w:rFonts w:hint="eastAsia" w:ascii="Times New Roman" w:hAnsi="Times New Roman" w:eastAsia="宋体" w:cs="Times New Roman"/>
          <w:highlight w:val="none"/>
          <w:lang w:val="en-US" w:eastAsia="zh-CN"/>
        </w:rPr>
        <w:t>管理系统、信息化系统等</w:t>
      </w:r>
      <w:r>
        <w:rPr>
          <w:rFonts w:hint="default" w:ascii="Times New Roman" w:hAnsi="Times New Roman" w:eastAsia="宋体" w:cs="Times New Roman"/>
          <w:highlight w:val="none"/>
          <w:lang w:val="en-US" w:eastAsia="zh-CN"/>
        </w:rPr>
        <w:t>的调试配合。</w:t>
      </w:r>
    </w:p>
    <w:p>
      <w:pPr>
        <w:pStyle w:val="14"/>
        <w:spacing w:before="240" w:after="240"/>
        <w:rPr>
          <w:highlight w:val="none"/>
        </w:rPr>
      </w:pPr>
      <w:bookmarkStart w:id="39" w:name="_Toc377026120"/>
      <w:bookmarkStart w:id="40" w:name="_Toc364932287"/>
      <w:r>
        <w:rPr>
          <w:rFonts w:hint="eastAsia"/>
          <w:highlight w:val="none"/>
        </w:rPr>
        <w:t>2</w:t>
      </w:r>
      <w:r>
        <w:rPr>
          <w:highlight w:val="none"/>
        </w:rPr>
        <w:t>.1.</w:t>
      </w:r>
      <w:r>
        <w:rPr>
          <w:rFonts w:hint="eastAsia"/>
          <w:highlight w:val="none"/>
        </w:rPr>
        <w:t>3</w:t>
      </w:r>
      <w:r>
        <w:rPr>
          <w:highlight w:val="none"/>
        </w:rPr>
        <w:t xml:space="preserve"> </w:t>
      </w:r>
      <w:r>
        <w:rPr>
          <w:rFonts w:hint="eastAsia"/>
          <w:highlight w:val="none"/>
        </w:rPr>
        <w:t>其他说明</w:t>
      </w:r>
      <w:bookmarkEnd w:id="39"/>
      <w:bookmarkEnd w:id="40"/>
    </w:p>
    <w:p>
      <w:pPr>
        <w:pStyle w:val="11"/>
        <w:rPr>
          <w:highlight w:val="none"/>
        </w:rPr>
      </w:pPr>
      <w:r>
        <w:rPr>
          <w:rFonts w:hint="eastAsia"/>
          <w:highlight w:val="none"/>
        </w:rPr>
        <w:t>（</w:t>
      </w:r>
      <w:r>
        <w:rPr>
          <w:highlight w:val="none"/>
        </w:rPr>
        <w:t>1</w:t>
      </w:r>
      <w:r>
        <w:rPr>
          <w:rFonts w:hint="eastAsia"/>
          <w:highlight w:val="none"/>
        </w:rPr>
        <w:t>）本招标文件仅提出了</w:t>
      </w:r>
      <w:r>
        <w:rPr>
          <w:rFonts w:hint="eastAsia"/>
          <w:highlight w:val="none"/>
          <w:lang w:val="en-US" w:eastAsia="zh-CN"/>
        </w:rPr>
        <w:t>智能化</w:t>
      </w:r>
      <w:r>
        <w:rPr>
          <w:rFonts w:hint="eastAsia"/>
          <w:highlight w:val="none"/>
        </w:rPr>
        <w:t>系统施工安装的主要工作及要求，不应理解为完整的详细要求，</w:t>
      </w:r>
      <w:r>
        <w:rPr>
          <w:rFonts w:hint="eastAsia"/>
          <w:highlight w:val="none"/>
          <w:lang w:eastAsia="zh-CN"/>
        </w:rPr>
        <w:t>投标人</w:t>
      </w:r>
      <w:r>
        <w:rPr>
          <w:rFonts w:hint="eastAsia"/>
          <w:highlight w:val="none"/>
        </w:rPr>
        <w:t>应对本次工程内容完善和细化，最终向招标人提供完整的、合格的、质量优良的工程。</w:t>
      </w:r>
    </w:p>
    <w:p>
      <w:pPr>
        <w:pStyle w:val="11"/>
        <w:rPr>
          <w:highlight w:val="none"/>
        </w:rPr>
      </w:pPr>
      <w:r>
        <w:rPr>
          <w:rFonts w:hint="eastAsia"/>
          <w:highlight w:val="none"/>
        </w:rPr>
        <w:t>（</w:t>
      </w:r>
      <w:r>
        <w:rPr>
          <w:highlight w:val="none"/>
        </w:rPr>
        <w:t>2</w:t>
      </w:r>
      <w:r>
        <w:rPr>
          <w:rFonts w:hint="eastAsia"/>
          <w:highlight w:val="none"/>
        </w:rPr>
        <w:t>）招标人拥有对设备及材料数量、型号调整的权利。</w:t>
      </w:r>
    </w:p>
    <w:p>
      <w:pPr>
        <w:pStyle w:val="11"/>
        <w:rPr>
          <w:highlight w:val="none"/>
        </w:rPr>
      </w:pPr>
      <w:r>
        <w:rPr>
          <w:rFonts w:hint="eastAsia"/>
          <w:highlight w:val="none"/>
        </w:rPr>
        <w:t>（</w:t>
      </w:r>
      <w:r>
        <w:rPr>
          <w:highlight w:val="none"/>
        </w:rPr>
        <w:t>3</w:t>
      </w:r>
      <w:r>
        <w:rPr>
          <w:rFonts w:hint="eastAsia"/>
          <w:highlight w:val="none"/>
        </w:rPr>
        <w:t>）</w:t>
      </w:r>
      <w:r>
        <w:rPr>
          <w:rFonts w:hint="eastAsia"/>
          <w:highlight w:val="none"/>
          <w:lang w:eastAsia="zh-CN"/>
        </w:rPr>
        <w:t>投标人</w:t>
      </w:r>
      <w:r>
        <w:rPr>
          <w:rFonts w:hint="eastAsia"/>
          <w:highlight w:val="none"/>
        </w:rPr>
        <w:t>负责安装设备的预埋件，机柜基础及必要孔洞开凿等。</w:t>
      </w:r>
    </w:p>
    <w:p>
      <w:pPr>
        <w:pStyle w:val="11"/>
        <w:rPr>
          <w:highlight w:val="none"/>
        </w:rPr>
      </w:pPr>
      <w:r>
        <w:rPr>
          <w:rFonts w:hint="eastAsia"/>
          <w:highlight w:val="none"/>
        </w:rPr>
        <w:t>（</w:t>
      </w:r>
      <w:r>
        <w:rPr>
          <w:highlight w:val="none"/>
        </w:rPr>
        <w:t>4</w:t>
      </w:r>
      <w:r>
        <w:rPr>
          <w:rFonts w:hint="eastAsia"/>
          <w:highlight w:val="none"/>
        </w:rPr>
        <w:t>）</w:t>
      </w:r>
      <w:r>
        <w:rPr>
          <w:rFonts w:hint="eastAsia"/>
          <w:highlight w:val="none"/>
          <w:lang w:eastAsia="zh-CN"/>
        </w:rPr>
        <w:t>投标人</w:t>
      </w:r>
      <w:r>
        <w:rPr>
          <w:rFonts w:hint="eastAsia"/>
          <w:highlight w:val="none"/>
        </w:rPr>
        <w:t>对其所供设备、材料的供货、运输、仓储、二次搬运，及其所提供安装工程的调试、联调、试运行、开通、培训、技术文件和质保责任期等负全部责任。</w:t>
      </w:r>
    </w:p>
    <w:p>
      <w:pPr>
        <w:pStyle w:val="11"/>
        <w:rPr>
          <w:highlight w:val="none"/>
        </w:rPr>
      </w:pPr>
      <w:r>
        <w:rPr>
          <w:rFonts w:hint="eastAsia"/>
          <w:highlight w:val="none"/>
        </w:rPr>
        <w:t>（</w:t>
      </w:r>
      <w:r>
        <w:rPr>
          <w:highlight w:val="none"/>
        </w:rPr>
        <w:t>5</w:t>
      </w:r>
      <w:r>
        <w:rPr>
          <w:rFonts w:hint="eastAsia"/>
          <w:highlight w:val="none"/>
        </w:rPr>
        <w:t>）在本工程范围内，</w:t>
      </w:r>
      <w:r>
        <w:rPr>
          <w:rFonts w:hint="eastAsia"/>
          <w:highlight w:val="none"/>
          <w:lang w:eastAsia="zh-CN"/>
        </w:rPr>
        <w:t>投标人</w:t>
      </w:r>
      <w:r>
        <w:rPr>
          <w:rFonts w:hint="eastAsia"/>
          <w:highlight w:val="none"/>
        </w:rPr>
        <w:t>有责任和义务配合其他项目承包人和系统集成商实现本系统与其他专业系统的互连互通。本</w:t>
      </w:r>
      <w:r>
        <w:rPr>
          <w:rFonts w:hint="eastAsia"/>
          <w:highlight w:val="none"/>
          <w:lang w:eastAsia="zh-CN"/>
        </w:rPr>
        <w:t>投标人</w:t>
      </w:r>
      <w:r>
        <w:rPr>
          <w:rFonts w:hint="eastAsia"/>
          <w:highlight w:val="none"/>
        </w:rPr>
        <w:t>有责任和义务做好协调和配合，保证工程顺利进行。</w:t>
      </w:r>
    </w:p>
    <w:p>
      <w:pPr>
        <w:pStyle w:val="11"/>
        <w:rPr>
          <w:highlight w:val="none"/>
        </w:rPr>
      </w:pPr>
      <w:r>
        <w:rPr>
          <w:rFonts w:hint="eastAsia"/>
          <w:highlight w:val="none"/>
        </w:rPr>
        <w:t>（</w:t>
      </w:r>
      <w:r>
        <w:rPr>
          <w:highlight w:val="none"/>
        </w:rPr>
        <w:t>6</w:t>
      </w:r>
      <w:r>
        <w:rPr>
          <w:rFonts w:hint="eastAsia"/>
          <w:highlight w:val="none"/>
        </w:rPr>
        <w:t>）</w:t>
      </w:r>
      <w:r>
        <w:rPr>
          <w:rFonts w:hint="eastAsia"/>
          <w:highlight w:val="none"/>
          <w:lang w:eastAsia="zh-CN"/>
        </w:rPr>
        <w:t>投标人</w:t>
      </w:r>
      <w:r>
        <w:rPr>
          <w:rFonts w:hint="eastAsia"/>
          <w:highlight w:val="none"/>
        </w:rPr>
        <w:t>提供的合同设备、材料的设计、制造和供货范围应全面满足本标书技术规格书的要求。</w:t>
      </w:r>
    </w:p>
    <w:p>
      <w:pPr>
        <w:pStyle w:val="11"/>
        <w:rPr>
          <w:highlight w:val="none"/>
        </w:rPr>
      </w:pPr>
      <w:r>
        <w:rPr>
          <w:rFonts w:hint="eastAsia"/>
          <w:highlight w:val="none"/>
        </w:rPr>
        <w:t>（</w:t>
      </w:r>
      <w:r>
        <w:rPr>
          <w:highlight w:val="none"/>
        </w:rPr>
        <w:t>7</w:t>
      </w:r>
      <w:r>
        <w:rPr>
          <w:rFonts w:hint="eastAsia"/>
          <w:highlight w:val="none"/>
        </w:rPr>
        <w:t>）招标人有权对材料、设备进行出厂测试及验收，</w:t>
      </w:r>
      <w:r>
        <w:rPr>
          <w:rFonts w:hint="eastAsia"/>
          <w:highlight w:val="none"/>
          <w:lang w:eastAsia="zh-CN"/>
        </w:rPr>
        <w:t>投标人</w:t>
      </w:r>
      <w:r>
        <w:rPr>
          <w:rFonts w:hint="eastAsia"/>
          <w:highlight w:val="none"/>
        </w:rPr>
        <w:t>负责相关的组织工作。</w:t>
      </w:r>
    </w:p>
    <w:p>
      <w:pPr>
        <w:pStyle w:val="11"/>
        <w:rPr>
          <w:highlight w:val="none"/>
        </w:rPr>
      </w:pPr>
      <w:r>
        <w:rPr>
          <w:rFonts w:hint="eastAsia"/>
          <w:highlight w:val="none"/>
        </w:rPr>
        <w:t>（</w:t>
      </w:r>
      <w:r>
        <w:rPr>
          <w:highlight w:val="none"/>
        </w:rPr>
        <w:t>8</w:t>
      </w:r>
      <w:r>
        <w:rPr>
          <w:rFonts w:hint="eastAsia"/>
          <w:highlight w:val="none"/>
        </w:rPr>
        <w:t>）</w:t>
      </w:r>
      <w:r>
        <w:rPr>
          <w:rFonts w:hint="eastAsia"/>
          <w:highlight w:val="none"/>
          <w:lang w:eastAsia="zh-CN"/>
        </w:rPr>
        <w:t>投标人</w:t>
      </w:r>
      <w:r>
        <w:rPr>
          <w:rFonts w:hint="eastAsia"/>
          <w:highlight w:val="none"/>
        </w:rPr>
        <w:t>提供的所有服务应与工程进度的要求相一致。</w:t>
      </w:r>
    </w:p>
    <w:p>
      <w:pPr>
        <w:pStyle w:val="13"/>
        <w:widowControl w:val="0"/>
        <w:tabs>
          <w:tab w:val="clear" w:pos="3872"/>
        </w:tabs>
        <w:autoSpaceDE w:val="0"/>
        <w:autoSpaceDN w:val="0"/>
        <w:spacing w:before="240" w:after="240"/>
        <w:rPr>
          <w:highlight w:val="none"/>
        </w:rPr>
      </w:pPr>
      <w:bookmarkStart w:id="41" w:name="_Toc425523015"/>
      <w:bookmarkStart w:id="42" w:name="_Toc364932288"/>
      <w:bookmarkStart w:id="43" w:name="_Toc377026121"/>
      <w:r>
        <w:rPr>
          <w:rFonts w:hint="eastAsia"/>
          <w:highlight w:val="none"/>
        </w:rPr>
        <w:t>2</w:t>
      </w:r>
      <w:r>
        <w:rPr>
          <w:highlight w:val="none"/>
        </w:rPr>
        <w:t xml:space="preserve">.2 </w:t>
      </w:r>
      <w:r>
        <w:rPr>
          <w:rFonts w:hint="eastAsia"/>
          <w:highlight w:val="none"/>
        </w:rPr>
        <w:t>招标范围</w:t>
      </w:r>
      <w:bookmarkEnd w:id="41"/>
      <w:bookmarkEnd w:id="42"/>
      <w:bookmarkEnd w:id="43"/>
    </w:p>
    <w:p>
      <w:pPr>
        <w:pStyle w:val="11"/>
        <w:rPr>
          <w:highlight w:val="none"/>
        </w:rPr>
      </w:pPr>
      <w:r>
        <w:rPr>
          <w:rFonts w:hint="eastAsia"/>
          <w:highlight w:val="none"/>
        </w:rPr>
        <w:t>本次招标范围为</w:t>
      </w:r>
      <w:r>
        <w:rPr>
          <w:rFonts w:hint="eastAsia"/>
          <w:highlight w:val="none"/>
          <w:lang w:val="en-US" w:eastAsia="zh-CN"/>
        </w:rPr>
        <w:t>智能化</w:t>
      </w:r>
      <w:r>
        <w:rPr>
          <w:rFonts w:hint="eastAsia"/>
          <w:highlight w:val="none"/>
        </w:rPr>
        <w:t>系统工程施工安装</w:t>
      </w:r>
      <w:r>
        <w:rPr>
          <w:rFonts w:hint="eastAsia"/>
          <w:highlight w:val="none"/>
          <w:lang w:val="en-US" w:eastAsia="zh-CN"/>
        </w:rPr>
        <w:t>及材料采购</w:t>
      </w:r>
      <w:r>
        <w:rPr>
          <w:rFonts w:hint="eastAsia"/>
          <w:highlight w:val="none"/>
        </w:rPr>
        <w:t>，包括但不限于下面内容：</w:t>
      </w:r>
    </w:p>
    <w:p>
      <w:pPr>
        <w:pStyle w:val="11"/>
        <w:rPr>
          <w:highlight w:val="none"/>
        </w:rPr>
      </w:pPr>
      <w:r>
        <w:rPr>
          <w:rFonts w:hint="eastAsia"/>
          <w:highlight w:val="none"/>
        </w:rPr>
        <w:t>（</w:t>
      </w:r>
      <w:r>
        <w:rPr>
          <w:highlight w:val="none"/>
        </w:rPr>
        <w:t>1</w:t>
      </w:r>
      <w:r>
        <w:rPr>
          <w:rFonts w:hint="eastAsia"/>
          <w:highlight w:val="none"/>
        </w:rPr>
        <w:t>）采购</w:t>
      </w:r>
    </w:p>
    <w:p>
      <w:pPr>
        <w:pStyle w:val="11"/>
        <w:rPr>
          <w:highlight w:val="none"/>
        </w:rPr>
      </w:pPr>
      <w:r>
        <w:rPr>
          <w:rFonts w:hint="eastAsia"/>
          <w:highlight w:val="none"/>
        </w:rPr>
        <w:t>各类保护钢管、配线架、</w:t>
      </w:r>
      <w:r>
        <w:rPr>
          <w:rFonts w:hint="eastAsia"/>
          <w:highlight w:val="none"/>
          <w:lang w:val="en-US" w:eastAsia="zh-CN"/>
        </w:rPr>
        <w:t>线缆、</w:t>
      </w:r>
      <w:r>
        <w:rPr>
          <w:rFonts w:hint="eastAsia"/>
          <w:highlight w:val="none"/>
        </w:rPr>
        <w:t>桥架</w:t>
      </w:r>
      <w:r>
        <w:rPr>
          <w:highlight w:val="none"/>
        </w:rPr>
        <w:t>/</w:t>
      </w:r>
      <w:r>
        <w:rPr>
          <w:rFonts w:hint="eastAsia"/>
          <w:highlight w:val="none"/>
        </w:rPr>
        <w:t>线槽</w:t>
      </w:r>
      <w:r>
        <w:rPr>
          <w:highlight w:val="none"/>
        </w:rPr>
        <w:t>/</w:t>
      </w:r>
      <w:r>
        <w:rPr>
          <w:rFonts w:hint="eastAsia"/>
          <w:highlight w:val="none"/>
        </w:rPr>
        <w:t>电缆托架及安装材料、各类辅助安装材料、防火封堵等设备的采购及安装敷设。</w:t>
      </w:r>
    </w:p>
    <w:p>
      <w:pPr>
        <w:pStyle w:val="11"/>
        <w:rPr>
          <w:highlight w:val="none"/>
        </w:rPr>
      </w:pPr>
      <w:r>
        <w:rPr>
          <w:rFonts w:hint="eastAsia"/>
          <w:highlight w:val="none"/>
        </w:rPr>
        <w:t>（</w:t>
      </w:r>
      <w:r>
        <w:rPr>
          <w:highlight w:val="none"/>
        </w:rPr>
        <w:t>2</w:t>
      </w:r>
      <w:r>
        <w:rPr>
          <w:rFonts w:hint="eastAsia"/>
          <w:highlight w:val="none"/>
        </w:rPr>
        <w:t>）仓储及运输</w:t>
      </w:r>
    </w:p>
    <w:p>
      <w:pPr>
        <w:pStyle w:val="11"/>
        <w:rPr>
          <w:highlight w:val="none"/>
        </w:rPr>
      </w:pPr>
      <w:r>
        <w:rPr>
          <w:rFonts w:hint="eastAsia"/>
          <w:highlight w:val="none"/>
          <w:lang w:eastAsia="zh-CN"/>
        </w:rPr>
        <w:t>投标人</w:t>
      </w:r>
      <w:r>
        <w:rPr>
          <w:rFonts w:hint="eastAsia"/>
          <w:highlight w:val="none"/>
        </w:rPr>
        <w:t>要考虑货物仓储保管场所，用于存放</w:t>
      </w:r>
      <w:r>
        <w:rPr>
          <w:rFonts w:hint="eastAsia"/>
          <w:highlight w:val="none"/>
          <w:lang w:eastAsia="zh-CN"/>
        </w:rPr>
        <w:t>投标人</w:t>
      </w:r>
      <w:r>
        <w:rPr>
          <w:rFonts w:hint="eastAsia"/>
          <w:highlight w:val="none"/>
        </w:rPr>
        <w:t>购买的桥架、线槽等物资以及招标人直接采购的设备、物资，并负责在安装期间将上述设备、物资材料从仓储场所运输至指定安装位置。</w:t>
      </w:r>
    </w:p>
    <w:p>
      <w:pPr>
        <w:pStyle w:val="11"/>
        <w:rPr>
          <w:highlight w:val="none"/>
        </w:rPr>
      </w:pPr>
      <w:r>
        <w:rPr>
          <w:rFonts w:hint="eastAsia"/>
          <w:highlight w:val="none"/>
        </w:rPr>
        <w:t>（</w:t>
      </w:r>
      <w:r>
        <w:rPr>
          <w:highlight w:val="none"/>
        </w:rPr>
        <w:t>3</w:t>
      </w:r>
      <w:r>
        <w:rPr>
          <w:rFonts w:hint="eastAsia"/>
          <w:highlight w:val="none"/>
        </w:rPr>
        <w:t>）配合现场的管线、管路预留预埋，各种管线径路的确认及敷设等工作。</w:t>
      </w:r>
    </w:p>
    <w:p>
      <w:pPr>
        <w:pStyle w:val="11"/>
        <w:rPr>
          <w:highlight w:val="none"/>
        </w:rPr>
      </w:pPr>
      <w:r>
        <w:rPr>
          <w:rFonts w:hint="eastAsia"/>
          <w:highlight w:val="none"/>
        </w:rPr>
        <w:t>（4）设备安装</w:t>
      </w:r>
      <w:r>
        <w:rPr>
          <w:highlight w:val="none"/>
        </w:rPr>
        <w:t xml:space="preserve"> </w:t>
      </w:r>
    </w:p>
    <w:p>
      <w:pPr>
        <w:pStyle w:val="11"/>
        <w:rPr>
          <w:highlight w:val="none"/>
        </w:rPr>
      </w:pPr>
      <w:r>
        <w:rPr>
          <w:rFonts w:hint="eastAsia"/>
          <w:highlight w:val="none"/>
          <w:lang w:val="en-US" w:eastAsia="zh-CN"/>
        </w:rPr>
        <w:t>智能化系统所有甲供设备（除明确由甲供设备供货商安装的设备外）、材料的安装</w:t>
      </w:r>
      <w:r>
        <w:rPr>
          <w:rFonts w:hint="eastAsia"/>
          <w:highlight w:val="none"/>
        </w:rPr>
        <w:t>。</w:t>
      </w:r>
    </w:p>
    <w:p>
      <w:pPr>
        <w:pStyle w:val="11"/>
        <w:rPr>
          <w:highlight w:val="none"/>
        </w:rPr>
      </w:pPr>
      <w:r>
        <w:rPr>
          <w:rFonts w:hint="eastAsia"/>
          <w:highlight w:val="none"/>
        </w:rPr>
        <w:t>（</w:t>
      </w:r>
      <w:r>
        <w:rPr>
          <w:highlight w:val="none"/>
        </w:rPr>
        <w:t>5</w:t>
      </w:r>
      <w:r>
        <w:rPr>
          <w:rFonts w:hint="eastAsia"/>
          <w:highlight w:val="none"/>
        </w:rPr>
        <w:t>）与设备供货商共同进行本系统调试，并配合其他相关系统的大联调。</w:t>
      </w:r>
    </w:p>
    <w:p>
      <w:pPr>
        <w:pStyle w:val="11"/>
        <w:rPr>
          <w:highlight w:val="none"/>
        </w:rPr>
      </w:pPr>
      <w:r>
        <w:rPr>
          <w:rFonts w:hint="eastAsia"/>
          <w:highlight w:val="none"/>
        </w:rPr>
        <w:t>（</w:t>
      </w:r>
      <w:r>
        <w:rPr>
          <w:highlight w:val="none"/>
        </w:rPr>
        <w:t>6</w:t>
      </w:r>
      <w:r>
        <w:rPr>
          <w:rFonts w:hint="eastAsia"/>
          <w:highlight w:val="none"/>
        </w:rPr>
        <w:t>）对相关人员进行相关内容的现场培训。</w:t>
      </w:r>
    </w:p>
    <w:p>
      <w:pPr>
        <w:pStyle w:val="11"/>
        <w:rPr>
          <w:highlight w:val="none"/>
        </w:rPr>
      </w:pPr>
      <w:r>
        <w:rPr>
          <w:rFonts w:hint="eastAsia"/>
          <w:highlight w:val="none"/>
        </w:rPr>
        <w:t>（</w:t>
      </w:r>
      <w:r>
        <w:rPr>
          <w:highlight w:val="none"/>
        </w:rPr>
        <w:t>7</w:t>
      </w:r>
      <w:r>
        <w:rPr>
          <w:rFonts w:hint="eastAsia"/>
          <w:highlight w:val="none"/>
        </w:rPr>
        <w:t>）已完工程的成品保护。</w:t>
      </w:r>
    </w:p>
    <w:p>
      <w:pPr>
        <w:pStyle w:val="11"/>
        <w:rPr>
          <w:highlight w:val="none"/>
        </w:rPr>
      </w:pPr>
      <w:r>
        <w:rPr>
          <w:rFonts w:hint="eastAsia"/>
          <w:highlight w:val="none"/>
        </w:rPr>
        <w:t>（</w:t>
      </w:r>
      <w:r>
        <w:rPr>
          <w:highlight w:val="none"/>
        </w:rPr>
        <w:t>8</w:t>
      </w:r>
      <w:r>
        <w:rPr>
          <w:rFonts w:hint="eastAsia"/>
          <w:highlight w:val="none"/>
        </w:rPr>
        <w:t>）工程竣工图的绘制。</w:t>
      </w:r>
    </w:p>
    <w:p>
      <w:pPr>
        <w:pStyle w:val="11"/>
        <w:rPr>
          <w:highlight w:val="none"/>
        </w:rPr>
      </w:pPr>
      <w:r>
        <w:rPr>
          <w:rFonts w:hint="eastAsia"/>
          <w:highlight w:val="none"/>
        </w:rPr>
        <w:t>（</w:t>
      </w:r>
      <w:r>
        <w:rPr>
          <w:highlight w:val="none"/>
        </w:rPr>
        <w:t>9</w:t>
      </w:r>
      <w:r>
        <w:rPr>
          <w:rFonts w:hint="eastAsia"/>
          <w:highlight w:val="none"/>
        </w:rPr>
        <w:t>）质保期服务。</w:t>
      </w:r>
    </w:p>
    <w:p>
      <w:pPr>
        <w:pStyle w:val="12"/>
        <w:widowControl w:val="0"/>
        <w:autoSpaceDE w:val="0"/>
        <w:autoSpaceDN w:val="0"/>
        <w:spacing w:before="240" w:after="240"/>
        <w:rPr>
          <w:sz w:val="32"/>
          <w:szCs w:val="32"/>
          <w:highlight w:val="none"/>
        </w:rPr>
      </w:pPr>
      <w:bookmarkStart w:id="44" w:name="_Toc377026122"/>
      <w:bookmarkStart w:id="45" w:name="_Toc364932289"/>
      <w:bookmarkStart w:id="46" w:name="_Toc425523016"/>
      <w:r>
        <w:rPr>
          <w:rFonts w:hint="eastAsia"/>
          <w:sz w:val="32"/>
          <w:szCs w:val="32"/>
          <w:highlight w:val="none"/>
        </w:rPr>
        <w:t>3</w:t>
      </w:r>
      <w:r>
        <w:rPr>
          <w:sz w:val="32"/>
          <w:szCs w:val="32"/>
          <w:highlight w:val="none"/>
        </w:rPr>
        <w:t xml:space="preserve"> </w:t>
      </w:r>
      <w:r>
        <w:rPr>
          <w:rFonts w:hint="eastAsia"/>
          <w:sz w:val="32"/>
          <w:szCs w:val="32"/>
          <w:highlight w:val="none"/>
        </w:rPr>
        <w:t>工程施工技术要求</w:t>
      </w:r>
      <w:bookmarkEnd w:id="44"/>
      <w:bookmarkEnd w:id="45"/>
      <w:bookmarkEnd w:id="46"/>
    </w:p>
    <w:p>
      <w:pPr>
        <w:pStyle w:val="13"/>
        <w:spacing w:before="240" w:after="240"/>
        <w:rPr>
          <w:highlight w:val="none"/>
        </w:rPr>
      </w:pPr>
      <w:bookmarkStart w:id="47" w:name="_Toc425523018"/>
      <w:bookmarkStart w:id="48" w:name="_Toc364932295"/>
      <w:bookmarkStart w:id="49" w:name="_Toc377026128"/>
      <w:r>
        <w:rPr>
          <w:rFonts w:hint="eastAsia"/>
          <w:highlight w:val="none"/>
        </w:rPr>
        <w:t>3</w:t>
      </w:r>
      <w:r>
        <w:rPr>
          <w:highlight w:val="none"/>
        </w:rPr>
        <w:t>.</w:t>
      </w:r>
      <w:r>
        <w:rPr>
          <w:rFonts w:hint="eastAsia"/>
          <w:highlight w:val="none"/>
          <w:lang w:val="en-US" w:eastAsia="zh-CN"/>
        </w:rPr>
        <w:t>1</w:t>
      </w:r>
      <w:r>
        <w:rPr>
          <w:highlight w:val="none"/>
        </w:rPr>
        <w:t xml:space="preserve"> </w:t>
      </w:r>
      <w:r>
        <w:rPr>
          <w:rFonts w:hint="eastAsia"/>
          <w:highlight w:val="none"/>
        </w:rPr>
        <w:t>安装通用要求</w:t>
      </w:r>
      <w:bookmarkEnd w:id="47"/>
      <w:bookmarkEnd w:id="48"/>
      <w:bookmarkEnd w:id="49"/>
    </w:p>
    <w:p>
      <w:pPr>
        <w:pStyle w:val="11"/>
        <w:rPr>
          <w:highlight w:val="none"/>
        </w:rPr>
      </w:pPr>
      <w:r>
        <w:rPr>
          <w:rFonts w:hint="eastAsia"/>
          <w:highlight w:val="none"/>
          <w:lang w:eastAsia="zh-CN"/>
        </w:rPr>
        <w:t>投标人</w:t>
      </w:r>
      <w:r>
        <w:rPr>
          <w:rFonts w:hint="eastAsia"/>
          <w:highlight w:val="none"/>
        </w:rPr>
        <w:t>施工中采用和推广经批准的新技术、新材料、新工艺，应制定不低于现行国家或部级行业规范水平的质量标准和工艺要求。</w:t>
      </w:r>
      <w:r>
        <w:rPr>
          <w:rFonts w:hint="eastAsia"/>
          <w:highlight w:val="none"/>
          <w:lang w:eastAsia="zh-CN"/>
        </w:rPr>
        <w:t>投标人</w:t>
      </w:r>
      <w:r>
        <w:rPr>
          <w:rFonts w:hint="eastAsia"/>
          <w:highlight w:val="none"/>
        </w:rPr>
        <w:t>在工程中所用设备、材料应符合设计要求及国家现行标准。</w:t>
      </w:r>
    </w:p>
    <w:p>
      <w:pPr>
        <w:pStyle w:val="11"/>
        <w:rPr>
          <w:highlight w:val="none"/>
        </w:rPr>
      </w:pPr>
      <w:r>
        <w:rPr>
          <w:rFonts w:hint="eastAsia"/>
          <w:highlight w:val="none"/>
        </w:rPr>
        <w:t>对于本次工程，招标人对工程中关键工序作出相关要求，包括但不限于以下方面：</w:t>
      </w:r>
    </w:p>
    <w:p>
      <w:pPr>
        <w:pStyle w:val="14"/>
        <w:spacing w:before="240" w:after="240"/>
        <w:rPr>
          <w:highlight w:val="none"/>
        </w:rPr>
      </w:pPr>
      <w:bookmarkStart w:id="50" w:name="_Toc377026129"/>
      <w:bookmarkStart w:id="51" w:name="_Toc364932296"/>
      <w:r>
        <w:rPr>
          <w:rFonts w:hint="eastAsia"/>
          <w:highlight w:val="none"/>
        </w:rPr>
        <w:t>3</w:t>
      </w:r>
      <w:r>
        <w:rPr>
          <w:highlight w:val="none"/>
        </w:rPr>
        <w:t>.</w:t>
      </w:r>
      <w:r>
        <w:rPr>
          <w:rFonts w:hint="eastAsia"/>
          <w:highlight w:val="none"/>
          <w:lang w:val="en-US" w:eastAsia="zh-CN"/>
        </w:rPr>
        <w:t>1</w:t>
      </w:r>
      <w:r>
        <w:rPr>
          <w:highlight w:val="none"/>
        </w:rPr>
        <w:t xml:space="preserve">.1 </w:t>
      </w:r>
      <w:r>
        <w:rPr>
          <w:rFonts w:hint="eastAsia"/>
          <w:highlight w:val="none"/>
        </w:rPr>
        <w:t>机柜（架）、控制台的安装（适用于各子系统）</w:t>
      </w:r>
      <w:bookmarkEnd w:id="50"/>
      <w:bookmarkEnd w:id="51"/>
    </w:p>
    <w:p>
      <w:pPr>
        <w:pStyle w:val="11"/>
        <w:rPr>
          <w:rFonts w:hint="eastAsia"/>
          <w:highlight w:val="none"/>
        </w:rPr>
      </w:pPr>
      <w:r>
        <w:rPr>
          <w:rFonts w:hint="eastAsia"/>
          <w:highlight w:val="none"/>
        </w:rPr>
        <w:t>1）系统的设备机柜（架）安装，需要制作和安装机柜底座。</w:t>
      </w:r>
    </w:p>
    <w:p>
      <w:pPr>
        <w:pStyle w:val="11"/>
        <w:rPr>
          <w:rFonts w:hint="eastAsia"/>
          <w:highlight w:val="none"/>
        </w:rPr>
      </w:pPr>
      <w:r>
        <w:rPr>
          <w:rFonts w:hint="eastAsia"/>
          <w:highlight w:val="none"/>
        </w:rPr>
        <w:t>2）设备型号、规格符合设计及供货合同规定。内部设备接（插）件（盘）完整，符合施工图设计。</w:t>
      </w:r>
    </w:p>
    <w:p>
      <w:pPr>
        <w:pStyle w:val="11"/>
        <w:rPr>
          <w:rFonts w:hint="eastAsia"/>
          <w:highlight w:val="none"/>
        </w:rPr>
      </w:pPr>
      <w:r>
        <w:rPr>
          <w:rFonts w:hint="eastAsia"/>
          <w:highlight w:val="none"/>
        </w:rPr>
        <w:t>3）设备安装位置符合设计要求。机架（柜）安装与地面垂直、平稳。吊装后机架（柜）倾斜偏差应小于机架（柜）身高千分之一。</w:t>
      </w:r>
    </w:p>
    <w:p>
      <w:pPr>
        <w:pStyle w:val="11"/>
        <w:rPr>
          <w:rFonts w:hint="eastAsia"/>
          <w:highlight w:val="none"/>
        </w:rPr>
      </w:pPr>
      <w:r>
        <w:rPr>
          <w:rFonts w:hint="eastAsia"/>
          <w:highlight w:val="none"/>
        </w:rPr>
        <w:t>4）机架、机柜固定符合设计规定。固定螺丝、垫片和弹簧垫圈应按要求紧固，不得漏装。</w:t>
      </w:r>
    </w:p>
    <w:p>
      <w:pPr>
        <w:pStyle w:val="11"/>
        <w:rPr>
          <w:rFonts w:hint="eastAsia"/>
          <w:highlight w:val="none"/>
        </w:rPr>
      </w:pPr>
      <w:r>
        <w:rPr>
          <w:rFonts w:hint="eastAsia"/>
          <w:highlight w:val="none"/>
        </w:rPr>
        <w:t>5）机架（柜）内设备、部件安装应在机架（柜）定位并加固后安装，安装牢固、端正，符合安装手册要求。</w:t>
      </w:r>
    </w:p>
    <w:p>
      <w:pPr>
        <w:pStyle w:val="11"/>
        <w:rPr>
          <w:highlight w:val="none"/>
        </w:rPr>
      </w:pPr>
      <w:r>
        <w:rPr>
          <w:rFonts w:hint="eastAsia"/>
          <w:highlight w:val="none"/>
        </w:rPr>
        <w:t>6）控制台安放位置、方向应符合设计规定。控制台应保证台面水平，附件安装完整。台内接插件和设备接触可靠，内部接线符合设计及安装手册规定。台面整洁，无划痕。</w:t>
      </w:r>
    </w:p>
    <w:p>
      <w:pPr>
        <w:pStyle w:val="14"/>
        <w:spacing w:before="240" w:after="240"/>
        <w:rPr>
          <w:highlight w:val="none"/>
        </w:rPr>
      </w:pPr>
      <w:bookmarkStart w:id="52" w:name="_Toc364932297"/>
      <w:bookmarkStart w:id="53" w:name="_Toc377026130"/>
      <w:r>
        <w:rPr>
          <w:rFonts w:hint="eastAsia"/>
          <w:highlight w:val="none"/>
        </w:rPr>
        <w:t>3</w:t>
      </w:r>
      <w:r>
        <w:rPr>
          <w:highlight w:val="none"/>
        </w:rPr>
        <w:t>.</w:t>
      </w:r>
      <w:r>
        <w:rPr>
          <w:rFonts w:hint="eastAsia"/>
          <w:highlight w:val="none"/>
          <w:lang w:val="en-US" w:eastAsia="zh-CN"/>
        </w:rPr>
        <w:t>1</w:t>
      </w:r>
      <w:r>
        <w:rPr>
          <w:highlight w:val="none"/>
        </w:rPr>
        <w:t xml:space="preserve">.2 </w:t>
      </w:r>
      <w:r>
        <w:rPr>
          <w:rFonts w:hint="eastAsia"/>
          <w:highlight w:val="none"/>
        </w:rPr>
        <w:t>室内配线（适用于各子系统）施工</w:t>
      </w:r>
      <w:bookmarkEnd w:id="52"/>
      <w:bookmarkEnd w:id="53"/>
    </w:p>
    <w:p>
      <w:pPr>
        <w:pStyle w:val="11"/>
        <w:rPr>
          <w:rFonts w:hint="eastAsia"/>
          <w:highlight w:val="none"/>
        </w:rPr>
      </w:pPr>
      <w:r>
        <w:rPr>
          <w:rFonts w:hint="eastAsia"/>
          <w:highlight w:val="none"/>
        </w:rPr>
        <w:t>1）配线用线、缆应完整，无破损、发霉、受潮现象，芯线应无错线、断线、混线。配线（缆）不拐曲、不走皱，封头良好。施工前应进行对号、环阻、绝缘测试，测试结果必须满足衰减要求并记录。</w:t>
      </w:r>
    </w:p>
    <w:p>
      <w:pPr>
        <w:pStyle w:val="11"/>
        <w:rPr>
          <w:rFonts w:hint="eastAsia"/>
          <w:highlight w:val="none"/>
        </w:rPr>
      </w:pPr>
      <w:r>
        <w:rPr>
          <w:rFonts w:hint="eastAsia"/>
          <w:highlight w:val="none"/>
        </w:rPr>
        <w:t>2）配线的规格型号及敷设方式符合设计规定。（音频配线电缆近端串音衰减不应小于78dB。配线绝缘电阻（单线对地）应大于30MΩ）</w:t>
      </w:r>
    </w:p>
    <w:p>
      <w:pPr>
        <w:pStyle w:val="11"/>
        <w:rPr>
          <w:rFonts w:hint="eastAsia"/>
          <w:highlight w:val="none"/>
        </w:rPr>
      </w:pPr>
      <w:r>
        <w:rPr>
          <w:rFonts w:hint="eastAsia"/>
          <w:highlight w:val="none"/>
        </w:rPr>
        <w:t>3）配线正确，无错、漏现象。</w:t>
      </w:r>
    </w:p>
    <w:p>
      <w:pPr>
        <w:pStyle w:val="11"/>
        <w:rPr>
          <w:rFonts w:hint="eastAsia"/>
          <w:highlight w:val="none"/>
        </w:rPr>
      </w:pPr>
      <w:r>
        <w:rPr>
          <w:rFonts w:hint="eastAsia"/>
          <w:highlight w:val="none"/>
        </w:rPr>
        <w:t>4）配线电缆在室内走线架上敷设及编扎应按机架、机列顺序平直排列正确，互相靠拢，不得起伏不平、扭绞和交叉，绑扎线扣应正确一致。</w:t>
      </w:r>
    </w:p>
    <w:p>
      <w:pPr>
        <w:pStyle w:val="11"/>
        <w:rPr>
          <w:rFonts w:hint="eastAsia"/>
          <w:highlight w:val="none"/>
        </w:rPr>
      </w:pPr>
      <w:r>
        <w:rPr>
          <w:rFonts w:hint="eastAsia"/>
          <w:highlight w:val="none"/>
        </w:rPr>
        <w:t>5）室内电缆走线架的安装、制作应符合国家有关规定。走线架安装位置与设计规定位置偏差不大于50mm。相邻走线架水平偏差不大于3mm。金属走线架应有可靠的电气连接并接地。线槽截断处及两线槽拼接处应平滑、无毛刺，线槽拼接处应做好电气连通，线槽应接地。</w:t>
      </w:r>
    </w:p>
    <w:p>
      <w:pPr>
        <w:pStyle w:val="11"/>
        <w:rPr>
          <w:highlight w:val="none"/>
        </w:rPr>
      </w:pPr>
      <w:r>
        <w:rPr>
          <w:rFonts w:hint="eastAsia"/>
          <w:highlight w:val="none"/>
        </w:rPr>
        <w:t>6）配线焊接牢固。扭结正确、密实。电缆槽内安装电缆绑扎支架，线缆布放整齐并做好固定绑扎。</w:t>
      </w:r>
    </w:p>
    <w:p>
      <w:pPr>
        <w:pStyle w:val="14"/>
        <w:spacing w:before="240" w:after="240"/>
        <w:rPr>
          <w:highlight w:val="none"/>
        </w:rPr>
      </w:pPr>
      <w:bookmarkStart w:id="54" w:name="_Toc377026131"/>
      <w:bookmarkStart w:id="55" w:name="_Toc364932298"/>
      <w:r>
        <w:rPr>
          <w:rFonts w:hint="eastAsia"/>
          <w:highlight w:val="none"/>
        </w:rPr>
        <w:t>3</w:t>
      </w:r>
      <w:r>
        <w:rPr>
          <w:highlight w:val="none"/>
        </w:rPr>
        <w:t>.</w:t>
      </w:r>
      <w:r>
        <w:rPr>
          <w:rFonts w:hint="eastAsia"/>
          <w:highlight w:val="none"/>
          <w:lang w:val="en-US" w:eastAsia="zh-CN"/>
        </w:rPr>
        <w:t>1</w:t>
      </w:r>
      <w:r>
        <w:rPr>
          <w:highlight w:val="none"/>
        </w:rPr>
        <w:t xml:space="preserve">.3 </w:t>
      </w:r>
      <w:r>
        <w:rPr>
          <w:rFonts w:hint="eastAsia"/>
          <w:highlight w:val="none"/>
        </w:rPr>
        <w:t>电源设备及接地装置安装（适用于各子系统）</w:t>
      </w:r>
      <w:bookmarkEnd w:id="54"/>
      <w:bookmarkEnd w:id="55"/>
    </w:p>
    <w:p>
      <w:pPr>
        <w:pStyle w:val="11"/>
        <w:rPr>
          <w:rFonts w:hint="eastAsia"/>
          <w:highlight w:val="none"/>
        </w:rPr>
      </w:pPr>
      <w:r>
        <w:rPr>
          <w:rFonts w:hint="eastAsia"/>
          <w:highlight w:val="none"/>
        </w:rPr>
        <w:t>1）电源设备安装，需要制做和安装电源设备机柜底座。</w:t>
      </w:r>
    </w:p>
    <w:p>
      <w:pPr>
        <w:pStyle w:val="11"/>
        <w:rPr>
          <w:rFonts w:hint="eastAsia"/>
          <w:highlight w:val="none"/>
        </w:rPr>
      </w:pPr>
      <w:r>
        <w:rPr>
          <w:rFonts w:hint="eastAsia"/>
          <w:highlight w:val="none"/>
        </w:rPr>
        <w:t>2）电源设备类型容量和安装位置符合设计规定。设备附件齐全、完整。设备安装平稳，固定牢靠。</w:t>
      </w:r>
    </w:p>
    <w:p>
      <w:pPr>
        <w:pStyle w:val="11"/>
        <w:rPr>
          <w:rFonts w:hint="eastAsia"/>
          <w:highlight w:val="none"/>
        </w:rPr>
      </w:pPr>
      <w:r>
        <w:rPr>
          <w:rFonts w:hint="eastAsia"/>
          <w:highlight w:val="none"/>
        </w:rPr>
        <w:t>3）各种电源配线规格、敷设路径和走线固定方法符合设计规定及安装手册要求。配线用吊架、支架加工、安装符合衰减及安装手册规定。</w:t>
      </w:r>
    </w:p>
    <w:p>
      <w:pPr>
        <w:pStyle w:val="11"/>
        <w:rPr>
          <w:rFonts w:hint="eastAsia"/>
          <w:highlight w:val="none"/>
        </w:rPr>
      </w:pPr>
      <w:r>
        <w:rPr>
          <w:rFonts w:hint="eastAsia"/>
          <w:highlight w:val="none"/>
        </w:rPr>
        <w:t>4）电源配线无损伤、扭绞交叉现象。铅包电源电缆转弯半径不得小于其外经的10倍。铅包配线和橡皮绝缘电缆的最小弯曲半径不得小于其外径的6倍。交直流配线应分开布放，不得绑在同一线束内。</w:t>
      </w:r>
    </w:p>
    <w:p>
      <w:pPr>
        <w:pStyle w:val="11"/>
        <w:rPr>
          <w:highlight w:val="none"/>
        </w:rPr>
      </w:pPr>
      <w:r>
        <w:rPr>
          <w:rFonts w:hint="eastAsia"/>
          <w:highlight w:val="none"/>
        </w:rPr>
        <w:t>5）接地装置的种类、接地电阻阻值、用材规格、引入方式符合设计规定。</w:t>
      </w:r>
    </w:p>
    <w:p>
      <w:pPr>
        <w:pStyle w:val="14"/>
        <w:spacing w:before="240" w:after="240"/>
        <w:rPr>
          <w:highlight w:val="none"/>
        </w:rPr>
      </w:pPr>
      <w:bookmarkStart w:id="56" w:name="_Toc364932299"/>
      <w:bookmarkStart w:id="57" w:name="_Toc377026132"/>
      <w:r>
        <w:rPr>
          <w:rFonts w:hint="eastAsia"/>
          <w:highlight w:val="none"/>
        </w:rPr>
        <w:t>3</w:t>
      </w:r>
      <w:r>
        <w:rPr>
          <w:highlight w:val="none"/>
        </w:rPr>
        <w:t>.</w:t>
      </w:r>
      <w:r>
        <w:rPr>
          <w:rFonts w:hint="eastAsia"/>
          <w:highlight w:val="none"/>
          <w:lang w:val="en-US" w:eastAsia="zh-CN"/>
        </w:rPr>
        <w:t>1</w:t>
      </w:r>
      <w:r>
        <w:rPr>
          <w:highlight w:val="none"/>
        </w:rPr>
        <w:t xml:space="preserve">.4 </w:t>
      </w:r>
      <w:r>
        <w:rPr>
          <w:rFonts w:hint="eastAsia"/>
          <w:highlight w:val="none"/>
        </w:rPr>
        <w:t>敷设光缆</w:t>
      </w:r>
      <w:bookmarkEnd w:id="56"/>
      <w:bookmarkEnd w:id="57"/>
    </w:p>
    <w:p>
      <w:pPr>
        <w:pStyle w:val="11"/>
        <w:rPr>
          <w:rFonts w:hint="eastAsia"/>
          <w:highlight w:val="none"/>
        </w:rPr>
      </w:pPr>
      <w:r>
        <w:rPr>
          <w:rFonts w:hint="eastAsia"/>
          <w:highlight w:val="none"/>
        </w:rPr>
        <w:t>本工程架设光缆包括光缆及其附件运输和检验、光缆架设、光缆接续、光缆引入终端、测试等工程内容。</w:t>
      </w:r>
    </w:p>
    <w:p>
      <w:pPr>
        <w:pStyle w:val="11"/>
        <w:rPr>
          <w:rFonts w:hint="eastAsia"/>
          <w:highlight w:val="none"/>
        </w:rPr>
      </w:pPr>
      <w:r>
        <w:rPr>
          <w:rFonts w:hint="eastAsia"/>
          <w:highlight w:val="none"/>
        </w:rPr>
        <w:t>1）光缆的类型、制式、结构、光纤特性符合设计规定。</w:t>
      </w:r>
    </w:p>
    <w:p>
      <w:pPr>
        <w:pStyle w:val="11"/>
        <w:rPr>
          <w:rFonts w:hint="eastAsia"/>
          <w:highlight w:val="none"/>
        </w:rPr>
      </w:pPr>
      <w:r>
        <w:rPr>
          <w:rFonts w:hint="eastAsia"/>
          <w:highlight w:val="none"/>
          <w:lang w:val="en-US" w:eastAsia="zh-CN"/>
        </w:rPr>
        <w:t>2</w:t>
      </w:r>
      <w:r>
        <w:rPr>
          <w:rFonts w:hint="eastAsia"/>
          <w:highlight w:val="none"/>
        </w:rPr>
        <w:t>）施工中应保证光缆外护套不得有破损，容许最小弯曲半径不小于护套外经的15倍、接头处密封良好。光缆及其附件的运输和检验应符合有关规定。光缆的施工前检验内容应包括以下内容：</w:t>
      </w:r>
    </w:p>
    <w:p>
      <w:pPr>
        <w:pStyle w:val="11"/>
        <w:rPr>
          <w:rFonts w:hint="eastAsia"/>
          <w:highlight w:val="none"/>
        </w:rPr>
      </w:pPr>
      <w:r>
        <w:rPr>
          <w:rFonts w:hint="eastAsia"/>
          <w:highlight w:val="none"/>
        </w:rPr>
        <w:t>（1）包装标记、端别、盘号、盘长、外观。</w:t>
      </w:r>
    </w:p>
    <w:p>
      <w:pPr>
        <w:pStyle w:val="11"/>
        <w:rPr>
          <w:rFonts w:hint="eastAsia"/>
          <w:highlight w:val="none"/>
        </w:rPr>
      </w:pPr>
      <w:r>
        <w:rPr>
          <w:rFonts w:hint="eastAsia"/>
          <w:highlight w:val="none"/>
        </w:rPr>
        <w:t>（2）根据光缆的出厂测试记录，审核光纤的特性是否符合设计要求。</w:t>
      </w:r>
    </w:p>
    <w:p>
      <w:pPr>
        <w:pStyle w:val="11"/>
        <w:rPr>
          <w:rFonts w:hint="eastAsia"/>
          <w:highlight w:val="none"/>
        </w:rPr>
      </w:pPr>
      <w:r>
        <w:rPr>
          <w:rFonts w:hint="eastAsia"/>
          <w:highlight w:val="none"/>
        </w:rPr>
        <w:t>（3）测试单盘光缆的衰减及长度，与出厂测试数据比较。单盘衰减常数不大于0.4dB／km（部分不大于0.38dB／Km）。</w:t>
      </w:r>
    </w:p>
    <w:p>
      <w:pPr>
        <w:pStyle w:val="11"/>
        <w:rPr>
          <w:rFonts w:hint="eastAsia"/>
          <w:highlight w:val="none"/>
        </w:rPr>
      </w:pPr>
      <w:r>
        <w:rPr>
          <w:rFonts w:hint="eastAsia"/>
          <w:highlight w:val="none"/>
        </w:rPr>
        <w:t>（4）检查测试完毕后，端头应密封固定，恢复包装。</w:t>
      </w:r>
    </w:p>
    <w:p>
      <w:pPr>
        <w:pStyle w:val="11"/>
        <w:rPr>
          <w:rFonts w:hint="eastAsia"/>
          <w:highlight w:val="none"/>
        </w:rPr>
      </w:pPr>
      <w:r>
        <w:rPr>
          <w:rFonts w:hint="eastAsia"/>
          <w:highlight w:val="none"/>
        </w:rPr>
        <w:t>（5）光线接头盒及其附件符合衰减要求。光缆引入、接续余长符合设计规定。</w:t>
      </w:r>
    </w:p>
    <w:p>
      <w:pPr>
        <w:pStyle w:val="11"/>
        <w:rPr>
          <w:rFonts w:hint="eastAsia"/>
          <w:highlight w:val="none"/>
        </w:rPr>
      </w:pPr>
      <w:r>
        <w:rPr>
          <w:rFonts w:hint="eastAsia"/>
          <w:highlight w:val="none"/>
        </w:rPr>
        <w:t>（6）光线、光纤接续</w:t>
      </w:r>
      <w:r>
        <w:rPr>
          <w:rFonts w:hint="eastAsia"/>
          <w:highlight w:val="none"/>
          <w:lang w:eastAsia="zh-CN"/>
        </w:rPr>
        <w:t>，</w:t>
      </w:r>
      <w:r>
        <w:rPr>
          <w:rFonts w:hint="eastAsia"/>
          <w:highlight w:val="none"/>
        </w:rPr>
        <w:t>接续损耗不大于0.1dB／处。</w:t>
      </w:r>
    </w:p>
    <w:p>
      <w:pPr>
        <w:pStyle w:val="11"/>
        <w:rPr>
          <w:rFonts w:hint="eastAsia"/>
          <w:highlight w:val="none"/>
        </w:rPr>
      </w:pPr>
      <w:r>
        <w:rPr>
          <w:rFonts w:hint="eastAsia"/>
          <w:highlight w:val="none"/>
        </w:rPr>
        <w:t>（7）光线引入终端方式及安装位置应符合设计文件规定。</w:t>
      </w:r>
    </w:p>
    <w:p>
      <w:pPr>
        <w:pStyle w:val="11"/>
        <w:rPr>
          <w:highlight w:val="none"/>
        </w:rPr>
      </w:pPr>
      <w:r>
        <w:rPr>
          <w:rFonts w:hint="eastAsia"/>
          <w:highlight w:val="none"/>
        </w:rPr>
        <w:t>（8）全程指标应符合设计规定。测试手段及所用仪器仪表应符合施工规范规定。</w:t>
      </w:r>
    </w:p>
    <w:p>
      <w:pPr>
        <w:pStyle w:val="14"/>
        <w:spacing w:before="240" w:after="240"/>
        <w:rPr>
          <w:highlight w:val="none"/>
        </w:rPr>
      </w:pPr>
      <w:bookmarkStart w:id="58" w:name="_Toc364932300"/>
      <w:bookmarkStart w:id="59" w:name="_Toc377026133"/>
      <w:r>
        <w:rPr>
          <w:rFonts w:hint="eastAsia"/>
          <w:highlight w:val="none"/>
        </w:rPr>
        <w:t>3</w:t>
      </w:r>
      <w:r>
        <w:rPr>
          <w:highlight w:val="none"/>
        </w:rPr>
        <w:t>.</w:t>
      </w:r>
      <w:r>
        <w:rPr>
          <w:rFonts w:hint="eastAsia"/>
          <w:highlight w:val="none"/>
          <w:lang w:val="en-US" w:eastAsia="zh-CN"/>
        </w:rPr>
        <w:t>1</w:t>
      </w:r>
      <w:r>
        <w:rPr>
          <w:highlight w:val="none"/>
        </w:rPr>
        <w:t xml:space="preserve">.5 </w:t>
      </w:r>
      <w:r>
        <w:rPr>
          <w:rFonts w:hint="eastAsia"/>
          <w:highlight w:val="none"/>
        </w:rPr>
        <w:t>敷设</w:t>
      </w:r>
      <w:r>
        <w:rPr>
          <w:rFonts w:hint="eastAsia"/>
          <w:highlight w:val="none"/>
          <w:lang w:val="en-US" w:eastAsia="zh-CN"/>
        </w:rPr>
        <w:t>电源</w:t>
      </w:r>
      <w:r>
        <w:rPr>
          <w:rFonts w:hint="eastAsia"/>
          <w:highlight w:val="none"/>
        </w:rPr>
        <w:t>电缆</w:t>
      </w:r>
      <w:bookmarkEnd w:id="58"/>
      <w:bookmarkEnd w:id="59"/>
    </w:p>
    <w:p>
      <w:pPr>
        <w:pStyle w:val="11"/>
        <w:rPr>
          <w:highlight w:val="none"/>
        </w:rPr>
      </w:pPr>
      <w:r>
        <w:rPr>
          <w:highlight w:val="none"/>
        </w:rPr>
        <w:t>1</w:t>
      </w:r>
      <w:r>
        <w:rPr>
          <w:rFonts w:hint="eastAsia"/>
          <w:highlight w:val="none"/>
        </w:rPr>
        <w:t>）电缆的类型、制式、结构、电缆特性符合设计规定。</w:t>
      </w:r>
    </w:p>
    <w:p>
      <w:pPr>
        <w:pStyle w:val="11"/>
        <w:rPr>
          <w:highlight w:val="none"/>
        </w:rPr>
      </w:pPr>
      <w:r>
        <w:rPr>
          <w:rFonts w:hint="eastAsia"/>
          <w:highlight w:val="none"/>
          <w:lang w:val="en-US" w:eastAsia="zh-CN"/>
        </w:rPr>
        <w:t>2</w:t>
      </w:r>
      <w:r>
        <w:rPr>
          <w:rFonts w:hint="eastAsia"/>
          <w:highlight w:val="none"/>
        </w:rPr>
        <w:t>）各种电缆接头防腐处理工艺应符合设计规定。</w:t>
      </w:r>
    </w:p>
    <w:p>
      <w:pPr>
        <w:pStyle w:val="11"/>
        <w:rPr>
          <w:highlight w:val="none"/>
        </w:rPr>
      </w:pPr>
      <w:r>
        <w:rPr>
          <w:rFonts w:hint="eastAsia"/>
          <w:highlight w:val="none"/>
          <w:lang w:val="en-US" w:eastAsia="zh-CN"/>
        </w:rPr>
        <w:t>3</w:t>
      </w:r>
      <w:r>
        <w:rPr>
          <w:rFonts w:hint="eastAsia"/>
          <w:highlight w:val="none"/>
        </w:rPr>
        <w:t>）各种电缆的余长（引入、接头处）应符合设计规定。其中接续后余长为</w:t>
      </w:r>
      <w:r>
        <w:rPr>
          <w:highlight w:val="none"/>
        </w:rPr>
        <w:t xml:space="preserve"> 1.5m</w:t>
      </w:r>
      <w:r>
        <w:rPr>
          <w:rFonts w:hint="eastAsia"/>
          <w:highlight w:val="none"/>
        </w:rPr>
        <w:t>。</w:t>
      </w:r>
    </w:p>
    <w:p>
      <w:pPr>
        <w:pStyle w:val="14"/>
        <w:spacing w:before="240" w:after="240"/>
        <w:rPr>
          <w:highlight w:val="none"/>
        </w:rPr>
      </w:pPr>
      <w:bookmarkStart w:id="60" w:name="_Toc377026134"/>
      <w:bookmarkStart w:id="61" w:name="_Toc364932301"/>
      <w:r>
        <w:rPr>
          <w:rFonts w:hint="eastAsia"/>
          <w:highlight w:val="none"/>
        </w:rPr>
        <w:t>3</w:t>
      </w:r>
      <w:r>
        <w:rPr>
          <w:highlight w:val="none"/>
        </w:rPr>
        <w:t>.</w:t>
      </w:r>
      <w:r>
        <w:rPr>
          <w:rFonts w:hint="eastAsia"/>
          <w:highlight w:val="none"/>
          <w:lang w:val="en-US" w:eastAsia="zh-CN"/>
        </w:rPr>
        <w:t>1</w:t>
      </w:r>
      <w:r>
        <w:rPr>
          <w:highlight w:val="none"/>
        </w:rPr>
        <w:t xml:space="preserve">.6 </w:t>
      </w:r>
      <w:r>
        <w:rPr>
          <w:rFonts w:hint="eastAsia"/>
          <w:highlight w:val="none"/>
        </w:rPr>
        <w:t>敷设广播电缆、视频电缆</w:t>
      </w:r>
      <w:bookmarkEnd w:id="60"/>
      <w:bookmarkEnd w:id="61"/>
    </w:p>
    <w:p>
      <w:pPr>
        <w:pStyle w:val="11"/>
        <w:rPr>
          <w:highlight w:val="none"/>
        </w:rPr>
      </w:pPr>
      <w:r>
        <w:rPr>
          <w:highlight w:val="none"/>
        </w:rPr>
        <w:t>1</w:t>
      </w:r>
      <w:r>
        <w:rPr>
          <w:rFonts w:hint="eastAsia"/>
          <w:highlight w:val="none"/>
        </w:rPr>
        <w:t>）电缆规格、型号、电气特性必须符合设计要求。</w:t>
      </w:r>
    </w:p>
    <w:p>
      <w:pPr>
        <w:pStyle w:val="11"/>
        <w:rPr>
          <w:highlight w:val="none"/>
        </w:rPr>
      </w:pPr>
      <w:r>
        <w:rPr>
          <w:highlight w:val="none"/>
        </w:rPr>
        <w:t>2</w:t>
      </w:r>
      <w:r>
        <w:rPr>
          <w:rFonts w:hint="eastAsia"/>
          <w:highlight w:val="none"/>
        </w:rPr>
        <w:t>）敷设电缆时电缆弯曲半径应大干电缆直径的</w:t>
      </w:r>
      <w:r>
        <w:rPr>
          <w:highlight w:val="none"/>
        </w:rPr>
        <w:t xml:space="preserve"> 15 </w:t>
      </w:r>
      <w:r>
        <w:rPr>
          <w:rFonts w:hint="eastAsia"/>
          <w:highlight w:val="none"/>
        </w:rPr>
        <w:t>倍，电缆余长符合安装手册要求。</w:t>
      </w:r>
    </w:p>
    <w:p>
      <w:pPr>
        <w:pStyle w:val="11"/>
        <w:rPr>
          <w:highlight w:val="none"/>
        </w:rPr>
      </w:pPr>
      <w:r>
        <w:rPr>
          <w:highlight w:val="none"/>
        </w:rPr>
        <w:t>3</w:t>
      </w:r>
      <w:r>
        <w:rPr>
          <w:rFonts w:hint="eastAsia"/>
          <w:highlight w:val="none"/>
        </w:rPr>
        <w:t>）广播电缆敷设按有关规定执行。其两线对地绝缘电阻不小于</w:t>
      </w:r>
      <w:r>
        <w:rPr>
          <w:highlight w:val="none"/>
        </w:rPr>
        <w:t xml:space="preserve"> 2MΩ</w:t>
      </w:r>
      <w:r>
        <w:rPr>
          <w:rFonts w:hint="eastAsia"/>
          <w:highlight w:val="none"/>
        </w:rPr>
        <w:t>。</w:t>
      </w:r>
    </w:p>
    <w:p>
      <w:pPr>
        <w:pStyle w:val="11"/>
        <w:rPr>
          <w:highlight w:val="none"/>
        </w:rPr>
      </w:pPr>
      <w:r>
        <w:rPr>
          <w:highlight w:val="none"/>
        </w:rPr>
        <w:t>4</w:t>
      </w:r>
      <w:r>
        <w:rPr>
          <w:rFonts w:hint="eastAsia"/>
          <w:highlight w:val="none"/>
        </w:rPr>
        <w:t>）电缆穿管道宜涂抹黄油或滑石粉，以免损伤电缆。</w:t>
      </w:r>
    </w:p>
    <w:p>
      <w:pPr>
        <w:pStyle w:val="11"/>
        <w:rPr>
          <w:highlight w:val="none"/>
        </w:rPr>
      </w:pPr>
      <w:r>
        <w:rPr>
          <w:highlight w:val="none"/>
        </w:rPr>
        <w:t>5</w:t>
      </w:r>
      <w:r>
        <w:rPr>
          <w:rFonts w:hint="eastAsia"/>
          <w:highlight w:val="none"/>
        </w:rPr>
        <w:t>）视频电缆长度应逐盘核对，适当选配电缆，避免电缆接头。各种电缆和控制线插头安装应符合供货商要求。</w:t>
      </w:r>
    </w:p>
    <w:p>
      <w:pPr>
        <w:pStyle w:val="11"/>
        <w:rPr>
          <w:highlight w:val="none"/>
        </w:rPr>
      </w:pPr>
      <w:r>
        <w:rPr>
          <w:highlight w:val="none"/>
        </w:rPr>
        <w:t>6</w:t>
      </w:r>
      <w:r>
        <w:rPr>
          <w:rFonts w:hint="eastAsia"/>
          <w:highlight w:val="none"/>
        </w:rPr>
        <w:t>）从摄像机引出的电缆宜留</w:t>
      </w:r>
      <w:r>
        <w:rPr>
          <w:highlight w:val="none"/>
        </w:rPr>
        <w:t xml:space="preserve"> 1m </w:t>
      </w:r>
      <w:r>
        <w:rPr>
          <w:rFonts w:hint="eastAsia"/>
          <w:highlight w:val="none"/>
        </w:rPr>
        <w:t>的余量。视频电缆、广播电缆均应固定，不得用插头承受电缆自重。</w:t>
      </w:r>
    </w:p>
    <w:p>
      <w:pPr>
        <w:pStyle w:val="14"/>
        <w:spacing w:before="240" w:after="240"/>
        <w:rPr>
          <w:highlight w:val="none"/>
        </w:rPr>
      </w:pPr>
      <w:bookmarkStart w:id="62" w:name="_Toc377026135"/>
      <w:bookmarkStart w:id="63" w:name="_Toc364932302"/>
      <w:r>
        <w:rPr>
          <w:rFonts w:hint="eastAsia"/>
          <w:highlight w:val="none"/>
        </w:rPr>
        <w:t>3</w:t>
      </w:r>
      <w:r>
        <w:rPr>
          <w:highlight w:val="none"/>
        </w:rPr>
        <w:t>.</w:t>
      </w:r>
      <w:r>
        <w:rPr>
          <w:rFonts w:hint="eastAsia"/>
          <w:highlight w:val="none"/>
          <w:lang w:val="en-US" w:eastAsia="zh-CN"/>
        </w:rPr>
        <w:t>1</w:t>
      </w:r>
      <w:r>
        <w:rPr>
          <w:highlight w:val="none"/>
        </w:rPr>
        <w:t xml:space="preserve">.7 </w:t>
      </w:r>
      <w:r>
        <w:rPr>
          <w:rFonts w:hint="eastAsia"/>
          <w:highlight w:val="none"/>
        </w:rPr>
        <w:t>敷设网络电缆</w:t>
      </w:r>
      <w:bookmarkEnd w:id="62"/>
      <w:bookmarkEnd w:id="63"/>
    </w:p>
    <w:p>
      <w:pPr>
        <w:pStyle w:val="11"/>
        <w:rPr>
          <w:highlight w:val="none"/>
        </w:rPr>
      </w:pPr>
      <w:r>
        <w:rPr>
          <w:rFonts w:hint="eastAsia"/>
          <w:highlight w:val="none"/>
        </w:rPr>
        <w:t>网络电缆的敷设除遵守综合布线系统验收规范（</w:t>
      </w:r>
      <w:r>
        <w:rPr>
          <w:highlight w:val="none"/>
        </w:rPr>
        <w:t>GBT/T50312-2000</w:t>
      </w:r>
      <w:r>
        <w:rPr>
          <w:rFonts w:hint="eastAsia"/>
          <w:highlight w:val="none"/>
        </w:rPr>
        <w:t>）有关条款外应还能满足下列条件：</w:t>
      </w:r>
    </w:p>
    <w:p>
      <w:pPr>
        <w:pStyle w:val="11"/>
        <w:rPr>
          <w:highlight w:val="none"/>
        </w:rPr>
      </w:pPr>
      <w:r>
        <w:rPr>
          <w:rFonts w:hint="eastAsia"/>
          <w:highlight w:val="none"/>
        </w:rPr>
        <w:t>（</w:t>
      </w:r>
      <w:r>
        <w:rPr>
          <w:highlight w:val="none"/>
        </w:rPr>
        <w:t>1</w:t>
      </w:r>
      <w:r>
        <w:rPr>
          <w:rFonts w:hint="eastAsia"/>
          <w:highlight w:val="none"/>
        </w:rPr>
        <w:t>）管道内或地面线槽阻塞或进水影响布线，应疏通管槽、清除水污后布线。</w:t>
      </w:r>
    </w:p>
    <w:p>
      <w:pPr>
        <w:pStyle w:val="11"/>
        <w:rPr>
          <w:highlight w:val="none"/>
        </w:rPr>
      </w:pPr>
      <w:r>
        <w:rPr>
          <w:rFonts w:hint="eastAsia"/>
          <w:highlight w:val="none"/>
        </w:rPr>
        <w:t>（</w:t>
      </w:r>
      <w:r>
        <w:rPr>
          <w:highlight w:val="none"/>
        </w:rPr>
        <w:t>2</w:t>
      </w:r>
      <w:r>
        <w:rPr>
          <w:rFonts w:hint="eastAsia"/>
          <w:highlight w:val="none"/>
        </w:rPr>
        <w:t>）应检查光纤连接器极性保证信号输出。</w:t>
      </w:r>
    </w:p>
    <w:p>
      <w:pPr>
        <w:pStyle w:val="11"/>
        <w:rPr>
          <w:highlight w:val="none"/>
        </w:rPr>
      </w:pPr>
      <w:r>
        <w:rPr>
          <w:rFonts w:hint="eastAsia"/>
          <w:highlight w:val="none"/>
        </w:rPr>
        <w:t>（</w:t>
      </w:r>
      <w:r>
        <w:rPr>
          <w:highlight w:val="none"/>
        </w:rPr>
        <w:t>3</w:t>
      </w:r>
      <w:r>
        <w:rPr>
          <w:rFonts w:hint="eastAsia"/>
          <w:highlight w:val="none"/>
        </w:rPr>
        <w:t>）有信号干扰，检查消除干扰源，检查缆线的屏蔽导线是否接地，线槽内并排</w:t>
      </w:r>
      <w:r>
        <w:rPr>
          <w:highlight w:val="none"/>
        </w:rPr>
        <w:t xml:space="preserve"> </w:t>
      </w:r>
      <w:r>
        <w:rPr>
          <w:rFonts w:hint="eastAsia"/>
          <w:highlight w:val="none"/>
        </w:rPr>
        <w:t>的导线是否加隔板屏蔽，电缆和光缆是否进行隔离处理，室内防静电地板是否良好接</w:t>
      </w:r>
      <w:r>
        <w:rPr>
          <w:highlight w:val="none"/>
        </w:rPr>
        <w:t xml:space="preserve"> </w:t>
      </w:r>
      <w:r>
        <w:rPr>
          <w:rFonts w:hint="eastAsia"/>
          <w:highlight w:val="none"/>
        </w:rPr>
        <w:t>地等。</w:t>
      </w:r>
    </w:p>
    <w:p>
      <w:pPr>
        <w:pStyle w:val="11"/>
        <w:rPr>
          <w:highlight w:val="none"/>
        </w:rPr>
      </w:pPr>
      <w:r>
        <w:rPr>
          <w:rFonts w:hint="eastAsia"/>
          <w:highlight w:val="none"/>
        </w:rPr>
        <w:t>（</w:t>
      </w:r>
      <w:r>
        <w:rPr>
          <w:highlight w:val="none"/>
        </w:rPr>
        <w:t>4</w:t>
      </w:r>
      <w:r>
        <w:rPr>
          <w:rFonts w:hint="eastAsia"/>
          <w:highlight w:val="none"/>
        </w:rPr>
        <w:t>）保护钢管（或电线管）型号规格，应符合设计要求，壁厚均匀、焊缝均匀、无劈裂、砂眼、棱刺和凹扁现象，外表完整无剥落现象。</w:t>
      </w:r>
    </w:p>
    <w:p>
      <w:pPr>
        <w:pStyle w:val="11"/>
        <w:rPr>
          <w:highlight w:val="none"/>
        </w:rPr>
      </w:pPr>
      <w:r>
        <w:rPr>
          <w:rFonts w:hint="eastAsia"/>
          <w:highlight w:val="none"/>
        </w:rPr>
        <w:t>（</w:t>
      </w:r>
      <w:r>
        <w:rPr>
          <w:highlight w:val="none"/>
        </w:rPr>
        <w:t>5</w:t>
      </w:r>
      <w:r>
        <w:rPr>
          <w:rFonts w:hint="eastAsia"/>
          <w:highlight w:val="none"/>
        </w:rPr>
        <w:t>）各类跳线、接线排、信息插座、光纤插座等型号规格，数量应符合设计要求，其发射、接收标志明显。</w:t>
      </w:r>
    </w:p>
    <w:p>
      <w:pPr>
        <w:pStyle w:val="11"/>
        <w:rPr>
          <w:highlight w:val="none"/>
        </w:rPr>
      </w:pPr>
      <w:r>
        <w:rPr>
          <w:rFonts w:hint="eastAsia"/>
          <w:highlight w:val="none"/>
        </w:rPr>
        <w:t>（</w:t>
      </w:r>
      <w:r>
        <w:rPr>
          <w:highlight w:val="none"/>
        </w:rPr>
        <w:t>6</w:t>
      </w:r>
      <w:r>
        <w:rPr>
          <w:rFonts w:hint="eastAsia"/>
          <w:highlight w:val="none"/>
        </w:rPr>
        <w:t>）屏蔽接地线截面、色标应符合规范规定；接地端连接导体应牢固可靠。</w:t>
      </w:r>
    </w:p>
    <w:p>
      <w:pPr>
        <w:pStyle w:val="11"/>
        <w:rPr>
          <w:highlight w:val="none"/>
        </w:rPr>
      </w:pPr>
      <w:r>
        <w:rPr>
          <w:rFonts w:hint="eastAsia"/>
          <w:highlight w:val="none"/>
        </w:rPr>
        <w:t>（</w:t>
      </w:r>
      <w:r>
        <w:rPr>
          <w:highlight w:val="none"/>
        </w:rPr>
        <w:t>7</w:t>
      </w:r>
      <w:r>
        <w:rPr>
          <w:rFonts w:hint="eastAsia"/>
          <w:highlight w:val="none"/>
        </w:rPr>
        <w:t>）非屏蔽</w:t>
      </w:r>
      <w:r>
        <w:rPr>
          <w:highlight w:val="none"/>
        </w:rPr>
        <w:t xml:space="preserve"> 4 </w:t>
      </w:r>
      <w:r>
        <w:rPr>
          <w:rFonts w:hint="eastAsia"/>
          <w:highlight w:val="none"/>
        </w:rPr>
        <w:t>对电缆弯曲半径为电缆外径的</w:t>
      </w:r>
      <w:r>
        <w:rPr>
          <w:highlight w:val="none"/>
        </w:rPr>
        <w:t xml:space="preserve"> 4 </w:t>
      </w:r>
      <w:r>
        <w:rPr>
          <w:rFonts w:hint="eastAsia"/>
          <w:highlight w:val="none"/>
        </w:rPr>
        <w:t>倍。</w:t>
      </w:r>
    </w:p>
    <w:p>
      <w:pPr>
        <w:pStyle w:val="14"/>
        <w:spacing w:before="240" w:after="240"/>
        <w:rPr>
          <w:highlight w:val="none"/>
        </w:rPr>
      </w:pPr>
      <w:bookmarkStart w:id="64" w:name="_Toc377026136"/>
      <w:bookmarkStart w:id="65" w:name="_Toc364932303"/>
      <w:r>
        <w:rPr>
          <w:rFonts w:hint="eastAsia"/>
          <w:highlight w:val="none"/>
        </w:rPr>
        <w:t>3</w:t>
      </w:r>
      <w:r>
        <w:rPr>
          <w:highlight w:val="none"/>
        </w:rPr>
        <w:t>.</w:t>
      </w:r>
      <w:r>
        <w:rPr>
          <w:rFonts w:hint="eastAsia"/>
          <w:highlight w:val="none"/>
          <w:lang w:val="en-US" w:eastAsia="zh-CN"/>
        </w:rPr>
        <w:t>1</w:t>
      </w:r>
      <w:r>
        <w:rPr>
          <w:highlight w:val="none"/>
        </w:rPr>
        <w:t xml:space="preserve">.8 </w:t>
      </w:r>
      <w:r>
        <w:rPr>
          <w:rFonts w:hint="eastAsia"/>
          <w:highlight w:val="none"/>
        </w:rPr>
        <w:t>管槽敷设的技术要求</w:t>
      </w:r>
      <w:bookmarkEnd w:id="64"/>
      <w:bookmarkEnd w:id="65"/>
    </w:p>
    <w:p>
      <w:pPr>
        <w:pStyle w:val="11"/>
        <w:rPr>
          <w:highlight w:val="none"/>
        </w:rPr>
      </w:pPr>
      <w:r>
        <w:rPr>
          <w:rFonts w:hint="eastAsia"/>
          <w:highlight w:val="none"/>
        </w:rPr>
        <w:t>（</w:t>
      </w:r>
      <w:r>
        <w:rPr>
          <w:highlight w:val="none"/>
        </w:rPr>
        <w:t>1</w:t>
      </w:r>
      <w:r>
        <w:rPr>
          <w:rFonts w:hint="eastAsia"/>
          <w:highlight w:val="none"/>
        </w:rPr>
        <w:t>） 配线与通风、上下水管等之间的最小距离：穿管配线平行为</w:t>
      </w:r>
      <w:r>
        <w:rPr>
          <w:highlight w:val="none"/>
        </w:rPr>
        <w:t xml:space="preserve"> 100mm</w:t>
      </w:r>
      <w:r>
        <w:rPr>
          <w:rFonts w:hint="eastAsia"/>
          <w:highlight w:val="none"/>
        </w:rPr>
        <w:t>，交叉为</w:t>
      </w:r>
      <w:r>
        <w:rPr>
          <w:highlight w:val="none"/>
        </w:rPr>
        <w:t>50mm</w:t>
      </w:r>
      <w:r>
        <w:rPr>
          <w:rFonts w:hint="eastAsia"/>
          <w:highlight w:val="none"/>
        </w:rPr>
        <w:t>，绝缘导线明配平行为</w:t>
      </w:r>
      <w:r>
        <w:rPr>
          <w:highlight w:val="none"/>
        </w:rPr>
        <w:t xml:space="preserve"> 200mm</w:t>
      </w:r>
      <w:r>
        <w:rPr>
          <w:rFonts w:hint="eastAsia"/>
          <w:highlight w:val="none"/>
        </w:rPr>
        <w:t>，交叉为</w:t>
      </w:r>
      <w:r>
        <w:rPr>
          <w:highlight w:val="none"/>
        </w:rPr>
        <w:t xml:space="preserve"> 100mm</w:t>
      </w:r>
      <w:r>
        <w:rPr>
          <w:rFonts w:hint="eastAsia"/>
          <w:highlight w:val="none"/>
        </w:rPr>
        <w:t>。</w:t>
      </w:r>
    </w:p>
    <w:p>
      <w:pPr>
        <w:pStyle w:val="11"/>
        <w:rPr>
          <w:highlight w:val="none"/>
        </w:rPr>
      </w:pPr>
      <w:r>
        <w:rPr>
          <w:rFonts w:hint="eastAsia"/>
          <w:highlight w:val="none"/>
        </w:rPr>
        <w:t>（</w:t>
      </w:r>
      <w:r>
        <w:rPr>
          <w:highlight w:val="none"/>
        </w:rPr>
        <w:t>2</w:t>
      </w:r>
      <w:r>
        <w:rPr>
          <w:rFonts w:hint="eastAsia"/>
          <w:highlight w:val="none"/>
        </w:rPr>
        <w:t>） 配线工程的支持件固定牢靠，线路在经过建筑物的伸缩缝及沉降缝处应有补偿装置，在跨越处的两侧应将导线固定，并留有适当裕量。</w:t>
      </w:r>
    </w:p>
    <w:p>
      <w:pPr>
        <w:pStyle w:val="11"/>
        <w:rPr>
          <w:highlight w:val="none"/>
        </w:rPr>
      </w:pPr>
      <w:r>
        <w:rPr>
          <w:rFonts w:hint="eastAsia"/>
          <w:highlight w:val="none"/>
        </w:rPr>
        <w:t>（</w:t>
      </w:r>
      <w:r>
        <w:rPr>
          <w:highlight w:val="none"/>
        </w:rPr>
        <w:t>3</w:t>
      </w:r>
      <w:r>
        <w:rPr>
          <w:rFonts w:hint="eastAsia"/>
          <w:highlight w:val="none"/>
        </w:rPr>
        <w:t>）埋入墙或混凝土内的管道，离表面的净距不应小于</w:t>
      </w:r>
      <w:r>
        <w:rPr>
          <w:highlight w:val="none"/>
        </w:rPr>
        <w:t>15mm</w:t>
      </w:r>
      <w:r>
        <w:rPr>
          <w:rFonts w:hint="eastAsia"/>
          <w:highlight w:val="none"/>
        </w:rPr>
        <w:t>。</w:t>
      </w:r>
    </w:p>
    <w:p>
      <w:pPr>
        <w:pStyle w:val="11"/>
        <w:rPr>
          <w:highlight w:val="none"/>
        </w:rPr>
      </w:pPr>
      <w:r>
        <w:rPr>
          <w:rFonts w:hint="eastAsia"/>
          <w:highlight w:val="none"/>
        </w:rPr>
        <w:t>（</w:t>
      </w:r>
      <w:r>
        <w:rPr>
          <w:highlight w:val="none"/>
        </w:rPr>
        <w:t>4</w:t>
      </w:r>
      <w:r>
        <w:rPr>
          <w:rFonts w:hint="eastAsia"/>
          <w:highlight w:val="none"/>
        </w:rPr>
        <w:t>）进入落地式控制柜的电线管路，排列应整齐，管口应高出基础面不小于</w:t>
      </w:r>
      <w:r>
        <w:rPr>
          <w:highlight w:val="none"/>
        </w:rPr>
        <w:t>5mm</w:t>
      </w:r>
      <w:r>
        <w:rPr>
          <w:rFonts w:hint="eastAsia"/>
          <w:highlight w:val="none"/>
        </w:rPr>
        <w:t>。</w:t>
      </w:r>
    </w:p>
    <w:p>
      <w:pPr>
        <w:pStyle w:val="11"/>
        <w:rPr>
          <w:highlight w:val="none"/>
        </w:rPr>
      </w:pPr>
      <w:r>
        <w:rPr>
          <w:rFonts w:hint="eastAsia"/>
          <w:highlight w:val="none"/>
        </w:rPr>
        <w:t>（</w:t>
      </w:r>
      <w:r>
        <w:rPr>
          <w:highlight w:val="none"/>
        </w:rPr>
        <w:t>5</w:t>
      </w:r>
      <w:r>
        <w:rPr>
          <w:rFonts w:hint="eastAsia"/>
          <w:highlight w:val="none"/>
        </w:rPr>
        <w:t>）电线管路弯曲半径：明暗配时均不应小于管外径的</w:t>
      </w:r>
      <w:r>
        <w:rPr>
          <w:highlight w:val="none"/>
        </w:rPr>
        <w:t xml:space="preserve"> 6 </w:t>
      </w:r>
      <w:r>
        <w:rPr>
          <w:rFonts w:hint="eastAsia"/>
          <w:highlight w:val="none"/>
        </w:rPr>
        <w:t>倍，当埋设于地下或混凝土楼板内时，不应小于管外径</w:t>
      </w:r>
      <w:r>
        <w:rPr>
          <w:highlight w:val="none"/>
        </w:rPr>
        <w:t xml:space="preserve"> 10 </w:t>
      </w:r>
      <w:r>
        <w:rPr>
          <w:rFonts w:hint="eastAsia"/>
          <w:highlight w:val="none"/>
        </w:rPr>
        <w:t>倍。</w:t>
      </w:r>
    </w:p>
    <w:p>
      <w:pPr>
        <w:pStyle w:val="11"/>
        <w:rPr>
          <w:highlight w:val="none"/>
        </w:rPr>
      </w:pPr>
      <w:r>
        <w:rPr>
          <w:rFonts w:hint="eastAsia"/>
          <w:highlight w:val="none"/>
        </w:rPr>
        <w:t>（</w:t>
      </w:r>
      <w:r>
        <w:rPr>
          <w:highlight w:val="none"/>
        </w:rPr>
        <w:t>6</w:t>
      </w:r>
      <w:r>
        <w:rPr>
          <w:rFonts w:hint="eastAsia"/>
          <w:highlight w:val="none"/>
        </w:rPr>
        <w:t>）电线管路中间加装接线盒，应符合国标《建筑电气工程施工质量验收规范》（GB 50303-2015）的规定。在</w:t>
      </w:r>
      <w:r>
        <w:rPr>
          <w:highlight w:val="none"/>
        </w:rPr>
        <w:t xml:space="preserve"> TN-S </w:t>
      </w:r>
      <w:r>
        <w:rPr>
          <w:rFonts w:hint="eastAsia"/>
          <w:highlight w:val="none"/>
        </w:rPr>
        <w:t>系统中，金属电线管和金属盒（箱）必须与保护地线（</w:t>
      </w:r>
      <w:r>
        <w:rPr>
          <w:highlight w:val="none"/>
        </w:rPr>
        <w:t xml:space="preserve">PE </w:t>
      </w:r>
      <w:r>
        <w:rPr>
          <w:rFonts w:hint="eastAsia"/>
          <w:highlight w:val="none"/>
        </w:rPr>
        <w:t>线）有可靠的电气联接。</w:t>
      </w:r>
    </w:p>
    <w:p>
      <w:pPr>
        <w:pStyle w:val="11"/>
        <w:rPr>
          <w:highlight w:val="none"/>
        </w:rPr>
      </w:pPr>
      <w:r>
        <w:rPr>
          <w:rFonts w:hint="eastAsia"/>
          <w:highlight w:val="none"/>
        </w:rPr>
        <w:t>（</w:t>
      </w:r>
      <w:r>
        <w:rPr>
          <w:highlight w:val="none"/>
        </w:rPr>
        <w:t>7</w:t>
      </w:r>
      <w:r>
        <w:rPr>
          <w:rFonts w:hint="eastAsia"/>
          <w:highlight w:val="none"/>
        </w:rPr>
        <w:t>）明配钢管应排列整齐，固定点的距离应均匀，间距符合规定要求。</w:t>
      </w:r>
    </w:p>
    <w:p>
      <w:pPr>
        <w:pStyle w:val="11"/>
        <w:rPr>
          <w:highlight w:val="none"/>
        </w:rPr>
      </w:pPr>
      <w:r>
        <w:rPr>
          <w:rFonts w:hint="eastAsia"/>
          <w:highlight w:val="none"/>
        </w:rPr>
        <w:t>（</w:t>
      </w:r>
      <w:r>
        <w:rPr>
          <w:highlight w:val="none"/>
        </w:rPr>
        <w:t>8</w:t>
      </w:r>
      <w:r>
        <w:rPr>
          <w:rFonts w:hint="eastAsia"/>
          <w:highlight w:val="none"/>
        </w:rPr>
        <w:t>）钢管进入接线盒及配电箱时，管口露出盒（箱）应小于</w:t>
      </w:r>
      <w:r>
        <w:rPr>
          <w:highlight w:val="none"/>
        </w:rPr>
        <w:t xml:space="preserve"> 5mm</w:t>
      </w:r>
      <w:r>
        <w:rPr>
          <w:rFonts w:hint="eastAsia"/>
          <w:highlight w:val="none"/>
        </w:rPr>
        <w:t>。明配管应锁螺母或护圈帽固定，露出锁紧螺母的丝口为</w:t>
      </w:r>
      <w:r>
        <w:rPr>
          <w:highlight w:val="none"/>
        </w:rPr>
        <w:t xml:space="preserve"> 2-4 </w:t>
      </w:r>
      <w:r>
        <w:rPr>
          <w:rFonts w:hint="eastAsia"/>
          <w:highlight w:val="none"/>
        </w:rPr>
        <w:t>扣。</w:t>
      </w:r>
    </w:p>
    <w:p>
      <w:pPr>
        <w:pStyle w:val="11"/>
        <w:rPr>
          <w:highlight w:val="none"/>
        </w:rPr>
      </w:pPr>
      <w:r>
        <w:rPr>
          <w:rFonts w:hint="eastAsia"/>
          <w:highlight w:val="none"/>
        </w:rPr>
        <w:t>（</w:t>
      </w:r>
      <w:r>
        <w:rPr>
          <w:highlight w:val="none"/>
        </w:rPr>
        <w:t>9</w:t>
      </w:r>
      <w:r>
        <w:rPr>
          <w:rFonts w:hint="eastAsia"/>
          <w:highlight w:val="none"/>
        </w:rPr>
        <w:t>）在钢管穿越墙体或楼板时需要进行防火封堵。</w:t>
      </w:r>
    </w:p>
    <w:p>
      <w:pPr>
        <w:pStyle w:val="11"/>
        <w:rPr>
          <w:highlight w:val="none"/>
        </w:rPr>
      </w:pPr>
      <w:r>
        <w:rPr>
          <w:rFonts w:hint="eastAsia"/>
          <w:highlight w:val="none"/>
        </w:rPr>
        <w:t>（</w:t>
      </w:r>
      <w:r>
        <w:rPr>
          <w:highlight w:val="none"/>
        </w:rPr>
        <w:t>10</w:t>
      </w:r>
      <w:r>
        <w:rPr>
          <w:rFonts w:hint="eastAsia"/>
          <w:highlight w:val="none"/>
        </w:rPr>
        <w:t>）钢管与设备连接时，应将钢管敷设至设备内，当不能直接进入时，应在钢管出口处加保护软管引入设备，金属软管长度不宜大于</w:t>
      </w:r>
      <w:r>
        <w:rPr>
          <w:highlight w:val="none"/>
        </w:rPr>
        <w:t xml:space="preserve"> 2m</w:t>
      </w:r>
      <w:r>
        <w:rPr>
          <w:rFonts w:hint="eastAsia"/>
          <w:highlight w:val="none"/>
        </w:rPr>
        <w:t>，管口包扎严密。</w:t>
      </w:r>
    </w:p>
    <w:p>
      <w:pPr>
        <w:pStyle w:val="11"/>
        <w:rPr>
          <w:rFonts w:hint="eastAsia"/>
          <w:highlight w:val="none"/>
        </w:rPr>
      </w:pPr>
      <w:r>
        <w:rPr>
          <w:rFonts w:hint="eastAsia"/>
          <w:highlight w:val="none"/>
        </w:rPr>
        <w:t>（</w:t>
      </w:r>
      <w:r>
        <w:rPr>
          <w:highlight w:val="none"/>
        </w:rPr>
        <w:t>11</w:t>
      </w:r>
      <w:r>
        <w:rPr>
          <w:rFonts w:hint="eastAsia"/>
          <w:highlight w:val="none"/>
        </w:rPr>
        <w:t>）在建筑物的顶棚内敷设时，必须采用金属管、金属线槽布线，吊顶内金属软管长度不应大于</w:t>
      </w:r>
      <w:r>
        <w:rPr>
          <w:highlight w:val="none"/>
        </w:rPr>
        <w:t xml:space="preserve"> 0.8m</w:t>
      </w:r>
      <w:r>
        <w:rPr>
          <w:rFonts w:hint="eastAsia"/>
          <w:highlight w:val="none"/>
        </w:rPr>
        <w:t>。</w:t>
      </w:r>
    </w:p>
    <w:p>
      <w:pPr>
        <w:pStyle w:val="14"/>
        <w:spacing w:before="240" w:after="240"/>
        <w:rPr>
          <w:highlight w:val="none"/>
        </w:rPr>
      </w:pPr>
      <w:bookmarkStart w:id="66" w:name="_Toc377026137"/>
      <w:bookmarkStart w:id="67" w:name="_Toc364932304"/>
      <w:r>
        <w:rPr>
          <w:rFonts w:hint="eastAsia"/>
          <w:highlight w:val="none"/>
        </w:rPr>
        <w:t>3</w:t>
      </w:r>
      <w:r>
        <w:rPr>
          <w:highlight w:val="none"/>
        </w:rPr>
        <w:t>.</w:t>
      </w:r>
      <w:r>
        <w:rPr>
          <w:rFonts w:hint="eastAsia"/>
          <w:highlight w:val="none"/>
          <w:lang w:val="en-US" w:eastAsia="zh-CN"/>
        </w:rPr>
        <w:t>1</w:t>
      </w:r>
      <w:r>
        <w:rPr>
          <w:highlight w:val="none"/>
        </w:rPr>
        <w:t xml:space="preserve">.9 </w:t>
      </w:r>
      <w:r>
        <w:rPr>
          <w:rFonts w:hint="eastAsia"/>
          <w:highlight w:val="none"/>
        </w:rPr>
        <w:t>安装摄像机</w:t>
      </w:r>
      <w:bookmarkEnd w:id="66"/>
      <w:bookmarkEnd w:id="67"/>
    </w:p>
    <w:p>
      <w:pPr>
        <w:pStyle w:val="11"/>
        <w:rPr>
          <w:rFonts w:hint="eastAsia"/>
          <w:highlight w:val="none"/>
        </w:rPr>
      </w:pPr>
      <w:r>
        <w:rPr>
          <w:rFonts w:hint="eastAsia"/>
          <w:highlight w:val="none"/>
        </w:rPr>
        <w:t>1）摄像机安装前应按下列要求进行检查：</w:t>
      </w:r>
    </w:p>
    <w:p>
      <w:pPr>
        <w:pStyle w:val="11"/>
        <w:rPr>
          <w:rFonts w:hint="eastAsia"/>
          <w:highlight w:val="none"/>
        </w:rPr>
      </w:pPr>
      <w:r>
        <w:rPr>
          <w:rFonts w:hint="eastAsia"/>
          <w:highlight w:val="none"/>
        </w:rPr>
        <w:t>（1）将摄像机逐个通电进行检测和粗调，在摄像机处于正常工作状态后，方可安装。</w:t>
      </w:r>
    </w:p>
    <w:p>
      <w:pPr>
        <w:pStyle w:val="11"/>
        <w:rPr>
          <w:rFonts w:hint="eastAsia"/>
          <w:highlight w:val="none"/>
        </w:rPr>
      </w:pPr>
      <w:r>
        <w:rPr>
          <w:rFonts w:hint="eastAsia"/>
          <w:highlight w:val="none"/>
        </w:rPr>
        <w:t>（2）检查摄像机在防护套内的紧固情况。</w:t>
      </w:r>
    </w:p>
    <w:p>
      <w:pPr>
        <w:pStyle w:val="11"/>
        <w:rPr>
          <w:rFonts w:hint="eastAsia"/>
          <w:highlight w:val="none"/>
        </w:rPr>
      </w:pPr>
      <w:r>
        <w:rPr>
          <w:rFonts w:hint="eastAsia"/>
          <w:highlight w:val="none"/>
        </w:rPr>
        <w:t>（3）检查摄像机座与支架的安装尺寸。</w:t>
      </w:r>
    </w:p>
    <w:p>
      <w:pPr>
        <w:pStyle w:val="11"/>
        <w:rPr>
          <w:rFonts w:hint="eastAsia"/>
          <w:highlight w:val="none"/>
        </w:rPr>
      </w:pPr>
      <w:r>
        <w:rPr>
          <w:rFonts w:hint="eastAsia"/>
          <w:highlight w:val="none"/>
        </w:rPr>
        <w:t>2）在搬动、架设摄像机过程中，不得打开镜头盖。</w:t>
      </w:r>
    </w:p>
    <w:p>
      <w:pPr>
        <w:pStyle w:val="11"/>
        <w:rPr>
          <w:rFonts w:hint="eastAsia"/>
          <w:highlight w:val="none"/>
        </w:rPr>
      </w:pPr>
      <w:r>
        <w:rPr>
          <w:rFonts w:hint="eastAsia"/>
          <w:highlight w:val="none"/>
        </w:rPr>
        <w:t>3）在高压带电设备附近架设摄像机时，应根据带电设备的要求，确定安全距离。</w:t>
      </w:r>
    </w:p>
    <w:p>
      <w:pPr>
        <w:pStyle w:val="11"/>
        <w:rPr>
          <w:rFonts w:hint="eastAsia"/>
          <w:highlight w:val="none"/>
        </w:rPr>
      </w:pPr>
      <w:r>
        <w:rPr>
          <w:rFonts w:hint="eastAsia"/>
          <w:highlight w:val="none"/>
        </w:rPr>
        <w:t>4）摄像机的安装应牢靠、稳固。</w:t>
      </w:r>
    </w:p>
    <w:p>
      <w:pPr>
        <w:pStyle w:val="11"/>
        <w:rPr>
          <w:highlight w:val="none"/>
        </w:rPr>
      </w:pPr>
      <w:r>
        <w:rPr>
          <w:rFonts w:hint="eastAsia"/>
          <w:highlight w:val="none"/>
        </w:rPr>
        <w:t>5）先对摄像机进行初步安装，经通电试看、细调，检查各项功能，观察监视区域的覆盖范围和图像质量，符合要求后方可固定。</w:t>
      </w:r>
    </w:p>
    <w:p>
      <w:pPr>
        <w:pStyle w:val="14"/>
        <w:spacing w:before="240" w:after="240"/>
        <w:rPr>
          <w:highlight w:val="none"/>
        </w:rPr>
      </w:pPr>
      <w:bookmarkStart w:id="68" w:name="_Toc377026140"/>
      <w:bookmarkStart w:id="69" w:name="_Toc364932307"/>
      <w:r>
        <w:rPr>
          <w:rFonts w:hint="eastAsia"/>
          <w:highlight w:val="none"/>
        </w:rPr>
        <w:t>3</w:t>
      </w:r>
      <w:r>
        <w:rPr>
          <w:highlight w:val="none"/>
        </w:rPr>
        <w:t>.2.1</w:t>
      </w:r>
      <w:r>
        <w:rPr>
          <w:rFonts w:hint="eastAsia"/>
          <w:highlight w:val="none"/>
          <w:lang w:val="en-US" w:eastAsia="zh-CN"/>
        </w:rPr>
        <w:t>0</w:t>
      </w:r>
      <w:r>
        <w:rPr>
          <w:highlight w:val="none"/>
        </w:rPr>
        <w:t xml:space="preserve"> </w:t>
      </w:r>
      <w:r>
        <w:rPr>
          <w:rFonts w:hint="eastAsia"/>
          <w:highlight w:val="none"/>
        </w:rPr>
        <w:t>标示要求</w:t>
      </w:r>
      <w:bookmarkEnd w:id="68"/>
      <w:bookmarkEnd w:id="69"/>
    </w:p>
    <w:p>
      <w:pPr>
        <w:pStyle w:val="11"/>
        <w:rPr>
          <w:highlight w:val="none"/>
        </w:rPr>
      </w:pPr>
      <w:r>
        <w:rPr>
          <w:highlight w:val="none"/>
        </w:rPr>
        <w:t>1</w:t>
      </w:r>
      <w:r>
        <w:rPr>
          <w:rFonts w:hint="eastAsia"/>
          <w:highlight w:val="none"/>
        </w:rPr>
        <w:t>）标示牌</w:t>
      </w:r>
    </w:p>
    <w:p>
      <w:pPr>
        <w:pStyle w:val="11"/>
        <w:rPr>
          <w:highlight w:val="none"/>
        </w:rPr>
      </w:pPr>
      <w:r>
        <w:rPr>
          <w:rFonts w:hint="eastAsia"/>
          <w:highlight w:val="none"/>
        </w:rPr>
        <w:t>（</w:t>
      </w:r>
      <w:r>
        <w:rPr>
          <w:highlight w:val="none"/>
        </w:rPr>
        <w:t>1</w:t>
      </w:r>
      <w:r>
        <w:rPr>
          <w:rFonts w:hint="eastAsia"/>
          <w:highlight w:val="none"/>
        </w:rPr>
        <w:t>）</w:t>
      </w:r>
      <w:r>
        <w:rPr>
          <w:rFonts w:hint="eastAsia"/>
          <w:highlight w:val="none"/>
          <w:lang w:eastAsia="zh-CN"/>
        </w:rPr>
        <w:t>投标人</w:t>
      </w:r>
      <w:r>
        <w:rPr>
          <w:rFonts w:hint="eastAsia"/>
          <w:highlight w:val="none"/>
        </w:rPr>
        <w:t>需提供一个经</w:t>
      </w:r>
      <w:r>
        <w:rPr>
          <w:rFonts w:hint="eastAsia"/>
          <w:highlight w:val="none"/>
          <w:lang w:eastAsia="zh-CN"/>
        </w:rPr>
        <w:t>招标人</w:t>
      </w:r>
      <w:r>
        <w:rPr>
          <w:rFonts w:hint="eastAsia"/>
          <w:highlight w:val="none"/>
        </w:rPr>
        <w:t>批准的金属名称和等级的标牌，并贴在设备的每一主要部件上。</w:t>
      </w:r>
    </w:p>
    <w:p>
      <w:pPr>
        <w:pStyle w:val="11"/>
        <w:rPr>
          <w:highlight w:val="none"/>
        </w:rPr>
      </w:pPr>
      <w:r>
        <w:rPr>
          <w:rFonts w:hint="eastAsia"/>
          <w:highlight w:val="none"/>
        </w:rPr>
        <w:t>（</w:t>
      </w:r>
      <w:r>
        <w:rPr>
          <w:highlight w:val="none"/>
        </w:rPr>
        <w:t>2</w:t>
      </w:r>
      <w:r>
        <w:rPr>
          <w:rFonts w:hint="eastAsia"/>
          <w:highlight w:val="none"/>
        </w:rPr>
        <w:t>）每个标牌上都需提供制造商的名称、地址、系列号、全部额定数据和制造日期。</w:t>
      </w:r>
    </w:p>
    <w:p>
      <w:pPr>
        <w:pStyle w:val="11"/>
        <w:rPr>
          <w:highlight w:val="none"/>
        </w:rPr>
      </w:pPr>
      <w:r>
        <w:rPr>
          <w:highlight w:val="none"/>
        </w:rPr>
        <w:t>2</w:t>
      </w:r>
      <w:r>
        <w:rPr>
          <w:rFonts w:hint="eastAsia"/>
          <w:highlight w:val="none"/>
        </w:rPr>
        <w:t>）标签</w:t>
      </w:r>
    </w:p>
    <w:p>
      <w:pPr>
        <w:pStyle w:val="11"/>
        <w:rPr>
          <w:highlight w:val="none"/>
        </w:rPr>
      </w:pPr>
      <w:r>
        <w:rPr>
          <w:rFonts w:hint="eastAsia"/>
          <w:highlight w:val="none"/>
        </w:rPr>
        <w:t>（</w:t>
      </w:r>
      <w:r>
        <w:rPr>
          <w:highlight w:val="none"/>
        </w:rPr>
        <w:t>1</w:t>
      </w:r>
      <w:r>
        <w:rPr>
          <w:rFonts w:hint="eastAsia"/>
          <w:highlight w:val="none"/>
        </w:rPr>
        <w:t>）所有机柜、面板、组件和配件上都需有描述性的标签。</w:t>
      </w:r>
    </w:p>
    <w:p>
      <w:pPr>
        <w:pStyle w:val="11"/>
        <w:rPr>
          <w:highlight w:val="none"/>
        </w:rPr>
      </w:pPr>
      <w:r>
        <w:rPr>
          <w:rFonts w:hint="eastAsia"/>
          <w:highlight w:val="none"/>
        </w:rPr>
        <w:t>（</w:t>
      </w:r>
      <w:r>
        <w:rPr>
          <w:highlight w:val="none"/>
        </w:rPr>
        <w:t>2</w:t>
      </w:r>
      <w:r>
        <w:rPr>
          <w:rFonts w:hint="eastAsia"/>
          <w:highlight w:val="none"/>
        </w:rPr>
        <w:t>）所有设备应显示品牌、样式、类型、版本和系列号。当设备安装在最终位置时，应提供包含上述内容的标签，标签适合采用无障碍、易于接近显示内容的形式。</w:t>
      </w:r>
    </w:p>
    <w:p>
      <w:pPr>
        <w:pStyle w:val="11"/>
        <w:rPr>
          <w:highlight w:val="none"/>
        </w:rPr>
      </w:pPr>
      <w:r>
        <w:rPr>
          <w:rFonts w:hint="eastAsia"/>
          <w:highlight w:val="none"/>
        </w:rPr>
        <w:t>（</w:t>
      </w:r>
      <w:r>
        <w:rPr>
          <w:highlight w:val="none"/>
        </w:rPr>
        <w:t>3</w:t>
      </w:r>
      <w:r>
        <w:rPr>
          <w:rFonts w:hint="eastAsia"/>
          <w:highlight w:val="none"/>
        </w:rPr>
        <w:t>）标签应采用批准的材料，适合现场的条件，用铆钉或相似的扣件牢固固定。字体和字母的尺寸需经过</w:t>
      </w:r>
      <w:r>
        <w:rPr>
          <w:rFonts w:hint="eastAsia"/>
          <w:highlight w:val="none"/>
          <w:lang w:eastAsia="zh-CN"/>
        </w:rPr>
        <w:t>招标人</w:t>
      </w:r>
      <w:r>
        <w:rPr>
          <w:rFonts w:hint="eastAsia"/>
          <w:highlight w:val="none"/>
        </w:rPr>
        <w:t>的审批。</w:t>
      </w:r>
    </w:p>
    <w:p>
      <w:pPr>
        <w:pStyle w:val="11"/>
        <w:rPr>
          <w:highlight w:val="none"/>
        </w:rPr>
      </w:pPr>
      <w:r>
        <w:rPr>
          <w:rFonts w:hint="eastAsia"/>
          <w:highlight w:val="none"/>
        </w:rPr>
        <w:t>（</w:t>
      </w:r>
      <w:r>
        <w:rPr>
          <w:highlight w:val="none"/>
        </w:rPr>
        <w:t>4</w:t>
      </w:r>
      <w:r>
        <w:rPr>
          <w:rFonts w:hint="eastAsia"/>
          <w:highlight w:val="none"/>
        </w:rPr>
        <w:t>）所有设备架应显示它们所容纳的设备各部分的功能的名称，以便于识别设备的各个部分，并与现有标签方式保持一致。</w:t>
      </w:r>
    </w:p>
    <w:p>
      <w:pPr>
        <w:pStyle w:val="11"/>
        <w:rPr>
          <w:rFonts w:hint="eastAsia"/>
          <w:highlight w:val="none"/>
        </w:rPr>
      </w:pPr>
      <w:r>
        <w:rPr>
          <w:rFonts w:hint="eastAsia"/>
          <w:highlight w:val="none"/>
        </w:rPr>
        <w:t>（</w:t>
      </w:r>
      <w:r>
        <w:rPr>
          <w:highlight w:val="none"/>
        </w:rPr>
        <w:t>5</w:t>
      </w:r>
      <w:r>
        <w:rPr>
          <w:rFonts w:hint="eastAsia"/>
          <w:highlight w:val="none"/>
        </w:rPr>
        <w:t>）所有标签和标记需为永久性的，使用中文，并须得到</w:t>
      </w:r>
      <w:r>
        <w:rPr>
          <w:rFonts w:hint="eastAsia"/>
          <w:highlight w:val="none"/>
          <w:lang w:eastAsia="zh-CN"/>
        </w:rPr>
        <w:t>招标人</w:t>
      </w:r>
      <w:r>
        <w:rPr>
          <w:rFonts w:hint="eastAsia"/>
          <w:highlight w:val="none"/>
        </w:rPr>
        <w:t>的批准。</w:t>
      </w:r>
    </w:p>
    <w:p>
      <w:pPr>
        <w:pStyle w:val="14"/>
        <w:spacing w:before="240" w:after="240"/>
        <w:rPr>
          <w:rFonts w:hint="default" w:eastAsia="黑体"/>
          <w:highlight w:val="none"/>
          <w:lang w:val="en-US" w:eastAsia="zh-CN"/>
        </w:rPr>
      </w:pPr>
      <w:r>
        <w:rPr>
          <w:rFonts w:hint="eastAsia"/>
          <w:highlight w:val="none"/>
        </w:rPr>
        <w:t>3</w:t>
      </w:r>
      <w:r>
        <w:rPr>
          <w:highlight w:val="none"/>
        </w:rPr>
        <w:t>.2.1</w:t>
      </w:r>
      <w:r>
        <w:rPr>
          <w:rFonts w:hint="eastAsia"/>
          <w:highlight w:val="none"/>
          <w:lang w:val="en-US" w:eastAsia="zh-CN"/>
        </w:rPr>
        <w:t>0</w:t>
      </w:r>
      <w:r>
        <w:rPr>
          <w:highlight w:val="none"/>
        </w:rPr>
        <w:t xml:space="preserve"> </w:t>
      </w:r>
      <w:r>
        <w:rPr>
          <w:rFonts w:hint="eastAsia"/>
          <w:highlight w:val="none"/>
          <w:lang w:val="en-US" w:eastAsia="zh-CN"/>
        </w:rPr>
        <w:t>控制柜、箱的安装</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w:t>
      </w:r>
      <w:r>
        <w:rPr>
          <w:rFonts w:hint="eastAsia" w:ascii="宋体" w:hAnsi="宋体"/>
          <w:b w:val="0"/>
          <w:highlight w:val="none"/>
          <w:shd w:val="clear" w:color="auto" w:fill="FFFFFF"/>
          <w:lang w:val="en-US" w:eastAsia="zh-CN"/>
        </w:rPr>
        <w:t>数据机房</w:t>
      </w:r>
      <w:r>
        <w:rPr>
          <w:rFonts w:hint="eastAsia" w:ascii="宋体" w:hAnsi="宋体"/>
          <w:b w:val="0"/>
          <w:highlight w:val="none"/>
          <w:shd w:val="clear" w:color="auto" w:fill="FFFFFF"/>
        </w:rPr>
        <w:t>内PLC控制柜的安装：机柜安装应牢固，高度尽量与</w:t>
      </w:r>
      <w:r>
        <w:rPr>
          <w:rFonts w:hint="eastAsia" w:ascii="宋体" w:hAnsi="宋体"/>
          <w:b w:val="0"/>
          <w:highlight w:val="none"/>
          <w:shd w:val="clear" w:color="auto" w:fill="FFFFFF"/>
          <w:lang w:val="en-US" w:eastAsia="zh-CN"/>
        </w:rPr>
        <w:t>云平台机柜</w:t>
      </w:r>
      <w:r>
        <w:rPr>
          <w:rFonts w:hint="eastAsia" w:ascii="宋体" w:hAnsi="宋体"/>
          <w:b w:val="0"/>
          <w:highlight w:val="none"/>
          <w:shd w:val="clear" w:color="auto" w:fill="FFFFFF"/>
        </w:rPr>
        <w:t>一致，垂直偏差度应不大于3mm，柜面标示完整清晰，漆面如有脱落应在验收前予以补漆。</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2）机柜内的PLC控制器安装牢固，端子配线正确，接触紧密，各种零件不得脱落或碰坏。</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3）机柜接地槽板或接地线连接良好，柜门开启灵活，操作方便。</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4）</w:t>
      </w:r>
      <w:r>
        <w:rPr>
          <w:rFonts w:hint="eastAsia" w:ascii="宋体" w:hAnsi="宋体"/>
          <w:b w:val="0"/>
          <w:highlight w:val="none"/>
          <w:shd w:val="clear" w:color="auto" w:fill="FFFFFF"/>
          <w:lang w:val="en-US" w:eastAsia="zh-CN"/>
        </w:rPr>
        <w:t>远程</w:t>
      </w:r>
      <w:r>
        <w:rPr>
          <w:rFonts w:hint="eastAsia" w:ascii="宋体" w:hAnsi="宋体"/>
          <w:b w:val="0"/>
          <w:highlight w:val="none"/>
          <w:shd w:val="clear" w:color="auto" w:fill="FFFFFF"/>
        </w:rPr>
        <w:t>控制箱的安装：</w:t>
      </w:r>
      <w:r>
        <w:rPr>
          <w:rFonts w:hint="eastAsia" w:ascii="宋体" w:hAnsi="宋体"/>
          <w:b w:val="0"/>
          <w:highlight w:val="none"/>
          <w:shd w:val="clear" w:color="auto" w:fill="FFFFFF"/>
          <w:lang w:val="en-US" w:eastAsia="zh-CN"/>
        </w:rPr>
        <w:t>远程</w:t>
      </w:r>
      <w:r>
        <w:rPr>
          <w:rFonts w:hint="eastAsia" w:ascii="宋体" w:hAnsi="宋体"/>
          <w:b w:val="0"/>
          <w:highlight w:val="none"/>
          <w:shd w:val="clear" w:color="auto" w:fill="FFFFFF"/>
        </w:rPr>
        <w:t>控制箱定位合理（省料、方便维修、不与其它专业冲突），安装牢固端正、其垂直偏差不应大于2mm。固定方法按施工现场条件而定，宜采用预置膨胀螺钉挂墙安装，控制箱底边要求距地面1.3m，同时要求安装的位置不影响装修美观和消防安全，如果有两个以上控制箱在同一地方安装，要求并排安装，并且箱开门自由。</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5）控制柜的安装：控制柜定位合理（省料、方便维修、不与其它专业冲突），安装牢固端正、其垂直偏差不应大于2mm。固定方法按施工现场条件而定，宜采用槽钢基础落地靠墙安装，前开门检修方式，同时要求安装的位置不影响装修美观和消防安全。</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6）进入控制箱/柜的线缆保护钢管入箱/柜时，箱/柜外侧应套锁母，内侧应装护口。箱/柜内导线穿软管保护，入箱/柜保护钢管必须具有防水弯。</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7）基础型钢应可靠接地。盘柜的接地应该牢固良好。装有电器的可开启的盘、柜门,应该以软导线与接地的金属构架可靠地连接。</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8）箱/柜安装过程中应做好防水措施，并根据</w:t>
      </w:r>
      <w:r>
        <w:rPr>
          <w:rFonts w:hint="eastAsia" w:ascii="宋体" w:hAnsi="宋体"/>
          <w:b w:val="0"/>
          <w:highlight w:val="none"/>
          <w:shd w:val="clear" w:color="auto" w:fill="FFFFFF"/>
          <w:lang w:val="en-US" w:eastAsia="zh-CN"/>
        </w:rPr>
        <w:t>设备监控系统</w:t>
      </w:r>
      <w:r>
        <w:rPr>
          <w:rFonts w:hint="eastAsia" w:ascii="宋体" w:hAnsi="宋体"/>
          <w:b w:val="0"/>
          <w:highlight w:val="none"/>
          <w:shd w:val="clear" w:color="auto" w:fill="FFFFFF"/>
        </w:rPr>
        <w:t>的要求取下模块。</w:t>
      </w:r>
    </w:p>
    <w:p>
      <w:pPr>
        <w:pStyle w:val="14"/>
        <w:spacing w:before="240" w:after="240"/>
        <w:rPr>
          <w:rFonts w:hint="eastAsia"/>
          <w:highlight w:val="none"/>
          <w:lang w:val="en-US" w:eastAsia="zh-CN"/>
        </w:rPr>
      </w:pPr>
      <w:r>
        <w:rPr>
          <w:rFonts w:hint="eastAsia"/>
          <w:highlight w:val="none"/>
          <w:lang w:val="en-US" w:eastAsia="zh-CN"/>
        </w:rPr>
        <w:t>3.2.10设备监控系统电线、电缆及相应套管要求</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1）设备监控系统的布线应符合现行国家标准《电气装置工程施工及验收规范》的规定。</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2）所有现场安装之设备、线路、交接位、喉管、线槽，均应加以适当的标记以便适别，所有标记必须依照施工图上之列名。</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3）所有配管（包括软管）、接线盒、底盒、连接头等一切配件及材料，必须符合现行国家标准的规定及得到发包人的认可后，方能使用。</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4）所有管道如为25mm之镀锌金属管，敷设方式采用明敷，如要经过一些防爆或防腐的区域时、必须采取相应的保护措施。</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5）管道或线槽在穿线前应将管内或线槽内的积水及杂物清除干净。在穿线前，应将管内的锋利边缘清除干净，避免线缆受损。</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6）所有管道安装必须保持整齐，在一个相同的基准内施工，应与墙身及相邻的管道保持平行或垂直。在同一平面之相同区间内，所有管道必须保持高度一致。</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7）从接线盒、线槽等处引到设备端子的线路均应加金属软管保护，使用的金属软管长度不能超过1米。</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8）不同系统、不同电压等级、不同电流类别的线路，不应穿在同一管内或线槽的同一槽孔内，并且相距至少0.5米。管路必须接地，但不可作为地线用。</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9）所有导线之连接必须在已确认接线端子内，每个端子上祗能同时容纳二根导线。接线端子箱内的端子为压接的端子板，其接线端子上及导线上应有相应的标号。</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10）导线在管内或线槽内，不应有接头或扭结。导线的接头，应在接线盒内焊接或用端子连接。</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11）敷设在多尘或潮湿场所管路的管口和管子连接处，均应作密封处理。</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12）所有在管道内、接线盒、现场设备及控制盘内之接线必须保持整齐。</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13）当在管内进行布线时，必须做好防护措施，以防止伤及导线。</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14）在安装有关管道及设备的同时，必须按照已批核的施工图施工，如在现场发现有冲突时，必须立刻通知监理及有关单位，以便尽快作出更正，避免影响工期。</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15）管路超过下列长度时，应在便于接线处装设接线盒：</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a.</w:t>
      </w:r>
      <w:r>
        <w:rPr>
          <w:rFonts w:hint="eastAsia" w:ascii="宋体" w:hAnsi="宋体"/>
          <w:b w:val="0"/>
          <w:highlight w:val="none"/>
          <w:shd w:val="clear" w:color="auto" w:fill="FFFFFF"/>
        </w:rPr>
        <w:tab/>
      </w:r>
      <w:r>
        <w:rPr>
          <w:rFonts w:hint="eastAsia" w:ascii="宋体" w:hAnsi="宋体"/>
          <w:b w:val="0"/>
          <w:highlight w:val="none"/>
          <w:shd w:val="clear" w:color="auto" w:fill="FFFFFF"/>
        </w:rPr>
        <w:t>管子长度每超过45米，无弯曲时；</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b.</w:t>
      </w:r>
      <w:r>
        <w:rPr>
          <w:rFonts w:hint="eastAsia" w:ascii="宋体" w:hAnsi="宋体"/>
          <w:b w:val="0"/>
          <w:highlight w:val="none"/>
          <w:shd w:val="clear" w:color="auto" w:fill="FFFFFF"/>
        </w:rPr>
        <w:tab/>
      </w:r>
      <w:r>
        <w:rPr>
          <w:rFonts w:hint="eastAsia" w:ascii="宋体" w:hAnsi="宋体"/>
          <w:b w:val="0"/>
          <w:highlight w:val="none"/>
          <w:shd w:val="clear" w:color="auto" w:fill="FFFFFF"/>
        </w:rPr>
        <w:t>管子长度每超过30米，有一弯曲时；</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c.</w:t>
      </w:r>
      <w:r>
        <w:rPr>
          <w:rFonts w:hint="eastAsia" w:ascii="宋体" w:hAnsi="宋体"/>
          <w:b w:val="0"/>
          <w:highlight w:val="none"/>
          <w:shd w:val="clear" w:color="auto" w:fill="FFFFFF"/>
        </w:rPr>
        <w:tab/>
      </w:r>
      <w:r>
        <w:rPr>
          <w:rFonts w:hint="eastAsia" w:ascii="宋体" w:hAnsi="宋体"/>
          <w:b w:val="0"/>
          <w:highlight w:val="none"/>
          <w:shd w:val="clear" w:color="auto" w:fill="FFFFFF"/>
        </w:rPr>
        <w:t>管子长度每超过20米，有二弯曲时；</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d.</w:t>
      </w:r>
      <w:r>
        <w:rPr>
          <w:rFonts w:hint="eastAsia" w:ascii="宋体" w:hAnsi="宋体"/>
          <w:b w:val="0"/>
          <w:highlight w:val="none"/>
          <w:shd w:val="clear" w:color="auto" w:fill="FFFFFF"/>
        </w:rPr>
        <w:tab/>
      </w:r>
      <w:r>
        <w:rPr>
          <w:rFonts w:hint="eastAsia" w:ascii="宋体" w:hAnsi="宋体"/>
          <w:b w:val="0"/>
          <w:highlight w:val="none"/>
          <w:shd w:val="clear" w:color="auto" w:fill="FFFFFF"/>
        </w:rPr>
        <w:t>管子长度每超过12米，有三弯曲时；</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e.</w:t>
      </w:r>
      <w:r>
        <w:rPr>
          <w:rFonts w:hint="eastAsia" w:ascii="宋体" w:hAnsi="宋体"/>
          <w:b w:val="0"/>
          <w:highlight w:val="none"/>
          <w:shd w:val="clear" w:color="auto" w:fill="FFFFFF"/>
        </w:rPr>
        <w:tab/>
      </w:r>
      <w:r>
        <w:rPr>
          <w:rFonts w:hint="eastAsia" w:ascii="宋体" w:hAnsi="宋体"/>
          <w:b w:val="0"/>
          <w:highlight w:val="none"/>
          <w:shd w:val="clear" w:color="auto" w:fill="FFFFFF"/>
        </w:rPr>
        <w:t>管子入盒时，盒外侧应套锁母，内侧必须装护口，在吊顶内敷设时，盒的内外侧均应套锁母。</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16）在吊顶内敷设各类管路和线槽时，宜采用单独的卡具吊装或支撑物固定。</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17）线槽的直线段每隔1.0~1.5米设置吊点或支点，吊装线槽的吊杆直径不应少于6毫米。</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18）管线经过建筑物的变形缝（包括沉降缝、伸缩缝、抗震缝等）处，应采取补偿措施，导线跨越变形缝的两侧应固定，并留有适当余量。</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rPr>
      </w:pPr>
      <w:r>
        <w:rPr>
          <w:rFonts w:hint="eastAsia" w:ascii="宋体" w:hAnsi="宋体"/>
          <w:b w:val="0"/>
          <w:highlight w:val="none"/>
          <w:shd w:val="clear" w:color="auto" w:fill="FFFFFF"/>
        </w:rPr>
        <w:t>19）导线敷设后，在接上设备前应对导线用500伏的兆欧表测量绝缘电阻，其对地绝缘电阻应达到各类控制线要求。</w:t>
      </w:r>
    </w:p>
    <w:p>
      <w:pPr>
        <w:pStyle w:val="14"/>
        <w:shd w:val="clear"/>
        <w:spacing w:before="240" w:after="240"/>
        <w:rPr>
          <w:rFonts w:hint="eastAsia"/>
          <w:highlight w:val="none"/>
          <w:lang w:val="en-US" w:eastAsia="zh-CN"/>
        </w:rPr>
      </w:pPr>
      <w:r>
        <w:rPr>
          <w:rFonts w:hint="eastAsia"/>
          <w:highlight w:val="none"/>
          <w:lang w:val="en-US" w:eastAsia="zh-CN"/>
        </w:rPr>
        <w:t>3.2.11出入口管理及访客管理系统设备安装要求</w:t>
      </w:r>
    </w:p>
    <w:p>
      <w:pPr>
        <w:pStyle w:val="11"/>
        <w:shd w:val="clear"/>
        <w:rPr>
          <w:rFonts w:hint="eastAsia"/>
          <w:highlight w:val="none"/>
        </w:rPr>
      </w:pPr>
      <w:r>
        <w:rPr>
          <w:rFonts w:hint="eastAsia"/>
          <w:highlight w:val="none"/>
        </w:rPr>
        <w:t>门禁电锁安装于设置门禁点的房间、通道门体上，应由</w:t>
      </w:r>
      <w:r>
        <w:rPr>
          <w:rFonts w:hint="eastAsia"/>
          <w:highlight w:val="none"/>
          <w:lang w:val="en-US" w:eastAsia="zh-CN"/>
        </w:rPr>
        <w:t>投标人</w:t>
      </w:r>
      <w:r>
        <w:rPr>
          <w:rFonts w:hint="eastAsia"/>
          <w:highlight w:val="none"/>
        </w:rPr>
        <w:t>根据具体门的形式，深化安装工艺，确保门禁点正常使用。</w:t>
      </w:r>
    </w:p>
    <w:p>
      <w:pPr>
        <w:pStyle w:val="11"/>
        <w:shd w:val="clear"/>
        <w:rPr>
          <w:rFonts w:hint="eastAsia"/>
          <w:highlight w:val="none"/>
        </w:rPr>
      </w:pPr>
      <w:r>
        <w:rPr>
          <w:rFonts w:hint="eastAsia"/>
          <w:highlight w:val="none"/>
        </w:rPr>
        <w:t>读卡器</w:t>
      </w:r>
      <w:r>
        <w:rPr>
          <w:rFonts w:hint="eastAsia"/>
          <w:highlight w:val="none"/>
          <w:lang w:val="en-US" w:eastAsia="zh-CN"/>
        </w:rPr>
        <w:t>、人脸门禁一体机</w:t>
      </w:r>
      <w:r>
        <w:rPr>
          <w:rFonts w:hint="eastAsia"/>
          <w:highlight w:val="none"/>
          <w:lang w:eastAsia="zh-CN"/>
        </w:rPr>
        <w:t>、</w:t>
      </w:r>
      <w:r>
        <w:rPr>
          <w:rFonts w:hint="eastAsia"/>
          <w:highlight w:val="none"/>
        </w:rPr>
        <w:t>开门按钮距门扇300mm的墙面上，安装高度为底边距装修完成面为1500mm。</w:t>
      </w:r>
    </w:p>
    <w:p>
      <w:pPr>
        <w:pStyle w:val="11"/>
        <w:shd w:val="clear"/>
        <w:rPr>
          <w:rFonts w:hint="eastAsia"/>
          <w:highlight w:val="none"/>
        </w:rPr>
      </w:pPr>
      <w:r>
        <w:rPr>
          <w:rFonts w:hint="eastAsia"/>
          <w:highlight w:val="none"/>
          <w:lang w:val="en-US" w:eastAsia="zh-CN"/>
        </w:rPr>
        <w:t>人脸门禁一体机</w:t>
      </w:r>
      <w:r>
        <w:rPr>
          <w:rFonts w:hint="eastAsia"/>
          <w:highlight w:val="none"/>
        </w:rPr>
        <w:t>至读卡器、开门按钮的管线穿钢管暗敷在墙内，且应敷设在不燃烧体的结构层内，保护层厚度不宜小于30mm。</w:t>
      </w:r>
    </w:p>
    <w:p>
      <w:pPr>
        <w:pStyle w:val="11"/>
        <w:shd w:val="clear"/>
        <w:rPr>
          <w:rFonts w:hint="default" w:eastAsia="宋体"/>
          <w:highlight w:val="none"/>
          <w:lang w:val="en-US" w:eastAsia="zh-CN"/>
        </w:rPr>
      </w:pPr>
      <w:r>
        <w:rPr>
          <w:rFonts w:hint="eastAsia"/>
          <w:highlight w:val="none"/>
          <w:lang w:val="en-US" w:eastAsia="zh-CN"/>
        </w:rPr>
        <w:t>考勤机、读卡器的线缆采用暗敷的形式去到主干线槽，并由主干线槽去到弱电间。</w:t>
      </w:r>
    </w:p>
    <w:p>
      <w:pPr>
        <w:pStyle w:val="11"/>
        <w:shd w:val="clear"/>
        <w:rPr>
          <w:rFonts w:hint="eastAsia"/>
          <w:highlight w:val="none"/>
          <w:lang w:val="en-US" w:eastAsia="zh-CN"/>
        </w:rPr>
      </w:pPr>
      <w:r>
        <w:rPr>
          <w:rFonts w:hint="eastAsia"/>
          <w:highlight w:val="none"/>
          <w:lang w:val="en-US" w:eastAsia="zh-CN"/>
        </w:rPr>
        <w:t>通道闸机至弱电间的管线穿钢管暗敷在地板内。</w:t>
      </w:r>
    </w:p>
    <w:p>
      <w:pPr>
        <w:pStyle w:val="11"/>
        <w:shd w:val="clear"/>
        <w:rPr>
          <w:rFonts w:hint="default"/>
          <w:highlight w:val="none"/>
          <w:lang w:val="en-US" w:eastAsia="zh-CN"/>
        </w:rPr>
      </w:pPr>
      <w:r>
        <w:rPr>
          <w:rFonts w:hint="default"/>
          <w:highlight w:val="none"/>
          <w:lang w:val="en-US" w:eastAsia="zh-CN"/>
        </w:rPr>
        <w:t>在前台设置一台访客自助登记机，该装置安装在前台工作台上，所需的线缆采用地面暗敷的形式。</w:t>
      </w:r>
    </w:p>
    <w:p>
      <w:pPr>
        <w:pStyle w:val="11"/>
        <w:shd w:val="clear"/>
        <w:rPr>
          <w:rFonts w:hint="eastAsia"/>
          <w:highlight w:val="none"/>
        </w:rPr>
      </w:pPr>
      <w:r>
        <w:rPr>
          <w:rFonts w:hint="eastAsia"/>
          <w:highlight w:val="none"/>
        </w:rPr>
        <w:t>各平面图所画管线不表示管线实际布置位置，施工时应就梁、柱、吊顶、墙面的变化而施工。如果走向与其它系统的管线冲突，可以根据现场的实际情况，适当调整走向，但不能违背电缆和光缆的布置要求和原则。</w:t>
      </w:r>
    </w:p>
    <w:p>
      <w:pPr>
        <w:pStyle w:val="14"/>
        <w:shd w:val="clear"/>
        <w:spacing w:before="240" w:after="240"/>
        <w:rPr>
          <w:rFonts w:hint="eastAsia"/>
          <w:highlight w:val="none"/>
          <w:lang w:val="en-US" w:eastAsia="zh-CN"/>
        </w:rPr>
      </w:pPr>
      <w:r>
        <w:rPr>
          <w:rFonts w:hint="eastAsia"/>
          <w:highlight w:val="none"/>
          <w:lang w:val="en-US" w:eastAsia="zh-CN"/>
        </w:rPr>
        <w:t>3.2.12综合管理终端及配套设备安装要求</w:t>
      </w:r>
    </w:p>
    <w:p>
      <w:pPr>
        <w:pStyle w:val="11"/>
        <w:shd w:val="clear"/>
        <w:rPr>
          <w:rFonts w:hint="eastAsia"/>
          <w:highlight w:val="none"/>
          <w:lang w:val="en-US" w:eastAsia="zh-CN"/>
        </w:rPr>
      </w:pPr>
      <w:r>
        <w:rPr>
          <w:rFonts w:hint="eastAsia"/>
          <w:highlight w:val="none"/>
          <w:lang w:val="en-US" w:eastAsia="zh-CN"/>
        </w:rPr>
        <w:t>1)在消防控制室工作台上安装工作站、打印机等设备，至工作台处的线缆采用地面暗敷形式。</w:t>
      </w:r>
    </w:p>
    <w:p>
      <w:pPr>
        <w:pStyle w:val="11"/>
        <w:shd w:val="clear"/>
        <w:rPr>
          <w:rFonts w:hint="eastAsia"/>
          <w:highlight w:val="none"/>
          <w:lang w:val="en-US" w:eastAsia="zh-CN"/>
        </w:rPr>
      </w:pPr>
      <w:r>
        <w:rPr>
          <w:rFonts w:hint="eastAsia"/>
          <w:highlight w:val="none"/>
          <w:lang w:val="en-US" w:eastAsia="zh-CN"/>
        </w:rPr>
        <w:t>2)消防控制室安装综合管理大屏，投标人须负责大屏幕与装修的衔接配合，确保安装效果。</w:t>
      </w:r>
    </w:p>
    <w:p>
      <w:pPr>
        <w:pStyle w:val="11"/>
        <w:shd w:val="clear"/>
        <w:rPr>
          <w:rFonts w:hint="eastAsia"/>
          <w:highlight w:val="none"/>
          <w:lang w:val="en-US" w:eastAsia="zh-CN"/>
        </w:rPr>
      </w:pPr>
      <w:r>
        <w:rPr>
          <w:rFonts w:hint="eastAsia"/>
          <w:highlight w:val="none"/>
          <w:lang w:val="en-US" w:eastAsia="zh-CN"/>
        </w:rPr>
        <w:t>3)在会议室、报告厅等处设置管理终端屏，</w:t>
      </w:r>
      <w:r>
        <w:rPr>
          <w:rFonts w:hint="eastAsia"/>
          <w:highlight w:val="none"/>
        </w:rPr>
        <w:t>安装高度为底边距装修完成面为1500mm</w:t>
      </w:r>
      <w:r>
        <w:rPr>
          <w:rFonts w:hint="eastAsia"/>
          <w:highlight w:val="none"/>
          <w:lang w:eastAsia="zh-CN"/>
        </w:rPr>
        <w:t>，</w:t>
      </w:r>
      <w:r>
        <w:rPr>
          <w:rFonts w:hint="eastAsia"/>
          <w:highlight w:val="none"/>
          <w:lang w:val="en-US" w:eastAsia="zh-CN"/>
        </w:rPr>
        <w:t>其线缆采用暗敷的形式去到主干线槽，并由主干线槽去到弱电间。在设置了综合管理终端屏的房间，需将房间内的空调面板、照明开关面板等设备进行隐藏处理，即设置一个面板箱，将空调面板、照明开关面板安装到面板箱里，需打开面板箱才能对各面板进行操作。</w:t>
      </w:r>
    </w:p>
    <w:p>
      <w:pPr>
        <w:pStyle w:val="14"/>
        <w:shd w:val="clear"/>
        <w:spacing w:before="240" w:after="240"/>
        <w:rPr>
          <w:rFonts w:hint="eastAsia"/>
          <w:highlight w:val="none"/>
          <w:lang w:val="en-US" w:eastAsia="zh-CN"/>
        </w:rPr>
      </w:pPr>
      <w:r>
        <w:rPr>
          <w:rFonts w:hint="eastAsia"/>
          <w:highlight w:val="none"/>
          <w:lang w:val="en-US" w:eastAsia="zh-CN"/>
        </w:rPr>
        <w:t>3.2.13智能卫生间设备安装要求</w:t>
      </w:r>
    </w:p>
    <w:p>
      <w:pPr>
        <w:pStyle w:val="11"/>
        <w:shd w:val="clear"/>
        <w:rPr>
          <w:rFonts w:hint="eastAsia"/>
          <w:highlight w:val="none"/>
          <w:lang w:val="en-US" w:eastAsia="zh-CN"/>
        </w:rPr>
      </w:pPr>
      <w:r>
        <w:rPr>
          <w:rFonts w:hint="eastAsia"/>
          <w:highlight w:val="none"/>
          <w:lang w:val="en-US" w:eastAsia="zh-CN"/>
        </w:rPr>
        <w:t>1)在会议层及报告厅层的卫生间内的门体上设置厕位指示灯，投标人须负责厕位指示灯与卫生间门体的衔接配合。</w:t>
      </w:r>
    </w:p>
    <w:p>
      <w:pPr>
        <w:pStyle w:val="11"/>
        <w:shd w:val="clear"/>
        <w:rPr>
          <w:rFonts w:hint="eastAsia"/>
          <w:highlight w:val="none"/>
          <w:lang w:val="en-US" w:eastAsia="zh-CN"/>
        </w:rPr>
      </w:pPr>
      <w:r>
        <w:rPr>
          <w:rFonts w:hint="eastAsia"/>
          <w:highlight w:val="none"/>
          <w:lang w:val="en-US" w:eastAsia="zh-CN"/>
        </w:rPr>
        <w:t>2)在会议层及报告厅层的卫生间内设置人体感应器，人体感应器可安装在卫生间顶部或者后方，投标人须负责人体感应器与卫生间装修的衔接配合。</w:t>
      </w:r>
    </w:p>
    <w:p>
      <w:pPr>
        <w:pStyle w:val="11"/>
        <w:shd w:val="clear"/>
        <w:rPr>
          <w:rFonts w:hint="eastAsia"/>
          <w:highlight w:val="none"/>
          <w:lang w:val="en-US" w:eastAsia="zh-CN"/>
        </w:rPr>
      </w:pPr>
      <w:r>
        <w:rPr>
          <w:rFonts w:hint="eastAsia"/>
          <w:highlight w:val="none"/>
          <w:lang w:val="en-US" w:eastAsia="zh-CN"/>
        </w:rPr>
        <w:t>3)在各卫生间设置环境传感器，环境传感器采用吸顶安装形式，并需敷设相应的电源线缆进行供电。</w:t>
      </w:r>
    </w:p>
    <w:p>
      <w:pPr>
        <w:pStyle w:val="14"/>
        <w:shd w:val="clear"/>
        <w:spacing w:before="240" w:after="240"/>
        <w:rPr>
          <w:rFonts w:hint="eastAsia"/>
          <w:highlight w:val="none"/>
          <w:lang w:val="en-US" w:eastAsia="zh-CN"/>
        </w:rPr>
      </w:pPr>
      <w:r>
        <w:rPr>
          <w:rFonts w:hint="eastAsia"/>
          <w:highlight w:val="none"/>
          <w:lang w:val="en-US" w:eastAsia="zh-CN"/>
        </w:rPr>
        <w:t>3.2.14共享工位设备安装要求</w:t>
      </w:r>
    </w:p>
    <w:p>
      <w:pPr>
        <w:pStyle w:val="11"/>
        <w:shd w:val="clear"/>
        <w:rPr>
          <w:rFonts w:hint="default"/>
          <w:highlight w:val="none"/>
          <w:lang w:val="en-US" w:eastAsia="zh-CN"/>
        </w:rPr>
      </w:pPr>
      <w:r>
        <w:rPr>
          <w:rFonts w:hint="eastAsia"/>
          <w:highlight w:val="none"/>
          <w:lang w:val="en-US" w:eastAsia="zh-CN"/>
        </w:rPr>
        <w:t>在共享工位的桌子上设置工位传感器及电子墨水屏，投标人须负责工位传感器及电子墨水屏与工位桌的衔接配合。</w:t>
      </w:r>
    </w:p>
    <w:p>
      <w:pPr>
        <w:pStyle w:val="13"/>
        <w:spacing w:before="240" w:after="240"/>
        <w:rPr>
          <w:highlight w:val="none"/>
        </w:rPr>
      </w:pPr>
      <w:bookmarkStart w:id="70" w:name="_Toc377026141"/>
      <w:bookmarkStart w:id="71" w:name="_Toc364932308"/>
      <w:bookmarkStart w:id="72" w:name="_Toc425523019"/>
      <w:r>
        <w:rPr>
          <w:rFonts w:hint="eastAsia"/>
          <w:highlight w:val="none"/>
        </w:rPr>
        <w:t>3</w:t>
      </w:r>
      <w:r>
        <w:rPr>
          <w:highlight w:val="none"/>
        </w:rPr>
        <w:t>.</w:t>
      </w:r>
      <w:r>
        <w:rPr>
          <w:rFonts w:hint="eastAsia"/>
          <w:highlight w:val="none"/>
          <w:lang w:val="en-US" w:eastAsia="zh-CN"/>
        </w:rPr>
        <w:t>2</w:t>
      </w:r>
      <w:r>
        <w:rPr>
          <w:highlight w:val="none"/>
        </w:rPr>
        <w:t xml:space="preserve"> </w:t>
      </w:r>
      <w:r>
        <w:rPr>
          <w:rFonts w:hint="eastAsia"/>
          <w:highlight w:val="none"/>
        </w:rPr>
        <w:t>其它安装要求</w:t>
      </w:r>
      <w:bookmarkEnd w:id="70"/>
      <w:bookmarkEnd w:id="71"/>
      <w:bookmarkEnd w:id="72"/>
    </w:p>
    <w:p>
      <w:pPr>
        <w:pStyle w:val="11"/>
        <w:rPr>
          <w:highlight w:val="none"/>
        </w:rPr>
      </w:pPr>
      <w:r>
        <w:rPr>
          <w:highlight w:val="none"/>
        </w:rPr>
        <w:t>1</w:t>
      </w:r>
      <w:r>
        <w:rPr>
          <w:rFonts w:hint="eastAsia"/>
          <w:highlight w:val="none"/>
        </w:rPr>
        <w:t>）</w:t>
      </w:r>
      <w:r>
        <w:rPr>
          <w:rFonts w:hint="eastAsia"/>
          <w:highlight w:val="none"/>
          <w:lang w:eastAsia="zh-CN"/>
        </w:rPr>
        <w:t>投标人</w:t>
      </w:r>
      <w:r>
        <w:rPr>
          <w:rFonts w:hint="eastAsia"/>
          <w:highlight w:val="none"/>
        </w:rPr>
        <w:t>按照招标文件应当承担的配合、协调、管理的费用以及当招标文件约</w:t>
      </w:r>
      <w:r>
        <w:rPr>
          <w:highlight w:val="none"/>
        </w:rPr>
        <w:t xml:space="preserve"> </w:t>
      </w:r>
      <w:r>
        <w:rPr>
          <w:rFonts w:hint="eastAsia"/>
          <w:highlight w:val="none"/>
        </w:rPr>
        <w:t>定由</w:t>
      </w:r>
      <w:r>
        <w:rPr>
          <w:rFonts w:hint="eastAsia"/>
          <w:highlight w:val="none"/>
          <w:lang w:eastAsia="zh-CN"/>
        </w:rPr>
        <w:t>投标人</w:t>
      </w:r>
      <w:r>
        <w:rPr>
          <w:rFonts w:hint="eastAsia"/>
          <w:highlight w:val="none"/>
        </w:rPr>
        <w:t>负责该类材料设备的安装并提供辅助材料时，与之相应的安装及辅助材料</w:t>
      </w:r>
      <w:r>
        <w:rPr>
          <w:highlight w:val="none"/>
        </w:rPr>
        <w:t xml:space="preserve"> </w:t>
      </w:r>
      <w:r>
        <w:rPr>
          <w:rFonts w:hint="eastAsia"/>
          <w:highlight w:val="none"/>
        </w:rPr>
        <w:t>的费用应当包含在投标价格中。</w:t>
      </w:r>
    </w:p>
    <w:p>
      <w:pPr>
        <w:pStyle w:val="11"/>
        <w:rPr>
          <w:highlight w:val="none"/>
        </w:rPr>
      </w:pPr>
      <w:r>
        <w:rPr>
          <w:highlight w:val="none"/>
        </w:rPr>
        <w:t>2</w:t>
      </w:r>
      <w:r>
        <w:rPr>
          <w:rFonts w:hint="eastAsia"/>
          <w:highlight w:val="none"/>
        </w:rPr>
        <w:t>）针对地铁施工现场场地狭窄、净空不高的特点，各系统要在有限空间内敷设</w:t>
      </w:r>
      <w:r>
        <w:rPr>
          <w:highlight w:val="none"/>
        </w:rPr>
        <w:t xml:space="preserve"> </w:t>
      </w:r>
      <w:r>
        <w:rPr>
          <w:rFonts w:hint="eastAsia"/>
          <w:highlight w:val="none"/>
        </w:rPr>
        <w:t>各种管线，运输和安装系统设备等，</w:t>
      </w:r>
      <w:r>
        <w:rPr>
          <w:rFonts w:hint="eastAsia"/>
          <w:highlight w:val="none"/>
          <w:lang w:eastAsia="zh-CN"/>
        </w:rPr>
        <w:t>投标人</w:t>
      </w:r>
      <w:r>
        <w:rPr>
          <w:rFonts w:hint="eastAsia"/>
          <w:highlight w:val="none"/>
        </w:rPr>
        <w:t>除了具备常用安装测试设备外还应配备一些满足本工程需求的专用的工器具。</w:t>
      </w:r>
    </w:p>
    <w:p>
      <w:pPr>
        <w:pStyle w:val="11"/>
        <w:rPr>
          <w:highlight w:val="none"/>
        </w:rPr>
      </w:pPr>
      <w:r>
        <w:rPr>
          <w:highlight w:val="none"/>
        </w:rPr>
        <w:t>3</w:t>
      </w:r>
      <w:r>
        <w:rPr>
          <w:rFonts w:hint="eastAsia"/>
          <w:highlight w:val="none"/>
        </w:rPr>
        <w:t>）</w:t>
      </w:r>
      <w:r>
        <w:rPr>
          <w:rFonts w:hint="eastAsia"/>
          <w:highlight w:val="none"/>
          <w:lang w:eastAsia="zh-CN"/>
        </w:rPr>
        <w:t>投标人</w:t>
      </w:r>
      <w:r>
        <w:rPr>
          <w:rFonts w:hint="eastAsia"/>
          <w:highlight w:val="none"/>
        </w:rPr>
        <w:t>应为每个站点已安装的设备采取必要的防尘措施。</w:t>
      </w:r>
      <w:r>
        <w:rPr>
          <w:rFonts w:hint="eastAsia"/>
          <w:highlight w:val="none"/>
          <w:lang w:eastAsia="zh-CN"/>
        </w:rPr>
        <w:t>投标人</w:t>
      </w:r>
      <w:r>
        <w:rPr>
          <w:rFonts w:hint="eastAsia"/>
          <w:highlight w:val="none"/>
        </w:rPr>
        <w:t>在投标时应</w:t>
      </w:r>
      <w:r>
        <w:rPr>
          <w:highlight w:val="none"/>
        </w:rPr>
        <w:t xml:space="preserve"> </w:t>
      </w:r>
      <w:r>
        <w:rPr>
          <w:rFonts w:hint="eastAsia"/>
          <w:highlight w:val="none"/>
        </w:rPr>
        <w:t>做出说明，以保证达到设备房的环境要求。</w:t>
      </w:r>
    </w:p>
    <w:p>
      <w:pPr>
        <w:pStyle w:val="11"/>
        <w:rPr>
          <w:highlight w:val="none"/>
        </w:rPr>
      </w:pPr>
      <w:r>
        <w:rPr>
          <w:highlight w:val="none"/>
        </w:rPr>
        <w:t>4</w:t>
      </w:r>
      <w:r>
        <w:rPr>
          <w:rFonts w:hint="eastAsia"/>
          <w:highlight w:val="none"/>
        </w:rPr>
        <w:t>）在本系统工程中大量的设备安装、支架安装是采用后固定方案，为保证固定的可靠性，</w:t>
      </w:r>
      <w:r>
        <w:rPr>
          <w:rFonts w:hint="eastAsia"/>
          <w:highlight w:val="none"/>
          <w:lang w:eastAsia="zh-CN"/>
        </w:rPr>
        <w:t>投标人</w:t>
      </w:r>
      <w:r>
        <w:rPr>
          <w:rFonts w:hint="eastAsia"/>
          <w:highlight w:val="none"/>
        </w:rPr>
        <w:t>对膨胀螺栓的选用应针对地铁运行环境有频繁、大幅度震动及潮湿腐蚀的特点选用具有较好耐震动、耐压力和较强抗腐蚀性能的产品。由于地铁工程中</w:t>
      </w:r>
      <w:r>
        <w:rPr>
          <w:highlight w:val="none"/>
        </w:rPr>
        <w:t xml:space="preserve"> </w:t>
      </w:r>
      <w:r>
        <w:rPr>
          <w:rFonts w:hint="eastAsia"/>
          <w:highlight w:val="none"/>
        </w:rPr>
        <w:t>车站的建筑材料将采用新的轻型材料，膨胀螺栓应具有与不同基材配合的能力，招标</w:t>
      </w:r>
      <w:r>
        <w:rPr>
          <w:highlight w:val="none"/>
        </w:rPr>
        <w:t xml:space="preserve"> </w:t>
      </w:r>
      <w:r>
        <w:rPr>
          <w:rFonts w:hint="eastAsia"/>
          <w:highlight w:val="none"/>
        </w:rPr>
        <w:t>人有权要求</w:t>
      </w:r>
      <w:r>
        <w:rPr>
          <w:rFonts w:hint="eastAsia"/>
          <w:highlight w:val="none"/>
          <w:lang w:eastAsia="zh-CN"/>
        </w:rPr>
        <w:t>投标人</w:t>
      </w:r>
      <w:r>
        <w:rPr>
          <w:rFonts w:hint="eastAsia"/>
          <w:highlight w:val="none"/>
        </w:rPr>
        <w:t>提供相应的试验报告，在认可后方能用于工程。</w:t>
      </w:r>
    </w:p>
    <w:p>
      <w:pPr>
        <w:pStyle w:val="11"/>
        <w:rPr>
          <w:highlight w:val="none"/>
        </w:rPr>
      </w:pPr>
      <w:r>
        <w:rPr>
          <w:highlight w:val="none"/>
        </w:rPr>
        <w:t>5</w:t>
      </w:r>
      <w:r>
        <w:rPr>
          <w:rFonts w:hint="eastAsia"/>
          <w:highlight w:val="none"/>
        </w:rPr>
        <w:t>）电缆插头、中间接头需要特殊的电缆制作工具，由</w:t>
      </w:r>
      <w:r>
        <w:rPr>
          <w:rFonts w:hint="eastAsia"/>
          <w:highlight w:val="none"/>
          <w:lang w:eastAsia="zh-CN"/>
        </w:rPr>
        <w:t>投标人</w:t>
      </w:r>
      <w:r>
        <w:rPr>
          <w:rFonts w:hint="eastAsia"/>
          <w:highlight w:val="none"/>
        </w:rPr>
        <w:t>配备。</w:t>
      </w:r>
      <w:r>
        <w:rPr>
          <w:rFonts w:hint="eastAsia"/>
          <w:highlight w:val="none"/>
          <w:lang w:eastAsia="zh-CN"/>
        </w:rPr>
        <w:t>投标人</w:t>
      </w:r>
      <w:r>
        <w:rPr>
          <w:rFonts w:hint="eastAsia"/>
          <w:highlight w:val="none"/>
        </w:rPr>
        <w:t>应为</w:t>
      </w:r>
      <w:r>
        <w:rPr>
          <w:highlight w:val="none"/>
        </w:rPr>
        <w:t xml:space="preserve"> </w:t>
      </w:r>
      <w:r>
        <w:rPr>
          <w:rFonts w:hint="eastAsia"/>
          <w:highlight w:val="none"/>
        </w:rPr>
        <w:t>所有电缆端头制作标牌并安装，电缆标牌应全部采用计算机打字，电缆线号应清晰、</w:t>
      </w:r>
      <w:r>
        <w:rPr>
          <w:highlight w:val="none"/>
        </w:rPr>
        <w:t xml:space="preserve"> </w:t>
      </w:r>
      <w:r>
        <w:rPr>
          <w:rFonts w:hint="eastAsia"/>
          <w:highlight w:val="none"/>
        </w:rPr>
        <w:t>明了且不会因潮湿等原因引起褪色，并采用专用的线管，</w:t>
      </w:r>
      <w:r>
        <w:rPr>
          <w:rFonts w:hint="eastAsia"/>
          <w:highlight w:val="none"/>
          <w:lang w:eastAsia="zh-CN"/>
        </w:rPr>
        <w:t>投标人</w:t>
      </w:r>
      <w:r>
        <w:rPr>
          <w:rFonts w:hint="eastAsia"/>
          <w:highlight w:val="none"/>
        </w:rPr>
        <w:t>在投标时应提交电缆</w:t>
      </w:r>
      <w:r>
        <w:rPr>
          <w:highlight w:val="none"/>
        </w:rPr>
        <w:t xml:space="preserve"> </w:t>
      </w:r>
      <w:r>
        <w:rPr>
          <w:rFonts w:hint="eastAsia"/>
          <w:highlight w:val="none"/>
        </w:rPr>
        <w:t>标牌、线号的样品。</w:t>
      </w:r>
    </w:p>
    <w:p>
      <w:pPr>
        <w:pStyle w:val="11"/>
        <w:rPr>
          <w:highlight w:val="none"/>
        </w:rPr>
      </w:pPr>
      <w:r>
        <w:rPr>
          <w:highlight w:val="none"/>
        </w:rPr>
        <w:t>6</w:t>
      </w:r>
      <w:r>
        <w:rPr>
          <w:rFonts w:hint="eastAsia"/>
          <w:highlight w:val="none"/>
        </w:rPr>
        <w:t>）电缆应穿管保护，电缆接续后应用热缩套管防护，同时在保护管处应设置连接盒。</w:t>
      </w:r>
    </w:p>
    <w:p>
      <w:pPr>
        <w:pStyle w:val="11"/>
        <w:rPr>
          <w:highlight w:val="none"/>
        </w:rPr>
      </w:pPr>
      <w:r>
        <w:rPr>
          <w:highlight w:val="none"/>
        </w:rPr>
        <w:t>7</w:t>
      </w:r>
      <w:r>
        <w:rPr>
          <w:rFonts w:hint="eastAsia"/>
          <w:highlight w:val="none"/>
        </w:rPr>
        <w:t>）各系统线路的现场测试是由</w:t>
      </w:r>
      <w:r>
        <w:rPr>
          <w:rFonts w:hint="eastAsia"/>
          <w:highlight w:val="none"/>
          <w:lang w:eastAsia="zh-CN"/>
        </w:rPr>
        <w:t>投标人</w:t>
      </w:r>
      <w:r>
        <w:rPr>
          <w:rFonts w:hint="eastAsia"/>
          <w:highlight w:val="none"/>
        </w:rPr>
        <w:t>完成，</w:t>
      </w:r>
      <w:r>
        <w:rPr>
          <w:rFonts w:hint="eastAsia"/>
          <w:highlight w:val="none"/>
          <w:lang w:eastAsia="zh-CN"/>
        </w:rPr>
        <w:t>投标人</w:t>
      </w:r>
      <w:r>
        <w:rPr>
          <w:rFonts w:hint="eastAsia"/>
          <w:highlight w:val="none"/>
        </w:rPr>
        <w:t>应配备必须的试验仪器仪表。</w:t>
      </w:r>
    </w:p>
    <w:p>
      <w:pPr>
        <w:pStyle w:val="11"/>
        <w:rPr>
          <w:highlight w:val="none"/>
        </w:rPr>
      </w:pPr>
      <w:r>
        <w:rPr>
          <w:highlight w:val="none"/>
        </w:rPr>
        <w:t>8</w:t>
      </w:r>
      <w:r>
        <w:rPr>
          <w:rFonts w:hint="eastAsia"/>
          <w:highlight w:val="none"/>
        </w:rPr>
        <w:t>）设备的预埋件是预埋在装修层内的，</w:t>
      </w:r>
      <w:r>
        <w:rPr>
          <w:rFonts w:hint="eastAsia"/>
          <w:highlight w:val="none"/>
          <w:lang w:eastAsia="zh-CN"/>
        </w:rPr>
        <w:t>投标人</w:t>
      </w:r>
      <w:r>
        <w:rPr>
          <w:rFonts w:hint="eastAsia"/>
          <w:highlight w:val="none"/>
        </w:rPr>
        <w:t>应按地铁工程的工期安排在装修</w:t>
      </w:r>
      <w:r>
        <w:rPr>
          <w:highlight w:val="none"/>
        </w:rPr>
        <w:t xml:space="preserve"> </w:t>
      </w:r>
      <w:r>
        <w:rPr>
          <w:rFonts w:hint="eastAsia"/>
          <w:highlight w:val="none"/>
        </w:rPr>
        <w:t>层施工时，将设备预埋件制作及安装完成后，再继续装修层的施工，并应在施工过程</w:t>
      </w:r>
      <w:r>
        <w:rPr>
          <w:highlight w:val="none"/>
        </w:rPr>
        <w:t xml:space="preserve"> </w:t>
      </w:r>
      <w:r>
        <w:rPr>
          <w:rFonts w:hint="eastAsia"/>
          <w:highlight w:val="none"/>
        </w:rPr>
        <w:t>中配合土建施工，以保证预埋件满足设计要求。</w:t>
      </w:r>
    </w:p>
    <w:p>
      <w:pPr>
        <w:pStyle w:val="11"/>
        <w:rPr>
          <w:highlight w:val="none"/>
        </w:rPr>
      </w:pPr>
      <w:r>
        <w:rPr>
          <w:highlight w:val="none"/>
        </w:rPr>
        <w:t>9</w:t>
      </w:r>
      <w:r>
        <w:rPr>
          <w:rFonts w:hint="eastAsia"/>
          <w:highlight w:val="none"/>
        </w:rPr>
        <w:t>）</w:t>
      </w:r>
      <w:r>
        <w:rPr>
          <w:rFonts w:hint="eastAsia"/>
          <w:highlight w:val="none"/>
          <w:lang w:eastAsia="zh-CN"/>
        </w:rPr>
        <w:t>投标人</w:t>
      </w:r>
      <w:r>
        <w:rPr>
          <w:rFonts w:hint="eastAsia"/>
          <w:highlight w:val="none"/>
        </w:rPr>
        <w:t>应配置制作光缆接头的专用工具，及必要的测试仪器，同时为所有光缆端头制作和安装标牌。</w:t>
      </w:r>
    </w:p>
    <w:p>
      <w:pPr>
        <w:pStyle w:val="11"/>
        <w:rPr>
          <w:highlight w:val="none"/>
        </w:rPr>
      </w:pPr>
      <w:r>
        <w:rPr>
          <w:highlight w:val="none"/>
        </w:rPr>
        <w:t>10</w:t>
      </w:r>
      <w:r>
        <w:rPr>
          <w:rFonts w:hint="eastAsia"/>
          <w:highlight w:val="none"/>
        </w:rPr>
        <w:t>）</w:t>
      </w:r>
      <w:r>
        <w:rPr>
          <w:highlight w:val="none"/>
        </w:rPr>
        <w:t xml:space="preserve"> </w:t>
      </w:r>
      <w:r>
        <w:rPr>
          <w:rFonts w:hint="eastAsia"/>
          <w:highlight w:val="none"/>
        </w:rPr>
        <w:t>设备安装完成后，应进行下列测试和检查：</w:t>
      </w:r>
    </w:p>
    <w:p>
      <w:pPr>
        <w:pStyle w:val="11"/>
        <w:rPr>
          <w:highlight w:val="none"/>
        </w:rPr>
      </w:pPr>
      <w:r>
        <w:rPr>
          <w:rFonts w:hint="eastAsia"/>
          <w:highlight w:val="none"/>
        </w:rPr>
        <w:t>（</w:t>
      </w:r>
      <w:r>
        <w:rPr>
          <w:highlight w:val="none"/>
        </w:rPr>
        <w:t>1</w:t>
      </w:r>
      <w:r>
        <w:rPr>
          <w:rFonts w:hint="eastAsia"/>
          <w:highlight w:val="none"/>
        </w:rPr>
        <w:t>）各类盘柜之间的接线的校验。</w:t>
      </w:r>
    </w:p>
    <w:p>
      <w:pPr>
        <w:pStyle w:val="11"/>
        <w:rPr>
          <w:highlight w:val="none"/>
        </w:rPr>
      </w:pPr>
      <w:r>
        <w:rPr>
          <w:rFonts w:hint="eastAsia"/>
          <w:highlight w:val="none"/>
        </w:rPr>
        <w:t>（</w:t>
      </w:r>
      <w:r>
        <w:rPr>
          <w:highlight w:val="none"/>
        </w:rPr>
        <w:t>2</w:t>
      </w:r>
      <w:r>
        <w:rPr>
          <w:rFonts w:hint="eastAsia"/>
          <w:highlight w:val="none"/>
        </w:rPr>
        <w:t>）各类仪表接线的校验。</w:t>
      </w:r>
    </w:p>
    <w:p>
      <w:pPr>
        <w:pStyle w:val="11"/>
        <w:rPr>
          <w:highlight w:val="none"/>
        </w:rPr>
      </w:pPr>
      <w:r>
        <w:rPr>
          <w:rFonts w:hint="eastAsia"/>
          <w:highlight w:val="none"/>
        </w:rPr>
        <w:t>（</w:t>
      </w:r>
      <w:r>
        <w:rPr>
          <w:highlight w:val="none"/>
        </w:rPr>
        <w:t>3</w:t>
      </w:r>
      <w:r>
        <w:rPr>
          <w:rFonts w:hint="eastAsia"/>
          <w:highlight w:val="none"/>
        </w:rPr>
        <w:t>）在确认接线正确后，对各类仪表进行单独送电试验。</w:t>
      </w:r>
    </w:p>
    <w:p>
      <w:pPr>
        <w:pStyle w:val="11"/>
        <w:rPr>
          <w:highlight w:val="none"/>
        </w:rPr>
      </w:pPr>
      <w:r>
        <w:rPr>
          <w:rFonts w:hint="eastAsia"/>
          <w:highlight w:val="none"/>
        </w:rPr>
        <w:t>（</w:t>
      </w:r>
      <w:r>
        <w:rPr>
          <w:highlight w:val="none"/>
        </w:rPr>
        <w:t>4</w:t>
      </w:r>
      <w:r>
        <w:rPr>
          <w:rFonts w:hint="eastAsia"/>
          <w:highlight w:val="none"/>
        </w:rPr>
        <w:t>）通讯电缆的校验。</w:t>
      </w:r>
    </w:p>
    <w:p>
      <w:pPr>
        <w:pStyle w:val="11"/>
        <w:rPr>
          <w:highlight w:val="none"/>
        </w:rPr>
      </w:pPr>
      <w:r>
        <w:rPr>
          <w:highlight w:val="none"/>
        </w:rPr>
        <w:t>11</w:t>
      </w:r>
      <w:r>
        <w:rPr>
          <w:rFonts w:hint="eastAsia"/>
          <w:highlight w:val="none"/>
        </w:rPr>
        <w:t>）</w:t>
      </w:r>
      <w:r>
        <w:rPr>
          <w:rFonts w:hint="eastAsia"/>
          <w:highlight w:val="none"/>
          <w:lang w:eastAsia="zh-CN"/>
        </w:rPr>
        <w:t>投标人</w:t>
      </w:r>
      <w:r>
        <w:rPr>
          <w:rFonts w:hint="eastAsia"/>
          <w:highlight w:val="none"/>
        </w:rPr>
        <w:t>完成设备的安装调试配合后，还要参加轨道交通系统大联调。</w:t>
      </w:r>
    </w:p>
    <w:p>
      <w:pPr>
        <w:pStyle w:val="11"/>
        <w:rPr>
          <w:highlight w:val="none"/>
        </w:rPr>
      </w:pPr>
      <w:r>
        <w:rPr>
          <w:highlight w:val="none"/>
        </w:rPr>
        <w:t>12</w:t>
      </w:r>
      <w:r>
        <w:rPr>
          <w:rFonts w:hint="eastAsia"/>
          <w:highlight w:val="none"/>
        </w:rPr>
        <w:t>）</w:t>
      </w:r>
      <w:r>
        <w:rPr>
          <w:rFonts w:hint="eastAsia"/>
          <w:highlight w:val="none"/>
          <w:lang w:eastAsia="zh-CN"/>
        </w:rPr>
        <w:t>投标人</w:t>
      </w:r>
      <w:r>
        <w:rPr>
          <w:rFonts w:hint="eastAsia"/>
          <w:highlight w:val="none"/>
        </w:rPr>
        <w:t>应自备设备运输及安装的大型机具（含低平板轨道车）。</w:t>
      </w:r>
    </w:p>
    <w:p>
      <w:pPr>
        <w:pStyle w:val="11"/>
        <w:rPr>
          <w:highlight w:val="none"/>
        </w:rPr>
      </w:pPr>
      <w:r>
        <w:rPr>
          <w:highlight w:val="none"/>
        </w:rPr>
        <w:t>13</w:t>
      </w:r>
      <w:r>
        <w:rPr>
          <w:rFonts w:hint="eastAsia"/>
          <w:highlight w:val="none"/>
        </w:rPr>
        <w:t>）工程结束后，</w:t>
      </w:r>
      <w:r>
        <w:rPr>
          <w:rFonts w:hint="eastAsia"/>
          <w:highlight w:val="none"/>
          <w:lang w:eastAsia="zh-CN"/>
        </w:rPr>
        <w:t>投标人</w:t>
      </w:r>
      <w:r>
        <w:rPr>
          <w:rFonts w:hint="eastAsia"/>
          <w:highlight w:val="none"/>
        </w:rPr>
        <w:t>应负责封堵本工程电缆路径上的所有孔洞，并配合系统</w:t>
      </w:r>
      <w:r>
        <w:rPr>
          <w:highlight w:val="none"/>
        </w:rPr>
        <w:t xml:space="preserve"> </w:t>
      </w:r>
      <w:r>
        <w:rPr>
          <w:rFonts w:hint="eastAsia"/>
          <w:highlight w:val="none"/>
        </w:rPr>
        <w:t>集成商完成与其它专业的接口协调。</w:t>
      </w:r>
    </w:p>
    <w:p>
      <w:pPr>
        <w:pStyle w:val="13"/>
        <w:spacing w:before="240" w:after="240"/>
        <w:rPr>
          <w:highlight w:val="none"/>
        </w:rPr>
      </w:pPr>
      <w:bookmarkStart w:id="73" w:name="_Toc364932309"/>
      <w:bookmarkStart w:id="74" w:name="_Toc425523020"/>
      <w:bookmarkStart w:id="75" w:name="_Toc377026142"/>
      <w:r>
        <w:rPr>
          <w:rFonts w:hint="eastAsia"/>
          <w:highlight w:val="none"/>
        </w:rPr>
        <w:t>3</w:t>
      </w:r>
      <w:r>
        <w:rPr>
          <w:highlight w:val="none"/>
        </w:rPr>
        <w:t>.</w:t>
      </w:r>
      <w:r>
        <w:rPr>
          <w:rFonts w:hint="eastAsia"/>
          <w:highlight w:val="none"/>
          <w:lang w:val="en-US" w:eastAsia="zh-CN"/>
        </w:rPr>
        <w:t>3</w:t>
      </w:r>
      <w:r>
        <w:rPr>
          <w:highlight w:val="none"/>
        </w:rPr>
        <w:t xml:space="preserve"> </w:t>
      </w:r>
      <w:r>
        <w:rPr>
          <w:rFonts w:hint="eastAsia"/>
          <w:highlight w:val="none"/>
        </w:rPr>
        <w:t>孔洞封堵的技术要求</w:t>
      </w:r>
      <w:bookmarkEnd w:id="73"/>
      <w:bookmarkEnd w:id="74"/>
      <w:bookmarkEnd w:id="75"/>
    </w:p>
    <w:p>
      <w:pPr>
        <w:pStyle w:val="11"/>
        <w:rPr>
          <w:highlight w:val="none"/>
        </w:rPr>
      </w:pPr>
      <w:r>
        <w:rPr>
          <w:rFonts w:hint="eastAsia"/>
          <w:highlight w:val="none"/>
          <w:lang w:eastAsia="zh-CN"/>
        </w:rPr>
        <w:t>投标人</w:t>
      </w:r>
      <w:r>
        <w:rPr>
          <w:rFonts w:hint="eastAsia"/>
          <w:highlight w:val="none"/>
        </w:rPr>
        <w:t>根据图纸及施工现场的需要，在建筑物内开凿必要的孔洞（包括墙上和地面），对线缆防护钢管及孔洞，</w:t>
      </w:r>
      <w:r>
        <w:rPr>
          <w:rFonts w:hint="eastAsia"/>
          <w:highlight w:val="none"/>
          <w:lang w:eastAsia="zh-CN"/>
        </w:rPr>
        <w:t>投标人</w:t>
      </w:r>
      <w:r>
        <w:rPr>
          <w:rFonts w:hint="eastAsia"/>
          <w:highlight w:val="none"/>
        </w:rPr>
        <w:t>须做防火封堵，即使用防火材料封堵钢管始末端口、建筑物内墙上及地板上的通信孔洞，其工程技术要求如下：</w:t>
      </w:r>
    </w:p>
    <w:p>
      <w:pPr>
        <w:pStyle w:val="11"/>
        <w:numPr>
          <w:ilvl w:val="0"/>
          <w:numId w:val="3"/>
        </w:numPr>
        <w:ind w:firstLineChars="0"/>
        <w:rPr>
          <w:highlight w:val="none"/>
        </w:rPr>
      </w:pPr>
      <w:r>
        <w:rPr>
          <w:rFonts w:hint="eastAsia"/>
          <w:highlight w:val="none"/>
        </w:rPr>
        <w:t>钢管端口处——采用防火胶泥封堵；</w:t>
      </w:r>
    </w:p>
    <w:p>
      <w:pPr>
        <w:pStyle w:val="11"/>
        <w:numPr>
          <w:ilvl w:val="0"/>
          <w:numId w:val="3"/>
        </w:numPr>
        <w:ind w:firstLineChars="0"/>
        <w:rPr>
          <w:highlight w:val="none"/>
        </w:rPr>
      </w:pPr>
      <w:r>
        <w:rPr>
          <w:rFonts w:hint="eastAsia"/>
          <w:highlight w:val="none"/>
        </w:rPr>
        <w:t>≤</w:t>
      </w:r>
      <w:r>
        <w:rPr>
          <w:highlight w:val="none"/>
        </w:rPr>
        <w:t>400</w:t>
      </w:r>
      <w:r>
        <w:rPr>
          <w:rFonts w:hint="eastAsia"/>
          <w:highlight w:val="none"/>
        </w:rPr>
        <w:t>×</w:t>
      </w:r>
      <w:r>
        <w:rPr>
          <w:highlight w:val="none"/>
        </w:rPr>
        <w:t xml:space="preserve">300mm </w:t>
      </w:r>
      <w:r>
        <w:rPr>
          <w:rFonts w:hint="eastAsia"/>
          <w:highlight w:val="none"/>
        </w:rPr>
        <w:t>的墙地面孔洞——宜用防火胶泥封堵；</w:t>
      </w:r>
    </w:p>
    <w:p>
      <w:pPr>
        <w:pStyle w:val="11"/>
        <w:numPr>
          <w:ilvl w:val="0"/>
          <w:numId w:val="3"/>
        </w:numPr>
        <w:ind w:firstLineChars="0"/>
        <w:rPr>
          <w:highlight w:val="none"/>
        </w:rPr>
      </w:pPr>
      <w:r>
        <w:rPr>
          <w:rFonts w:hint="eastAsia"/>
          <w:highlight w:val="none"/>
        </w:rPr>
        <w:t>≥</w:t>
      </w:r>
      <w:r>
        <w:rPr>
          <w:highlight w:val="none"/>
        </w:rPr>
        <w:t>400</w:t>
      </w:r>
      <w:r>
        <w:rPr>
          <w:rFonts w:hint="eastAsia"/>
          <w:highlight w:val="none"/>
        </w:rPr>
        <w:t>×</w:t>
      </w:r>
      <w:r>
        <w:rPr>
          <w:highlight w:val="none"/>
        </w:rPr>
        <w:t xml:space="preserve">300mm </w:t>
      </w:r>
      <w:r>
        <w:rPr>
          <w:rFonts w:hint="eastAsia"/>
          <w:highlight w:val="none"/>
        </w:rPr>
        <w:t>的墙地面孔洞——宜用一块镀锌钢板封堵；</w:t>
      </w:r>
    </w:p>
    <w:p>
      <w:pPr>
        <w:pStyle w:val="11"/>
        <w:numPr>
          <w:ilvl w:val="0"/>
          <w:numId w:val="3"/>
        </w:numPr>
        <w:ind w:firstLineChars="0"/>
        <w:rPr>
          <w:highlight w:val="none"/>
        </w:rPr>
      </w:pPr>
      <w:r>
        <w:rPr>
          <w:rFonts w:hint="eastAsia"/>
          <w:highlight w:val="none"/>
        </w:rPr>
        <w:t>≥</w:t>
      </w:r>
      <w:r>
        <w:rPr>
          <w:highlight w:val="none"/>
        </w:rPr>
        <w:t>2000</w:t>
      </w:r>
      <w:r>
        <w:rPr>
          <w:rFonts w:hint="eastAsia"/>
          <w:highlight w:val="none"/>
        </w:rPr>
        <w:t>×</w:t>
      </w:r>
      <w:r>
        <w:rPr>
          <w:highlight w:val="none"/>
        </w:rPr>
        <w:t xml:space="preserve">1000mm </w:t>
      </w:r>
      <w:r>
        <w:rPr>
          <w:rFonts w:hint="eastAsia"/>
          <w:highlight w:val="none"/>
        </w:rPr>
        <w:t>的地面孔洞——宜用两块镀锌钢板封堵。</w:t>
      </w:r>
    </w:p>
    <w:p>
      <w:pPr>
        <w:pStyle w:val="13"/>
        <w:spacing w:before="240" w:after="240"/>
        <w:rPr>
          <w:rFonts w:hint="eastAsia" w:ascii="Times New Roman" w:hAnsi="Times New Roman" w:cs="Times New Roman"/>
          <w:highlight w:val="none"/>
        </w:rPr>
      </w:pPr>
      <w:r>
        <w:rPr>
          <w:rFonts w:hint="eastAsia" w:ascii="Times New Roman" w:hAnsi="Times New Roman" w:cs="Times New Roman"/>
          <w:highlight w:val="none"/>
          <w:lang w:val="en-US" w:eastAsia="zh-CN"/>
        </w:rPr>
        <w:t xml:space="preserve">3.4 </w:t>
      </w:r>
      <w:r>
        <w:rPr>
          <w:rFonts w:hint="eastAsia" w:ascii="Times New Roman" w:hAnsi="Times New Roman" w:cs="Times New Roman"/>
          <w:highlight w:val="none"/>
        </w:rPr>
        <w:t>调试验收</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本章所列“安装技术要求及安装标准”、供货商的安装手册以及设备购货合同汇总有关附件共同构成本工程系统设备安装工程验收依据。</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1</w:t>
      </w:r>
      <w:r>
        <w:rPr>
          <w:rFonts w:hint="eastAsia" w:ascii="宋体" w:hAnsi="宋体" w:eastAsia="宋体"/>
          <w:color w:val="000000"/>
          <w:szCs w:val="21"/>
          <w:highlight w:val="none"/>
        </w:rPr>
        <w:t>）</w:t>
      </w:r>
      <w:r>
        <w:rPr>
          <w:rFonts w:ascii="宋体" w:hAnsi="宋体" w:eastAsia="宋体"/>
          <w:color w:val="000000"/>
          <w:szCs w:val="21"/>
          <w:highlight w:val="none"/>
        </w:rPr>
        <w:t>完工检验</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（1）在完成安装后，</w:t>
      </w:r>
      <w:r>
        <w:rPr>
          <w:rFonts w:hint="eastAsia" w:ascii="宋体" w:hAnsi="宋体"/>
          <w:color w:val="000000"/>
          <w:szCs w:val="21"/>
          <w:highlight w:val="none"/>
          <w:lang w:eastAsia="zh-CN"/>
        </w:rPr>
        <w:t>投标人</w:t>
      </w:r>
      <w:r>
        <w:rPr>
          <w:rFonts w:ascii="宋体" w:hAnsi="宋体" w:eastAsia="宋体"/>
          <w:color w:val="000000"/>
          <w:szCs w:val="21"/>
          <w:highlight w:val="none"/>
        </w:rPr>
        <w:t>在驻地监理工程师参加下，按照</w:t>
      </w:r>
      <w:r>
        <w:rPr>
          <w:rFonts w:hint="eastAsia" w:ascii="宋体" w:hAnsi="宋体"/>
          <w:color w:val="000000"/>
          <w:szCs w:val="21"/>
          <w:highlight w:val="none"/>
          <w:lang w:val="en-US" w:eastAsia="zh-CN"/>
        </w:rPr>
        <w:t>相关</w:t>
      </w:r>
      <w:r>
        <w:rPr>
          <w:rFonts w:ascii="宋体" w:hAnsi="宋体" w:eastAsia="宋体"/>
          <w:color w:val="000000"/>
          <w:szCs w:val="21"/>
          <w:highlight w:val="none"/>
        </w:rPr>
        <w:t>标准完成所有安装设备、电缆、电线、光缆等检查和测试。检验方法执行相关规定。</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（2）检查要求</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（a） 设备外观检查：（现场检查、据图核对）</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机架、机柜、配线箱（架）、室内外设备漆层完好，清洁整齐。各种设备安装位置正确。固定及接地可靠。</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（b） 机架（柜）内部插盘检查（现场据图核对）</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插盘整齐完好，安装位置正确，固定牢固。</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（c） 机房检查（现场观察）</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机房内设备整齐，连接可靠。标志齐全清晰，绝缘接地符合要求。电缆桥架安装牢固，位置正确。</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（d）电缆、光缆、泄漏电缆等施工质量及指标按有关标准逐项检查测试。</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2</w:t>
      </w:r>
      <w:r>
        <w:rPr>
          <w:rFonts w:hint="eastAsia" w:ascii="宋体" w:hAnsi="宋体" w:eastAsia="宋体"/>
          <w:color w:val="000000"/>
          <w:szCs w:val="21"/>
          <w:highlight w:val="none"/>
        </w:rPr>
        <w:t>）</w:t>
      </w:r>
      <w:r>
        <w:rPr>
          <w:rFonts w:ascii="宋体" w:hAnsi="宋体" w:eastAsia="宋体"/>
          <w:color w:val="000000"/>
          <w:szCs w:val="21"/>
          <w:highlight w:val="none"/>
        </w:rPr>
        <w:t>联调</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（1）安装</w:t>
      </w:r>
      <w:r>
        <w:rPr>
          <w:rFonts w:hint="eastAsia" w:ascii="宋体" w:hAnsi="宋体"/>
          <w:color w:val="000000"/>
          <w:szCs w:val="21"/>
          <w:highlight w:val="none"/>
          <w:lang w:eastAsia="zh-CN"/>
        </w:rPr>
        <w:t>投标人</w:t>
      </w:r>
      <w:r>
        <w:rPr>
          <w:rFonts w:ascii="宋体" w:hAnsi="宋体" w:eastAsia="宋体"/>
          <w:color w:val="000000"/>
          <w:szCs w:val="21"/>
          <w:highlight w:val="none"/>
        </w:rPr>
        <w:t>应根据供货商的联调计划，提出系统、设备单调方案，经</w:t>
      </w:r>
      <w:r>
        <w:rPr>
          <w:rFonts w:hint="eastAsia" w:ascii="宋体" w:hAnsi="宋体"/>
          <w:color w:val="000000"/>
          <w:szCs w:val="21"/>
          <w:highlight w:val="none"/>
          <w:lang w:eastAsia="zh-CN"/>
        </w:rPr>
        <w:t>招标人</w:t>
      </w:r>
      <w:r>
        <w:rPr>
          <w:rFonts w:ascii="宋体" w:hAnsi="宋体" w:eastAsia="宋体"/>
          <w:color w:val="000000"/>
          <w:szCs w:val="21"/>
          <w:highlight w:val="none"/>
        </w:rPr>
        <w:t>批准后加以实施。调试及验收结果应有驻地监理工程师确认。</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（2）本合同的</w:t>
      </w:r>
      <w:r>
        <w:rPr>
          <w:rFonts w:hint="eastAsia" w:ascii="宋体" w:hAnsi="宋体"/>
          <w:color w:val="000000"/>
          <w:szCs w:val="21"/>
          <w:highlight w:val="none"/>
          <w:lang w:eastAsia="zh-CN"/>
        </w:rPr>
        <w:t>投标人</w:t>
      </w:r>
      <w:r>
        <w:rPr>
          <w:rFonts w:ascii="宋体" w:hAnsi="宋体" w:eastAsia="宋体"/>
          <w:color w:val="000000"/>
          <w:szCs w:val="21"/>
          <w:highlight w:val="none"/>
        </w:rPr>
        <w:t>除负责设备安装外，还应参加系统联调工作，并在联调过程中对其他系统（合同外）的要求做必要的配合。及时解决联调中出现的问题。以保证联调成功。</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3</w:t>
      </w:r>
      <w:r>
        <w:rPr>
          <w:rFonts w:hint="eastAsia" w:ascii="宋体" w:hAnsi="宋体" w:eastAsia="宋体"/>
          <w:color w:val="000000"/>
          <w:szCs w:val="21"/>
          <w:highlight w:val="none"/>
        </w:rPr>
        <w:t>）</w:t>
      </w:r>
      <w:r>
        <w:rPr>
          <w:rFonts w:ascii="宋体" w:hAnsi="宋体" w:eastAsia="宋体"/>
          <w:color w:val="000000"/>
          <w:szCs w:val="21"/>
          <w:highlight w:val="none"/>
        </w:rPr>
        <w:t>竣工资料</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执行“通用技术条件”中的有关规定。</w:t>
      </w:r>
    </w:p>
    <w:p>
      <w:pPr>
        <w:pStyle w:val="13"/>
        <w:spacing w:before="240" w:after="240"/>
        <w:rPr>
          <w:rFonts w:hint="eastAsia" w:ascii="Times New Roman" w:hAnsi="Times New Roman" w:cs="Times New Roman"/>
          <w:highlight w:val="none"/>
          <w:lang w:val="en-US" w:eastAsia="zh-CN"/>
        </w:rPr>
      </w:pPr>
      <w:bookmarkStart w:id="76" w:name="_Toc444721433"/>
      <w:r>
        <w:rPr>
          <w:rFonts w:hint="eastAsia" w:ascii="Times New Roman" w:hAnsi="Times New Roman" w:cs="Times New Roman"/>
          <w:highlight w:val="none"/>
          <w:lang w:val="en-US" w:eastAsia="zh-CN"/>
        </w:rPr>
        <w:t>3.5 质量控制</w:t>
      </w:r>
      <w:bookmarkEnd w:id="76"/>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1</w:t>
      </w:r>
      <w:r>
        <w:rPr>
          <w:rFonts w:hint="eastAsia" w:ascii="宋体" w:hAnsi="宋体" w:eastAsia="宋体"/>
          <w:color w:val="000000"/>
          <w:szCs w:val="21"/>
          <w:highlight w:val="none"/>
        </w:rPr>
        <w:t>）</w:t>
      </w:r>
      <w:r>
        <w:rPr>
          <w:rFonts w:ascii="宋体" w:hAnsi="宋体" w:eastAsia="宋体"/>
          <w:color w:val="000000"/>
          <w:szCs w:val="21"/>
          <w:highlight w:val="none"/>
        </w:rPr>
        <w:t>供货质量</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供货商己为合同范围内的所有设备、材料的设计、生产安装、测试建立了一套质量保证程序，安装</w:t>
      </w:r>
      <w:r>
        <w:rPr>
          <w:rFonts w:hint="eastAsia" w:ascii="宋体" w:hAnsi="宋体"/>
          <w:color w:val="000000"/>
          <w:szCs w:val="21"/>
          <w:highlight w:val="none"/>
          <w:lang w:eastAsia="zh-CN"/>
        </w:rPr>
        <w:t>投标人</w:t>
      </w:r>
      <w:r>
        <w:rPr>
          <w:rFonts w:ascii="宋体" w:hAnsi="宋体" w:eastAsia="宋体"/>
          <w:color w:val="000000"/>
          <w:szCs w:val="21"/>
          <w:highlight w:val="none"/>
        </w:rPr>
        <w:t>从</w:t>
      </w:r>
      <w:r>
        <w:rPr>
          <w:rFonts w:hint="eastAsia" w:ascii="宋体" w:hAnsi="宋体"/>
          <w:color w:val="000000"/>
          <w:szCs w:val="21"/>
          <w:highlight w:val="none"/>
          <w:lang w:eastAsia="zh-CN"/>
        </w:rPr>
        <w:t>招标人</w:t>
      </w:r>
      <w:r>
        <w:rPr>
          <w:rFonts w:ascii="宋体" w:hAnsi="宋体" w:eastAsia="宋体"/>
          <w:color w:val="000000"/>
          <w:szCs w:val="21"/>
          <w:highlight w:val="none"/>
        </w:rPr>
        <w:t>拿到安装合同后，供货商督导员将给安装</w:t>
      </w:r>
      <w:r>
        <w:rPr>
          <w:rFonts w:hint="eastAsia" w:ascii="宋体" w:hAnsi="宋体"/>
          <w:color w:val="000000"/>
          <w:szCs w:val="21"/>
          <w:highlight w:val="none"/>
          <w:lang w:eastAsia="zh-CN"/>
        </w:rPr>
        <w:t>投标人</w:t>
      </w:r>
      <w:r>
        <w:rPr>
          <w:rFonts w:ascii="宋体" w:hAnsi="宋体" w:eastAsia="宋体"/>
          <w:color w:val="000000"/>
          <w:szCs w:val="21"/>
          <w:highlight w:val="none"/>
        </w:rPr>
        <w:t>提供二套与其责任相关的质量保证文件。</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为使安装、调试工作完成并符合合同要求，遵循这些质量保证并在质量保证事务中与督导员紧密合作是安装</w:t>
      </w:r>
      <w:r>
        <w:rPr>
          <w:rFonts w:hint="eastAsia" w:ascii="宋体" w:hAnsi="宋体"/>
          <w:color w:val="000000"/>
          <w:szCs w:val="21"/>
          <w:highlight w:val="none"/>
          <w:lang w:eastAsia="zh-CN"/>
        </w:rPr>
        <w:t>投标人</w:t>
      </w:r>
      <w:r>
        <w:rPr>
          <w:rFonts w:ascii="宋体" w:hAnsi="宋体" w:eastAsia="宋体"/>
          <w:color w:val="000000"/>
          <w:szCs w:val="21"/>
          <w:highlight w:val="none"/>
        </w:rPr>
        <w:t>的责任。</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2</w:t>
      </w:r>
      <w:r>
        <w:rPr>
          <w:rFonts w:hint="eastAsia" w:ascii="宋体" w:hAnsi="宋体" w:eastAsia="宋体"/>
          <w:color w:val="000000"/>
          <w:szCs w:val="21"/>
          <w:highlight w:val="none"/>
        </w:rPr>
        <w:t>）</w:t>
      </w:r>
      <w:r>
        <w:rPr>
          <w:rFonts w:ascii="宋体" w:hAnsi="宋体" w:eastAsia="宋体"/>
          <w:color w:val="000000"/>
          <w:szCs w:val="21"/>
          <w:highlight w:val="none"/>
        </w:rPr>
        <w:t>安装质量</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为保证安装质量，</w:t>
      </w:r>
      <w:r>
        <w:rPr>
          <w:rFonts w:hint="eastAsia" w:ascii="宋体" w:hAnsi="宋体"/>
          <w:color w:val="000000"/>
          <w:szCs w:val="21"/>
          <w:highlight w:val="none"/>
          <w:lang w:eastAsia="zh-CN"/>
        </w:rPr>
        <w:t>投标人</w:t>
      </w:r>
      <w:r>
        <w:rPr>
          <w:rFonts w:ascii="宋体" w:hAnsi="宋体" w:eastAsia="宋体"/>
          <w:color w:val="000000"/>
          <w:szCs w:val="21"/>
          <w:highlight w:val="none"/>
        </w:rPr>
        <w:t>还必须按如下要求进行质量控制：</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（1）建立健全工程质量保证体系，完善质量管理制度，建立质量控制流程。</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（2）建立自检、互检制度，每个分项目或某个独立机构组织的施工，都应指定质量负责人，负责落实这项工作。</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（3）严格按照本项目设备供货商提供的安装指南和有关文件（手册）的规定，以及</w:t>
      </w:r>
      <w:r>
        <w:rPr>
          <w:rFonts w:hint="eastAsia" w:ascii="宋体" w:hAnsi="宋体"/>
          <w:color w:val="000000"/>
          <w:szCs w:val="21"/>
          <w:highlight w:val="none"/>
          <w:lang w:eastAsia="zh-CN"/>
        </w:rPr>
        <w:t>招标人</w:t>
      </w:r>
      <w:r>
        <w:rPr>
          <w:rFonts w:ascii="宋体" w:hAnsi="宋体" w:eastAsia="宋体"/>
          <w:color w:val="000000"/>
          <w:szCs w:val="21"/>
          <w:highlight w:val="none"/>
        </w:rPr>
        <w:t>提供的施工图纸进行施工，</w:t>
      </w:r>
      <w:r>
        <w:rPr>
          <w:rFonts w:hint="eastAsia" w:ascii="宋体" w:hAnsi="宋体"/>
          <w:color w:val="000000"/>
          <w:szCs w:val="21"/>
          <w:highlight w:val="none"/>
          <w:lang w:eastAsia="zh-CN"/>
        </w:rPr>
        <w:t>投标人</w:t>
      </w:r>
      <w:r>
        <w:rPr>
          <w:rFonts w:ascii="宋体" w:hAnsi="宋体" w:eastAsia="宋体"/>
          <w:color w:val="000000"/>
          <w:szCs w:val="21"/>
          <w:highlight w:val="none"/>
        </w:rPr>
        <w:t>应具备通用施工工具和仪表，专用的测试仪表由供货商提供，施工单位可租用，但不得损坏。</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4）必须有安装过程中质量记录，记录中应有检查项目，安装要求；并对安装过程划分阶段，每个阶段都有安装人和检查人签名，由驻地监理工程师检查后签名认可，才可进行下一阶段的安装，记录应一式两份，其格式和对工程阶段的划分，应在施工组织计划中提出，取得</w:t>
      </w:r>
      <w:r>
        <w:rPr>
          <w:rFonts w:hint="eastAsia" w:ascii="宋体" w:hAnsi="宋体"/>
          <w:color w:val="000000"/>
          <w:szCs w:val="21"/>
          <w:highlight w:val="none"/>
          <w:lang w:eastAsia="zh-CN"/>
        </w:rPr>
        <w:t>招标人</w:t>
      </w:r>
      <w:r>
        <w:rPr>
          <w:rFonts w:ascii="宋体" w:hAnsi="宋体" w:eastAsia="宋体"/>
          <w:color w:val="000000"/>
          <w:szCs w:val="21"/>
          <w:highlight w:val="none"/>
        </w:rPr>
        <w:t>认可后才能使用。</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5）凡埋地下、水下或混凝土中的安装部件（属隐蔽工程），在具备覆盖条件48小时前，应书面通知驻地监理工程师检查验收，驻地监理工程师将在接到通知后的24小时，到现场检查验收，认为合格即予签证，未经签证不得自行封闭，否则将承担由此引起的一切损失。</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（6）应自觉接受技术督导人员和驻地监理工程师的指导，无论什么情况，当督导人员或驻地监理工程师怀疑设备某个部件存在缺陷或故障，要求</w:t>
      </w:r>
      <w:r>
        <w:rPr>
          <w:rFonts w:hint="eastAsia" w:ascii="宋体" w:hAnsi="宋体"/>
          <w:color w:val="000000"/>
          <w:szCs w:val="21"/>
          <w:highlight w:val="none"/>
          <w:lang w:eastAsia="zh-CN"/>
        </w:rPr>
        <w:t>投标人</w:t>
      </w:r>
      <w:r>
        <w:rPr>
          <w:rFonts w:ascii="宋体" w:hAnsi="宋体" w:eastAsia="宋体"/>
          <w:color w:val="000000"/>
          <w:szCs w:val="21"/>
          <w:highlight w:val="none"/>
        </w:rPr>
        <w:t>单位查找时，</w:t>
      </w:r>
      <w:r>
        <w:rPr>
          <w:rFonts w:hint="eastAsia" w:ascii="宋体" w:hAnsi="宋体"/>
          <w:color w:val="000000"/>
          <w:szCs w:val="21"/>
          <w:highlight w:val="none"/>
          <w:lang w:eastAsia="zh-CN"/>
        </w:rPr>
        <w:t>投标人</w:t>
      </w:r>
      <w:r>
        <w:rPr>
          <w:rFonts w:ascii="宋体" w:hAnsi="宋体" w:eastAsia="宋体"/>
          <w:color w:val="000000"/>
          <w:szCs w:val="21"/>
          <w:highlight w:val="none"/>
        </w:rPr>
        <w:t>不得拒绝，所发生的费用将由责任人负责。</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（7）</w:t>
      </w:r>
      <w:r>
        <w:rPr>
          <w:rFonts w:hint="eastAsia" w:ascii="宋体" w:hAnsi="宋体"/>
          <w:color w:val="000000"/>
          <w:szCs w:val="21"/>
          <w:highlight w:val="none"/>
          <w:lang w:eastAsia="zh-CN"/>
        </w:rPr>
        <w:t>招标人</w:t>
      </w:r>
      <w:r>
        <w:rPr>
          <w:rFonts w:ascii="宋体" w:hAnsi="宋体" w:eastAsia="宋体"/>
          <w:color w:val="000000"/>
          <w:szCs w:val="21"/>
          <w:highlight w:val="none"/>
        </w:rPr>
        <w:t>所进行的各种检查、试验和签证均不解除</w:t>
      </w:r>
      <w:r>
        <w:rPr>
          <w:rFonts w:hint="eastAsia" w:ascii="宋体" w:hAnsi="宋体"/>
          <w:color w:val="000000"/>
          <w:szCs w:val="21"/>
          <w:highlight w:val="none"/>
          <w:lang w:eastAsia="zh-CN"/>
        </w:rPr>
        <w:t>投标人</w:t>
      </w:r>
      <w:r>
        <w:rPr>
          <w:rFonts w:ascii="宋体" w:hAnsi="宋体" w:eastAsia="宋体"/>
          <w:color w:val="000000"/>
          <w:szCs w:val="21"/>
          <w:highlight w:val="none"/>
        </w:rPr>
        <w:t>对所有承包工程安装质量所负的全面责任，除非质量问题是由于设计及制造原因引起的。</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3</w:t>
      </w:r>
      <w:r>
        <w:rPr>
          <w:rFonts w:hint="eastAsia" w:ascii="宋体" w:hAnsi="宋体" w:eastAsia="宋体"/>
          <w:color w:val="000000"/>
          <w:szCs w:val="21"/>
          <w:highlight w:val="none"/>
        </w:rPr>
        <w:t>）</w:t>
      </w:r>
      <w:r>
        <w:rPr>
          <w:rFonts w:ascii="宋体" w:hAnsi="宋体" w:eastAsia="宋体"/>
          <w:color w:val="000000"/>
          <w:szCs w:val="21"/>
          <w:highlight w:val="none"/>
        </w:rPr>
        <w:t>参考标准</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（1）根据ISO9001“质量系统设计、开发、生产、安装和服务中的质量保证模型”实施质量保证。</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（2）质量保证系统参考标准：</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ISO9000选择和使用质量管理、质量保证标准指南；</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ISO9001设计、开发、安装服务中质量保证的模型；</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ISO9002质量系统、生产、安装中质量保证的模型；</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ISO9003质量系统最终检查和测试中的质量保证模型；</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ISO9004质量管理和质量系统因素指南；</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ISO9004－2质量管理和质量系统因素第二部分服务指南；</w:t>
      </w:r>
    </w:p>
    <w:p>
      <w:pPr>
        <w:spacing w:line="360" w:lineRule="auto"/>
        <w:ind w:firstLine="420" w:firstLineChars="200"/>
        <w:rPr>
          <w:rFonts w:ascii="宋体" w:hAnsi="宋体" w:eastAsia="宋体"/>
          <w:color w:val="000000"/>
          <w:szCs w:val="21"/>
          <w:highlight w:val="none"/>
        </w:rPr>
      </w:pPr>
      <w:r>
        <w:rPr>
          <w:rFonts w:ascii="宋体" w:hAnsi="宋体" w:eastAsia="宋体"/>
          <w:color w:val="000000"/>
          <w:szCs w:val="21"/>
          <w:highlight w:val="none"/>
        </w:rPr>
        <w:t>IS08402质量保证词汇。</w:t>
      </w:r>
    </w:p>
    <w:p>
      <w:pPr>
        <w:pStyle w:val="13"/>
        <w:spacing w:before="240" w:after="240"/>
        <w:rPr>
          <w:rFonts w:hint="eastAsia" w:ascii="Times New Roman" w:hAnsi="Times New Roman" w:cs="Times New Roman"/>
          <w:highlight w:val="none"/>
          <w:lang w:val="en-US" w:eastAsia="zh-CN"/>
        </w:rPr>
      </w:pPr>
      <w:bookmarkStart w:id="77" w:name="_Toc444721434"/>
      <w:r>
        <w:rPr>
          <w:rFonts w:hint="eastAsia" w:ascii="Times New Roman" w:hAnsi="Times New Roman" w:cs="Times New Roman"/>
          <w:highlight w:val="none"/>
          <w:lang w:val="en-US" w:eastAsia="zh-CN"/>
        </w:rPr>
        <w:t>3.6 其它特殊要求</w:t>
      </w:r>
      <w:bookmarkEnd w:id="77"/>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1）针对施工现场场地狭窄，净空不高构成各系统的各种管线要在这有限空间内敷设，设备的运输和安装，施工单位除了具备常用安装测试设备外还应配备一些满足本工程需求的专用的工器具。</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2）针对广州地处亚热带气候条件，在施工过程中的潮湿空气甚至可能出现凝露现象，施工单位应考虑购置排风、除湿设备，以保证设备在安装调试阶段可靠性。</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应为设备房至少提供24小时工作的2台抽湿机、2台风扇和1台空调，并对已安装的设备采取必要的防尘措施，以保证达到设备房的环境要求。</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3）为避免地铁设备房内，线缆敷设过程中，磨损地面带来地表毛刺、起灰，</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在接收关键设备房后，需在地面涂刷彩色水泥自流平地面。</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彩色水泥自流平地面厚度为 &gt;5mm；材料由单个组份组成，以水泥为原料加入一定量的颜料、助剂等配制成。检验标准为JC/T 985-2017《地面用水泥基自流平砂浆》及GB 8624-2012 《建筑材料及制品燃烧性能分级》。材料防火等级：A级。颜色：待定。在施工过程中、或施工完成后，彩色水泥自流平地面出现磨损，</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应重新涂刷补全。</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4）在本系统工程中大量的设备安装、支架安装是采用后固定方案，为保证固定的可靠性，</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对膨胀螺栓的选用应针对地铁运行环境有频繁、大幅度震动及潮湿腐蚀严重的特点选用具有较好耐震动高耐疲劳和较强抗腐蚀性能的产品。由于建筑材料将采用新的轻型材料，膨胀螺栓应具有与不同基材配合的能力，</w:t>
      </w:r>
      <w:r>
        <w:rPr>
          <w:rFonts w:hint="eastAsia" w:ascii="宋体" w:hAnsi="宋体"/>
          <w:color w:val="000000"/>
          <w:szCs w:val="21"/>
          <w:highlight w:val="none"/>
          <w:lang w:eastAsia="zh-CN"/>
        </w:rPr>
        <w:t>招标人</w:t>
      </w:r>
      <w:r>
        <w:rPr>
          <w:rFonts w:hint="eastAsia" w:ascii="宋体" w:hAnsi="宋体" w:eastAsia="宋体"/>
          <w:color w:val="000000"/>
          <w:szCs w:val="21"/>
          <w:highlight w:val="none"/>
        </w:rPr>
        <w:t>有权要求</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提供相应的试验报告认可后方能用于工程。</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5）</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应为所有电缆端头制作标牌，电缆标牌应全部采用计算机打字，电缆线号应清晰、明了且不会因潮湿等原因引起褪色。</w:t>
      </w:r>
    </w:p>
    <w:p>
      <w:pPr>
        <w:spacing w:line="360" w:lineRule="auto"/>
        <w:ind w:firstLine="420" w:firstLineChars="200"/>
        <w:rPr>
          <w:rFonts w:ascii="宋体" w:hAnsi="宋体" w:eastAsia="宋体"/>
          <w:color w:val="000000"/>
          <w:szCs w:val="21"/>
          <w:highlight w:val="none"/>
        </w:rPr>
      </w:pPr>
      <w:r>
        <w:rPr>
          <w:rFonts w:hint="eastAsia" w:ascii="宋体" w:hAnsi="宋体"/>
          <w:color w:val="000000"/>
          <w:szCs w:val="21"/>
          <w:highlight w:val="none"/>
          <w:lang w:val="en-US" w:eastAsia="zh-CN"/>
        </w:rPr>
        <w:t>6</w:t>
      </w:r>
      <w:r>
        <w:rPr>
          <w:rFonts w:hint="eastAsia" w:ascii="宋体" w:hAnsi="宋体" w:eastAsia="宋体"/>
          <w:color w:val="000000"/>
          <w:szCs w:val="21"/>
          <w:highlight w:val="none"/>
        </w:rPr>
        <w:t>）电缆应穿管保护，电缆接续采用焊接方式，电缆接续后应用热缩套管防护，同时在保护管处应设置连接盒。</w:t>
      </w:r>
    </w:p>
    <w:p>
      <w:pPr>
        <w:spacing w:line="360" w:lineRule="auto"/>
        <w:ind w:firstLine="420" w:firstLineChars="200"/>
        <w:rPr>
          <w:rFonts w:ascii="宋体" w:hAnsi="宋体" w:eastAsia="宋体"/>
          <w:color w:val="000000"/>
          <w:szCs w:val="21"/>
          <w:highlight w:val="none"/>
        </w:rPr>
      </w:pPr>
      <w:r>
        <w:rPr>
          <w:rFonts w:hint="eastAsia" w:ascii="宋体" w:hAnsi="宋体"/>
          <w:color w:val="000000"/>
          <w:szCs w:val="21"/>
          <w:highlight w:val="none"/>
          <w:lang w:val="en-US" w:eastAsia="zh-CN"/>
        </w:rPr>
        <w:t>7</w:t>
      </w:r>
      <w:r>
        <w:rPr>
          <w:rFonts w:hint="eastAsia" w:ascii="宋体" w:hAnsi="宋体" w:eastAsia="宋体"/>
          <w:color w:val="000000"/>
          <w:szCs w:val="21"/>
          <w:highlight w:val="none"/>
        </w:rPr>
        <w:t>）各系统线路的现场测试是由</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完成，</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应配备必须的试验仪器仪表。</w:t>
      </w:r>
    </w:p>
    <w:p>
      <w:pPr>
        <w:spacing w:line="360" w:lineRule="auto"/>
        <w:ind w:firstLine="420" w:firstLineChars="200"/>
        <w:rPr>
          <w:rFonts w:ascii="宋体" w:hAnsi="宋体" w:eastAsia="宋体"/>
          <w:color w:val="000000"/>
          <w:szCs w:val="21"/>
          <w:highlight w:val="none"/>
        </w:rPr>
      </w:pPr>
      <w:r>
        <w:rPr>
          <w:rFonts w:hint="eastAsia" w:ascii="宋体" w:hAnsi="宋体"/>
          <w:color w:val="000000"/>
          <w:szCs w:val="21"/>
          <w:highlight w:val="none"/>
          <w:lang w:val="en-US" w:eastAsia="zh-CN"/>
        </w:rPr>
        <w:t>8</w:t>
      </w:r>
      <w:r>
        <w:rPr>
          <w:rFonts w:hint="eastAsia" w:ascii="宋体" w:hAnsi="宋体" w:eastAsia="宋体"/>
          <w:color w:val="000000"/>
          <w:szCs w:val="21"/>
          <w:highlight w:val="none"/>
        </w:rPr>
        <w:t>）设备的预埋件是预埋在装修层内的，</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应按工程的工期安排在装修层施工时，将设备预埋件制作及安装后再完成装修层的施工，并应在施工过程中配合以保证预埋件施工，满足设计要求。</w:t>
      </w:r>
    </w:p>
    <w:p>
      <w:pPr>
        <w:spacing w:line="360" w:lineRule="auto"/>
        <w:ind w:firstLine="420" w:firstLineChars="200"/>
        <w:rPr>
          <w:rFonts w:ascii="宋体" w:hAnsi="宋体" w:eastAsia="宋体"/>
          <w:color w:val="000000"/>
          <w:szCs w:val="21"/>
          <w:highlight w:val="none"/>
        </w:rPr>
      </w:pPr>
      <w:r>
        <w:rPr>
          <w:rFonts w:hint="eastAsia" w:ascii="宋体" w:hAnsi="宋体"/>
          <w:color w:val="000000"/>
          <w:szCs w:val="21"/>
          <w:highlight w:val="none"/>
          <w:lang w:val="en-US" w:eastAsia="zh-CN"/>
        </w:rPr>
        <w:t>9</w:t>
      </w:r>
      <w:r>
        <w:rPr>
          <w:rFonts w:hint="eastAsia" w:ascii="宋体" w:hAnsi="宋体" w:eastAsia="宋体"/>
          <w:color w:val="000000"/>
          <w:szCs w:val="21"/>
          <w:highlight w:val="none"/>
        </w:rPr>
        <w:t>）</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应配置制作光缆接头的专用工具，及必要的测试仪器。</w:t>
      </w:r>
    </w:p>
    <w:p>
      <w:pPr>
        <w:spacing w:line="360" w:lineRule="auto"/>
        <w:ind w:firstLine="420" w:firstLineChars="200"/>
        <w:rPr>
          <w:rFonts w:ascii="宋体" w:hAnsi="宋体" w:eastAsia="宋体"/>
          <w:color w:val="000000"/>
          <w:szCs w:val="21"/>
          <w:highlight w:val="none"/>
        </w:rPr>
      </w:pPr>
      <w:r>
        <w:rPr>
          <w:rFonts w:hint="eastAsia" w:ascii="宋体" w:hAnsi="宋体"/>
          <w:color w:val="000000"/>
          <w:szCs w:val="21"/>
          <w:highlight w:val="none"/>
          <w:lang w:val="en-US" w:eastAsia="zh-CN"/>
        </w:rPr>
        <w:t>10</w:t>
      </w:r>
      <w:r>
        <w:rPr>
          <w:rFonts w:hint="eastAsia" w:ascii="宋体" w:hAnsi="宋体" w:eastAsia="宋体"/>
          <w:color w:val="000000"/>
          <w:szCs w:val="21"/>
          <w:highlight w:val="none"/>
        </w:rPr>
        <w:t>）</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完成设备的安装调试配合后，还要参加系统大联调。</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1</w:t>
      </w:r>
      <w:r>
        <w:rPr>
          <w:rFonts w:hint="eastAsia" w:ascii="宋体" w:hAnsi="宋体"/>
          <w:color w:val="000000"/>
          <w:szCs w:val="21"/>
          <w:highlight w:val="none"/>
          <w:lang w:val="en-US" w:eastAsia="zh-CN"/>
        </w:rPr>
        <w:t>1</w:t>
      </w:r>
      <w:r>
        <w:rPr>
          <w:rFonts w:hint="eastAsia" w:ascii="宋体" w:hAnsi="宋体" w:eastAsia="宋体"/>
          <w:color w:val="000000"/>
          <w:szCs w:val="21"/>
          <w:highlight w:val="none"/>
        </w:rPr>
        <w:t>）甲供设备、材料将放置在仓库或由供货商直接运抵施工</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临设用地，</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应充分考虑如下情况：</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（1） 甲供设备、材料从地铁仓库运输进入本工程的二次倒运费用及运输机械。</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（2） 甲供设备、材料运抵施工</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临设用地后的吊装、二次倒运费用及运输机械。</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 xml:space="preserve">（3） </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应配合供货商在甲供设备、材料到达工地后的卸货工作。</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1</w:t>
      </w:r>
      <w:r>
        <w:rPr>
          <w:rFonts w:hint="eastAsia" w:ascii="宋体" w:hAnsi="宋体"/>
          <w:color w:val="000000"/>
          <w:szCs w:val="21"/>
          <w:highlight w:val="none"/>
          <w:lang w:val="en-US" w:eastAsia="zh-CN"/>
        </w:rPr>
        <w:t>2</w:t>
      </w:r>
      <w:r>
        <w:rPr>
          <w:rFonts w:hint="eastAsia" w:ascii="宋体" w:hAnsi="宋体" w:eastAsia="宋体"/>
          <w:color w:val="000000"/>
          <w:szCs w:val="21"/>
          <w:highlight w:val="none"/>
        </w:rPr>
        <w:t>）</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在施工过程中的甲供剩余材料，该单项工程完成后7天内按</w:t>
      </w:r>
      <w:r>
        <w:rPr>
          <w:rFonts w:hint="eastAsia" w:ascii="宋体" w:hAnsi="宋体"/>
          <w:color w:val="000000"/>
          <w:szCs w:val="21"/>
          <w:highlight w:val="none"/>
          <w:lang w:eastAsia="zh-CN"/>
        </w:rPr>
        <w:t>招标人</w:t>
      </w:r>
      <w:r>
        <w:rPr>
          <w:rFonts w:hint="eastAsia" w:ascii="宋体" w:hAnsi="宋体" w:eastAsia="宋体"/>
          <w:color w:val="000000"/>
          <w:szCs w:val="21"/>
          <w:highlight w:val="none"/>
        </w:rPr>
        <w:t>要求在规定的时间内退回指定地点，如</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在规定的时间内未对甲供材料进行回收，</w:t>
      </w:r>
      <w:r>
        <w:rPr>
          <w:rFonts w:hint="eastAsia" w:ascii="宋体" w:hAnsi="宋体"/>
          <w:color w:val="000000"/>
          <w:szCs w:val="21"/>
          <w:highlight w:val="none"/>
          <w:lang w:eastAsia="zh-CN"/>
        </w:rPr>
        <w:t>招标人</w:t>
      </w:r>
      <w:r>
        <w:rPr>
          <w:rFonts w:hint="eastAsia" w:ascii="宋体" w:hAnsi="宋体" w:eastAsia="宋体"/>
          <w:color w:val="000000"/>
          <w:szCs w:val="21"/>
          <w:highlight w:val="none"/>
        </w:rPr>
        <w:t>有权延期支付</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当月进度付款，直到</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达到</w:t>
      </w:r>
      <w:r>
        <w:rPr>
          <w:rFonts w:hint="eastAsia" w:ascii="宋体" w:hAnsi="宋体"/>
          <w:color w:val="000000"/>
          <w:szCs w:val="21"/>
          <w:highlight w:val="none"/>
          <w:lang w:eastAsia="zh-CN"/>
        </w:rPr>
        <w:t>招标人</w:t>
      </w:r>
      <w:r>
        <w:rPr>
          <w:rFonts w:hint="eastAsia" w:ascii="宋体" w:hAnsi="宋体" w:eastAsia="宋体"/>
          <w:color w:val="000000"/>
          <w:szCs w:val="21"/>
          <w:highlight w:val="none"/>
        </w:rPr>
        <w:t>要求为止。如</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在规定的时间内未对甲供材料进行回收而在此阶段造成甲供材料损坏，</w:t>
      </w:r>
      <w:r>
        <w:rPr>
          <w:rFonts w:hint="eastAsia" w:ascii="宋体" w:hAnsi="宋体"/>
          <w:color w:val="000000"/>
          <w:szCs w:val="21"/>
          <w:highlight w:val="none"/>
          <w:lang w:eastAsia="zh-CN"/>
        </w:rPr>
        <w:t>招标人</w:t>
      </w:r>
      <w:r>
        <w:rPr>
          <w:rFonts w:hint="eastAsia" w:ascii="宋体" w:hAnsi="宋体" w:eastAsia="宋体"/>
          <w:color w:val="000000"/>
          <w:szCs w:val="21"/>
          <w:highlight w:val="none"/>
        </w:rPr>
        <w:t>将保留索赔权利。</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1</w:t>
      </w:r>
      <w:r>
        <w:rPr>
          <w:rFonts w:hint="eastAsia" w:ascii="宋体" w:hAnsi="宋体"/>
          <w:color w:val="000000"/>
          <w:szCs w:val="21"/>
          <w:highlight w:val="none"/>
          <w:lang w:val="en-US" w:eastAsia="zh-CN"/>
        </w:rPr>
        <w:t>3</w:t>
      </w:r>
      <w:r>
        <w:rPr>
          <w:rFonts w:hint="eastAsia" w:ascii="宋体" w:hAnsi="宋体" w:eastAsia="宋体"/>
          <w:color w:val="000000"/>
          <w:szCs w:val="21"/>
          <w:highlight w:val="none"/>
        </w:rPr>
        <w:t>）</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应自备设备运输及安装的大型机具（含低平板轨道车）。</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1</w:t>
      </w:r>
      <w:r>
        <w:rPr>
          <w:rFonts w:hint="eastAsia" w:ascii="宋体" w:hAnsi="宋体"/>
          <w:color w:val="000000"/>
          <w:szCs w:val="21"/>
          <w:highlight w:val="none"/>
          <w:lang w:val="en-US" w:eastAsia="zh-CN"/>
        </w:rPr>
        <w:t>4</w:t>
      </w:r>
      <w:r>
        <w:rPr>
          <w:rFonts w:hint="eastAsia" w:ascii="宋体" w:hAnsi="宋体" w:eastAsia="宋体"/>
          <w:color w:val="000000"/>
          <w:szCs w:val="21"/>
          <w:highlight w:val="none"/>
        </w:rPr>
        <w:t>）工程结束后，</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应负责封堵本工程电缆路径上的所有孔洞。</w:t>
      </w:r>
    </w:p>
    <w:p>
      <w:pPr>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1</w:t>
      </w:r>
      <w:r>
        <w:rPr>
          <w:rFonts w:hint="eastAsia" w:ascii="宋体" w:hAnsi="宋体"/>
          <w:color w:val="000000"/>
          <w:szCs w:val="21"/>
          <w:highlight w:val="none"/>
          <w:lang w:val="en-US" w:eastAsia="zh-CN"/>
        </w:rPr>
        <w:t>5</w:t>
      </w:r>
      <w:r>
        <w:rPr>
          <w:rFonts w:hint="eastAsia" w:ascii="宋体" w:hAnsi="宋体" w:eastAsia="宋体"/>
          <w:color w:val="000000"/>
          <w:szCs w:val="21"/>
          <w:highlight w:val="none"/>
        </w:rPr>
        <w:t>）在工程实施过程中，</w:t>
      </w:r>
      <w:r>
        <w:rPr>
          <w:rFonts w:hint="eastAsia" w:ascii="宋体" w:hAnsi="宋体"/>
          <w:color w:val="000000"/>
          <w:szCs w:val="21"/>
          <w:highlight w:val="none"/>
          <w:lang w:eastAsia="zh-CN"/>
        </w:rPr>
        <w:t>投标人</w:t>
      </w:r>
      <w:r>
        <w:rPr>
          <w:rFonts w:hint="eastAsia" w:ascii="宋体" w:hAnsi="宋体" w:eastAsia="宋体"/>
          <w:color w:val="000000"/>
          <w:szCs w:val="21"/>
          <w:highlight w:val="none"/>
        </w:rPr>
        <w:t>除负责施工驻地生活及施工安装用电设施及电费外，还应负责在正式电送到本工程各系统设备房之前，为各系统的调试设置专用线路及设施，包括从</w:t>
      </w:r>
      <w:r>
        <w:rPr>
          <w:rFonts w:hint="eastAsia" w:ascii="宋体" w:hAnsi="宋体"/>
          <w:color w:val="000000"/>
          <w:szCs w:val="21"/>
          <w:highlight w:val="none"/>
          <w:lang w:eastAsia="zh-CN"/>
        </w:rPr>
        <w:t>招标人</w:t>
      </w:r>
      <w:r>
        <w:rPr>
          <w:rFonts w:hint="eastAsia" w:ascii="宋体" w:hAnsi="宋体" w:eastAsia="宋体"/>
          <w:color w:val="000000"/>
          <w:szCs w:val="21"/>
          <w:highlight w:val="none"/>
        </w:rPr>
        <w:t>提供的电源接驳点到设备房的专用电源电缆、配电箱、电表等。该专用电源线路及设施应满足相关规范要求。</w:t>
      </w:r>
    </w:p>
    <w:p>
      <w:pPr>
        <w:pStyle w:val="12"/>
        <w:widowControl w:val="0"/>
        <w:autoSpaceDE w:val="0"/>
        <w:autoSpaceDN w:val="0"/>
        <w:spacing w:before="240" w:after="240"/>
        <w:rPr>
          <w:sz w:val="32"/>
          <w:szCs w:val="32"/>
          <w:highlight w:val="none"/>
        </w:rPr>
      </w:pPr>
      <w:bookmarkStart w:id="78" w:name="_Toc425523024"/>
      <w:bookmarkStart w:id="79" w:name="_Toc364932314"/>
      <w:bookmarkStart w:id="80" w:name="_Toc377026147"/>
      <w:r>
        <w:rPr>
          <w:rFonts w:hint="eastAsia"/>
          <w:sz w:val="32"/>
          <w:szCs w:val="32"/>
          <w:highlight w:val="none"/>
        </w:rPr>
        <w:t>4 系统及施工接口界面</w:t>
      </w:r>
      <w:bookmarkEnd w:id="78"/>
      <w:bookmarkEnd w:id="79"/>
      <w:bookmarkEnd w:id="80"/>
    </w:p>
    <w:p>
      <w:pPr>
        <w:pStyle w:val="13"/>
        <w:spacing w:before="240" w:after="240"/>
        <w:rPr>
          <w:highlight w:val="none"/>
        </w:rPr>
      </w:pPr>
      <w:bookmarkStart w:id="81" w:name="_Toc364932315"/>
      <w:bookmarkStart w:id="82" w:name="_Toc425523025"/>
      <w:bookmarkStart w:id="83" w:name="_Toc377026148"/>
      <w:r>
        <w:rPr>
          <w:rFonts w:hint="eastAsia"/>
          <w:highlight w:val="none"/>
        </w:rPr>
        <w:t>4</w:t>
      </w:r>
      <w:r>
        <w:rPr>
          <w:highlight w:val="none"/>
        </w:rPr>
        <w:t>.1</w:t>
      </w:r>
      <w:r>
        <w:rPr>
          <w:rFonts w:hint="eastAsia"/>
          <w:highlight w:val="none"/>
        </w:rPr>
        <w:t xml:space="preserve"> 系统间的接口界面</w:t>
      </w:r>
      <w:bookmarkEnd w:id="81"/>
      <w:bookmarkEnd w:id="82"/>
      <w:bookmarkEnd w:id="83"/>
    </w:p>
    <w:p>
      <w:pPr>
        <w:pStyle w:val="14"/>
        <w:spacing w:before="240" w:after="240"/>
        <w:rPr>
          <w:rFonts w:hint="eastAsia"/>
          <w:highlight w:val="none"/>
        </w:rPr>
      </w:pPr>
      <w:r>
        <w:rPr>
          <w:rFonts w:hint="eastAsia"/>
          <w:highlight w:val="none"/>
          <w:lang w:val="en-US" w:eastAsia="zh-CN"/>
        </w:rPr>
        <w:t>4.1.1</w:t>
      </w:r>
      <w:r>
        <w:rPr>
          <w:rFonts w:hint="eastAsia"/>
          <w:highlight w:val="none"/>
        </w:rPr>
        <w:t>通信系统接口的范围</w:t>
      </w:r>
    </w:p>
    <w:p>
      <w:pPr>
        <w:pStyle w:val="11"/>
        <w:rPr>
          <w:rFonts w:hint="eastAsia"/>
          <w:highlight w:val="none"/>
        </w:rPr>
      </w:pPr>
      <w:r>
        <w:rPr>
          <w:rFonts w:hint="eastAsia"/>
          <w:highlight w:val="none"/>
        </w:rPr>
        <w:t>通信系统接口的范围包括但不限于以下内容：</w:t>
      </w:r>
    </w:p>
    <w:p>
      <w:pPr>
        <w:pStyle w:val="11"/>
        <w:rPr>
          <w:highlight w:val="none"/>
        </w:rPr>
      </w:pPr>
      <w:bookmarkStart w:id="84" w:name="_Toc364932318"/>
      <w:r>
        <w:rPr>
          <w:rFonts w:hint="eastAsia"/>
          <w:highlight w:val="none"/>
          <w:lang w:val="en-US" w:eastAsia="zh-CN"/>
        </w:rPr>
        <w:t>1</w:t>
      </w:r>
      <w:r>
        <w:rPr>
          <w:rFonts w:hint="eastAsia"/>
          <w:highlight w:val="none"/>
        </w:rPr>
        <w:t>）与低压配电系统的接口</w:t>
      </w:r>
      <w:bookmarkEnd w:id="84"/>
    </w:p>
    <w:p>
      <w:pPr>
        <w:pStyle w:val="11"/>
        <w:rPr>
          <w:highlight w:val="none"/>
        </w:rPr>
      </w:pPr>
      <w:r>
        <w:rPr>
          <w:rFonts w:hint="eastAsia"/>
          <w:highlight w:val="none"/>
        </w:rPr>
        <w:t>（</w:t>
      </w:r>
      <w:r>
        <w:rPr>
          <w:highlight w:val="none"/>
        </w:rPr>
        <w:t>1</w:t>
      </w:r>
      <w:r>
        <w:rPr>
          <w:rFonts w:hint="eastAsia"/>
          <w:highlight w:val="none"/>
        </w:rPr>
        <w:t>）电源</w:t>
      </w:r>
    </w:p>
    <w:p>
      <w:pPr>
        <w:pStyle w:val="11"/>
        <w:rPr>
          <w:highlight w:val="none"/>
        </w:rPr>
      </w:pPr>
      <w:r>
        <w:rPr>
          <w:rFonts w:hint="eastAsia"/>
          <w:highlight w:val="none"/>
        </w:rPr>
        <w:t>由</w:t>
      </w:r>
      <w:r>
        <w:rPr>
          <w:rFonts w:hint="eastAsia"/>
          <w:highlight w:val="none"/>
          <w:lang w:val="en-US" w:eastAsia="zh-CN"/>
        </w:rPr>
        <w:t>低压配电</w:t>
      </w:r>
      <w:r>
        <w:rPr>
          <w:rFonts w:hint="eastAsia"/>
          <w:highlight w:val="none"/>
        </w:rPr>
        <w:t>系统在</w:t>
      </w:r>
      <w:r>
        <w:rPr>
          <w:rFonts w:hint="eastAsia"/>
          <w:highlight w:val="none"/>
          <w:lang w:val="en-US" w:eastAsia="zh-CN"/>
        </w:rPr>
        <w:t>数据机房</w:t>
      </w:r>
      <w:r>
        <w:rPr>
          <w:rFonts w:hint="eastAsia"/>
          <w:highlight w:val="none"/>
        </w:rPr>
        <w:t>为</w:t>
      </w:r>
      <w:r>
        <w:rPr>
          <w:rFonts w:hint="eastAsia"/>
          <w:highlight w:val="none"/>
          <w:lang w:val="en-US" w:eastAsia="zh-CN"/>
        </w:rPr>
        <w:t>智能化系统</w:t>
      </w:r>
      <w:r>
        <w:rPr>
          <w:rFonts w:hint="eastAsia"/>
          <w:highlight w:val="none"/>
        </w:rPr>
        <w:t>提供</w:t>
      </w:r>
      <w:r>
        <w:rPr>
          <w:highlight w:val="none"/>
        </w:rPr>
        <w:t xml:space="preserve"> 2 </w:t>
      </w:r>
      <w:r>
        <w:rPr>
          <w:rFonts w:hint="eastAsia"/>
          <w:highlight w:val="none"/>
        </w:rPr>
        <w:t>路独立的</w:t>
      </w:r>
      <w:r>
        <w:rPr>
          <w:highlight w:val="none"/>
        </w:rPr>
        <w:t xml:space="preserve"> 380V/220V</w:t>
      </w:r>
      <w:r>
        <w:rPr>
          <w:rFonts w:hint="eastAsia"/>
          <w:highlight w:val="none"/>
        </w:rPr>
        <w:t>（三相五线制）交流电源，两路电源能自动切换，电压波动范围为＋</w:t>
      </w:r>
      <w:r>
        <w:rPr>
          <w:highlight w:val="none"/>
        </w:rPr>
        <w:t>10</w:t>
      </w:r>
      <w:r>
        <w:rPr>
          <w:rFonts w:hint="eastAsia"/>
          <w:highlight w:val="none"/>
        </w:rPr>
        <w:t>％～－</w:t>
      </w:r>
      <w:r>
        <w:rPr>
          <w:highlight w:val="none"/>
        </w:rPr>
        <w:t>15</w:t>
      </w:r>
      <w:r>
        <w:rPr>
          <w:rFonts w:hint="eastAsia"/>
          <w:highlight w:val="none"/>
        </w:rPr>
        <w:t>％，频率为</w:t>
      </w:r>
      <w:r>
        <w:rPr>
          <w:highlight w:val="none"/>
        </w:rPr>
        <w:t xml:space="preserve"> 50Hz</w:t>
      </w:r>
      <w:r>
        <w:rPr>
          <w:rFonts w:hint="eastAsia"/>
          <w:highlight w:val="none"/>
        </w:rPr>
        <w:t>±</w:t>
      </w:r>
      <w:r>
        <w:rPr>
          <w:highlight w:val="none"/>
        </w:rPr>
        <w:t>5Hz</w:t>
      </w:r>
      <w:r>
        <w:rPr>
          <w:rFonts w:hint="eastAsia"/>
          <w:highlight w:val="none"/>
        </w:rPr>
        <w:t>，一级负荷供电。</w:t>
      </w:r>
      <w:r>
        <w:rPr>
          <w:rFonts w:hint="eastAsia"/>
          <w:highlight w:val="none"/>
          <w:lang w:val="en-US" w:eastAsia="zh-CN"/>
        </w:rPr>
        <w:t>低压配电</w:t>
      </w:r>
      <w:r>
        <w:rPr>
          <w:rFonts w:hint="eastAsia"/>
          <w:highlight w:val="none"/>
        </w:rPr>
        <w:t>系统在</w:t>
      </w:r>
      <w:r>
        <w:rPr>
          <w:rFonts w:hint="eastAsia"/>
          <w:highlight w:val="none"/>
          <w:lang w:val="en-US" w:eastAsia="zh-CN"/>
        </w:rPr>
        <w:t>数据机房、各楼层弱电间</w:t>
      </w:r>
      <w:r>
        <w:rPr>
          <w:rFonts w:hint="eastAsia"/>
          <w:highlight w:val="none"/>
        </w:rPr>
        <w:t>设置交流配电箱，接口界面在配电箱的输出端，配电箱输出端到</w:t>
      </w:r>
      <w:r>
        <w:rPr>
          <w:rFonts w:hint="eastAsia"/>
          <w:highlight w:val="none"/>
          <w:lang w:val="en-US" w:eastAsia="zh-CN"/>
        </w:rPr>
        <w:t>智能化</w:t>
      </w:r>
      <w:r>
        <w:rPr>
          <w:rFonts w:hint="eastAsia"/>
          <w:highlight w:val="none"/>
        </w:rPr>
        <w:t>设备的线缆及连接由</w:t>
      </w:r>
      <w:r>
        <w:rPr>
          <w:rFonts w:hint="eastAsia"/>
          <w:highlight w:val="none"/>
          <w:lang w:val="en-US" w:eastAsia="zh-CN"/>
        </w:rPr>
        <w:t>智能化</w:t>
      </w:r>
      <w:r>
        <w:rPr>
          <w:rFonts w:hint="eastAsia"/>
          <w:highlight w:val="none"/>
        </w:rPr>
        <w:t>系统负责提供和完成。</w:t>
      </w:r>
    </w:p>
    <w:p>
      <w:pPr>
        <w:pStyle w:val="11"/>
        <w:rPr>
          <w:highlight w:val="none"/>
        </w:rPr>
      </w:pPr>
      <w:r>
        <w:rPr>
          <w:rFonts w:hint="eastAsia"/>
          <w:highlight w:val="none"/>
        </w:rPr>
        <w:t>（2）接地</w:t>
      </w:r>
      <w:r>
        <w:rPr>
          <w:highlight w:val="none"/>
        </w:rPr>
        <w:t xml:space="preserve"> </w:t>
      </w:r>
    </w:p>
    <w:p>
      <w:pPr>
        <w:pStyle w:val="11"/>
        <w:rPr>
          <w:rFonts w:hint="eastAsia"/>
          <w:highlight w:val="none"/>
        </w:rPr>
      </w:pPr>
      <w:r>
        <w:rPr>
          <w:rFonts w:hint="eastAsia"/>
          <w:highlight w:val="none"/>
        </w:rPr>
        <w:t>由</w:t>
      </w:r>
      <w:r>
        <w:rPr>
          <w:rFonts w:hint="eastAsia"/>
          <w:highlight w:val="none"/>
          <w:lang w:val="en-US" w:eastAsia="zh-CN"/>
        </w:rPr>
        <w:t>低压配电</w:t>
      </w:r>
      <w:r>
        <w:rPr>
          <w:rFonts w:hint="eastAsia"/>
          <w:highlight w:val="none"/>
        </w:rPr>
        <w:t>系统为</w:t>
      </w:r>
      <w:r>
        <w:rPr>
          <w:rFonts w:hint="eastAsia"/>
          <w:highlight w:val="none"/>
          <w:lang w:val="en-US" w:eastAsia="zh-CN"/>
        </w:rPr>
        <w:t>智能化</w:t>
      </w:r>
      <w:r>
        <w:rPr>
          <w:rFonts w:hint="eastAsia"/>
          <w:highlight w:val="none"/>
        </w:rPr>
        <w:t>系统提供综合接地，在</w:t>
      </w:r>
      <w:r>
        <w:rPr>
          <w:rFonts w:hint="eastAsia"/>
          <w:highlight w:val="none"/>
          <w:lang w:val="en-US" w:eastAsia="zh-CN"/>
        </w:rPr>
        <w:t>数据机房及各楼层弱电间</w:t>
      </w:r>
      <w:r>
        <w:rPr>
          <w:rFonts w:hint="eastAsia"/>
          <w:highlight w:val="none"/>
        </w:rPr>
        <w:t>设置接地排，接地电阻小于</w:t>
      </w:r>
      <w:r>
        <w:rPr>
          <w:highlight w:val="none"/>
        </w:rPr>
        <w:t xml:space="preserve"> 1 </w:t>
      </w:r>
      <w:r>
        <w:rPr>
          <w:rFonts w:hint="eastAsia"/>
          <w:highlight w:val="none"/>
        </w:rPr>
        <w:t>欧姆，接口界面在接地排接地端子处，接地端子到</w:t>
      </w:r>
      <w:r>
        <w:rPr>
          <w:rFonts w:hint="eastAsia"/>
          <w:highlight w:val="none"/>
          <w:lang w:val="en-US" w:eastAsia="zh-CN"/>
        </w:rPr>
        <w:t>智能化</w:t>
      </w:r>
      <w:r>
        <w:rPr>
          <w:rFonts w:hint="eastAsia"/>
          <w:highlight w:val="none"/>
        </w:rPr>
        <w:t>设备的线缆及连接由</w:t>
      </w:r>
      <w:r>
        <w:rPr>
          <w:rFonts w:hint="eastAsia"/>
          <w:highlight w:val="none"/>
          <w:lang w:val="en-US" w:eastAsia="zh-CN"/>
        </w:rPr>
        <w:t>智能化</w:t>
      </w:r>
      <w:r>
        <w:rPr>
          <w:rFonts w:hint="eastAsia"/>
          <w:highlight w:val="none"/>
        </w:rPr>
        <w:t>系统负责提供和完成。</w:t>
      </w:r>
    </w:p>
    <w:p>
      <w:pPr>
        <w:pStyle w:val="11"/>
        <w:numPr>
          <w:ilvl w:val="0"/>
          <w:numId w:val="4"/>
        </w:numPr>
        <w:rPr>
          <w:rFonts w:hint="eastAsia"/>
          <w:highlight w:val="none"/>
        </w:rPr>
      </w:pPr>
      <w:bookmarkStart w:id="85" w:name="_Toc364932324"/>
      <w:r>
        <w:rPr>
          <w:rFonts w:hint="eastAsia"/>
          <w:highlight w:val="none"/>
        </w:rPr>
        <w:t>与电扶梯专业的接口</w:t>
      </w:r>
      <w:bookmarkEnd w:id="85"/>
    </w:p>
    <w:p>
      <w:pPr>
        <w:pStyle w:val="11"/>
        <w:rPr>
          <w:rFonts w:hint="eastAsia"/>
          <w:highlight w:val="none"/>
        </w:rPr>
      </w:pPr>
      <w:r>
        <w:rPr>
          <w:rFonts w:hint="eastAsia"/>
          <w:highlight w:val="none"/>
          <w:lang w:eastAsia="zh-CN"/>
        </w:rPr>
        <w:t>（</w:t>
      </w:r>
      <w:r>
        <w:rPr>
          <w:rFonts w:hint="eastAsia"/>
          <w:highlight w:val="none"/>
        </w:rPr>
        <w:t>1）</w:t>
      </w:r>
      <w:r>
        <w:rPr>
          <w:rFonts w:hint="eastAsia"/>
          <w:highlight w:val="none"/>
          <w:lang w:val="en-US" w:eastAsia="zh-CN"/>
        </w:rPr>
        <w:t>智能化系统</w:t>
      </w:r>
      <w:r>
        <w:rPr>
          <w:rFonts w:hint="eastAsia"/>
          <w:highlight w:val="none"/>
        </w:rPr>
        <w:t>对电梯轿厢进行视频监视，电扶梯专业负责在电梯轿箱内设置摄像头，并提供其电源。</w:t>
      </w:r>
      <w:r>
        <w:rPr>
          <w:rFonts w:hint="eastAsia"/>
          <w:highlight w:val="none"/>
          <w:lang w:val="en-US" w:eastAsia="zh-CN"/>
        </w:rPr>
        <w:t>智能化系统</w:t>
      </w:r>
      <w:r>
        <w:rPr>
          <w:rFonts w:hint="eastAsia"/>
          <w:highlight w:val="none"/>
        </w:rPr>
        <w:t>负责敷设连接电梯顶层控制柜至通信机房的视频电缆，</w:t>
      </w:r>
      <w:r>
        <w:rPr>
          <w:rFonts w:hint="eastAsia"/>
          <w:highlight w:val="none"/>
          <w:lang w:val="en-US" w:eastAsia="zh-CN"/>
        </w:rPr>
        <w:t>智能化系统</w:t>
      </w:r>
      <w:r>
        <w:rPr>
          <w:rFonts w:hint="eastAsia"/>
          <w:highlight w:val="none"/>
        </w:rPr>
        <w:t>将电梯轿厢内视频信号接入</w:t>
      </w:r>
      <w:r>
        <w:rPr>
          <w:rFonts w:hint="eastAsia"/>
          <w:highlight w:val="none"/>
          <w:lang w:val="en-US" w:eastAsia="zh-CN"/>
        </w:rPr>
        <w:t>视频监视</w:t>
      </w:r>
      <w:r>
        <w:rPr>
          <w:rFonts w:hint="eastAsia"/>
          <w:highlight w:val="none"/>
        </w:rPr>
        <w:t>系统，实现控制室值班员对电梯轿箱内进行视频监视。接口界面在电梯顶部机房内控制柜接线端子排上或最顶层厅门旁的电梯控制柜内（无机房电梯）接线端子排，电梯机房处留出20m的视频电缆，由电梯专业接入电梯控制柜预留的视频电缆接口。</w:t>
      </w:r>
    </w:p>
    <w:p>
      <w:pPr>
        <w:pStyle w:val="11"/>
        <w:rPr>
          <w:rFonts w:hint="eastAsia"/>
          <w:highlight w:val="none"/>
        </w:rPr>
      </w:pPr>
      <w:r>
        <w:rPr>
          <w:rFonts w:hint="eastAsia"/>
          <w:highlight w:val="none"/>
          <w:lang w:eastAsia="zh-CN"/>
        </w:rPr>
        <w:t>（</w:t>
      </w:r>
      <w:r>
        <w:rPr>
          <w:rFonts w:hint="eastAsia"/>
          <w:highlight w:val="none"/>
        </w:rPr>
        <w:t>2）电梯至消防控制室的对讲电话线由</w:t>
      </w:r>
      <w:r>
        <w:rPr>
          <w:rFonts w:hint="eastAsia"/>
          <w:highlight w:val="none"/>
          <w:lang w:val="en-US" w:eastAsia="zh-CN"/>
        </w:rPr>
        <w:t>智能化系统</w:t>
      </w:r>
      <w:r>
        <w:rPr>
          <w:rFonts w:hint="eastAsia"/>
          <w:highlight w:val="none"/>
        </w:rPr>
        <w:t>埋设，每台电梯需要2根通信电缆，建议规格为2*2*0.75mm2，铺设起点是在控制室，终点电梯顶部机房内控制柜接线端子排上或最顶层厅门旁的电梯控制柜内（无机房电梯）接线端子排，在起点及终点各留出20米的通信线。对讲电话设备由电梯专业负责。</w:t>
      </w:r>
    </w:p>
    <w:p>
      <w:pPr>
        <w:pStyle w:val="11"/>
        <w:rPr>
          <w:rFonts w:hint="eastAsia"/>
          <w:highlight w:val="none"/>
        </w:rPr>
      </w:pPr>
      <w:r>
        <w:rPr>
          <w:rFonts w:hint="eastAsia"/>
          <w:highlight w:val="none"/>
          <w:lang w:eastAsia="zh-CN"/>
        </w:rPr>
        <w:t>（</w:t>
      </w:r>
      <w:r>
        <w:rPr>
          <w:rFonts w:hint="eastAsia"/>
          <w:highlight w:val="none"/>
          <w:lang w:val="en-US" w:eastAsia="zh-CN"/>
        </w:rPr>
        <w:t>3</w:t>
      </w:r>
      <w:r>
        <w:rPr>
          <w:rFonts w:hint="eastAsia"/>
          <w:highlight w:val="none"/>
          <w:lang w:eastAsia="zh-CN"/>
        </w:rPr>
        <w:t>）</w:t>
      </w:r>
      <w:r>
        <w:rPr>
          <w:rFonts w:hint="eastAsia"/>
          <w:highlight w:val="none"/>
        </w:rPr>
        <w:t>轿内多媒体信息屏接口</w:t>
      </w:r>
    </w:p>
    <w:p>
      <w:pPr>
        <w:pStyle w:val="11"/>
        <w:rPr>
          <w:rFonts w:hint="eastAsia"/>
          <w:highlight w:val="none"/>
        </w:rPr>
      </w:pPr>
      <w:r>
        <w:rPr>
          <w:rFonts w:hint="eastAsia"/>
          <w:highlight w:val="none"/>
          <w:lang w:val="en-US" w:eastAsia="zh-CN"/>
        </w:rPr>
        <w:t>a</w:t>
      </w:r>
      <w:r>
        <w:rPr>
          <w:rFonts w:hint="eastAsia"/>
          <w:highlight w:val="none"/>
        </w:rPr>
        <w:t>）接口功能</w:t>
      </w:r>
    </w:p>
    <w:p>
      <w:pPr>
        <w:pStyle w:val="11"/>
        <w:rPr>
          <w:rFonts w:hint="eastAsia"/>
          <w:highlight w:val="none"/>
        </w:rPr>
      </w:pPr>
      <w:r>
        <w:rPr>
          <w:rFonts w:hint="eastAsia"/>
          <w:highlight w:val="none"/>
        </w:rPr>
        <w:t>实现电梯轿内多媒体信息屏实时播放电梯运行方向、位置（层楼）、超载等信息和通信系统提供的音视频源等内容（如公司及外部新闻、天气、资讯等）。</w:t>
      </w:r>
    </w:p>
    <w:p>
      <w:pPr>
        <w:pStyle w:val="11"/>
        <w:rPr>
          <w:rFonts w:hint="eastAsia"/>
          <w:highlight w:val="none"/>
        </w:rPr>
      </w:pPr>
      <w:r>
        <w:rPr>
          <w:rFonts w:hint="eastAsia"/>
          <w:highlight w:val="none"/>
          <w:lang w:val="en-US" w:eastAsia="zh-CN"/>
        </w:rPr>
        <w:t>b</w:t>
      </w:r>
      <w:r>
        <w:rPr>
          <w:rFonts w:hint="eastAsia"/>
          <w:highlight w:val="none"/>
        </w:rPr>
        <w:t>）接口位置</w:t>
      </w:r>
    </w:p>
    <w:p>
      <w:pPr>
        <w:pStyle w:val="11"/>
        <w:rPr>
          <w:rFonts w:hint="eastAsia"/>
          <w:highlight w:val="none"/>
        </w:rPr>
      </w:pPr>
      <w:r>
        <w:rPr>
          <w:rFonts w:hint="eastAsia"/>
          <w:highlight w:val="none"/>
        </w:rPr>
        <w:t>电梯专业提供的流媒体服务器的HMDI或RJ45接口上（流媒体服务器放置位置在设计联络确定）、电梯顶部机房内控制柜接线端子排上或最顶层厅门旁的电梯控制柜内（无机房电梯）接线端子排。</w:t>
      </w:r>
    </w:p>
    <w:p>
      <w:pPr>
        <w:pStyle w:val="11"/>
        <w:rPr>
          <w:rFonts w:hint="eastAsia"/>
          <w:highlight w:val="none"/>
        </w:rPr>
      </w:pPr>
      <w:r>
        <w:rPr>
          <w:rFonts w:hint="eastAsia"/>
          <w:highlight w:val="none"/>
          <w:lang w:val="en-US" w:eastAsia="zh-CN"/>
        </w:rPr>
        <w:t>c</w:t>
      </w:r>
      <w:r>
        <w:rPr>
          <w:rFonts w:hint="eastAsia"/>
          <w:highlight w:val="none"/>
        </w:rPr>
        <w:t>）接口分工：</w:t>
      </w:r>
    </w:p>
    <w:p>
      <w:pPr>
        <w:pStyle w:val="11"/>
        <w:rPr>
          <w:rFonts w:hint="eastAsia"/>
          <w:highlight w:val="none"/>
        </w:rPr>
      </w:pPr>
      <w:r>
        <w:rPr>
          <w:rFonts w:hint="eastAsia"/>
          <w:highlight w:val="none"/>
        </w:rPr>
        <w:t>电梯专业：</w:t>
      </w:r>
    </w:p>
    <w:p>
      <w:pPr>
        <w:pStyle w:val="11"/>
        <w:rPr>
          <w:rFonts w:hint="eastAsia"/>
          <w:highlight w:val="none"/>
        </w:rPr>
      </w:pPr>
      <w:r>
        <w:rPr>
          <w:rFonts w:hint="eastAsia"/>
          <w:highlight w:val="none"/>
        </w:rPr>
        <w:t>整合电梯运行方向、位置（层楼）、超载等信息和通信系统提供的音视频源，进行实时播放；</w:t>
      </w:r>
    </w:p>
    <w:p>
      <w:pPr>
        <w:pStyle w:val="11"/>
        <w:rPr>
          <w:rFonts w:hint="eastAsia"/>
          <w:highlight w:val="none"/>
        </w:rPr>
      </w:pPr>
      <w:r>
        <w:rPr>
          <w:rFonts w:hint="eastAsia"/>
          <w:highlight w:val="none"/>
        </w:rPr>
        <w:t>提供流媒体服务器等相关设施；</w:t>
      </w:r>
    </w:p>
    <w:p>
      <w:pPr>
        <w:pStyle w:val="11"/>
        <w:rPr>
          <w:rFonts w:hint="eastAsia"/>
          <w:highlight w:val="none"/>
        </w:rPr>
      </w:pPr>
      <w:r>
        <w:rPr>
          <w:rFonts w:hint="eastAsia"/>
          <w:highlight w:val="none"/>
        </w:rPr>
        <w:t>负责电梯控制柜至轿厢多媒体信息屏的线缆敷设。</w:t>
      </w:r>
    </w:p>
    <w:p>
      <w:pPr>
        <w:pStyle w:val="11"/>
        <w:rPr>
          <w:rFonts w:hint="eastAsia"/>
          <w:highlight w:val="none"/>
        </w:rPr>
      </w:pPr>
      <w:r>
        <w:rPr>
          <w:rFonts w:hint="eastAsia"/>
          <w:highlight w:val="none"/>
          <w:lang w:val="en-US" w:eastAsia="zh-CN"/>
        </w:rPr>
        <w:t>智能化系统</w:t>
      </w:r>
      <w:r>
        <w:rPr>
          <w:rFonts w:hint="eastAsia"/>
          <w:highlight w:val="none"/>
        </w:rPr>
        <w:t>：</w:t>
      </w:r>
    </w:p>
    <w:p>
      <w:pPr>
        <w:pStyle w:val="11"/>
        <w:rPr>
          <w:rFonts w:hint="eastAsia"/>
          <w:highlight w:val="none"/>
        </w:rPr>
      </w:pPr>
      <w:r>
        <w:rPr>
          <w:rFonts w:hint="eastAsia"/>
          <w:highlight w:val="none"/>
        </w:rPr>
        <w:t>提供轿内多媒体信息屏的音视频片源；</w:t>
      </w:r>
    </w:p>
    <w:p>
      <w:pPr>
        <w:pStyle w:val="11"/>
        <w:rPr>
          <w:rFonts w:hint="eastAsia"/>
          <w:highlight w:val="none"/>
        </w:rPr>
      </w:pPr>
      <w:r>
        <w:rPr>
          <w:rFonts w:hint="eastAsia"/>
          <w:highlight w:val="none"/>
        </w:rPr>
        <w:t>负责流媒体服务器至每台电梯的光纤线缆敷设，实现电梯与流媒体服务器的网络连接，光纤敷设电梯侧位置为电梯顶部机房内控制柜接线端子排上或最顶层厅门旁的电梯控制柜内（无机房电梯）接线端子排，留出20m的电缆，由电梯专业接入电梯控制柜接线接口。</w:t>
      </w:r>
    </w:p>
    <w:p>
      <w:pPr>
        <w:pStyle w:val="11"/>
        <w:rPr>
          <w:rFonts w:hint="eastAsia"/>
          <w:highlight w:val="none"/>
        </w:rPr>
      </w:pPr>
      <w:r>
        <w:rPr>
          <w:rFonts w:hint="eastAsia"/>
          <w:highlight w:val="none"/>
          <w:lang w:eastAsia="zh-CN"/>
        </w:rPr>
        <w:t>（</w:t>
      </w:r>
      <w:r>
        <w:rPr>
          <w:rFonts w:hint="eastAsia"/>
          <w:highlight w:val="none"/>
          <w:lang w:val="en-US" w:eastAsia="zh-CN"/>
        </w:rPr>
        <w:t>4</w:t>
      </w:r>
      <w:r>
        <w:rPr>
          <w:rFonts w:hint="eastAsia"/>
          <w:highlight w:val="none"/>
          <w:lang w:eastAsia="zh-CN"/>
        </w:rPr>
        <w:t>）</w:t>
      </w:r>
      <w:r>
        <w:rPr>
          <w:rFonts w:hint="eastAsia"/>
          <w:highlight w:val="none"/>
          <w:lang w:val="en-US" w:eastAsia="zh-CN"/>
        </w:rPr>
        <w:t>智能化系统</w:t>
      </w:r>
      <w:r>
        <w:rPr>
          <w:rFonts w:hint="eastAsia"/>
          <w:highlight w:val="none"/>
        </w:rPr>
        <w:t>负责实施对自动扶梯梯路行为的视频分析，并将视频分析结果以通讯接口形式传至每台扶梯，接口位置在扶梯控制柜，扶梯根据对应的分析结果按照预设的模式进行响应（如停梯，语音播报，调速等），具体在设计联络确定。</w:t>
      </w:r>
    </w:p>
    <w:p>
      <w:pPr>
        <w:pStyle w:val="11"/>
        <w:numPr>
          <w:ilvl w:val="0"/>
          <w:numId w:val="4"/>
        </w:numPr>
        <w:ind w:left="0" w:leftChars="0" w:firstLine="480" w:firstLineChars="200"/>
        <w:rPr>
          <w:rFonts w:hint="eastAsia"/>
          <w:highlight w:val="none"/>
          <w:lang w:val="en-US" w:eastAsia="zh-CN"/>
        </w:rPr>
      </w:pPr>
      <w:r>
        <w:rPr>
          <w:rFonts w:hint="eastAsia"/>
          <w:highlight w:val="none"/>
          <w:lang w:val="en-US" w:eastAsia="zh-CN"/>
        </w:rPr>
        <w:t>与节能控制系统的接口</w:t>
      </w:r>
    </w:p>
    <w:p>
      <w:pPr>
        <w:pStyle w:val="11"/>
        <w:rPr>
          <w:rFonts w:hint="default"/>
          <w:highlight w:val="none"/>
          <w:lang w:val="en-US" w:eastAsia="zh-CN"/>
        </w:rPr>
      </w:pPr>
      <w:r>
        <w:rPr>
          <w:rFonts w:hint="eastAsia"/>
          <w:highlight w:val="none"/>
          <w:lang w:val="en-US" w:eastAsia="zh-CN"/>
        </w:rPr>
        <w:t>（1）</w:t>
      </w:r>
      <w:r>
        <w:rPr>
          <w:rFonts w:hint="default"/>
          <w:highlight w:val="none"/>
          <w:lang w:val="en-US" w:eastAsia="zh-CN"/>
        </w:rPr>
        <w:t>节能控制系统与</w:t>
      </w:r>
      <w:r>
        <w:rPr>
          <w:rFonts w:hint="eastAsia"/>
          <w:highlight w:val="none"/>
          <w:lang w:val="en-US" w:eastAsia="zh-CN"/>
        </w:rPr>
        <w:t>不间断</w:t>
      </w:r>
      <w:r>
        <w:rPr>
          <w:rFonts w:hint="default"/>
          <w:highlight w:val="none"/>
          <w:lang w:val="en-US" w:eastAsia="zh-CN"/>
        </w:rPr>
        <w:t>电源系统的接口：</w:t>
      </w:r>
    </w:p>
    <w:p>
      <w:pPr>
        <w:pStyle w:val="11"/>
        <w:rPr>
          <w:rFonts w:hint="default"/>
          <w:highlight w:val="none"/>
          <w:lang w:val="en-US" w:eastAsia="zh-CN"/>
        </w:rPr>
      </w:pPr>
      <w:r>
        <w:rPr>
          <w:rFonts w:hint="default"/>
          <w:highlight w:val="none"/>
          <w:lang w:val="en-US" w:eastAsia="zh-CN"/>
        </w:rPr>
        <w:t>接口1：电源接口，与</w:t>
      </w:r>
      <w:r>
        <w:rPr>
          <w:rFonts w:hint="eastAsia"/>
          <w:highlight w:val="none"/>
          <w:lang w:val="en-US" w:eastAsia="zh-CN"/>
        </w:rPr>
        <w:t>不间断</w:t>
      </w:r>
      <w:r>
        <w:rPr>
          <w:rFonts w:hint="default"/>
          <w:highlight w:val="none"/>
          <w:lang w:val="en-US" w:eastAsia="zh-CN"/>
        </w:rPr>
        <w:t>电源系统的接口在各</w:t>
      </w:r>
      <w:r>
        <w:rPr>
          <w:rFonts w:hint="eastAsia"/>
          <w:highlight w:val="none"/>
          <w:lang w:val="en-US" w:eastAsia="zh-CN"/>
        </w:rPr>
        <w:t>楼</w:t>
      </w:r>
      <w:r>
        <w:rPr>
          <w:rFonts w:hint="default"/>
          <w:highlight w:val="none"/>
          <w:lang w:val="en-US" w:eastAsia="zh-CN"/>
        </w:rPr>
        <w:t>层弱电间的UPS配电箱内预留给节能控制系统使用的断路器出线端接线端子处。各</w:t>
      </w:r>
      <w:r>
        <w:rPr>
          <w:rFonts w:hint="eastAsia"/>
          <w:highlight w:val="none"/>
          <w:lang w:val="en-US" w:eastAsia="zh-CN"/>
        </w:rPr>
        <w:t>楼</w:t>
      </w:r>
      <w:r>
        <w:rPr>
          <w:rFonts w:hint="default"/>
          <w:highlight w:val="none"/>
          <w:lang w:val="en-US" w:eastAsia="zh-CN"/>
        </w:rPr>
        <w:t>层节能控制系统的UPS使用需求（统一按单相220V电源，后备时间1h）如下：</w:t>
      </w:r>
    </w:p>
    <w:p>
      <w:pPr>
        <w:pStyle w:val="11"/>
        <w:rPr>
          <w:rFonts w:hint="default"/>
          <w:highlight w:val="none"/>
          <w:lang w:val="en-US" w:eastAsia="zh-CN"/>
        </w:rPr>
      </w:pPr>
      <w:r>
        <w:rPr>
          <w:rFonts w:hint="default"/>
          <w:highlight w:val="none"/>
          <w:lang w:val="en-US" w:eastAsia="zh-CN"/>
        </w:rPr>
        <w:t>B3F，共1路，节能控制系统数据采集箱及通风控制系统PLC用电，</w:t>
      </w:r>
      <w:r>
        <w:rPr>
          <w:rFonts w:hint="eastAsia"/>
          <w:highlight w:val="none"/>
          <w:lang w:val="en-US" w:eastAsia="zh-CN"/>
        </w:rPr>
        <w:t>1</w:t>
      </w:r>
      <w:r>
        <w:rPr>
          <w:rFonts w:hint="default"/>
          <w:highlight w:val="none"/>
          <w:lang w:val="en-US" w:eastAsia="zh-CN"/>
        </w:rPr>
        <w:t>kW；</w:t>
      </w:r>
    </w:p>
    <w:p>
      <w:pPr>
        <w:pStyle w:val="11"/>
        <w:rPr>
          <w:rFonts w:hint="default"/>
          <w:highlight w:val="none"/>
          <w:lang w:val="en-US" w:eastAsia="zh-CN"/>
        </w:rPr>
      </w:pPr>
      <w:r>
        <w:rPr>
          <w:rFonts w:hint="default"/>
          <w:highlight w:val="none"/>
          <w:lang w:val="en-US" w:eastAsia="zh-CN"/>
        </w:rPr>
        <w:t>B2F，共1路，通风控制系统PLC用电，0.5kW；</w:t>
      </w:r>
    </w:p>
    <w:p>
      <w:pPr>
        <w:pStyle w:val="11"/>
        <w:rPr>
          <w:rFonts w:hint="default"/>
          <w:highlight w:val="none"/>
          <w:lang w:val="en-US" w:eastAsia="zh-CN"/>
        </w:rPr>
      </w:pPr>
      <w:r>
        <w:rPr>
          <w:rFonts w:hint="default"/>
          <w:highlight w:val="none"/>
          <w:lang w:val="en-US" w:eastAsia="zh-CN"/>
        </w:rPr>
        <w:t>B1F，共2路，其中1路总PLC柜用电，2kW；另外1路节能控制系统PLC及通风控制系统PLC用电，0.5kW；</w:t>
      </w:r>
    </w:p>
    <w:p>
      <w:pPr>
        <w:pStyle w:val="11"/>
        <w:rPr>
          <w:rFonts w:hint="default"/>
          <w:highlight w:val="none"/>
          <w:lang w:val="en-US" w:eastAsia="zh-CN"/>
        </w:rPr>
      </w:pPr>
      <w:r>
        <w:rPr>
          <w:rFonts w:hint="eastAsia"/>
          <w:highlight w:val="none"/>
          <w:lang w:val="en-US" w:eastAsia="zh-CN"/>
        </w:rPr>
        <w:t>2</w:t>
      </w:r>
      <w:r>
        <w:rPr>
          <w:rFonts w:hint="default"/>
          <w:highlight w:val="none"/>
          <w:lang w:val="en-US" w:eastAsia="zh-CN"/>
        </w:rPr>
        <w:t>F，共1路，节能控制系统数据采集箱及PLC（</w:t>
      </w:r>
      <w:r>
        <w:rPr>
          <w:rFonts w:hint="eastAsia"/>
          <w:highlight w:val="none"/>
          <w:lang w:val="en-US" w:eastAsia="zh-CN"/>
        </w:rPr>
        <w:t>2</w:t>
      </w:r>
      <w:r>
        <w:rPr>
          <w:rFonts w:hint="default"/>
          <w:highlight w:val="none"/>
          <w:lang w:val="en-US" w:eastAsia="zh-CN"/>
        </w:rPr>
        <w:t>F~</w:t>
      </w:r>
      <w:r>
        <w:rPr>
          <w:rFonts w:hint="eastAsia"/>
          <w:highlight w:val="none"/>
          <w:lang w:val="en-US" w:eastAsia="zh-CN"/>
        </w:rPr>
        <w:t>3</w:t>
      </w:r>
      <w:r>
        <w:rPr>
          <w:rFonts w:hint="default"/>
          <w:highlight w:val="none"/>
          <w:lang w:val="en-US" w:eastAsia="zh-CN"/>
        </w:rPr>
        <w:t>F）用电，0.5kW；</w:t>
      </w:r>
    </w:p>
    <w:p>
      <w:pPr>
        <w:pStyle w:val="11"/>
        <w:rPr>
          <w:rFonts w:hint="default"/>
          <w:highlight w:val="none"/>
          <w:lang w:val="en-US" w:eastAsia="zh-CN"/>
        </w:rPr>
      </w:pPr>
      <w:r>
        <w:rPr>
          <w:rFonts w:hint="eastAsia"/>
          <w:highlight w:val="none"/>
          <w:lang w:val="en-US" w:eastAsia="zh-CN"/>
        </w:rPr>
        <w:t>4</w:t>
      </w:r>
      <w:r>
        <w:rPr>
          <w:rFonts w:hint="default"/>
          <w:highlight w:val="none"/>
          <w:lang w:val="en-US" w:eastAsia="zh-CN"/>
        </w:rPr>
        <w:t>F，共1路，节能控制系统数据采集箱及PLC（</w:t>
      </w:r>
      <w:r>
        <w:rPr>
          <w:rFonts w:hint="eastAsia"/>
          <w:highlight w:val="none"/>
          <w:lang w:val="en-US" w:eastAsia="zh-CN"/>
        </w:rPr>
        <w:t>4</w:t>
      </w:r>
      <w:r>
        <w:rPr>
          <w:rFonts w:hint="default"/>
          <w:highlight w:val="none"/>
          <w:lang w:val="en-US" w:eastAsia="zh-CN"/>
        </w:rPr>
        <w:t>F~</w:t>
      </w:r>
      <w:r>
        <w:rPr>
          <w:rFonts w:hint="eastAsia"/>
          <w:highlight w:val="none"/>
          <w:lang w:val="en-US" w:eastAsia="zh-CN"/>
        </w:rPr>
        <w:t>5</w:t>
      </w:r>
      <w:r>
        <w:rPr>
          <w:rFonts w:hint="default"/>
          <w:highlight w:val="none"/>
          <w:lang w:val="en-US" w:eastAsia="zh-CN"/>
        </w:rPr>
        <w:t>F）用电，0.5kW；</w:t>
      </w:r>
    </w:p>
    <w:p>
      <w:pPr>
        <w:pStyle w:val="11"/>
        <w:rPr>
          <w:rFonts w:hint="default"/>
          <w:highlight w:val="none"/>
          <w:lang w:val="en-US" w:eastAsia="zh-CN"/>
        </w:rPr>
      </w:pPr>
      <w:r>
        <w:rPr>
          <w:rFonts w:hint="eastAsia"/>
          <w:highlight w:val="none"/>
          <w:lang w:val="en-US" w:eastAsia="zh-CN"/>
        </w:rPr>
        <w:t>6</w:t>
      </w:r>
      <w:r>
        <w:rPr>
          <w:rFonts w:hint="default"/>
          <w:highlight w:val="none"/>
          <w:lang w:val="en-US" w:eastAsia="zh-CN"/>
        </w:rPr>
        <w:t>F，共1路，节能控制系统数据采集箱及PLC（</w:t>
      </w:r>
      <w:r>
        <w:rPr>
          <w:rFonts w:hint="eastAsia"/>
          <w:highlight w:val="none"/>
          <w:lang w:val="en-US" w:eastAsia="zh-CN"/>
        </w:rPr>
        <w:t>6</w:t>
      </w:r>
      <w:r>
        <w:rPr>
          <w:rFonts w:hint="default"/>
          <w:highlight w:val="none"/>
          <w:lang w:val="en-US" w:eastAsia="zh-CN"/>
        </w:rPr>
        <w:t>F~</w:t>
      </w:r>
      <w:r>
        <w:rPr>
          <w:rFonts w:hint="eastAsia"/>
          <w:highlight w:val="none"/>
          <w:lang w:val="en-US" w:eastAsia="zh-CN"/>
        </w:rPr>
        <w:t>7</w:t>
      </w:r>
      <w:r>
        <w:rPr>
          <w:rFonts w:hint="default"/>
          <w:highlight w:val="none"/>
          <w:lang w:val="en-US" w:eastAsia="zh-CN"/>
        </w:rPr>
        <w:t>F）用电，0.5kW；</w:t>
      </w:r>
    </w:p>
    <w:p>
      <w:pPr>
        <w:pStyle w:val="11"/>
        <w:rPr>
          <w:rFonts w:hint="default"/>
          <w:highlight w:val="none"/>
          <w:lang w:val="en-US" w:eastAsia="zh-CN"/>
        </w:rPr>
      </w:pPr>
      <w:r>
        <w:rPr>
          <w:rFonts w:hint="eastAsia"/>
          <w:highlight w:val="none"/>
          <w:lang w:val="en-US" w:eastAsia="zh-CN"/>
        </w:rPr>
        <w:t>8</w:t>
      </w:r>
      <w:r>
        <w:rPr>
          <w:rFonts w:hint="default"/>
          <w:highlight w:val="none"/>
          <w:lang w:val="en-US" w:eastAsia="zh-CN"/>
        </w:rPr>
        <w:t>F，共1路，节能控制系统数据采集箱及PLC（</w:t>
      </w:r>
      <w:r>
        <w:rPr>
          <w:rFonts w:hint="eastAsia"/>
          <w:highlight w:val="none"/>
          <w:lang w:val="en-US" w:eastAsia="zh-CN"/>
        </w:rPr>
        <w:t>8</w:t>
      </w:r>
      <w:r>
        <w:rPr>
          <w:rFonts w:hint="default"/>
          <w:highlight w:val="none"/>
          <w:lang w:val="en-US" w:eastAsia="zh-CN"/>
        </w:rPr>
        <w:t>F~</w:t>
      </w:r>
      <w:r>
        <w:rPr>
          <w:rFonts w:hint="eastAsia"/>
          <w:highlight w:val="none"/>
          <w:lang w:val="en-US" w:eastAsia="zh-CN"/>
        </w:rPr>
        <w:t>9</w:t>
      </w:r>
      <w:r>
        <w:rPr>
          <w:rFonts w:hint="default"/>
          <w:highlight w:val="none"/>
          <w:lang w:val="en-US" w:eastAsia="zh-CN"/>
        </w:rPr>
        <w:t>F）用电，0.5kW；</w:t>
      </w:r>
    </w:p>
    <w:p>
      <w:pPr>
        <w:pStyle w:val="11"/>
        <w:rPr>
          <w:rFonts w:hint="default"/>
          <w:highlight w:val="none"/>
          <w:lang w:val="en-US" w:eastAsia="zh-CN"/>
        </w:rPr>
      </w:pPr>
      <w:r>
        <w:rPr>
          <w:rFonts w:hint="eastAsia"/>
          <w:highlight w:val="none"/>
          <w:lang w:val="en-US" w:eastAsia="zh-CN"/>
        </w:rPr>
        <w:t>10</w:t>
      </w:r>
      <w:r>
        <w:rPr>
          <w:rFonts w:hint="default"/>
          <w:highlight w:val="none"/>
          <w:lang w:val="en-US" w:eastAsia="zh-CN"/>
        </w:rPr>
        <w:t>F，共1路，节能控制系统数据采集箱及PLC（</w:t>
      </w:r>
      <w:r>
        <w:rPr>
          <w:rFonts w:hint="eastAsia"/>
          <w:highlight w:val="none"/>
          <w:lang w:val="en-US" w:eastAsia="zh-CN"/>
        </w:rPr>
        <w:t>10</w:t>
      </w:r>
      <w:r>
        <w:rPr>
          <w:rFonts w:hint="default"/>
          <w:highlight w:val="none"/>
          <w:lang w:val="en-US" w:eastAsia="zh-CN"/>
        </w:rPr>
        <w:t>F~1</w:t>
      </w:r>
      <w:r>
        <w:rPr>
          <w:rFonts w:hint="eastAsia"/>
          <w:highlight w:val="none"/>
          <w:lang w:val="en-US" w:eastAsia="zh-CN"/>
        </w:rPr>
        <w:t>1</w:t>
      </w:r>
      <w:r>
        <w:rPr>
          <w:rFonts w:hint="default"/>
          <w:highlight w:val="none"/>
          <w:lang w:val="en-US" w:eastAsia="zh-CN"/>
        </w:rPr>
        <w:t>F）用电，0.5kW；</w:t>
      </w:r>
    </w:p>
    <w:p>
      <w:pPr>
        <w:pStyle w:val="11"/>
        <w:rPr>
          <w:rFonts w:hint="default"/>
          <w:highlight w:val="none"/>
          <w:lang w:val="en-US" w:eastAsia="zh-CN"/>
        </w:rPr>
      </w:pPr>
      <w:r>
        <w:rPr>
          <w:rFonts w:hint="default"/>
          <w:highlight w:val="none"/>
          <w:lang w:val="en-US" w:eastAsia="zh-CN"/>
        </w:rPr>
        <w:t>1</w:t>
      </w:r>
      <w:r>
        <w:rPr>
          <w:rFonts w:hint="eastAsia"/>
          <w:highlight w:val="none"/>
          <w:lang w:val="en-US" w:eastAsia="zh-CN"/>
        </w:rPr>
        <w:t>2</w:t>
      </w:r>
      <w:r>
        <w:rPr>
          <w:rFonts w:hint="default"/>
          <w:highlight w:val="none"/>
          <w:lang w:val="en-US" w:eastAsia="zh-CN"/>
        </w:rPr>
        <w:t>F，共1路，节能控制系统数据采集箱及PLC（1</w:t>
      </w:r>
      <w:r>
        <w:rPr>
          <w:rFonts w:hint="eastAsia"/>
          <w:highlight w:val="none"/>
          <w:lang w:val="en-US" w:eastAsia="zh-CN"/>
        </w:rPr>
        <w:t>2</w:t>
      </w:r>
      <w:r>
        <w:rPr>
          <w:rFonts w:hint="default"/>
          <w:highlight w:val="none"/>
          <w:lang w:val="en-US" w:eastAsia="zh-CN"/>
        </w:rPr>
        <w:t>F~1</w:t>
      </w:r>
      <w:r>
        <w:rPr>
          <w:rFonts w:hint="eastAsia"/>
          <w:highlight w:val="none"/>
          <w:lang w:val="en-US" w:eastAsia="zh-CN"/>
        </w:rPr>
        <w:t>3</w:t>
      </w:r>
      <w:r>
        <w:rPr>
          <w:rFonts w:hint="default"/>
          <w:highlight w:val="none"/>
          <w:lang w:val="en-US" w:eastAsia="zh-CN"/>
        </w:rPr>
        <w:t>F）用电，0.5kW；</w:t>
      </w:r>
    </w:p>
    <w:p>
      <w:pPr>
        <w:pStyle w:val="11"/>
        <w:rPr>
          <w:rFonts w:hint="default"/>
          <w:highlight w:val="none"/>
          <w:lang w:val="en-US" w:eastAsia="zh-CN"/>
        </w:rPr>
      </w:pPr>
      <w:r>
        <w:rPr>
          <w:rFonts w:hint="default"/>
          <w:highlight w:val="none"/>
          <w:lang w:val="en-US" w:eastAsia="zh-CN"/>
        </w:rPr>
        <w:t>1</w:t>
      </w:r>
      <w:r>
        <w:rPr>
          <w:rFonts w:hint="eastAsia"/>
          <w:highlight w:val="none"/>
          <w:lang w:val="en-US" w:eastAsia="zh-CN"/>
        </w:rPr>
        <w:t>4</w:t>
      </w:r>
      <w:r>
        <w:rPr>
          <w:rFonts w:hint="default"/>
          <w:highlight w:val="none"/>
          <w:lang w:val="en-US" w:eastAsia="zh-CN"/>
        </w:rPr>
        <w:t>F，共1路，节能控制系统数据采集箱及PLC（1</w:t>
      </w:r>
      <w:r>
        <w:rPr>
          <w:rFonts w:hint="eastAsia"/>
          <w:highlight w:val="none"/>
          <w:lang w:val="en-US" w:eastAsia="zh-CN"/>
        </w:rPr>
        <w:t>4</w:t>
      </w:r>
      <w:r>
        <w:rPr>
          <w:rFonts w:hint="default"/>
          <w:highlight w:val="none"/>
          <w:lang w:val="en-US" w:eastAsia="zh-CN"/>
        </w:rPr>
        <w:t>F~1</w:t>
      </w:r>
      <w:r>
        <w:rPr>
          <w:rFonts w:hint="eastAsia"/>
          <w:highlight w:val="none"/>
          <w:lang w:val="en-US" w:eastAsia="zh-CN"/>
        </w:rPr>
        <w:t>5</w:t>
      </w:r>
      <w:r>
        <w:rPr>
          <w:rFonts w:hint="default"/>
          <w:highlight w:val="none"/>
          <w:lang w:val="en-US" w:eastAsia="zh-CN"/>
        </w:rPr>
        <w:t>F）用电，0.5kW；</w:t>
      </w:r>
    </w:p>
    <w:p>
      <w:pPr>
        <w:pStyle w:val="11"/>
        <w:rPr>
          <w:rFonts w:hint="default"/>
          <w:highlight w:val="none"/>
          <w:lang w:val="en-US" w:eastAsia="zh-CN"/>
        </w:rPr>
      </w:pPr>
      <w:r>
        <w:rPr>
          <w:rFonts w:hint="default"/>
          <w:highlight w:val="none"/>
          <w:lang w:val="en-US" w:eastAsia="zh-CN"/>
        </w:rPr>
        <w:t>1</w:t>
      </w:r>
      <w:r>
        <w:rPr>
          <w:rFonts w:hint="eastAsia"/>
          <w:highlight w:val="none"/>
          <w:lang w:val="en-US" w:eastAsia="zh-CN"/>
        </w:rPr>
        <w:t>6</w:t>
      </w:r>
      <w:r>
        <w:rPr>
          <w:rFonts w:hint="default"/>
          <w:highlight w:val="none"/>
          <w:lang w:val="en-US" w:eastAsia="zh-CN"/>
        </w:rPr>
        <w:t>F，共1路，节能控制系统数据采集箱及PLC（1</w:t>
      </w:r>
      <w:r>
        <w:rPr>
          <w:rFonts w:hint="eastAsia"/>
          <w:highlight w:val="none"/>
          <w:lang w:val="en-US" w:eastAsia="zh-CN"/>
        </w:rPr>
        <w:t>6</w:t>
      </w:r>
      <w:r>
        <w:rPr>
          <w:rFonts w:hint="default"/>
          <w:highlight w:val="none"/>
          <w:lang w:val="en-US" w:eastAsia="zh-CN"/>
        </w:rPr>
        <w:t>F~1</w:t>
      </w:r>
      <w:r>
        <w:rPr>
          <w:rFonts w:hint="eastAsia"/>
          <w:highlight w:val="none"/>
          <w:lang w:val="en-US" w:eastAsia="zh-CN"/>
        </w:rPr>
        <w:t>7</w:t>
      </w:r>
      <w:r>
        <w:rPr>
          <w:rFonts w:hint="default"/>
          <w:highlight w:val="none"/>
          <w:lang w:val="en-US" w:eastAsia="zh-CN"/>
        </w:rPr>
        <w:t>F）用电，0.5kW；</w:t>
      </w:r>
    </w:p>
    <w:p>
      <w:pPr>
        <w:pStyle w:val="11"/>
        <w:rPr>
          <w:rFonts w:hint="default"/>
          <w:highlight w:val="none"/>
          <w:lang w:val="en-US" w:eastAsia="zh-CN"/>
        </w:rPr>
      </w:pPr>
      <w:r>
        <w:rPr>
          <w:rFonts w:hint="default"/>
          <w:highlight w:val="none"/>
          <w:lang w:val="en-US" w:eastAsia="zh-CN"/>
        </w:rPr>
        <w:t>1</w:t>
      </w:r>
      <w:r>
        <w:rPr>
          <w:rFonts w:hint="eastAsia"/>
          <w:highlight w:val="none"/>
          <w:lang w:val="en-US" w:eastAsia="zh-CN"/>
        </w:rPr>
        <w:t>8</w:t>
      </w:r>
      <w:r>
        <w:rPr>
          <w:rFonts w:hint="default"/>
          <w:highlight w:val="none"/>
          <w:lang w:val="en-US" w:eastAsia="zh-CN"/>
        </w:rPr>
        <w:t>F，共1路，节能控制系统数据采集箱及PLC（1</w:t>
      </w:r>
      <w:r>
        <w:rPr>
          <w:rFonts w:hint="eastAsia"/>
          <w:highlight w:val="none"/>
          <w:lang w:val="en-US" w:eastAsia="zh-CN"/>
        </w:rPr>
        <w:t>8</w:t>
      </w:r>
      <w:r>
        <w:rPr>
          <w:rFonts w:hint="default"/>
          <w:highlight w:val="none"/>
          <w:lang w:val="en-US" w:eastAsia="zh-CN"/>
        </w:rPr>
        <w:t>F~RF）用电，0.5kW。</w:t>
      </w:r>
    </w:p>
    <w:p>
      <w:pPr>
        <w:pStyle w:val="11"/>
        <w:rPr>
          <w:rFonts w:hint="default"/>
          <w:highlight w:val="none"/>
          <w:lang w:val="en-US" w:eastAsia="zh-CN"/>
        </w:rPr>
      </w:pPr>
      <w:r>
        <w:rPr>
          <w:rFonts w:hint="eastAsia"/>
          <w:highlight w:val="none"/>
          <w:lang w:val="en-US" w:eastAsia="zh-CN"/>
        </w:rPr>
        <w:t>（2）</w:t>
      </w:r>
      <w:r>
        <w:rPr>
          <w:rFonts w:hint="default"/>
          <w:highlight w:val="none"/>
          <w:lang w:val="en-US" w:eastAsia="zh-CN"/>
        </w:rPr>
        <w:t>节能控制系统与</w:t>
      </w:r>
      <w:r>
        <w:rPr>
          <w:rFonts w:hint="eastAsia"/>
          <w:highlight w:val="none"/>
          <w:lang w:val="en-US" w:eastAsia="zh-CN"/>
        </w:rPr>
        <w:t>计算机网络系统</w:t>
      </w:r>
      <w:r>
        <w:rPr>
          <w:rFonts w:hint="default"/>
          <w:highlight w:val="none"/>
          <w:lang w:val="en-US" w:eastAsia="zh-CN"/>
        </w:rPr>
        <w:t>的接口</w:t>
      </w:r>
    </w:p>
    <w:p>
      <w:pPr>
        <w:pStyle w:val="11"/>
        <w:rPr>
          <w:rFonts w:hint="default"/>
          <w:highlight w:val="none"/>
          <w:lang w:val="en-US" w:eastAsia="zh-CN"/>
        </w:rPr>
      </w:pPr>
      <w:r>
        <w:rPr>
          <w:rFonts w:hint="default"/>
          <w:highlight w:val="none"/>
          <w:lang w:val="en-US" w:eastAsia="zh-CN"/>
        </w:rPr>
        <w:t>接口1：节能控制系统与</w:t>
      </w:r>
      <w:r>
        <w:rPr>
          <w:rFonts w:hint="eastAsia"/>
          <w:highlight w:val="none"/>
          <w:lang w:val="en-US" w:eastAsia="zh-CN"/>
        </w:rPr>
        <w:t>计算机网络系统</w:t>
      </w:r>
      <w:r>
        <w:rPr>
          <w:rFonts w:hint="default"/>
          <w:highlight w:val="none"/>
          <w:lang w:val="en-US" w:eastAsia="zh-CN"/>
        </w:rPr>
        <w:t>的通信接口，接口位置在负一层弱电间的网络接入交换机处。楼宇办公网络提供2个100M网络端口供节能控制系统接入云平台，节能控制系统负责节能控制系统内部网络至上述100M网络端口间的线缆敷设。节能控制系统后台管理服务器资源由云平台统一提供。</w:t>
      </w:r>
    </w:p>
    <w:p>
      <w:pPr>
        <w:pStyle w:val="11"/>
        <w:rPr>
          <w:rFonts w:hint="default"/>
          <w:highlight w:val="none"/>
          <w:lang w:val="en-US" w:eastAsia="zh-CN"/>
        </w:rPr>
      </w:pPr>
      <w:r>
        <w:rPr>
          <w:rFonts w:hint="eastAsia"/>
          <w:highlight w:val="none"/>
          <w:lang w:val="en-US" w:eastAsia="zh-CN"/>
        </w:rPr>
        <w:t>（3）</w:t>
      </w:r>
      <w:r>
        <w:rPr>
          <w:rFonts w:hint="default"/>
          <w:highlight w:val="none"/>
          <w:lang w:val="en-US" w:eastAsia="zh-CN"/>
        </w:rPr>
        <w:t>节能控制系统与综合管理系统的接口</w:t>
      </w:r>
    </w:p>
    <w:p>
      <w:pPr>
        <w:pStyle w:val="11"/>
        <w:rPr>
          <w:rFonts w:hint="default"/>
          <w:highlight w:val="none"/>
          <w:lang w:val="en-US" w:eastAsia="zh-CN"/>
        </w:rPr>
      </w:pPr>
      <w:r>
        <w:rPr>
          <w:rFonts w:hint="default"/>
          <w:highlight w:val="none"/>
          <w:lang w:val="en-US" w:eastAsia="zh-CN"/>
        </w:rPr>
        <w:t>节能控制系统与综合管理系统的通信接口，通过云平台内部虚拟通道实现。</w:t>
      </w:r>
    </w:p>
    <w:p>
      <w:pPr>
        <w:pStyle w:val="11"/>
        <w:rPr>
          <w:rFonts w:hint="default"/>
          <w:highlight w:val="none"/>
          <w:lang w:val="en-US" w:eastAsia="zh-CN"/>
        </w:rPr>
      </w:pPr>
      <w:r>
        <w:rPr>
          <w:rFonts w:hint="default"/>
          <w:highlight w:val="none"/>
          <w:lang w:val="en-US" w:eastAsia="zh-CN"/>
        </w:rPr>
        <w:t>节能控制系统的数据上传至综合管理系统（根据综合管理系统提供的接口协议及数据格式等要求上传）并可接收综合管理系统下达的控制指令及时作出响应。节能控制系统能通过综合管理系统读取各类水表、电表的数据。节能控制系统的信息由综合管理系统汇聚整合并统一规划后于消防控制室的综合展示屏展示，综合展示屏同时可实现调用节能控制系统的展示界面的功能。</w:t>
      </w:r>
    </w:p>
    <w:p>
      <w:pPr>
        <w:pStyle w:val="11"/>
        <w:rPr>
          <w:highlight w:val="none"/>
        </w:rPr>
      </w:pPr>
      <w:bookmarkStart w:id="86" w:name="_Toc364932325"/>
      <w:r>
        <w:rPr>
          <w:rFonts w:hint="eastAsia"/>
          <w:highlight w:val="none"/>
          <w:lang w:val="en-US" w:eastAsia="zh-CN"/>
        </w:rPr>
        <w:t>4</w:t>
      </w:r>
      <w:r>
        <w:rPr>
          <w:rFonts w:hint="eastAsia"/>
          <w:highlight w:val="none"/>
        </w:rPr>
        <w:t>）与土建专业的接口</w:t>
      </w:r>
      <w:bookmarkEnd w:id="86"/>
      <w:r>
        <w:rPr>
          <w:highlight w:val="none"/>
        </w:rPr>
        <w:t xml:space="preserve"> </w:t>
      </w:r>
    </w:p>
    <w:p>
      <w:pPr>
        <w:pStyle w:val="11"/>
        <w:rPr>
          <w:highlight w:val="none"/>
        </w:rPr>
      </w:pPr>
      <w:r>
        <w:rPr>
          <w:rFonts w:hint="eastAsia"/>
          <w:highlight w:val="none"/>
        </w:rPr>
        <w:t>土建专业根据</w:t>
      </w:r>
      <w:r>
        <w:rPr>
          <w:rFonts w:hint="eastAsia"/>
          <w:highlight w:val="none"/>
          <w:lang w:val="en-US" w:eastAsia="zh-CN"/>
        </w:rPr>
        <w:t>智能化系统</w:t>
      </w:r>
      <w:r>
        <w:rPr>
          <w:rFonts w:hint="eastAsia"/>
          <w:highlight w:val="none"/>
        </w:rPr>
        <w:t>提的要求提供</w:t>
      </w:r>
      <w:r>
        <w:rPr>
          <w:rFonts w:hint="eastAsia"/>
          <w:highlight w:val="none"/>
          <w:lang w:val="en-US" w:eastAsia="zh-CN"/>
        </w:rPr>
        <w:t>房间</w:t>
      </w:r>
      <w:r>
        <w:rPr>
          <w:rFonts w:hint="eastAsia"/>
          <w:highlight w:val="none"/>
        </w:rPr>
        <w:t>及沟、槽、管、洞等预留，</w:t>
      </w:r>
    </w:p>
    <w:p>
      <w:pPr>
        <w:pStyle w:val="11"/>
        <w:rPr>
          <w:rFonts w:hint="eastAsia"/>
          <w:highlight w:val="none"/>
        </w:rPr>
      </w:pPr>
      <w:r>
        <w:rPr>
          <w:rFonts w:hint="eastAsia"/>
          <w:highlight w:val="none"/>
          <w:lang w:val="en-US" w:eastAsia="zh-CN"/>
        </w:rPr>
        <w:t>智能化系统</w:t>
      </w:r>
      <w:r>
        <w:rPr>
          <w:rFonts w:hint="eastAsia"/>
          <w:highlight w:val="none"/>
        </w:rPr>
        <w:t>需配合土建完成相关工作。</w:t>
      </w:r>
      <w:r>
        <w:rPr>
          <w:rFonts w:hint="eastAsia"/>
          <w:highlight w:val="none"/>
          <w:lang w:val="en-US" w:eastAsia="zh-CN"/>
        </w:rPr>
        <w:t>智能化系统</w:t>
      </w:r>
      <w:r>
        <w:rPr>
          <w:rFonts w:hint="eastAsia"/>
          <w:highlight w:val="none"/>
        </w:rPr>
        <w:t>设备和线缆的安装必须符合土建工程的要求。</w:t>
      </w:r>
    </w:p>
    <w:p>
      <w:pPr>
        <w:pStyle w:val="14"/>
        <w:spacing w:before="240" w:after="240"/>
        <w:rPr>
          <w:rFonts w:hint="eastAsia"/>
          <w:highlight w:val="none"/>
          <w:lang w:val="en-US" w:eastAsia="zh-CN"/>
        </w:rPr>
      </w:pPr>
      <w:r>
        <w:rPr>
          <w:rFonts w:hint="eastAsia"/>
          <w:highlight w:val="none"/>
          <w:lang w:val="en-US" w:eastAsia="zh-CN"/>
        </w:rPr>
        <w:t>4.1.2设备监控系统接口的范围</w:t>
      </w:r>
    </w:p>
    <w:p>
      <w:pPr>
        <w:pStyle w:val="11"/>
        <w:rPr>
          <w:rFonts w:hint="eastAsia"/>
          <w:highlight w:val="none"/>
          <w:lang w:val="en-US" w:eastAsia="zh-CN"/>
        </w:rPr>
      </w:pPr>
      <w:r>
        <w:rPr>
          <w:rFonts w:hint="eastAsia"/>
          <w:highlight w:val="none"/>
          <w:lang w:val="en-US" w:eastAsia="zh-CN"/>
        </w:rPr>
        <w:t>设备监控系统接口的范围包括但不限于：</w:t>
      </w:r>
    </w:p>
    <w:p>
      <w:pPr>
        <w:pStyle w:val="11"/>
        <w:rPr>
          <w:rFonts w:hint="default"/>
          <w:highlight w:val="none"/>
          <w:lang w:val="en-US" w:eastAsia="zh-CN"/>
        </w:rPr>
      </w:pPr>
      <w:r>
        <w:rPr>
          <w:rFonts w:hint="eastAsia"/>
          <w:highlight w:val="none"/>
          <w:lang w:val="en-US" w:eastAsia="zh-CN"/>
        </w:rPr>
        <w:t>1）与本系统甲供设备承包商的接口</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本系统设备供货商将负责完成系统功能的调试。</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rPr>
      </w:pPr>
      <w:r>
        <w:rPr>
          <w:rFonts w:hint="eastAsia" w:ascii="宋体" w:hAnsi="宋体"/>
          <w:b w:val="0"/>
          <w:highlight w:val="none"/>
          <w:shd w:val="clear" w:color="auto" w:fill="FFFFFF"/>
        </w:rPr>
        <w:t>承包人负责设备监控系统所有设备、管线的安装；负责按照有关施工验收规范对现场</w:t>
      </w:r>
      <w:r>
        <w:rPr>
          <w:rFonts w:hint="eastAsia" w:ascii="宋体" w:hAnsi="宋体"/>
          <w:b w:val="0"/>
          <w:highlight w:val="none"/>
          <w:shd w:val="clear" w:color="auto" w:fill="FFFFFF"/>
          <w:lang w:val="en-US" w:eastAsia="zh-CN"/>
        </w:rPr>
        <w:t>设备</w:t>
      </w:r>
      <w:r>
        <w:rPr>
          <w:rFonts w:hint="eastAsia" w:ascii="宋体" w:hAnsi="宋体"/>
          <w:b w:val="0"/>
          <w:highlight w:val="none"/>
          <w:shd w:val="clear" w:color="auto" w:fill="FFFFFF"/>
        </w:rPr>
        <w:t>安装前的单体调校；负责从各控制箱的输入、输出端子至各被监控对象的点动调试，并配合本系统供货商完成系统功能的调试。</w:t>
      </w:r>
    </w:p>
    <w:p>
      <w:pPr>
        <w:pStyle w:val="26"/>
        <w:numPr>
          <w:ilvl w:val="0"/>
          <w:numId w:val="5"/>
        </w:numPr>
        <w:tabs>
          <w:tab w:val="left" w:pos="0"/>
          <w:tab w:val="clear" w:pos="547"/>
          <w:tab w:val="clear" w:pos="1080"/>
        </w:tabs>
        <w:spacing w:line="360" w:lineRule="auto"/>
        <w:ind w:firstLine="480"/>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与计算机网络系统的接口</w:t>
      </w:r>
    </w:p>
    <w:p>
      <w:pPr>
        <w:pStyle w:val="26"/>
        <w:tabs>
          <w:tab w:val="left" w:pos="0"/>
          <w:tab w:val="clear" w:pos="547"/>
          <w:tab w:val="clear" w:pos="1080"/>
        </w:tabs>
        <w:spacing w:line="360" w:lineRule="auto"/>
        <w:ind w:firstLine="480"/>
        <w:rPr>
          <w:rFonts w:hint="eastAsia" w:ascii="宋体" w:hAnsi="宋体" w:eastAsia="宋体" w:cs="Times New Roman"/>
          <w:b w:val="0"/>
          <w:highlight w:val="none"/>
          <w:shd w:val="clear" w:color="auto" w:fill="FFFFFF"/>
          <w:lang w:val="en-US" w:eastAsia="zh-CN"/>
        </w:rPr>
      </w:pPr>
      <w:r>
        <w:rPr>
          <w:rFonts w:hint="eastAsia" w:ascii="宋体" w:hAnsi="宋体" w:cs="Times New Roman"/>
          <w:b w:val="0"/>
          <w:highlight w:val="none"/>
          <w:shd w:val="clear" w:color="auto" w:fill="FFFFFF"/>
          <w:lang w:val="en-US" w:eastAsia="zh-CN"/>
        </w:rPr>
        <w:t>设备监控系统与计算机网络系统的接口与计算机网络系统</w:t>
      </w:r>
      <w:r>
        <w:rPr>
          <w:rFonts w:hint="eastAsia" w:ascii="宋体" w:hAnsi="宋体" w:cs="Times New Roman"/>
          <w:b w:val="0"/>
          <w:highlight w:val="none"/>
          <w:shd w:val="clear" w:color="auto" w:fill="FFFFFF"/>
        </w:rPr>
        <w:t>交换机接线端子处</w:t>
      </w:r>
      <w:r>
        <w:rPr>
          <w:rFonts w:hint="eastAsia" w:ascii="宋体" w:hAnsi="宋体" w:cs="Times New Roman"/>
          <w:b w:val="0"/>
          <w:highlight w:val="none"/>
          <w:shd w:val="clear" w:color="auto" w:fill="FFFFFF"/>
          <w:lang w:eastAsia="zh-CN"/>
        </w:rPr>
        <w:t>。</w:t>
      </w:r>
      <w:r>
        <w:rPr>
          <w:rFonts w:hint="eastAsia" w:ascii="宋体" w:hAnsi="宋体"/>
          <w:b w:val="0"/>
          <w:highlight w:val="none"/>
          <w:shd w:val="clear" w:color="auto" w:fill="FFFFFF"/>
          <w:lang w:val="en-US" w:eastAsia="zh-CN"/>
        </w:rPr>
        <w:t>设备监控</w:t>
      </w:r>
      <w:r>
        <w:rPr>
          <w:rFonts w:hint="eastAsia" w:ascii="宋体" w:hAnsi="宋体"/>
          <w:b w:val="0"/>
          <w:highlight w:val="none"/>
          <w:shd w:val="clear" w:color="auto" w:fill="FFFFFF"/>
        </w:rPr>
        <w:t>系统负责接口端子的电缆连接及电缆敷设，且必须保证接线正确之后才能进行模拟调试。</w:t>
      </w:r>
    </w:p>
    <w:p>
      <w:pPr>
        <w:pStyle w:val="26"/>
        <w:numPr>
          <w:ilvl w:val="0"/>
          <w:numId w:val="5"/>
        </w:numPr>
        <w:tabs>
          <w:tab w:val="left" w:pos="0"/>
          <w:tab w:val="clear" w:pos="547"/>
          <w:tab w:val="clear" w:pos="1080"/>
        </w:tabs>
        <w:spacing w:line="360" w:lineRule="auto"/>
        <w:ind w:firstLine="480"/>
        <w:rPr>
          <w:rFonts w:hint="default" w:ascii="宋体" w:hAnsi="宋体"/>
          <w:b w:val="0"/>
          <w:highlight w:val="none"/>
          <w:shd w:val="clear" w:color="auto" w:fill="FFFFFF"/>
          <w:lang w:val="en-US" w:eastAsia="zh-CN"/>
        </w:rPr>
      </w:pPr>
      <w:r>
        <w:rPr>
          <w:rFonts w:hint="default" w:ascii="宋体" w:hAnsi="宋体"/>
          <w:b w:val="0"/>
          <w:highlight w:val="none"/>
          <w:shd w:val="clear" w:color="auto" w:fill="FFFFFF"/>
          <w:lang w:val="en-US" w:eastAsia="zh-CN"/>
        </w:rPr>
        <w:t>与综合管理系统的接口</w:t>
      </w:r>
    </w:p>
    <w:p>
      <w:pPr>
        <w:pStyle w:val="26"/>
        <w:tabs>
          <w:tab w:val="left" w:pos="0"/>
          <w:tab w:val="clear" w:pos="547"/>
          <w:tab w:val="clear" w:pos="1080"/>
        </w:tabs>
        <w:spacing w:line="360" w:lineRule="auto"/>
        <w:ind w:firstLine="480"/>
        <w:rPr>
          <w:rFonts w:hint="default" w:ascii="宋体" w:hAnsi="宋体" w:cs="Times New Roman"/>
          <w:b w:val="0"/>
          <w:highlight w:val="none"/>
          <w:shd w:val="clear" w:color="auto" w:fill="FFFFFF"/>
          <w:lang w:val="en-US" w:eastAsia="zh-CN"/>
        </w:rPr>
      </w:pPr>
      <w:r>
        <w:rPr>
          <w:rFonts w:hint="eastAsia" w:ascii="宋体" w:hAnsi="宋体" w:cs="Times New Roman"/>
          <w:b w:val="0"/>
          <w:highlight w:val="none"/>
          <w:shd w:val="clear" w:color="auto" w:fill="FFFFFF"/>
          <w:lang w:val="en-US" w:eastAsia="zh-CN"/>
        </w:rPr>
        <w:t>由于综合管理系统基于云平台承载，设备监控系统利用计算机网络系统与云平台的物理接口，因此该接口无物理接口，但设备监控系统应</w:t>
      </w:r>
      <w:r>
        <w:rPr>
          <w:rFonts w:hint="default" w:ascii="宋体" w:hAnsi="宋体" w:cs="Times New Roman"/>
          <w:b w:val="0"/>
          <w:highlight w:val="none"/>
          <w:shd w:val="clear" w:color="auto" w:fill="FFFFFF"/>
          <w:lang w:val="en-US" w:eastAsia="zh-CN"/>
        </w:rPr>
        <w:t>与</w:t>
      </w:r>
      <w:r>
        <w:rPr>
          <w:rFonts w:hint="eastAsia" w:ascii="宋体" w:hAnsi="宋体" w:cs="Times New Roman"/>
          <w:b w:val="0"/>
          <w:highlight w:val="none"/>
          <w:shd w:val="clear" w:color="auto" w:fill="FFFFFF"/>
          <w:lang w:val="en-US" w:eastAsia="zh-CN"/>
        </w:rPr>
        <w:t>云平台</w:t>
      </w:r>
      <w:r>
        <w:rPr>
          <w:rFonts w:hint="default" w:ascii="宋体" w:hAnsi="宋体" w:cs="Times New Roman"/>
          <w:b w:val="0"/>
          <w:highlight w:val="none"/>
          <w:shd w:val="clear" w:color="auto" w:fill="FFFFFF"/>
          <w:lang w:val="en-US" w:eastAsia="zh-CN"/>
        </w:rPr>
        <w:t>、</w:t>
      </w:r>
      <w:r>
        <w:rPr>
          <w:rFonts w:hint="eastAsia" w:ascii="宋体" w:hAnsi="宋体" w:cs="Times New Roman"/>
          <w:b w:val="0"/>
          <w:highlight w:val="none"/>
          <w:shd w:val="clear" w:color="auto" w:fill="FFFFFF"/>
          <w:lang w:val="en-US" w:eastAsia="zh-CN"/>
        </w:rPr>
        <w:t>统一数字底座平台、</w:t>
      </w:r>
      <w:r>
        <w:rPr>
          <w:rFonts w:hint="default" w:ascii="宋体" w:hAnsi="宋体" w:cs="Times New Roman"/>
          <w:b w:val="0"/>
          <w:highlight w:val="none"/>
          <w:shd w:val="clear" w:color="auto" w:fill="FFFFFF"/>
          <w:lang w:val="en-US" w:eastAsia="zh-CN"/>
        </w:rPr>
        <w:t>综合</w:t>
      </w:r>
      <w:r>
        <w:rPr>
          <w:rFonts w:hint="eastAsia" w:ascii="宋体" w:hAnsi="宋体" w:cs="Times New Roman"/>
          <w:b w:val="0"/>
          <w:highlight w:val="none"/>
          <w:shd w:val="clear" w:color="auto" w:fill="FFFFFF"/>
          <w:lang w:val="en-US" w:eastAsia="zh-CN"/>
        </w:rPr>
        <w:t>管理系统等</w:t>
      </w:r>
      <w:r>
        <w:rPr>
          <w:rFonts w:hint="default" w:ascii="宋体" w:hAnsi="宋体" w:cs="Times New Roman"/>
          <w:b w:val="0"/>
          <w:highlight w:val="none"/>
          <w:shd w:val="clear" w:color="auto" w:fill="FFFFFF"/>
          <w:lang w:val="en-US" w:eastAsia="zh-CN"/>
        </w:rPr>
        <w:t>的调试配合。</w:t>
      </w:r>
    </w:p>
    <w:p>
      <w:pPr>
        <w:pStyle w:val="26"/>
        <w:tabs>
          <w:tab w:val="left" w:pos="0"/>
          <w:tab w:val="clear" w:pos="547"/>
          <w:tab w:val="clear" w:pos="1080"/>
        </w:tabs>
        <w:spacing w:line="360" w:lineRule="auto"/>
        <w:ind w:firstLine="480"/>
        <w:rPr>
          <w:rFonts w:hint="default" w:ascii="宋体" w:hAnsi="宋体" w:eastAsia="宋体"/>
          <w:b w:val="0"/>
          <w:highlight w:val="none"/>
          <w:shd w:val="clear" w:color="auto" w:fill="FFFFFF"/>
          <w:lang w:val="en-US" w:eastAsia="zh-CN"/>
        </w:rPr>
      </w:pPr>
      <w:r>
        <w:rPr>
          <w:rFonts w:hint="eastAsia" w:ascii="宋体" w:hAnsi="宋体"/>
          <w:b w:val="0"/>
          <w:highlight w:val="none"/>
          <w:shd w:val="clear" w:color="auto" w:fill="FFFFFF"/>
          <w:lang w:val="en-US" w:eastAsia="zh-CN"/>
        </w:rPr>
        <w:t>4）与电梯、扶梯系统的接口</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承包人负责电梯顶层厅门外电梯检修柜至</w:t>
      </w:r>
      <w:r>
        <w:rPr>
          <w:rFonts w:hint="eastAsia" w:ascii="宋体" w:hAnsi="宋体"/>
          <w:b w:val="0"/>
          <w:highlight w:val="none"/>
          <w:shd w:val="clear" w:color="auto" w:fill="FFFFFF"/>
          <w:lang w:val="en-US" w:eastAsia="zh-CN"/>
        </w:rPr>
        <w:t>弱电间</w:t>
      </w:r>
      <w:r>
        <w:rPr>
          <w:rFonts w:hint="eastAsia" w:ascii="宋体" w:hAnsi="宋体"/>
          <w:b w:val="0"/>
          <w:highlight w:val="none"/>
          <w:shd w:val="clear" w:color="auto" w:fill="FFFFFF"/>
        </w:rPr>
        <w:t>远程IO间电缆敷设及连接，控制电缆需从检修板下开始预留十米，且必须保证接线正确且无强电窜入控制信号线，之后才能进行模拟调试。</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承包人负责自动扶梯机房至</w:t>
      </w:r>
      <w:r>
        <w:rPr>
          <w:rFonts w:hint="eastAsia" w:ascii="宋体" w:hAnsi="宋体"/>
          <w:b w:val="0"/>
          <w:highlight w:val="none"/>
          <w:shd w:val="clear" w:color="auto" w:fill="FFFFFF"/>
          <w:lang w:val="en-US" w:eastAsia="zh-CN"/>
        </w:rPr>
        <w:t>设备</w:t>
      </w:r>
      <w:r>
        <w:rPr>
          <w:rFonts w:hint="eastAsia" w:ascii="宋体" w:hAnsi="宋体"/>
          <w:b w:val="0"/>
          <w:highlight w:val="none"/>
          <w:shd w:val="clear" w:color="auto" w:fill="FFFFFF"/>
        </w:rPr>
        <w:t>监控系统远程IO间电缆敷设及连接，控制电缆需从检修板下开始预留十米，且必须保证接线正确且无强电窜入控制信号线，之后才能进行模拟调试。</w:t>
      </w:r>
    </w:p>
    <w:p>
      <w:pPr>
        <w:pStyle w:val="11"/>
        <w:rPr>
          <w:rFonts w:hint="eastAsia"/>
          <w:highlight w:val="none"/>
          <w:lang w:val="en-US" w:eastAsia="zh-CN"/>
        </w:rPr>
      </w:pPr>
      <w:r>
        <w:rPr>
          <w:rFonts w:hint="eastAsia"/>
          <w:b w:val="0"/>
          <w:highlight w:val="none"/>
          <w:shd w:val="clear" w:color="auto" w:fill="FFFFFF"/>
          <w:lang w:val="en-US" w:eastAsia="zh-CN"/>
        </w:rPr>
        <w:t>5）</w:t>
      </w:r>
      <w:r>
        <w:rPr>
          <w:rFonts w:hint="eastAsia"/>
          <w:highlight w:val="none"/>
          <w:lang w:val="en-US" w:eastAsia="zh-CN"/>
        </w:rPr>
        <w:t>与给排水系统的接口</w:t>
      </w:r>
    </w:p>
    <w:p>
      <w:pPr>
        <w:pStyle w:val="26"/>
        <w:tabs>
          <w:tab w:val="left" w:pos="0"/>
          <w:tab w:val="clear" w:pos="547"/>
          <w:tab w:val="clear" w:pos="1080"/>
        </w:tabs>
        <w:spacing w:line="360" w:lineRule="auto"/>
        <w:ind w:firstLine="480"/>
        <w:rPr>
          <w:rFonts w:hint="eastAsia" w:ascii="宋体" w:hAnsi="宋体" w:cs="Times New Roman"/>
          <w:b w:val="0"/>
          <w:highlight w:val="none"/>
          <w:shd w:val="clear" w:color="auto" w:fill="FFFFFF"/>
          <w:lang w:val="en-US" w:eastAsia="zh-CN"/>
        </w:rPr>
      </w:pPr>
      <w:r>
        <w:rPr>
          <w:rFonts w:hint="eastAsia" w:ascii="宋体" w:hAnsi="宋体" w:cs="Times New Roman"/>
          <w:b w:val="0"/>
          <w:highlight w:val="none"/>
          <w:shd w:val="clear" w:color="auto" w:fill="FFFFFF"/>
          <w:lang w:val="en-US" w:eastAsia="zh-CN"/>
        </w:rPr>
        <w:t>在给排水系统的潜污泵控制箱、废水提升器控制箱、多功能油水处理器控制箱、密闭污水提升设备控制箱、紫外线消毒器、余氯在线监测仪、浑浊度在线监测仪、PH在线监测仪、温湿度传感器的通信接口处；远传水表、水池水位监视器装置、模拟量压力开关、模拟量流量开关、水箱液位计的接线端子处。在高区生活变频给水泵控制箱、低区生活变频给水泵控制箱、冷却塔补水变频泵控制箱的通信接口处。设备监控系统负责接口端子的电缆连接及电缆敷设，且必须保证接线正确之后才能进行模拟调试。</w:t>
      </w:r>
    </w:p>
    <w:p>
      <w:pPr>
        <w:pStyle w:val="11"/>
        <w:rPr>
          <w:rFonts w:hint="eastAsia"/>
          <w:highlight w:val="none"/>
          <w:lang w:val="en-US" w:eastAsia="zh-CN"/>
        </w:rPr>
      </w:pPr>
      <w:r>
        <w:rPr>
          <w:rFonts w:hint="eastAsia"/>
          <w:b w:val="0"/>
          <w:highlight w:val="none"/>
          <w:shd w:val="clear" w:color="auto" w:fill="FFFFFF"/>
          <w:lang w:val="en-US" w:eastAsia="zh-CN"/>
        </w:rPr>
        <w:t>6）</w:t>
      </w:r>
      <w:r>
        <w:rPr>
          <w:rFonts w:hint="eastAsia"/>
          <w:highlight w:val="none"/>
          <w:lang w:val="en-US" w:eastAsia="zh-CN"/>
        </w:rPr>
        <w:t>与燃气表的接口</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rPr>
      </w:pPr>
      <w:r>
        <w:rPr>
          <w:rFonts w:hint="eastAsia" w:ascii="宋体" w:hAnsi="宋体"/>
          <w:b w:val="0"/>
          <w:highlight w:val="none"/>
          <w:shd w:val="clear" w:color="auto" w:fill="FFFFFF"/>
        </w:rPr>
        <w:t>在</w:t>
      </w:r>
      <w:r>
        <w:rPr>
          <w:rFonts w:hint="eastAsia" w:ascii="宋体" w:hAnsi="宋体"/>
          <w:b w:val="0"/>
          <w:highlight w:val="none"/>
          <w:shd w:val="clear" w:color="auto" w:fill="FFFFFF"/>
          <w:lang w:val="en-US" w:eastAsia="zh-CN"/>
        </w:rPr>
        <w:t>燃气表</w:t>
      </w:r>
      <w:r>
        <w:rPr>
          <w:rFonts w:hint="eastAsia" w:ascii="宋体" w:hAnsi="宋体"/>
          <w:b w:val="0"/>
          <w:highlight w:val="none"/>
          <w:shd w:val="clear" w:color="auto" w:fill="FFFFFF"/>
        </w:rPr>
        <w:t>的通信接口处。</w:t>
      </w:r>
      <w:r>
        <w:rPr>
          <w:rFonts w:hint="eastAsia" w:ascii="宋体" w:hAnsi="宋体"/>
          <w:b w:val="0"/>
          <w:highlight w:val="none"/>
          <w:shd w:val="clear" w:color="auto" w:fill="FFFFFF"/>
          <w:lang w:val="en-US" w:eastAsia="zh-CN"/>
        </w:rPr>
        <w:t>设备监控</w:t>
      </w:r>
      <w:r>
        <w:rPr>
          <w:rFonts w:hint="eastAsia" w:ascii="宋体" w:hAnsi="宋体"/>
          <w:b w:val="0"/>
          <w:highlight w:val="none"/>
          <w:shd w:val="clear" w:color="auto" w:fill="FFFFFF"/>
        </w:rPr>
        <w:t>系统负责接口端子的电缆连接及电缆敷设，且必须保证接线正确之后才能进行模拟调试。</w:t>
      </w:r>
    </w:p>
    <w:p>
      <w:pPr>
        <w:pStyle w:val="26"/>
        <w:spacing w:line="360" w:lineRule="auto"/>
        <w:ind w:firstLine="480"/>
        <w:rPr>
          <w:b w:val="0"/>
          <w:highlight w:val="none"/>
        </w:rPr>
      </w:pPr>
      <w:r>
        <w:rPr>
          <w:rFonts w:hint="eastAsia"/>
          <w:b w:val="0"/>
          <w:highlight w:val="none"/>
          <w:lang w:val="en-US" w:eastAsia="zh-CN"/>
        </w:rPr>
        <w:t>7）</w:t>
      </w:r>
      <w:r>
        <w:rPr>
          <w:rFonts w:hint="eastAsia"/>
          <w:b w:val="0"/>
          <w:highlight w:val="none"/>
        </w:rPr>
        <w:t>与火灾自动报警系统的接口</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接口在</w:t>
      </w:r>
      <w:r>
        <w:rPr>
          <w:rFonts w:hint="eastAsia" w:ascii="宋体" w:hAnsi="宋体"/>
          <w:b w:val="0"/>
          <w:highlight w:val="none"/>
          <w:shd w:val="clear" w:color="auto" w:fill="FFFFFF"/>
          <w:lang w:val="en-US" w:eastAsia="zh-CN"/>
        </w:rPr>
        <w:t>消防</w:t>
      </w:r>
      <w:r>
        <w:rPr>
          <w:rFonts w:hint="eastAsia" w:ascii="宋体" w:hAnsi="宋体"/>
          <w:b w:val="0"/>
          <w:highlight w:val="none"/>
          <w:shd w:val="clear" w:color="auto" w:fill="FFFFFF"/>
        </w:rPr>
        <w:t>控制室FAS盘通信接口上，连接电缆由设备监控系统提供。</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rPr>
      </w:pPr>
      <w:r>
        <w:rPr>
          <w:rFonts w:hint="eastAsia" w:ascii="宋体" w:hAnsi="宋体"/>
          <w:b w:val="0"/>
          <w:highlight w:val="none"/>
          <w:shd w:val="clear" w:color="auto" w:fill="FFFFFF"/>
        </w:rPr>
        <w:t>设备监控系统负责接口端子的电缆连接及电缆敷设。</w:t>
      </w:r>
    </w:p>
    <w:p>
      <w:pPr>
        <w:pStyle w:val="11"/>
        <w:numPr>
          <w:ilvl w:val="0"/>
          <w:numId w:val="6"/>
        </w:numPr>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与不间断电源系统的接口</w:t>
      </w:r>
    </w:p>
    <w:p>
      <w:pPr>
        <w:pStyle w:val="11"/>
        <w:numPr>
          <w:ilvl w:val="0"/>
          <w:numId w:val="0"/>
        </w:numPr>
        <w:ind w:firstLine="480" w:firstLineChars="200"/>
        <w:rPr>
          <w:rFonts w:hint="default" w:ascii="Times New Roman" w:hAnsi="Times New Roman" w:eastAsia="宋体" w:cs="Times New Roman"/>
          <w:highlight w:val="none"/>
          <w:lang w:val="en-US" w:eastAsia="zh-CN"/>
        </w:rPr>
      </w:pPr>
      <w:r>
        <w:rPr>
          <w:rFonts w:hint="eastAsia" w:ascii="宋体" w:hAnsi="宋体"/>
          <w:b w:val="0"/>
          <w:highlight w:val="none"/>
          <w:shd w:val="clear" w:color="auto" w:fill="FFFFFF"/>
          <w:lang w:val="en-US" w:eastAsia="zh-CN"/>
        </w:rPr>
        <w:t>不间断电源系统</w:t>
      </w:r>
      <w:r>
        <w:rPr>
          <w:rFonts w:hint="default" w:ascii="Times New Roman" w:hAnsi="Times New Roman" w:eastAsia="宋体" w:cs="Times New Roman"/>
          <w:highlight w:val="none"/>
          <w:lang w:val="en-US" w:eastAsia="zh-CN"/>
        </w:rPr>
        <w:t>向设备监控系统设备提供电源。设备监控系统与集中UPS系统</w:t>
      </w:r>
      <w:r>
        <w:rPr>
          <w:rFonts w:hint="eastAsia" w:ascii="Times New Roman" w:hAnsi="Times New Roman" w:cs="Times New Roman"/>
          <w:highlight w:val="none"/>
          <w:lang w:val="en-US" w:eastAsia="zh-CN"/>
        </w:rPr>
        <w:t>接口在</w:t>
      </w:r>
      <w:r>
        <w:rPr>
          <w:rFonts w:hint="default" w:ascii="Times New Roman" w:hAnsi="Times New Roman" w:eastAsia="宋体" w:cs="Times New Roman"/>
          <w:highlight w:val="none"/>
          <w:lang w:val="en-US" w:eastAsia="zh-CN"/>
        </w:rPr>
        <w:t>在</w:t>
      </w:r>
      <w:r>
        <w:rPr>
          <w:rFonts w:hint="eastAsia" w:ascii="宋体" w:hAnsi="宋体"/>
          <w:b w:val="0"/>
          <w:highlight w:val="none"/>
          <w:shd w:val="clear" w:color="auto" w:fill="FFFFFF"/>
          <w:lang w:val="en-US" w:eastAsia="zh-CN"/>
        </w:rPr>
        <w:t>不间断电源系统前端综合配电箱</w:t>
      </w:r>
      <w:r>
        <w:rPr>
          <w:rFonts w:hint="default" w:ascii="Times New Roman" w:hAnsi="Times New Roman" w:eastAsia="宋体" w:cs="Times New Roman"/>
          <w:highlight w:val="none"/>
          <w:lang w:val="en-US" w:eastAsia="zh-CN"/>
        </w:rPr>
        <w:t>馈出端口外侧。</w:t>
      </w:r>
    </w:p>
    <w:p>
      <w:pPr>
        <w:pStyle w:val="14"/>
        <w:spacing w:before="240" w:after="240"/>
        <w:rPr>
          <w:rFonts w:hint="eastAsia"/>
          <w:highlight w:val="none"/>
          <w:lang w:val="en-US" w:eastAsia="zh-CN"/>
        </w:rPr>
      </w:pPr>
      <w:r>
        <w:rPr>
          <w:rFonts w:hint="eastAsia"/>
          <w:highlight w:val="none"/>
          <w:lang w:val="en-US" w:eastAsia="zh-CN"/>
        </w:rPr>
        <w:t>4.1.3出入口管理及访客管理系统接口的范围</w:t>
      </w:r>
    </w:p>
    <w:p>
      <w:pPr>
        <w:pStyle w:val="11"/>
        <w:rPr>
          <w:rFonts w:hint="eastAsia"/>
          <w:highlight w:val="none"/>
          <w:lang w:val="en-US" w:eastAsia="zh-CN"/>
        </w:rPr>
      </w:pPr>
      <w:r>
        <w:rPr>
          <w:rFonts w:hint="eastAsia"/>
          <w:highlight w:val="none"/>
          <w:lang w:val="en-US" w:eastAsia="zh-CN"/>
        </w:rPr>
        <w:t>出入口管理及访客管理系统接口的范围包括但不限于：</w:t>
      </w:r>
    </w:p>
    <w:p>
      <w:pPr>
        <w:pStyle w:val="11"/>
        <w:rPr>
          <w:rFonts w:hint="default"/>
          <w:highlight w:val="none"/>
          <w:lang w:val="en-US" w:eastAsia="zh-CN"/>
        </w:rPr>
      </w:pPr>
      <w:r>
        <w:rPr>
          <w:rFonts w:hint="eastAsia"/>
          <w:highlight w:val="none"/>
          <w:lang w:val="en-US" w:eastAsia="zh-CN"/>
        </w:rPr>
        <w:t>1）与本系统甲供设备承包商的接口</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本系统设备供货商将负责完成系统功能的调试。</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rPr>
      </w:pPr>
      <w:r>
        <w:rPr>
          <w:rFonts w:hint="eastAsia" w:ascii="宋体" w:hAnsi="宋体"/>
          <w:b w:val="0"/>
          <w:highlight w:val="none"/>
          <w:shd w:val="clear" w:color="auto" w:fill="FFFFFF"/>
        </w:rPr>
        <w:t>承包人负责出入口管理及访客管理系统所有设备、管线的安装；负责按照有关施工验收规范对现场</w:t>
      </w:r>
      <w:r>
        <w:rPr>
          <w:rFonts w:hint="eastAsia" w:ascii="宋体" w:hAnsi="宋体"/>
          <w:b w:val="0"/>
          <w:highlight w:val="none"/>
          <w:shd w:val="clear" w:color="auto" w:fill="FFFFFF"/>
          <w:lang w:val="en-US" w:eastAsia="zh-CN"/>
        </w:rPr>
        <w:t>设备</w:t>
      </w:r>
      <w:r>
        <w:rPr>
          <w:rFonts w:hint="eastAsia" w:ascii="宋体" w:hAnsi="宋体"/>
          <w:b w:val="0"/>
          <w:highlight w:val="none"/>
          <w:shd w:val="clear" w:color="auto" w:fill="FFFFFF"/>
        </w:rPr>
        <w:t>安装前的单体调校；配合本系统供货商完成系统功能的调试。</w:t>
      </w:r>
    </w:p>
    <w:p>
      <w:pPr>
        <w:pStyle w:val="26"/>
        <w:numPr>
          <w:ilvl w:val="0"/>
          <w:numId w:val="0"/>
        </w:numPr>
        <w:tabs>
          <w:tab w:val="left" w:pos="0"/>
          <w:tab w:val="clear" w:pos="547"/>
          <w:tab w:val="clear" w:pos="1080"/>
        </w:tabs>
        <w:spacing w:line="360" w:lineRule="auto"/>
        <w:ind w:firstLine="480" w:firstLineChars="200"/>
        <w:rPr>
          <w:rFonts w:hint="eastAsia" w:ascii="宋体" w:hAnsi="宋体"/>
          <w:b w:val="0"/>
          <w:highlight w:val="none"/>
          <w:shd w:val="clear" w:color="auto" w:fill="FFFFFF"/>
          <w:lang w:val="en-US" w:eastAsia="zh-CN"/>
        </w:rPr>
      </w:pPr>
      <w:r>
        <w:rPr>
          <w:rFonts w:hint="eastAsia" w:ascii="Times New Roman" w:hAnsi="Times New Roman" w:eastAsia="宋体" w:cs="Times New Roman"/>
          <w:b w:val="0"/>
          <w:kern w:val="2"/>
          <w:sz w:val="24"/>
          <w:szCs w:val="21"/>
          <w:highlight w:val="none"/>
          <w:lang w:val="en-US" w:eastAsia="zh-CN" w:bidi="ar-SA"/>
        </w:rPr>
        <w:t>2）</w:t>
      </w:r>
      <w:r>
        <w:rPr>
          <w:rFonts w:hint="eastAsia" w:ascii="宋体" w:hAnsi="宋体"/>
          <w:b w:val="0"/>
          <w:highlight w:val="none"/>
          <w:shd w:val="clear" w:color="auto" w:fill="FFFFFF"/>
          <w:lang w:val="en-US" w:eastAsia="zh-CN"/>
        </w:rPr>
        <w:t>与计算机网络系统的接口</w:t>
      </w:r>
    </w:p>
    <w:p>
      <w:pPr>
        <w:pStyle w:val="26"/>
        <w:tabs>
          <w:tab w:val="left" w:pos="0"/>
          <w:tab w:val="clear" w:pos="547"/>
          <w:tab w:val="clear" w:pos="1080"/>
        </w:tabs>
        <w:spacing w:line="360" w:lineRule="auto"/>
        <w:ind w:firstLine="480"/>
        <w:rPr>
          <w:rFonts w:hint="eastAsia" w:ascii="宋体" w:hAnsi="宋体" w:eastAsia="宋体" w:cs="Times New Roman"/>
          <w:b w:val="0"/>
          <w:highlight w:val="none"/>
          <w:shd w:val="clear" w:color="auto" w:fill="FFFFFF"/>
          <w:lang w:val="en-US" w:eastAsia="zh-CN"/>
        </w:rPr>
      </w:pPr>
      <w:r>
        <w:rPr>
          <w:rFonts w:hint="eastAsia" w:ascii="宋体" w:hAnsi="宋体" w:cs="Times New Roman"/>
          <w:b w:val="0"/>
          <w:highlight w:val="none"/>
          <w:shd w:val="clear" w:color="auto" w:fill="FFFFFF"/>
          <w:lang w:val="en-US" w:eastAsia="zh-CN"/>
        </w:rPr>
        <w:t>出入口管理及访客管理系统与计算机网络系统的接口与计算机网络系统</w:t>
      </w:r>
      <w:r>
        <w:rPr>
          <w:rFonts w:hint="eastAsia" w:ascii="宋体" w:hAnsi="宋体" w:cs="Times New Roman"/>
          <w:b w:val="0"/>
          <w:highlight w:val="none"/>
          <w:shd w:val="clear" w:color="auto" w:fill="FFFFFF"/>
        </w:rPr>
        <w:t>交换机接线端子处</w:t>
      </w:r>
      <w:r>
        <w:rPr>
          <w:rFonts w:hint="eastAsia" w:ascii="宋体" w:hAnsi="宋体" w:cs="Times New Roman"/>
          <w:b w:val="0"/>
          <w:highlight w:val="none"/>
          <w:shd w:val="clear" w:color="auto" w:fill="FFFFFF"/>
          <w:lang w:eastAsia="zh-CN"/>
        </w:rPr>
        <w:t>。</w:t>
      </w:r>
      <w:r>
        <w:rPr>
          <w:rFonts w:hint="eastAsia" w:ascii="宋体" w:hAnsi="宋体" w:cs="Times New Roman"/>
          <w:b w:val="0"/>
          <w:highlight w:val="none"/>
          <w:shd w:val="clear" w:color="auto" w:fill="FFFFFF"/>
          <w:lang w:val="en-US" w:eastAsia="zh-CN"/>
        </w:rPr>
        <w:t>出入口管理及访客管理系统</w:t>
      </w:r>
      <w:r>
        <w:rPr>
          <w:rFonts w:hint="eastAsia" w:ascii="宋体" w:hAnsi="宋体"/>
          <w:b w:val="0"/>
          <w:highlight w:val="none"/>
          <w:shd w:val="clear" w:color="auto" w:fill="FFFFFF"/>
        </w:rPr>
        <w:t>负责接口端子的电缆连接及电缆敷设，且必须保证接线正确之后才能进行模拟调试。</w:t>
      </w:r>
    </w:p>
    <w:p>
      <w:pPr>
        <w:pStyle w:val="26"/>
        <w:numPr>
          <w:ilvl w:val="0"/>
          <w:numId w:val="0"/>
        </w:numPr>
        <w:tabs>
          <w:tab w:val="left" w:pos="0"/>
          <w:tab w:val="clear" w:pos="547"/>
          <w:tab w:val="clear" w:pos="1080"/>
        </w:tabs>
        <w:spacing w:line="360" w:lineRule="auto"/>
        <w:ind w:firstLine="480" w:firstLineChars="200"/>
        <w:rPr>
          <w:rFonts w:hint="default" w:ascii="宋体" w:hAnsi="宋体"/>
          <w:b w:val="0"/>
          <w:highlight w:val="none"/>
          <w:shd w:val="clear" w:color="auto" w:fill="FFFFFF"/>
          <w:lang w:val="en-US" w:eastAsia="zh-CN"/>
        </w:rPr>
      </w:pPr>
      <w:r>
        <w:rPr>
          <w:rFonts w:hint="eastAsia" w:ascii="Times New Roman" w:hAnsi="Times New Roman" w:cs="Times New Roman"/>
          <w:b w:val="0"/>
          <w:kern w:val="2"/>
          <w:sz w:val="24"/>
          <w:szCs w:val="21"/>
          <w:highlight w:val="none"/>
          <w:lang w:val="en-US" w:eastAsia="zh-CN" w:bidi="ar-SA"/>
        </w:rPr>
        <w:t>3</w:t>
      </w:r>
      <w:r>
        <w:rPr>
          <w:rFonts w:hint="eastAsia" w:ascii="Times New Roman" w:hAnsi="Times New Roman" w:eastAsia="宋体" w:cs="Times New Roman"/>
          <w:b w:val="0"/>
          <w:kern w:val="2"/>
          <w:sz w:val="24"/>
          <w:szCs w:val="21"/>
          <w:highlight w:val="none"/>
          <w:lang w:val="en-US" w:eastAsia="zh-CN" w:bidi="ar-SA"/>
        </w:rPr>
        <w:t>）</w:t>
      </w:r>
      <w:r>
        <w:rPr>
          <w:rFonts w:hint="default" w:ascii="宋体" w:hAnsi="宋体"/>
          <w:b w:val="0"/>
          <w:highlight w:val="none"/>
          <w:shd w:val="clear" w:color="auto" w:fill="FFFFFF"/>
          <w:lang w:val="en-US" w:eastAsia="zh-CN"/>
        </w:rPr>
        <w:t>与综合管理系统的接口</w:t>
      </w:r>
    </w:p>
    <w:p>
      <w:pPr>
        <w:pStyle w:val="26"/>
        <w:tabs>
          <w:tab w:val="left" w:pos="0"/>
          <w:tab w:val="clear" w:pos="547"/>
          <w:tab w:val="clear" w:pos="1080"/>
        </w:tabs>
        <w:spacing w:line="360" w:lineRule="auto"/>
        <w:ind w:firstLine="480"/>
        <w:rPr>
          <w:rFonts w:hint="default" w:ascii="宋体" w:hAnsi="宋体" w:cs="Times New Roman"/>
          <w:b w:val="0"/>
          <w:highlight w:val="none"/>
          <w:shd w:val="clear" w:color="auto" w:fill="FFFFFF"/>
          <w:lang w:val="en-US" w:eastAsia="zh-CN"/>
        </w:rPr>
      </w:pPr>
      <w:r>
        <w:rPr>
          <w:rFonts w:hint="eastAsia" w:ascii="宋体" w:hAnsi="宋体" w:cs="Times New Roman"/>
          <w:b w:val="0"/>
          <w:highlight w:val="none"/>
          <w:shd w:val="clear" w:color="auto" w:fill="FFFFFF"/>
          <w:lang w:val="en-US" w:eastAsia="zh-CN"/>
        </w:rPr>
        <w:t>由于综合管理系统基于云平台承载，</w:t>
      </w:r>
      <w:r>
        <w:rPr>
          <w:rFonts w:hint="eastAsia" w:ascii="宋体" w:hAnsi="宋体"/>
          <w:b w:val="0"/>
          <w:highlight w:val="none"/>
          <w:shd w:val="clear" w:color="auto" w:fill="FFFFFF"/>
        </w:rPr>
        <w:t>出入口管理及访客管理系统</w:t>
      </w:r>
      <w:r>
        <w:rPr>
          <w:rFonts w:hint="eastAsia" w:ascii="宋体" w:hAnsi="宋体" w:cs="Times New Roman"/>
          <w:b w:val="0"/>
          <w:highlight w:val="none"/>
          <w:shd w:val="clear" w:color="auto" w:fill="FFFFFF"/>
          <w:lang w:val="en-US" w:eastAsia="zh-CN"/>
        </w:rPr>
        <w:t>利用计算机网络系统与云平台的物理接口，因此该接口无物理接口，但需进行</w:t>
      </w:r>
      <w:r>
        <w:rPr>
          <w:rFonts w:hint="eastAsia" w:ascii="宋体" w:hAnsi="宋体"/>
          <w:b w:val="0"/>
          <w:highlight w:val="none"/>
          <w:shd w:val="clear" w:color="auto" w:fill="FFFFFF"/>
        </w:rPr>
        <w:t>出入口管理及访客管理系统</w:t>
      </w:r>
      <w:r>
        <w:rPr>
          <w:rFonts w:hint="default" w:ascii="宋体" w:hAnsi="宋体" w:cs="Times New Roman"/>
          <w:b w:val="0"/>
          <w:highlight w:val="none"/>
          <w:shd w:val="clear" w:color="auto" w:fill="FFFFFF"/>
          <w:lang w:val="en-US" w:eastAsia="zh-CN"/>
        </w:rPr>
        <w:t>与</w:t>
      </w:r>
      <w:r>
        <w:rPr>
          <w:rFonts w:hint="eastAsia" w:ascii="宋体" w:hAnsi="宋体" w:cs="Times New Roman"/>
          <w:b w:val="0"/>
          <w:highlight w:val="none"/>
          <w:shd w:val="clear" w:color="auto" w:fill="FFFFFF"/>
          <w:lang w:val="en-US" w:eastAsia="zh-CN"/>
        </w:rPr>
        <w:t>云平台</w:t>
      </w:r>
      <w:r>
        <w:rPr>
          <w:rFonts w:hint="default" w:ascii="宋体" w:hAnsi="宋体" w:cs="Times New Roman"/>
          <w:b w:val="0"/>
          <w:highlight w:val="none"/>
          <w:shd w:val="clear" w:color="auto" w:fill="FFFFFF"/>
          <w:lang w:val="en-US" w:eastAsia="zh-CN"/>
        </w:rPr>
        <w:t>、</w:t>
      </w:r>
      <w:r>
        <w:rPr>
          <w:rFonts w:hint="eastAsia" w:ascii="宋体" w:hAnsi="宋体" w:cs="Times New Roman"/>
          <w:b w:val="0"/>
          <w:highlight w:val="none"/>
          <w:shd w:val="clear" w:color="auto" w:fill="FFFFFF"/>
          <w:lang w:val="en-US" w:eastAsia="zh-CN"/>
        </w:rPr>
        <w:t>统一数字底座平台、</w:t>
      </w:r>
      <w:r>
        <w:rPr>
          <w:rFonts w:hint="default" w:ascii="宋体" w:hAnsi="宋体" w:cs="Times New Roman"/>
          <w:b w:val="0"/>
          <w:highlight w:val="none"/>
          <w:shd w:val="clear" w:color="auto" w:fill="FFFFFF"/>
          <w:lang w:val="en-US" w:eastAsia="zh-CN"/>
        </w:rPr>
        <w:t>综合</w:t>
      </w:r>
      <w:r>
        <w:rPr>
          <w:rFonts w:hint="eastAsia" w:ascii="宋体" w:hAnsi="宋体" w:cs="Times New Roman"/>
          <w:b w:val="0"/>
          <w:highlight w:val="none"/>
          <w:shd w:val="clear" w:color="auto" w:fill="FFFFFF"/>
          <w:lang w:val="en-US" w:eastAsia="zh-CN"/>
        </w:rPr>
        <w:t>管理系统等</w:t>
      </w:r>
      <w:r>
        <w:rPr>
          <w:rFonts w:hint="default" w:ascii="宋体" w:hAnsi="宋体" w:cs="Times New Roman"/>
          <w:b w:val="0"/>
          <w:highlight w:val="none"/>
          <w:shd w:val="clear" w:color="auto" w:fill="FFFFFF"/>
          <w:lang w:val="en-US" w:eastAsia="zh-CN"/>
        </w:rPr>
        <w:t>的调试配合。</w:t>
      </w:r>
    </w:p>
    <w:p>
      <w:pPr>
        <w:pStyle w:val="26"/>
        <w:tabs>
          <w:tab w:val="left" w:pos="0"/>
          <w:tab w:val="clear" w:pos="547"/>
          <w:tab w:val="clear" w:pos="1080"/>
        </w:tabs>
        <w:spacing w:line="360" w:lineRule="auto"/>
        <w:ind w:firstLine="480"/>
        <w:rPr>
          <w:rFonts w:hint="default" w:ascii="宋体" w:hAnsi="宋体" w:eastAsia="宋体"/>
          <w:b w:val="0"/>
          <w:highlight w:val="none"/>
          <w:shd w:val="clear" w:color="auto" w:fill="FFFFFF"/>
          <w:lang w:val="en-US" w:eastAsia="zh-CN"/>
        </w:rPr>
      </w:pPr>
      <w:r>
        <w:rPr>
          <w:rFonts w:hint="eastAsia" w:ascii="宋体" w:hAnsi="宋体"/>
          <w:b w:val="0"/>
          <w:highlight w:val="none"/>
          <w:shd w:val="clear" w:color="auto" w:fill="FFFFFF"/>
          <w:lang w:val="en-US" w:eastAsia="zh-CN"/>
        </w:rPr>
        <w:t>4）与电梯系统的接口</w:t>
      </w:r>
    </w:p>
    <w:p>
      <w:pPr>
        <w:pStyle w:val="26"/>
        <w:tabs>
          <w:tab w:val="left" w:pos="0"/>
          <w:tab w:val="clear" w:pos="547"/>
          <w:tab w:val="clear" w:pos="1080"/>
        </w:tabs>
        <w:spacing w:line="360" w:lineRule="auto"/>
        <w:ind w:firstLine="480"/>
        <w:rPr>
          <w:rFonts w:hint="eastAsia" w:ascii="宋体" w:hAnsi="宋体" w:eastAsia="宋体" w:cs="Times New Roman"/>
          <w:b w:val="0"/>
          <w:highlight w:val="none"/>
          <w:shd w:val="clear" w:color="auto" w:fill="FFFFFF"/>
          <w:lang w:val="en-US" w:eastAsia="zh-CN"/>
        </w:rPr>
      </w:pPr>
      <w:r>
        <w:rPr>
          <w:rFonts w:hint="eastAsia" w:ascii="宋体" w:hAnsi="宋体" w:eastAsia="宋体" w:cs="Times New Roman"/>
          <w:b w:val="0"/>
          <w:highlight w:val="none"/>
          <w:shd w:val="clear" w:color="auto" w:fill="FFFFFF"/>
          <w:lang w:val="en-US" w:eastAsia="zh-CN"/>
        </w:rPr>
        <w:t>接口界面在闸机设备接口端子出，承包人负责将电梯预留的闸机选层器接口电缆从井道引至闸机，完成出入口管理及访客系统与闸机选层器接口设备输出端的线缆连接，配合出入口管理及访客管理系统与电梯系统间的调试。</w:t>
      </w:r>
    </w:p>
    <w:p>
      <w:pPr>
        <w:pStyle w:val="11"/>
        <w:numPr>
          <w:ilvl w:val="0"/>
          <w:numId w:val="0"/>
        </w:numPr>
        <w:ind w:firstLine="240" w:firstLineChars="100"/>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5）与云平台的接口</w:t>
      </w:r>
    </w:p>
    <w:p>
      <w:pPr>
        <w:spacing w:line="360" w:lineRule="auto"/>
        <w:ind w:firstLine="480" w:firstLineChars="200"/>
        <w:rPr>
          <w:rFonts w:hint="default"/>
          <w:sz w:val="24"/>
          <w:highlight w:val="none"/>
          <w:lang w:val="en-US" w:eastAsia="zh-CN"/>
        </w:rPr>
      </w:pPr>
      <w:r>
        <w:rPr>
          <w:rFonts w:hint="eastAsia"/>
          <w:sz w:val="24"/>
          <w:highlight w:val="none"/>
          <w:lang w:val="en-US" w:eastAsia="zh-CN"/>
        </w:rPr>
        <w:t>出入口管理及访客</w:t>
      </w:r>
      <w:r>
        <w:rPr>
          <w:rFonts w:hint="eastAsia"/>
          <w:sz w:val="24"/>
          <w:highlight w:val="none"/>
        </w:rPr>
        <w:t>系统</w:t>
      </w:r>
      <w:r>
        <w:rPr>
          <w:rFonts w:hint="eastAsia"/>
          <w:sz w:val="24"/>
          <w:highlight w:val="none"/>
          <w:lang w:val="en-US" w:eastAsia="zh-CN"/>
        </w:rPr>
        <w:t>通过与计算机网络系统的接口，实现接入云平台，并使用云平台资源，故与云平台无直接的物理接口，承包人应配合出入口管理及访客</w:t>
      </w:r>
      <w:r>
        <w:rPr>
          <w:rFonts w:hint="eastAsia"/>
          <w:sz w:val="24"/>
          <w:highlight w:val="none"/>
        </w:rPr>
        <w:t>系统</w:t>
      </w:r>
      <w:r>
        <w:rPr>
          <w:rFonts w:hint="eastAsia"/>
          <w:sz w:val="24"/>
          <w:highlight w:val="none"/>
          <w:lang w:val="en-US" w:eastAsia="zh-CN"/>
        </w:rPr>
        <w:t>与云平台间的调试。</w:t>
      </w:r>
    </w:p>
    <w:p>
      <w:pPr>
        <w:pStyle w:val="11"/>
        <w:numPr>
          <w:ilvl w:val="0"/>
          <w:numId w:val="0"/>
        </w:numPr>
        <w:ind w:firstLine="240" w:firstLineChars="100"/>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6）与不间断电源系统的接口</w:t>
      </w:r>
    </w:p>
    <w:p>
      <w:pPr>
        <w:pStyle w:val="11"/>
        <w:numPr>
          <w:ilvl w:val="0"/>
          <w:numId w:val="0"/>
        </w:numPr>
        <w:ind w:firstLine="480" w:firstLineChars="200"/>
        <w:rPr>
          <w:rFonts w:hint="default" w:ascii="Times New Roman" w:hAnsi="Times New Roman" w:eastAsia="宋体" w:cs="Times New Roman"/>
          <w:highlight w:val="none"/>
          <w:lang w:val="en-US" w:eastAsia="zh-CN"/>
        </w:rPr>
      </w:pPr>
      <w:r>
        <w:rPr>
          <w:rFonts w:hint="eastAsia" w:ascii="宋体" w:hAnsi="宋体"/>
          <w:b w:val="0"/>
          <w:highlight w:val="none"/>
          <w:shd w:val="clear" w:color="auto" w:fill="FFFFFF"/>
          <w:lang w:val="en-US" w:eastAsia="zh-CN"/>
        </w:rPr>
        <w:t>不间断电源系统</w:t>
      </w:r>
      <w:r>
        <w:rPr>
          <w:rFonts w:hint="default" w:ascii="Times New Roman" w:hAnsi="Times New Roman" w:eastAsia="宋体" w:cs="Times New Roman"/>
          <w:highlight w:val="none"/>
          <w:lang w:val="en-US" w:eastAsia="zh-CN"/>
        </w:rPr>
        <w:t>向</w:t>
      </w:r>
      <w:r>
        <w:rPr>
          <w:rFonts w:hint="eastAsia" w:ascii="宋体" w:hAnsi="宋体" w:eastAsia="宋体" w:cs="Times New Roman"/>
          <w:b w:val="0"/>
          <w:highlight w:val="none"/>
          <w:shd w:val="clear" w:color="auto" w:fill="FFFFFF"/>
          <w:lang w:val="en-US" w:eastAsia="zh-CN"/>
        </w:rPr>
        <w:t>出入口管理及访客管理系统</w:t>
      </w:r>
      <w:r>
        <w:rPr>
          <w:rFonts w:hint="default" w:ascii="Times New Roman" w:hAnsi="Times New Roman" w:eastAsia="宋体" w:cs="Times New Roman"/>
          <w:highlight w:val="none"/>
          <w:lang w:val="en-US" w:eastAsia="zh-CN"/>
        </w:rPr>
        <w:t>设备提供电源。</w:t>
      </w:r>
      <w:r>
        <w:rPr>
          <w:rFonts w:hint="eastAsia" w:ascii="宋体" w:hAnsi="宋体" w:eastAsia="宋体" w:cs="Times New Roman"/>
          <w:b w:val="0"/>
          <w:highlight w:val="none"/>
          <w:shd w:val="clear" w:color="auto" w:fill="FFFFFF"/>
          <w:lang w:val="en-US" w:eastAsia="zh-CN"/>
        </w:rPr>
        <w:t>出入口管理及访客管理系统</w:t>
      </w:r>
      <w:r>
        <w:rPr>
          <w:rFonts w:hint="default" w:ascii="Times New Roman" w:hAnsi="Times New Roman" w:eastAsia="宋体" w:cs="Times New Roman"/>
          <w:highlight w:val="none"/>
          <w:lang w:val="en-US" w:eastAsia="zh-CN"/>
        </w:rPr>
        <w:t>与</w:t>
      </w:r>
      <w:r>
        <w:rPr>
          <w:rFonts w:hint="eastAsia" w:ascii="宋体" w:hAnsi="宋体"/>
          <w:b w:val="0"/>
          <w:highlight w:val="none"/>
          <w:shd w:val="clear" w:color="auto" w:fill="FFFFFF"/>
          <w:lang w:val="en-US" w:eastAsia="zh-CN"/>
        </w:rPr>
        <w:t>不间断电源</w:t>
      </w:r>
      <w:r>
        <w:rPr>
          <w:rFonts w:hint="default" w:ascii="Times New Roman" w:hAnsi="Times New Roman" w:eastAsia="宋体" w:cs="Times New Roman"/>
          <w:highlight w:val="none"/>
          <w:lang w:val="en-US" w:eastAsia="zh-CN"/>
        </w:rPr>
        <w:t>系统</w:t>
      </w:r>
      <w:r>
        <w:rPr>
          <w:rFonts w:hint="eastAsia" w:ascii="Times New Roman" w:hAnsi="Times New Roman" w:cs="Times New Roman"/>
          <w:highlight w:val="none"/>
          <w:lang w:val="en-US" w:eastAsia="zh-CN"/>
        </w:rPr>
        <w:t>接口</w:t>
      </w:r>
      <w:r>
        <w:rPr>
          <w:rFonts w:hint="default" w:ascii="Times New Roman" w:hAnsi="Times New Roman" w:eastAsia="宋体" w:cs="Times New Roman"/>
          <w:highlight w:val="none"/>
          <w:lang w:val="en-US" w:eastAsia="zh-CN"/>
        </w:rPr>
        <w:t>在</w:t>
      </w:r>
      <w:r>
        <w:rPr>
          <w:rFonts w:hint="eastAsia" w:ascii="宋体" w:hAnsi="宋体"/>
          <w:b w:val="0"/>
          <w:highlight w:val="none"/>
          <w:shd w:val="clear" w:color="auto" w:fill="FFFFFF"/>
          <w:lang w:val="en-US" w:eastAsia="zh-CN"/>
        </w:rPr>
        <w:t>不间断电源系统前端综合配电箱</w:t>
      </w:r>
      <w:r>
        <w:rPr>
          <w:rFonts w:hint="default" w:ascii="Times New Roman" w:hAnsi="Times New Roman" w:eastAsia="宋体" w:cs="Times New Roman"/>
          <w:highlight w:val="none"/>
          <w:lang w:val="en-US" w:eastAsia="zh-CN"/>
        </w:rPr>
        <w:t>馈出端口外侧</w:t>
      </w:r>
      <w:r>
        <w:rPr>
          <w:rFonts w:hint="eastAsia" w:ascii="Times New Roman" w:hAnsi="Times New Roman" w:cs="Times New Roman"/>
          <w:highlight w:val="none"/>
          <w:lang w:val="en-US" w:eastAsia="zh-CN"/>
        </w:rPr>
        <w:t>，</w:t>
      </w:r>
      <w:r>
        <w:rPr>
          <w:rFonts w:hint="eastAsia" w:ascii="宋体" w:hAnsi="宋体"/>
          <w:b w:val="0"/>
          <w:highlight w:val="none"/>
          <w:shd w:val="clear" w:color="auto" w:fill="FFFFFF"/>
        </w:rPr>
        <w:t>承包人负责</w:t>
      </w:r>
      <w:r>
        <w:rPr>
          <w:rFonts w:hint="eastAsia" w:ascii="宋体" w:hAnsi="宋体"/>
          <w:b w:val="0"/>
          <w:highlight w:val="none"/>
          <w:shd w:val="clear" w:color="auto" w:fill="FFFFFF"/>
          <w:lang w:val="en-US" w:eastAsia="zh-CN"/>
        </w:rPr>
        <w:t>电源线缆的负责及连接，并配合调试。</w:t>
      </w:r>
    </w:p>
    <w:p>
      <w:pPr>
        <w:pStyle w:val="14"/>
        <w:spacing w:before="240" w:after="240"/>
        <w:rPr>
          <w:rFonts w:hint="eastAsia"/>
          <w:highlight w:val="none"/>
          <w:lang w:val="en-US" w:eastAsia="zh-CN"/>
        </w:rPr>
      </w:pPr>
      <w:r>
        <w:rPr>
          <w:rFonts w:hint="eastAsia"/>
          <w:highlight w:val="none"/>
          <w:lang w:val="en-US" w:eastAsia="zh-CN"/>
        </w:rPr>
        <w:t>4.1.4综合管理系统接口的范围</w:t>
      </w:r>
    </w:p>
    <w:p>
      <w:pPr>
        <w:pStyle w:val="11"/>
        <w:rPr>
          <w:rFonts w:hint="eastAsia"/>
          <w:highlight w:val="none"/>
          <w:lang w:val="en-US" w:eastAsia="zh-CN"/>
        </w:rPr>
      </w:pPr>
      <w:r>
        <w:rPr>
          <w:rFonts w:hint="eastAsia"/>
          <w:highlight w:val="none"/>
          <w:lang w:val="en-US" w:eastAsia="zh-CN"/>
        </w:rPr>
        <w:t>综合管理系统接口的范围包括但不限于：</w:t>
      </w:r>
    </w:p>
    <w:p>
      <w:pPr>
        <w:pStyle w:val="11"/>
        <w:rPr>
          <w:rFonts w:hint="default"/>
          <w:highlight w:val="none"/>
          <w:lang w:val="en-US" w:eastAsia="zh-CN"/>
        </w:rPr>
      </w:pPr>
      <w:r>
        <w:rPr>
          <w:rFonts w:hint="eastAsia"/>
          <w:highlight w:val="none"/>
          <w:lang w:val="en-US" w:eastAsia="zh-CN"/>
        </w:rPr>
        <w:t>1）与本系统甲供设备承包商的接口</w:t>
      </w:r>
    </w:p>
    <w:p>
      <w:pPr>
        <w:pStyle w:val="26"/>
        <w:tabs>
          <w:tab w:val="left" w:pos="0"/>
          <w:tab w:val="clear" w:pos="547"/>
          <w:tab w:val="clear" w:pos="1080"/>
        </w:tabs>
        <w:spacing w:line="360" w:lineRule="auto"/>
        <w:ind w:firstLine="480"/>
        <w:rPr>
          <w:rFonts w:ascii="宋体" w:hAnsi="宋体"/>
          <w:b w:val="0"/>
          <w:highlight w:val="none"/>
          <w:shd w:val="clear" w:color="auto" w:fill="FFFFFF"/>
        </w:rPr>
      </w:pPr>
      <w:r>
        <w:rPr>
          <w:rFonts w:hint="eastAsia" w:ascii="宋体" w:hAnsi="宋体"/>
          <w:b w:val="0"/>
          <w:highlight w:val="none"/>
          <w:shd w:val="clear" w:color="auto" w:fill="FFFFFF"/>
        </w:rPr>
        <w:t>本系统设备供货商将负责完成系统功能的调试。</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rPr>
      </w:pPr>
      <w:r>
        <w:rPr>
          <w:rFonts w:hint="eastAsia" w:ascii="宋体" w:hAnsi="宋体"/>
          <w:b w:val="0"/>
          <w:highlight w:val="none"/>
          <w:shd w:val="clear" w:color="auto" w:fill="FFFFFF"/>
        </w:rPr>
        <w:t>承包人负责</w:t>
      </w:r>
      <w:r>
        <w:rPr>
          <w:rFonts w:hint="eastAsia" w:ascii="宋体" w:hAnsi="宋体" w:eastAsia="宋体" w:cs="Times New Roman"/>
          <w:b w:val="0"/>
          <w:highlight w:val="none"/>
          <w:shd w:val="clear" w:color="auto" w:fill="FFFFFF"/>
          <w:lang w:val="en-US" w:eastAsia="zh-CN"/>
        </w:rPr>
        <w:t>综合管理系统</w:t>
      </w:r>
      <w:r>
        <w:rPr>
          <w:rFonts w:hint="eastAsia" w:ascii="宋体" w:hAnsi="宋体" w:eastAsia="宋体" w:cs="Times New Roman"/>
          <w:b w:val="0"/>
          <w:highlight w:val="none"/>
          <w:shd w:val="clear" w:color="auto" w:fill="FFFFFF"/>
        </w:rPr>
        <w:t>所有</w:t>
      </w:r>
      <w:r>
        <w:rPr>
          <w:rFonts w:hint="eastAsia" w:ascii="宋体" w:hAnsi="宋体"/>
          <w:b w:val="0"/>
          <w:highlight w:val="none"/>
          <w:shd w:val="clear" w:color="auto" w:fill="FFFFFF"/>
        </w:rPr>
        <w:t>设备、管线的安装；负责按照有关施工验收规范对现场</w:t>
      </w:r>
      <w:r>
        <w:rPr>
          <w:rFonts w:hint="eastAsia" w:ascii="宋体" w:hAnsi="宋体"/>
          <w:b w:val="0"/>
          <w:highlight w:val="none"/>
          <w:shd w:val="clear" w:color="auto" w:fill="FFFFFF"/>
          <w:lang w:val="en-US" w:eastAsia="zh-CN"/>
        </w:rPr>
        <w:t>设备</w:t>
      </w:r>
      <w:r>
        <w:rPr>
          <w:rFonts w:hint="eastAsia" w:ascii="宋体" w:hAnsi="宋体"/>
          <w:b w:val="0"/>
          <w:highlight w:val="none"/>
          <w:shd w:val="clear" w:color="auto" w:fill="FFFFFF"/>
        </w:rPr>
        <w:t>安装前的单体调校；配合本系统供货商完成系统功能的调试。</w:t>
      </w:r>
    </w:p>
    <w:p>
      <w:pPr>
        <w:pStyle w:val="26"/>
        <w:numPr>
          <w:ilvl w:val="0"/>
          <w:numId w:val="0"/>
        </w:numPr>
        <w:tabs>
          <w:tab w:val="left" w:pos="0"/>
          <w:tab w:val="clear" w:pos="547"/>
          <w:tab w:val="clear" w:pos="1080"/>
        </w:tabs>
        <w:spacing w:line="360" w:lineRule="auto"/>
        <w:ind w:firstLine="480" w:firstLineChars="200"/>
        <w:rPr>
          <w:rFonts w:hint="eastAsia" w:ascii="宋体" w:hAnsi="宋体"/>
          <w:b w:val="0"/>
          <w:highlight w:val="none"/>
          <w:shd w:val="clear" w:color="auto" w:fill="FFFFFF"/>
          <w:lang w:val="en-US" w:eastAsia="zh-CN"/>
        </w:rPr>
      </w:pPr>
      <w:r>
        <w:rPr>
          <w:rFonts w:hint="eastAsia" w:ascii="Times New Roman" w:hAnsi="Times New Roman" w:eastAsia="宋体" w:cs="Times New Roman"/>
          <w:b w:val="0"/>
          <w:kern w:val="2"/>
          <w:sz w:val="24"/>
          <w:szCs w:val="21"/>
          <w:highlight w:val="none"/>
          <w:lang w:val="en-US" w:eastAsia="zh-CN" w:bidi="ar-SA"/>
        </w:rPr>
        <w:t>2）</w:t>
      </w:r>
      <w:r>
        <w:rPr>
          <w:rFonts w:hint="eastAsia" w:ascii="宋体" w:hAnsi="宋体"/>
          <w:b w:val="0"/>
          <w:highlight w:val="none"/>
          <w:shd w:val="clear" w:color="auto" w:fill="FFFFFF"/>
          <w:lang w:val="en-US" w:eastAsia="zh-CN"/>
        </w:rPr>
        <w:t>与计算机网络系统的接口</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rPr>
      </w:pPr>
      <w:r>
        <w:rPr>
          <w:rFonts w:hint="eastAsia" w:ascii="宋体" w:hAnsi="宋体" w:eastAsia="宋体" w:cs="Times New Roman"/>
          <w:b w:val="0"/>
          <w:highlight w:val="none"/>
          <w:shd w:val="clear" w:color="auto" w:fill="FFFFFF"/>
          <w:lang w:val="en-US" w:eastAsia="zh-CN"/>
        </w:rPr>
        <w:t>综合管理系统</w:t>
      </w:r>
      <w:r>
        <w:rPr>
          <w:rFonts w:hint="eastAsia" w:ascii="宋体" w:hAnsi="宋体" w:cs="Times New Roman"/>
          <w:b w:val="0"/>
          <w:highlight w:val="none"/>
          <w:shd w:val="clear" w:color="auto" w:fill="FFFFFF"/>
          <w:lang w:val="en-US" w:eastAsia="zh-CN"/>
        </w:rPr>
        <w:t>与计算机网络系统的接口与计算机网络系统</w:t>
      </w:r>
      <w:r>
        <w:rPr>
          <w:rFonts w:hint="eastAsia" w:ascii="宋体" w:hAnsi="宋体" w:cs="Times New Roman"/>
          <w:b w:val="0"/>
          <w:highlight w:val="none"/>
          <w:shd w:val="clear" w:color="auto" w:fill="FFFFFF"/>
        </w:rPr>
        <w:t>交换机接线端子处</w:t>
      </w:r>
      <w:r>
        <w:rPr>
          <w:rFonts w:hint="eastAsia" w:ascii="宋体" w:hAnsi="宋体" w:cs="Times New Roman"/>
          <w:b w:val="0"/>
          <w:highlight w:val="none"/>
          <w:shd w:val="clear" w:color="auto" w:fill="FFFFFF"/>
          <w:lang w:eastAsia="zh-CN"/>
        </w:rPr>
        <w:t>。</w:t>
      </w:r>
      <w:r>
        <w:rPr>
          <w:rFonts w:hint="eastAsia" w:ascii="宋体" w:hAnsi="宋体" w:eastAsia="宋体" w:cs="Times New Roman"/>
          <w:b w:val="0"/>
          <w:highlight w:val="none"/>
          <w:shd w:val="clear" w:color="auto" w:fill="FFFFFF"/>
          <w:lang w:val="en-US" w:eastAsia="zh-CN"/>
        </w:rPr>
        <w:t>综合管理系统</w:t>
      </w:r>
      <w:r>
        <w:rPr>
          <w:rFonts w:hint="eastAsia" w:ascii="宋体" w:hAnsi="宋体"/>
          <w:b w:val="0"/>
          <w:highlight w:val="none"/>
          <w:shd w:val="clear" w:color="auto" w:fill="FFFFFF"/>
        </w:rPr>
        <w:t>负责接口端子的电缆连接及电缆敷设，且必须保证接线正确之后才能进行模拟调试。</w:t>
      </w:r>
    </w:p>
    <w:p>
      <w:pPr>
        <w:pStyle w:val="11"/>
        <w:numPr>
          <w:ilvl w:val="0"/>
          <w:numId w:val="0"/>
        </w:numPr>
        <w:ind w:firstLine="480" w:firstLineChars="200"/>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3）与云平台的接口</w:t>
      </w:r>
    </w:p>
    <w:p>
      <w:pPr>
        <w:spacing w:line="360" w:lineRule="auto"/>
        <w:ind w:firstLine="420" w:firstLineChars="200"/>
        <w:rPr>
          <w:rFonts w:hint="default"/>
          <w:sz w:val="24"/>
          <w:highlight w:val="none"/>
          <w:lang w:val="en-US" w:eastAsia="zh-CN"/>
        </w:rPr>
      </w:pPr>
      <w:r>
        <w:rPr>
          <w:rFonts w:hint="eastAsia" w:ascii="宋体" w:hAnsi="宋体" w:eastAsia="宋体" w:cs="Times New Roman"/>
          <w:b w:val="0"/>
          <w:highlight w:val="none"/>
          <w:shd w:val="clear" w:color="auto" w:fill="FFFFFF"/>
          <w:lang w:val="en-US" w:eastAsia="zh-CN"/>
        </w:rPr>
        <w:t>综合管理系统</w:t>
      </w:r>
      <w:r>
        <w:rPr>
          <w:rFonts w:hint="eastAsia"/>
          <w:sz w:val="24"/>
          <w:highlight w:val="none"/>
          <w:lang w:val="en-US" w:eastAsia="zh-CN"/>
        </w:rPr>
        <w:t>通过与计算机网络系统的接口，实现接入云平台，并使用云平台资源，故与云平台无直接的物理接口，承包人应配合</w:t>
      </w:r>
      <w:r>
        <w:rPr>
          <w:rFonts w:hint="eastAsia" w:ascii="宋体" w:hAnsi="宋体" w:eastAsia="宋体" w:cs="Times New Roman"/>
          <w:b w:val="0"/>
          <w:highlight w:val="none"/>
          <w:shd w:val="clear" w:color="auto" w:fill="FFFFFF"/>
          <w:lang w:val="en-US" w:eastAsia="zh-CN"/>
        </w:rPr>
        <w:t>综合管理系统</w:t>
      </w:r>
      <w:r>
        <w:rPr>
          <w:rFonts w:hint="eastAsia"/>
          <w:sz w:val="24"/>
          <w:highlight w:val="none"/>
          <w:lang w:val="en-US" w:eastAsia="zh-CN"/>
        </w:rPr>
        <w:t>与云平台间的调试。</w:t>
      </w:r>
    </w:p>
    <w:p>
      <w:pPr>
        <w:pStyle w:val="11"/>
        <w:numPr>
          <w:ilvl w:val="0"/>
          <w:numId w:val="0"/>
        </w:numPr>
        <w:ind w:firstLine="480" w:firstLineChars="200"/>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4）与不间断电源系统的接口</w:t>
      </w:r>
    </w:p>
    <w:p>
      <w:pPr>
        <w:pStyle w:val="11"/>
        <w:numPr>
          <w:ilvl w:val="0"/>
          <w:numId w:val="0"/>
        </w:numPr>
        <w:ind w:firstLine="480" w:firstLineChars="200"/>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不间断电源系统</w:t>
      </w:r>
      <w:r>
        <w:rPr>
          <w:rFonts w:hint="default" w:ascii="Times New Roman" w:hAnsi="Times New Roman" w:eastAsia="宋体" w:cs="Times New Roman"/>
          <w:highlight w:val="none"/>
          <w:lang w:val="en-US" w:eastAsia="zh-CN"/>
        </w:rPr>
        <w:t>向</w:t>
      </w:r>
      <w:r>
        <w:rPr>
          <w:rFonts w:hint="eastAsia" w:ascii="宋体" w:hAnsi="宋体" w:eastAsia="宋体" w:cs="Times New Roman"/>
          <w:b w:val="0"/>
          <w:highlight w:val="none"/>
          <w:shd w:val="clear" w:color="auto" w:fill="FFFFFF"/>
          <w:lang w:val="en-US" w:eastAsia="zh-CN"/>
        </w:rPr>
        <w:t>综合管理系统</w:t>
      </w:r>
      <w:r>
        <w:rPr>
          <w:rFonts w:hint="default" w:ascii="Times New Roman" w:hAnsi="Times New Roman" w:eastAsia="宋体" w:cs="Times New Roman"/>
          <w:highlight w:val="none"/>
          <w:lang w:val="en-US" w:eastAsia="zh-CN"/>
        </w:rPr>
        <w:t>设备提供电源。</w:t>
      </w:r>
      <w:r>
        <w:rPr>
          <w:rFonts w:hint="eastAsia" w:ascii="宋体" w:hAnsi="宋体" w:eastAsia="宋体" w:cs="Times New Roman"/>
          <w:b w:val="0"/>
          <w:highlight w:val="none"/>
          <w:shd w:val="clear" w:color="auto" w:fill="FFFFFF"/>
          <w:lang w:val="en-US" w:eastAsia="zh-CN"/>
        </w:rPr>
        <w:t>综合管理系统</w:t>
      </w:r>
      <w:r>
        <w:rPr>
          <w:rFonts w:hint="default" w:ascii="Times New Roman" w:hAnsi="Times New Roman" w:eastAsia="宋体" w:cs="Times New Roman"/>
          <w:highlight w:val="none"/>
          <w:lang w:val="en-US" w:eastAsia="zh-CN"/>
        </w:rPr>
        <w:t>与</w:t>
      </w:r>
      <w:r>
        <w:rPr>
          <w:rFonts w:hint="eastAsia" w:ascii="宋体" w:hAnsi="宋体"/>
          <w:b w:val="0"/>
          <w:highlight w:val="none"/>
          <w:shd w:val="clear" w:color="auto" w:fill="FFFFFF"/>
          <w:lang w:val="en-US" w:eastAsia="zh-CN"/>
        </w:rPr>
        <w:t>不间断电源</w:t>
      </w:r>
      <w:r>
        <w:rPr>
          <w:rFonts w:hint="default" w:ascii="Times New Roman" w:hAnsi="Times New Roman" w:eastAsia="宋体" w:cs="Times New Roman"/>
          <w:highlight w:val="none"/>
          <w:lang w:val="en-US" w:eastAsia="zh-CN"/>
        </w:rPr>
        <w:t>系统</w:t>
      </w:r>
      <w:r>
        <w:rPr>
          <w:rFonts w:hint="eastAsia" w:ascii="Times New Roman" w:hAnsi="Times New Roman" w:cs="Times New Roman"/>
          <w:highlight w:val="none"/>
          <w:lang w:val="en-US" w:eastAsia="zh-CN"/>
        </w:rPr>
        <w:t>接口</w:t>
      </w:r>
      <w:r>
        <w:rPr>
          <w:rFonts w:hint="default" w:ascii="Times New Roman" w:hAnsi="Times New Roman" w:eastAsia="宋体" w:cs="Times New Roman"/>
          <w:highlight w:val="none"/>
          <w:lang w:val="en-US" w:eastAsia="zh-CN"/>
        </w:rPr>
        <w:t>在</w:t>
      </w:r>
      <w:r>
        <w:rPr>
          <w:rFonts w:hint="eastAsia" w:ascii="宋体" w:hAnsi="宋体"/>
          <w:b w:val="0"/>
          <w:highlight w:val="none"/>
          <w:shd w:val="clear" w:color="auto" w:fill="FFFFFF"/>
          <w:lang w:val="en-US" w:eastAsia="zh-CN"/>
        </w:rPr>
        <w:t>不间断电源系统前端综合配电箱</w:t>
      </w:r>
      <w:r>
        <w:rPr>
          <w:rFonts w:hint="default" w:ascii="Times New Roman" w:hAnsi="Times New Roman" w:eastAsia="宋体" w:cs="Times New Roman"/>
          <w:highlight w:val="none"/>
          <w:lang w:val="en-US" w:eastAsia="zh-CN"/>
        </w:rPr>
        <w:t>馈出端口外侧</w:t>
      </w:r>
      <w:r>
        <w:rPr>
          <w:rFonts w:hint="eastAsia" w:ascii="Times New Roman" w:hAnsi="Times New Roman" w:cs="Times New Roman"/>
          <w:highlight w:val="none"/>
          <w:lang w:val="en-US" w:eastAsia="zh-CN"/>
        </w:rPr>
        <w:t>，</w:t>
      </w:r>
      <w:r>
        <w:rPr>
          <w:rFonts w:hint="eastAsia" w:ascii="宋体" w:hAnsi="宋体"/>
          <w:b w:val="0"/>
          <w:highlight w:val="none"/>
          <w:shd w:val="clear" w:color="auto" w:fill="FFFFFF"/>
        </w:rPr>
        <w:t>承包人负责</w:t>
      </w:r>
      <w:r>
        <w:rPr>
          <w:rFonts w:hint="eastAsia" w:ascii="宋体" w:hAnsi="宋体"/>
          <w:b w:val="0"/>
          <w:highlight w:val="none"/>
          <w:shd w:val="clear" w:color="auto" w:fill="FFFFFF"/>
          <w:lang w:val="en-US" w:eastAsia="zh-CN"/>
        </w:rPr>
        <w:t>电源线缆的负责及连接，并配合调试。</w:t>
      </w:r>
    </w:p>
    <w:p>
      <w:pPr>
        <w:pStyle w:val="11"/>
        <w:numPr>
          <w:ilvl w:val="0"/>
          <w:numId w:val="0"/>
        </w:numPr>
        <w:ind w:firstLine="480" w:firstLineChars="200"/>
        <w:rPr>
          <w:rFonts w:hint="eastAsia" w:ascii="宋体" w:hAnsi="宋体"/>
          <w:b w:val="0"/>
          <w:highlight w:val="none"/>
          <w:shd w:val="clear" w:color="auto" w:fill="FFFFFF"/>
          <w:lang w:val="en-US" w:eastAsia="zh-CN"/>
        </w:rPr>
      </w:pPr>
      <w:r>
        <w:rPr>
          <w:rFonts w:hint="eastAsia" w:ascii="宋体" w:hAnsi="宋体"/>
          <w:b w:val="0"/>
          <w:highlight w:val="none"/>
          <w:shd w:val="clear" w:color="auto" w:fill="FFFFFF"/>
          <w:lang w:val="en-US" w:eastAsia="zh-CN"/>
        </w:rPr>
        <w:t>5）与其他业务系统的接口</w:t>
      </w:r>
    </w:p>
    <w:p>
      <w:pPr>
        <w:pStyle w:val="11"/>
        <w:numPr>
          <w:ilvl w:val="0"/>
          <w:numId w:val="0"/>
        </w:numPr>
        <w:ind w:firstLine="480" w:firstLineChars="200"/>
        <w:rPr>
          <w:rFonts w:hint="default" w:ascii="宋体" w:hAnsi="宋体"/>
          <w:b w:val="0"/>
          <w:highlight w:val="none"/>
          <w:shd w:val="clear" w:color="auto" w:fill="FFFFFF"/>
          <w:lang w:val="en-US" w:eastAsia="zh-CN"/>
        </w:rPr>
      </w:pPr>
      <w:r>
        <w:rPr>
          <w:rFonts w:hint="eastAsia" w:ascii="宋体" w:hAnsi="宋体" w:eastAsia="宋体" w:cs="Times New Roman"/>
          <w:b w:val="0"/>
          <w:highlight w:val="none"/>
          <w:shd w:val="clear" w:color="auto" w:fill="FFFFFF"/>
          <w:lang w:val="en-US" w:eastAsia="zh-CN"/>
        </w:rPr>
        <w:t>视频监视系统、公共广播系统、智能照明系统、节能控制系统等各业务系统均需与综合管理系统对接，各业务系统通过计算机网络系统提供的统一网络实现对接，接口界面在计算机网络系统交换机端口外侧。</w:t>
      </w:r>
    </w:p>
    <w:p>
      <w:pPr>
        <w:pStyle w:val="26"/>
        <w:tabs>
          <w:tab w:val="left" w:pos="0"/>
          <w:tab w:val="clear" w:pos="547"/>
          <w:tab w:val="clear" w:pos="1080"/>
        </w:tabs>
        <w:spacing w:line="360" w:lineRule="auto"/>
        <w:ind w:firstLine="480"/>
        <w:rPr>
          <w:rFonts w:hint="eastAsia" w:ascii="宋体" w:hAnsi="宋体"/>
          <w:b w:val="0"/>
          <w:highlight w:val="none"/>
          <w:shd w:val="clear" w:color="auto" w:fill="FFFFFF"/>
          <w:lang w:val="en-US" w:eastAsia="zh-CN"/>
        </w:rPr>
      </w:pPr>
    </w:p>
    <w:p>
      <w:pPr>
        <w:pStyle w:val="13"/>
        <w:spacing w:before="240" w:after="240"/>
        <w:rPr>
          <w:highlight w:val="none"/>
        </w:rPr>
      </w:pPr>
      <w:bookmarkStart w:id="87" w:name="_Toc364932326"/>
      <w:bookmarkStart w:id="88" w:name="_Toc377026149"/>
      <w:bookmarkStart w:id="89" w:name="_Toc425523026"/>
      <w:r>
        <w:rPr>
          <w:rFonts w:hint="eastAsia"/>
          <w:highlight w:val="none"/>
        </w:rPr>
        <w:t>4</w:t>
      </w:r>
      <w:r>
        <w:rPr>
          <w:highlight w:val="none"/>
        </w:rPr>
        <w:t>.</w:t>
      </w:r>
      <w:r>
        <w:rPr>
          <w:rFonts w:hint="eastAsia"/>
          <w:highlight w:val="none"/>
        </w:rPr>
        <w:t>2 施工接口界面</w:t>
      </w:r>
      <w:bookmarkEnd w:id="87"/>
      <w:bookmarkEnd w:id="88"/>
      <w:bookmarkEnd w:id="89"/>
      <w:r>
        <w:rPr>
          <w:highlight w:val="none"/>
        </w:rPr>
        <w:tab/>
      </w:r>
    </w:p>
    <w:p>
      <w:pPr>
        <w:pStyle w:val="14"/>
        <w:spacing w:before="240" w:after="240"/>
        <w:rPr>
          <w:highlight w:val="none"/>
        </w:rPr>
      </w:pPr>
      <w:bookmarkStart w:id="90" w:name="_Toc377026151"/>
      <w:bookmarkStart w:id="91" w:name="_Toc364932328"/>
      <w:r>
        <w:rPr>
          <w:rFonts w:hint="eastAsia"/>
          <w:highlight w:val="none"/>
        </w:rPr>
        <w:t>4</w:t>
      </w:r>
      <w:r>
        <w:rPr>
          <w:highlight w:val="none"/>
        </w:rPr>
        <w:t>.</w:t>
      </w:r>
      <w:r>
        <w:rPr>
          <w:rFonts w:hint="eastAsia"/>
          <w:highlight w:val="none"/>
        </w:rPr>
        <w:t>2</w:t>
      </w:r>
      <w:r>
        <w:rPr>
          <w:highlight w:val="none"/>
        </w:rPr>
        <w:t>.</w:t>
      </w:r>
      <w:r>
        <w:rPr>
          <w:rFonts w:hint="eastAsia"/>
          <w:highlight w:val="none"/>
          <w:lang w:val="en-US" w:eastAsia="zh-CN"/>
        </w:rPr>
        <w:t>1</w:t>
      </w:r>
      <w:r>
        <w:rPr>
          <w:rFonts w:hint="eastAsia"/>
          <w:highlight w:val="none"/>
        </w:rPr>
        <w:t xml:space="preserve"> </w:t>
      </w:r>
      <w:r>
        <w:rPr>
          <w:rFonts w:hint="eastAsia"/>
          <w:highlight w:val="none"/>
          <w:lang w:val="en-US" w:eastAsia="zh-CN"/>
        </w:rPr>
        <w:t>智能化系统</w:t>
      </w:r>
      <w:r>
        <w:rPr>
          <w:rFonts w:hint="eastAsia"/>
          <w:highlight w:val="none"/>
        </w:rPr>
        <w:t>与装修</w:t>
      </w:r>
      <w:r>
        <w:rPr>
          <w:rFonts w:hint="eastAsia"/>
          <w:highlight w:val="none"/>
          <w:lang w:val="en-US" w:eastAsia="zh-CN"/>
        </w:rPr>
        <w:t>专业</w:t>
      </w:r>
      <w:r>
        <w:rPr>
          <w:rFonts w:hint="eastAsia"/>
          <w:highlight w:val="none"/>
        </w:rPr>
        <w:t>接口界面</w:t>
      </w:r>
      <w:bookmarkEnd w:id="90"/>
      <w:bookmarkEnd w:id="91"/>
    </w:p>
    <w:p>
      <w:pPr>
        <w:pStyle w:val="11"/>
        <w:rPr>
          <w:highlight w:val="none"/>
        </w:rPr>
      </w:pPr>
      <w:r>
        <w:rPr>
          <w:highlight w:val="none"/>
        </w:rPr>
        <w:t>1</w:t>
      </w:r>
      <w:r>
        <w:rPr>
          <w:rFonts w:hint="eastAsia"/>
          <w:highlight w:val="none"/>
        </w:rPr>
        <w:t>）</w:t>
      </w:r>
      <w:r>
        <w:rPr>
          <w:rFonts w:hint="eastAsia"/>
          <w:highlight w:val="none"/>
          <w:lang w:val="en-US" w:eastAsia="zh-CN"/>
        </w:rPr>
        <w:t>智能化系统</w:t>
      </w:r>
      <w:r>
        <w:rPr>
          <w:rFonts w:hint="eastAsia"/>
          <w:highlight w:val="none"/>
        </w:rPr>
        <w:t>负责：</w:t>
      </w:r>
    </w:p>
    <w:p>
      <w:pPr>
        <w:pStyle w:val="11"/>
        <w:rPr>
          <w:highlight w:val="none"/>
        </w:rPr>
      </w:pPr>
      <w:r>
        <w:rPr>
          <w:rFonts w:hint="eastAsia"/>
          <w:highlight w:val="none"/>
        </w:rPr>
        <w:t>相关</w:t>
      </w:r>
      <w:r>
        <w:rPr>
          <w:rFonts w:hint="eastAsia"/>
          <w:highlight w:val="none"/>
          <w:lang w:val="en-US" w:eastAsia="zh-CN"/>
        </w:rPr>
        <w:t>智能化系统</w:t>
      </w:r>
      <w:r>
        <w:rPr>
          <w:rFonts w:hint="eastAsia"/>
          <w:highlight w:val="none"/>
        </w:rPr>
        <w:t>的设备安装、</w:t>
      </w:r>
      <w:r>
        <w:rPr>
          <w:rFonts w:hint="eastAsia"/>
          <w:highlight w:val="none"/>
          <w:lang w:val="en-US" w:eastAsia="zh-CN"/>
        </w:rPr>
        <w:t>线槽及</w:t>
      </w:r>
      <w:r>
        <w:rPr>
          <w:rFonts w:hint="eastAsia"/>
          <w:highlight w:val="none"/>
        </w:rPr>
        <w:t>管</w:t>
      </w:r>
      <w:r>
        <w:rPr>
          <w:rFonts w:hint="eastAsia"/>
          <w:highlight w:val="none"/>
          <w:lang w:val="en-US" w:eastAsia="zh-CN"/>
        </w:rPr>
        <w:t>材</w:t>
      </w:r>
      <w:r>
        <w:rPr>
          <w:rFonts w:hint="eastAsia"/>
          <w:highlight w:val="none"/>
        </w:rPr>
        <w:t>敷设、</w:t>
      </w:r>
      <w:r>
        <w:rPr>
          <w:rFonts w:hint="eastAsia"/>
          <w:highlight w:val="none"/>
          <w:lang w:val="en-US" w:eastAsia="zh-CN"/>
        </w:rPr>
        <w:t>智能化线</w:t>
      </w:r>
      <w:r>
        <w:rPr>
          <w:rFonts w:hint="eastAsia"/>
          <w:highlight w:val="none"/>
        </w:rPr>
        <w:t>缆的敷设接续，系统设备的安装调试等。</w:t>
      </w:r>
    </w:p>
    <w:p>
      <w:pPr>
        <w:pStyle w:val="11"/>
        <w:rPr>
          <w:highlight w:val="none"/>
        </w:rPr>
      </w:pPr>
      <w:r>
        <w:rPr>
          <w:highlight w:val="none"/>
        </w:rPr>
        <w:t>2</w:t>
      </w:r>
      <w:r>
        <w:rPr>
          <w:rFonts w:hint="eastAsia"/>
          <w:highlight w:val="none"/>
        </w:rPr>
        <w:t>）装修</w:t>
      </w:r>
      <w:r>
        <w:rPr>
          <w:rFonts w:hint="eastAsia"/>
          <w:highlight w:val="none"/>
          <w:lang w:val="en-US" w:eastAsia="zh-CN"/>
        </w:rPr>
        <w:t>专业</w:t>
      </w:r>
      <w:r>
        <w:rPr>
          <w:rFonts w:hint="eastAsia"/>
          <w:highlight w:val="none"/>
        </w:rPr>
        <w:t>负责：</w:t>
      </w:r>
    </w:p>
    <w:p>
      <w:pPr>
        <w:pStyle w:val="11"/>
        <w:rPr>
          <w:rFonts w:hint="eastAsia"/>
          <w:highlight w:val="none"/>
        </w:rPr>
      </w:pPr>
      <w:r>
        <w:rPr>
          <w:rFonts w:hint="eastAsia"/>
          <w:highlight w:val="none"/>
        </w:rPr>
        <w:t>负责预留相关设备安装条件，配合</w:t>
      </w:r>
      <w:r>
        <w:rPr>
          <w:rFonts w:hint="eastAsia"/>
          <w:highlight w:val="none"/>
          <w:lang w:val="en-US" w:eastAsia="zh-CN"/>
        </w:rPr>
        <w:t>智能化</w:t>
      </w:r>
      <w:r>
        <w:rPr>
          <w:rFonts w:hint="eastAsia"/>
          <w:highlight w:val="none"/>
        </w:rPr>
        <w:t>系统进行设备安装，包括根据安装需求在装修墙面、地面上预留开孔</w:t>
      </w:r>
      <w:r>
        <w:rPr>
          <w:rFonts w:hint="eastAsia"/>
          <w:highlight w:val="none"/>
          <w:lang w:eastAsia="zh-CN"/>
        </w:rPr>
        <w:t>、</w:t>
      </w:r>
      <w:r>
        <w:rPr>
          <w:rFonts w:hint="eastAsia"/>
          <w:highlight w:val="none"/>
          <w:lang w:val="en-US" w:eastAsia="zh-CN"/>
        </w:rPr>
        <w:t>开槽</w:t>
      </w:r>
      <w:r>
        <w:rPr>
          <w:rFonts w:hint="eastAsia"/>
          <w:highlight w:val="none"/>
        </w:rPr>
        <w:t>等</w:t>
      </w:r>
    </w:p>
    <w:p>
      <w:pPr>
        <w:pStyle w:val="12"/>
        <w:widowControl w:val="0"/>
        <w:autoSpaceDE w:val="0"/>
        <w:autoSpaceDN w:val="0"/>
        <w:spacing w:before="240" w:after="240"/>
        <w:rPr>
          <w:rFonts w:hint="eastAsia"/>
          <w:sz w:val="32"/>
          <w:szCs w:val="32"/>
          <w:highlight w:val="none"/>
        </w:rPr>
      </w:pPr>
      <w:bookmarkStart w:id="92" w:name="_Toc377026152"/>
      <w:bookmarkStart w:id="93" w:name="_Toc364932329"/>
      <w:bookmarkStart w:id="94" w:name="_Toc425523027"/>
      <w:r>
        <w:rPr>
          <w:rFonts w:hint="eastAsia"/>
          <w:sz w:val="32"/>
          <w:szCs w:val="32"/>
          <w:highlight w:val="none"/>
        </w:rPr>
        <w:t xml:space="preserve">5 </w:t>
      </w:r>
      <w:r>
        <w:rPr>
          <w:rFonts w:hint="eastAsia"/>
          <w:sz w:val="32"/>
          <w:szCs w:val="32"/>
          <w:highlight w:val="none"/>
          <w:lang w:val="en-US" w:eastAsia="zh-CN"/>
        </w:rPr>
        <w:t>智能化系统</w:t>
      </w:r>
      <w:r>
        <w:rPr>
          <w:rFonts w:hint="eastAsia"/>
          <w:sz w:val="32"/>
          <w:szCs w:val="32"/>
          <w:highlight w:val="none"/>
        </w:rPr>
        <w:t>主要乙供设备材料技术要求</w:t>
      </w:r>
      <w:bookmarkEnd w:id="92"/>
      <w:bookmarkEnd w:id="93"/>
      <w:bookmarkEnd w:id="94"/>
    </w:p>
    <w:p>
      <w:pPr>
        <w:pStyle w:val="13"/>
        <w:spacing w:before="240" w:after="240"/>
        <w:rPr>
          <w:rFonts w:hint="eastAsia"/>
          <w:highlight w:val="none"/>
          <w:lang w:val="en-US" w:eastAsia="zh-CN"/>
        </w:rPr>
      </w:pPr>
      <w:r>
        <w:rPr>
          <w:rFonts w:hint="eastAsia"/>
          <w:highlight w:val="none"/>
          <w:lang w:val="en-US" w:eastAsia="zh-CN"/>
        </w:rPr>
        <w:t>5.1光缆</w:t>
      </w:r>
    </w:p>
    <w:p>
      <w:pPr>
        <w:pStyle w:val="14"/>
        <w:spacing w:before="240" w:after="240"/>
        <w:rPr>
          <w:rFonts w:hint="eastAsia"/>
          <w:highlight w:val="none"/>
          <w:lang w:val="en-US" w:eastAsia="zh-CN"/>
        </w:rPr>
      </w:pPr>
      <w:r>
        <w:rPr>
          <w:rFonts w:hint="eastAsia"/>
          <w:highlight w:val="none"/>
          <w:lang w:val="en-US" w:eastAsia="zh-CN"/>
        </w:rPr>
        <w:t>5.1.1室外铠装光缆</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采用G.652D单模铠装充油、松套层绞式室外通信光缆，具有阻燃、低毒、防鼠咬、防腐蚀、防水的防护层，敷设方式为非自承架空和车站天花上独立吊挂架设。光缆芯数</w:t>
      </w:r>
      <w:r>
        <w:rPr>
          <w:rFonts w:hint="eastAsia" w:asciiTheme="minorEastAsia" w:hAnsiTheme="minorEastAsia" w:eastAsiaTheme="minorEastAsia" w:cstheme="minorEastAsia"/>
          <w:sz w:val="24"/>
          <w:szCs w:val="24"/>
          <w:highlight w:val="none"/>
          <w:lang w:val="en-US" w:eastAsia="zh-CN"/>
        </w:rPr>
        <w:t>4芯、</w:t>
      </w: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芯</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24芯</w:t>
      </w:r>
      <w:r>
        <w:rPr>
          <w:rFonts w:hint="eastAsia" w:asciiTheme="minorEastAsia" w:hAnsiTheme="minorEastAsia" w:eastAsiaTheme="minorEastAsia" w:cstheme="minorEastAsia"/>
          <w:sz w:val="24"/>
          <w:szCs w:val="24"/>
          <w:highlight w:val="none"/>
        </w:rPr>
        <w:t>。线缆相关技术指标应提供具体的第三方检测报告。</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95" w:name="_Toc407797889"/>
      <w:bookmarkStart w:id="96" w:name="_Toc392687643"/>
      <w:bookmarkStart w:id="97" w:name="_Toc293961440"/>
      <w:bookmarkStart w:id="98" w:name="_Toc392686374"/>
      <w:bookmarkStart w:id="99" w:name="_Toc288826795"/>
      <w:r>
        <w:rPr>
          <w:rFonts w:hint="eastAsia" w:asciiTheme="minorEastAsia" w:hAnsiTheme="minorEastAsia" w:eastAsiaTheme="minorEastAsia" w:cstheme="minorEastAsia"/>
          <w:sz w:val="24"/>
          <w:szCs w:val="24"/>
          <w:highlight w:val="none"/>
        </w:rPr>
        <w:t>（一）总体要求</w:t>
      </w:r>
      <w:bookmarkEnd w:id="95"/>
      <w:bookmarkEnd w:id="96"/>
      <w:bookmarkEnd w:id="97"/>
      <w:bookmarkEnd w:id="98"/>
      <w:bookmarkEnd w:id="99"/>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1）本技术要求未规定的其它技术要求不低于ITU-T、IEC建议和中华人民共和国国家标准、中华人民共和国通信行业标准的要求。</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2）本技术要求未标明日期的ITU-T、IEC建议和中华人民共和国国家标准、中华人民共和国通信行业标准均使用最新版本（截止到发标日）。</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3）投标人提供的资料应包括的内容：</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（1）光纤、光缆制造厂商的名称和地点。</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（2）光纤光缆的技术标准（国标、企标）和制造方法及质量保证措施。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（3）光缆结构（包括截面图）及各部分的详细尺寸和光缆单位重量。</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（4）光缆所用主要原材料的技术标准（包括加强构件、松套管、护层、铝带、钢带和填充材料等），提供国标、企标（含护层所采用的低烟无卤阻燃标准）。</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（5）所用光纤的典型折射率分布曲线图和折射率标称值。</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（6）光纤筛选试验时，每公里光纤拉断次数以及与光纤寿命有关的M值（韦伯尔曲线的斜率）、N值（疲劳系数）。</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（7）保证光缆寿命的有关技术措施以及光纤预期寿命的计算公式。</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（8）光缆内的光纤线序和光缆端别的识别标记。</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（9）投标商需要说明的其它事宜。</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00" w:name="_Toc293961441"/>
      <w:bookmarkStart w:id="101" w:name="_Toc407797890"/>
      <w:bookmarkStart w:id="102" w:name="_Toc392686375"/>
      <w:bookmarkStart w:id="103" w:name="_Toc392687644"/>
      <w:r>
        <w:rPr>
          <w:rFonts w:hint="eastAsia" w:asciiTheme="minorEastAsia" w:hAnsiTheme="minorEastAsia" w:eastAsiaTheme="minorEastAsia" w:cstheme="minorEastAsia"/>
          <w:sz w:val="24"/>
          <w:szCs w:val="24"/>
          <w:highlight w:val="none"/>
        </w:rPr>
        <w:t>（二）光缆要求</w:t>
      </w:r>
      <w:bookmarkEnd w:id="100"/>
      <w:bookmarkEnd w:id="101"/>
      <w:bookmarkEnd w:id="102"/>
      <w:bookmarkEnd w:id="103"/>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04" w:name="_Toc392686376"/>
      <w:bookmarkStart w:id="105" w:name="_Toc407797891"/>
      <w:bookmarkStart w:id="106" w:name="_Toc392687645"/>
      <w:bookmarkStart w:id="107" w:name="_Toc293961442"/>
      <w:r>
        <w:rPr>
          <w:rFonts w:hint="eastAsia" w:asciiTheme="minorEastAsia" w:hAnsiTheme="minorEastAsia" w:eastAsiaTheme="minorEastAsia" w:cstheme="minorEastAsia"/>
          <w:sz w:val="24"/>
          <w:szCs w:val="24"/>
          <w:highlight w:val="none"/>
        </w:rPr>
        <w:t>1）总则</w:t>
      </w:r>
      <w:bookmarkEnd w:id="104"/>
      <w:bookmarkEnd w:id="105"/>
      <w:bookmarkEnd w:id="106"/>
      <w:bookmarkEnd w:id="107"/>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光缆由层绞结构的缆芯和护层构成。光缆结构为全截面填充式阻水结构，水在缆芯和护层中都不能纵向渗流。同批、同型式规格的光缆应具有相同结构排列和相同规格色谱。</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08" w:name="_Toc407797892"/>
      <w:bookmarkStart w:id="109" w:name="_Toc392686377"/>
      <w:bookmarkStart w:id="110" w:name="_Toc293961443"/>
      <w:bookmarkStart w:id="111" w:name="_Toc392687646"/>
      <w:r>
        <w:rPr>
          <w:rFonts w:hint="eastAsia" w:asciiTheme="minorEastAsia" w:hAnsiTheme="minorEastAsia" w:eastAsiaTheme="minorEastAsia" w:cstheme="minorEastAsia"/>
          <w:sz w:val="24"/>
          <w:szCs w:val="24"/>
          <w:highlight w:val="none"/>
        </w:rPr>
        <w:t>2）光纤</w:t>
      </w:r>
      <w:bookmarkEnd w:id="108"/>
      <w:bookmarkEnd w:id="109"/>
      <w:bookmarkEnd w:id="110"/>
      <w:bookmarkEnd w:id="111"/>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（1）同批光缆产品应使用同一设计、相同材料及相同工艺制造的光纤。</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（2）光纤涂覆层表面应有全色色标，其颜色符合GB/T 6995.2的规定，不褪色不迁移。</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（3）用于成缆的B1.3类单模光纤性能应符合GB/T 9771.3的规定。</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12" w:name="_Toc392687647"/>
      <w:bookmarkStart w:id="113" w:name="_Toc407797893"/>
      <w:bookmarkStart w:id="114" w:name="_Toc392686378"/>
      <w:bookmarkStart w:id="115" w:name="_Toc293961444"/>
      <w:r>
        <w:rPr>
          <w:rFonts w:hint="eastAsia" w:asciiTheme="minorEastAsia" w:hAnsiTheme="minorEastAsia" w:eastAsiaTheme="minorEastAsia" w:cstheme="minorEastAsia"/>
          <w:sz w:val="24"/>
          <w:szCs w:val="24"/>
          <w:highlight w:val="none"/>
        </w:rPr>
        <w:t>3）松套管及阻水材料</w:t>
      </w:r>
      <w:bookmarkEnd w:id="112"/>
      <w:bookmarkEnd w:id="113"/>
      <w:bookmarkEnd w:id="114"/>
      <w:bookmarkEnd w:id="115"/>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（1）松套管由热塑性材料构成。材料可使用PBT、PP塑料，性能应符合YD/T 1118.1和YD/T 1118.2的规定。</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（2）光纤在松套管中的余长应均匀稳定，每个松套管中的光纤数量最多为12芯。供货商在投标文件中，提出对缆芯的布置方案。松套管内各涂覆光纤的颜色应不相同，其颜色应选自下表规定的颜色。</w:t>
      </w:r>
    </w:p>
    <w:p>
      <w:pPr>
        <w:widowControl/>
        <w:ind w:firstLine="42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识别用全色谱表</w:t>
      </w:r>
    </w:p>
    <w:tbl>
      <w:tblPr>
        <w:tblStyle w:val="7"/>
        <w:tblW w:w="735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38"/>
        <w:gridCol w:w="514"/>
        <w:gridCol w:w="514"/>
        <w:gridCol w:w="514"/>
        <w:gridCol w:w="513"/>
        <w:gridCol w:w="513"/>
        <w:gridCol w:w="513"/>
        <w:gridCol w:w="513"/>
        <w:gridCol w:w="513"/>
        <w:gridCol w:w="513"/>
        <w:gridCol w:w="513"/>
        <w:gridCol w:w="711"/>
        <w:gridCol w:w="7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2" w:hRule="exact"/>
          <w:jc w:val="center"/>
        </w:trPr>
        <w:tc>
          <w:tcPr>
            <w:tcW w:w="738"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序号</w:t>
            </w:r>
          </w:p>
        </w:tc>
        <w:tc>
          <w:tcPr>
            <w:tcW w:w="514"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w:t>
            </w:r>
          </w:p>
        </w:tc>
        <w:tc>
          <w:tcPr>
            <w:tcW w:w="514"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w:t>
            </w:r>
          </w:p>
        </w:tc>
        <w:tc>
          <w:tcPr>
            <w:tcW w:w="514"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4</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5</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6</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7</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8</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9</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w:t>
            </w:r>
          </w:p>
        </w:tc>
        <w:tc>
          <w:tcPr>
            <w:tcW w:w="711"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11</w:t>
            </w:r>
          </w:p>
        </w:tc>
        <w:tc>
          <w:tcPr>
            <w:tcW w:w="769"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2" w:hRule="exact"/>
          <w:jc w:val="center"/>
        </w:trPr>
        <w:tc>
          <w:tcPr>
            <w:tcW w:w="738"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颜色</w:t>
            </w:r>
          </w:p>
        </w:tc>
        <w:tc>
          <w:tcPr>
            <w:tcW w:w="514"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蓝</w:t>
            </w:r>
          </w:p>
        </w:tc>
        <w:tc>
          <w:tcPr>
            <w:tcW w:w="514"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橙</w:t>
            </w:r>
          </w:p>
        </w:tc>
        <w:tc>
          <w:tcPr>
            <w:tcW w:w="514"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绿</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棕</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灰</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白</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红</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黑</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黄</w:t>
            </w:r>
          </w:p>
        </w:tc>
        <w:tc>
          <w:tcPr>
            <w:tcW w:w="513"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紫</w:t>
            </w:r>
          </w:p>
        </w:tc>
        <w:tc>
          <w:tcPr>
            <w:tcW w:w="711"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粉红</w:t>
            </w:r>
          </w:p>
        </w:tc>
        <w:tc>
          <w:tcPr>
            <w:tcW w:w="769"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青绿</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松套管与光纤之间应有足够的空间。松套管的几何尺寸可根据管内光纤芯数改变，但在同一光缆中应相同。其外径标称值宜为1.8～3.0mm，容差应不劣于±0.1mm；厚度应随外径增大，其标称值宜为0.30～0.50mm，容差应不劣于±0.05m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（4）光纤在松套管中的余长应均匀稳定，以使光缆的拉伸性能和衰减特性应符合YD/T 769的规定。</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（5）在松套管内的间隙应连续填充触变型复合物。填充复合物应不损害光纤传输特性和使用寿命，符合YD/T 839的规定。</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16" w:name="_Toc407797894"/>
      <w:bookmarkStart w:id="117" w:name="_Toc392686379"/>
      <w:bookmarkStart w:id="118" w:name="_Toc293961445"/>
      <w:bookmarkStart w:id="119" w:name="_Toc392687648"/>
      <w:r>
        <w:rPr>
          <w:rFonts w:hint="eastAsia" w:asciiTheme="minorEastAsia" w:hAnsiTheme="minorEastAsia" w:eastAsiaTheme="minorEastAsia" w:cstheme="minorEastAsia"/>
          <w:sz w:val="24"/>
          <w:szCs w:val="24"/>
          <w:highlight w:val="none"/>
        </w:rPr>
        <w:t>4）填充绳</w:t>
      </w:r>
      <w:bookmarkEnd w:id="116"/>
      <w:bookmarkEnd w:id="117"/>
      <w:bookmarkEnd w:id="118"/>
      <w:bookmarkEnd w:id="119"/>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填充绳用于在松套光纤绞层中填补空位，其外径应使缆芯圆整。填充绳应是圆形塑料绳，其表面应圆整光滑。</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20" w:name="_Toc293961446"/>
      <w:bookmarkStart w:id="121" w:name="_Toc407797895"/>
      <w:bookmarkStart w:id="122" w:name="_Toc392686380"/>
      <w:bookmarkStart w:id="123" w:name="_Toc392687649"/>
      <w:r>
        <w:rPr>
          <w:rFonts w:hint="eastAsia" w:asciiTheme="minorEastAsia" w:hAnsiTheme="minorEastAsia" w:eastAsiaTheme="minorEastAsia" w:cstheme="minorEastAsia"/>
          <w:sz w:val="24"/>
          <w:szCs w:val="24"/>
          <w:highlight w:val="none"/>
        </w:rPr>
        <w:t>5） 加强构件</w:t>
      </w:r>
      <w:bookmarkEnd w:id="120"/>
      <w:bookmarkEnd w:id="121"/>
      <w:bookmarkEnd w:id="122"/>
      <w:bookmarkEnd w:id="123"/>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144芯光缆采用非金属中心加强构件，其杨氏模量应不低于50Gpa。在光缆制造长度内，非金属中心加强构件不允许有接头。所采用的非金属中心加强构件不应影响填充复合物特性。</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24" w:name="_Toc293961447"/>
      <w:bookmarkStart w:id="125" w:name="_Toc392686381"/>
      <w:bookmarkStart w:id="126" w:name="_Toc407797896"/>
      <w:bookmarkStart w:id="127" w:name="_Toc392687650"/>
      <w:r>
        <w:rPr>
          <w:rFonts w:hint="eastAsia" w:asciiTheme="minorEastAsia" w:hAnsiTheme="minorEastAsia" w:eastAsiaTheme="minorEastAsia" w:cstheme="minorEastAsia"/>
          <w:sz w:val="24"/>
          <w:szCs w:val="24"/>
          <w:highlight w:val="none"/>
        </w:rPr>
        <w:t>6） 阻水层</w:t>
      </w:r>
      <w:bookmarkEnd w:id="124"/>
      <w:bookmarkEnd w:id="125"/>
      <w:bookmarkEnd w:id="126"/>
      <w:bookmarkEnd w:id="127"/>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为保证光缆具有良好的抗渗水能力。光缆护套以内的所有间隙应有有效的阻水措施。在钢带和缆芯间设有阻水层，所有间隙间填充阻水光缆油膏。内套与护套之间的间隙放置阻水带。</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28" w:name="_Toc407797897"/>
      <w:bookmarkStart w:id="129" w:name="_Toc293961448"/>
      <w:bookmarkStart w:id="130" w:name="_Toc392687651"/>
      <w:bookmarkStart w:id="131" w:name="_Toc392686382"/>
      <w:r>
        <w:rPr>
          <w:rFonts w:hint="eastAsia" w:asciiTheme="minorEastAsia" w:hAnsiTheme="minorEastAsia" w:eastAsiaTheme="minorEastAsia" w:cstheme="minorEastAsia"/>
          <w:sz w:val="24"/>
          <w:szCs w:val="24"/>
          <w:highlight w:val="none"/>
        </w:rPr>
        <w:t>7）护套</w:t>
      </w:r>
      <w:bookmarkEnd w:id="128"/>
      <w:bookmarkEnd w:id="129"/>
      <w:bookmarkEnd w:id="130"/>
      <w:bookmarkEnd w:id="131"/>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光缆护套结构采用内护层为双面涂塑铝带粘接PE护套+双面涂塑轧纹钢带+低烟、无卤、阻燃聚乙烯外护套。其中：</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（1）内护层为双面涂塑铝带应符合YD/T 723.2的规定。铝带标称厚度为0.2mm，涂塑层厚度为0.05mm(每边）。在光缆制造长度上允许有少量复合带接头，接头间的距离应不小于350m，接头处应电气导通和恢复塑料复合层。含接头的复合带强度应不低于不含接头的相邻段强度的80%。</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（2）铝塑复合带搭接的重叠宽度应不小于6mm或缆芯直径小于8.00mm时不小于缆芯周长的20%。</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（3）钢塑复合带外加阻水带方法进行防水处理，钢带标称厚度为0.15mm，涂塑层厚度为0.05mm (每边)。</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聚乙烯护套(PE）厚度的标称值为2.0mm，护套厚度最小值应不小于1.6mm。护套上任何横断面上的厚度平均值应不小于1.8mm。黑色聚乙烯护套的材料应满足低烟、无卤、阻燃的使用要求，阻燃等级不低于B1级。其中，高架区间光缆还需具备防高温、防紫外线辐射等要求。投标人应对高架区间光缆如何满足用户要求单独提出解决方案。投标人提供所用聚乙烯护套的材料组成、材料产地及测试方法和标准。</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32" w:name="_Toc293961449"/>
      <w:bookmarkStart w:id="133" w:name="_Toc407797898"/>
      <w:bookmarkStart w:id="134" w:name="_Toc392687652"/>
      <w:bookmarkStart w:id="135" w:name="_Toc392686383"/>
      <w:r>
        <w:rPr>
          <w:rFonts w:hint="eastAsia" w:asciiTheme="minorEastAsia" w:hAnsiTheme="minorEastAsia" w:eastAsiaTheme="minorEastAsia" w:cstheme="minorEastAsia"/>
          <w:sz w:val="24"/>
          <w:szCs w:val="24"/>
          <w:highlight w:val="none"/>
        </w:rPr>
        <w:t>8）标志</w:t>
      </w:r>
      <w:bookmarkEnd w:id="132"/>
      <w:bookmarkEnd w:id="133"/>
      <w:bookmarkEnd w:id="134"/>
      <w:bookmarkEnd w:id="135"/>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光缆聚乙烯外护层表面沿长度方向做永久性白色标志。标志应不影响光缆的任何性能。相邻标志间的距离应不大于1m，标志中计米长度误差应在0～1%范围。标志应清晰，并与护套粘附牢固，经擦拭试验后应仍可辨认。光缆护套颜色可根据招标人要求进行定制，具体待设计联络阶段确定，所有费用包含在投标总价中。</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标志的内容应包括：光缆产品型号、计米长度、制造厂名称(或代号)或（和）商标、制造年份或生产批号。</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36" w:name="_Toc392686384"/>
      <w:bookmarkStart w:id="137" w:name="_Toc392687653"/>
      <w:bookmarkStart w:id="138" w:name="_Toc293961450"/>
      <w:bookmarkStart w:id="139" w:name="_Toc407797899"/>
      <w:r>
        <w:rPr>
          <w:rFonts w:hint="eastAsia" w:asciiTheme="minorEastAsia" w:hAnsiTheme="minorEastAsia" w:eastAsiaTheme="minorEastAsia" w:cstheme="minorEastAsia"/>
          <w:sz w:val="24"/>
          <w:szCs w:val="24"/>
          <w:highlight w:val="none"/>
        </w:rPr>
        <w:t>（三）光缆性能要求</w:t>
      </w:r>
      <w:bookmarkEnd w:id="136"/>
      <w:bookmarkEnd w:id="137"/>
      <w:bookmarkEnd w:id="138"/>
      <w:bookmarkEnd w:id="139"/>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40" w:name="_Toc392687654"/>
      <w:bookmarkStart w:id="141" w:name="_Toc407797900"/>
      <w:bookmarkStart w:id="142" w:name="_Toc392686385"/>
      <w:bookmarkStart w:id="143" w:name="_Toc293961451"/>
      <w:r>
        <w:rPr>
          <w:rFonts w:hint="eastAsia" w:asciiTheme="minorEastAsia" w:hAnsiTheme="minorEastAsia" w:eastAsiaTheme="minorEastAsia" w:cstheme="minorEastAsia"/>
          <w:sz w:val="24"/>
          <w:szCs w:val="24"/>
          <w:highlight w:val="none"/>
        </w:rPr>
        <w:t>1）光纤性能</w:t>
      </w:r>
      <w:bookmarkEnd w:id="140"/>
      <w:bookmarkEnd w:id="141"/>
      <w:bookmarkEnd w:id="142"/>
      <w:bookmarkEnd w:id="143"/>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光缆中采用的单模光纤为G.652D单模光纤（B1.3类波长段扩展的非色散位移单模光纤），光缆芯数应符合光缆规格要求。</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（1）尺寸参数</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光纤的尺寸参数应符合下表要求。</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745"/>
        <w:gridCol w:w="696"/>
        <w:gridCol w:w="21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项目</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单位</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技术指标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1310nm模场直径</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μm</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(8.6～9.5)±0.6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包层直径</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μm</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125±1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芯/包层同心度误差</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μm</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包层不圆度</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涂覆层直径（未着色）</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μm</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245±10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涂覆层直径（着色）</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μm</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250±15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745"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包层/涂覆层同心度误差</w:t>
            </w:r>
          </w:p>
        </w:tc>
        <w:tc>
          <w:tcPr>
            <w:tcW w:w="0" w:type="auto"/>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μm</w:t>
            </w:r>
          </w:p>
        </w:tc>
        <w:tc>
          <w:tcPr>
            <w:tcW w:w="2151" w:type="dxa"/>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≤12.5</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（2）截止波长</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光缆截止波长小于等于1260nm。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（3）宏弯损耗</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光纤以30mm半径松绕100圈，在1625nm波长上测得宏弯损耗不超过0.1dB。</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（4）衰减系数与色散特性</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衰减系数最大值：</w:t>
      </w:r>
    </w:p>
    <w:p>
      <w:pPr>
        <w:adjustRightInd w:val="0"/>
        <w:snapToGrid w:val="0"/>
        <w:spacing w:line="360" w:lineRule="auto"/>
        <w:ind w:firstLine="480" w:firstLineChars="20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 xml:space="preserve">            l=1310 nm    不大于0.36 dB/km </w:t>
      </w:r>
    </w:p>
    <w:p>
      <w:pPr>
        <w:adjustRightInd w:val="0"/>
        <w:snapToGrid w:val="0"/>
        <w:spacing w:line="360" w:lineRule="auto"/>
        <w:ind w:firstLine="480" w:firstLineChars="20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 xml:space="preserve">            l=1550 nm    不大于0.22 dB/km </w:t>
      </w:r>
    </w:p>
    <w:p>
      <w:pPr>
        <w:adjustRightInd w:val="0"/>
        <w:snapToGrid w:val="0"/>
        <w:spacing w:line="360" w:lineRule="auto"/>
        <w:ind w:firstLine="480" w:firstLineChars="20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 xml:space="preserve">            l=1625 nm    不大于0.26 dB/km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零色散波长范围：1300～1324 nm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零色散率最大值:不大于0.092ps/ (n㎡.km）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1550nm色散系数最大值：不大于18ps/ (nm.km）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（5）衰减点不连续性</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在1310nm和1550nm波长上，对一光纤连续航渡不应有超过0.1dB的不连续点。</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（6）衰减波长特性</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在1285nm～1330nm波长范围内的衰减系数值，相对于1310nm波长的衰减系数值，应不超过0.04dB/km。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在1525nm～1575nm波长范围内的衰减系数值，相对于1550nm波长的衰减系数值，应不超过0.03dB/km。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（7）偏振模色散系数</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成缆光纤链路PMD系数，其最大值应符合下表规定</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16"/>
        <w:gridCol w:w="2916"/>
        <w:gridCol w:w="1836"/>
        <w:gridCol w:w="696"/>
        <w:gridCol w:w="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jc w:val="center"/>
        </w:trPr>
        <w:tc>
          <w:tcPr>
            <w:tcW w:w="0" w:type="auto"/>
            <w:gridSpan w:val="2"/>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项目</w:t>
            </w:r>
          </w:p>
        </w:tc>
        <w:tc>
          <w:tcPr>
            <w:tcW w:w="0" w:type="auto"/>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单位</w:t>
            </w:r>
          </w:p>
        </w:tc>
        <w:tc>
          <w:tcPr>
            <w:tcW w:w="0" w:type="auto"/>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技术指标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jc w:val="center"/>
        </w:trPr>
        <w:tc>
          <w:tcPr>
            <w:tcW w:w="0" w:type="auto"/>
            <w:gridSpan w:val="2"/>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0" w:type="auto"/>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C类</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D类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PMD系数</w:t>
            </w:r>
          </w:p>
        </w:tc>
        <w:tc>
          <w:tcPr>
            <w:tcW w:w="0" w:type="auto"/>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M(光纤段数)</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段</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0" w:type="auto"/>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Q（概率）</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0.01</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0" w:type="auto"/>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未成缆光缆链路最大PMDQ</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ps/(km)-2次方</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0.5</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0.2</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（8）光纤机械性能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A.筛选试验水平</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涂覆光纤机械强度筛选试验要求应符合下表规定。</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569"/>
        <w:gridCol w:w="15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569"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筛选应力不低于/GPa</w:t>
            </w:r>
          </w:p>
        </w:tc>
        <w:tc>
          <w:tcPr>
            <w:tcW w:w="1511"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3569"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筛选应变不小于/%</w:t>
            </w:r>
          </w:p>
        </w:tc>
        <w:tc>
          <w:tcPr>
            <w:tcW w:w="1511" w:type="dxa"/>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B.光纤抗拉强度</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光纤老化前的的最低抗拉强度应符合下表规定。</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75"/>
        <w:gridCol w:w="3342"/>
        <w:gridCol w:w="33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光纤标距长度</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m</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威布尔概率水平为15%时抗拉强度</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GPa</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威布尔概率水平为50%时抗拉强度</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GPa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0.5</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3.14</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3.05</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2.76</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2.67</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0" w:type="auto"/>
            <w:gridSpan w:val="3"/>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注：试验用短样品进行时，光纤标距长度可选0.5m或1m；试验用长样品进行时，光纤标距长度可选10m或20m。</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C.光纤翘曲特性参数</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光纤翘曲半径应不小于4m。</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D.其他</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623"/>
        <w:gridCol w:w="964"/>
        <w:gridCol w:w="1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项目</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单位</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技术指标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涂覆层剥离力(平均值)</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N</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涂覆层剥离力（峰值）</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N</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动态疲劳参数</w:t>
            </w: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0" w:type="auto"/>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0" w:type="auto"/>
            <w:gridSpan w:val="3"/>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注：涂覆层剥离力平均值或峰值都是在试验过程中定义。</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（9）光纤环境性能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环境试验光衰减变化要求应符合下表规定。</w:t>
      </w:r>
    </w:p>
    <w:tbl>
      <w:tblPr>
        <w:tblStyle w:val="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62"/>
        <w:gridCol w:w="4639"/>
        <w:gridCol w:w="828"/>
        <w:gridCol w:w="17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trPr>
        <w:tc>
          <w:tcPr>
            <w:tcW w:w="643"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试验项目</w:t>
            </w:r>
          </w:p>
        </w:tc>
        <w:tc>
          <w:tcPr>
            <w:tcW w:w="280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试验条件</w:t>
            </w:r>
          </w:p>
        </w:tc>
        <w:tc>
          <w:tcPr>
            <w:tcW w:w="50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波长nm</w:t>
            </w:r>
          </w:p>
        </w:tc>
        <w:tc>
          <w:tcPr>
            <w:tcW w:w="1046"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允许的衰减变化</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dB/km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643"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恒定湿热</w:t>
            </w:r>
          </w:p>
        </w:tc>
        <w:tc>
          <w:tcPr>
            <w:tcW w:w="2808" w:type="pct"/>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温度为85℃±2℃，相对湿度不低于85%，放置30天</w:t>
            </w:r>
          </w:p>
        </w:tc>
        <w:tc>
          <w:tcPr>
            <w:tcW w:w="50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1550</w:t>
            </w:r>
          </w:p>
        </w:tc>
        <w:tc>
          <w:tcPr>
            <w:tcW w:w="1046"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643"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干热</w:t>
            </w:r>
          </w:p>
        </w:tc>
        <w:tc>
          <w:tcPr>
            <w:tcW w:w="2808" w:type="pct"/>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温度为85℃±2℃(35℃相对湿度不高于50%)，放置30天</w:t>
            </w:r>
          </w:p>
        </w:tc>
        <w:tc>
          <w:tcPr>
            <w:tcW w:w="50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1550</w:t>
            </w:r>
          </w:p>
        </w:tc>
        <w:tc>
          <w:tcPr>
            <w:tcW w:w="1046"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643"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湿度特性</w:t>
            </w:r>
          </w:p>
        </w:tc>
        <w:tc>
          <w:tcPr>
            <w:tcW w:w="2808" w:type="pct"/>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温度范围为-60℃～+85℃，两个循环周期</w:t>
            </w:r>
          </w:p>
        </w:tc>
        <w:tc>
          <w:tcPr>
            <w:tcW w:w="50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1550</w:t>
            </w:r>
          </w:p>
        </w:tc>
        <w:tc>
          <w:tcPr>
            <w:tcW w:w="1046"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643"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浸水</w:t>
            </w:r>
          </w:p>
        </w:tc>
        <w:tc>
          <w:tcPr>
            <w:tcW w:w="2808" w:type="pct"/>
            <w:noWrap w:val="0"/>
            <w:vAlign w:val="center"/>
          </w:tcPr>
          <w:p>
            <w:pPr>
              <w:adjustRightInd w:val="0"/>
              <w:snapToGrid w:val="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浸泡在温度为23℃±5℃，水中30天</w:t>
            </w:r>
          </w:p>
        </w:tc>
        <w:tc>
          <w:tcPr>
            <w:tcW w:w="50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1550</w:t>
            </w:r>
          </w:p>
        </w:tc>
        <w:tc>
          <w:tcPr>
            <w:tcW w:w="1046"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≤0.05</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环境试验后机械性能应符合下表规定。</w:t>
      </w:r>
    </w:p>
    <w:tbl>
      <w:tblPr>
        <w:tblStyle w:val="7"/>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55"/>
        <w:gridCol w:w="1403"/>
        <w:gridCol w:w="1304"/>
        <w:gridCol w:w="1355"/>
        <w:gridCol w:w="1478"/>
        <w:gridCol w:w="13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trPr>
        <w:tc>
          <w:tcPr>
            <w:tcW w:w="82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试验项目</w:t>
            </w:r>
          </w:p>
        </w:tc>
        <w:tc>
          <w:tcPr>
            <w:tcW w:w="85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剥离力平均值N</w:t>
            </w:r>
          </w:p>
        </w:tc>
        <w:tc>
          <w:tcPr>
            <w:tcW w:w="79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剥离力峰值N</w:t>
            </w:r>
          </w:p>
        </w:tc>
        <w:tc>
          <w:tcPr>
            <w:tcW w:w="82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50%抗拉强度GPa</w:t>
            </w:r>
          </w:p>
        </w:tc>
        <w:tc>
          <w:tcPr>
            <w:tcW w:w="895"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15%抗拉强度GPa</w:t>
            </w:r>
          </w:p>
        </w:tc>
        <w:tc>
          <w:tcPr>
            <w:tcW w:w="82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动态疲劳参数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82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恒定湿热</w:t>
            </w:r>
          </w:p>
        </w:tc>
        <w:tc>
          <w:tcPr>
            <w:tcW w:w="85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1.0～5.0</w:t>
            </w:r>
          </w:p>
        </w:tc>
        <w:tc>
          <w:tcPr>
            <w:tcW w:w="79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≤8.9</w:t>
            </w:r>
          </w:p>
        </w:tc>
        <w:tc>
          <w:tcPr>
            <w:tcW w:w="82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≥3.03</w:t>
            </w:r>
          </w:p>
        </w:tc>
        <w:tc>
          <w:tcPr>
            <w:tcW w:w="895"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≥2.76</w:t>
            </w:r>
          </w:p>
        </w:tc>
        <w:tc>
          <w:tcPr>
            <w:tcW w:w="82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82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浸水</w:t>
            </w:r>
          </w:p>
        </w:tc>
        <w:tc>
          <w:tcPr>
            <w:tcW w:w="85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1.0～5.0</w:t>
            </w:r>
          </w:p>
        </w:tc>
        <w:tc>
          <w:tcPr>
            <w:tcW w:w="79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≤8.9</w:t>
            </w:r>
          </w:p>
        </w:tc>
        <w:tc>
          <w:tcPr>
            <w:tcW w:w="82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895"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820"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5000" w:type="pct"/>
            <w:gridSpan w:val="6"/>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注：表中抗拉强度值是对光纤标距长度为0.5m而言。</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44" w:name="_Toc392687655"/>
      <w:bookmarkStart w:id="145" w:name="_Toc392686386"/>
      <w:bookmarkStart w:id="146" w:name="_Toc293961452"/>
      <w:bookmarkStart w:id="147" w:name="_Toc407797901"/>
      <w:r>
        <w:rPr>
          <w:rFonts w:hint="eastAsia" w:asciiTheme="minorEastAsia" w:hAnsiTheme="minorEastAsia" w:eastAsiaTheme="minorEastAsia" w:cstheme="minorEastAsia"/>
          <w:sz w:val="24"/>
          <w:szCs w:val="24"/>
          <w:highlight w:val="none"/>
        </w:rPr>
        <w:t>2）护层性能</w:t>
      </w:r>
      <w:bookmarkEnd w:id="144"/>
      <w:bookmarkEnd w:id="145"/>
      <w:bookmarkEnd w:id="146"/>
      <w:bookmarkEnd w:id="147"/>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聚乙烯护套机械物理性能</w:t>
      </w:r>
    </w:p>
    <w:tbl>
      <w:tblPr>
        <w:tblStyle w:val="7"/>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09"/>
        <w:gridCol w:w="3553"/>
        <w:gridCol w:w="776"/>
        <w:gridCol w:w="823"/>
        <w:gridCol w:w="733"/>
        <w:gridCol w:w="15"/>
        <w:gridCol w:w="852"/>
        <w:gridCol w:w="15"/>
        <w:gridCol w:w="7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blHeader/>
        </w:trPr>
        <w:tc>
          <w:tcPr>
            <w:tcW w:w="429" w:type="pct"/>
            <w:vMerge w:val="restar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序号</w:t>
            </w:r>
          </w:p>
        </w:tc>
        <w:tc>
          <w:tcPr>
            <w:tcW w:w="2151" w:type="pct"/>
            <w:vMerge w:val="restar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项    目</w:t>
            </w:r>
          </w:p>
        </w:tc>
        <w:tc>
          <w:tcPr>
            <w:tcW w:w="470" w:type="pct"/>
            <w:vMerge w:val="restar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单位</w:t>
            </w:r>
          </w:p>
        </w:tc>
        <w:tc>
          <w:tcPr>
            <w:tcW w:w="1950" w:type="pct"/>
            <w:gridSpan w:val="6"/>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指    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blHeader/>
        </w:trPr>
        <w:tc>
          <w:tcPr>
            <w:tcW w:w="429"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2151"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470"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498"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LLDPE</w:t>
            </w:r>
          </w:p>
        </w:tc>
        <w:tc>
          <w:tcPr>
            <w:tcW w:w="453" w:type="pct"/>
            <w:gridSpan w:val="2"/>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MDPE</w:t>
            </w:r>
          </w:p>
        </w:tc>
        <w:tc>
          <w:tcPr>
            <w:tcW w:w="516"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HDPE</w:t>
            </w:r>
          </w:p>
        </w:tc>
        <w:tc>
          <w:tcPr>
            <w:tcW w:w="483" w:type="pct"/>
            <w:gridSpan w:val="2"/>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ZRPE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restar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w:t>
            </w:r>
          </w:p>
        </w:tc>
        <w:tc>
          <w:tcPr>
            <w:tcW w:w="2151" w:type="pct"/>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抗拉强度</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热老化处理前  （最小值）</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热老化前后变化率│TS│（最大值）</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热老化处理温度</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热老化处理时间</w:t>
            </w: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Mpa</w:t>
            </w:r>
          </w:p>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49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10.0</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c>
          <w:tcPr>
            <w:tcW w:w="453"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12.0</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c>
          <w:tcPr>
            <w:tcW w:w="516"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16.0</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25</w:t>
            </w:r>
          </w:p>
        </w:tc>
        <w:tc>
          <w:tcPr>
            <w:tcW w:w="483"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10.0</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2151"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1950" w:type="pct"/>
            <w:gridSpan w:val="6"/>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100±2</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24x10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2151"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h</w:t>
            </w:r>
          </w:p>
        </w:tc>
        <w:tc>
          <w:tcPr>
            <w:tcW w:w="1950" w:type="pct"/>
            <w:gridSpan w:val="6"/>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restar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w:t>
            </w:r>
          </w:p>
        </w:tc>
        <w:tc>
          <w:tcPr>
            <w:tcW w:w="2151" w:type="pct"/>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断裂伸长率</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热老化处理前  （最小值）</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热老化处理后  （最小值）</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热老化前后变化率│ES│（最大值）</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热老化处理温度</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热老化处理时间</w:t>
            </w: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1476" w:type="pct"/>
            <w:gridSpan w:val="5"/>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350</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300</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c>
          <w:tcPr>
            <w:tcW w:w="474"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125</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100</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2151"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1950" w:type="pct"/>
            <w:gridSpan w:val="6"/>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100±2</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2151"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h</w:t>
            </w:r>
          </w:p>
        </w:tc>
        <w:tc>
          <w:tcPr>
            <w:tcW w:w="1950" w:type="pct"/>
            <w:gridSpan w:val="6"/>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restar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w:t>
            </w:r>
          </w:p>
        </w:tc>
        <w:tc>
          <w:tcPr>
            <w:tcW w:w="2151" w:type="pct"/>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热收缩率    （最大值）</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热老化温度</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热老化时间</w:t>
            </w: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1950" w:type="pct"/>
            <w:gridSpan w:val="6"/>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2151"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w:t>
            </w:r>
          </w:p>
        </w:tc>
        <w:tc>
          <w:tcPr>
            <w:tcW w:w="942" w:type="pct"/>
            <w:gridSpan w:val="2"/>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100±2</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4</w:t>
            </w:r>
          </w:p>
        </w:tc>
        <w:tc>
          <w:tcPr>
            <w:tcW w:w="1008" w:type="pct"/>
            <w:gridSpan w:val="4"/>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115±2</w:t>
            </w:r>
          </w:p>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vMerge w:val="continue"/>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p>
        </w:tc>
        <w:tc>
          <w:tcPr>
            <w:tcW w:w="2151"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h</w:t>
            </w:r>
          </w:p>
        </w:tc>
        <w:tc>
          <w:tcPr>
            <w:tcW w:w="942" w:type="pct"/>
            <w:gridSpan w:val="2"/>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1008" w:type="pct"/>
            <w:gridSpan w:val="4"/>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429"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4</w:t>
            </w:r>
          </w:p>
        </w:tc>
        <w:tc>
          <w:tcPr>
            <w:tcW w:w="2151"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耐环境应力开裂（50℃，96h）</w:t>
            </w:r>
          </w:p>
        </w:tc>
        <w:tc>
          <w:tcPr>
            <w:tcW w:w="470" w:type="pct"/>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个</w:t>
            </w:r>
          </w:p>
        </w:tc>
        <w:tc>
          <w:tcPr>
            <w:tcW w:w="1950" w:type="pct"/>
            <w:gridSpan w:val="6"/>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失效数/试样数：0/10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5000" w:type="pct"/>
            <w:gridSpan w:val="9"/>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注：LLDPE、MDPE、HDPE、ZRPE分别为线性低密度、中密度、高密度聚乙烯和阻燃聚稀烃的简称</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48" w:name="_Toc293961453"/>
      <w:bookmarkStart w:id="149" w:name="_Toc392687656"/>
      <w:bookmarkStart w:id="150" w:name="_Toc392686387"/>
      <w:bookmarkStart w:id="151" w:name="_Toc407797902"/>
      <w:r>
        <w:rPr>
          <w:rFonts w:hint="eastAsia" w:asciiTheme="minorEastAsia" w:hAnsiTheme="minorEastAsia" w:eastAsiaTheme="minorEastAsia" w:cstheme="minorEastAsia"/>
          <w:sz w:val="24"/>
          <w:szCs w:val="24"/>
          <w:highlight w:val="none"/>
        </w:rPr>
        <w:t>3）光缆机械性能</w:t>
      </w:r>
      <w:bookmarkEnd w:id="148"/>
      <w:bookmarkEnd w:id="149"/>
      <w:bookmarkEnd w:id="150"/>
      <w:bookmarkEnd w:id="151"/>
      <w:r>
        <w:rPr>
          <w:rFonts w:hint="eastAsia" w:asciiTheme="minorEastAsia" w:hAnsiTheme="minorEastAsia" w:eastAsiaTheme="minorEastAsia" w:cstheme="minorEastAsia"/>
          <w:sz w:val="24"/>
          <w:szCs w:val="24"/>
          <w:highlight w:val="none"/>
        </w:rPr>
        <w:t xml:space="preserve">  </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的机械性能应包括光缆的拉伸、压扁、冲击、反复弯曲、扭转、卷绕、磨损以及松套管弯折等项目，其机械性能的实验方法应按GB、IEC的有关规定，由供货商提出，在合同中商定。光缆的主要机械性能应符合下表规定。</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30"/>
        <w:gridCol w:w="2210"/>
        <w:gridCol w:w="1500"/>
        <w:gridCol w:w="3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blHeader/>
        </w:trPr>
        <w:tc>
          <w:tcPr>
            <w:tcW w:w="2264" w:type="pct"/>
            <w:gridSpan w:val="2"/>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项目</w:t>
            </w:r>
          </w:p>
        </w:tc>
        <w:tc>
          <w:tcPr>
            <w:tcW w:w="2736" w:type="pct"/>
            <w:gridSpan w:val="2"/>
            <w:noWrap w:val="0"/>
            <w:vAlign w:val="center"/>
          </w:tcPr>
          <w:p>
            <w:pPr>
              <w:adjustRightInd w:val="0"/>
              <w:snapToGrid w:val="0"/>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26" w:type="pct"/>
            <w:vMerge w:val="restar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拉伸</w:t>
            </w:r>
          </w:p>
        </w:tc>
        <w:tc>
          <w:tcPr>
            <w:tcW w:w="133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受力情况</w:t>
            </w:r>
          </w:p>
        </w:tc>
        <w:tc>
          <w:tcPr>
            <w:tcW w:w="90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短暂（敷设时）</w:t>
            </w:r>
          </w:p>
        </w:tc>
        <w:tc>
          <w:tcPr>
            <w:tcW w:w="182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长期（工作时）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26"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133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缆中光纤允许应变，%</w:t>
            </w:r>
          </w:p>
        </w:tc>
        <w:tc>
          <w:tcPr>
            <w:tcW w:w="90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≤0.1</w:t>
            </w:r>
          </w:p>
        </w:tc>
        <w:tc>
          <w:tcPr>
            <w:tcW w:w="182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无明显应变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926" w:type="pct"/>
            <w:vMerge w:val="continue"/>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p>
        </w:tc>
        <w:tc>
          <w:tcPr>
            <w:tcW w:w="133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允许拉伸力，N</w:t>
            </w:r>
          </w:p>
        </w:tc>
        <w:tc>
          <w:tcPr>
            <w:tcW w:w="90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≥1500(3000)</w:t>
            </w:r>
          </w:p>
        </w:tc>
        <w:tc>
          <w:tcPr>
            <w:tcW w:w="182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≥600(1000)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2264"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压扁，允许压扁力，N/100mm</w:t>
            </w:r>
          </w:p>
        </w:tc>
        <w:tc>
          <w:tcPr>
            <w:tcW w:w="90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≥1000(3000)</w:t>
            </w:r>
          </w:p>
        </w:tc>
        <w:tc>
          <w:tcPr>
            <w:tcW w:w="1828" w:type="pct"/>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≥300(1000)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2264"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冲击</w:t>
            </w:r>
          </w:p>
        </w:tc>
        <w:tc>
          <w:tcPr>
            <w:tcW w:w="2736"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冲锤重量450g(1kg)，冲锤落高1m，对间隔0.5m的5个点进行冲击，每点5次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2264"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反复弯曲</w:t>
            </w:r>
          </w:p>
        </w:tc>
        <w:tc>
          <w:tcPr>
            <w:tcW w:w="2736"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负载为150N（250N），弯曲次数30次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2264"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扭转</w:t>
            </w:r>
          </w:p>
        </w:tc>
        <w:tc>
          <w:tcPr>
            <w:tcW w:w="2736" w:type="pct"/>
            <w:gridSpan w:val="2"/>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轴向张力未150N（250N），受扭长度1m，扭转角度无铠装光缆为±180°，铠装光缆为±90°，扭转次数10次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5000" w:type="pct"/>
            <w:gridSpan w:val="4"/>
            <w:noWrap w:val="0"/>
            <w:vAlign w:val="center"/>
          </w:tcPr>
          <w:p>
            <w:pPr>
              <w:adjustRightInd w:val="0"/>
              <w:snapToGrid w:val="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注：括号中数值为对直埋光缆要求</w:t>
            </w:r>
          </w:p>
        </w:tc>
      </w:tr>
    </w:tbl>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（1）光缆允许的最小弯曲半径</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光缆允许的最小弯曲半径：静态弯曲（长期工作时）光缆外径的12.5倍，动态弯曲（安装时）光缆外径的25倍，在此条件下，光缆的各项性能均无影响。</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（2）使用温度范围及衰减温度特性</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光缆的适用温度范围为：-20℃～＋60℃，光纤衰耗变化不大于0.1dB/km (与20℃时的值比较）。光纤经高低温实验后回到20℃时,其衰耗不应有变化。</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在以上温度范围内，光缆的缆芯及护层不得有任何损伤，充填油膏不应有硬化和滴漏，其它性能符合规定。</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（3）滴流性能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在温度为70°C的环境下24h，光缆应无填充复合物和涂覆复合物等滴出。</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（4）聚乙烯套完整性</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聚乙烯套应连续完整，用电火花试验检验其完整性，在直流9t（最高25），交流6t（最高15）下，聚乙烯护套应不被击穿。</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在光缆浸水24h后，聚乙烯外套的电性能应符合：直流电压500V下，对水绝缘应不小于2000MΩ.km，耐电压水平应不低于在直流15KV下2min不被击穿。</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 渗水性能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1m水头加在光缆的全部截面上时，光缆应能阻止水纵向渗流。</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（6）阻燃光缆的燃烧性能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阻燃材料应为高性能阻燃物质，低烟无卤，不允许使用PVC或其它燃烧时产生有毒气体的物质。</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阻燃光缆的技术指标应符合：</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阻燃性：地下段符合IEC 60 332-1；IEC 60 332-3 B类阻燃要求</w:t>
      </w:r>
    </w:p>
    <w:p>
      <w:pPr>
        <w:adjustRightInd w:val="0"/>
        <w:snapToGrid w:val="0"/>
        <w:spacing w:line="360" w:lineRule="auto"/>
        <w:ind w:firstLine="480" w:firstLineChars="200"/>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 xml:space="preserve">        高架及地面段符合IEC 60 332-1；IEC 60 332-3 C类阻燃要求</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低烟性：IEC 61 034</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无卤性：IEC 60 754-1</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腐蚀性：IEC 60 754-2 </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（7）光缆抗紫外线性能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高架及地面段光缆外护层炭黑含量及分散性满足YD/T 1485-2006 第3款的要求</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（8）光缆整体稳定性能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长期使用过程中，聚乙烯护套与缆芯之间不应产生位移。</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（9）光缆寿命</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光缆的使用寿命应不小于25年。</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52" w:name="_Toc392686388"/>
      <w:bookmarkStart w:id="153" w:name="_Toc407797903"/>
      <w:bookmarkStart w:id="154" w:name="_Toc392687657"/>
      <w:bookmarkStart w:id="155" w:name="_Toc293961454"/>
      <w:r>
        <w:rPr>
          <w:rFonts w:hint="eastAsia" w:asciiTheme="minorEastAsia" w:hAnsiTheme="minorEastAsia" w:eastAsiaTheme="minorEastAsia" w:cstheme="minorEastAsia"/>
          <w:sz w:val="24"/>
          <w:szCs w:val="24"/>
          <w:highlight w:val="none"/>
        </w:rPr>
        <w:t>（四）光缆交货及贮存要求</w:t>
      </w:r>
      <w:bookmarkEnd w:id="152"/>
      <w:bookmarkEnd w:id="153"/>
      <w:bookmarkEnd w:id="154"/>
      <w:bookmarkEnd w:id="155"/>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56" w:name="_Toc407797904"/>
      <w:bookmarkStart w:id="157" w:name="_Toc392687658"/>
      <w:bookmarkStart w:id="158" w:name="_Toc392686389"/>
      <w:r>
        <w:rPr>
          <w:rFonts w:hint="eastAsia" w:asciiTheme="minorEastAsia" w:hAnsiTheme="minorEastAsia" w:eastAsiaTheme="minorEastAsia" w:cstheme="minorEastAsia"/>
          <w:sz w:val="24"/>
          <w:szCs w:val="24"/>
          <w:highlight w:val="none"/>
        </w:rPr>
        <w:t>1）光缆应装在光缆交货盘上出厂，盘装光缆每盘只能是一个制造长度。</w:t>
      </w:r>
      <w:bookmarkEnd w:id="156"/>
      <w:bookmarkEnd w:id="157"/>
      <w:bookmarkEnd w:id="158"/>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光缆两端应密封和具有表示端别的颜色标志，A端为红色，B端为绿色。光缆两端应固定在光缆盘内，其内端应预留可移出长度不少于3m的光缆，以供现场测试之用（此段光缆不计入总长度）。</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bookmarkStart w:id="159" w:name="_Toc392687659"/>
      <w:bookmarkStart w:id="160" w:name="_Toc392686390"/>
      <w:bookmarkStart w:id="161" w:name="_Toc407797905"/>
      <w:r>
        <w:rPr>
          <w:rFonts w:hint="eastAsia" w:asciiTheme="minorEastAsia" w:hAnsiTheme="minorEastAsia" w:eastAsiaTheme="minorEastAsia" w:cstheme="minorEastAsia"/>
          <w:sz w:val="24"/>
          <w:szCs w:val="24"/>
          <w:highlight w:val="none"/>
        </w:rPr>
        <w:t>2）光缆盘要求</w:t>
      </w:r>
      <w:bookmarkEnd w:id="159"/>
      <w:bookmarkEnd w:id="160"/>
      <w:bookmarkEnd w:id="161"/>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所有光缆均应按盘交货。光缆盘对光缆两端有保护。光缆盘的直径不得大于2.4m，宽度不得大于1.6m（从凸突面的外沿开始测量）。中心孔的直径不得大于110mm，且必须加固以防止敷设时产生损坏。每盘光缆应具有金属或其它耐磨材料制作的防水符号，应标明厂名、年份、光缆类型、光缆长度（以米为单位）、使用地点、毛重、光缆外径、光缆重量及光缆最小允许弯曲半径。每盘光缆的重量（包括光缆的重量）不得超过2000kg。投标商应同时提供该盘光缆中所有光纤在1310nm及1550nm处的衰减值和模场直径、折射率的标称值。</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盘采用型钢复合结构，光缆盘外表面应平整、无毛刺、不得有裂纹、扭折等明显弊病。光缆盘侧板内表面及筒体外表面必须光滑平整，焊缝必须修平、磨光，锐角棱边必须倒钝。光缆盘所采用的木质结构，材质应符合GB/T 153的规定，加工时的木材含水率应小于干材重量的20%。</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光缆盘金属表面应涂防锈漆，涂漆表面应光滑。</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光缆盘侧板外侧或其他适当部位上应有光缆产品合格证或说明书的存放盒（袋）。侧板或筒体上应有可引出光缆端头的孔眼和固定光缆端头的安装孔眼。</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相同规格的光缆盘侧板和筒体应具有互换性。装配前，光缆盘紧固件上应涂防锈脂，安装应牢固，不得突出在侧板之外。</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3）贮存要求</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光缆与光缆盘的入库（室内条件，温度0℃～60℃）贮存时间不短于12个月，待出库使用时，光缆的机械与光学特性应无明显衰退，光缆盘应能满足运输、施工的要求。</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（五）其他要求</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1）4芯光缆应适用于站内管槽外直接独立敷设，施工单位应提供独立敷设的所有电缆卡夹，吊挂固定件等所有附件，相关费用包含在线缆安装投标报价中。</w:t>
      </w:r>
    </w:p>
    <w:p>
      <w:pPr>
        <w:adjustRightInd w:val="0"/>
        <w:snapToGrid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（六）跳线、尾纤</w:t>
      </w:r>
    </w:p>
    <w:p>
      <w:pPr>
        <w:adjustRightInd w:val="0"/>
        <w:snapToGrid w:val="0"/>
        <w:spacing w:line="360" w:lineRule="auto"/>
        <w:ind w:firstLine="480" w:firstLineChars="200"/>
        <w:rPr>
          <w:rFonts w:hAnsi="宋体" w:cs="Calibri"/>
          <w:szCs w:val="21"/>
          <w:highlight w:val="none"/>
        </w:rPr>
      </w:pPr>
      <w:r>
        <w:rPr>
          <w:rFonts w:hint="eastAsia" w:asciiTheme="minorEastAsia" w:hAnsiTheme="minorEastAsia" w:eastAsiaTheme="minorEastAsia" w:cstheme="minorEastAsia"/>
          <w:sz w:val="24"/>
          <w:szCs w:val="24"/>
          <w:highlight w:val="none"/>
        </w:rPr>
        <w:t>采用高性能的单模尾纤/跳纤及相应的耦合器，平均损耗≤0.3dB，与ODF光配线架配合的尾纤采用FC连接器。</w:t>
      </w:r>
    </w:p>
    <w:p>
      <w:pPr>
        <w:pStyle w:val="14"/>
        <w:spacing w:before="240" w:after="240"/>
        <w:rPr>
          <w:rFonts w:hint="eastAsia"/>
          <w:highlight w:val="none"/>
          <w:lang w:val="en-US" w:eastAsia="zh-CN"/>
        </w:rPr>
      </w:pPr>
      <w:r>
        <w:rPr>
          <w:rFonts w:hint="eastAsia"/>
          <w:highlight w:val="none"/>
          <w:lang w:val="en-US" w:eastAsia="zh-CN"/>
        </w:rPr>
        <w:t xml:space="preserve">5.1.2室内皮线光缆    </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1）总体要求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光缆材料和结构的选用应满足本工程使用用途及安装条件，符合低烟无卤阻燃要求，阻燃性能不低于B1级。应满足YD/T 1997.1-2022各部分规定的机械、环境和传输性能要求。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2）皮线光缆结构</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（1）涂覆光纤</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光缆中所用的单模光纤应是符合YD/T 1954-2022规定的B6类或ITU-T G.657A光纤。光缆中的光纤数为4芯。</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光缆中光纤的识别用全色谱颜色识别，其颜色应符合GB/T 6995.2-2008规定，在没有特殊要求下，光纤的颜色应按表5.1.1.2-1中的颜色顺序依次选用。单纤的为蓝色。</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表5.1.1.2-1 光缆颜色</w:t>
      </w:r>
    </w:p>
    <w:tbl>
      <w:tblPr>
        <w:tblStyle w:val="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4"/>
        <w:gridCol w:w="634"/>
        <w:gridCol w:w="634"/>
        <w:gridCol w:w="634"/>
        <w:gridCol w:w="634"/>
        <w:gridCol w:w="636"/>
        <w:gridCol w:w="636"/>
        <w:gridCol w:w="636"/>
        <w:gridCol w:w="636"/>
        <w:gridCol w:w="636"/>
        <w:gridCol w:w="636"/>
        <w:gridCol w:w="637"/>
        <w:gridCol w:w="6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exact"/>
          <w:jc w:val="center"/>
        </w:trPr>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序号</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颜色</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蓝</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桔</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绿</w:t>
            </w:r>
          </w:p>
        </w:tc>
        <w:tc>
          <w:tcPr>
            <w:tcW w:w="384"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棕</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灰</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白</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红</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黑</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黄</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紫</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粉红</w:t>
            </w:r>
          </w:p>
        </w:tc>
        <w:tc>
          <w:tcPr>
            <w:tcW w:w="385" w:type="pct"/>
            <w:noWrap w:val="0"/>
            <w:vAlign w:val="top"/>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青绿</w:t>
            </w: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（2）加强构件</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中应对称放置两根相同的加强构件。加强构件可以为光缆中的加强构件可为高强度不锈钢钢丝或磷化钢丝的金属加强构件。加强构件应嵌入在护套内，不得外露。在光缆制造长度内，加强构件不允许有接头。管道蝶形引入光缆有防鼠要求时，宜选用非金属纤维增强进行防护。</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（3）护套</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缆芯外应挤包一层具有保护功能的护套，护套材料采用低烟无卤阻燃聚烯烃材料。护套材料应符合YD/T 1113规定。</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护套的表面应平整光滑，其断面上应无目力可见的裂纹、气泡和砂眼等缺陷。</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护套应连续地挤包在光纤、加强构件上。</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加强构件外和增强构件外的护套最小厚度均应不小于0.4mm。</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光缆外护层表面沿长度方向做永久性白色标志。标志应不影响光缆的任何性能。相邻标志间的距离应不大于1m，标志中计米长度误差应在0～1%范围。标志应清晰，并与护套粘附牢固，经擦拭试验后应仍可辨认。光缆护套颜色可根据招标人要求进行定制，具体待设计联络阶段确定，所有费用包含在投标总价中。</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3）标准制造长度</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缆上标志牢固，经过5N力5次擦拭，目视仍可辨认外护套上标志清晰可辨。光缆成卷交货长度为4000m、3000m、2000m、1000m或500m(负偏差为0)，也可根据供需双方的商定来制定交货长度。产品应具备清晰耐磨不掉色的标识，标识内容包括产品型号、米数标识、采购方公司名称、生产厂家、生产日期等。</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光缆交货长度宜为标准制造长度，光缆在交货长度上不应有光纤接头：</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表5.1.1.2-2 光缆标准制造长度系列</w:t>
      </w:r>
    </w:p>
    <w:tbl>
      <w:tblPr>
        <w:tblStyle w:val="7"/>
        <w:tblW w:w="5000" w:type="pct"/>
        <w:tblInd w:w="0" w:type="dxa"/>
        <w:tblLayout w:type="autofit"/>
        <w:tblCellMar>
          <w:top w:w="0" w:type="dxa"/>
          <w:left w:w="108" w:type="dxa"/>
          <w:bottom w:w="0" w:type="dxa"/>
          <w:right w:w="108" w:type="dxa"/>
        </w:tblCellMar>
      </w:tblPr>
      <w:tblGrid>
        <w:gridCol w:w="4535"/>
        <w:gridCol w:w="3725"/>
      </w:tblGrid>
      <w:tr>
        <w:tblPrEx>
          <w:tblCellMar>
            <w:top w:w="0" w:type="dxa"/>
            <w:left w:w="108" w:type="dxa"/>
            <w:bottom w:w="0" w:type="dxa"/>
            <w:right w:w="108" w:type="dxa"/>
          </w:tblCellMar>
        </w:tblPrEx>
        <w:trPr>
          <w:trHeight w:val="270" w:hRule="atLeast"/>
        </w:trPr>
        <w:tc>
          <w:tcPr>
            <w:tcW w:w="27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标称值（m）</w:t>
            </w:r>
          </w:p>
        </w:tc>
        <w:tc>
          <w:tcPr>
            <w:tcW w:w="225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容差（%）</w:t>
            </w:r>
          </w:p>
        </w:tc>
      </w:tr>
      <w:tr>
        <w:tblPrEx>
          <w:tblCellMar>
            <w:top w:w="0" w:type="dxa"/>
            <w:left w:w="108" w:type="dxa"/>
            <w:bottom w:w="0" w:type="dxa"/>
            <w:right w:w="108" w:type="dxa"/>
          </w:tblCellMar>
        </w:tblPrEx>
        <w:trPr>
          <w:trHeight w:val="270" w:hRule="atLeast"/>
        </w:trPr>
        <w:tc>
          <w:tcPr>
            <w:tcW w:w="274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500</w:t>
            </w:r>
          </w:p>
        </w:tc>
        <w:tc>
          <w:tcPr>
            <w:tcW w:w="225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0～＋5 </w:t>
            </w:r>
          </w:p>
        </w:tc>
      </w:tr>
      <w:tr>
        <w:tblPrEx>
          <w:tblCellMar>
            <w:top w:w="0" w:type="dxa"/>
            <w:left w:w="108" w:type="dxa"/>
            <w:bottom w:w="0" w:type="dxa"/>
            <w:right w:w="108" w:type="dxa"/>
          </w:tblCellMar>
        </w:tblPrEx>
        <w:trPr>
          <w:trHeight w:val="270" w:hRule="atLeast"/>
        </w:trPr>
        <w:tc>
          <w:tcPr>
            <w:tcW w:w="274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1000</w:t>
            </w:r>
          </w:p>
        </w:tc>
        <w:tc>
          <w:tcPr>
            <w:tcW w:w="225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r>
      <w:tr>
        <w:tblPrEx>
          <w:tblCellMar>
            <w:top w:w="0" w:type="dxa"/>
            <w:left w:w="108" w:type="dxa"/>
            <w:bottom w:w="0" w:type="dxa"/>
            <w:right w:w="108" w:type="dxa"/>
          </w:tblCellMar>
        </w:tblPrEx>
        <w:trPr>
          <w:trHeight w:val="270" w:hRule="atLeast"/>
        </w:trPr>
        <w:tc>
          <w:tcPr>
            <w:tcW w:w="274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2000</w:t>
            </w:r>
          </w:p>
        </w:tc>
        <w:tc>
          <w:tcPr>
            <w:tcW w:w="225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4）性能要求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（1）光缆中的光纤性能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a.单模光纤</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单模光纤的尺寸参数、模场直径、截止波长、宏弯损耗等参数应符合YD/T 1954-2022。弯曲不敏感光纤(B6)还应符合ITU-T G.657A的规定及表4要求：</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表5.1.1.2-3 小弯曲半径光纤光学特性</w:t>
      </w:r>
    </w:p>
    <w:tbl>
      <w:tblPr>
        <w:tblStyle w:val="7"/>
        <w:tblW w:w="5000" w:type="pct"/>
        <w:tblInd w:w="0" w:type="dxa"/>
        <w:tblLayout w:type="autofit"/>
        <w:tblCellMar>
          <w:top w:w="0" w:type="dxa"/>
          <w:left w:w="108" w:type="dxa"/>
          <w:bottom w:w="0" w:type="dxa"/>
          <w:right w:w="108" w:type="dxa"/>
        </w:tblCellMar>
      </w:tblPr>
      <w:tblGrid>
        <w:gridCol w:w="1859"/>
        <w:gridCol w:w="2615"/>
        <w:gridCol w:w="1371"/>
        <w:gridCol w:w="1247"/>
        <w:gridCol w:w="1168"/>
      </w:tblGrid>
      <w:tr>
        <w:tblPrEx>
          <w:tblCellMar>
            <w:top w:w="0" w:type="dxa"/>
            <w:left w:w="108" w:type="dxa"/>
            <w:bottom w:w="0" w:type="dxa"/>
            <w:right w:w="108" w:type="dxa"/>
          </w:tblCellMar>
        </w:tblPrEx>
        <w:trPr>
          <w:trHeight w:val="270" w:hRule="atLeast"/>
          <w:tblHeader/>
        </w:trPr>
        <w:tc>
          <w:tcPr>
            <w:tcW w:w="5000"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光纤属性</w:t>
            </w:r>
          </w:p>
        </w:tc>
      </w:tr>
      <w:tr>
        <w:trPr>
          <w:trHeight w:val="270" w:hRule="atLeast"/>
          <w:tblHeader/>
        </w:trPr>
        <w:tc>
          <w:tcPr>
            <w:tcW w:w="112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属性</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详情</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值</w:t>
            </w:r>
          </w:p>
        </w:tc>
      </w:tr>
      <w:tr>
        <w:tblPrEx>
          <w:tblCellMar>
            <w:top w:w="0" w:type="dxa"/>
            <w:left w:w="108" w:type="dxa"/>
            <w:bottom w:w="0" w:type="dxa"/>
            <w:right w:w="108" w:type="dxa"/>
          </w:tblCellMar>
        </w:tblPrEx>
        <w:trPr>
          <w:trHeight w:val="270" w:hRule="atLeast"/>
        </w:trPr>
        <w:tc>
          <w:tcPr>
            <w:tcW w:w="112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模场直径</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波长</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1310 nm</w:t>
            </w:r>
          </w:p>
        </w:tc>
      </w:tr>
      <w:tr>
        <w:trPr>
          <w:trHeight w:val="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标称值范围</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8.6-9.5 µm</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容差</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±0.2 µm</w:t>
            </w:r>
          </w:p>
        </w:tc>
      </w:tr>
      <w:tr>
        <w:tblPrEx>
          <w:tblCellMar>
            <w:top w:w="0" w:type="dxa"/>
            <w:left w:w="108" w:type="dxa"/>
            <w:bottom w:w="0" w:type="dxa"/>
            <w:right w:w="108" w:type="dxa"/>
          </w:tblCellMar>
        </w:tblPrEx>
        <w:trPr>
          <w:trHeight w:val="233" w:hRule="atLeast"/>
        </w:trPr>
        <w:tc>
          <w:tcPr>
            <w:tcW w:w="112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包层直径</w:t>
            </w:r>
          </w:p>
        </w:tc>
        <w:tc>
          <w:tcPr>
            <w:tcW w:w="1583"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标称值</w:t>
            </w:r>
          </w:p>
        </w:tc>
        <w:tc>
          <w:tcPr>
            <w:tcW w:w="2292" w:type="pct"/>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125.0 µm</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容差</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±0.7 µm</w:t>
            </w:r>
          </w:p>
        </w:tc>
      </w:tr>
      <w:tr>
        <w:trPr>
          <w:trHeight w:val="270" w:hRule="atLeast"/>
        </w:trPr>
        <w:tc>
          <w:tcPr>
            <w:tcW w:w="112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纤心同心度误差</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0.3 µm</w:t>
            </w:r>
          </w:p>
        </w:tc>
      </w:tr>
      <w:tr>
        <w:tblPrEx>
          <w:tblCellMar>
            <w:top w:w="0" w:type="dxa"/>
            <w:left w:w="108" w:type="dxa"/>
            <w:bottom w:w="0" w:type="dxa"/>
            <w:right w:w="108" w:type="dxa"/>
          </w:tblCellMar>
        </w:tblPrEx>
        <w:trPr>
          <w:trHeight w:val="270" w:hRule="atLeast"/>
        </w:trPr>
        <w:tc>
          <w:tcPr>
            <w:tcW w:w="112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包层不圆度</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w:t>
            </w:r>
          </w:p>
        </w:tc>
      </w:tr>
      <w:tr>
        <w:trPr>
          <w:trHeight w:val="270" w:hRule="atLeast"/>
        </w:trPr>
        <w:tc>
          <w:tcPr>
            <w:tcW w:w="112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光缆截止波长</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1260 nm</w:t>
            </w:r>
          </w:p>
        </w:tc>
      </w:tr>
      <w:tr>
        <w:trPr>
          <w:trHeight w:val="270" w:hRule="atLeast"/>
        </w:trPr>
        <w:tc>
          <w:tcPr>
            <w:tcW w:w="112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宏弯损耗</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半径</w:t>
            </w:r>
          </w:p>
        </w:tc>
        <w:tc>
          <w:tcPr>
            <w:tcW w:w="8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w:t>
            </w:r>
          </w:p>
        </w:tc>
        <w:tc>
          <w:tcPr>
            <w:tcW w:w="7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c>
          <w:tcPr>
            <w:tcW w:w="7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7.5</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缠绕圈数</w:t>
            </w:r>
          </w:p>
        </w:tc>
        <w:tc>
          <w:tcPr>
            <w:tcW w:w="8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c>
          <w:tcPr>
            <w:tcW w:w="7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7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最大值（dB），在1550 nm</w:t>
            </w:r>
          </w:p>
        </w:tc>
        <w:tc>
          <w:tcPr>
            <w:tcW w:w="8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0.02</w:t>
            </w:r>
          </w:p>
        </w:tc>
        <w:tc>
          <w:tcPr>
            <w:tcW w:w="7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0.08</w:t>
            </w:r>
          </w:p>
        </w:tc>
        <w:tc>
          <w:tcPr>
            <w:tcW w:w="7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0.08</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最大值（dB），在1625 nm</w:t>
            </w:r>
          </w:p>
        </w:tc>
        <w:tc>
          <w:tcPr>
            <w:tcW w:w="8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0.1</w:t>
            </w:r>
          </w:p>
        </w:tc>
        <w:tc>
          <w:tcPr>
            <w:tcW w:w="7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0.2</w:t>
            </w:r>
          </w:p>
        </w:tc>
        <w:tc>
          <w:tcPr>
            <w:tcW w:w="7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r>
      <w:tr>
        <w:tblPrEx>
          <w:tblCellMar>
            <w:top w:w="0" w:type="dxa"/>
            <w:left w:w="108" w:type="dxa"/>
            <w:bottom w:w="0" w:type="dxa"/>
            <w:right w:w="108" w:type="dxa"/>
          </w:tblCellMar>
        </w:tblPrEx>
        <w:trPr>
          <w:trHeight w:val="270" w:hRule="atLeast"/>
        </w:trPr>
        <w:tc>
          <w:tcPr>
            <w:tcW w:w="112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筛选应力</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最小值</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0.69 GPa</w:t>
            </w:r>
          </w:p>
        </w:tc>
      </w:tr>
      <w:tr>
        <w:tblPrEx>
          <w:tblCellMar>
            <w:top w:w="0" w:type="dxa"/>
            <w:left w:w="108" w:type="dxa"/>
            <w:bottom w:w="0" w:type="dxa"/>
            <w:right w:w="108" w:type="dxa"/>
          </w:tblCellMar>
        </w:tblPrEx>
        <w:trPr>
          <w:trHeight w:val="270" w:hRule="atLeast"/>
        </w:trPr>
        <w:tc>
          <w:tcPr>
            <w:tcW w:w="5000"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成缆后</w:t>
            </w:r>
          </w:p>
        </w:tc>
      </w:tr>
      <w:tr>
        <w:tblPrEx>
          <w:tblCellMar>
            <w:top w:w="0" w:type="dxa"/>
            <w:left w:w="108" w:type="dxa"/>
            <w:bottom w:w="0" w:type="dxa"/>
            <w:right w:w="108" w:type="dxa"/>
          </w:tblCellMar>
        </w:tblPrEx>
        <w:trPr>
          <w:trHeight w:val="270" w:hRule="atLeast"/>
        </w:trPr>
        <w:tc>
          <w:tcPr>
            <w:tcW w:w="112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衰减系数</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最大值，在1310 nm</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0.34 dB/km</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最大值，在1550 nm</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0.21 dB/km</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最大值，在1625 nm</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0.23 dB/km</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最大值，1383 nm ±3 nm</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0.35 dB/km</w:t>
            </w:r>
          </w:p>
        </w:tc>
      </w:tr>
      <w:tr>
        <w:trPr>
          <w:trHeight w:val="270" w:hRule="atLeast"/>
        </w:trPr>
        <w:tc>
          <w:tcPr>
            <w:tcW w:w="1125"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PMD</w:t>
            </w:r>
          </w:p>
        </w:tc>
        <w:tc>
          <w:tcPr>
            <w:tcW w:w="3875" w:type="pct"/>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0.20 ps/km</w:t>
            </w:r>
          </w:p>
        </w:tc>
      </w:tr>
      <w:tr>
        <w:trPr>
          <w:trHeight w:val="270" w:hRule="atLeast"/>
        </w:trPr>
        <w:tc>
          <w:tcPr>
            <w:tcW w:w="112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零色散波长</w:t>
            </w: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最小0色散波长</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1300 nm</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最小0色散波长</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1324 nm</w:t>
            </w:r>
          </w:p>
        </w:tc>
      </w:tr>
      <w:tr>
        <w:tblPrEx>
          <w:tblCellMar>
            <w:top w:w="0" w:type="dxa"/>
            <w:left w:w="108" w:type="dxa"/>
            <w:bottom w:w="0" w:type="dxa"/>
            <w:right w:w="108" w:type="dxa"/>
          </w:tblCellMar>
        </w:tblPrEx>
        <w:trPr>
          <w:trHeight w:val="270" w:hRule="atLeast"/>
        </w:trPr>
        <w:tc>
          <w:tcPr>
            <w:tcW w:w="1125" w:type="pct"/>
            <w:vMerge w:val="continue"/>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p>
        </w:tc>
        <w:tc>
          <w:tcPr>
            <w:tcW w:w="158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0色散斜率</w:t>
            </w:r>
          </w:p>
        </w:tc>
        <w:tc>
          <w:tcPr>
            <w:tcW w:w="2292"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0.092 ps/nm2 × km</w:t>
            </w:r>
          </w:p>
        </w:tc>
      </w:tr>
      <w:tr>
        <w:tblPrEx>
          <w:tblCellMar>
            <w:top w:w="0" w:type="dxa"/>
            <w:left w:w="108" w:type="dxa"/>
            <w:bottom w:w="0" w:type="dxa"/>
            <w:right w:w="108" w:type="dxa"/>
          </w:tblCellMar>
        </w:tblPrEx>
        <w:trPr>
          <w:trHeight w:val="270" w:hRule="atLeast"/>
        </w:trPr>
        <w:tc>
          <w:tcPr>
            <w:tcW w:w="5000"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在13l0nm和1550nm波长上，对一光纤连续长度不应有超过0.ldB 的不连续点。</w:t>
            </w: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光纤的N值不小于22。</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b.成缆后光纤的衰减特性</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成缆后光纤的最大衰减值应符合5.1.1.2-4的规定。</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表5.1.1.2-4 成缆后光纤的最大衰减值</w:t>
      </w:r>
    </w:p>
    <w:tbl>
      <w:tblPr>
        <w:tblStyle w:val="7"/>
        <w:tblW w:w="5000" w:type="pct"/>
        <w:tblInd w:w="0" w:type="dxa"/>
        <w:tblLayout w:type="autofit"/>
        <w:tblCellMar>
          <w:top w:w="0" w:type="dxa"/>
          <w:left w:w="108" w:type="dxa"/>
          <w:bottom w:w="0" w:type="dxa"/>
          <w:right w:w="108" w:type="dxa"/>
        </w:tblCellMar>
      </w:tblPr>
      <w:tblGrid>
        <w:gridCol w:w="1627"/>
        <w:gridCol w:w="3317"/>
        <w:gridCol w:w="3316"/>
      </w:tblGrid>
      <w:tr>
        <w:trPr>
          <w:trHeight w:val="285" w:hRule="atLeast"/>
        </w:trPr>
        <w:tc>
          <w:tcPr>
            <w:tcW w:w="985" w:type="pct"/>
            <w:tcBorders>
              <w:top w:val="single" w:color="000000" w:sz="8" w:space="0"/>
              <w:left w:val="single" w:color="000000" w:sz="8" w:space="0"/>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光纤类型</w:t>
            </w:r>
          </w:p>
        </w:tc>
        <w:tc>
          <w:tcPr>
            <w:tcW w:w="2008" w:type="pct"/>
            <w:tcBorders>
              <w:top w:val="single" w:color="000000" w:sz="8" w:space="0"/>
              <w:left w:val="nil"/>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使用波长(nm)</w:t>
            </w:r>
          </w:p>
        </w:tc>
        <w:tc>
          <w:tcPr>
            <w:tcW w:w="2007" w:type="pct"/>
            <w:tcBorders>
              <w:top w:val="single" w:color="000000" w:sz="8" w:space="0"/>
              <w:left w:val="nil"/>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最大衰减值(dB/km)</w:t>
            </w:r>
          </w:p>
        </w:tc>
      </w:tr>
      <w:tr>
        <w:tblPrEx>
          <w:tblCellMar>
            <w:top w:w="0" w:type="dxa"/>
            <w:left w:w="108" w:type="dxa"/>
            <w:bottom w:w="0" w:type="dxa"/>
            <w:right w:w="108" w:type="dxa"/>
          </w:tblCellMar>
        </w:tblPrEx>
        <w:trPr>
          <w:trHeight w:val="285" w:hRule="atLeast"/>
        </w:trPr>
        <w:tc>
          <w:tcPr>
            <w:tcW w:w="985" w:type="pct"/>
            <w:vMerge w:val="restart"/>
            <w:tcBorders>
              <w:top w:val="nil"/>
              <w:left w:val="single" w:color="000000" w:sz="8" w:space="0"/>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B6</w:t>
            </w:r>
          </w:p>
        </w:tc>
        <w:tc>
          <w:tcPr>
            <w:tcW w:w="2008" w:type="pct"/>
            <w:tcBorders>
              <w:top w:val="nil"/>
              <w:left w:val="nil"/>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1310</w:t>
            </w:r>
          </w:p>
        </w:tc>
        <w:tc>
          <w:tcPr>
            <w:tcW w:w="2007" w:type="pct"/>
            <w:tcBorders>
              <w:top w:val="nil"/>
              <w:left w:val="nil"/>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0.34</w:t>
            </w:r>
          </w:p>
        </w:tc>
      </w:tr>
      <w:tr>
        <w:tblPrEx>
          <w:tblCellMar>
            <w:top w:w="0" w:type="dxa"/>
            <w:left w:w="108" w:type="dxa"/>
            <w:bottom w:w="0" w:type="dxa"/>
            <w:right w:w="108" w:type="dxa"/>
          </w:tblCellMar>
        </w:tblPrEx>
        <w:trPr>
          <w:trHeight w:val="285" w:hRule="atLeast"/>
        </w:trPr>
        <w:tc>
          <w:tcPr>
            <w:tcW w:w="985" w:type="pct"/>
            <w:vMerge w:val="continue"/>
            <w:tcBorders>
              <w:top w:val="nil"/>
              <w:left w:val="single" w:color="000000" w:sz="8" w:space="0"/>
              <w:bottom w:val="single" w:color="000000" w:sz="8" w:space="0"/>
              <w:right w:val="single" w:color="000000" w:sz="8"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08" w:type="pct"/>
            <w:tcBorders>
              <w:top w:val="nil"/>
              <w:left w:val="nil"/>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1550</w:t>
            </w:r>
          </w:p>
        </w:tc>
        <w:tc>
          <w:tcPr>
            <w:tcW w:w="2007" w:type="pct"/>
            <w:tcBorders>
              <w:top w:val="nil"/>
              <w:left w:val="nil"/>
              <w:bottom w:val="single" w:color="000000" w:sz="8" w:space="0"/>
              <w:right w:val="single" w:color="000000" w:sz="8" w:space="0"/>
            </w:tcBorders>
            <w:noWrap w:val="0"/>
            <w:vAlign w:val="center"/>
          </w:tcPr>
          <w:p>
            <w:pPr>
              <w:widowControl/>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0.21</w:t>
            </w: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（2）护套性能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光缆护套的机械物理特性应符合表5.1.1.2-5、表5.1.1.2-6的规定。</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表5.1.1.2-5 护套的机械物理性能</w:t>
      </w:r>
    </w:p>
    <w:tbl>
      <w:tblPr>
        <w:tblStyle w:val="7"/>
        <w:tblW w:w="5000" w:type="pct"/>
        <w:tblInd w:w="0" w:type="dxa"/>
        <w:tblLayout w:type="autofit"/>
        <w:tblCellMar>
          <w:top w:w="0" w:type="dxa"/>
          <w:left w:w="108" w:type="dxa"/>
          <w:bottom w:w="0" w:type="dxa"/>
          <w:right w:w="108" w:type="dxa"/>
        </w:tblCellMar>
      </w:tblPr>
      <w:tblGrid>
        <w:gridCol w:w="568"/>
        <w:gridCol w:w="3341"/>
        <w:gridCol w:w="991"/>
        <w:gridCol w:w="2368"/>
        <w:gridCol w:w="992"/>
      </w:tblGrid>
      <w:tr>
        <w:tblPrEx>
          <w:tblCellMar>
            <w:top w:w="0" w:type="dxa"/>
            <w:left w:w="108" w:type="dxa"/>
            <w:bottom w:w="0" w:type="dxa"/>
            <w:right w:w="108" w:type="dxa"/>
          </w:tblCellMar>
        </w:tblPrEx>
        <w:trPr>
          <w:trHeight w:val="270" w:hRule="atLeast"/>
          <w:tblHeader/>
        </w:trPr>
        <w:tc>
          <w:tcPr>
            <w:tcW w:w="344"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202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项目</w:t>
            </w:r>
          </w:p>
        </w:tc>
        <w:tc>
          <w:tcPr>
            <w:tcW w:w="60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单位</w:t>
            </w:r>
          </w:p>
        </w:tc>
        <w:tc>
          <w:tcPr>
            <w:tcW w:w="203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指标</w:t>
            </w:r>
          </w:p>
        </w:tc>
      </w:tr>
      <w:tr>
        <w:tblPrEx>
          <w:tblCellMar>
            <w:top w:w="0" w:type="dxa"/>
            <w:left w:w="108" w:type="dxa"/>
            <w:bottom w:w="0" w:type="dxa"/>
            <w:right w:w="108" w:type="dxa"/>
          </w:tblCellMar>
        </w:tblPrEx>
        <w:trPr>
          <w:trHeight w:val="270" w:hRule="atLeast"/>
          <w:tblHeader/>
        </w:trPr>
        <w:tc>
          <w:tcPr>
            <w:tcW w:w="34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6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聚氯乙烯</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阻燃聚烯烃</w:t>
            </w:r>
          </w:p>
        </w:tc>
      </w:tr>
      <w:tr>
        <w:tblPrEx>
          <w:tblCellMar>
            <w:top w:w="0" w:type="dxa"/>
            <w:left w:w="108" w:type="dxa"/>
            <w:bottom w:w="0" w:type="dxa"/>
            <w:right w:w="108" w:type="dxa"/>
          </w:tblCellMar>
        </w:tblPrEx>
        <w:trPr>
          <w:trHeight w:val="270" w:hRule="atLeast"/>
        </w:trPr>
        <w:tc>
          <w:tcPr>
            <w:tcW w:w="344"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抗拉强度热老化处理前（最小值）</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MPa</w:t>
            </w: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12.5</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热老化处理后变化率∣TS∣（最大值）</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203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热老化处理温度</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ºC</w:t>
            </w:r>
          </w:p>
        </w:tc>
        <w:tc>
          <w:tcPr>
            <w:tcW w:w="203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100±2</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热老化处理时间</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h</w:t>
            </w:r>
          </w:p>
        </w:tc>
        <w:tc>
          <w:tcPr>
            <w:tcW w:w="203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24×10</w:t>
            </w:r>
          </w:p>
        </w:tc>
      </w:tr>
      <w:tr>
        <w:tblPrEx>
          <w:tblCellMar>
            <w:top w:w="0" w:type="dxa"/>
            <w:left w:w="108" w:type="dxa"/>
            <w:bottom w:w="0" w:type="dxa"/>
            <w:right w:w="108" w:type="dxa"/>
          </w:tblCellMar>
        </w:tblPrEx>
        <w:trPr>
          <w:trHeight w:val="70" w:hRule="atLeast"/>
        </w:trPr>
        <w:tc>
          <w:tcPr>
            <w:tcW w:w="344"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断裂伸长率热老化处理前（最小值）</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150</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125</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热老化处理后（最小值）</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125</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热老化前后变化率∣EB∣（最大值）</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203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热老化处理温度</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ºC</w:t>
            </w:r>
          </w:p>
        </w:tc>
        <w:tc>
          <w:tcPr>
            <w:tcW w:w="203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100±2</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热老化处理时间</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h</w:t>
            </w:r>
          </w:p>
        </w:tc>
        <w:tc>
          <w:tcPr>
            <w:tcW w:w="2033"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24×10</w:t>
            </w:r>
          </w:p>
        </w:tc>
      </w:tr>
      <w:tr>
        <w:tblPrEx>
          <w:tblCellMar>
            <w:top w:w="0" w:type="dxa"/>
            <w:left w:w="108" w:type="dxa"/>
            <w:bottom w:w="0" w:type="dxa"/>
            <w:right w:w="108" w:type="dxa"/>
          </w:tblCellMar>
        </w:tblPrEx>
        <w:trPr>
          <w:trHeight w:val="270" w:hRule="atLeast"/>
        </w:trPr>
        <w:tc>
          <w:tcPr>
            <w:tcW w:w="344"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耐热冲击</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w:t>
            </w: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表面无裂纹</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热处理温度</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ºC</w:t>
            </w: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150±2</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r>
      <w:tr>
        <w:tblPrEx>
          <w:tblCellMar>
            <w:top w:w="0" w:type="dxa"/>
            <w:left w:w="108" w:type="dxa"/>
            <w:bottom w:w="0" w:type="dxa"/>
            <w:right w:w="108" w:type="dxa"/>
          </w:tblCellMar>
        </w:tblPrEx>
        <w:trPr>
          <w:trHeight w:val="270" w:hRule="atLeast"/>
        </w:trPr>
        <w:tc>
          <w:tcPr>
            <w:tcW w:w="344"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热处理时间</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h</w:t>
            </w: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w:t>
            </w:r>
          </w:p>
        </w:tc>
      </w:tr>
      <w:tr>
        <w:tblPrEx>
          <w:tblCellMar>
            <w:top w:w="0" w:type="dxa"/>
            <w:left w:w="108" w:type="dxa"/>
            <w:bottom w:w="0" w:type="dxa"/>
            <w:right w:w="108" w:type="dxa"/>
          </w:tblCellMar>
        </w:tblPrEx>
        <w:trPr>
          <w:trHeight w:val="270" w:hRule="atLeast"/>
        </w:trPr>
        <w:tc>
          <w:tcPr>
            <w:tcW w:w="344"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202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耐环境应力开裂（50ºC，96h）</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个</w:t>
            </w:r>
          </w:p>
        </w:tc>
        <w:tc>
          <w:tcPr>
            <w:tcW w:w="1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60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0/10</w:t>
            </w:r>
          </w:p>
        </w:tc>
      </w:tr>
    </w:tbl>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表5.1.1.2-6 外护套的机械物理性能</w:t>
      </w:r>
    </w:p>
    <w:tbl>
      <w:tblPr>
        <w:tblStyle w:val="7"/>
        <w:tblW w:w="5000" w:type="pct"/>
        <w:tblInd w:w="0" w:type="dxa"/>
        <w:tblLayout w:type="autofit"/>
        <w:tblCellMar>
          <w:top w:w="0" w:type="dxa"/>
          <w:left w:w="108" w:type="dxa"/>
          <w:bottom w:w="0" w:type="dxa"/>
          <w:right w:w="108" w:type="dxa"/>
        </w:tblCellMar>
      </w:tblPr>
      <w:tblGrid>
        <w:gridCol w:w="727"/>
        <w:gridCol w:w="3227"/>
        <w:gridCol w:w="613"/>
        <w:gridCol w:w="936"/>
        <w:gridCol w:w="864"/>
        <w:gridCol w:w="986"/>
        <w:gridCol w:w="907"/>
      </w:tblGrid>
      <w:tr>
        <w:tblPrEx>
          <w:tblCellMar>
            <w:top w:w="0" w:type="dxa"/>
            <w:left w:w="108" w:type="dxa"/>
            <w:bottom w:w="0" w:type="dxa"/>
            <w:right w:w="108" w:type="dxa"/>
          </w:tblCellMar>
        </w:tblPrEx>
        <w:trPr>
          <w:trHeight w:val="270" w:hRule="atLeast"/>
          <w:tblHeader/>
        </w:trPr>
        <w:tc>
          <w:tcPr>
            <w:tcW w:w="44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196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项目</w:t>
            </w:r>
          </w:p>
        </w:tc>
        <w:tc>
          <w:tcPr>
            <w:tcW w:w="37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单位</w:t>
            </w:r>
          </w:p>
        </w:tc>
        <w:tc>
          <w:tcPr>
            <w:tcW w:w="2215" w:type="pct"/>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指标</w:t>
            </w:r>
          </w:p>
        </w:tc>
      </w:tr>
      <w:tr>
        <w:tblPrEx>
          <w:tblCellMar>
            <w:top w:w="0" w:type="dxa"/>
            <w:left w:w="108" w:type="dxa"/>
            <w:bottom w:w="0" w:type="dxa"/>
            <w:right w:w="108" w:type="dxa"/>
          </w:tblCellMar>
        </w:tblPrEx>
        <w:trPr>
          <w:trHeight w:val="270" w:hRule="atLeast"/>
          <w:tblHeader/>
        </w:trPr>
        <w:tc>
          <w:tcPr>
            <w:tcW w:w="4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37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52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LLDPE</w:t>
            </w:r>
          </w:p>
        </w:tc>
        <w:tc>
          <w:tcPr>
            <w:tcW w:w="5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MDPE</w:t>
            </w:r>
          </w:p>
        </w:tc>
        <w:tc>
          <w:tcPr>
            <w:tcW w:w="60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HDPE</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ZRPO</w:t>
            </w:r>
          </w:p>
        </w:tc>
      </w:tr>
      <w:tr>
        <w:tblPrEx>
          <w:tblCellMar>
            <w:top w:w="0" w:type="dxa"/>
            <w:left w:w="108" w:type="dxa"/>
            <w:bottom w:w="0" w:type="dxa"/>
            <w:right w:w="108" w:type="dxa"/>
          </w:tblCellMar>
        </w:tblPrEx>
        <w:trPr>
          <w:trHeight w:val="270" w:hRule="atLeast"/>
        </w:trPr>
        <w:tc>
          <w:tcPr>
            <w:tcW w:w="447"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抗拉强度 热老化处理前（最小值）</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MPa</w:t>
            </w:r>
          </w:p>
        </w:tc>
        <w:tc>
          <w:tcPr>
            <w:tcW w:w="52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c>
          <w:tcPr>
            <w:tcW w:w="5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w:t>
            </w:r>
          </w:p>
        </w:tc>
        <w:tc>
          <w:tcPr>
            <w:tcW w:w="60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16</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热老化处理后变化率∣TS∣（最大值）</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52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c>
          <w:tcPr>
            <w:tcW w:w="5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c>
          <w:tcPr>
            <w:tcW w:w="60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25</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热老化处理温度</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ºC</w:t>
            </w:r>
          </w:p>
        </w:tc>
        <w:tc>
          <w:tcPr>
            <w:tcW w:w="2215" w:type="pct"/>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100±2</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热老化处理时间</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h</w:t>
            </w:r>
          </w:p>
        </w:tc>
        <w:tc>
          <w:tcPr>
            <w:tcW w:w="2215" w:type="pct"/>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24×10</w:t>
            </w:r>
          </w:p>
        </w:tc>
      </w:tr>
      <w:tr>
        <w:tblPrEx>
          <w:tblCellMar>
            <w:top w:w="0" w:type="dxa"/>
            <w:left w:w="108" w:type="dxa"/>
            <w:bottom w:w="0" w:type="dxa"/>
            <w:right w:w="108" w:type="dxa"/>
          </w:tblCellMar>
        </w:tblPrEx>
        <w:trPr>
          <w:trHeight w:val="270" w:hRule="atLeast"/>
        </w:trPr>
        <w:tc>
          <w:tcPr>
            <w:tcW w:w="447"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断裂伸长率 热老化处理前（最小值）</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1660"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350</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125</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热老化处理后（最小值）</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1660"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300</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热老化前后变化率∣EB∣（最大值）</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1660" w:type="pct"/>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热老化处理温度</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ºC</w:t>
            </w:r>
          </w:p>
        </w:tc>
        <w:tc>
          <w:tcPr>
            <w:tcW w:w="2215" w:type="pct"/>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100±2</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热老化处理时间</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h</w:t>
            </w:r>
          </w:p>
        </w:tc>
        <w:tc>
          <w:tcPr>
            <w:tcW w:w="2215" w:type="pct"/>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24×10</w:t>
            </w:r>
          </w:p>
        </w:tc>
      </w:tr>
      <w:tr>
        <w:tblPrEx>
          <w:tblCellMar>
            <w:top w:w="0" w:type="dxa"/>
            <w:left w:w="108" w:type="dxa"/>
            <w:bottom w:w="0" w:type="dxa"/>
            <w:right w:w="108" w:type="dxa"/>
          </w:tblCellMar>
        </w:tblPrEx>
        <w:trPr>
          <w:trHeight w:val="270" w:hRule="atLeast"/>
        </w:trPr>
        <w:tc>
          <w:tcPr>
            <w:tcW w:w="447"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1960"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热收缩率(最大值) %  </w:t>
            </w:r>
          </w:p>
        </w:tc>
        <w:tc>
          <w:tcPr>
            <w:tcW w:w="378"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w:t>
            </w:r>
          </w:p>
        </w:tc>
        <w:tc>
          <w:tcPr>
            <w:tcW w:w="2215" w:type="pct"/>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热老化处理温度</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ºC</w:t>
            </w:r>
          </w:p>
        </w:tc>
        <w:tc>
          <w:tcPr>
            <w:tcW w:w="52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100±2</w:t>
            </w:r>
          </w:p>
        </w:tc>
        <w:tc>
          <w:tcPr>
            <w:tcW w:w="1132"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115±2</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85±2</w:t>
            </w:r>
          </w:p>
        </w:tc>
      </w:tr>
      <w:tr>
        <w:tblPrEx>
          <w:tblCellMar>
            <w:top w:w="0" w:type="dxa"/>
            <w:left w:w="108" w:type="dxa"/>
            <w:bottom w:w="0" w:type="dxa"/>
            <w:right w:w="108" w:type="dxa"/>
          </w:tblCellMar>
        </w:tblPrEx>
        <w:trPr>
          <w:trHeight w:val="270" w:hRule="atLeast"/>
        </w:trPr>
        <w:tc>
          <w:tcPr>
            <w:tcW w:w="44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热老化处理时间</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h</w:t>
            </w:r>
          </w:p>
        </w:tc>
        <w:tc>
          <w:tcPr>
            <w:tcW w:w="52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1132" w:type="pct"/>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r>
      <w:tr>
        <w:tblPrEx>
          <w:tblCellMar>
            <w:top w:w="0" w:type="dxa"/>
            <w:left w:w="108" w:type="dxa"/>
            <w:bottom w:w="0" w:type="dxa"/>
            <w:right w:w="108" w:type="dxa"/>
          </w:tblCellMar>
        </w:tblPrEx>
        <w:trPr>
          <w:trHeight w:val="270" w:hRule="atLeast"/>
        </w:trPr>
        <w:tc>
          <w:tcPr>
            <w:tcW w:w="447"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196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耐环境应力开裂（50ºC，96h）</w:t>
            </w:r>
          </w:p>
        </w:tc>
        <w:tc>
          <w:tcPr>
            <w:tcW w:w="37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个</w:t>
            </w:r>
          </w:p>
        </w:tc>
        <w:tc>
          <w:tcPr>
            <w:tcW w:w="2215" w:type="pct"/>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失效数/试样数：0/10</w:t>
            </w:r>
          </w:p>
        </w:tc>
      </w:tr>
      <w:tr>
        <w:tblPrEx>
          <w:tblCellMar>
            <w:top w:w="0" w:type="dxa"/>
            <w:left w:w="108" w:type="dxa"/>
            <w:bottom w:w="0" w:type="dxa"/>
            <w:right w:w="108" w:type="dxa"/>
          </w:tblCellMar>
        </w:tblPrEx>
        <w:trPr>
          <w:trHeight w:val="270"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 xml:space="preserve">注：LLDPE、MDPE、HDPE和ZRPO分别为线性低密度、中密度、高密度聚乙烯和阻燃聚烯烃的简称。 </w:t>
            </w: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（3）光缆机械性能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a.一般要求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机械性能包括可分离性、拉伸、压扁、冲击、反复弯曲、扭转和弯折等项目，并应通过招标人最终检查方案规定的试验方法和试验条件来检验。</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b.可分离性</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应能从光缆分离口处较容易地将光缆分离200mm，其撕裂力的最小值应不低于3N，最大值应不大于10N；</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分离后，光纤应能完全裸露出来，且着色层无明显剥落，分离出来的光纤应不能从剩余的光缆中用手抽动出来；加强构件处的护套应保持完整，无裂纹。</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c.拉伸性能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光缆的允许拉伸力应符合表9规定。在长期允许拉力下光纤应变应不大于0.2%，光纤应无明显附加衰减；在短暂拉力下光纤应变应不大于0.4%，应无明显残余附加衰减，护套应无目视可见的开裂。</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表5.1.1.2-7 蝶形引入光缆机械特性指标</w:t>
      </w:r>
    </w:p>
    <w:tbl>
      <w:tblPr>
        <w:tblStyle w:val="7"/>
        <w:tblW w:w="4999" w:type="pct"/>
        <w:tblInd w:w="0" w:type="dxa"/>
        <w:tblLayout w:type="autofit"/>
        <w:tblCellMar>
          <w:top w:w="0" w:type="dxa"/>
          <w:left w:w="108" w:type="dxa"/>
          <w:bottom w:w="0" w:type="dxa"/>
          <w:right w:w="108" w:type="dxa"/>
        </w:tblCellMar>
      </w:tblPr>
      <w:tblGrid>
        <w:gridCol w:w="2598"/>
        <w:gridCol w:w="2640"/>
        <w:gridCol w:w="3020"/>
      </w:tblGrid>
      <w:tr>
        <w:trPr>
          <w:trHeight w:val="60" w:hRule="atLeast"/>
        </w:trPr>
        <w:tc>
          <w:tcPr>
            <w:tcW w:w="1573" w:type="pct"/>
            <w:tcBorders>
              <w:top w:val="single" w:color="000000" w:sz="8" w:space="0"/>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受力类型</w:t>
            </w:r>
          </w:p>
        </w:tc>
        <w:tc>
          <w:tcPr>
            <w:tcW w:w="1598" w:type="pct"/>
            <w:tcBorders>
              <w:top w:val="single" w:color="000000" w:sz="8" w:space="0"/>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拉伸力（N）</w:t>
            </w:r>
          </w:p>
        </w:tc>
        <w:tc>
          <w:tcPr>
            <w:tcW w:w="1828" w:type="pct"/>
            <w:tcBorders>
              <w:top w:val="single" w:color="000000" w:sz="8" w:space="0"/>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压扁力（N/100mm）</w:t>
            </w:r>
          </w:p>
        </w:tc>
      </w:tr>
      <w:tr>
        <w:tblPrEx>
          <w:tblCellMar>
            <w:top w:w="0" w:type="dxa"/>
            <w:left w:w="108" w:type="dxa"/>
            <w:bottom w:w="0" w:type="dxa"/>
            <w:right w:w="108" w:type="dxa"/>
          </w:tblCellMar>
        </w:tblPrEx>
        <w:trPr>
          <w:trHeight w:val="285" w:hRule="atLeast"/>
        </w:trPr>
        <w:tc>
          <w:tcPr>
            <w:tcW w:w="1573" w:type="pct"/>
            <w:tcBorders>
              <w:top w:val="nil"/>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短期</w:t>
            </w:r>
          </w:p>
        </w:tc>
        <w:tc>
          <w:tcPr>
            <w:tcW w:w="1598" w:type="pct"/>
            <w:tcBorders>
              <w:top w:val="nil"/>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220</w:t>
            </w:r>
          </w:p>
        </w:tc>
        <w:tc>
          <w:tcPr>
            <w:tcW w:w="1828" w:type="pct"/>
            <w:tcBorders>
              <w:top w:val="nil"/>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2400</w:t>
            </w:r>
          </w:p>
        </w:tc>
      </w:tr>
      <w:tr>
        <w:tblPrEx>
          <w:tblCellMar>
            <w:top w:w="0" w:type="dxa"/>
            <w:left w:w="108" w:type="dxa"/>
            <w:bottom w:w="0" w:type="dxa"/>
            <w:right w:w="108" w:type="dxa"/>
          </w:tblCellMar>
        </w:tblPrEx>
        <w:trPr>
          <w:trHeight w:val="285" w:hRule="atLeast"/>
        </w:trPr>
        <w:tc>
          <w:tcPr>
            <w:tcW w:w="1573" w:type="pct"/>
            <w:tcBorders>
              <w:top w:val="nil"/>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长期</w:t>
            </w:r>
          </w:p>
        </w:tc>
        <w:tc>
          <w:tcPr>
            <w:tcW w:w="1598" w:type="pct"/>
            <w:tcBorders>
              <w:top w:val="nil"/>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110</w:t>
            </w:r>
          </w:p>
        </w:tc>
        <w:tc>
          <w:tcPr>
            <w:tcW w:w="1828" w:type="pct"/>
            <w:tcBorders>
              <w:top w:val="nil"/>
              <w:left w:val="nil"/>
              <w:bottom w:val="single" w:color="000000" w:sz="8" w:space="0"/>
              <w:right w:val="single" w:color="000000" w:sz="8"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1200</w:t>
            </w: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d.压扁性能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光缆的允许压扁力应符合表5.1.1.2-8规定。</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e.光缆弯曲半径</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光缆最小弯曲半径应满足表5.1.1.2-8的要求，弯曲应在光缆的扁平方向上进行。</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表5.1.1.2-8 光缆最小弯曲半径（单位为毫米）</w:t>
      </w:r>
    </w:p>
    <w:tbl>
      <w:tblPr>
        <w:tblStyle w:val="7"/>
        <w:tblW w:w="5000" w:type="pct"/>
        <w:tblInd w:w="0" w:type="dxa"/>
        <w:tblLayout w:type="autofit"/>
        <w:tblCellMar>
          <w:top w:w="0" w:type="dxa"/>
          <w:left w:w="108" w:type="dxa"/>
          <w:bottom w:w="0" w:type="dxa"/>
          <w:right w:w="108" w:type="dxa"/>
        </w:tblCellMar>
      </w:tblPr>
      <w:tblGrid>
        <w:gridCol w:w="2666"/>
        <w:gridCol w:w="2797"/>
        <w:gridCol w:w="2797"/>
      </w:tblGrid>
      <w:tr>
        <w:tblPrEx>
          <w:tblCellMar>
            <w:top w:w="0" w:type="dxa"/>
            <w:left w:w="108" w:type="dxa"/>
            <w:bottom w:w="0" w:type="dxa"/>
            <w:right w:w="108" w:type="dxa"/>
          </w:tblCellMar>
        </w:tblPrEx>
        <w:trPr>
          <w:trHeight w:val="270" w:hRule="atLeast"/>
        </w:trPr>
        <w:tc>
          <w:tcPr>
            <w:tcW w:w="161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光纤类别</w:t>
            </w:r>
          </w:p>
        </w:tc>
        <w:tc>
          <w:tcPr>
            <w:tcW w:w="16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静态(工作时)</w:t>
            </w:r>
          </w:p>
        </w:tc>
        <w:tc>
          <w:tcPr>
            <w:tcW w:w="16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动态（安装时）</w:t>
            </w:r>
          </w:p>
        </w:tc>
      </w:tr>
      <w:tr>
        <w:tblPrEx>
          <w:tblCellMar>
            <w:top w:w="0" w:type="dxa"/>
            <w:left w:w="108" w:type="dxa"/>
            <w:bottom w:w="0" w:type="dxa"/>
            <w:right w:w="108" w:type="dxa"/>
          </w:tblCellMar>
        </w:tblPrEx>
        <w:trPr>
          <w:trHeight w:val="270" w:hRule="atLeast"/>
        </w:trPr>
        <w:tc>
          <w:tcPr>
            <w:tcW w:w="1614"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B6</w:t>
            </w:r>
          </w:p>
        </w:tc>
        <w:tc>
          <w:tcPr>
            <w:tcW w:w="169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c>
          <w:tcPr>
            <w:tcW w:w="169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25</w:t>
            </w: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f.冲击性能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锤重2.5N，落高1米，冲击3次，每次冲击点间的间距至少500mm，应无明显残余附加衰减，护套应无目视可见的开裂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g.反复弯曲性能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负载20N，弯曲半径30H，300次，应无明显残余附加衰减≤0.02dB，护套应无目视可见的开裂。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h.扭转性能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长度1米，张力负载150N，扭转角度±180°，10次，应无明显残余附加衰减，护套应无目视可见的开裂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5）环境性能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（1）通则</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光缆的环境性能包括衰减温度特性、阻燃特性、低温下卷绕性能等项目，并应通过招标人最终检查方案规定的相应试验方法和试验条件来检验。</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（2）适用温度范围及其衰减温度特性</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光缆的适用温度范围及其光纤对于20ºC 时的允许温度附加衰减的分级应符合表5.1.1.2-10规定。</w:t>
      </w:r>
    </w:p>
    <w:p>
      <w:pPr>
        <w:adjustRightInd w:val="0"/>
        <w:snapToGri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表5.1.1.2-10 光缆的使用温度范围和允许温度附加衰减</w:t>
      </w:r>
    </w:p>
    <w:tbl>
      <w:tblPr>
        <w:tblStyle w:val="7"/>
        <w:tblW w:w="5000" w:type="pct"/>
        <w:tblInd w:w="0" w:type="dxa"/>
        <w:tblLayout w:type="autofit"/>
        <w:tblCellMar>
          <w:top w:w="0" w:type="dxa"/>
          <w:left w:w="0" w:type="dxa"/>
          <w:bottom w:w="0" w:type="dxa"/>
          <w:right w:w="0" w:type="dxa"/>
        </w:tblCellMar>
      </w:tblPr>
      <w:tblGrid>
        <w:gridCol w:w="1342"/>
        <w:gridCol w:w="1350"/>
        <w:gridCol w:w="1344"/>
        <w:gridCol w:w="1349"/>
        <w:gridCol w:w="1344"/>
        <w:gridCol w:w="1345"/>
      </w:tblGrid>
      <w:tr>
        <w:tblPrEx>
          <w:tblCellMar>
            <w:top w:w="0" w:type="dxa"/>
            <w:left w:w="0" w:type="dxa"/>
            <w:bottom w:w="0" w:type="dxa"/>
            <w:right w:w="0" w:type="dxa"/>
          </w:tblCellMar>
        </w:tblPrEx>
        <w:trPr>
          <w:trHeight w:val="55" w:hRule="atLeast"/>
        </w:trPr>
        <w:tc>
          <w:tcPr>
            <w:tcW w:w="1667"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分级代号</w:t>
            </w:r>
          </w:p>
        </w:tc>
        <w:tc>
          <w:tcPr>
            <w:tcW w:w="1667" w:type="pct"/>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适用温度范围（摄氏度）</w:t>
            </w:r>
          </w:p>
        </w:tc>
        <w:tc>
          <w:tcPr>
            <w:tcW w:w="1665" w:type="pct"/>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允许光纤附加衰耗（dB/km）</w:t>
            </w:r>
          </w:p>
        </w:tc>
      </w:tr>
      <w:tr>
        <w:trPr>
          <w:trHeight w:val="270" w:hRule="atLeast"/>
        </w:trPr>
        <w:tc>
          <w:tcPr>
            <w:tcW w:w="1667" w:type="pct"/>
            <w:gridSpan w:val="2"/>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级别</w:t>
            </w:r>
          </w:p>
        </w:tc>
        <w:tc>
          <w:tcPr>
            <w:tcW w:w="832"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底限</w:t>
            </w:r>
          </w:p>
        </w:tc>
        <w:tc>
          <w:tcPr>
            <w:tcW w:w="835"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高限</w:t>
            </w:r>
          </w:p>
        </w:tc>
        <w:tc>
          <w:tcPr>
            <w:tcW w:w="832"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1310nm</w:t>
            </w:r>
          </w:p>
        </w:tc>
        <w:tc>
          <w:tcPr>
            <w:tcW w:w="832"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1550nm</w:t>
            </w:r>
          </w:p>
        </w:tc>
      </w:tr>
      <w:tr>
        <w:tblPrEx>
          <w:tblCellMar>
            <w:top w:w="0" w:type="dxa"/>
            <w:left w:w="0" w:type="dxa"/>
            <w:bottom w:w="0" w:type="dxa"/>
            <w:right w:w="0" w:type="dxa"/>
          </w:tblCellMar>
        </w:tblPrEx>
        <w:trPr>
          <w:trHeight w:val="270" w:hRule="atLeast"/>
        </w:trPr>
        <w:tc>
          <w:tcPr>
            <w:tcW w:w="831" w:type="pct"/>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室内</w:t>
            </w:r>
          </w:p>
        </w:tc>
        <w:tc>
          <w:tcPr>
            <w:tcW w:w="835"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A</w:t>
            </w:r>
          </w:p>
        </w:tc>
        <w:tc>
          <w:tcPr>
            <w:tcW w:w="832"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w:t>
            </w:r>
          </w:p>
        </w:tc>
        <w:tc>
          <w:tcPr>
            <w:tcW w:w="835"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50</w:t>
            </w:r>
          </w:p>
        </w:tc>
        <w:tc>
          <w:tcPr>
            <w:tcW w:w="832"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≤0.2</w:t>
            </w:r>
          </w:p>
        </w:tc>
        <w:tc>
          <w:tcPr>
            <w:tcW w:w="832" w:type="pct"/>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≤0.2</w:t>
            </w:r>
          </w:p>
        </w:tc>
      </w:tr>
    </w:tbl>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（3）低温下卷绕性能</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光缆应具有耐－15ºC低温下卷绕的能力。试验完成后，光纤应不断裂，护套应无目视可见的开裂。</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（4）渗水性能</w:t>
      </w:r>
    </w:p>
    <w:p>
      <w:pPr>
        <w:pStyle w:val="11"/>
        <w:numPr>
          <w:ilvl w:val="0"/>
          <w:numId w:val="0"/>
        </w:numPr>
        <w:rPr>
          <w:rFonts w:hint="eastAsia"/>
          <w:highlight w:val="none"/>
          <w:lang w:val="en-US" w:eastAsia="zh-CN"/>
        </w:rPr>
      </w:pPr>
      <w:r>
        <w:rPr>
          <w:rFonts w:hint="eastAsia" w:ascii="宋体" w:hAnsi="宋体" w:eastAsia="宋体" w:cs="宋体"/>
          <w:sz w:val="24"/>
          <w:szCs w:val="24"/>
          <w:highlight w:val="none"/>
        </w:rPr>
        <w:t>在常温下，将3m长一段管道式蝶形光缆1m水头加在光缆一端的全部截面上，保持24小时，试验的另一端（未密封端），应检测不到水。</w:t>
      </w:r>
    </w:p>
    <w:p>
      <w:pPr>
        <w:pStyle w:val="13"/>
        <w:spacing w:before="240" w:after="240"/>
        <w:rPr>
          <w:rFonts w:hint="eastAsia"/>
          <w:highlight w:val="none"/>
          <w:lang w:val="en-US" w:eastAsia="zh-CN"/>
        </w:rPr>
      </w:pPr>
      <w:r>
        <w:rPr>
          <w:rFonts w:hint="eastAsia"/>
          <w:highlight w:val="none"/>
          <w:lang w:val="en-US" w:eastAsia="zh-CN"/>
        </w:rPr>
        <w:t>5.2六类非屏蔽双绞线</w:t>
      </w:r>
    </w:p>
    <w:p>
      <w:pPr>
        <w:pStyle w:val="11"/>
        <w:rPr>
          <w:rFonts w:hint="default"/>
          <w:highlight w:val="none"/>
          <w:lang w:val="en-US" w:eastAsia="zh-CN"/>
        </w:rPr>
      </w:pPr>
      <w:r>
        <w:rPr>
          <w:rFonts w:hint="default"/>
          <w:highlight w:val="none"/>
          <w:lang w:val="en-US" w:eastAsia="zh-CN"/>
        </w:rPr>
        <w:t>六类非屏蔽双绞线主要技术指标不得低于以下要求（不限于此，线缆相关技术指标应提供具体的第三方检测报告）：</w:t>
      </w:r>
    </w:p>
    <w:p>
      <w:pPr>
        <w:pStyle w:val="11"/>
        <w:rPr>
          <w:rFonts w:hint="default"/>
          <w:highlight w:val="none"/>
          <w:lang w:val="en-US" w:eastAsia="zh-CN"/>
        </w:rPr>
      </w:pPr>
      <w:r>
        <w:rPr>
          <w:rFonts w:hint="default"/>
          <w:highlight w:val="none"/>
          <w:lang w:val="en-US" w:eastAsia="zh-CN"/>
        </w:rPr>
        <w:t>1）六类非屏蔽双绞线必须符合YD/T322-2013标准、TIA/EIA-568B.2-1或ISO11801(2002)相关要求；</w:t>
      </w:r>
    </w:p>
    <w:p>
      <w:pPr>
        <w:pStyle w:val="11"/>
        <w:rPr>
          <w:rFonts w:hint="default"/>
          <w:highlight w:val="none"/>
          <w:lang w:val="en-US" w:eastAsia="zh-CN"/>
        </w:rPr>
      </w:pPr>
      <w:r>
        <w:rPr>
          <w:rFonts w:hint="default"/>
          <w:highlight w:val="none"/>
          <w:lang w:val="en-US" w:eastAsia="zh-CN"/>
        </w:rPr>
        <w:t>2）中间带有十字架，护套必须符合CMR标准，护套材料采用低烟、无卤、阻燃型材料，阻燃等级不低于B1级；</w:t>
      </w:r>
    </w:p>
    <w:p>
      <w:pPr>
        <w:pStyle w:val="11"/>
        <w:rPr>
          <w:rFonts w:hint="default"/>
          <w:highlight w:val="none"/>
          <w:lang w:val="en-US" w:eastAsia="zh-CN"/>
        </w:rPr>
      </w:pPr>
      <w:r>
        <w:rPr>
          <w:rFonts w:hint="default"/>
          <w:highlight w:val="none"/>
          <w:lang w:val="en-US" w:eastAsia="zh-CN"/>
        </w:rPr>
        <w:t>3）带宽：≥ 250MHz,，在250MHZ频率上至少提供8dB NEXT&amp;RL性能裕量；</w:t>
      </w:r>
    </w:p>
    <w:p>
      <w:pPr>
        <w:pStyle w:val="11"/>
        <w:rPr>
          <w:rFonts w:hint="default"/>
          <w:highlight w:val="none"/>
          <w:lang w:val="en-US" w:eastAsia="zh-CN"/>
        </w:rPr>
      </w:pPr>
      <w:r>
        <w:rPr>
          <w:rFonts w:hint="default"/>
          <w:highlight w:val="none"/>
          <w:lang w:val="en-US" w:eastAsia="zh-CN"/>
        </w:rPr>
        <w:t>4）阻抗： 100Ω+ 15%；</w:t>
      </w:r>
    </w:p>
    <w:p>
      <w:pPr>
        <w:pStyle w:val="11"/>
        <w:rPr>
          <w:rFonts w:hint="default"/>
          <w:highlight w:val="none"/>
          <w:lang w:val="en-US" w:eastAsia="zh-CN"/>
        </w:rPr>
      </w:pPr>
      <w:r>
        <w:rPr>
          <w:rFonts w:hint="default"/>
          <w:highlight w:val="none"/>
          <w:lang w:val="en-US" w:eastAsia="zh-CN"/>
        </w:rPr>
        <w:t>5）承受电压：300V AV/DC；</w:t>
      </w:r>
    </w:p>
    <w:p>
      <w:pPr>
        <w:pStyle w:val="11"/>
        <w:rPr>
          <w:rFonts w:hint="default"/>
          <w:highlight w:val="none"/>
          <w:lang w:val="en-US" w:eastAsia="zh-CN"/>
        </w:rPr>
      </w:pPr>
      <w:r>
        <w:rPr>
          <w:rFonts w:hint="default"/>
          <w:highlight w:val="none"/>
          <w:lang w:val="en-US" w:eastAsia="zh-CN"/>
        </w:rPr>
        <w:t>6）工作温度： -20～ 60℃；</w:t>
      </w:r>
    </w:p>
    <w:p>
      <w:pPr>
        <w:pStyle w:val="11"/>
        <w:rPr>
          <w:rFonts w:hint="default"/>
          <w:highlight w:val="none"/>
          <w:lang w:val="en-US" w:eastAsia="zh-CN"/>
        </w:rPr>
      </w:pPr>
      <w:r>
        <w:rPr>
          <w:rFonts w:hint="default"/>
          <w:highlight w:val="none"/>
          <w:lang w:val="en-US" w:eastAsia="zh-CN"/>
        </w:rPr>
        <w:t>7）导体直径为23AW，外径6mm。</w:t>
      </w:r>
    </w:p>
    <w:p>
      <w:pPr>
        <w:pStyle w:val="13"/>
        <w:spacing w:before="240" w:after="240"/>
        <w:rPr>
          <w:rFonts w:hint="default"/>
          <w:highlight w:val="none"/>
          <w:lang w:val="en-US" w:eastAsia="zh-CN"/>
        </w:rPr>
      </w:pPr>
      <w:r>
        <w:rPr>
          <w:rFonts w:hint="eastAsia"/>
          <w:highlight w:val="none"/>
          <w:lang w:val="en-US" w:eastAsia="zh-CN"/>
        </w:rPr>
        <w:t>5.3电源线及接地线</w:t>
      </w:r>
    </w:p>
    <w:p>
      <w:pPr>
        <w:pStyle w:val="11"/>
        <w:rPr>
          <w:rFonts w:hint="default"/>
          <w:highlight w:val="none"/>
          <w:lang w:val="en-US" w:eastAsia="zh-CN"/>
        </w:rPr>
      </w:pPr>
      <w:r>
        <w:rPr>
          <w:rFonts w:hint="default"/>
          <w:highlight w:val="none"/>
          <w:lang w:val="en-US" w:eastAsia="zh-CN"/>
        </w:rPr>
        <w:t>电源（接地）电缆的厂家/供货商必须是在中华人民共和国国内注册的独立法人，且其所供产品与其营业范围相符（提供营业执照复印件），注册资金不少于1000万人民币。厂家/供货商必须通过ISO9000及ISO14000认证（提供认证证书）。线缆相关技术指标应提供具体的第三方检测报告</w:t>
      </w:r>
    </w:p>
    <w:p>
      <w:pPr>
        <w:pStyle w:val="11"/>
        <w:rPr>
          <w:rFonts w:hint="default"/>
          <w:highlight w:val="none"/>
          <w:lang w:val="en-US" w:eastAsia="zh-CN"/>
        </w:rPr>
      </w:pPr>
      <w:r>
        <w:rPr>
          <w:rFonts w:hint="default"/>
          <w:highlight w:val="none"/>
          <w:lang w:val="en-US" w:eastAsia="zh-CN"/>
        </w:rPr>
        <w:t>在工程实施中，投标人应根据施工图要求提供并敷设相关电源电缆。主要技术要求：</w:t>
      </w:r>
    </w:p>
    <w:p>
      <w:pPr>
        <w:pStyle w:val="11"/>
        <w:rPr>
          <w:rFonts w:hint="default"/>
          <w:highlight w:val="none"/>
          <w:lang w:val="en-US" w:eastAsia="zh-CN"/>
        </w:rPr>
      </w:pPr>
      <w:r>
        <w:rPr>
          <w:rFonts w:hint="default"/>
          <w:highlight w:val="none"/>
          <w:lang w:val="en-US" w:eastAsia="zh-CN"/>
        </w:rPr>
        <w:t>电缆应满足低毒、低烟、无卤、阻燃、防白蚁的要求；站内电缆采用物理性防鼠电缆，区间内敷设的电缆采用铠装电缆。</w:t>
      </w:r>
    </w:p>
    <w:p>
      <w:pPr>
        <w:pStyle w:val="11"/>
        <w:rPr>
          <w:rFonts w:hint="default"/>
          <w:highlight w:val="none"/>
          <w:lang w:val="en-US" w:eastAsia="zh-CN"/>
        </w:rPr>
      </w:pPr>
      <w:r>
        <w:rPr>
          <w:rFonts w:hint="default"/>
          <w:highlight w:val="none"/>
          <w:lang w:val="en-US" w:eastAsia="zh-CN"/>
        </w:rPr>
        <w:t>导体：采用单根或多根圆形铜线绞合成紧压或非紧压导体，其组成、性能和外观符合GB/T3956-97标准的规定，紧压导体的紧压系数不小于0.9。</w:t>
      </w:r>
    </w:p>
    <w:p>
      <w:pPr>
        <w:pStyle w:val="11"/>
        <w:rPr>
          <w:rFonts w:hint="default"/>
          <w:highlight w:val="none"/>
          <w:lang w:val="en-US" w:eastAsia="zh-CN"/>
        </w:rPr>
      </w:pPr>
      <w:r>
        <w:rPr>
          <w:rFonts w:hint="default"/>
          <w:highlight w:val="none"/>
          <w:lang w:val="en-US" w:eastAsia="zh-CN"/>
        </w:rPr>
        <w:t>耐火电缆的耐火层：导体外应绕包2层耐火云母带作耐火层，其重叠率不小于50%，耐火层外应有增强层。</w:t>
      </w:r>
    </w:p>
    <w:p>
      <w:pPr>
        <w:pStyle w:val="11"/>
        <w:rPr>
          <w:rFonts w:hint="default"/>
          <w:highlight w:val="none"/>
          <w:lang w:val="en-US" w:eastAsia="zh-CN"/>
        </w:rPr>
      </w:pPr>
      <w:r>
        <w:rPr>
          <w:rFonts w:hint="default"/>
          <w:highlight w:val="none"/>
          <w:lang w:val="en-US" w:eastAsia="zh-CN"/>
        </w:rPr>
        <w:t>绝缘：绝缘应采用交联聚乙烯（XLPE）材料，其性能应符合GB12706-2002标准。绝缘标称厚度应符合标准规定，最薄点厚度应不小于标称值的90%-0.1mm。</w:t>
      </w:r>
    </w:p>
    <w:p>
      <w:pPr>
        <w:pStyle w:val="11"/>
        <w:rPr>
          <w:rFonts w:hint="default"/>
          <w:highlight w:val="none"/>
          <w:lang w:val="en-US" w:eastAsia="zh-CN"/>
        </w:rPr>
      </w:pPr>
      <w:r>
        <w:rPr>
          <w:rFonts w:hint="default"/>
          <w:highlight w:val="none"/>
          <w:lang w:val="en-US" w:eastAsia="zh-CN"/>
        </w:rPr>
        <w:t>成缆：线芯应绞合成缆，填充及包带应采用低毒、低烟、阻燃材料。</w:t>
      </w:r>
    </w:p>
    <w:p>
      <w:pPr>
        <w:pStyle w:val="11"/>
        <w:rPr>
          <w:rFonts w:hint="default"/>
          <w:highlight w:val="none"/>
          <w:lang w:val="en-US" w:eastAsia="zh-CN"/>
        </w:rPr>
      </w:pPr>
      <w:r>
        <w:rPr>
          <w:rFonts w:hint="default"/>
          <w:highlight w:val="none"/>
          <w:lang w:val="en-US" w:eastAsia="zh-CN"/>
        </w:rPr>
        <w:t>内护套：成缆线芯外或金属屏蔽层外应挤包内护套，其材料具有低毒、低烟、无卤、阻燃特性。电力电缆的内护套厚度应符合GB/T 12708.1-2002的有关规定。</w:t>
      </w:r>
    </w:p>
    <w:p>
      <w:pPr>
        <w:pStyle w:val="11"/>
        <w:rPr>
          <w:rFonts w:hint="default"/>
          <w:highlight w:val="none"/>
          <w:lang w:val="en-US" w:eastAsia="zh-CN"/>
        </w:rPr>
      </w:pPr>
      <w:r>
        <w:rPr>
          <w:rFonts w:hint="default"/>
          <w:highlight w:val="none"/>
          <w:lang w:val="en-US" w:eastAsia="zh-CN"/>
        </w:rPr>
        <w:t>防水层：电缆应具有径向阻水的防水层。</w:t>
      </w:r>
    </w:p>
    <w:p>
      <w:pPr>
        <w:pStyle w:val="11"/>
        <w:rPr>
          <w:rFonts w:hint="default"/>
          <w:highlight w:val="none"/>
          <w:lang w:val="en-US" w:eastAsia="zh-CN"/>
        </w:rPr>
      </w:pPr>
      <w:r>
        <w:rPr>
          <w:rFonts w:hint="default"/>
          <w:highlight w:val="none"/>
          <w:lang w:val="en-US" w:eastAsia="zh-CN"/>
        </w:rPr>
        <w:t>铠装层：电缆应有一层重叠绕包的铜带，其厚度为0.12mm，作为防鼠铠装层，其重叠度应不小于20%。</w:t>
      </w:r>
    </w:p>
    <w:p>
      <w:pPr>
        <w:pStyle w:val="11"/>
        <w:rPr>
          <w:rFonts w:hint="default"/>
          <w:highlight w:val="none"/>
          <w:lang w:val="en-US" w:eastAsia="zh-CN"/>
        </w:rPr>
      </w:pPr>
      <w:r>
        <w:rPr>
          <w:rFonts w:hint="default"/>
          <w:highlight w:val="none"/>
          <w:lang w:val="en-US" w:eastAsia="zh-CN"/>
        </w:rPr>
        <w:t>外护套：采用低毒、低烟、无卤、阻燃、防白蚁的护套材料，线缆阻燃等级不低于B1级。</w:t>
      </w:r>
    </w:p>
    <w:p>
      <w:pPr>
        <w:pStyle w:val="11"/>
        <w:rPr>
          <w:rFonts w:hint="default"/>
          <w:highlight w:val="none"/>
          <w:lang w:val="en-US" w:eastAsia="zh-CN"/>
        </w:rPr>
      </w:pPr>
      <w:r>
        <w:rPr>
          <w:rFonts w:hint="default"/>
          <w:highlight w:val="none"/>
          <w:lang w:val="en-US" w:eastAsia="zh-CN"/>
        </w:rPr>
        <w:t>电缆弯曲半径不大于20d。</w:t>
      </w:r>
    </w:p>
    <w:p>
      <w:pPr>
        <w:pStyle w:val="11"/>
        <w:rPr>
          <w:rFonts w:hint="default"/>
          <w:highlight w:val="none"/>
          <w:lang w:val="en-US" w:eastAsia="zh-CN"/>
        </w:rPr>
      </w:pPr>
      <w:r>
        <w:rPr>
          <w:rFonts w:hint="default"/>
          <w:highlight w:val="none"/>
          <w:lang w:val="en-US" w:eastAsia="zh-CN"/>
        </w:rPr>
        <w:t>电缆敷设条件：直埋、沟槽、排管、沟道、桥架、竖井等各种敷设方式，可敷设于短时积水的电缆沟内。</w:t>
      </w:r>
    </w:p>
    <w:p>
      <w:pPr>
        <w:pStyle w:val="11"/>
        <w:rPr>
          <w:rFonts w:hint="default"/>
          <w:highlight w:val="none"/>
          <w:lang w:val="en-US" w:eastAsia="zh-CN"/>
        </w:rPr>
      </w:pPr>
      <w:r>
        <w:rPr>
          <w:rFonts w:hint="default"/>
          <w:highlight w:val="none"/>
          <w:lang w:val="en-US" w:eastAsia="zh-CN"/>
        </w:rPr>
        <w:t>成品盘电缆端头应可靠密封，并采取相应的保护措施，以防止潮气侵入及端头受损。</w:t>
      </w:r>
    </w:p>
    <w:p>
      <w:pPr>
        <w:pStyle w:val="11"/>
        <w:rPr>
          <w:rFonts w:hint="eastAsia"/>
          <w:highlight w:val="none"/>
          <w:lang w:val="en-US" w:eastAsia="zh-CN"/>
        </w:rPr>
      </w:pPr>
      <w:r>
        <w:rPr>
          <w:rFonts w:hint="default"/>
          <w:highlight w:val="none"/>
          <w:lang w:val="en-US" w:eastAsia="zh-CN"/>
        </w:rPr>
        <w:t>使用寿命：不少于30年。</w:t>
      </w:r>
    </w:p>
    <w:p>
      <w:pPr>
        <w:pStyle w:val="13"/>
        <w:spacing w:before="240" w:after="240"/>
        <w:rPr>
          <w:rFonts w:hint="default"/>
          <w:highlight w:val="none"/>
          <w:lang w:val="en-US" w:eastAsia="zh-CN"/>
        </w:rPr>
      </w:pPr>
      <w:r>
        <w:rPr>
          <w:rFonts w:hint="eastAsia"/>
          <w:highlight w:val="none"/>
          <w:lang w:val="en-US" w:eastAsia="zh-CN"/>
        </w:rPr>
        <w:t>5.4广播线缆</w:t>
      </w:r>
    </w:p>
    <w:p>
      <w:pPr>
        <w:pStyle w:val="11"/>
        <w:rPr>
          <w:rFonts w:hint="eastAsia"/>
          <w:highlight w:val="none"/>
          <w:lang w:val="en-US" w:eastAsia="zh-CN"/>
        </w:rPr>
      </w:pPr>
      <w:r>
        <w:rPr>
          <w:rFonts w:hint="eastAsia"/>
          <w:highlight w:val="none"/>
          <w:lang w:val="en-US" w:eastAsia="zh-CN"/>
        </w:rPr>
        <w:t>广播系统所用线缆均满足现场使用要求，采用屏蔽、阻燃、低烟、无卤线缆，符合防潮、防腐性能，广播电缆单芯线缆的截面面积≥1.5mm2 ，衰減性能需满足整个系统的功能及指标要求。</w:t>
      </w:r>
    </w:p>
    <w:p>
      <w:pPr>
        <w:pStyle w:val="11"/>
        <w:rPr>
          <w:rFonts w:hint="eastAsia"/>
          <w:highlight w:val="none"/>
          <w:lang w:val="en-US" w:eastAsia="zh-CN"/>
        </w:rPr>
      </w:pPr>
      <w:r>
        <w:rPr>
          <w:rFonts w:hint="eastAsia"/>
          <w:highlight w:val="none"/>
          <w:lang w:val="en-US" w:eastAsia="zh-CN"/>
        </w:rPr>
        <w:t>投标人提供的线缆须满足线槽，沟槽直覆要求，包括护套、截面积等，投标人须详细说明。</w:t>
      </w:r>
    </w:p>
    <w:p>
      <w:pPr>
        <w:pStyle w:val="11"/>
        <w:rPr>
          <w:rFonts w:hint="eastAsia"/>
          <w:highlight w:val="none"/>
          <w:lang w:val="en-US" w:eastAsia="zh-CN"/>
        </w:rPr>
      </w:pPr>
      <w:r>
        <w:rPr>
          <w:rFonts w:hint="eastAsia"/>
          <w:highlight w:val="none"/>
          <w:lang w:val="en-US" w:eastAsia="zh-CN"/>
        </w:rPr>
        <w:t>广播电缆两线对地绝缘电阻不小于2MΩ。</w:t>
      </w:r>
    </w:p>
    <w:p>
      <w:pPr>
        <w:pStyle w:val="11"/>
        <w:rPr>
          <w:rFonts w:hint="eastAsia"/>
          <w:highlight w:val="none"/>
          <w:lang w:val="en-US" w:eastAsia="zh-CN"/>
        </w:rPr>
      </w:pPr>
      <w:r>
        <w:rPr>
          <w:rFonts w:hint="eastAsia"/>
          <w:highlight w:val="none"/>
          <w:lang w:val="en-US" w:eastAsia="zh-CN"/>
        </w:rPr>
        <w:t>缆规格、型号、电气特性必须符合设计要求。</w:t>
      </w:r>
    </w:p>
    <w:p>
      <w:pPr>
        <w:pStyle w:val="11"/>
        <w:rPr>
          <w:rFonts w:hint="eastAsia"/>
          <w:highlight w:val="none"/>
          <w:lang w:val="en-US" w:eastAsia="zh-CN"/>
        </w:rPr>
      </w:pPr>
      <w:r>
        <w:rPr>
          <w:rFonts w:hint="eastAsia"/>
          <w:highlight w:val="none"/>
          <w:lang w:val="en-US" w:eastAsia="zh-CN"/>
        </w:rPr>
        <w:t>线缆应具有5年内1条以上城市轨道交通线路的应用业绩。</w:t>
      </w:r>
    </w:p>
    <w:p>
      <w:pPr>
        <w:pStyle w:val="13"/>
        <w:spacing w:before="240" w:after="240"/>
        <w:rPr>
          <w:rFonts w:hint="default"/>
          <w:highlight w:val="none"/>
          <w:lang w:val="en-US" w:eastAsia="zh-CN"/>
        </w:rPr>
      </w:pPr>
      <w:r>
        <w:rPr>
          <w:rFonts w:hint="eastAsia"/>
          <w:highlight w:val="none"/>
          <w:lang w:val="en-US" w:eastAsia="zh-CN"/>
        </w:rPr>
        <w:t>5.5</w:t>
      </w:r>
      <w:r>
        <w:rPr>
          <w:rFonts w:hint="default"/>
          <w:highlight w:val="none"/>
          <w:lang w:val="en-US" w:eastAsia="zh-CN"/>
        </w:rPr>
        <w:t>前置</w:t>
      </w:r>
      <w:r>
        <w:rPr>
          <w:rFonts w:hint="eastAsia"/>
          <w:highlight w:val="none"/>
          <w:lang w:val="en-US" w:eastAsia="zh-CN"/>
        </w:rPr>
        <w:t>安装</w:t>
      </w:r>
      <w:r>
        <w:rPr>
          <w:rFonts w:hint="default"/>
          <w:highlight w:val="none"/>
          <w:lang w:val="en-US" w:eastAsia="zh-CN"/>
        </w:rPr>
        <w:t>箱</w:t>
      </w:r>
    </w:p>
    <w:p>
      <w:pPr>
        <w:adjustRightInd w:val="0"/>
        <w:snapToGrid w:val="0"/>
        <w:spacing w:line="360" w:lineRule="auto"/>
        <w:ind w:firstLine="420" w:firstLineChars="200"/>
        <w:rPr>
          <w:rFonts w:hAnsi="宋体" w:cs="Calibri"/>
          <w:szCs w:val="21"/>
          <w:highlight w:val="none"/>
        </w:rPr>
      </w:pPr>
      <w:r>
        <w:rPr>
          <w:rFonts w:hint="eastAsia" w:hAnsi="宋体" w:cs="Calibri"/>
          <w:szCs w:val="21"/>
          <w:highlight w:val="none"/>
        </w:rPr>
        <w:t>前置</w:t>
      </w:r>
      <w:r>
        <w:rPr>
          <w:rFonts w:hint="eastAsia" w:hAnsi="宋体" w:cs="Calibri"/>
          <w:szCs w:val="21"/>
          <w:highlight w:val="none"/>
          <w:lang w:val="en-US" w:eastAsia="zh-CN"/>
        </w:rPr>
        <w:t>安装</w:t>
      </w:r>
      <w:r>
        <w:rPr>
          <w:rFonts w:hint="eastAsia" w:hAnsi="宋体" w:cs="Calibri"/>
          <w:szCs w:val="21"/>
          <w:highlight w:val="none"/>
        </w:rPr>
        <w:t>箱应满足以下要求：</w:t>
      </w:r>
    </w:p>
    <w:p>
      <w:pPr>
        <w:adjustRightInd w:val="0"/>
        <w:snapToGrid w:val="0"/>
        <w:spacing w:line="360" w:lineRule="auto"/>
        <w:ind w:firstLine="420" w:firstLineChars="200"/>
        <w:rPr>
          <w:rFonts w:hAnsi="宋体" w:cs="Calibri"/>
          <w:szCs w:val="21"/>
          <w:highlight w:val="none"/>
        </w:rPr>
      </w:pPr>
      <w:r>
        <w:rPr>
          <w:rFonts w:hint="eastAsia" w:hAnsi="宋体" w:cs="Calibri"/>
          <w:szCs w:val="21"/>
          <w:highlight w:val="none"/>
        </w:rPr>
        <w:t>（1）</w:t>
      </w:r>
      <w:r>
        <w:rPr>
          <w:rFonts w:hAnsi="宋体" w:cs="Calibri"/>
          <w:szCs w:val="21"/>
          <w:highlight w:val="none"/>
        </w:rPr>
        <w:t>机箱用于安装</w:t>
      </w:r>
      <w:r>
        <w:rPr>
          <w:rFonts w:hint="eastAsia" w:hAnsi="宋体" w:cs="Calibri"/>
          <w:szCs w:val="21"/>
          <w:highlight w:val="none"/>
          <w:lang w:val="en-US" w:eastAsia="zh-CN"/>
        </w:rPr>
        <w:t>诱导管理器、以太网交换机</w:t>
      </w:r>
      <w:r>
        <w:rPr>
          <w:rFonts w:hAnsi="宋体" w:cs="Calibri"/>
          <w:szCs w:val="21"/>
          <w:highlight w:val="none"/>
        </w:rPr>
        <w:t>、光缆</w:t>
      </w:r>
      <w:r>
        <w:rPr>
          <w:rFonts w:hint="eastAsia" w:hAnsi="宋体" w:cs="Calibri"/>
          <w:szCs w:val="21"/>
          <w:highlight w:val="none"/>
        </w:rPr>
        <w:t>熔接</w:t>
      </w:r>
      <w:r>
        <w:rPr>
          <w:rFonts w:hAnsi="宋体" w:cs="Calibri"/>
          <w:szCs w:val="21"/>
          <w:highlight w:val="none"/>
        </w:rPr>
        <w:t>盒等配套设备，结构为露天防</w:t>
      </w:r>
      <w:r>
        <w:rPr>
          <w:rFonts w:hint="eastAsia" w:hAnsi="宋体" w:cs="Calibri"/>
          <w:szCs w:val="21"/>
          <w:highlight w:val="none"/>
        </w:rPr>
        <w:t>水</w:t>
      </w:r>
      <w:r>
        <w:rPr>
          <w:rFonts w:hAnsi="宋体" w:cs="Calibri"/>
          <w:szCs w:val="21"/>
          <w:highlight w:val="none"/>
        </w:rPr>
        <w:t>箱设计</w:t>
      </w:r>
      <w:r>
        <w:rPr>
          <w:rFonts w:hint="eastAsia" w:hAnsi="宋体" w:cs="Calibri"/>
          <w:szCs w:val="21"/>
          <w:highlight w:val="none"/>
        </w:rPr>
        <w:t>，</w:t>
      </w:r>
      <w:r>
        <w:rPr>
          <w:rFonts w:hAnsi="宋体" w:cs="Calibri"/>
          <w:szCs w:val="21"/>
          <w:highlight w:val="none"/>
        </w:rPr>
        <w:t>箱体防护等级达到IP</w:t>
      </w:r>
      <w:r>
        <w:rPr>
          <w:rFonts w:hint="eastAsia" w:hAnsi="宋体" w:cs="Calibri"/>
          <w:szCs w:val="21"/>
          <w:highlight w:val="none"/>
        </w:rPr>
        <w:t>65</w:t>
      </w:r>
      <w:r>
        <w:rPr>
          <w:rFonts w:hAnsi="宋体" w:cs="Calibri"/>
          <w:szCs w:val="21"/>
          <w:highlight w:val="none"/>
        </w:rPr>
        <w:t>以上防护等级。</w:t>
      </w:r>
    </w:p>
    <w:p>
      <w:pPr>
        <w:adjustRightInd w:val="0"/>
        <w:snapToGrid w:val="0"/>
        <w:spacing w:line="360" w:lineRule="auto"/>
        <w:ind w:firstLine="420" w:firstLineChars="200"/>
        <w:rPr>
          <w:rFonts w:hAnsi="宋体" w:cs="Calibri"/>
          <w:szCs w:val="21"/>
          <w:highlight w:val="none"/>
        </w:rPr>
      </w:pPr>
      <w:r>
        <w:rPr>
          <w:rFonts w:hint="eastAsia" w:hAnsi="宋体" w:cs="Calibri"/>
          <w:szCs w:val="21"/>
          <w:highlight w:val="none"/>
        </w:rPr>
        <w:t>（2）满足壁挂式或抱杆式安装要求；</w:t>
      </w:r>
    </w:p>
    <w:p>
      <w:pPr>
        <w:adjustRightInd w:val="0"/>
        <w:snapToGrid w:val="0"/>
        <w:spacing w:line="360" w:lineRule="auto"/>
        <w:ind w:firstLine="420" w:firstLineChars="200"/>
        <w:rPr>
          <w:rFonts w:hint="eastAsia" w:hAnsi="宋体" w:cs="Calibri"/>
          <w:szCs w:val="21"/>
          <w:highlight w:val="none"/>
        </w:rPr>
      </w:pPr>
      <w:r>
        <w:rPr>
          <w:rFonts w:hint="eastAsia" w:hAnsi="宋体" w:cs="Calibri"/>
          <w:szCs w:val="21"/>
          <w:highlight w:val="none"/>
        </w:rPr>
        <w:t>（3）箱体尺寸满足接入交换机、光缆熔接盒等配套设备安装要求，尺寸暂按600*600*350mm考虑，具体根据</w:t>
      </w:r>
      <w:r>
        <w:rPr>
          <w:rFonts w:hint="eastAsia" w:hAnsi="宋体" w:cs="Calibri"/>
          <w:szCs w:val="21"/>
          <w:highlight w:val="none"/>
          <w:lang w:val="en-US" w:eastAsia="zh-CN"/>
        </w:rPr>
        <w:t>诱导管理器、以太网</w:t>
      </w:r>
      <w:r>
        <w:rPr>
          <w:rFonts w:hint="eastAsia" w:hAnsi="宋体" w:cs="Calibri"/>
          <w:szCs w:val="21"/>
          <w:highlight w:val="none"/>
        </w:rPr>
        <w:t>交换机、光缆熔接盒实际尺寸进行调整确定，所有费用包含在本次投标总价。</w:t>
      </w:r>
    </w:p>
    <w:p>
      <w:pPr>
        <w:adjustRightInd w:val="0"/>
        <w:snapToGrid w:val="0"/>
        <w:spacing w:line="360" w:lineRule="auto"/>
        <w:ind w:firstLine="420" w:firstLineChars="200"/>
        <w:rPr>
          <w:rFonts w:hint="eastAsia" w:hAnsi="宋体" w:cs="Calibri"/>
          <w:szCs w:val="21"/>
          <w:highlight w:val="none"/>
        </w:rPr>
      </w:pPr>
      <w:r>
        <w:rPr>
          <w:rFonts w:hint="eastAsia" w:hAnsi="宋体" w:cs="Calibri"/>
          <w:szCs w:val="21"/>
          <w:highlight w:val="none"/>
        </w:rPr>
        <w:t>（4）箱体内应设置统一接地装置，接地装置与相关设备金属外壳间应有可靠连接，并实现就近接地，接地电阻满足相关规范要求。</w:t>
      </w:r>
    </w:p>
    <w:p>
      <w:pPr>
        <w:adjustRightInd w:val="0"/>
        <w:snapToGrid w:val="0"/>
        <w:spacing w:line="360" w:lineRule="auto"/>
        <w:ind w:firstLine="420" w:firstLineChars="200"/>
        <w:rPr>
          <w:rFonts w:hint="default" w:hAnsi="宋体" w:eastAsia="宋体" w:cs="Calibri"/>
          <w:szCs w:val="21"/>
          <w:highlight w:val="none"/>
          <w:lang w:val="en-US" w:eastAsia="zh-CN"/>
        </w:rPr>
      </w:pPr>
      <w:r>
        <w:rPr>
          <w:rFonts w:hint="eastAsia" w:hAnsi="宋体" w:cs="Calibri"/>
          <w:szCs w:val="21"/>
          <w:highlight w:val="none"/>
          <w:lang w:eastAsia="zh-CN"/>
        </w:rPr>
        <w:t>（</w:t>
      </w:r>
      <w:r>
        <w:rPr>
          <w:rFonts w:hint="eastAsia" w:hAnsi="宋体" w:cs="Calibri"/>
          <w:szCs w:val="21"/>
          <w:highlight w:val="none"/>
          <w:lang w:val="en-US" w:eastAsia="zh-CN"/>
        </w:rPr>
        <w:t>5</w:t>
      </w:r>
      <w:r>
        <w:rPr>
          <w:rFonts w:hint="eastAsia" w:hAnsi="宋体" w:cs="Calibri"/>
          <w:szCs w:val="21"/>
          <w:highlight w:val="none"/>
          <w:lang w:eastAsia="zh-CN"/>
        </w:rPr>
        <w:t>）</w:t>
      </w:r>
      <w:r>
        <w:rPr>
          <w:rFonts w:hint="eastAsia" w:hAnsi="宋体" w:cs="Calibri"/>
          <w:szCs w:val="21"/>
          <w:highlight w:val="none"/>
          <w:lang w:val="en-US" w:eastAsia="zh-CN"/>
        </w:rPr>
        <w:t>包含箱内光缆熔接盒、单模光跳线等附件。</w:t>
      </w:r>
    </w:p>
    <w:p>
      <w:pPr>
        <w:pStyle w:val="13"/>
        <w:spacing w:before="240" w:after="240"/>
        <w:rPr>
          <w:rFonts w:hint="default"/>
          <w:highlight w:val="none"/>
          <w:lang w:val="en-US" w:eastAsia="zh-CN"/>
        </w:rPr>
      </w:pPr>
      <w:r>
        <w:rPr>
          <w:rFonts w:hint="eastAsia"/>
          <w:highlight w:val="none"/>
          <w:lang w:val="en-US" w:eastAsia="zh-CN"/>
        </w:rPr>
        <w:t>5.6镀锌线槽</w:t>
      </w:r>
    </w:p>
    <w:p>
      <w:pPr>
        <w:pStyle w:val="11"/>
        <w:rPr>
          <w:rFonts w:hint="eastAsia"/>
          <w:highlight w:val="none"/>
          <w:lang w:val="en-US" w:eastAsia="zh-CN"/>
        </w:rPr>
      </w:pPr>
      <w:r>
        <w:rPr>
          <w:rFonts w:hint="eastAsia"/>
          <w:highlight w:val="none"/>
          <w:lang w:val="en-US" w:eastAsia="zh-CN"/>
        </w:rPr>
        <w:t>1）线槽须包含电缆走线槽及相应的连接件、固定件等附件。爬架须包含爬架及其相应的连接件、固定件等附件。</w:t>
      </w:r>
    </w:p>
    <w:p>
      <w:pPr>
        <w:pStyle w:val="11"/>
        <w:rPr>
          <w:rFonts w:hint="eastAsia"/>
          <w:highlight w:val="none"/>
          <w:lang w:val="en-US" w:eastAsia="zh-CN"/>
        </w:rPr>
      </w:pPr>
      <w:r>
        <w:rPr>
          <w:rFonts w:hint="eastAsia"/>
          <w:highlight w:val="none"/>
          <w:lang w:val="en-US" w:eastAsia="zh-CN"/>
        </w:rPr>
        <w:t>2）镀锌线槽采用镀锌钢质材料；</w:t>
      </w:r>
    </w:p>
    <w:p>
      <w:pPr>
        <w:pStyle w:val="11"/>
        <w:rPr>
          <w:rFonts w:hint="eastAsia"/>
          <w:highlight w:val="none"/>
          <w:lang w:val="en-US" w:eastAsia="zh-CN"/>
        </w:rPr>
      </w:pPr>
      <w:r>
        <w:rPr>
          <w:rFonts w:hint="eastAsia"/>
          <w:highlight w:val="none"/>
          <w:lang w:val="en-US" w:eastAsia="zh-CN"/>
        </w:rPr>
        <w:t>3）采用具有大型工程实例的知名品牌产品；</w:t>
      </w:r>
    </w:p>
    <w:p>
      <w:pPr>
        <w:pStyle w:val="11"/>
        <w:rPr>
          <w:rFonts w:hint="eastAsia"/>
          <w:highlight w:val="none"/>
          <w:lang w:val="en-US" w:eastAsia="zh-CN"/>
        </w:rPr>
      </w:pPr>
      <w:r>
        <w:rPr>
          <w:rFonts w:hint="eastAsia"/>
          <w:highlight w:val="none"/>
          <w:lang w:val="en-US" w:eastAsia="zh-CN"/>
        </w:rPr>
        <w:t>4）采用热浸锌热处理工艺，热浸锌厚度不低于70μm，厚度统一为不小于2.0mm；</w:t>
      </w:r>
    </w:p>
    <w:p>
      <w:pPr>
        <w:pStyle w:val="11"/>
        <w:rPr>
          <w:rFonts w:hint="eastAsia"/>
          <w:highlight w:val="none"/>
          <w:lang w:val="en-US" w:eastAsia="zh-CN"/>
        </w:rPr>
      </w:pPr>
      <w:r>
        <w:rPr>
          <w:rFonts w:hint="eastAsia"/>
          <w:highlight w:val="none"/>
          <w:lang w:val="en-US" w:eastAsia="zh-CN"/>
        </w:rPr>
        <w:t>5）全部配件应进行防腐处理；</w:t>
      </w:r>
    </w:p>
    <w:p>
      <w:pPr>
        <w:pStyle w:val="11"/>
        <w:rPr>
          <w:rFonts w:hint="eastAsia"/>
          <w:highlight w:val="none"/>
          <w:lang w:val="en-US" w:eastAsia="zh-CN"/>
        </w:rPr>
      </w:pPr>
      <w:r>
        <w:rPr>
          <w:rFonts w:hint="eastAsia"/>
          <w:highlight w:val="none"/>
          <w:lang w:val="en-US" w:eastAsia="zh-CN"/>
        </w:rPr>
        <w:t>6）必要情况下，可根据要求加隔板以便电缆与控制电缆分开；</w:t>
      </w:r>
    </w:p>
    <w:p>
      <w:pPr>
        <w:pStyle w:val="11"/>
        <w:rPr>
          <w:rFonts w:hint="eastAsia"/>
          <w:highlight w:val="none"/>
          <w:lang w:val="en-US" w:eastAsia="zh-CN"/>
        </w:rPr>
      </w:pPr>
      <w:r>
        <w:rPr>
          <w:rFonts w:hint="eastAsia"/>
          <w:highlight w:val="none"/>
          <w:lang w:val="en-US" w:eastAsia="zh-CN"/>
        </w:rPr>
        <w:t>7）产品应经国家专业质量检测机构检测与认证；</w:t>
      </w:r>
    </w:p>
    <w:p>
      <w:pPr>
        <w:pStyle w:val="11"/>
        <w:rPr>
          <w:rFonts w:hint="eastAsia"/>
          <w:highlight w:val="none"/>
          <w:lang w:val="en-US" w:eastAsia="zh-CN"/>
        </w:rPr>
      </w:pPr>
      <w:r>
        <w:rPr>
          <w:rFonts w:hint="eastAsia"/>
          <w:highlight w:val="none"/>
          <w:lang w:val="en-US" w:eastAsia="zh-CN"/>
        </w:rPr>
        <w:t>8）支架材料应平直，无显著扭曲，全部配件应进行防腐处理。</w:t>
      </w:r>
    </w:p>
    <w:p>
      <w:pPr>
        <w:pStyle w:val="11"/>
        <w:rPr>
          <w:rFonts w:hint="eastAsia"/>
          <w:highlight w:val="none"/>
          <w:lang w:val="en-US" w:eastAsia="zh-CN"/>
        </w:rPr>
      </w:pPr>
      <w:r>
        <w:rPr>
          <w:rFonts w:hint="eastAsia"/>
          <w:highlight w:val="none"/>
          <w:lang w:val="en-US" w:eastAsia="zh-CN"/>
        </w:rPr>
        <w:t>9）线槽产品应经国家的线槽专业质量检测机构检测与认证。其结构应满足强度、刚度及稳定性要求，符合生产厂给出的允许荷载要求。符合国家标准。</w:t>
      </w:r>
    </w:p>
    <w:p>
      <w:pPr>
        <w:pStyle w:val="11"/>
        <w:rPr>
          <w:rFonts w:hint="eastAsia"/>
          <w:highlight w:val="none"/>
          <w:lang w:val="en-US" w:eastAsia="zh-CN"/>
        </w:rPr>
      </w:pPr>
      <w:r>
        <w:rPr>
          <w:rFonts w:hint="eastAsia"/>
          <w:highlight w:val="none"/>
          <w:lang w:val="en-US" w:eastAsia="zh-CN"/>
        </w:rPr>
        <w:t>10）线槽的偏差、板厚符合标准要求。</w:t>
      </w:r>
    </w:p>
    <w:p>
      <w:pPr>
        <w:pStyle w:val="11"/>
        <w:rPr>
          <w:rFonts w:hint="eastAsia"/>
          <w:highlight w:val="none"/>
          <w:lang w:val="en-US" w:eastAsia="zh-CN"/>
        </w:rPr>
      </w:pPr>
      <w:r>
        <w:rPr>
          <w:rFonts w:hint="eastAsia"/>
          <w:highlight w:val="none"/>
          <w:lang w:val="en-US" w:eastAsia="zh-CN"/>
        </w:rPr>
        <w:t>11）生产厂家为长期从事桥架线槽生产大型专业生产厂家；厂家注册资金雄厚；生产检验设备齐全；通过ISO9000系列质量体系认证；厂家的企业信用等级良好。</w:t>
      </w:r>
    </w:p>
    <w:p>
      <w:pPr>
        <w:pStyle w:val="11"/>
        <w:rPr>
          <w:rFonts w:hint="eastAsia"/>
          <w:highlight w:val="none"/>
          <w:lang w:val="en-US" w:eastAsia="zh-CN"/>
        </w:rPr>
      </w:pPr>
      <w:r>
        <w:rPr>
          <w:rFonts w:hint="eastAsia"/>
          <w:highlight w:val="none"/>
          <w:lang w:val="en-US" w:eastAsia="zh-CN"/>
        </w:rPr>
        <w:t>12）线槽桥架槽底与盖板均应平整，侧壁应与槽底垂直，线槽与盖板应对合严密，切口处不应有卷边，内、外壁及盖板表面应光洁、无毛刺。</w:t>
      </w:r>
    </w:p>
    <w:p>
      <w:pPr>
        <w:pStyle w:val="11"/>
        <w:rPr>
          <w:rFonts w:hint="eastAsia"/>
          <w:highlight w:val="none"/>
          <w:lang w:val="en-US" w:eastAsia="zh-CN"/>
        </w:rPr>
      </w:pPr>
      <w:r>
        <w:rPr>
          <w:rFonts w:hint="eastAsia"/>
          <w:highlight w:val="none"/>
          <w:lang w:val="en-US" w:eastAsia="zh-CN"/>
        </w:rPr>
        <w:t>13）电缆线槽的支/吊挂系统固定在混凝土结构顶板上，吊支架按≤1米一个，用锚栓固定安装，暂选用带卷边主攻式切底锚栓(带锣杆及帽)。</w:t>
      </w:r>
    </w:p>
    <w:p>
      <w:pPr>
        <w:pStyle w:val="13"/>
        <w:spacing w:before="240" w:after="240"/>
        <w:rPr>
          <w:rFonts w:hint="default"/>
          <w:highlight w:val="none"/>
          <w:lang w:val="en-US" w:eastAsia="zh-CN"/>
        </w:rPr>
      </w:pPr>
      <w:r>
        <w:rPr>
          <w:rFonts w:hint="eastAsia"/>
          <w:highlight w:val="none"/>
          <w:lang w:val="en-US" w:eastAsia="zh-CN"/>
        </w:rPr>
        <w:t>5.7镀锌钢管</w:t>
      </w:r>
    </w:p>
    <w:p>
      <w:pPr>
        <w:pStyle w:val="11"/>
        <w:numPr>
          <w:ilvl w:val="0"/>
          <w:numId w:val="0"/>
        </w:numPr>
        <w:ind w:firstLine="480" w:firstLineChars="200"/>
        <w:rPr>
          <w:rFonts w:hint="eastAsia"/>
          <w:highlight w:val="none"/>
          <w:lang w:val="en-US" w:eastAsia="zh-CN"/>
        </w:rPr>
      </w:pPr>
      <w:r>
        <w:rPr>
          <w:rFonts w:hint="eastAsia"/>
          <w:highlight w:val="none"/>
          <w:lang w:val="en-US" w:eastAsia="zh-CN"/>
        </w:rPr>
        <w:t>1）JDG32</w:t>
      </w:r>
    </w:p>
    <w:p>
      <w:pPr>
        <w:pStyle w:val="11"/>
        <w:rPr>
          <w:rFonts w:hint="eastAsia"/>
          <w:highlight w:val="none"/>
          <w:lang w:val="en-US" w:eastAsia="zh-CN"/>
        </w:rPr>
      </w:pPr>
      <w:r>
        <w:rPr>
          <w:rFonts w:hint="eastAsia"/>
          <w:highlight w:val="none"/>
          <w:lang w:val="en-US" w:eastAsia="zh-CN"/>
        </w:rPr>
        <w:t>生产厂家应为专业从事钢管（线管）生产的生产厂家，生产检验设备齐全，通过ISO9000系列质量体系认证，注册资金不低于1000万元人民币，信用等级良好；</w:t>
      </w:r>
    </w:p>
    <w:p>
      <w:pPr>
        <w:pStyle w:val="11"/>
        <w:rPr>
          <w:rFonts w:hint="eastAsia"/>
          <w:highlight w:val="none"/>
          <w:lang w:val="en-US" w:eastAsia="zh-CN"/>
        </w:rPr>
      </w:pPr>
      <w:r>
        <w:rPr>
          <w:rFonts w:hint="eastAsia"/>
          <w:highlight w:val="none"/>
          <w:lang w:val="en-US" w:eastAsia="zh-CN"/>
        </w:rPr>
        <w:t>采用具有大型工程实例的知名品牌产品；</w:t>
      </w:r>
    </w:p>
    <w:p>
      <w:pPr>
        <w:pStyle w:val="11"/>
        <w:rPr>
          <w:rFonts w:hint="eastAsia"/>
          <w:highlight w:val="none"/>
          <w:lang w:val="en-US" w:eastAsia="zh-CN"/>
        </w:rPr>
      </w:pPr>
      <w:r>
        <w:rPr>
          <w:rFonts w:hint="eastAsia"/>
          <w:highlight w:val="none"/>
          <w:lang w:val="en-US" w:eastAsia="zh-CN"/>
        </w:rPr>
        <w:t>钢管（线管）应符合GB/T20041.21—2017，壁厚不低于1.6mm；</w:t>
      </w:r>
    </w:p>
    <w:p>
      <w:pPr>
        <w:pStyle w:val="11"/>
        <w:rPr>
          <w:rFonts w:hint="eastAsia"/>
          <w:highlight w:val="none"/>
          <w:lang w:val="en-US" w:eastAsia="zh-CN"/>
        </w:rPr>
      </w:pPr>
      <w:r>
        <w:rPr>
          <w:rFonts w:hint="eastAsia"/>
          <w:highlight w:val="none"/>
          <w:lang w:val="en-US" w:eastAsia="zh-CN"/>
        </w:rPr>
        <w:t>连接件应符合CECS120：2007标准；</w:t>
      </w:r>
    </w:p>
    <w:p>
      <w:pPr>
        <w:pStyle w:val="11"/>
        <w:rPr>
          <w:rFonts w:hint="eastAsia"/>
          <w:highlight w:val="none"/>
          <w:lang w:val="en-US" w:eastAsia="zh-CN"/>
        </w:rPr>
      </w:pPr>
      <w:r>
        <w:rPr>
          <w:rFonts w:hint="eastAsia"/>
          <w:highlight w:val="none"/>
          <w:lang w:val="en-US" w:eastAsia="zh-CN"/>
        </w:rPr>
        <w:t>采用Q235A材质；</w:t>
      </w:r>
    </w:p>
    <w:p>
      <w:pPr>
        <w:pStyle w:val="11"/>
        <w:rPr>
          <w:rFonts w:hint="eastAsia"/>
          <w:highlight w:val="none"/>
          <w:lang w:val="en-US" w:eastAsia="zh-CN"/>
        </w:rPr>
      </w:pPr>
      <w:r>
        <w:rPr>
          <w:rFonts w:hint="eastAsia"/>
          <w:highlight w:val="none"/>
          <w:lang w:val="en-US" w:eastAsia="zh-CN"/>
        </w:rPr>
        <w:t>采用镀锌防腐处理；</w:t>
      </w:r>
    </w:p>
    <w:p>
      <w:pPr>
        <w:pStyle w:val="11"/>
        <w:rPr>
          <w:rFonts w:hint="eastAsia"/>
          <w:highlight w:val="none"/>
          <w:lang w:val="en-US" w:eastAsia="zh-CN"/>
        </w:rPr>
      </w:pPr>
      <w:r>
        <w:rPr>
          <w:rFonts w:hint="eastAsia"/>
          <w:highlight w:val="none"/>
          <w:lang w:val="en-US" w:eastAsia="zh-CN"/>
        </w:rPr>
        <w:t>钢管应保持电气地线连通；</w:t>
      </w:r>
    </w:p>
    <w:p>
      <w:pPr>
        <w:pStyle w:val="11"/>
        <w:rPr>
          <w:rFonts w:hint="eastAsia"/>
          <w:highlight w:val="none"/>
          <w:lang w:val="en-US" w:eastAsia="zh-CN"/>
        </w:rPr>
      </w:pPr>
      <w:r>
        <w:rPr>
          <w:rFonts w:hint="eastAsia"/>
          <w:highlight w:val="none"/>
          <w:lang w:val="en-US" w:eastAsia="zh-CN"/>
        </w:rPr>
        <w:t>产品应经国家专业质量检测机构检测与认证。</w:t>
      </w:r>
    </w:p>
    <w:p>
      <w:pPr>
        <w:pStyle w:val="11"/>
        <w:rPr>
          <w:rFonts w:hint="default"/>
          <w:highlight w:val="none"/>
          <w:lang w:val="en-US" w:eastAsia="zh-CN"/>
        </w:rPr>
      </w:pPr>
      <w:r>
        <w:rPr>
          <w:rFonts w:hint="eastAsia"/>
          <w:highlight w:val="none"/>
          <w:lang w:val="en-US" w:eastAsia="zh-CN"/>
        </w:rPr>
        <w:t>用于消防工程&lt;如广播等&gt;的穿线钢管（线管）均需要进行外刷防火涂料。</w:t>
      </w:r>
    </w:p>
    <w:p>
      <w:pPr>
        <w:pStyle w:val="11"/>
        <w:numPr>
          <w:ilvl w:val="0"/>
          <w:numId w:val="0"/>
        </w:numPr>
        <w:ind w:leftChars="200"/>
        <w:rPr>
          <w:rFonts w:hint="eastAsia"/>
          <w:highlight w:val="none"/>
          <w:lang w:val="en-US" w:eastAsia="zh-CN"/>
        </w:rPr>
      </w:pPr>
      <w:r>
        <w:rPr>
          <w:rFonts w:hint="eastAsia"/>
          <w:highlight w:val="none"/>
          <w:lang w:val="en-US" w:eastAsia="zh-CN"/>
        </w:rPr>
        <w:t>2）DN100</w:t>
      </w:r>
    </w:p>
    <w:p>
      <w:pPr>
        <w:pStyle w:val="11"/>
        <w:rPr>
          <w:rFonts w:hint="default"/>
          <w:highlight w:val="none"/>
          <w:lang w:val="en-US" w:eastAsia="zh-CN"/>
        </w:rPr>
      </w:pPr>
      <w:r>
        <w:rPr>
          <w:rFonts w:hint="default"/>
          <w:highlight w:val="none"/>
          <w:lang w:val="en-US" w:eastAsia="zh-CN"/>
        </w:rPr>
        <w:t>钢管制作应符合《低压流体输送用焊接钢管》（GB/T 3091-20</w:t>
      </w:r>
      <w:r>
        <w:rPr>
          <w:rFonts w:hint="eastAsia"/>
          <w:highlight w:val="none"/>
          <w:lang w:val="en-US" w:eastAsia="zh-CN"/>
        </w:rPr>
        <w:t>15</w:t>
      </w:r>
      <w:r>
        <w:rPr>
          <w:rFonts w:hint="default"/>
          <w:highlight w:val="none"/>
          <w:lang w:val="en-US" w:eastAsia="zh-CN"/>
        </w:rPr>
        <w:t>）、《线缆套管用焊接钢管》（YB/T 5305-20</w:t>
      </w:r>
      <w:r>
        <w:rPr>
          <w:rFonts w:hint="eastAsia"/>
          <w:highlight w:val="none"/>
          <w:lang w:val="en-US" w:eastAsia="zh-CN"/>
        </w:rPr>
        <w:t>20</w:t>
      </w:r>
      <w:r>
        <w:rPr>
          <w:rFonts w:hint="default"/>
          <w:highlight w:val="none"/>
          <w:lang w:val="en-US" w:eastAsia="zh-CN"/>
        </w:rPr>
        <w:t>）的要求</w:t>
      </w:r>
    </w:p>
    <w:p>
      <w:pPr>
        <w:pStyle w:val="11"/>
        <w:rPr>
          <w:rFonts w:hint="default"/>
          <w:highlight w:val="none"/>
          <w:lang w:val="en-US" w:eastAsia="zh-CN"/>
        </w:rPr>
      </w:pPr>
      <w:r>
        <w:rPr>
          <w:rFonts w:hint="default"/>
          <w:highlight w:val="none"/>
          <w:lang w:val="en-US" w:eastAsia="zh-CN"/>
        </w:rPr>
        <w:t>镀锌钢管制作工艺可冷拔。</w:t>
      </w:r>
    </w:p>
    <w:p>
      <w:pPr>
        <w:pStyle w:val="11"/>
        <w:rPr>
          <w:rFonts w:hint="default"/>
          <w:highlight w:val="none"/>
          <w:lang w:val="en-US" w:eastAsia="zh-CN"/>
        </w:rPr>
      </w:pPr>
      <w:r>
        <w:rPr>
          <w:rFonts w:hint="default"/>
          <w:highlight w:val="none"/>
          <w:lang w:val="en-US" w:eastAsia="zh-CN"/>
        </w:rPr>
        <w:t>镀锌厚度≥80μm，钢管壁厚≥5.0mm。</w:t>
      </w:r>
    </w:p>
    <w:p>
      <w:pPr>
        <w:pStyle w:val="11"/>
        <w:rPr>
          <w:rFonts w:hint="default"/>
          <w:highlight w:val="none"/>
          <w:lang w:val="en-US" w:eastAsia="zh-CN"/>
        </w:rPr>
      </w:pPr>
      <w:r>
        <w:rPr>
          <w:rFonts w:hint="default"/>
          <w:highlight w:val="none"/>
          <w:lang w:val="en-US" w:eastAsia="zh-CN"/>
        </w:rPr>
        <w:t>钢管壁厚均匀、焊缝均匀、无劈裂、砂眼、棱刺和凹扁现象，外表完整无剥落现象。</w:t>
      </w:r>
    </w:p>
    <w:p>
      <w:pPr>
        <w:pStyle w:val="11"/>
        <w:rPr>
          <w:rFonts w:hint="default"/>
          <w:highlight w:val="none"/>
          <w:lang w:val="en-US" w:eastAsia="zh-CN"/>
        </w:rPr>
      </w:pPr>
      <w:r>
        <w:rPr>
          <w:rFonts w:hint="default"/>
          <w:highlight w:val="none"/>
          <w:lang w:val="en-US" w:eastAsia="zh-CN"/>
        </w:rPr>
        <w:t>钢管安装附件的规格及防腐蚀要求应与钢管一致。</w:t>
      </w:r>
    </w:p>
    <w:p>
      <w:pPr>
        <w:pStyle w:val="11"/>
        <w:rPr>
          <w:rFonts w:hint="default"/>
          <w:highlight w:val="none"/>
          <w:lang w:val="en-US" w:eastAsia="zh-CN"/>
        </w:rPr>
      </w:pPr>
      <w:r>
        <w:rPr>
          <w:rFonts w:hint="default"/>
          <w:highlight w:val="none"/>
          <w:lang w:val="en-US" w:eastAsia="zh-CN"/>
        </w:rPr>
        <w:t>所用材料应通过国内（外）专业机构的型式试验（或检验/检测），并提供有关报告复印件。</w:t>
      </w:r>
    </w:p>
    <w:p>
      <w:pPr>
        <w:pStyle w:val="11"/>
        <w:rPr>
          <w:rFonts w:hint="default"/>
          <w:highlight w:val="none"/>
          <w:lang w:val="en-US" w:eastAsia="zh-CN"/>
        </w:rPr>
      </w:pPr>
      <w:r>
        <w:rPr>
          <w:rFonts w:hint="default"/>
          <w:highlight w:val="none"/>
          <w:lang w:val="en-US" w:eastAsia="zh-CN"/>
        </w:rPr>
        <w:t>钢管可以通过螺纹、套接紧定等方式连接，连接可靠。</w:t>
      </w:r>
    </w:p>
    <w:p>
      <w:pPr>
        <w:pStyle w:val="11"/>
        <w:rPr>
          <w:rFonts w:hint="default"/>
          <w:highlight w:val="none"/>
          <w:lang w:val="en-US" w:eastAsia="zh-CN"/>
        </w:rPr>
      </w:pPr>
      <w:r>
        <w:rPr>
          <w:rFonts w:hint="default"/>
          <w:highlight w:val="none"/>
          <w:lang w:val="en-US" w:eastAsia="zh-CN"/>
        </w:rPr>
        <w:t>钢管具有良好的机械性能，能抵抗较大的冲击力，弯曲不爆锌，耐高温，不燃烧。</w:t>
      </w:r>
    </w:p>
    <w:p>
      <w:pPr>
        <w:pStyle w:val="11"/>
        <w:rPr>
          <w:rFonts w:hint="default"/>
          <w:highlight w:val="none"/>
          <w:lang w:val="en-US" w:eastAsia="zh-CN"/>
        </w:rPr>
      </w:pPr>
      <w:r>
        <w:rPr>
          <w:rFonts w:hint="default"/>
          <w:highlight w:val="none"/>
          <w:lang w:val="en-US" w:eastAsia="zh-CN"/>
        </w:rPr>
        <w:t>转接盒采用热镀锌，宜在下列位置设置：钢管长度每超过30米，无弯曲时；钢管长度每超过20米，有1个弯曲时；钢管长度每超过10米，有2个弯曲时；路由中有反向（U型）弯曲的位置。</w:t>
      </w:r>
    </w:p>
    <w:p>
      <w:pPr>
        <w:pStyle w:val="13"/>
        <w:spacing w:before="240" w:after="240"/>
        <w:rPr>
          <w:rFonts w:hint="eastAsia"/>
          <w:highlight w:val="none"/>
          <w:lang w:val="en-US" w:eastAsia="zh-CN"/>
        </w:rPr>
      </w:pPr>
      <w:r>
        <w:rPr>
          <w:rFonts w:hint="eastAsia"/>
          <w:highlight w:val="none"/>
          <w:lang w:val="en-US" w:eastAsia="zh-CN"/>
        </w:rPr>
        <w:t>5.8铭牌及标识牌</w:t>
      </w:r>
    </w:p>
    <w:p>
      <w:pPr>
        <w:pStyle w:val="11"/>
        <w:rPr>
          <w:rFonts w:hint="eastAsia"/>
          <w:highlight w:val="none"/>
          <w:lang w:val="en-US" w:eastAsia="zh-CN"/>
        </w:rPr>
      </w:pPr>
      <w:r>
        <w:rPr>
          <w:rFonts w:hint="eastAsia"/>
          <w:highlight w:val="none"/>
          <w:lang w:val="en-US" w:eastAsia="zh-CN"/>
        </w:rPr>
        <w:t>投标人应为本工程提供所有机柜、线缆的铭牌和标识牌。</w:t>
      </w:r>
    </w:p>
    <w:p>
      <w:pPr>
        <w:pStyle w:val="11"/>
        <w:rPr>
          <w:rFonts w:hint="eastAsia"/>
          <w:highlight w:val="none"/>
          <w:lang w:val="en-US" w:eastAsia="zh-CN"/>
        </w:rPr>
      </w:pPr>
      <w:r>
        <w:rPr>
          <w:rFonts w:hint="eastAsia"/>
          <w:highlight w:val="none"/>
          <w:lang w:val="en-US" w:eastAsia="zh-CN"/>
        </w:rPr>
        <w:t>所有机柜及机箱、面板、组件和配件上都需有表明设备识别的铭牌。</w:t>
      </w:r>
    </w:p>
    <w:p>
      <w:pPr>
        <w:pStyle w:val="11"/>
        <w:rPr>
          <w:rFonts w:hint="eastAsia"/>
          <w:highlight w:val="none"/>
          <w:lang w:val="en-US" w:eastAsia="zh-CN"/>
        </w:rPr>
      </w:pPr>
      <w:r>
        <w:rPr>
          <w:rFonts w:hint="eastAsia"/>
          <w:highlight w:val="none"/>
          <w:lang w:val="en-US" w:eastAsia="zh-CN"/>
        </w:rPr>
        <w:t>印刷电路板、室内外设备的接配线端子等应有表明自身识别的标识或标签。</w:t>
      </w:r>
    </w:p>
    <w:p>
      <w:pPr>
        <w:pStyle w:val="11"/>
        <w:rPr>
          <w:rFonts w:hint="eastAsia"/>
          <w:highlight w:val="none"/>
          <w:lang w:val="en-US" w:eastAsia="zh-CN"/>
        </w:rPr>
      </w:pPr>
      <w:r>
        <w:rPr>
          <w:rFonts w:hint="eastAsia"/>
          <w:highlight w:val="none"/>
          <w:lang w:val="en-US" w:eastAsia="zh-CN"/>
        </w:rPr>
        <w:t>终结于配线端子处的室内外线缆应挂设标签或标识牌。标签或标识牌应全部采用计算机打字，缆线号应清晰、明了,且不会因潮湿等原因引起退色。标签格式及编号应遵照《线网管控中心信息服务部计算机网络标签、标识制作标准》。</w:t>
      </w:r>
    </w:p>
    <w:p>
      <w:pPr>
        <w:pStyle w:val="11"/>
        <w:rPr>
          <w:rFonts w:hint="eastAsia"/>
          <w:highlight w:val="none"/>
          <w:lang w:val="en-US" w:eastAsia="zh-CN"/>
        </w:rPr>
      </w:pPr>
      <w:r>
        <w:rPr>
          <w:rFonts w:hint="eastAsia"/>
          <w:highlight w:val="none"/>
          <w:lang w:val="en-US" w:eastAsia="zh-CN"/>
        </w:rPr>
        <w:t>标签应采用批准的材料，适合现场的条件，用铆钉或相似的扣件牢固固定。字体和字母的尺寸需经认可。</w:t>
      </w:r>
    </w:p>
    <w:p>
      <w:pPr>
        <w:pStyle w:val="11"/>
        <w:rPr>
          <w:rFonts w:hint="eastAsia"/>
          <w:highlight w:val="none"/>
          <w:lang w:val="en-US" w:eastAsia="zh-CN"/>
        </w:rPr>
      </w:pPr>
      <w:r>
        <w:rPr>
          <w:rFonts w:hint="eastAsia"/>
          <w:highlight w:val="none"/>
          <w:lang w:val="en-US" w:eastAsia="zh-CN"/>
        </w:rPr>
        <w:t>电力警告标识需符合国内有关规定。在无明确规定的情况下，需采用白色背景上书红字，并有图解符号。</w:t>
      </w:r>
    </w:p>
    <w:p>
      <w:pPr>
        <w:pStyle w:val="11"/>
        <w:rPr>
          <w:rFonts w:hint="eastAsia"/>
          <w:highlight w:val="none"/>
          <w:lang w:val="en-US" w:eastAsia="zh-CN"/>
        </w:rPr>
      </w:pPr>
      <w:r>
        <w:rPr>
          <w:rFonts w:hint="eastAsia"/>
          <w:highlight w:val="none"/>
          <w:lang w:val="en-US" w:eastAsia="zh-CN"/>
        </w:rPr>
        <w:t>所有标签和标记需为永久性的，使用中文。</w:t>
      </w:r>
    </w:p>
    <w:p>
      <w:pPr>
        <w:pStyle w:val="11"/>
        <w:rPr>
          <w:rFonts w:hint="eastAsia"/>
          <w:highlight w:val="none"/>
          <w:lang w:val="en-US" w:eastAsia="zh-CN"/>
        </w:rPr>
      </w:pPr>
      <w:r>
        <w:rPr>
          <w:rFonts w:hint="eastAsia"/>
          <w:highlight w:val="none"/>
          <w:lang w:val="en-US" w:eastAsia="zh-CN"/>
        </w:rPr>
        <w:t>所有线缆应配置线缆标签及标识牌，线缆标签及标识牌为环保型产品，电脑打印，标志清晰、美观、永久牢固，能体现线缆编号、起点、终点（起点终点相同应区分到设备）。室外采用塑料材质标牌，机柜内采用软标，标签及标识牌的最终样式及材质可以根据招标人方需求适当调整，费用包含在投标总价。</w:t>
      </w:r>
    </w:p>
    <w:p>
      <w:pPr>
        <w:pStyle w:val="13"/>
        <w:spacing w:before="240" w:after="240"/>
        <w:rPr>
          <w:rFonts w:hint="default"/>
          <w:highlight w:val="none"/>
          <w:lang w:val="en-US" w:eastAsia="zh-CN"/>
        </w:rPr>
      </w:pPr>
      <w:r>
        <w:rPr>
          <w:rFonts w:hint="eastAsia"/>
          <w:highlight w:val="none"/>
          <w:lang w:val="en-US" w:eastAsia="zh-CN"/>
        </w:rPr>
        <w:t>5.9其他材料</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819"/>
        <w:gridCol w:w="2111"/>
        <w:gridCol w:w="503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tblHeader/>
          <w:jc w:val="center"/>
        </w:trPr>
        <w:tc>
          <w:tcPr>
            <w:tcW w:w="819" w:type="dxa"/>
            <w:vAlign w:val="center"/>
          </w:tcPr>
          <w:p>
            <w:pPr>
              <w:pStyle w:val="15"/>
              <w:rPr>
                <w:highlight w:val="none"/>
              </w:rPr>
            </w:pPr>
            <w:r>
              <w:rPr>
                <w:rFonts w:hint="eastAsia"/>
                <w:highlight w:val="none"/>
              </w:rPr>
              <w:t>序号</w:t>
            </w:r>
          </w:p>
        </w:tc>
        <w:tc>
          <w:tcPr>
            <w:tcW w:w="2111" w:type="dxa"/>
            <w:vAlign w:val="center"/>
          </w:tcPr>
          <w:p>
            <w:pPr>
              <w:pStyle w:val="15"/>
              <w:jc w:val="center"/>
              <w:rPr>
                <w:highlight w:val="none"/>
              </w:rPr>
            </w:pPr>
            <w:r>
              <w:rPr>
                <w:rFonts w:hint="eastAsia"/>
                <w:highlight w:val="none"/>
              </w:rPr>
              <w:t>材料名称</w:t>
            </w:r>
          </w:p>
        </w:tc>
        <w:tc>
          <w:tcPr>
            <w:tcW w:w="5031" w:type="dxa"/>
            <w:vAlign w:val="center"/>
          </w:tcPr>
          <w:p>
            <w:pPr>
              <w:pStyle w:val="15"/>
              <w:rPr>
                <w:highlight w:val="none"/>
              </w:rPr>
            </w:pPr>
            <w:r>
              <w:rPr>
                <w:rFonts w:hint="eastAsia"/>
                <w:highlight w:val="none"/>
              </w:rPr>
              <w:t>主要材料规格及说明</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1</w:t>
            </w:r>
          </w:p>
        </w:tc>
        <w:tc>
          <w:tcPr>
            <w:tcW w:w="2111" w:type="dxa"/>
            <w:vAlign w:val="center"/>
          </w:tcPr>
          <w:p>
            <w:pPr>
              <w:spacing w:line="360" w:lineRule="auto"/>
              <w:jc w:val="center"/>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光缆终端盒</w:t>
            </w:r>
          </w:p>
        </w:tc>
        <w:tc>
          <w:tcPr>
            <w:tcW w:w="5031" w:type="dxa"/>
            <w:vAlign w:val="center"/>
          </w:tcPr>
          <w:p>
            <w:pPr>
              <w:keepNext w:val="0"/>
              <w:keepLines w:val="0"/>
              <w:pageBreakBefore w:val="0"/>
              <w:widowControl w:val="0"/>
              <w:kinsoku/>
              <w:wordWrap w:val="0"/>
              <w:overflowPunct/>
              <w:topLinePunct w:val="0"/>
              <w:autoSpaceDE/>
              <w:autoSpaceDN/>
              <w:bidi w:val="0"/>
              <w:adjustRightInd/>
              <w:snapToGrid/>
              <w:spacing w:line="360" w:lineRule="auto"/>
              <w:textAlignment w:val="auto"/>
              <w:rPr>
                <w:rFonts w:ascii="宋体" w:hAnsi="宋体" w:eastAsia="宋体"/>
                <w:color w:val="000000"/>
                <w:szCs w:val="21"/>
                <w:highlight w:val="none"/>
              </w:rPr>
            </w:pPr>
            <w:r>
              <w:rPr>
                <w:rFonts w:ascii="宋体" w:hAnsi="宋体" w:eastAsia="宋体"/>
                <w:color w:val="000000"/>
                <w:szCs w:val="21"/>
                <w:highlight w:val="none"/>
              </w:rPr>
              <w:t>连接器损耗（包括插入、互换、重复） ≤0.5dB</w:t>
            </w:r>
            <w:r>
              <w:rPr>
                <w:rFonts w:hint="eastAsia" w:ascii="宋体" w:hAnsi="宋体"/>
                <w:color w:val="000000"/>
                <w:szCs w:val="21"/>
                <w:highlight w:val="none"/>
                <w:lang w:eastAsia="zh-CN"/>
              </w:rPr>
              <w:t>；</w:t>
            </w:r>
            <w:r>
              <w:rPr>
                <w:rFonts w:ascii="宋体" w:hAnsi="宋体" w:eastAsia="宋体"/>
                <w:color w:val="000000"/>
                <w:szCs w:val="21"/>
                <w:highlight w:val="none"/>
              </w:rPr>
              <w:br w:type="textWrapping"/>
            </w:r>
            <w:r>
              <w:rPr>
                <w:rFonts w:ascii="宋体" w:hAnsi="宋体" w:eastAsia="宋体"/>
                <w:color w:val="000000"/>
                <w:szCs w:val="21"/>
                <w:highlight w:val="none"/>
              </w:rPr>
              <w:t>插入损耗 ≤0.2dB</w:t>
            </w:r>
            <w:r>
              <w:rPr>
                <w:rFonts w:hint="eastAsia" w:ascii="宋体" w:hAnsi="宋体"/>
                <w:color w:val="000000"/>
                <w:szCs w:val="21"/>
                <w:highlight w:val="none"/>
                <w:lang w:eastAsia="zh-CN"/>
              </w:rPr>
              <w:t>；</w:t>
            </w:r>
            <w:r>
              <w:rPr>
                <w:rFonts w:ascii="宋体" w:hAnsi="宋体" w:eastAsia="宋体"/>
                <w:color w:val="000000"/>
                <w:szCs w:val="21"/>
                <w:highlight w:val="none"/>
              </w:rPr>
              <w:t xml:space="preserve"> </w:t>
            </w:r>
            <w:r>
              <w:rPr>
                <w:rFonts w:ascii="宋体" w:hAnsi="宋体" w:eastAsia="宋体"/>
                <w:color w:val="000000"/>
                <w:szCs w:val="21"/>
                <w:highlight w:val="none"/>
              </w:rPr>
              <w:br w:type="textWrapping"/>
            </w:r>
            <w:r>
              <w:rPr>
                <w:rFonts w:ascii="宋体" w:hAnsi="宋体" w:eastAsia="宋体"/>
                <w:color w:val="000000"/>
                <w:szCs w:val="21"/>
                <w:highlight w:val="none"/>
              </w:rPr>
              <w:t>回波损耗</w:t>
            </w:r>
            <w:r>
              <w:rPr>
                <w:rFonts w:hint="eastAsia" w:ascii="宋体" w:hAnsi="宋体"/>
                <w:color w:val="000000"/>
                <w:szCs w:val="21"/>
                <w:highlight w:val="none"/>
                <w:lang w:eastAsia="zh-CN"/>
              </w:rPr>
              <w:t>：</w:t>
            </w:r>
            <w:r>
              <w:rPr>
                <w:rFonts w:ascii="宋体" w:hAnsi="宋体" w:eastAsia="宋体"/>
                <w:color w:val="000000"/>
                <w:szCs w:val="21"/>
                <w:highlight w:val="none"/>
              </w:rPr>
              <w:t>FC/PC≥40dB</w:t>
            </w:r>
            <w:r>
              <w:rPr>
                <w:rFonts w:hint="eastAsia" w:ascii="宋体" w:hAnsi="宋体"/>
                <w:color w:val="000000"/>
                <w:szCs w:val="21"/>
                <w:highlight w:val="none"/>
                <w:lang w:eastAsia="zh-CN"/>
              </w:rPr>
              <w:t>；</w:t>
            </w:r>
            <w:r>
              <w:rPr>
                <w:rFonts w:ascii="宋体" w:hAnsi="宋体" w:eastAsia="宋体"/>
                <w:color w:val="000000"/>
                <w:szCs w:val="21"/>
                <w:highlight w:val="none"/>
              </w:rPr>
              <w:t>FC/UPC≥50dB</w:t>
            </w:r>
            <w:r>
              <w:rPr>
                <w:rFonts w:hint="eastAsia" w:ascii="宋体" w:hAnsi="宋体"/>
                <w:color w:val="000000"/>
                <w:szCs w:val="21"/>
                <w:highlight w:val="none"/>
                <w:lang w:eastAsia="zh-CN"/>
              </w:rPr>
              <w:t>；</w:t>
            </w:r>
            <w:r>
              <w:rPr>
                <w:rFonts w:ascii="宋体" w:hAnsi="宋体" w:eastAsia="宋体"/>
                <w:color w:val="000000"/>
                <w:szCs w:val="21"/>
                <w:highlight w:val="none"/>
              </w:rPr>
              <w:t>FC/APC≥60dB</w:t>
            </w:r>
            <w:r>
              <w:rPr>
                <w:rFonts w:hint="eastAsia" w:ascii="宋体" w:hAnsi="宋体"/>
                <w:color w:val="000000"/>
                <w:szCs w:val="21"/>
                <w:highlight w:val="none"/>
                <w:lang w:eastAsia="zh-CN"/>
              </w:rPr>
              <w:t>；</w:t>
            </w:r>
            <w:r>
              <w:rPr>
                <w:rFonts w:ascii="宋体" w:hAnsi="宋体" w:eastAsia="宋体"/>
                <w:color w:val="000000"/>
                <w:szCs w:val="21"/>
                <w:highlight w:val="none"/>
              </w:rPr>
              <w:br w:type="textWrapping"/>
            </w:r>
            <w:r>
              <w:rPr>
                <w:rFonts w:ascii="宋体" w:hAnsi="宋体" w:eastAsia="宋体"/>
                <w:color w:val="000000"/>
                <w:szCs w:val="21"/>
                <w:highlight w:val="none"/>
              </w:rPr>
              <w:t>拉伸 ≥500N（盒体与任一光缆间能承受的轴向拉伸力）</w:t>
            </w:r>
            <w:r>
              <w:rPr>
                <w:rFonts w:hint="eastAsia" w:ascii="宋体" w:hAnsi="宋体"/>
                <w:color w:val="000000"/>
                <w:szCs w:val="21"/>
                <w:highlight w:val="none"/>
                <w:lang w:eastAsia="zh-CN"/>
              </w:rPr>
              <w:t>；</w:t>
            </w:r>
            <w:r>
              <w:rPr>
                <w:rFonts w:ascii="宋体" w:hAnsi="宋体" w:eastAsia="宋体"/>
                <w:color w:val="000000"/>
                <w:szCs w:val="21"/>
                <w:highlight w:val="none"/>
              </w:rPr>
              <w:br w:type="textWrapping"/>
            </w:r>
            <w:r>
              <w:rPr>
                <w:rFonts w:ascii="宋体" w:hAnsi="宋体" w:eastAsia="宋体"/>
                <w:color w:val="000000"/>
                <w:szCs w:val="21"/>
                <w:highlight w:val="none"/>
              </w:rPr>
              <w:t>压扁 ≥200N（垂直静电力）</w:t>
            </w:r>
            <w:r>
              <w:rPr>
                <w:rFonts w:hint="eastAsia" w:ascii="宋体" w:hAnsi="宋体"/>
                <w:color w:val="000000"/>
                <w:szCs w:val="21"/>
                <w:highlight w:val="none"/>
                <w:lang w:eastAsia="zh-CN"/>
              </w:rPr>
              <w:t>；</w:t>
            </w:r>
            <w:r>
              <w:rPr>
                <w:rFonts w:ascii="宋体" w:hAnsi="宋体" w:eastAsia="宋体"/>
                <w:color w:val="000000"/>
                <w:szCs w:val="21"/>
                <w:highlight w:val="none"/>
              </w:rPr>
              <w:t xml:space="preserve"> </w:t>
            </w:r>
            <w:r>
              <w:rPr>
                <w:rFonts w:ascii="宋体" w:hAnsi="宋体" w:eastAsia="宋体"/>
                <w:color w:val="000000"/>
                <w:szCs w:val="21"/>
                <w:highlight w:val="none"/>
              </w:rPr>
              <w:br w:type="textWrapping"/>
            </w:r>
            <w:r>
              <w:rPr>
                <w:rFonts w:ascii="宋体" w:hAnsi="宋体" w:eastAsia="宋体"/>
                <w:color w:val="000000"/>
                <w:szCs w:val="21"/>
                <w:highlight w:val="none"/>
              </w:rPr>
              <w:t xml:space="preserve">绝缘电阻≥2×104MΩ(500V/DC)（盒体高压防护接地装置与盒体之间） </w:t>
            </w:r>
            <w:r>
              <w:rPr>
                <w:rFonts w:hint="eastAsia" w:ascii="宋体" w:hAnsi="宋体"/>
                <w:color w:val="000000"/>
                <w:szCs w:val="21"/>
                <w:highlight w:val="none"/>
                <w:lang w:eastAsia="zh-CN"/>
              </w:rPr>
              <w:t>；</w:t>
            </w:r>
            <w:r>
              <w:rPr>
                <w:rFonts w:ascii="宋体" w:hAnsi="宋体" w:eastAsia="宋体"/>
                <w:color w:val="000000"/>
                <w:szCs w:val="21"/>
                <w:highlight w:val="none"/>
              </w:rPr>
              <w:br w:type="textWrapping"/>
            </w:r>
            <w:r>
              <w:rPr>
                <w:rFonts w:ascii="宋体" w:hAnsi="宋体" w:eastAsia="宋体"/>
                <w:color w:val="000000"/>
                <w:szCs w:val="21"/>
                <w:highlight w:val="none"/>
              </w:rPr>
              <w:t>抗电压强度 ≥3000V(DC)/1min不击穿、无飞弧（盒体高压防护接地装置与盒体之间）</w:t>
            </w:r>
            <w:r>
              <w:rPr>
                <w:rFonts w:hint="eastAsia" w:ascii="宋体" w:hAnsi="宋体"/>
                <w:color w:val="000000"/>
                <w:szCs w:val="21"/>
                <w:highlight w:val="none"/>
                <w:lang w:eastAsia="zh-CN"/>
              </w:rPr>
              <w:t>；</w:t>
            </w:r>
            <w:r>
              <w:rPr>
                <w:rFonts w:ascii="宋体" w:hAnsi="宋体" w:eastAsia="宋体"/>
                <w:color w:val="000000"/>
                <w:szCs w:val="21"/>
                <w:highlight w:val="none"/>
              </w:rPr>
              <w:t xml:space="preserve"> </w:t>
            </w:r>
            <w:r>
              <w:rPr>
                <w:rFonts w:ascii="宋体" w:hAnsi="宋体" w:eastAsia="宋体"/>
                <w:color w:val="000000"/>
                <w:szCs w:val="21"/>
                <w:highlight w:val="none"/>
              </w:rPr>
              <w:br w:type="textWrapping"/>
            </w:r>
            <w:r>
              <w:rPr>
                <w:rFonts w:ascii="宋体" w:hAnsi="宋体" w:eastAsia="宋体"/>
                <w:color w:val="000000"/>
                <w:szCs w:val="21"/>
                <w:highlight w:val="none"/>
              </w:rPr>
              <w:t>阻燃性 符合GB/T 5169.7-1985标准（针对工程塑料ABS材质）</w:t>
            </w:r>
            <w:r>
              <w:rPr>
                <w:rFonts w:hint="eastAsia" w:ascii="宋体" w:hAnsi="宋体"/>
                <w:color w:val="000000"/>
                <w:szCs w:val="21"/>
                <w:highlight w:val="none"/>
                <w:lang w:eastAsia="zh-CN"/>
              </w:rPr>
              <w:t>；</w:t>
            </w:r>
            <w:r>
              <w:rPr>
                <w:rFonts w:ascii="宋体" w:hAnsi="宋体" w:eastAsia="宋体"/>
                <w:color w:val="000000"/>
                <w:szCs w:val="21"/>
                <w:highlight w:val="none"/>
              </w:rPr>
              <w:t xml:space="preserve"> </w:t>
            </w:r>
          </w:p>
          <w:p>
            <w:pPr>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olor w:val="000000"/>
                <w:szCs w:val="21"/>
                <w:highlight w:val="none"/>
                <w:lang w:eastAsia="zh-CN"/>
              </w:rPr>
            </w:pPr>
            <w:r>
              <w:rPr>
                <w:rFonts w:hint="eastAsia" w:ascii="宋体" w:hAnsi="宋体" w:eastAsia="宋体"/>
                <w:color w:val="000000"/>
                <w:szCs w:val="21"/>
                <w:highlight w:val="none"/>
              </w:rPr>
              <w:t>光缆终端盒采用知名品牌产品，封闭式金属盒体，表面静电喷塑，封闭性能良好，提供光缆终端的熔接和冗余光纤存储空间</w:t>
            </w:r>
            <w:r>
              <w:rPr>
                <w:rFonts w:hint="eastAsia" w:ascii="宋体" w:hAnsi="宋体"/>
                <w:color w:val="000000"/>
                <w:szCs w:val="21"/>
                <w:highlight w:val="none"/>
                <w:lang w:eastAsia="zh-CN"/>
              </w:rPr>
              <w:t>；</w:t>
            </w:r>
          </w:p>
          <w:p>
            <w:pPr>
              <w:keepNext w:val="0"/>
              <w:keepLines w:val="0"/>
              <w:pageBreakBefore w:val="0"/>
              <w:widowControl w:val="0"/>
              <w:kinsoku/>
              <w:wordWrap w:val="0"/>
              <w:overflowPunct/>
              <w:topLinePunct w:val="0"/>
              <w:autoSpaceDE/>
              <w:autoSpaceDN/>
              <w:bidi w:val="0"/>
              <w:adjustRightInd/>
              <w:snapToGrid/>
              <w:spacing w:line="360" w:lineRule="auto"/>
              <w:textAlignment w:val="auto"/>
              <w:rPr>
                <w:rFonts w:ascii="宋体" w:hAnsi="宋体" w:eastAsia="宋体" w:cs="Times New Roman"/>
                <w:color w:val="000000"/>
                <w:kern w:val="2"/>
                <w:sz w:val="21"/>
                <w:szCs w:val="21"/>
                <w:highlight w:val="none"/>
                <w:lang w:val="en-US" w:eastAsia="zh-CN" w:bidi="ar-SA"/>
              </w:rPr>
            </w:pPr>
            <w:r>
              <w:rPr>
                <w:rFonts w:hint="eastAsia" w:ascii="宋体" w:hAnsi="宋体" w:eastAsia="宋体"/>
                <w:color w:val="000000"/>
                <w:szCs w:val="21"/>
                <w:highlight w:val="none"/>
              </w:rPr>
              <w:t>可挂墙、机架安装或直接放于槽道等多种安装方式</w:t>
            </w:r>
            <w:r>
              <w:rPr>
                <w:rFonts w:hint="eastAsia" w:ascii="宋体" w:hAnsi="宋体"/>
                <w:color w:val="000000"/>
                <w:szCs w:val="21"/>
                <w:highlight w:val="none"/>
                <w:lang w:eastAsia="zh-CN"/>
              </w:rPr>
              <w:t>；</w:t>
            </w:r>
            <w:r>
              <w:rPr>
                <w:rFonts w:ascii="宋体" w:hAnsi="宋体" w:eastAsia="宋体"/>
                <w:color w:val="000000"/>
                <w:szCs w:val="21"/>
                <w:highlight w:val="none"/>
              </w:rPr>
              <w:br w:type="textWrapping"/>
            </w:r>
            <w:r>
              <w:rPr>
                <w:rFonts w:ascii="宋体" w:hAnsi="宋体" w:eastAsia="宋体"/>
                <w:color w:val="000000"/>
                <w:szCs w:val="21"/>
                <w:highlight w:val="none"/>
              </w:rPr>
              <w:t>使用寿命 ＞20年</w:t>
            </w:r>
            <w:r>
              <w:rPr>
                <w:rFonts w:hint="eastAsia" w:ascii="宋体" w:hAnsi="宋体" w:eastAsia="宋体"/>
                <w:color w:val="000000"/>
                <w:szCs w:val="21"/>
                <w:highlight w:val="none"/>
              </w:rPr>
              <w:t>。</w:t>
            </w:r>
            <w:r>
              <w:rPr>
                <w:rFonts w:ascii="宋体" w:hAnsi="宋体" w:eastAsia="宋体"/>
                <w:color w:val="000000"/>
                <w:szCs w:val="21"/>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2</w:t>
            </w:r>
          </w:p>
        </w:tc>
        <w:tc>
          <w:tcPr>
            <w:tcW w:w="2111" w:type="dxa"/>
            <w:vAlign w:val="center"/>
          </w:tcPr>
          <w:p>
            <w:pPr>
              <w:pStyle w:val="16"/>
              <w:jc w:val="center"/>
              <w:rPr>
                <w:rFonts w:hint="default" w:eastAsia="宋体"/>
                <w:highlight w:val="none"/>
                <w:lang w:val="en-US" w:eastAsia="zh-CN"/>
              </w:rPr>
            </w:pPr>
            <w:r>
              <w:rPr>
                <w:rFonts w:hint="eastAsia"/>
                <w:highlight w:val="none"/>
              </w:rPr>
              <w:t>光缆</w:t>
            </w:r>
            <w:r>
              <w:rPr>
                <w:rFonts w:hint="eastAsia"/>
                <w:highlight w:val="none"/>
                <w:lang w:val="en-US" w:eastAsia="zh-CN"/>
              </w:rPr>
              <w:t>接续材料</w:t>
            </w:r>
          </w:p>
        </w:tc>
        <w:tc>
          <w:tcPr>
            <w:tcW w:w="5031" w:type="dxa"/>
            <w:vAlign w:val="center"/>
          </w:tcPr>
          <w:p>
            <w:pPr>
              <w:pStyle w:val="16"/>
              <w:rPr>
                <w:highlight w:val="none"/>
              </w:rPr>
            </w:pPr>
            <w:r>
              <w:rPr>
                <w:rFonts w:hint="eastAsia"/>
                <w:highlight w:val="none"/>
              </w:rPr>
              <w:t>每处光缆接头配与光缆对应的接头盒，采用机械式密封接头盒，配线容量0～144 芯，光缆进出孔数不小于4 孔，盘绕附加损耗小于0.03dB,冲击密封性16N﹒m 冲击三次不漏气无裂痕，耐电压强度：15KV DC，大气压力：防护等级（EN60529）IP54，IP58，防火等级UL94 VO 70Kpa-106Kpa，采用知名品牌。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3</w:t>
            </w:r>
          </w:p>
        </w:tc>
        <w:tc>
          <w:tcPr>
            <w:tcW w:w="2111" w:type="dxa"/>
            <w:vAlign w:val="center"/>
          </w:tcPr>
          <w:p>
            <w:pPr>
              <w:pStyle w:val="16"/>
              <w:keepNext w:val="0"/>
              <w:keepLines w:val="0"/>
              <w:pageBreakBefore w:val="0"/>
              <w:widowControl/>
              <w:kinsoku/>
              <w:wordWrap w:val="0"/>
              <w:overflowPunct/>
              <w:topLinePunct w:val="0"/>
              <w:autoSpaceDE/>
              <w:autoSpaceDN/>
              <w:bidi w:val="0"/>
              <w:adjustRightInd w:val="0"/>
              <w:snapToGrid w:val="0"/>
              <w:jc w:val="center"/>
              <w:textAlignment w:val="auto"/>
              <w:rPr>
                <w:highlight w:val="none"/>
              </w:rPr>
            </w:pPr>
            <w:r>
              <w:rPr>
                <w:rFonts w:hint="eastAsia"/>
                <w:highlight w:val="none"/>
              </w:rPr>
              <w:t>各型号固定用螺栓、热缩套管、阻水带、防水胶泥等安</w:t>
            </w:r>
            <w:r>
              <w:rPr>
                <w:rFonts w:hint="eastAsia"/>
                <w:highlight w:val="none"/>
              </w:rPr>
              <w:br w:type="textWrapping"/>
            </w:r>
            <w:r>
              <w:rPr>
                <w:rFonts w:hint="eastAsia"/>
                <w:highlight w:val="none"/>
              </w:rPr>
              <w:t>装附件</w:t>
            </w:r>
          </w:p>
        </w:tc>
        <w:tc>
          <w:tcPr>
            <w:tcW w:w="5031" w:type="dxa"/>
            <w:vAlign w:val="center"/>
          </w:tcPr>
          <w:p>
            <w:pPr>
              <w:pStyle w:val="16"/>
              <w:rPr>
                <w:rFonts w:hint="eastAsia" w:eastAsia="宋体"/>
                <w:highlight w:val="none"/>
                <w:lang w:eastAsia="zh-CN"/>
              </w:rPr>
            </w:pPr>
            <w:r>
              <w:rPr>
                <w:rFonts w:hint="eastAsia"/>
                <w:highlight w:val="none"/>
              </w:rPr>
              <w:t>工程中所用的各种螺栓（漏缆除外）、热缩套管、阻水带、防水胶泥等安装附件均由施工</w:t>
            </w:r>
            <w:r>
              <w:rPr>
                <w:rFonts w:hint="eastAsia"/>
                <w:highlight w:val="none"/>
                <w:lang w:eastAsia="zh-CN"/>
              </w:rPr>
              <w:t>投标人</w:t>
            </w:r>
            <w:r>
              <w:rPr>
                <w:rFonts w:hint="eastAsia"/>
                <w:highlight w:val="none"/>
              </w:rPr>
              <w:t>提供</w:t>
            </w:r>
            <w:r>
              <w:rPr>
                <w:rFonts w:hint="eastAsia"/>
                <w:highlight w:val="none"/>
                <w:lang w:eastAsia="zh-CN"/>
              </w:rPr>
              <w:t>。螺栓采用不锈钢材质。热缩套管采用柔软阻燃管（ST），材质为聚稀烃。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4</w:t>
            </w:r>
          </w:p>
        </w:tc>
        <w:tc>
          <w:tcPr>
            <w:tcW w:w="2111" w:type="dxa"/>
            <w:vAlign w:val="center"/>
          </w:tcPr>
          <w:p>
            <w:pPr>
              <w:pStyle w:val="16"/>
              <w:jc w:val="center"/>
              <w:rPr>
                <w:highlight w:val="none"/>
              </w:rPr>
            </w:pPr>
            <w:r>
              <w:rPr>
                <w:rFonts w:hint="eastAsia"/>
                <w:highlight w:val="none"/>
              </w:rPr>
              <w:t>光缆保护子管</w:t>
            </w:r>
          </w:p>
        </w:tc>
        <w:tc>
          <w:tcPr>
            <w:tcW w:w="5031" w:type="dxa"/>
            <w:vAlign w:val="center"/>
          </w:tcPr>
          <w:p>
            <w:pPr>
              <w:pStyle w:val="16"/>
              <w:rPr>
                <w:highlight w:val="none"/>
              </w:rPr>
            </w:pPr>
            <w:r>
              <w:rPr>
                <w:rFonts w:ascii="宋体" w:hAnsi="宋体" w:eastAsia="宋体"/>
                <w:color w:val="000000"/>
                <w:highlight w:val="none"/>
              </w:rPr>
              <w:t>采用高密度聚乙烯管,外径34mm,内径28mm,并符合YD/T841.1-2008、YD/T841.2-2008、YD/T841.3-2008、YD/T841.5-2008的有关标准。</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val="en-US" w:eastAsia="zh-CN"/>
              </w:rPr>
            </w:pPr>
            <w:r>
              <w:rPr>
                <w:rFonts w:hint="eastAsia"/>
                <w:highlight w:val="none"/>
                <w:lang w:val="en-US" w:eastAsia="zh-CN"/>
              </w:rPr>
              <w:t>5</w:t>
            </w:r>
          </w:p>
        </w:tc>
        <w:tc>
          <w:tcPr>
            <w:tcW w:w="2111" w:type="dxa"/>
            <w:vAlign w:val="center"/>
          </w:tcPr>
          <w:p>
            <w:pPr>
              <w:spacing w:line="360" w:lineRule="auto"/>
              <w:jc w:val="center"/>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铝合金走线架</w:t>
            </w:r>
          </w:p>
        </w:tc>
        <w:tc>
          <w:tcPr>
            <w:tcW w:w="5031" w:type="dxa"/>
            <w:vAlign w:val="center"/>
          </w:tcPr>
          <w:p>
            <w:pPr>
              <w:spacing w:line="360" w:lineRule="auto"/>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走线架采用铝合金材料，结构简单，安全性高，连接稳定，方便施工，其负载不低于200公斤/米。每段铝合金走线架规格为： 200-600（宽，单位为mm）；主要是由吊杆、主支架、支撑架及连接件等组成，支撑架长度均为3米，采用不锈钢螺杆（M10或M12）,伸缩可调。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6</w:t>
            </w:r>
          </w:p>
        </w:tc>
        <w:tc>
          <w:tcPr>
            <w:tcW w:w="2111" w:type="dxa"/>
            <w:vAlign w:val="center"/>
          </w:tcPr>
          <w:p>
            <w:pPr>
              <w:pStyle w:val="16"/>
              <w:jc w:val="center"/>
              <w:rPr>
                <w:highlight w:val="none"/>
              </w:rPr>
            </w:pPr>
            <w:r>
              <w:rPr>
                <w:rFonts w:hint="eastAsia"/>
                <w:highlight w:val="none"/>
              </w:rPr>
              <w:t>金属软管及连接件</w:t>
            </w:r>
          </w:p>
        </w:tc>
        <w:tc>
          <w:tcPr>
            <w:tcW w:w="5031" w:type="dxa"/>
            <w:vAlign w:val="center"/>
          </w:tcPr>
          <w:p>
            <w:pPr>
              <w:pStyle w:val="16"/>
              <w:rPr>
                <w:rFonts w:hint="eastAsia"/>
                <w:highlight w:val="none"/>
              </w:rPr>
            </w:pPr>
            <w:r>
              <w:rPr>
                <w:rFonts w:hint="eastAsia"/>
                <w:highlight w:val="none"/>
              </w:rPr>
              <w:t>所有金属软管及连接件采用品牌产品。</w:t>
            </w:r>
          </w:p>
          <w:p>
            <w:pPr>
              <w:pStyle w:val="16"/>
              <w:rPr>
                <w:rFonts w:hint="eastAsia"/>
                <w:highlight w:val="none"/>
              </w:rPr>
            </w:pPr>
            <w:r>
              <w:rPr>
                <w:rFonts w:hint="eastAsia"/>
                <w:highlight w:val="none"/>
              </w:rPr>
              <w:t>镀锌金属软管采用镀锌钢质材料</w:t>
            </w:r>
          </w:p>
          <w:p>
            <w:pPr>
              <w:pStyle w:val="16"/>
              <w:rPr>
                <w:rFonts w:hint="eastAsia"/>
                <w:highlight w:val="none"/>
              </w:rPr>
            </w:pPr>
            <w:r>
              <w:rPr>
                <w:rFonts w:hint="eastAsia"/>
                <w:highlight w:val="none"/>
              </w:rPr>
              <w:t>套管由螺纹构成，在任何地方切断都可以用连接器与电线管、设备、电机等可靠地连接。</w:t>
            </w:r>
          </w:p>
          <w:p>
            <w:pPr>
              <w:pStyle w:val="16"/>
              <w:rPr>
                <w:rFonts w:hint="eastAsia"/>
                <w:highlight w:val="none"/>
              </w:rPr>
            </w:pPr>
            <w:r>
              <w:rPr>
                <w:rFonts w:hint="eastAsia"/>
                <w:highlight w:val="none"/>
              </w:rPr>
              <w:t>耐震、耐水、耐腐、强度良好。</w:t>
            </w:r>
          </w:p>
          <w:p>
            <w:pPr>
              <w:pStyle w:val="16"/>
              <w:rPr>
                <w:highlight w:val="none"/>
              </w:rPr>
            </w:pPr>
            <w:r>
              <w:rPr>
                <w:rFonts w:hint="eastAsia"/>
                <w:highlight w:val="none"/>
              </w:rPr>
              <w:t xml:space="preserve">用专用套管切割刀，切断简单，断面非常光洁整齐，不需要对切口进行加工。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7</w:t>
            </w:r>
          </w:p>
        </w:tc>
        <w:tc>
          <w:tcPr>
            <w:tcW w:w="2111" w:type="dxa"/>
            <w:vAlign w:val="center"/>
          </w:tcPr>
          <w:p>
            <w:pPr>
              <w:pStyle w:val="16"/>
              <w:jc w:val="center"/>
              <w:rPr>
                <w:highlight w:val="none"/>
              </w:rPr>
            </w:pPr>
            <w:r>
              <w:rPr>
                <w:rFonts w:hint="eastAsia"/>
                <w:highlight w:val="none"/>
              </w:rPr>
              <w:t>计算机桌椅</w:t>
            </w:r>
          </w:p>
        </w:tc>
        <w:tc>
          <w:tcPr>
            <w:tcW w:w="5031" w:type="dxa"/>
            <w:vAlign w:val="center"/>
          </w:tcPr>
          <w:p>
            <w:pPr>
              <w:pStyle w:val="16"/>
              <w:rPr>
                <w:highlight w:val="none"/>
              </w:rPr>
            </w:pPr>
            <w:r>
              <w:rPr>
                <w:rFonts w:hint="eastAsia"/>
                <w:highlight w:val="none"/>
              </w:rPr>
              <w:t>桌面分为800×1800mm、800×1200mm 两种，采用优质冷轧钢板，经过严格的磷酸盐防腐处理，表面喷粉采用优质高硬度粉面，框架、台面层板采用不少于2.5mm 厚的强度钢材，其余部位采用不少于1.2mm 厚的强度钢材，采用镀锌负重型调节脚，直径尺寸为10mm，底部活动机架轮，色彩与机房协调一致</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8</w:t>
            </w:r>
          </w:p>
        </w:tc>
        <w:tc>
          <w:tcPr>
            <w:tcW w:w="2111" w:type="dxa"/>
            <w:vAlign w:val="center"/>
          </w:tcPr>
          <w:p>
            <w:pPr>
              <w:pStyle w:val="16"/>
              <w:jc w:val="center"/>
              <w:rPr>
                <w:highlight w:val="none"/>
              </w:rPr>
            </w:pPr>
            <w:r>
              <w:rPr>
                <w:rFonts w:hint="eastAsia"/>
                <w:highlight w:val="none"/>
              </w:rPr>
              <w:t>机柜支座</w:t>
            </w:r>
          </w:p>
        </w:tc>
        <w:tc>
          <w:tcPr>
            <w:tcW w:w="5031" w:type="dxa"/>
            <w:vAlign w:val="center"/>
          </w:tcPr>
          <w:p>
            <w:pPr>
              <w:pStyle w:val="16"/>
              <w:rPr>
                <w:highlight w:val="none"/>
              </w:rPr>
            </w:pPr>
            <w:r>
              <w:rPr>
                <w:rFonts w:hint="eastAsia"/>
                <w:kern w:val="0"/>
                <w:highlight w:val="none"/>
              </w:rPr>
              <w:t>普通机柜底座</w:t>
            </w:r>
            <w:r>
              <w:rPr>
                <w:rFonts w:hint="eastAsia"/>
                <w:highlight w:val="none"/>
              </w:rPr>
              <w:t>采用63×63×6.5mm 角钢制作, 热镀锌防腐，厚度50 微米。</w:t>
            </w:r>
            <w:r>
              <w:rPr>
                <w:rFonts w:hint="eastAsia"/>
                <w:kern w:val="0"/>
                <w:highlight w:val="none"/>
              </w:rPr>
              <w:t>UPS等重型设备采用80的H型钢加工。</w:t>
            </w:r>
            <w:r>
              <w:rPr>
                <w:rFonts w:hint="eastAsia"/>
                <w:highlight w:val="none"/>
              </w:rPr>
              <w:t>长宽根据机柜的安装尺寸确定,高度</w:t>
            </w:r>
            <w:r>
              <w:rPr>
                <w:rFonts w:hint="eastAsia"/>
                <w:highlight w:val="none"/>
                <w:lang w:val="en-US" w:eastAsia="zh-CN"/>
              </w:rPr>
              <w:t>暂定3</w:t>
            </w:r>
            <w:r>
              <w:rPr>
                <w:rFonts w:hint="eastAsia"/>
                <w:highlight w:val="none"/>
              </w:rPr>
              <w:t>00mm。与地面固定件用带卷边敲击式安卡锚栓(带锣杆及帽)，钢材带黑色钝化涂层, 钝化涂层厚度≥45 微米,与设备连接的螺栓也应带黑色钝化涂层，基本规格为M10×40mm（知名品牌）。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lang w:val="en-US" w:eastAsia="zh-CN"/>
              </w:rPr>
              <w:t>9</w:t>
            </w:r>
          </w:p>
        </w:tc>
        <w:tc>
          <w:tcPr>
            <w:tcW w:w="2111" w:type="dxa"/>
            <w:vAlign w:val="center"/>
          </w:tcPr>
          <w:p>
            <w:pPr>
              <w:pStyle w:val="16"/>
              <w:jc w:val="center"/>
              <w:rPr>
                <w:highlight w:val="none"/>
              </w:rPr>
            </w:pPr>
            <w:r>
              <w:rPr>
                <w:rFonts w:hint="eastAsia"/>
                <w:highlight w:val="none"/>
              </w:rPr>
              <w:t>金属过路盒</w:t>
            </w:r>
          </w:p>
        </w:tc>
        <w:tc>
          <w:tcPr>
            <w:tcW w:w="5031" w:type="dxa"/>
            <w:vAlign w:val="center"/>
          </w:tcPr>
          <w:p>
            <w:pPr>
              <w:pStyle w:val="16"/>
              <w:rPr>
                <w:highlight w:val="none"/>
              </w:rPr>
            </w:pPr>
            <w:r>
              <w:rPr>
                <w:rFonts w:hint="eastAsia"/>
                <w:highlight w:val="none"/>
              </w:rPr>
              <w:t>明装</w:t>
            </w:r>
            <w:r>
              <w:rPr>
                <w:rFonts w:hint="eastAsia"/>
                <w:highlight w:val="none"/>
                <w:lang w:eastAsia="zh-CN"/>
              </w:rPr>
              <w:t>，</w:t>
            </w:r>
            <w:r>
              <w:rPr>
                <w:rFonts w:hint="eastAsia"/>
                <w:highlight w:val="none"/>
              </w:rPr>
              <w:t>知名品牌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rPr>
              <w:t>1</w:t>
            </w:r>
            <w:r>
              <w:rPr>
                <w:rFonts w:hint="eastAsia"/>
                <w:highlight w:val="none"/>
                <w:lang w:val="en-US" w:eastAsia="zh-CN"/>
              </w:rPr>
              <w:t>0</w:t>
            </w:r>
          </w:p>
        </w:tc>
        <w:tc>
          <w:tcPr>
            <w:tcW w:w="2111" w:type="dxa"/>
            <w:vAlign w:val="center"/>
          </w:tcPr>
          <w:p>
            <w:pPr>
              <w:pStyle w:val="16"/>
              <w:jc w:val="center"/>
              <w:rPr>
                <w:highlight w:val="none"/>
              </w:rPr>
            </w:pPr>
            <w:r>
              <w:rPr>
                <w:rFonts w:hint="eastAsia"/>
                <w:highlight w:val="none"/>
              </w:rPr>
              <w:t>喇叭吊挂支架（含钢板，400*300*1.5 mm）</w:t>
            </w:r>
          </w:p>
        </w:tc>
        <w:tc>
          <w:tcPr>
            <w:tcW w:w="5031" w:type="dxa"/>
            <w:vAlign w:val="center"/>
          </w:tcPr>
          <w:p>
            <w:pPr>
              <w:pStyle w:val="16"/>
              <w:rPr>
                <w:highlight w:val="none"/>
              </w:rPr>
            </w:pPr>
            <w:r>
              <w:rPr>
                <w:rFonts w:hint="eastAsia"/>
                <w:highlight w:val="none"/>
              </w:rPr>
              <w:t>详见最终施工图册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11</w:t>
            </w:r>
          </w:p>
        </w:tc>
        <w:tc>
          <w:tcPr>
            <w:tcW w:w="2111" w:type="dxa"/>
            <w:vAlign w:val="center"/>
          </w:tcPr>
          <w:p>
            <w:pPr>
              <w:pStyle w:val="16"/>
              <w:jc w:val="center"/>
              <w:rPr>
                <w:highlight w:val="none"/>
              </w:rPr>
            </w:pPr>
            <w:r>
              <w:rPr>
                <w:rFonts w:hint="eastAsia"/>
                <w:highlight w:val="none"/>
              </w:rPr>
              <w:t>GPS 天线安装支架</w:t>
            </w:r>
          </w:p>
          <w:p>
            <w:pPr>
              <w:pStyle w:val="16"/>
              <w:ind w:firstLine="0" w:firstLineChars="0"/>
              <w:jc w:val="center"/>
              <w:rPr>
                <w:rFonts w:hint="eastAsia" w:ascii="Times New Roman" w:hAnsi="Times New Roman" w:eastAsia="宋体" w:cs="Times New Roman"/>
                <w:kern w:val="2"/>
                <w:sz w:val="21"/>
                <w:szCs w:val="21"/>
                <w:highlight w:val="none"/>
                <w:lang w:val="en-US" w:eastAsia="zh-CN" w:bidi="ar-SA"/>
              </w:rPr>
            </w:pPr>
            <w:r>
              <w:rPr>
                <w:rFonts w:hint="eastAsia"/>
                <w:highlight w:val="none"/>
              </w:rPr>
              <w:t>（含避雷针）</w:t>
            </w:r>
          </w:p>
        </w:tc>
        <w:tc>
          <w:tcPr>
            <w:tcW w:w="5031" w:type="dxa"/>
            <w:vAlign w:val="center"/>
          </w:tcPr>
          <w:p>
            <w:pPr>
              <w:pStyle w:val="16"/>
              <w:ind w:firstLine="0" w:firstLineChars="0"/>
              <w:rPr>
                <w:rFonts w:hint="eastAsia" w:ascii="Times New Roman" w:hAnsi="Times New Roman" w:eastAsia="宋体" w:cs="Times New Roman"/>
                <w:kern w:val="2"/>
                <w:sz w:val="21"/>
                <w:szCs w:val="21"/>
                <w:highlight w:val="none"/>
                <w:lang w:val="en-US" w:eastAsia="zh-CN" w:bidi="ar-SA"/>
              </w:rPr>
            </w:pPr>
            <w:r>
              <w:rPr>
                <w:rFonts w:hint="eastAsia"/>
                <w:highlight w:val="none"/>
              </w:rPr>
              <w:t>详见最终施工图册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12</w:t>
            </w:r>
          </w:p>
        </w:tc>
        <w:tc>
          <w:tcPr>
            <w:tcW w:w="2111" w:type="dxa"/>
            <w:vAlign w:val="center"/>
          </w:tcPr>
          <w:p>
            <w:pPr>
              <w:pStyle w:val="16"/>
              <w:jc w:val="center"/>
              <w:rPr>
                <w:highlight w:val="none"/>
              </w:rPr>
            </w:pPr>
            <w:r>
              <w:rPr>
                <w:rFonts w:hint="eastAsia"/>
                <w:highlight w:val="none"/>
              </w:rPr>
              <w:t>摄象机吊顶上安装支架</w:t>
            </w:r>
          </w:p>
        </w:tc>
        <w:tc>
          <w:tcPr>
            <w:tcW w:w="5031" w:type="dxa"/>
            <w:vAlign w:val="center"/>
          </w:tcPr>
          <w:p>
            <w:pPr>
              <w:pStyle w:val="16"/>
              <w:rPr>
                <w:highlight w:val="none"/>
              </w:rPr>
            </w:pPr>
            <w:r>
              <w:rPr>
                <w:rFonts w:hint="eastAsia"/>
                <w:highlight w:val="none"/>
              </w:rPr>
              <w:t>详见最终施工图册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rPr>
              <w:t>1</w:t>
            </w:r>
            <w:r>
              <w:rPr>
                <w:rFonts w:hint="eastAsia"/>
                <w:highlight w:val="none"/>
                <w:lang w:val="en-US" w:eastAsia="zh-CN"/>
              </w:rPr>
              <w:t>3</w:t>
            </w:r>
          </w:p>
        </w:tc>
        <w:tc>
          <w:tcPr>
            <w:tcW w:w="2111" w:type="dxa"/>
            <w:vAlign w:val="center"/>
          </w:tcPr>
          <w:p>
            <w:pPr>
              <w:spacing w:line="360" w:lineRule="auto"/>
              <w:jc w:val="center"/>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信息插座</w:t>
            </w:r>
          </w:p>
        </w:tc>
        <w:tc>
          <w:tcPr>
            <w:tcW w:w="5031" w:type="dxa"/>
            <w:vAlign w:val="center"/>
          </w:tcPr>
          <w:p>
            <w:pPr>
              <w:spacing w:line="360" w:lineRule="auto"/>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六类非屏蔽信息插座(CAT6)，须自带防尘盖,达到防水防尘的作用, 额定电压94V,传 输带宽≥250MHz,能够满足高速数据及语音信号的传输。RJ-45插座插拔次数必须在 750 次或以上，110XC模块打接次数必须在200次或以上， IDC模块须为45度斜角。</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eastAsia" w:eastAsia="宋体"/>
                <w:highlight w:val="none"/>
                <w:lang w:eastAsia="zh-CN"/>
              </w:rPr>
            </w:pPr>
            <w:r>
              <w:rPr>
                <w:rFonts w:hint="eastAsia"/>
                <w:highlight w:val="none"/>
              </w:rPr>
              <w:t>1</w:t>
            </w:r>
            <w:r>
              <w:rPr>
                <w:rFonts w:hint="eastAsia"/>
                <w:highlight w:val="none"/>
                <w:lang w:val="en-US" w:eastAsia="zh-CN"/>
              </w:rPr>
              <w:t>4</w:t>
            </w:r>
          </w:p>
        </w:tc>
        <w:tc>
          <w:tcPr>
            <w:tcW w:w="2111" w:type="dxa"/>
            <w:vAlign w:val="center"/>
          </w:tcPr>
          <w:p>
            <w:pPr>
              <w:spacing w:line="360" w:lineRule="auto"/>
              <w:jc w:val="center"/>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面板</w:t>
            </w:r>
          </w:p>
        </w:tc>
        <w:tc>
          <w:tcPr>
            <w:tcW w:w="5031" w:type="dxa"/>
            <w:vAlign w:val="center"/>
          </w:tcPr>
          <w:p>
            <w:pPr>
              <w:spacing w:line="360" w:lineRule="auto"/>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耐腐蚀，地面型插座要45度斜插。</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15</w:t>
            </w:r>
          </w:p>
        </w:tc>
        <w:tc>
          <w:tcPr>
            <w:tcW w:w="2111" w:type="dxa"/>
            <w:vAlign w:val="center"/>
          </w:tcPr>
          <w:p>
            <w:pPr>
              <w:spacing w:line="360" w:lineRule="auto"/>
              <w:jc w:val="center"/>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六类非屏蔽跳线</w:t>
            </w:r>
          </w:p>
        </w:tc>
        <w:tc>
          <w:tcPr>
            <w:tcW w:w="5031" w:type="dxa"/>
            <w:vAlign w:val="center"/>
          </w:tcPr>
          <w:p>
            <w:pPr>
              <w:spacing w:line="360" w:lineRule="auto"/>
              <w:rPr>
                <w:rFonts w:ascii="宋体" w:hAnsi="宋体" w:eastAsia="宋体" w:cs="Times New Roman"/>
                <w:color w:val="000000"/>
                <w:kern w:val="2"/>
                <w:sz w:val="21"/>
                <w:szCs w:val="21"/>
                <w:highlight w:val="none"/>
                <w:lang w:val="en-US" w:eastAsia="zh-CN" w:bidi="ar-SA"/>
              </w:rPr>
            </w:pPr>
            <w:r>
              <w:rPr>
                <w:rFonts w:ascii="宋体" w:hAnsi="宋体" w:eastAsia="宋体"/>
                <w:color w:val="000000"/>
                <w:szCs w:val="21"/>
                <w:highlight w:val="none"/>
              </w:rPr>
              <w:t>标准：数据级跳线的型式应符合TIA/EIA-568B.2-1和ISO11801 2nd标准,应为RJ45型号。导体直径:24AWG,传输带宽≥250MHz, 阻抗: 100Ω+15%。长度为3米。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16</w:t>
            </w:r>
          </w:p>
        </w:tc>
        <w:tc>
          <w:tcPr>
            <w:tcW w:w="2111" w:type="dxa"/>
            <w:vAlign w:val="center"/>
          </w:tcPr>
          <w:p>
            <w:pPr>
              <w:pStyle w:val="16"/>
              <w:jc w:val="center"/>
              <w:rPr>
                <w:highlight w:val="none"/>
              </w:rPr>
            </w:pPr>
            <w:r>
              <w:rPr>
                <w:rFonts w:hint="eastAsia"/>
                <w:highlight w:val="none"/>
              </w:rPr>
              <w:t>室外摄像机立杆</w:t>
            </w:r>
          </w:p>
        </w:tc>
        <w:tc>
          <w:tcPr>
            <w:tcW w:w="5031" w:type="dxa"/>
            <w:vAlign w:val="center"/>
          </w:tcPr>
          <w:p>
            <w:pPr>
              <w:pStyle w:val="16"/>
              <w:rPr>
                <w:highlight w:val="none"/>
              </w:rPr>
            </w:pPr>
            <w:r>
              <w:rPr>
                <w:highlight w:val="none"/>
              </w:rPr>
              <w:t>含立杆、杆、混凝土基础、绝缘垫、室外防水机箱，防雷接地等全套工程，杆暂按</w:t>
            </w:r>
            <w:r>
              <w:rPr>
                <w:rFonts w:hint="eastAsia"/>
                <w:highlight w:val="none"/>
              </w:rPr>
              <w:t>镀锌</w:t>
            </w:r>
            <w:r>
              <w:rPr>
                <w:highlight w:val="none"/>
              </w:rPr>
              <w:t>钢管考虑，要求</w:t>
            </w:r>
            <w:r>
              <w:rPr>
                <w:highlight w:val="none"/>
              </w:rPr>
              <w:fldChar w:fldCharType="begin"/>
            </w:r>
            <w:r>
              <w:rPr>
                <w:highlight w:val="none"/>
              </w:rPr>
              <w:instrText xml:space="preserve"> HYPERLINK "javascript:" \t "_self" </w:instrText>
            </w:r>
            <w:r>
              <w:rPr>
                <w:highlight w:val="none"/>
              </w:rPr>
              <w:fldChar w:fldCharType="separate"/>
            </w:r>
            <w:r>
              <w:rPr>
                <w:highlight w:val="none"/>
              </w:rPr>
              <w:t>摄像机</w:t>
            </w:r>
            <w:r>
              <w:rPr>
                <w:highlight w:val="none"/>
              </w:rPr>
              <w:fldChar w:fldCharType="end"/>
            </w:r>
            <w:r>
              <w:rPr>
                <w:highlight w:val="none"/>
              </w:rPr>
              <w:t>离地面高度一般不低于5m，挑臂长度3～5m，立杆下端管径应在220mm±10mm、上端管径应在120mm±5mm，管壁厚度应≥6mm，抗台风。立杆基础深度不低于1.5m，基础直径大于1m，采用混凝土灌筑，以确保立杆的牢固度。立杆应</w:t>
            </w:r>
            <w:r>
              <w:rPr>
                <w:highlight w:val="none"/>
              </w:rPr>
              <w:fldChar w:fldCharType="begin"/>
            </w:r>
            <w:r>
              <w:rPr>
                <w:highlight w:val="none"/>
              </w:rPr>
              <w:instrText xml:space="preserve"> HYPERLINK "javascript:" \t "_self" </w:instrText>
            </w:r>
            <w:r>
              <w:rPr>
                <w:highlight w:val="none"/>
              </w:rPr>
              <w:fldChar w:fldCharType="separate"/>
            </w:r>
            <w:r>
              <w:rPr>
                <w:highlight w:val="none"/>
              </w:rPr>
              <w:t>防雷</w:t>
            </w:r>
            <w:r>
              <w:rPr>
                <w:highlight w:val="none"/>
              </w:rPr>
              <w:fldChar w:fldCharType="end"/>
            </w:r>
            <w:r>
              <w:rPr>
                <w:highlight w:val="none"/>
              </w:rPr>
              <w:fldChar w:fldCharType="begin"/>
            </w:r>
            <w:r>
              <w:rPr>
                <w:highlight w:val="none"/>
              </w:rPr>
              <w:instrText xml:space="preserve"> HYPERLINK "javascript:" \t "_self" </w:instrText>
            </w:r>
            <w:r>
              <w:rPr>
                <w:highlight w:val="none"/>
              </w:rPr>
              <w:fldChar w:fldCharType="separate"/>
            </w:r>
            <w:r>
              <w:rPr>
                <w:highlight w:val="none"/>
              </w:rPr>
              <w:t>接地</w:t>
            </w:r>
            <w:r>
              <w:rPr>
                <w:highlight w:val="none"/>
              </w:rPr>
              <w:fldChar w:fldCharType="end"/>
            </w:r>
            <w:r>
              <w:rPr>
                <w:highlight w:val="none"/>
              </w:rPr>
              <w:t>。机箱用于安装</w:t>
            </w:r>
            <w:r>
              <w:rPr>
                <w:highlight w:val="none"/>
              </w:rPr>
              <w:fldChar w:fldCharType="begin"/>
            </w:r>
            <w:r>
              <w:rPr>
                <w:highlight w:val="none"/>
              </w:rPr>
              <w:instrText xml:space="preserve"> HYPERLINK "javascript:" \t "_self" </w:instrText>
            </w:r>
            <w:r>
              <w:rPr>
                <w:highlight w:val="none"/>
              </w:rPr>
              <w:fldChar w:fldCharType="separate"/>
            </w:r>
            <w:r>
              <w:rPr>
                <w:highlight w:val="none"/>
              </w:rPr>
              <w:t>监控</w:t>
            </w:r>
            <w:r>
              <w:rPr>
                <w:highlight w:val="none"/>
              </w:rPr>
              <w:fldChar w:fldCharType="end"/>
            </w:r>
            <w:r>
              <w:rPr>
                <w:highlight w:val="none"/>
              </w:rPr>
              <w:t>电源、光端机、光缆终端盒等配套设备，结构为露天防雨箱设计。机箱暂按高度为0.8m，宽度为0.6m，厚度为0.45m。箱体防护等级达到IP</w:t>
            </w:r>
            <w:r>
              <w:rPr>
                <w:rFonts w:hint="eastAsia"/>
                <w:highlight w:val="none"/>
              </w:rPr>
              <w:t>65</w:t>
            </w:r>
            <w:r>
              <w:rPr>
                <w:highlight w:val="none"/>
              </w:rPr>
              <w:t>以上防护等级。需要有机箱基础，整体美观，表面喷涂明显的警示标志，机箱离地面高度不小于30cm。机箱应</w:t>
            </w:r>
            <w:r>
              <w:rPr>
                <w:highlight w:val="none"/>
              </w:rPr>
              <w:fldChar w:fldCharType="begin"/>
            </w:r>
            <w:r>
              <w:rPr>
                <w:highlight w:val="none"/>
              </w:rPr>
              <w:instrText xml:space="preserve"> HYPERLINK "javascript:" \t "_self" </w:instrText>
            </w:r>
            <w:r>
              <w:rPr>
                <w:highlight w:val="none"/>
              </w:rPr>
              <w:fldChar w:fldCharType="separate"/>
            </w:r>
            <w:r>
              <w:rPr>
                <w:highlight w:val="none"/>
              </w:rPr>
              <w:t>防雷</w:t>
            </w:r>
            <w:r>
              <w:rPr>
                <w:highlight w:val="none"/>
              </w:rPr>
              <w:fldChar w:fldCharType="end"/>
            </w:r>
            <w:r>
              <w:rPr>
                <w:highlight w:val="none"/>
              </w:rPr>
              <w:fldChar w:fldCharType="begin"/>
            </w:r>
            <w:r>
              <w:rPr>
                <w:highlight w:val="none"/>
              </w:rPr>
              <w:instrText xml:space="preserve"> HYPERLINK "javascript:" \t "_self" </w:instrText>
            </w:r>
            <w:r>
              <w:rPr>
                <w:highlight w:val="none"/>
              </w:rPr>
              <w:fldChar w:fldCharType="separate"/>
            </w:r>
            <w:r>
              <w:rPr>
                <w:highlight w:val="none"/>
              </w:rPr>
              <w:t>接地</w:t>
            </w:r>
            <w:r>
              <w:rPr>
                <w:highlight w:val="none"/>
              </w:rPr>
              <w:fldChar w:fldCharType="end"/>
            </w:r>
            <w:r>
              <w:rPr>
                <w:highlight w:val="none"/>
              </w:rPr>
              <w:t>。接地暂按小于等于4欧。</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17</w:t>
            </w:r>
          </w:p>
        </w:tc>
        <w:tc>
          <w:tcPr>
            <w:tcW w:w="2111" w:type="dxa"/>
            <w:vAlign w:val="center"/>
          </w:tcPr>
          <w:p>
            <w:pPr>
              <w:pStyle w:val="16"/>
              <w:jc w:val="center"/>
              <w:rPr>
                <w:highlight w:val="none"/>
              </w:rPr>
            </w:pPr>
            <w:r>
              <w:rPr>
                <w:rFonts w:hint="eastAsia"/>
                <w:highlight w:val="none"/>
              </w:rPr>
              <w:t>楼板孔洞封堵钢板</w:t>
            </w:r>
          </w:p>
        </w:tc>
        <w:tc>
          <w:tcPr>
            <w:tcW w:w="5031" w:type="dxa"/>
            <w:vAlign w:val="center"/>
          </w:tcPr>
          <w:p>
            <w:pPr>
              <w:pStyle w:val="16"/>
              <w:rPr>
                <w:highlight w:val="none"/>
              </w:rPr>
            </w:pPr>
            <w:r>
              <w:rPr>
                <w:rFonts w:hint="eastAsia"/>
                <w:highlight w:val="none"/>
              </w:rPr>
              <w:t>采用600mm 宽、3.2mm 厚冷轧钢板，热镀锌防腐，厚度50 微米。封堵钢板应采用锚固件与楼板固定。</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18</w:t>
            </w:r>
          </w:p>
        </w:tc>
        <w:tc>
          <w:tcPr>
            <w:tcW w:w="2111" w:type="dxa"/>
            <w:vAlign w:val="center"/>
          </w:tcPr>
          <w:p>
            <w:pPr>
              <w:pStyle w:val="16"/>
              <w:jc w:val="center"/>
              <w:rPr>
                <w:highlight w:val="none"/>
              </w:rPr>
            </w:pPr>
            <w:r>
              <w:rPr>
                <w:rFonts w:hint="eastAsia"/>
                <w:highlight w:val="none"/>
              </w:rPr>
              <w:t>光纤跳线及适配器(板)</w:t>
            </w:r>
          </w:p>
        </w:tc>
        <w:tc>
          <w:tcPr>
            <w:tcW w:w="5031" w:type="dxa"/>
            <w:vAlign w:val="center"/>
          </w:tcPr>
          <w:p>
            <w:pPr>
              <w:pStyle w:val="16"/>
              <w:rPr>
                <w:highlight w:val="none"/>
              </w:rPr>
            </w:pPr>
            <w:r>
              <w:rPr>
                <w:rFonts w:hint="eastAsia"/>
                <w:highlight w:val="none"/>
              </w:rPr>
              <w:t>采用高性能的光纤跳线及相应的适配器,平均损耗 ≤0.3dB,配ST适配器。光纤跳线分为单模和多模（50/125），长度为3米，配为ST-SC连接器。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19</w:t>
            </w:r>
          </w:p>
        </w:tc>
        <w:tc>
          <w:tcPr>
            <w:tcW w:w="2111" w:type="dxa"/>
            <w:vAlign w:val="center"/>
          </w:tcPr>
          <w:p>
            <w:pPr>
              <w:pStyle w:val="16"/>
              <w:jc w:val="center"/>
              <w:rPr>
                <w:highlight w:val="none"/>
              </w:rPr>
            </w:pPr>
            <w:r>
              <w:rPr>
                <w:highlight w:val="none"/>
              </w:rPr>
              <w:t>防火堵料</w:t>
            </w:r>
          </w:p>
        </w:tc>
        <w:tc>
          <w:tcPr>
            <w:tcW w:w="5031" w:type="dxa"/>
            <w:vAlign w:val="center"/>
          </w:tcPr>
          <w:p>
            <w:pPr>
              <w:pStyle w:val="16"/>
              <w:rPr>
                <w:highlight w:val="none"/>
              </w:rPr>
            </w:pPr>
            <w:r>
              <w:rPr>
                <w:highlight w:val="none"/>
              </w:rPr>
              <w:t>采用</w:t>
            </w:r>
            <w:r>
              <w:rPr>
                <w:rFonts w:hint="eastAsia"/>
                <w:highlight w:val="none"/>
              </w:rPr>
              <w:t>国内外知名品牌</w:t>
            </w:r>
            <w:r>
              <w:rPr>
                <w:highlight w:val="none"/>
              </w:rPr>
              <w:t>，对电缆无腐蚀，长期有效，色彩与墙体相同或相近。</w:t>
            </w:r>
            <w:r>
              <w:rPr>
                <w:rFonts w:hint="eastAsia"/>
                <w:highlight w:val="none"/>
              </w:rPr>
              <w:t>防火封堵工程的施工应按国家有关标准及国际通用的实际工况BS或UL检测标准、规范进行，并满足现场条件的要求。防火封堵材料必须经国家授权的检验机构检验合格。</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20</w:t>
            </w:r>
          </w:p>
        </w:tc>
        <w:tc>
          <w:tcPr>
            <w:tcW w:w="2111" w:type="dxa"/>
            <w:vAlign w:val="center"/>
          </w:tcPr>
          <w:p>
            <w:pPr>
              <w:pStyle w:val="16"/>
              <w:jc w:val="center"/>
              <w:rPr>
                <w:highlight w:val="none"/>
              </w:rPr>
            </w:pPr>
            <w:r>
              <w:rPr>
                <w:highlight w:val="none"/>
              </w:rPr>
              <w:t>电缆接头盒</w:t>
            </w:r>
          </w:p>
        </w:tc>
        <w:tc>
          <w:tcPr>
            <w:tcW w:w="5031" w:type="dxa"/>
            <w:vAlign w:val="center"/>
          </w:tcPr>
          <w:p>
            <w:pPr>
              <w:pStyle w:val="16"/>
              <w:rPr>
                <w:highlight w:val="none"/>
              </w:rPr>
            </w:pPr>
            <w:r>
              <w:rPr>
                <w:highlight w:val="none"/>
              </w:rPr>
              <w:t>采用进口高强度工程塑料添加抗老化剂注塑成型，外部紧固件均应采用不锈钢材料制作，防水、防潮、防毒、防腐蚀性好；知名品牌产品。</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21</w:t>
            </w:r>
          </w:p>
        </w:tc>
        <w:tc>
          <w:tcPr>
            <w:tcW w:w="2111" w:type="dxa"/>
            <w:vAlign w:val="center"/>
          </w:tcPr>
          <w:p>
            <w:pPr>
              <w:pStyle w:val="16"/>
              <w:jc w:val="center"/>
              <w:rPr>
                <w:rFonts w:hint="default" w:eastAsia="宋体"/>
                <w:highlight w:val="none"/>
                <w:lang w:val="en-US" w:eastAsia="zh-CN"/>
              </w:rPr>
            </w:pPr>
            <w:r>
              <w:rPr>
                <w:rFonts w:hint="eastAsia"/>
                <w:highlight w:val="none"/>
                <w:lang w:val="en-US" w:eastAsia="zh-CN"/>
              </w:rPr>
              <w:t>手孔口圈装置</w:t>
            </w:r>
          </w:p>
        </w:tc>
        <w:tc>
          <w:tcPr>
            <w:tcW w:w="5031" w:type="dxa"/>
            <w:vAlign w:val="center"/>
          </w:tcPr>
          <w:p>
            <w:pPr>
              <w:pStyle w:val="16"/>
              <w:rPr>
                <w:highlight w:val="none"/>
              </w:rPr>
            </w:pPr>
            <w:r>
              <w:rPr>
                <w:rFonts w:hint="eastAsia"/>
                <w:highlight w:val="none"/>
              </w:rPr>
              <w:t>包括手孔口圈、外盖及内盖，铁件采用铸铁制造，无飞边、毛刺、砂眼、气泡，不得有断、翘，口圈各结合部分应接合良好，全部热涂沥清防腐。荷重：大于200kN。手孔内需加装防坠网。</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eastAsia="宋体"/>
                <w:highlight w:val="none"/>
                <w:lang w:val="en-US" w:eastAsia="zh-CN"/>
              </w:rPr>
            </w:pPr>
            <w:r>
              <w:rPr>
                <w:rFonts w:hint="eastAsia"/>
                <w:highlight w:val="none"/>
                <w:lang w:val="en-US" w:eastAsia="zh-CN"/>
              </w:rPr>
              <w:t>22</w:t>
            </w:r>
          </w:p>
        </w:tc>
        <w:tc>
          <w:tcPr>
            <w:tcW w:w="2111" w:type="dxa"/>
            <w:vAlign w:val="center"/>
          </w:tcPr>
          <w:p>
            <w:pPr>
              <w:pStyle w:val="16"/>
              <w:jc w:val="center"/>
              <w:rPr>
                <w:highlight w:val="none"/>
              </w:rPr>
            </w:pPr>
            <w:r>
              <w:rPr>
                <w:rFonts w:hint="eastAsia"/>
                <w:highlight w:val="none"/>
              </w:rPr>
              <w:t>尾纤</w:t>
            </w:r>
          </w:p>
        </w:tc>
        <w:tc>
          <w:tcPr>
            <w:tcW w:w="5031" w:type="dxa"/>
            <w:vAlign w:val="center"/>
          </w:tcPr>
          <w:p>
            <w:pPr>
              <w:pStyle w:val="16"/>
              <w:rPr>
                <w:rFonts w:hint="eastAsia" w:eastAsia="宋体"/>
                <w:highlight w:val="none"/>
                <w:lang w:eastAsia="zh-CN"/>
              </w:rPr>
            </w:pPr>
            <w:r>
              <w:rPr>
                <w:rFonts w:hint="eastAsia"/>
                <w:highlight w:val="none"/>
              </w:rPr>
              <w:t>采用高性能的尾纤及相应的适配器,平均损耗 ≤0.3dB。尾纤分为单模</w:t>
            </w:r>
            <w:r>
              <w:rPr>
                <w:rFonts w:hint="eastAsia"/>
                <w:highlight w:val="none"/>
                <w:lang w:val="en-US" w:eastAsia="zh-CN"/>
              </w:rPr>
              <w:t>光纤</w:t>
            </w:r>
            <w:r>
              <w:rPr>
                <w:rFonts w:hint="eastAsia"/>
                <w:highlight w:val="none"/>
              </w:rPr>
              <w:t>，长度为3米，配ST连接器。与通信光配线架配合的尾纤采用FC连接器</w:t>
            </w:r>
            <w:r>
              <w:rPr>
                <w:rFonts w:hint="eastAsia"/>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819" w:type="dxa"/>
            <w:vAlign w:val="center"/>
          </w:tcPr>
          <w:p>
            <w:pPr>
              <w:pStyle w:val="16"/>
              <w:jc w:val="center"/>
              <w:rPr>
                <w:rFonts w:hint="default"/>
                <w:highlight w:val="none"/>
                <w:lang w:val="en-US" w:eastAsia="zh-CN"/>
              </w:rPr>
            </w:pPr>
            <w:bookmarkStart w:id="162" w:name="_Toc377026153"/>
            <w:bookmarkStart w:id="163" w:name="_Toc425523028"/>
            <w:bookmarkStart w:id="164" w:name="_Toc364932330"/>
            <w:r>
              <w:rPr>
                <w:rFonts w:hint="eastAsia"/>
                <w:highlight w:val="none"/>
                <w:lang w:val="en-US" w:eastAsia="zh-CN"/>
              </w:rPr>
              <w:t>23</w:t>
            </w:r>
          </w:p>
        </w:tc>
        <w:tc>
          <w:tcPr>
            <w:tcW w:w="2111" w:type="dxa"/>
            <w:vAlign w:val="center"/>
          </w:tcPr>
          <w:p>
            <w:pPr>
              <w:pStyle w:val="16"/>
              <w:jc w:val="center"/>
              <w:rPr>
                <w:rFonts w:hint="default" w:eastAsia="宋体"/>
                <w:highlight w:val="none"/>
                <w:lang w:val="en-US" w:eastAsia="zh-CN"/>
              </w:rPr>
            </w:pPr>
            <w:r>
              <w:rPr>
                <w:rFonts w:hint="eastAsia"/>
                <w:highlight w:val="none"/>
                <w:lang w:val="en-US" w:eastAsia="zh-CN"/>
              </w:rPr>
              <w:t>室外光电缆交接箱</w:t>
            </w:r>
          </w:p>
        </w:tc>
        <w:tc>
          <w:tcPr>
            <w:tcW w:w="5031" w:type="dxa"/>
            <w:vAlign w:val="center"/>
          </w:tcPr>
          <w:p>
            <w:pPr>
              <w:spacing w:before="156" w:beforeLines="50" w:after="156" w:afterLines="50" w:line="360" w:lineRule="auto"/>
              <w:jc w:val="left"/>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室外机箱内用于安装监控电源、ODF等配套设备，结构为露天防雨箱设计。机箱尺寸暂定为高度1.2m，宽度0.6m，厚度0.6m，在设计联络阶段进一步确定。</w:t>
            </w:r>
          </w:p>
          <w:p>
            <w:pPr>
              <w:spacing w:before="156" w:beforeLines="50" w:after="156" w:afterLines="50" w:line="360" w:lineRule="auto"/>
              <w:jc w:val="left"/>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应考虑防水、防锈措施，箱体防护等级达到IP65以上防护等级。</w:t>
            </w:r>
          </w:p>
          <w:p>
            <w:pPr>
              <w:spacing w:before="156" w:beforeLines="50" w:after="156" w:afterLines="50" w:line="360" w:lineRule="auto"/>
              <w:jc w:val="left"/>
              <w:rPr>
                <w:rFonts w:hint="eastAsia"/>
                <w:highlight w:val="none"/>
              </w:rPr>
            </w:pPr>
            <w:r>
              <w:rPr>
                <w:rFonts w:hint="eastAsia" w:ascii="Times New Roman" w:hAnsi="Times New Roman" w:eastAsia="宋体" w:cs="Times New Roman"/>
                <w:kern w:val="2"/>
                <w:sz w:val="21"/>
                <w:szCs w:val="21"/>
                <w:highlight w:val="none"/>
                <w:lang w:val="en-US" w:eastAsia="zh-CN" w:bidi="ar-SA"/>
              </w:rPr>
              <w:t>需要有机箱基础，整体美观，表面喷涂明显的警示标志，机箱离地面高度不小于30cm。机箱应防雷接地。</w:t>
            </w:r>
          </w:p>
        </w:tc>
      </w:tr>
    </w:tbl>
    <w:p>
      <w:pPr>
        <w:pStyle w:val="13"/>
        <w:spacing w:before="240" w:after="240"/>
        <w:rPr>
          <w:rFonts w:hint="default"/>
          <w:highlight w:val="none"/>
          <w:lang w:val="en-US" w:eastAsia="zh-CN"/>
        </w:rPr>
      </w:pPr>
      <w:r>
        <w:rPr>
          <w:rFonts w:hint="eastAsia"/>
          <w:highlight w:val="none"/>
          <w:lang w:val="en-US" w:eastAsia="zh-CN"/>
        </w:rPr>
        <w:t>5.10其他要求</w:t>
      </w:r>
    </w:p>
    <w:p>
      <w:pPr>
        <w:pStyle w:val="11"/>
        <w:rPr>
          <w:rFonts w:hint="eastAsia"/>
          <w:highlight w:val="none"/>
        </w:rPr>
      </w:pPr>
      <w:r>
        <w:rPr>
          <w:rFonts w:hint="eastAsia"/>
          <w:highlight w:val="none"/>
        </w:rPr>
        <w:t>本工程主要电源线、数据线的导线绝缘、内护套、外护套均应采用低烟、无卤、阻燃的材料；燃烧性能应满足《电缆及光缆燃烧性能分级》GB31247-2014要求，等级不低于B1级。所有光/电缆配件必须低烟、无卤、阻燃、防潮，符合有关标准。所有光/电缆须通过相关的浸水检查，以证明绝缘层不会因受潮而令绝缘下降。</w:t>
      </w:r>
    </w:p>
    <w:p>
      <w:pPr>
        <w:pStyle w:val="12"/>
        <w:widowControl w:val="0"/>
        <w:autoSpaceDE w:val="0"/>
        <w:autoSpaceDN w:val="0"/>
        <w:spacing w:before="240" w:after="240"/>
        <w:rPr>
          <w:rFonts w:hint="eastAsia"/>
          <w:sz w:val="32"/>
          <w:szCs w:val="32"/>
          <w:highlight w:val="none"/>
          <w:lang w:val="en-US" w:eastAsia="zh-CN"/>
        </w:rPr>
      </w:pPr>
      <w:r>
        <w:rPr>
          <w:rFonts w:hint="eastAsia"/>
          <w:sz w:val="32"/>
          <w:szCs w:val="32"/>
          <w:highlight w:val="none"/>
          <w:lang w:val="en-US" w:eastAsia="zh-CN"/>
        </w:rPr>
        <w:t>6 设备监控系统乙供设备材料技术要求</w:t>
      </w:r>
    </w:p>
    <w:p>
      <w:pPr>
        <w:pStyle w:val="13"/>
        <w:spacing w:before="240" w:after="240"/>
        <w:rPr>
          <w:b w:val="0"/>
          <w:highlight w:val="none"/>
        </w:rPr>
      </w:pPr>
      <w:r>
        <w:rPr>
          <w:rFonts w:hint="eastAsia"/>
          <w:b w:val="0"/>
          <w:highlight w:val="none"/>
          <w:lang w:val="en-US" w:eastAsia="zh-CN"/>
        </w:rPr>
        <w:t>6.1</w:t>
      </w:r>
      <w:r>
        <w:rPr>
          <w:rFonts w:hint="eastAsia"/>
          <w:b w:val="0"/>
          <w:highlight w:val="none"/>
        </w:rPr>
        <w:t>管材</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lang w:val="en-US" w:eastAsia="zh-CN"/>
        </w:rPr>
        <w:t>设备监控</w:t>
      </w:r>
      <w:r>
        <w:rPr>
          <w:rFonts w:hint="eastAsia" w:ascii="宋体" w:hAnsi="宋体"/>
          <w:sz w:val="24"/>
          <w:szCs w:val="24"/>
          <w:highlight w:val="none"/>
          <w:shd w:val="clear" w:color="auto" w:fill="FFFFFF"/>
        </w:rPr>
        <w:t>系统使用的管材为镀锌钢管，钢管须选用力学性能（受力）为重型管（</w:t>
      </w:r>
      <w:r>
        <w:rPr>
          <w:rFonts w:ascii="宋体" w:hAnsi="宋体"/>
          <w:sz w:val="24"/>
          <w:szCs w:val="24"/>
          <w:highlight w:val="none"/>
          <w:shd w:val="clear" w:color="auto" w:fill="FFFFFF"/>
        </w:rPr>
        <w:t>class4</w:t>
      </w:r>
      <w:r>
        <w:rPr>
          <w:rFonts w:hint="eastAsia" w:ascii="宋体" w:hAnsi="宋体"/>
          <w:sz w:val="24"/>
          <w:szCs w:val="24"/>
          <w:highlight w:val="none"/>
          <w:shd w:val="clear" w:color="auto" w:fill="FFFFFF"/>
        </w:rPr>
        <w:t>），并且壁厚不小于</w:t>
      </w:r>
      <w:r>
        <w:rPr>
          <w:rFonts w:ascii="宋体" w:hAnsi="宋体"/>
          <w:sz w:val="24"/>
          <w:szCs w:val="24"/>
          <w:highlight w:val="none"/>
          <w:shd w:val="clear" w:color="auto" w:fill="FFFFFF"/>
        </w:rPr>
        <w:t>2.0mm</w:t>
      </w:r>
      <w:r>
        <w:rPr>
          <w:rFonts w:hint="eastAsia" w:ascii="宋体" w:hAnsi="宋体"/>
          <w:sz w:val="24"/>
          <w:szCs w:val="24"/>
          <w:highlight w:val="none"/>
          <w:shd w:val="clear" w:color="auto" w:fill="FFFFFF"/>
        </w:rPr>
        <w:t>。</w:t>
      </w:r>
    </w:p>
    <w:p>
      <w:pPr>
        <w:pStyle w:val="13"/>
        <w:spacing w:before="240" w:after="240"/>
        <w:rPr>
          <w:rFonts w:hint="eastAsia"/>
          <w:b w:val="0"/>
          <w:highlight w:val="none"/>
          <w:lang w:val="en-US" w:eastAsia="zh-CN"/>
        </w:rPr>
      </w:pPr>
      <w:r>
        <w:rPr>
          <w:rFonts w:hint="eastAsia"/>
          <w:b w:val="0"/>
          <w:highlight w:val="none"/>
          <w:lang w:val="en-US" w:eastAsia="zh-CN"/>
        </w:rPr>
        <w:t>6.2 金属线槽</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1) 线槽选用热镀锌金属线槽，</w:t>
      </w:r>
      <w:r>
        <w:rPr>
          <w:rFonts w:ascii="宋体" w:hAnsi="宋体"/>
          <w:sz w:val="24"/>
          <w:szCs w:val="24"/>
          <w:highlight w:val="none"/>
          <w:shd w:val="clear" w:color="auto" w:fill="FFFFFF"/>
        </w:rPr>
        <w:t>厚度为2mm。</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2) 支架</w:t>
      </w:r>
      <w:r>
        <w:rPr>
          <w:rFonts w:ascii="宋体" w:hAnsi="宋体"/>
          <w:sz w:val="24"/>
          <w:szCs w:val="24"/>
          <w:highlight w:val="none"/>
          <w:shd w:val="clear" w:color="auto" w:fill="FFFFFF"/>
        </w:rPr>
        <w:t>材料应平直，无显著扭曲，全部配件应进行防腐处理。</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3) 金属线槽应加隔板以便强弱电线缆分开。</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 xml:space="preserve">4) </w:t>
      </w:r>
      <w:r>
        <w:rPr>
          <w:rFonts w:ascii="宋体" w:hAnsi="宋体"/>
          <w:sz w:val="24"/>
          <w:szCs w:val="24"/>
          <w:highlight w:val="none"/>
          <w:shd w:val="clear" w:color="auto" w:fill="FFFFFF"/>
        </w:rPr>
        <w:t>金属线槽必须用镀锌钢板制作，其最小长度为2米。金属线槽内外应无毛刺，配件应齐全。</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 xml:space="preserve">5) </w:t>
      </w:r>
      <w:r>
        <w:rPr>
          <w:rFonts w:ascii="宋体" w:hAnsi="宋体"/>
          <w:sz w:val="24"/>
          <w:szCs w:val="24"/>
          <w:highlight w:val="none"/>
          <w:shd w:val="clear" w:color="auto" w:fill="FFFFFF"/>
        </w:rPr>
        <w:t>线槽敷设时应有支架固定，强、弱电两类线槽的垂直、水平间距不得小于50mm。</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 xml:space="preserve">6) </w:t>
      </w:r>
      <w:r>
        <w:rPr>
          <w:rFonts w:ascii="宋体" w:hAnsi="宋体"/>
          <w:sz w:val="24"/>
          <w:szCs w:val="24"/>
          <w:highlight w:val="none"/>
          <w:shd w:val="clear" w:color="auto" w:fill="FFFFFF"/>
        </w:rPr>
        <w:t>线槽产品应经国家的线槽专业质量检测机构检测与认证。其结构应满足强度、刚度及稳定性要求，符合生产厂给出的允许荷载要求。</w:t>
      </w:r>
      <w:r>
        <w:rPr>
          <w:rFonts w:hint="eastAsia" w:ascii="宋体" w:hAnsi="宋体"/>
          <w:sz w:val="24"/>
          <w:szCs w:val="24"/>
          <w:highlight w:val="none"/>
          <w:shd w:val="clear" w:color="auto" w:fill="FFFFFF"/>
        </w:rPr>
        <w:t>符合国家标准。</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7) 线槽的偏差、板厚符合标准要求。厚度为2mm，热镀锌层厚度大于80μm，</w:t>
      </w:r>
      <w:r>
        <w:rPr>
          <w:rFonts w:ascii="宋体" w:hAnsi="宋体"/>
          <w:sz w:val="24"/>
          <w:szCs w:val="24"/>
          <w:highlight w:val="none"/>
          <w:shd w:val="clear" w:color="auto" w:fill="FFFFFF"/>
        </w:rPr>
        <w:t>其紧固连接件均采用不锈钢材料。（镀锌层重量平均值应不小于500g/㎡，其中任何一个试样不得小于480g/㎡。）</w:t>
      </w:r>
      <w:r>
        <w:rPr>
          <w:rFonts w:hint="eastAsia" w:ascii="宋体" w:hAnsi="宋体"/>
          <w:sz w:val="24"/>
          <w:szCs w:val="24"/>
          <w:highlight w:val="none"/>
          <w:shd w:val="clear" w:color="auto" w:fill="FFFFFF"/>
        </w:rPr>
        <w:t>。</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8) 生产厂家为长期从事桥架线槽生产大型专业生产厂家；厂家注册资金雄厚；生产检验设备齐全；通过ISO9000系列质量体系认证；厂家的企业信用等级良好。</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 xml:space="preserve">9) </w:t>
      </w:r>
      <w:r>
        <w:rPr>
          <w:rFonts w:ascii="宋体" w:hAnsi="宋体"/>
          <w:sz w:val="24"/>
          <w:szCs w:val="24"/>
          <w:highlight w:val="none"/>
          <w:shd w:val="clear" w:color="auto" w:fill="FFFFFF"/>
        </w:rPr>
        <w:t>线槽尺寸：</w:t>
      </w:r>
      <w:r>
        <w:rPr>
          <w:rFonts w:hint="eastAsia" w:ascii="宋体" w:hAnsi="宋体"/>
          <w:sz w:val="24"/>
          <w:szCs w:val="24"/>
          <w:highlight w:val="none"/>
          <w:shd w:val="clear" w:color="auto" w:fill="FFFFFF"/>
        </w:rPr>
        <w:t>20</w:t>
      </w:r>
      <w:r>
        <w:rPr>
          <w:rFonts w:ascii="宋体" w:hAnsi="宋体"/>
          <w:sz w:val="24"/>
          <w:szCs w:val="24"/>
          <w:highlight w:val="none"/>
          <w:shd w:val="clear" w:color="auto" w:fill="FFFFFF"/>
        </w:rPr>
        <w:t>0mm×</w:t>
      </w:r>
      <w:r>
        <w:rPr>
          <w:rFonts w:hint="eastAsia" w:ascii="宋体" w:hAnsi="宋体"/>
          <w:sz w:val="24"/>
          <w:szCs w:val="24"/>
          <w:highlight w:val="none"/>
          <w:shd w:val="clear" w:color="auto" w:fill="FFFFFF"/>
        </w:rPr>
        <w:t>10</w:t>
      </w:r>
      <w:r>
        <w:rPr>
          <w:rFonts w:ascii="宋体" w:hAnsi="宋体"/>
          <w:sz w:val="24"/>
          <w:szCs w:val="24"/>
          <w:highlight w:val="none"/>
          <w:shd w:val="clear" w:color="auto" w:fill="FFFFFF"/>
        </w:rPr>
        <w:t>0mm×</w:t>
      </w:r>
      <w:r>
        <w:rPr>
          <w:rFonts w:hint="eastAsia" w:ascii="宋体" w:hAnsi="宋体"/>
          <w:sz w:val="24"/>
          <w:szCs w:val="24"/>
          <w:highlight w:val="none"/>
          <w:shd w:val="clear" w:color="auto" w:fill="FFFFFF"/>
          <w:lang w:val="en-US" w:eastAsia="zh-CN"/>
        </w:rPr>
        <w:t>2</w:t>
      </w:r>
      <w:r>
        <w:rPr>
          <w:rFonts w:ascii="宋体" w:hAnsi="宋体"/>
          <w:sz w:val="24"/>
          <w:szCs w:val="24"/>
          <w:highlight w:val="none"/>
          <w:shd w:val="clear" w:color="auto" w:fill="FFFFFF"/>
        </w:rPr>
        <w:t>mm。</w:t>
      </w:r>
    </w:p>
    <w:p>
      <w:pPr>
        <w:pStyle w:val="13"/>
        <w:spacing w:before="240" w:after="240"/>
        <w:rPr>
          <w:rFonts w:hint="eastAsia"/>
          <w:b w:val="0"/>
          <w:highlight w:val="none"/>
          <w:lang w:val="en-US" w:eastAsia="zh-CN"/>
        </w:rPr>
      </w:pPr>
      <w:r>
        <w:rPr>
          <w:rFonts w:hint="eastAsia"/>
          <w:b w:val="0"/>
          <w:highlight w:val="none"/>
          <w:lang w:val="en-US" w:eastAsia="zh-CN"/>
        </w:rPr>
        <w:t>6.3 电线电缆</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安装承包人应为本工程提供所有电缆（含控制电缆、电源电缆、接地电缆、光缆、通信电缆等）。</w:t>
      </w:r>
    </w:p>
    <w:p>
      <w:pPr>
        <w:pStyle w:val="26"/>
        <w:spacing w:line="360" w:lineRule="auto"/>
        <w:ind w:firstLine="482"/>
        <w:rPr>
          <w:highlight w:val="none"/>
          <w:shd w:val="clear" w:color="auto" w:fill="FFFFFF"/>
        </w:rPr>
      </w:pPr>
      <w:r>
        <w:rPr>
          <w:rFonts w:hint="eastAsia"/>
          <w:highlight w:val="none"/>
          <w:shd w:val="clear" w:color="auto" w:fill="FFFFFF"/>
          <w:lang w:val="en-US" w:eastAsia="zh-CN"/>
        </w:rPr>
        <w:t>6</w:t>
      </w:r>
      <w:r>
        <w:rPr>
          <w:rFonts w:hint="eastAsia"/>
          <w:highlight w:val="none"/>
          <w:shd w:val="clear" w:color="auto" w:fill="FFFFFF"/>
        </w:rPr>
        <w:t>.</w:t>
      </w:r>
      <w:r>
        <w:rPr>
          <w:rFonts w:hint="eastAsia"/>
          <w:highlight w:val="none"/>
          <w:shd w:val="clear" w:color="auto" w:fill="FFFFFF"/>
          <w:lang w:val="en-US" w:eastAsia="zh-CN"/>
        </w:rPr>
        <w:t>3</w:t>
      </w:r>
      <w:r>
        <w:rPr>
          <w:rFonts w:hint="eastAsia"/>
          <w:highlight w:val="none"/>
          <w:shd w:val="clear" w:color="auto" w:fill="FFFFFF"/>
        </w:rPr>
        <w:t>.1基本要求</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1）安装承包人提供的电缆、连接器、端子排等配件应采用知名品牌及市场占用率高的产品。</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2）采用低烟无卤、阻燃、耐火线缆；电缆的导线绝缘、内护套、外护套均应采用低烟、无卤、阻燃、耐火的材料；</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3）承包人须考虑控制线布置的电磁环境，选取适当的线类型，以防止信号被相连或相邻设备或附近电源线/通信线产生的电磁干扰，或对相连/相邻设备产生电磁干扰。</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4）电缆应完全屏蔽使外部噪声干扰达到最低。其应适用于不同区域的布线，如吊顶、天花、凸起的地面、电缆管、槽等。</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5）电缆应机械强度高，绝缘性能好，弯曲能力及抗冲击能力强，防腐、防水、防虫鼠害、防电磁干扰；</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6)电缆应适合于震动较为剧烈、使用条件较为恶劣的地铁运输环境；</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7)电缆的电气性能如导线直径、导线电阻、绝缘电阻、工作电容、分布电容等电气参数，应满足相关标准和要求，工厂试验按相应的IEC标准及国内标准对下述电气参数进行测试：</w:t>
      </w:r>
    </w:p>
    <w:p>
      <w:pPr>
        <w:pStyle w:val="19"/>
        <w:numPr>
          <w:ilvl w:val="0"/>
          <w:numId w:val="7"/>
        </w:numPr>
        <w:tabs>
          <w:tab w:val="left" w:pos="0"/>
        </w:tabs>
        <w:spacing w:line="360" w:lineRule="auto"/>
        <w:ind w:left="0" w:firstLine="480"/>
        <w:rPr>
          <w:rFonts w:ascii="宋体" w:hAnsi="宋体"/>
          <w:sz w:val="24"/>
          <w:szCs w:val="24"/>
          <w:highlight w:val="none"/>
          <w:shd w:val="clear" w:color="auto" w:fill="FFFFFF"/>
        </w:rPr>
      </w:pPr>
      <w:r>
        <w:rPr>
          <w:rFonts w:hint="eastAsia" w:ascii="宋体" w:hAnsi="宋体"/>
          <w:sz w:val="24"/>
          <w:szCs w:val="24"/>
          <w:highlight w:val="none"/>
          <w:shd w:val="clear" w:color="auto" w:fill="FFFFFF"/>
        </w:rPr>
        <w:t>导线电阻；</w:t>
      </w:r>
    </w:p>
    <w:p>
      <w:pPr>
        <w:pStyle w:val="19"/>
        <w:numPr>
          <w:ilvl w:val="0"/>
          <w:numId w:val="7"/>
        </w:numPr>
        <w:tabs>
          <w:tab w:val="left" w:pos="0"/>
        </w:tabs>
        <w:spacing w:line="360" w:lineRule="auto"/>
        <w:ind w:left="0" w:firstLine="480"/>
        <w:rPr>
          <w:rFonts w:ascii="宋体" w:hAnsi="宋体"/>
          <w:sz w:val="24"/>
          <w:szCs w:val="24"/>
          <w:highlight w:val="none"/>
          <w:shd w:val="clear" w:color="auto" w:fill="FFFFFF"/>
        </w:rPr>
      </w:pPr>
      <w:r>
        <w:rPr>
          <w:rFonts w:hint="eastAsia" w:ascii="宋体" w:hAnsi="宋体"/>
          <w:sz w:val="24"/>
          <w:szCs w:val="24"/>
          <w:highlight w:val="none"/>
          <w:shd w:val="clear" w:color="auto" w:fill="FFFFFF"/>
        </w:rPr>
        <w:t>绝缘电阻；</w:t>
      </w:r>
    </w:p>
    <w:p>
      <w:pPr>
        <w:pStyle w:val="19"/>
        <w:numPr>
          <w:ilvl w:val="0"/>
          <w:numId w:val="7"/>
        </w:numPr>
        <w:tabs>
          <w:tab w:val="left" w:pos="0"/>
        </w:tabs>
        <w:spacing w:line="360" w:lineRule="auto"/>
        <w:ind w:left="0" w:firstLine="480"/>
        <w:rPr>
          <w:rFonts w:ascii="宋体" w:hAnsi="宋体"/>
          <w:sz w:val="24"/>
          <w:szCs w:val="24"/>
          <w:highlight w:val="none"/>
          <w:shd w:val="clear" w:color="auto" w:fill="FFFFFF"/>
        </w:rPr>
      </w:pPr>
      <w:r>
        <w:rPr>
          <w:rFonts w:hint="eastAsia" w:ascii="宋体" w:hAnsi="宋体"/>
          <w:sz w:val="24"/>
          <w:szCs w:val="24"/>
          <w:highlight w:val="none"/>
          <w:shd w:val="clear" w:color="auto" w:fill="FFFFFF"/>
        </w:rPr>
        <w:t>有效电容；</w:t>
      </w:r>
    </w:p>
    <w:p>
      <w:pPr>
        <w:pStyle w:val="19"/>
        <w:numPr>
          <w:ilvl w:val="0"/>
          <w:numId w:val="7"/>
        </w:numPr>
        <w:tabs>
          <w:tab w:val="left" w:pos="0"/>
        </w:tabs>
        <w:spacing w:line="360" w:lineRule="auto"/>
        <w:ind w:left="0" w:firstLine="480"/>
        <w:rPr>
          <w:rFonts w:ascii="宋体" w:hAnsi="宋体"/>
          <w:sz w:val="24"/>
          <w:szCs w:val="24"/>
          <w:highlight w:val="none"/>
          <w:shd w:val="clear" w:color="auto" w:fill="FFFFFF"/>
        </w:rPr>
      </w:pPr>
      <w:r>
        <w:rPr>
          <w:rFonts w:hint="eastAsia" w:ascii="宋体" w:hAnsi="宋体"/>
          <w:sz w:val="24"/>
          <w:szCs w:val="24"/>
          <w:highlight w:val="none"/>
          <w:shd w:val="clear" w:color="auto" w:fill="FFFFFF"/>
        </w:rPr>
        <w:t>不平衡电容；</w:t>
      </w:r>
    </w:p>
    <w:p>
      <w:pPr>
        <w:pStyle w:val="19"/>
        <w:numPr>
          <w:ilvl w:val="0"/>
          <w:numId w:val="7"/>
        </w:numPr>
        <w:tabs>
          <w:tab w:val="left" w:pos="0"/>
        </w:tabs>
        <w:spacing w:line="360" w:lineRule="auto"/>
        <w:ind w:left="0" w:firstLine="480"/>
        <w:rPr>
          <w:rFonts w:ascii="宋体" w:hAnsi="宋体"/>
          <w:sz w:val="24"/>
          <w:szCs w:val="24"/>
          <w:highlight w:val="none"/>
          <w:shd w:val="clear" w:color="auto" w:fill="FFFFFF"/>
        </w:rPr>
      </w:pPr>
      <w:r>
        <w:rPr>
          <w:rFonts w:hint="eastAsia" w:ascii="宋体" w:hAnsi="宋体"/>
          <w:sz w:val="24"/>
          <w:szCs w:val="24"/>
          <w:highlight w:val="none"/>
          <w:shd w:val="clear" w:color="auto" w:fill="FFFFFF"/>
        </w:rPr>
        <w:t>衰减系数；</w:t>
      </w:r>
    </w:p>
    <w:p>
      <w:pPr>
        <w:pStyle w:val="19"/>
        <w:numPr>
          <w:ilvl w:val="0"/>
          <w:numId w:val="7"/>
        </w:numPr>
        <w:tabs>
          <w:tab w:val="left" w:pos="0"/>
        </w:tabs>
        <w:spacing w:line="360" w:lineRule="auto"/>
        <w:ind w:left="0" w:firstLine="480"/>
        <w:rPr>
          <w:rFonts w:ascii="宋体" w:hAnsi="宋体"/>
          <w:sz w:val="24"/>
          <w:szCs w:val="24"/>
          <w:highlight w:val="none"/>
          <w:shd w:val="clear" w:color="auto" w:fill="FFFFFF"/>
        </w:rPr>
      </w:pPr>
      <w:r>
        <w:rPr>
          <w:rFonts w:hint="eastAsia" w:ascii="宋体" w:hAnsi="宋体"/>
          <w:sz w:val="24"/>
          <w:szCs w:val="24"/>
          <w:highlight w:val="none"/>
          <w:shd w:val="clear" w:color="auto" w:fill="FFFFFF"/>
        </w:rPr>
        <w:t>介电强度。</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材料的机械及温度特性按照：导线／屏蔽材料参照相应的IEC标准及国内标准；</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无卤绝缘材料参照相应的IEC标准及国内标准。</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8)电缆必须具备防虫特性，包括在安装中及安装后，电缆的电特性应符合其他的规定的需求。在防虫等化学特性应符合当地政府的需求。</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9)应采用满足截面要求的独芯电缆，不允许采用绞合型、拧绞型电缆来增大线缆截面以满足要求。</w:t>
      </w:r>
    </w:p>
    <w:p>
      <w:pPr>
        <w:tabs>
          <w:tab w:val="left" w:pos="0"/>
        </w:tabs>
        <w:spacing w:line="360" w:lineRule="auto"/>
        <w:ind w:firstLine="480" w:firstLineChars="200"/>
        <w:rPr>
          <w:rFonts w:hint="eastAsia" w:ascii="宋体" w:hAnsi="宋体"/>
          <w:sz w:val="24"/>
          <w:szCs w:val="24"/>
          <w:highlight w:val="none"/>
          <w:shd w:val="clear" w:color="auto" w:fill="FFFFFF"/>
        </w:rPr>
      </w:pPr>
      <w:r>
        <w:rPr>
          <w:rFonts w:hint="eastAsia" w:ascii="宋体" w:hAnsi="宋体"/>
          <w:sz w:val="24"/>
          <w:szCs w:val="24"/>
          <w:highlight w:val="none"/>
          <w:shd w:val="clear" w:color="auto" w:fill="FFFFFF"/>
        </w:rPr>
        <w:t>10）电线电缆材料到场前分批次送第三方试验机构进行试验，监理进行抽检，所有试验费用由投标人负责。</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11）本系统所有电线电缆及光缆燃烧性能等级为B1级，相关测试要求符合《电缆及光缆燃烧性能分级》 GB 31247，并按要求提供相应的报告。</w:t>
      </w:r>
    </w:p>
    <w:p>
      <w:pPr>
        <w:pStyle w:val="26"/>
        <w:spacing w:line="360" w:lineRule="auto"/>
        <w:ind w:firstLine="482"/>
        <w:rPr>
          <w:highlight w:val="none"/>
          <w:shd w:val="clear" w:color="auto" w:fill="FFFFFF"/>
        </w:rPr>
      </w:pPr>
      <w:r>
        <w:rPr>
          <w:rFonts w:hint="eastAsia"/>
          <w:highlight w:val="none"/>
          <w:shd w:val="clear" w:color="auto" w:fill="FFFFFF"/>
          <w:lang w:val="en-US" w:eastAsia="zh-CN"/>
        </w:rPr>
        <w:t>6</w:t>
      </w:r>
      <w:r>
        <w:rPr>
          <w:rFonts w:hint="eastAsia"/>
          <w:highlight w:val="none"/>
          <w:shd w:val="clear" w:color="auto" w:fill="FFFFFF"/>
        </w:rPr>
        <w:t>.</w:t>
      </w:r>
      <w:r>
        <w:rPr>
          <w:rFonts w:hint="eastAsia"/>
          <w:highlight w:val="none"/>
          <w:shd w:val="clear" w:color="auto" w:fill="FFFFFF"/>
          <w:lang w:val="en-US" w:eastAsia="zh-CN"/>
        </w:rPr>
        <w:t>3</w:t>
      </w:r>
      <w:r>
        <w:rPr>
          <w:rFonts w:hint="eastAsia"/>
          <w:highlight w:val="none"/>
          <w:shd w:val="clear" w:color="auto" w:fill="FFFFFF"/>
        </w:rPr>
        <w:t>.2电缆要求</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安装承包人所采购的电源线、监控线、接地线连接线的颜色不应相同，应严格按照设计施工图纸要求进行采购，所有材料的技术指标应严格符合设计的技术要求。</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lang w:val="en-US" w:eastAsia="zh-CN"/>
        </w:rPr>
        <w:t>1</w:t>
      </w:r>
      <w:r>
        <w:rPr>
          <w:rFonts w:hint="eastAsia" w:ascii="宋体" w:hAnsi="宋体"/>
          <w:sz w:val="24"/>
          <w:szCs w:val="24"/>
          <w:highlight w:val="none"/>
          <w:shd w:val="clear" w:color="auto" w:fill="FFFFFF"/>
        </w:rPr>
        <w:t>）控制电缆采用： WDZN（B）-KYJYP7×1.5（W：无卤、D：低烟、Z：阻燃、B：B类、N：耐火、K：控制电缆、YJ：交联聚乙烯绝缘、Y：聚乙烯护套、P：屏蔽线缆、7：电缆芯数、1.5：单芯截面积为1.5mm2）</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lang w:val="en-US" w:eastAsia="zh-CN"/>
        </w:rPr>
        <w:t>2</w:t>
      </w:r>
      <w:r>
        <w:rPr>
          <w:rFonts w:hint="eastAsia" w:ascii="宋体" w:hAnsi="宋体"/>
          <w:sz w:val="24"/>
          <w:szCs w:val="24"/>
          <w:highlight w:val="none"/>
          <w:shd w:val="clear" w:color="auto" w:fill="FFFFFF"/>
        </w:rPr>
        <w:t>）电力电缆采用： WDZN（B）-YJY3×4</w:t>
      </w:r>
      <w:r>
        <w:rPr>
          <w:rFonts w:hint="eastAsia"/>
          <w:highlight w:val="none"/>
        </w:rPr>
        <w:t xml:space="preserve"> </w:t>
      </w:r>
      <w:r>
        <w:rPr>
          <w:rFonts w:hint="eastAsia"/>
          <w:highlight w:val="none"/>
          <w:lang w:val="en-US" w:eastAsia="zh-CN"/>
        </w:rPr>
        <w:t>和</w:t>
      </w:r>
      <w:r>
        <w:rPr>
          <w:rFonts w:hint="eastAsia" w:ascii="宋体" w:hAnsi="宋体"/>
          <w:sz w:val="24"/>
          <w:szCs w:val="24"/>
          <w:highlight w:val="none"/>
          <w:shd w:val="clear" w:color="auto" w:fill="FFFFFF"/>
        </w:rPr>
        <w:t>WDZN（B）-YJY3×2.5（W：无卤、D：低烟、Z：阻燃、B：B类、N：耐火、YJ：交联聚乙烯绝缘、Y：聚乙烯护套、（YJY指电力电缆）、3：电缆芯数、4：单芯截面积为4mm2、</w:t>
      </w:r>
      <w:r>
        <w:rPr>
          <w:rFonts w:ascii="宋体" w:hAnsi="宋体"/>
          <w:sz w:val="24"/>
          <w:szCs w:val="24"/>
          <w:highlight w:val="none"/>
          <w:shd w:val="clear" w:color="auto" w:fill="FFFFFF"/>
        </w:rPr>
        <w:t>2.5mm2</w:t>
      </w:r>
      <w:r>
        <w:rPr>
          <w:rFonts w:hint="eastAsia" w:ascii="宋体" w:hAnsi="宋体"/>
          <w:sz w:val="24"/>
          <w:szCs w:val="24"/>
          <w:highlight w:val="none"/>
          <w:shd w:val="clear" w:color="auto" w:fill="FFFFFF"/>
        </w:rPr>
        <w:t>）</w:t>
      </w:r>
    </w:p>
    <w:p>
      <w:pPr>
        <w:tabs>
          <w:tab w:val="left" w:pos="0"/>
        </w:tabs>
        <w:spacing w:line="360" w:lineRule="auto"/>
        <w:ind w:firstLine="480" w:firstLineChars="200"/>
        <w:rPr>
          <w:rFonts w:hint="eastAsia" w:ascii="宋体" w:hAnsi="宋体"/>
          <w:sz w:val="24"/>
          <w:szCs w:val="24"/>
          <w:highlight w:val="none"/>
          <w:shd w:val="clear" w:color="auto" w:fill="FFFFFF"/>
        </w:rPr>
      </w:pPr>
      <w:r>
        <w:rPr>
          <w:rFonts w:hint="eastAsia" w:ascii="宋体" w:hAnsi="宋体"/>
          <w:sz w:val="24"/>
          <w:szCs w:val="24"/>
          <w:highlight w:val="none"/>
          <w:shd w:val="clear" w:color="auto" w:fill="FFFFFF"/>
          <w:lang w:val="en-US" w:eastAsia="zh-CN"/>
        </w:rPr>
        <w:t>3</w:t>
      </w:r>
      <w:r>
        <w:rPr>
          <w:rFonts w:hint="eastAsia" w:ascii="宋体" w:hAnsi="宋体"/>
          <w:sz w:val="24"/>
          <w:szCs w:val="24"/>
          <w:highlight w:val="none"/>
          <w:shd w:val="clear" w:color="auto" w:fill="FFFFFF"/>
        </w:rPr>
        <w:t>）接地电缆</w:t>
      </w:r>
      <w:r>
        <w:rPr>
          <w:rFonts w:hint="eastAsia" w:ascii="宋体" w:hAnsi="宋体"/>
          <w:sz w:val="24"/>
          <w:szCs w:val="24"/>
          <w:highlight w:val="none"/>
          <w:shd w:val="clear" w:color="auto" w:fill="FFFFFF"/>
          <w:lang w:val="en-US" w:eastAsia="zh-CN"/>
        </w:rPr>
        <w:t>1</w:t>
      </w:r>
      <w:r>
        <w:rPr>
          <w:rFonts w:hint="eastAsia" w:ascii="宋体" w:hAnsi="宋体"/>
          <w:sz w:val="24"/>
          <w:szCs w:val="24"/>
          <w:highlight w:val="none"/>
          <w:shd w:val="clear" w:color="auto" w:fill="FFFFFF"/>
        </w:rPr>
        <w:t>采用：WDZ</w:t>
      </w:r>
      <w:r>
        <w:rPr>
          <w:rFonts w:hint="eastAsia" w:ascii="宋体" w:hAnsi="宋体"/>
          <w:sz w:val="24"/>
          <w:szCs w:val="24"/>
          <w:highlight w:val="none"/>
          <w:shd w:val="clear" w:color="auto" w:fill="FFFFFF"/>
          <w:lang w:val="en-US" w:eastAsia="zh-CN"/>
        </w:rPr>
        <w:t>BN</w:t>
      </w:r>
      <w:r>
        <w:rPr>
          <w:rFonts w:hint="eastAsia" w:ascii="宋体" w:hAnsi="宋体"/>
          <w:sz w:val="24"/>
          <w:szCs w:val="24"/>
          <w:highlight w:val="none"/>
          <w:shd w:val="clear" w:color="auto" w:fill="FFFFFF"/>
        </w:rPr>
        <w:t>-</w:t>
      </w:r>
      <w:r>
        <w:rPr>
          <w:rFonts w:hint="eastAsia" w:ascii="宋体" w:hAnsi="宋体"/>
          <w:sz w:val="24"/>
          <w:szCs w:val="24"/>
          <w:highlight w:val="none"/>
          <w:shd w:val="clear" w:color="auto" w:fill="FFFFFF"/>
          <w:lang w:val="en-US" w:eastAsia="zh-CN"/>
        </w:rPr>
        <w:t>B</w:t>
      </w:r>
      <w:r>
        <w:rPr>
          <w:rFonts w:hint="eastAsia" w:ascii="宋体" w:hAnsi="宋体"/>
          <w:sz w:val="24"/>
          <w:szCs w:val="24"/>
          <w:highlight w:val="none"/>
          <w:shd w:val="clear" w:color="auto" w:fill="FFFFFF"/>
        </w:rPr>
        <w:t>YJ 1×6。（W：无卤、D：低烟、ZB：阻燃B类、N：耐火、B：布电线、YJ：交联聚乙烯绝缘、Y：聚乙烯护套、（YJY指电力电缆）、1：电缆芯数、6：单芯截面积为6mm2）</w:t>
      </w:r>
    </w:p>
    <w:p>
      <w:pPr>
        <w:tabs>
          <w:tab w:val="left" w:pos="0"/>
        </w:tabs>
        <w:spacing w:line="360" w:lineRule="auto"/>
        <w:ind w:firstLine="480" w:firstLineChars="200"/>
        <w:rPr>
          <w:rFonts w:hint="eastAsia" w:ascii="宋体" w:hAnsi="宋体"/>
          <w:sz w:val="24"/>
          <w:szCs w:val="24"/>
          <w:highlight w:val="none"/>
          <w:shd w:val="clear" w:color="auto" w:fill="FFFFFF"/>
        </w:rPr>
      </w:pPr>
      <w:r>
        <w:rPr>
          <w:rFonts w:hint="eastAsia" w:ascii="宋体" w:hAnsi="宋体"/>
          <w:sz w:val="24"/>
          <w:szCs w:val="24"/>
          <w:highlight w:val="none"/>
          <w:shd w:val="clear" w:color="auto" w:fill="FFFFFF"/>
          <w:lang w:val="en-US" w:eastAsia="zh-CN"/>
        </w:rPr>
        <w:t>4</w:t>
      </w:r>
      <w:r>
        <w:rPr>
          <w:rFonts w:hint="eastAsia" w:ascii="宋体" w:hAnsi="宋体"/>
          <w:sz w:val="24"/>
          <w:szCs w:val="24"/>
          <w:highlight w:val="none"/>
          <w:shd w:val="clear" w:color="auto" w:fill="FFFFFF"/>
        </w:rPr>
        <w:t>）接地电缆</w:t>
      </w:r>
      <w:r>
        <w:rPr>
          <w:rFonts w:hint="eastAsia" w:ascii="宋体" w:hAnsi="宋体"/>
          <w:sz w:val="24"/>
          <w:szCs w:val="24"/>
          <w:highlight w:val="none"/>
          <w:shd w:val="clear" w:color="auto" w:fill="FFFFFF"/>
          <w:lang w:val="en-US" w:eastAsia="zh-CN"/>
        </w:rPr>
        <w:t>2</w:t>
      </w:r>
      <w:r>
        <w:rPr>
          <w:rFonts w:hint="eastAsia" w:ascii="宋体" w:hAnsi="宋体"/>
          <w:sz w:val="24"/>
          <w:szCs w:val="24"/>
          <w:highlight w:val="none"/>
          <w:shd w:val="clear" w:color="auto" w:fill="FFFFFF"/>
        </w:rPr>
        <w:t>采用：WDZ</w:t>
      </w:r>
      <w:r>
        <w:rPr>
          <w:rFonts w:hint="eastAsia" w:ascii="宋体" w:hAnsi="宋体"/>
          <w:sz w:val="24"/>
          <w:szCs w:val="24"/>
          <w:highlight w:val="none"/>
          <w:shd w:val="clear" w:color="auto" w:fill="FFFFFF"/>
          <w:lang w:val="en-US" w:eastAsia="zh-CN"/>
        </w:rPr>
        <w:t>BN</w:t>
      </w:r>
      <w:r>
        <w:rPr>
          <w:rFonts w:hint="eastAsia" w:ascii="宋体" w:hAnsi="宋体"/>
          <w:sz w:val="24"/>
          <w:szCs w:val="24"/>
          <w:highlight w:val="none"/>
          <w:shd w:val="clear" w:color="auto" w:fill="FFFFFF"/>
        </w:rPr>
        <w:t>-</w:t>
      </w:r>
      <w:r>
        <w:rPr>
          <w:rFonts w:hint="eastAsia" w:ascii="宋体" w:hAnsi="宋体"/>
          <w:sz w:val="24"/>
          <w:szCs w:val="24"/>
          <w:highlight w:val="none"/>
          <w:shd w:val="clear" w:color="auto" w:fill="FFFFFF"/>
          <w:lang w:val="en-US" w:eastAsia="zh-CN"/>
        </w:rPr>
        <w:t>B</w:t>
      </w:r>
      <w:r>
        <w:rPr>
          <w:rFonts w:hint="eastAsia" w:ascii="宋体" w:hAnsi="宋体"/>
          <w:sz w:val="24"/>
          <w:szCs w:val="24"/>
          <w:highlight w:val="none"/>
          <w:shd w:val="clear" w:color="auto" w:fill="FFFFFF"/>
        </w:rPr>
        <w:t>YJ 1×</w:t>
      </w:r>
      <w:r>
        <w:rPr>
          <w:rFonts w:hint="eastAsia" w:ascii="宋体" w:hAnsi="宋体"/>
          <w:sz w:val="24"/>
          <w:szCs w:val="24"/>
          <w:highlight w:val="none"/>
          <w:shd w:val="clear" w:color="auto" w:fill="FFFFFF"/>
          <w:lang w:val="en-US" w:eastAsia="zh-CN"/>
        </w:rPr>
        <w:t>1</w:t>
      </w:r>
      <w:r>
        <w:rPr>
          <w:rFonts w:hint="eastAsia" w:ascii="宋体" w:hAnsi="宋体"/>
          <w:sz w:val="24"/>
          <w:szCs w:val="24"/>
          <w:highlight w:val="none"/>
          <w:shd w:val="clear" w:color="auto" w:fill="FFFFFF"/>
        </w:rPr>
        <w:t>6。（W：无卤、D：低烟、ZB：阻燃B类、N：耐火、B：布电线、YJ：交联聚乙烯绝缘、Y：聚乙烯护套、（YJY指电力电缆）、1：电缆芯数、6：单芯截面积为</w:t>
      </w:r>
      <w:r>
        <w:rPr>
          <w:rFonts w:hint="eastAsia" w:ascii="宋体" w:hAnsi="宋体"/>
          <w:sz w:val="24"/>
          <w:szCs w:val="24"/>
          <w:highlight w:val="none"/>
          <w:shd w:val="clear" w:color="auto" w:fill="FFFFFF"/>
          <w:lang w:val="en-US" w:eastAsia="zh-CN"/>
        </w:rPr>
        <w:t>1</w:t>
      </w:r>
      <w:r>
        <w:rPr>
          <w:rFonts w:hint="eastAsia" w:ascii="宋体" w:hAnsi="宋体"/>
          <w:sz w:val="24"/>
          <w:szCs w:val="24"/>
          <w:highlight w:val="none"/>
          <w:shd w:val="clear" w:color="auto" w:fill="FFFFFF"/>
        </w:rPr>
        <w:t>6mm2）</w:t>
      </w:r>
    </w:p>
    <w:p>
      <w:pPr>
        <w:tabs>
          <w:tab w:val="left" w:pos="0"/>
        </w:tabs>
        <w:spacing w:line="360" w:lineRule="auto"/>
        <w:ind w:firstLine="480" w:firstLineChars="200"/>
        <w:rPr>
          <w:rFonts w:hint="eastAsia" w:ascii="宋体" w:hAnsi="宋体"/>
          <w:sz w:val="24"/>
          <w:szCs w:val="24"/>
          <w:highlight w:val="none"/>
          <w:shd w:val="clear" w:color="auto" w:fill="FFFFFF"/>
        </w:rPr>
      </w:pPr>
      <w:r>
        <w:rPr>
          <w:rFonts w:hint="eastAsia" w:ascii="宋体" w:hAnsi="宋体"/>
          <w:sz w:val="24"/>
          <w:szCs w:val="24"/>
          <w:highlight w:val="none"/>
          <w:shd w:val="clear" w:color="auto" w:fill="FFFFFF"/>
          <w:lang w:val="en-US" w:eastAsia="zh-CN"/>
        </w:rPr>
        <w:t>5）通信电缆采用：WDZB-RYYP 2*2*1.0</w:t>
      </w:r>
      <w:r>
        <w:rPr>
          <w:rFonts w:hint="eastAsia" w:ascii="宋体" w:hAnsi="宋体"/>
          <w:sz w:val="24"/>
          <w:szCs w:val="24"/>
          <w:highlight w:val="none"/>
          <w:shd w:val="clear" w:color="auto" w:fill="FFFFFF"/>
        </w:rPr>
        <w:t>（W：无卤、D：低烟、ZB：阻燃B类、</w:t>
      </w:r>
      <w:r>
        <w:rPr>
          <w:rFonts w:hint="eastAsia" w:ascii="宋体" w:hAnsi="宋体"/>
          <w:sz w:val="24"/>
          <w:szCs w:val="24"/>
          <w:highlight w:val="none"/>
          <w:shd w:val="clear" w:color="auto" w:fill="FFFFFF"/>
          <w:lang w:val="en-US" w:eastAsia="zh-CN"/>
        </w:rPr>
        <w:t>R:软导体结构、 YY:聚烯烃绝缘和聚烯烃护套、P:屏蔽</w:t>
      </w:r>
      <w:r>
        <w:rPr>
          <w:rFonts w:hint="eastAsia" w:ascii="宋体" w:hAnsi="宋体"/>
          <w:sz w:val="24"/>
          <w:szCs w:val="24"/>
          <w:highlight w:val="none"/>
          <w:shd w:val="clear" w:color="auto" w:fill="FFFFFF"/>
        </w:rPr>
        <w:t>、</w:t>
      </w:r>
      <w:r>
        <w:rPr>
          <w:rFonts w:hint="eastAsia" w:ascii="宋体" w:hAnsi="宋体"/>
          <w:sz w:val="24"/>
          <w:szCs w:val="24"/>
          <w:highlight w:val="none"/>
          <w:shd w:val="clear" w:color="auto" w:fill="FFFFFF"/>
          <w:lang w:val="en-US" w:eastAsia="zh-CN"/>
        </w:rPr>
        <w:t>2*2</w:t>
      </w:r>
      <w:r>
        <w:rPr>
          <w:rFonts w:hint="eastAsia" w:ascii="宋体" w:hAnsi="宋体"/>
          <w:sz w:val="24"/>
          <w:szCs w:val="24"/>
          <w:highlight w:val="none"/>
          <w:shd w:val="clear" w:color="auto" w:fill="FFFFFF"/>
        </w:rPr>
        <w:t>：</w:t>
      </w:r>
      <w:r>
        <w:rPr>
          <w:rFonts w:hint="eastAsia" w:ascii="宋体" w:hAnsi="宋体"/>
          <w:sz w:val="24"/>
          <w:szCs w:val="24"/>
          <w:highlight w:val="none"/>
          <w:shd w:val="clear" w:color="auto" w:fill="FFFFFF"/>
          <w:lang w:val="en-US" w:eastAsia="zh-CN"/>
        </w:rPr>
        <w:t>2根*</w:t>
      </w:r>
      <w:r>
        <w:rPr>
          <w:rFonts w:hint="eastAsia" w:ascii="宋体" w:hAnsi="宋体"/>
          <w:sz w:val="24"/>
          <w:szCs w:val="24"/>
          <w:highlight w:val="none"/>
          <w:shd w:val="clear" w:color="auto" w:fill="FFFFFF"/>
        </w:rPr>
        <w:t>电缆芯数、</w:t>
      </w:r>
      <w:r>
        <w:rPr>
          <w:rFonts w:hint="eastAsia" w:ascii="宋体" w:hAnsi="宋体"/>
          <w:sz w:val="24"/>
          <w:szCs w:val="24"/>
          <w:highlight w:val="none"/>
          <w:shd w:val="clear" w:color="auto" w:fill="FFFFFF"/>
          <w:lang w:val="en-US" w:eastAsia="zh-CN"/>
        </w:rPr>
        <w:t>1.0</w:t>
      </w:r>
      <w:r>
        <w:rPr>
          <w:rFonts w:hint="eastAsia" w:ascii="宋体" w:hAnsi="宋体"/>
          <w:sz w:val="24"/>
          <w:szCs w:val="24"/>
          <w:highlight w:val="none"/>
          <w:shd w:val="clear" w:color="auto" w:fill="FFFFFF"/>
        </w:rPr>
        <w:t>：单芯截面积为</w:t>
      </w:r>
      <w:r>
        <w:rPr>
          <w:rFonts w:hint="eastAsia" w:ascii="宋体" w:hAnsi="宋体"/>
          <w:sz w:val="24"/>
          <w:szCs w:val="24"/>
          <w:highlight w:val="none"/>
          <w:shd w:val="clear" w:color="auto" w:fill="FFFFFF"/>
          <w:lang w:val="en-US" w:eastAsia="zh-CN"/>
        </w:rPr>
        <w:t>1</w:t>
      </w:r>
      <w:r>
        <w:rPr>
          <w:rFonts w:hint="eastAsia" w:ascii="宋体" w:hAnsi="宋体"/>
          <w:sz w:val="24"/>
          <w:szCs w:val="24"/>
          <w:highlight w:val="none"/>
          <w:shd w:val="clear" w:color="auto" w:fill="FFFFFF"/>
        </w:rPr>
        <w:t>mm2）</w:t>
      </w:r>
    </w:p>
    <w:p>
      <w:pPr>
        <w:tabs>
          <w:tab w:val="left" w:pos="0"/>
        </w:tabs>
        <w:adjustRightInd w:val="0"/>
        <w:spacing w:line="360" w:lineRule="auto"/>
        <w:ind w:firstLine="480" w:firstLineChars="200"/>
        <w:textAlignment w:val="baseline"/>
        <w:rPr>
          <w:rFonts w:ascii="宋体" w:hAnsi="宋体"/>
          <w:sz w:val="24"/>
          <w:szCs w:val="24"/>
          <w:highlight w:val="none"/>
          <w:shd w:val="clear" w:color="auto" w:fill="FFFFFF"/>
        </w:rPr>
      </w:pPr>
      <w:r>
        <w:rPr>
          <w:rFonts w:hint="eastAsia" w:ascii="宋体" w:hAnsi="宋体"/>
          <w:sz w:val="24"/>
          <w:szCs w:val="24"/>
          <w:highlight w:val="none"/>
          <w:shd w:val="clear" w:color="auto" w:fill="FFFFFF"/>
          <w:lang w:val="en-US" w:eastAsia="zh-CN"/>
        </w:rPr>
        <w:t>6）</w:t>
      </w:r>
      <w:r>
        <w:rPr>
          <w:rFonts w:hint="eastAsia" w:ascii="宋体" w:hAnsi="宋体"/>
          <w:sz w:val="24"/>
          <w:szCs w:val="24"/>
          <w:highlight w:val="none"/>
          <w:shd w:val="clear" w:color="auto" w:fill="FFFFFF"/>
        </w:rPr>
        <w:t>网络电缆采用：超5类屏蔽双绞线，8芯，</w:t>
      </w:r>
      <w:r>
        <w:rPr>
          <w:rFonts w:hint="eastAsia" w:ascii="宋体" w:hAnsi="宋体"/>
          <w:sz w:val="24"/>
          <w:szCs w:val="24"/>
          <w:highlight w:val="none"/>
          <w:shd w:val="clear" w:color="auto" w:fill="FFFFFF"/>
          <w:lang w:val="en-US" w:eastAsia="zh-CN"/>
        </w:rPr>
        <w:t>WDZB-</w:t>
      </w:r>
      <w:r>
        <w:rPr>
          <w:rFonts w:ascii="宋体" w:hAnsi="宋体"/>
          <w:sz w:val="24"/>
          <w:szCs w:val="24"/>
          <w:highlight w:val="none"/>
          <w:shd w:val="clear" w:color="auto" w:fill="FFFFFF"/>
        </w:rPr>
        <w:t>STP-CAT5e（LSZH)</w:t>
      </w:r>
      <w:r>
        <w:rPr>
          <w:rFonts w:hint="eastAsia" w:ascii="宋体" w:hAnsi="宋体"/>
          <w:sz w:val="24"/>
          <w:szCs w:val="24"/>
          <w:highlight w:val="none"/>
          <w:shd w:val="clear" w:color="auto" w:fill="FFFFFF"/>
        </w:rPr>
        <w:t>，W：无卤、D：低烟、ZB：阻燃B类、STP</w:t>
      </w:r>
      <w:r>
        <w:rPr>
          <w:rFonts w:hint="eastAsia" w:ascii="宋体" w:hAnsi="宋体"/>
          <w:sz w:val="24"/>
          <w:szCs w:val="24"/>
          <w:highlight w:val="none"/>
          <w:shd w:val="clear" w:color="auto" w:fill="FFFFFF"/>
          <w:lang w:val="en-US" w:eastAsia="zh-CN"/>
        </w:rPr>
        <w:t>:</w:t>
      </w:r>
      <w:r>
        <w:rPr>
          <w:rFonts w:hint="eastAsia" w:ascii="宋体" w:hAnsi="宋体"/>
          <w:sz w:val="24"/>
          <w:szCs w:val="24"/>
          <w:highlight w:val="none"/>
          <w:shd w:val="clear" w:color="auto" w:fill="FFFFFF"/>
        </w:rPr>
        <w:t>屏蔽双绞线、CAT5</w:t>
      </w:r>
      <w:r>
        <w:rPr>
          <w:rFonts w:hint="eastAsia" w:ascii="宋体" w:hAnsi="宋体"/>
          <w:sz w:val="24"/>
          <w:szCs w:val="24"/>
          <w:highlight w:val="none"/>
          <w:shd w:val="clear" w:color="auto" w:fill="FFFFFF"/>
          <w:lang w:val="en-US" w:eastAsia="zh-CN"/>
        </w:rPr>
        <w:t>:</w:t>
      </w:r>
      <w:r>
        <w:rPr>
          <w:rFonts w:hint="eastAsia" w:ascii="宋体" w:hAnsi="宋体"/>
          <w:sz w:val="24"/>
          <w:szCs w:val="24"/>
          <w:highlight w:val="none"/>
          <w:shd w:val="clear" w:color="auto" w:fill="FFFFFF"/>
        </w:rPr>
        <w:t>5类线、5E</w:t>
      </w:r>
      <w:r>
        <w:rPr>
          <w:rFonts w:hint="eastAsia" w:ascii="宋体" w:hAnsi="宋体"/>
          <w:sz w:val="24"/>
          <w:szCs w:val="24"/>
          <w:highlight w:val="none"/>
          <w:shd w:val="clear" w:color="auto" w:fill="FFFFFF"/>
          <w:lang w:val="en-US" w:eastAsia="zh-CN"/>
        </w:rPr>
        <w:t>:</w:t>
      </w:r>
      <w:r>
        <w:rPr>
          <w:rFonts w:hint="eastAsia" w:ascii="宋体" w:hAnsi="宋体"/>
          <w:sz w:val="24"/>
          <w:szCs w:val="24"/>
          <w:highlight w:val="none"/>
          <w:shd w:val="clear" w:color="auto" w:fill="FFFFFF"/>
        </w:rPr>
        <w:t>超5类线、推荐使用芯数：8芯）</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本工程环境与设备监控系统所用的电缆、电线的电压等级不低于500V。</w:t>
      </w:r>
    </w:p>
    <w:p>
      <w:pPr>
        <w:pStyle w:val="26"/>
        <w:spacing w:line="360" w:lineRule="auto"/>
        <w:ind w:firstLine="482"/>
        <w:rPr>
          <w:highlight w:val="none"/>
          <w:shd w:val="clear" w:color="auto" w:fill="FFFFFF"/>
        </w:rPr>
      </w:pPr>
      <w:r>
        <w:rPr>
          <w:rFonts w:hint="eastAsia"/>
          <w:highlight w:val="none"/>
          <w:shd w:val="clear" w:color="auto" w:fill="FFFFFF"/>
          <w:lang w:val="en-US" w:eastAsia="zh-CN"/>
        </w:rPr>
        <w:t>6</w:t>
      </w:r>
      <w:r>
        <w:rPr>
          <w:rFonts w:hint="eastAsia"/>
          <w:highlight w:val="none"/>
          <w:shd w:val="clear" w:color="auto" w:fill="FFFFFF"/>
        </w:rPr>
        <w:t>.</w:t>
      </w:r>
      <w:r>
        <w:rPr>
          <w:rFonts w:hint="eastAsia"/>
          <w:highlight w:val="none"/>
          <w:shd w:val="clear" w:color="auto" w:fill="FFFFFF"/>
          <w:lang w:val="en-US" w:eastAsia="zh-CN"/>
        </w:rPr>
        <w:t>3</w:t>
      </w:r>
      <w:r>
        <w:rPr>
          <w:rFonts w:hint="eastAsia"/>
          <w:highlight w:val="none"/>
          <w:shd w:val="clear" w:color="auto" w:fill="FFFFFF"/>
        </w:rPr>
        <w:t>.</w:t>
      </w:r>
      <w:r>
        <w:rPr>
          <w:rFonts w:hint="eastAsia"/>
          <w:highlight w:val="none"/>
          <w:shd w:val="clear" w:color="auto" w:fill="FFFFFF"/>
          <w:lang w:val="en-US" w:eastAsia="zh-CN"/>
        </w:rPr>
        <w:t>3</w:t>
      </w:r>
      <w:r>
        <w:rPr>
          <w:rFonts w:hint="eastAsia"/>
          <w:highlight w:val="none"/>
          <w:shd w:val="clear" w:color="auto" w:fill="FFFFFF"/>
        </w:rPr>
        <w:t>附件要求</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1）电缆附件在室内</w:t>
      </w:r>
      <w:r>
        <w:rPr>
          <w:rFonts w:hint="eastAsia" w:ascii="宋体" w:hAnsi="宋体"/>
          <w:sz w:val="24"/>
          <w:szCs w:val="24"/>
          <w:highlight w:val="none"/>
          <w:shd w:val="clear" w:color="auto" w:fill="FFFFFF"/>
          <w:lang w:val="en-US" w:eastAsia="zh-CN"/>
        </w:rPr>
        <w:t>或室外</w:t>
      </w:r>
      <w:r>
        <w:rPr>
          <w:rFonts w:hint="eastAsia" w:ascii="宋体" w:hAnsi="宋体"/>
          <w:sz w:val="24"/>
          <w:szCs w:val="24"/>
          <w:highlight w:val="none"/>
          <w:shd w:val="clear" w:color="auto" w:fill="FFFFFF"/>
        </w:rPr>
        <w:t>等处敷设。</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2）承包人提供包括电源电缆的附件，包括但不限于电缆终端头、中间头等，具体要求如下：</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（1）满足低烟、无卤、耐火、阻燃的要求及与其连接的电缆敷设条件的要求；</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（2）满足配套电缆载流量及短路电流通过能力的要求；</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（3）电缆附件的接地线截面应和电缆屏蔽层结构相适应；</w:t>
      </w:r>
    </w:p>
    <w:p>
      <w:pPr>
        <w:tabs>
          <w:tab w:val="left" w:pos="0"/>
        </w:tabs>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（4）满足JB/T8144.2-1995《额定电压26/35kV及以下电力电缆附件基本技术要求》中的试验要求；</w:t>
      </w:r>
    </w:p>
    <w:p>
      <w:pPr>
        <w:tabs>
          <w:tab w:val="left" w:pos="0"/>
        </w:tabs>
        <w:spacing w:line="360" w:lineRule="auto"/>
        <w:ind w:firstLine="480" w:firstLineChars="200"/>
        <w:rPr>
          <w:rFonts w:hint="eastAsia" w:ascii="宋体" w:hAnsi="宋体"/>
          <w:sz w:val="24"/>
          <w:szCs w:val="24"/>
          <w:highlight w:val="none"/>
          <w:shd w:val="clear" w:color="auto" w:fill="FFFFFF"/>
        </w:rPr>
      </w:pPr>
      <w:r>
        <w:rPr>
          <w:rFonts w:hint="eastAsia" w:ascii="宋体" w:hAnsi="宋体"/>
          <w:sz w:val="24"/>
          <w:szCs w:val="24"/>
          <w:highlight w:val="none"/>
          <w:shd w:val="clear" w:color="auto" w:fill="FFFFFF"/>
        </w:rPr>
        <w:t>（5）配套提供热缩套管。采用柔软阻燃管（ST)，材质为聚稀烃。</w:t>
      </w:r>
    </w:p>
    <w:p>
      <w:pPr>
        <w:pStyle w:val="26"/>
        <w:spacing w:line="360" w:lineRule="auto"/>
        <w:ind w:firstLine="482"/>
        <w:rPr>
          <w:highlight w:val="none"/>
          <w:shd w:val="clear" w:color="auto" w:fill="FFFFFF"/>
        </w:rPr>
      </w:pPr>
      <w:r>
        <w:rPr>
          <w:rFonts w:hint="eastAsia"/>
          <w:highlight w:val="none"/>
          <w:shd w:val="clear" w:color="auto" w:fill="FFFFFF"/>
          <w:lang w:val="en-US" w:eastAsia="zh-CN"/>
        </w:rPr>
        <w:t>6</w:t>
      </w:r>
      <w:r>
        <w:rPr>
          <w:rFonts w:hint="eastAsia"/>
          <w:highlight w:val="none"/>
          <w:shd w:val="clear" w:color="auto" w:fill="FFFFFF"/>
        </w:rPr>
        <w:t>.</w:t>
      </w:r>
      <w:r>
        <w:rPr>
          <w:rFonts w:hint="eastAsia"/>
          <w:highlight w:val="none"/>
          <w:shd w:val="clear" w:color="auto" w:fill="FFFFFF"/>
          <w:lang w:val="en-US" w:eastAsia="zh-CN"/>
        </w:rPr>
        <w:t>3</w:t>
      </w:r>
      <w:r>
        <w:rPr>
          <w:rFonts w:hint="eastAsia"/>
          <w:highlight w:val="none"/>
          <w:shd w:val="clear" w:color="auto" w:fill="FFFFFF"/>
        </w:rPr>
        <w:t>.</w:t>
      </w:r>
      <w:r>
        <w:rPr>
          <w:rFonts w:hint="eastAsia"/>
          <w:highlight w:val="none"/>
          <w:shd w:val="clear" w:color="auto" w:fill="FFFFFF"/>
          <w:lang w:val="en-US" w:eastAsia="zh-CN"/>
        </w:rPr>
        <w:t>4</w:t>
      </w:r>
      <w:r>
        <w:rPr>
          <w:rFonts w:hint="eastAsia"/>
          <w:highlight w:val="none"/>
          <w:shd w:val="clear" w:color="auto" w:fill="FFFFFF"/>
        </w:rPr>
        <w:t xml:space="preserve"> </w:t>
      </w:r>
      <w:r>
        <w:rPr>
          <w:rFonts w:hint="eastAsia"/>
          <w:highlight w:val="none"/>
          <w:shd w:val="clear" w:color="auto" w:fill="FFFFFF"/>
          <w:lang w:val="en-US" w:eastAsia="zh-CN"/>
        </w:rPr>
        <w:t>其他</w:t>
      </w:r>
      <w:r>
        <w:rPr>
          <w:rFonts w:hint="eastAsia"/>
          <w:highlight w:val="none"/>
          <w:shd w:val="clear" w:color="auto" w:fill="FFFFFF"/>
        </w:rPr>
        <w:t>要求</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构成设备监控所需的各种设备配件由投标人提供。这些配件包括但不限于：</w:t>
      </w:r>
    </w:p>
    <w:p>
      <w:pPr>
        <w:numPr>
          <w:ilvl w:val="0"/>
          <w:numId w:val="8"/>
        </w:numPr>
        <w:adjustRightInd w:val="0"/>
        <w:spacing w:line="360" w:lineRule="auto"/>
        <w:ind w:left="0" w:firstLine="480" w:firstLineChars="200"/>
        <w:textAlignment w:val="baseline"/>
        <w:rPr>
          <w:rFonts w:ascii="宋体" w:hAnsi="宋体"/>
          <w:sz w:val="24"/>
          <w:szCs w:val="24"/>
          <w:highlight w:val="none"/>
        </w:rPr>
      </w:pPr>
      <w:r>
        <w:rPr>
          <w:rFonts w:hint="eastAsia" w:ascii="宋体" w:hAnsi="宋体"/>
          <w:sz w:val="24"/>
          <w:szCs w:val="24"/>
          <w:highlight w:val="none"/>
        </w:rPr>
        <w:t>连接器</w:t>
      </w:r>
    </w:p>
    <w:p>
      <w:pPr>
        <w:numPr>
          <w:ilvl w:val="0"/>
          <w:numId w:val="8"/>
        </w:numPr>
        <w:adjustRightInd w:val="0"/>
        <w:spacing w:line="360" w:lineRule="auto"/>
        <w:ind w:left="0" w:firstLine="480" w:firstLineChars="200"/>
        <w:textAlignment w:val="baseline"/>
        <w:rPr>
          <w:rFonts w:ascii="宋体" w:hAnsi="宋体"/>
          <w:sz w:val="24"/>
          <w:szCs w:val="24"/>
          <w:highlight w:val="none"/>
        </w:rPr>
      </w:pPr>
      <w:r>
        <w:rPr>
          <w:rFonts w:hint="eastAsia" w:ascii="宋体" w:hAnsi="宋体"/>
          <w:sz w:val="24"/>
          <w:szCs w:val="24"/>
          <w:highlight w:val="none"/>
        </w:rPr>
        <w:t>端子排（带盒），采用知名品牌，有螺钉自缩防止松脱的功能，端子阻燃等级为UL94V-0、端子金属部分要求为铜材料</w:t>
      </w:r>
    </w:p>
    <w:p>
      <w:pPr>
        <w:numPr>
          <w:ilvl w:val="0"/>
          <w:numId w:val="8"/>
        </w:numPr>
        <w:adjustRightInd w:val="0"/>
        <w:spacing w:line="360" w:lineRule="auto"/>
        <w:ind w:left="0" w:firstLine="480" w:firstLineChars="200"/>
        <w:textAlignment w:val="baseline"/>
        <w:rPr>
          <w:rFonts w:ascii="宋体" w:hAnsi="宋体"/>
          <w:sz w:val="24"/>
          <w:szCs w:val="24"/>
          <w:highlight w:val="none"/>
        </w:rPr>
      </w:pPr>
      <w:r>
        <w:rPr>
          <w:rFonts w:hint="eastAsia" w:ascii="宋体" w:hAnsi="宋体"/>
          <w:sz w:val="24"/>
          <w:szCs w:val="24"/>
          <w:highlight w:val="none"/>
        </w:rPr>
        <w:t>配线架（带盒）</w:t>
      </w:r>
    </w:p>
    <w:p>
      <w:pPr>
        <w:numPr>
          <w:ilvl w:val="0"/>
          <w:numId w:val="9"/>
        </w:numPr>
        <w:spacing w:line="360" w:lineRule="auto"/>
        <w:ind w:left="0" w:firstLine="480" w:firstLineChars="200"/>
        <w:rPr>
          <w:rFonts w:ascii="宋体" w:hAnsi="宋体"/>
          <w:sz w:val="24"/>
          <w:szCs w:val="24"/>
          <w:highlight w:val="none"/>
        </w:rPr>
      </w:pPr>
      <w:r>
        <w:rPr>
          <w:rFonts w:hint="eastAsia" w:ascii="宋体" w:hAnsi="宋体"/>
          <w:sz w:val="24"/>
          <w:szCs w:val="24"/>
          <w:highlight w:val="none"/>
        </w:rPr>
        <w:t>DC24V电源，电源开关，采用双极开关，电源开关与I/O模块一一对应配置，输出模块包括输出中间继电器的供电</w:t>
      </w:r>
    </w:p>
    <w:p>
      <w:pPr>
        <w:numPr>
          <w:ilvl w:val="0"/>
          <w:numId w:val="9"/>
        </w:numPr>
        <w:spacing w:line="360" w:lineRule="auto"/>
        <w:ind w:left="0" w:firstLine="480" w:firstLineChars="200"/>
        <w:rPr>
          <w:rFonts w:ascii="宋体" w:hAnsi="宋体"/>
          <w:sz w:val="24"/>
          <w:szCs w:val="24"/>
          <w:highlight w:val="none"/>
        </w:rPr>
      </w:pPr>
      <w:r>
        <w:rPr>
          <w:rFonts w:hint="eastAsia" w:ascii="宋体" w:hAnsi="宋体"/>
          <w:sz w:val="24"/>
          <w:szCs w:val="24"/>
          <w:highlight w:val="none"/>
        </w:rPr>
        <w:t>继电器，中间继电器用于开关量输出控制，额定电压为DC24V，为插拔式，更换方便，带指示灯，带保护，有防止松脱的功能，触点容量不低于10A，DC24V。</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电缆的要求如下：</w:t>
      </w:r>
    </w:p>
    <w:p>
      <w:pPr>
        <w:numPr>
          <w:ilvl w:val="0"/>
          <w:numId w:val="9"/>
        </w:numPr>
        <w:spacing w:line="360" w:lineRule="auto"/>
        <w:ind w:left="0" w:firstLine="480" w:firstLineChars="200"/>
        <w:rPr>
          <w:rFonts w:ascii="宋体" w:hAnsi="宋体"/>
          <w:sz w:val="24"/>
          <w:szCs w:val="24"/>
          <w:highlight w:val="none"/>
        </w:rPr>
      </w:pPr>
      <w:r>
        <w:rPr>
          <w:rFonts w:hint="eastAsia" w:ascii="宋体" w:hAnsi="宋体"/>
          <w:sz w:val="24"/>
          <w:szCs w:val="24"/>
          <w:highlight w:val="none"/>
        </w:rPr>
        <w:t>双绞线应采用超五类屏蔽双绞线，多芯电缆应是分色或分组的电缆。</w:t>
      </w:r>
    </w:p>
    <w:p>
      <w:pPr>
        <w:numPr>
          <w:ilvl w:val="0"/>
          <w:numId w:val="9"/>
        </w:numPr>
        <w:spacing w:line="360" w:lineRule="auto"/>
        <w:ind w:left="0" w:firstLine="480" w:firstLineChars="200"/>
        <w:rPr>
          <w:rFonts w:ascii="宋体" w:hAnsi="宋体"/>
          <w:sz w:val="24"/>
          <w:szCs w:val="24"/>
          <w:highlight w:val="none"/>
        </w:rPr>
      </w:pPr>
      <w:r>
        <w:rPr>
          <w:rFonts w:hint="eastAsia" w:ascii="宋体" w:hAnsi="宋体"/>
          <w:sz w:val="24"/>
          <w:szCs w:val="24"/>
          <w:highlight w:val="none"/>
        </w:rPr>
        <w:t>接线排任意两个不相连接线端子之间以及接线端子与金属固件之间的绝缘电阻≥1000MΩ。端子排和配线块的余量按50%考虑。</w:t>
      </w:r>
    </w:p>
    <w:p>
      <w:pPr>
        <w:numPr>
          <w:ilvl w:val="0"/>
          <w:numId w:val="9"/>
        </w:numPr>
        <w:spacing w:line="360" w:lineRule="auto"/>
        <w:ind w:left="0" w:firstLine="480" w:firstLineChars="200"/>
        <w:rPr>
          <w:rFonts w:ascii="宋体" w:hAnsi="宋体"/>
          <w:sz w:val="24"/>
          <w:szCs w:val="24"/>
          <w:highlight w:val="none"/>
        </w:rPr>
      </w:pPr>
      <w:r>
        <w:rPr>
          <w:rFonts w:hint="eastAsia" w:ascii="宋体" w:hAnsi="宋体"/>
          <w:sz w:val="24"/>
          <w:szCs w:val="24"/>
          <w:highlight w:val="none"/>
        </w:rPr>
        <w:t>电缆（线）的外护套应是绝缘、低烟、无卤、阻燃、耐火的。</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以上对设备监控系统没有具体说明要求的设备，必须满足国家相关的标准和规范。</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投标人在标书文件内，对相应的配件和通信电缆等所有设备</w:t>
      </w:r>
      <w:r>
        <w:rPr>
          <w:rFonts w:hint="eastAsia" w:ascii="宋体" w:hAnsi="宋体"/>
          <w:sz w:val="24"/>
          <w:szCs w:val="24"/>
          <w:highlight w:val="none"/>
          <w:lang w:val="en-US" w:eastAsia="zh-CN"/>
        </w:rPr>
        <w:t>材料</w:t>
      </w:r>
      <w:r>
        <w:rPr>
          <w:rFonts w:hint="eastAsia" w:ascii="宋体" w:hAnsi="宋体"/>
          <w:sz w:val="24"/>
          <w:szCs w:val="24"/>
          <w:highlight w:val="none"/>
        </w:rPr>
        <w:t>，要求明确产品的型号规格、主要技术性能指标、厂家资料、测试报告和相关证书。</w:t>
      </w:r>
    </w:p>
    <w:p>
      <w:pPr>
        <w:tabs>
          <w:tab w:val="left" w:pos="0"/>
        </w:tabs>
        <w:spacing w:line="360" w:lineRule="auto"/>
        <w:ind w:firstLine="480" w:firstLineChars="200"/>
        <w:rPr>
          <w:rFonts w:hint="eastAsia" w:ascii="宋体" w:hAnsi="宋体"/>
          <w:sz w:val="24"/>
          <w:szCs w:val="24"/>
          <w:highlight w:val="none"/>
          <w:shd w:val="clear" w:color="auto" w:fill="FFFFFF"/>
        </w:rPr>
      </w:pPr>
      <w:r>
        <w:rPr>
          <w:rFonts w:hint="eastAsia" w:ascii="宋体" w:hAnsi="宋体"/>
          <w:sz w:val="24"/>
          <w:szCs w:val="24"/>
          <w:highlight w:val="none"/>
        </w:rPr>
        <w:t>投标人可依据对系统的分析，提高设备配置，并予以说明。</w:t>
      </w:r>
    </w:p>
    <w:p>
      <w:pPr>
        <w:pStyle w:val="13"/>
        <w:spacing w:before="240" w:after="240"/>
        <w:rPr>
          <w:rFonts w:hint="eastAsia"/>
          <w:b w:val="0"/>
          <w:highlight w:val="none"/>
          <w:lang w:val="en-US" w:eastAsia="zh-CN"/>
        </w:rPr>
      </w:pPr>
      <w:r>
        <w:rPr>
          <w:rFonts w:hint="eastAsia"/>
          <w:b w:val="0"/>
          <w:highlight w:val="none"/>
          <w:lang w:val="en-US" w:eastAsia="zh-CN"/>
        </w:rPr>
        <w:t>6.4 管道支、吊、托架</w:t>
      </w:r>
    </w:p>
    <w:p>
      <w:pPr>
        <w:tabs>
          <w:tab w:val="left" w:pos="0"/>
        </w:tabs>
        <w:snapToGrid w:val="0"/>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所有管道支、吊、托架均须做热镀锌防腐处理，热镀锌层厚度不小于80um，其紧固件均采用不锈钢材料。</w:t>
      </w:r>
    </w:p>
    <w:p>
      <w:pPr>
        <w:tabs>
          <w:tab w:val="left" w:pos="0"/>
        </w:tabs>
        <w:snapToGrid w:val="0"/>
        <w:spacing w:line="360" w:lineRule="auto"/>
        <w:ind w:firstLine="480" w:firstLineChars="200"/>
        <w:rPr>
          <w:rFonts w:ascii="宋体" w:hAnsi="宋体"/>
          <w:sz w:val="24"/>
          <w:szCs w:val="24"/>
          <w:highlight w:val="none"/>
          <w:shd w:val="clear" w:color="auto" w:fill="FFFFFF"/>
        </w:rPr>
      </w:pPr>
      <w:r>
        <w:rPr>
          <w:rFonts w:hint="eastAsia" w:ascii="宋体" w:hAnsi="宋体"/>
          <w:sz w:val="24"/>
          <w:szCs w:val="24"/>
          <w:highlight w:val="none"/>
          <w:shd w:val="clear" w:color="auto" w:fill="FFFFFF"/>
        </w:rPr>
        <w:t>所有支、吊架材料全部采用A3F钢，制作时下料、钻孔均不得用气割、气烧。电焊条全部采用T420-T425号。</w:t>
      </w:r>
    </w:p>
    <w:p>
      <w:pPr>
        <w:pStyle w:val="11"/>
        <w:rPr>
          <w:rFonts w:hint="default"/>
          <w:highlight w:val="none"/>
          <w:lang w:val="en-US" w:eastAsia="zh-CN"/>
        </w:rPr>
      </w:pPr>
    </w:p>
    <w:p>
      <w:pPr>
        <w:pStyle w:val="12"/>
        <w:widowControl w:val="0"/>
        <w:autoSpaceDE w:val="0"/>
        <w:autoSpaceDN w:val="0"/>
        <w:spacing w:before="240" w:after="240"/>
        <w:rPr>
          <w:sz w:val="32"/>
          <w:szCs w:val="32"/>
          <w:highlight w:val="none"/>
        </w:rPr>
      </w:pPr>
      <w:r>
        <w:rPr>
          <w:rFonts w:hint="eastAsia"/>
          <w:sz w:val="32"/>
          <w:szCs w:val="32"/>
          <w:highlight w:val="none"/>
          <w:lang w:val="en-US" w:eastAsia="zh-CN"/>
        </w:rPr>
        <w:t>7</w:t>
      </w:r>
      <w:r>
        <w:rPr>
          <w:rFonts w:hint="eastAsia"/>
          <w:sz w:val="32"/>
          <w:szCs w:val="32"/>
          <w:highlight w:val="none"/>
        </w:rPr>
        <w:t xml:space="preserve"> 工程量</w:t>
      </w:r>
      <w:bookmarkEnd w:id="162"/>
      <w:bookmarkEnd w:id="163"/>
      <w:bookmarkEnd w:id="164"/>
    </w:p>
    <w:p>
      <w:pPr>
        <w:pStyle w:val="13"/>
        <w:spacing w:before="240" w:after="240"/>
        <w:rPr>
          <w:highlight w:val="none"/>
        </w:rPr>
      </w:pPr>
      <w:bookmarkStart w:id="165" w:name="_Toc364932331"/>
      <w:bookmarkStart w:id="166" w:name="_Toc377026154"/>
      <w:bookmarkStart w:id="167" w:name="_Toc425523029"/>
      <w:r>
        <w:rPr>
          <w:rFonts w:hint="eastAsia"/>
          <w:highlight w:val="none"/>
          <w:lang w:val="en-US" w:eastAsia="zh-CN"/>
        </w:rPr>
        <w:t>7</w:t>
      </w:r>
      <w:r>
        <w:rPr>
          <w:highlight w:val="none"/>
        </w:rPr>
        <w:t xml:space="preserve">.1 </w:t>
      </w:r>
      <w:r>
        <w:rPr>
          <w:rFonts w:hint="eastAsia"/>
          <w:highlight w:val="none"/>
        </w:rPr>
        <w:t>概述</w:t>
      </w:r>
      <w:bookmarkEnd w:id="165"/>
      <w:bookmarkEnd w:id="166"/>
      <w:bookmarkEnd w:id="167"/>
    </w:p>
    <w:p>
      <w:pPr>
        <w:pStyle w:val="11"/>
        <w:rPr>
          <w:highlight w:val="none"/>
        </w:rPr>
      </w:pPr>
      <w:r>
        <w:rPr>
          <w:rFonts w:hint="eastAsia"/>
          <w:highlight w:val="none"/>
        </w:rPr>
        <w:t>本章为本系统主要设备及材料清单，</w:t>
      </w:r>
      <w:r>
        <w:rPr>
          <w:rFonts w:hint="eastAsia"/>
          <w:highlight w:val="none"/>
          <w:lang w:eastAsia="zh-CN"/>
        </w:rPr>
        <w:t>投标人</w:t>
      </w:r>
      <w:r>
        <w:rPr>
          <w:rFonts w:hint="eastAsia"/>
          <w:highlight w:val="none"/>
        </w:rPr>
        <w:t>应根据工程经验提供满足本工</w:t>
      </w:r>
      <w:r>
        <w:rPr>
          <w:highlight w:val="none"/>
        </w:rPr>
        <w:t xml:space="preserve"> </w:t>
      </w:r>
      <w:r>
        <w:rPr>
          <w:rFonts w:hint="eastAsia"/>
          <w:highlight w:val="none"/>
        </w:rPr>
        <w:t>程所必须的所有材料，招标图纸仅为参考。</w:t>
      </w:r>
    </w:p>
    <w:p>
      <w:pPr>
        <w:pStyle w:val="13"/>
        <w:spacing w:before="240" w:after="240"/>
        <w:rPr>
          <w:highlight w:val="none"/>
        </w:rPr>
      </w:pPr>
      <w:bookmarkStart w:id="168" w:name="_Toc425523030"/>
      <w:bookmarkStart w:id="169" w:name="_Toc377026155"/>
      <w:bookmarkStart w:id="170" w:name="_Toc364932332"/>
      <w:r>
        <w:rPr>
          <w:rFonts w:hint="eastAsia"/>
          <w:highlight w:val="none"/>
          <w:lang w:val="en-US" w:eastAsia="zh-CN"/>
        </w:rPr>
        <w:t>7</w:t>
      </w:r>
      <w:r>
        <w:rPr>
          <w:highlight w:val="none"/>
        </w:rPr>
        <w:t>.</w:t>
      </w:r>
      <w:r>
        <w:rPr>
          <w:rFonts w:hint="eastAsia"/>
          <w:highlight w:val="none"/>
        </w:rPr>
        <w:t>2工程量清单</w:t>
      </w:r>
      <w:bookmarkEnd w:id="168"/>
      <w:bookmarkEnd w:id="169"/>
      <w:bookmarkEnd w:id="170"/>
    </w:p>
    <w:p>
      <w:pPr>
        <w:pStyle w:val="14"/>
        <w:spacing w:before="240" w:after="240"/>
        <w:rPr>
          <w:highlight w:val="none"/>
        </w:rPr>
      </w:pPr>
      <w:bookmarkStart w:id="171" w:name="_Toc364932333"/>
      <w:bookmarkStart w:id="172" w:name="_Toc377026156"/>
      <w:r>
        <w:rPr>
          <w:rFonts w:hint="eastAsia"/>
          <w:highlight w:val="none"/>
          <w:lang w:val="en-US" w:eastAsia="zh-CN"/>
        </w:rPr>
        <w:t>7</w:t>
      </w:r>
      <w:r>
        <w:rPr>
          <w:rFonts w:hint="eastAsia"/>
          <w:highlight w:val="none"/>
        </w:rPr>
        <w:t>.2.1</w:t>
      </w:r>
      <w:bookmarkEnd w:id="171"/>
      <w:r>
        <w:rPr>
          <w:rFonts w:hint="eastAsia"/>
          <w:highlight w:val="none"/>
        </w:rPr>
        <w:t xml:space="preserve"> 基础工程工程量清单</w:t>
      </w:r>
      <w:bookmarkEnd w:id="172"/>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1"/>
        <w:gridCol w:w="2473"/>
        <w:gridCol w:w="714"/>
        <w:gridCol w:w="1025"/>
        <w:gridCol w:w="1629"/>
        <w:gridCol w:w="16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rPr>
              <w:t>序号</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rPr>
              <w:t>工作项目及名称</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rPr>
              <w:t>单位</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rPr>
              <w:t>数量</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规格</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sz w:val="24"/>
                <w:szCs w:val="24"/>
                <w:highlight w:val="none"/>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镀锌金属线槽200*100</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镀锌钢管JDG32</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镀锌钢管DN100</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1900</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直埋</w:t>
            </w: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手井制作</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2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系统调试</w:t>
            </w:r>
          </w:p>
        </w:tc>
        <w:tc>
          <w:tcPr>
            <w:tcW w:w="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6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甲乙配合</w:t>
            </w:r>
          </w:p>
        </w:tc>
      </w:tr>
    </w:tbl>
    <w:p>
      <w:pPr>
        <w:pStyle w:val="11"/>
        <w:ind w:firstLine="0" w:firstLineChars="0"/>
        <w:rPr>
          <w:highlight w:val="none"/>
        </w:rPr>
      </w:pPr>
    </w:p>
    <w:p>
      <w:pPr>
        <w:pStyle w:val="14"/>
        <w:spacing w:before="240" w:after="240"/>
        <w:rPr>
          <w:rFonts w:hint="eastAsia"/>
          <w:highlight w:val="none"/>
        </w:rPr>
      </w:pPr>
      <w:bookmarkStart w:id="173" w:name="_Toc377026157"/>
      <w:r>
        <w:rPr>
          <w:rFonts w:hint="eastAsia"/>
          <w:highlight w:val="none"/>
          <w:lang w:val="en-US" w:eastAsia="zh-CN"/>
        </w:rPr>
        <w:t>7</w:t>
      </w:r>
      <w:r>
        <w:rPr>
          <w:rFonts w:hint="eastAsia"/>
          <w:highlight w:val="none"/>
        </w:rPr>
        <w:t xml:space="preserve">.2.2 </w:t>
      </w:r>
      <w:r>
        <w:rPr>
          <w:rFonts w:hint="eastAsia"/>
          <w:highlight w:val="none"/>
          <w:lang w:val="en-US" w:eastAsia="zh-CN"/>
        </w:rPr>
        <w:t>智能化系统</w:t>
      </w:r>
      <w:r>
        <w:rPr>
          <w:rFonts w:hint="eastAsia"/>
          <w:highlight w:val="none"/>
        </w:rPr>
        <w:t>工程量清单</w:t>
      </w:r>
      <w:bookmarkEnd w:id="173"/>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7"/>
        <w:gridCol w:w="2094"/>
        <w:gridCol w:w="795"/>
        <w:gridCol w:w="1170"/>
        <w:gridCol w:w="2070"/>
        <w:gridCol w:w="12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视频监视系统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安装人脸抓拍枪机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4K，人脸抓拍</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安装枪式摄像机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安装枪式摄像机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安装星光级枪式摄像机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安装人脸抓拍半球型摄像机（1080P）</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1080P、人脸分析</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安装入侵报警半球型摄像机（1080P）</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1080P、入侵检测</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安装半球型摄像机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安装低空180°全景摄像机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安装多目联动摄像机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安装热成像双色谱摄像机（双目）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安装测温机器人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支持人脸识别，有效距离1.5米，支持口罩提示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便携式PC终端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独立显卡，2GB以上显存；i7四核处理器，主频不低于2.0GHz</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甲供,不涉及安装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24千兆光口+24千兆光口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安装操作终端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敷设电源线WDZB-RYY3*10mm2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敷设电源线WDZB-RYY3*4mm2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敷设室外24芯单模光缆GYFTZS-24B1.3</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敷设室外12芯单模光缆GYFTZS-12B1.3</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敷设室外4芯单模光缆GYFTZS-4B1.3</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1790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敷设系统配线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含 3*4mm2电源线、 六类非屏蔽双绞线、单模光跳线、1*16mm2接地线 </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安装室外设备机柜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含光缆交接箱、空开、尾纤等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安装立杆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5米高，含室外防水机箱，尾纤等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含网管、应用、存储、视频分析、接口软件等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公共广播系统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安装1通道*240w 功率放大器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安装CD播放器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安装数字调谐器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安装前置放大器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安装IP音频采集器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安装室内吸顶式模拟扬声器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291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安装室内壁挂式IP扬声器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安装室内壁挂式模拟扬声器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391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安装室外装饰扬声器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安装广播控制盒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安装后备话筒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安装消防接口控制器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安装电源时序器 </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敷设广播线缆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8500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WDZB-RYYP-2*1.5mm2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WDZB-YJY-3*2.5mm2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信息导引及发布系统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安装接入以太网交换机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4千兆电口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安装播放控制器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对接电梯屏</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安装HDMI视频分配器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对接电梯屏</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安装电梯专用无线网桥</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安装65寸落地式LCD导引屏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含OPS</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安装大堂LED拼接屏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敷设电源线WDZB-RYY 3*2.5mm2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敷设超六类非屏蔽双绞线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825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敷设室外12芯单模光缆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GYFTZS-12B1.3</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安装光缆熔接盒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12芯光缆熔接盒，含尾纤等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时钟系统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安装中心母钟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含卫星接收装置(北斗及GPS)、接口单元等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敷设天线及馈线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安装防雷器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敷设接地线缆WDZB-YJY 1*16mm2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停车库（场）管理系统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入口控制设备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安装快速道闸</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安装车辆检测处理器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安装抓拍显示一体机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安装入口岗亭</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安装岗亭</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含通风空调、照明、桌椅等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安装光钎收发器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安装手动按钮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安装IC卡网络门禁控制器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安装管理控制终端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出口控制设备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安装快速道闸</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安装车辆检测处理器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安装抓拍显示一体机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安装出口岗亭</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安装岗亭</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含通风空调、照明、桌椅等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安装光钎收发器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安装手动按钮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安装IC卡网络门禁控制器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16千兆电口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安装管理控制终端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地面层停车诱导</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安装车位管理LED显示屏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B1停车诱导</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安装三车位相机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带车位灯</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安装诱导管理器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安装双向室内引导屏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安装终端查询机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B2停车诱导</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安装三车位相机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安装诱导管理器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安装双向室内引导屏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安装终端查询机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B3停车诱导</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安装三车位相机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安装诱导管理器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安装双向室内引导屏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安装终端查询机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后台设备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安装中心管理控制终端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线缆及辅材</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WDZB-YJY-3*2.5mm2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15070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敷设4芯皮线光纤</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GJYXFCH-4B6.a2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安装诱导管理器前置箱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含尾纤等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LORA无线系统及应用配套硬件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LORA无线系统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LORA网关</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电子巡查系统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安装二维码信息点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139</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w:t>
            </w:r>
            <w:r>
              <w:rPr>
                <w:rFonts w:hint="eastAsia" w:ascii="宋体" w:hAnsi="宋体" w:cs="宋体"/>
                <w:i w:val="0"/>
                <w:iCs w:val="0"/>
                <w:color w:val="000000"/>
                <w:kern w:val="0"/>
                <w:sz w:val="24"/>
                <w:szCs w:val="24"/>
                <w:highlight w:val="none"/>
                <w:u w:val="none"/>
                <w:lang w:val="en-US" w:eastAsia="zh-CN" w:bidi="ar"/>
              </w:rPr>
              <w:t>三</w:t>
            </w:r>
            <w:r>
              <w:rPr>
                <w:rFonts w:hint="eastAsia" w:ascii="宋体" w:hAnsi="宋体" w:eastAsia="宋体" w:cs="宋体"/>
                <w:i w:val="0"/>
                <w:iCs w:val="0"/>
                <w:color w:val="000000"/>
                <w:kern w:val="0"/>
                <w:sz w:val="24"/>
                <w:szCs w:val="24"/>
                <w:highlight w:val="none"/>
                <w:u w:val="none"/>
                <w:lang w:val="en-US" w:eastAsia="zh-CN" w:bidi="ar"/>
              </w:rPr>
              <w:t>）</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cs="宋体"/>
                <w:i w:val="0"/>
                <w:iCs w:val="0"/>
                <w:color w:val="000000"/>
                <w:kern w:val="0"/>
                <w:sz w:val="24"/>
                <w:szCs w:val="24"/>
                <w:highlight w:val="none"/>
                <w:u w:val="none"/>
                <w:lang w:val="en-US" w:eastAsia="zh-CN" w:bidi="ar"/>
              </w:rPr>
              <w:t>智能卫生间</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人体感应器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厕位指示灯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环境传感器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37</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w:t>
            </w:r>
            <w:r>
              <w:rPr>
                <w:rFonts w:hint="eastAsia" w:ascii="宋体" w:hAnsi="宋体" w:cs="宋体"/>
                <w:i w:val="0"/>
                <w:iCs w:val="0"/>
                <w:color w:val="000000"/>
                <w:kern w:val="0"/>
                <w:sz w:val="24"/>
                <w:szCs w:val="24"/>
                <w:highlight w:val="none"/>
                <w:u w:val="none"/>
                <w:lang w:val="en-US" w:eastAsia="zh-CN" w:bidi="ar"/>
              </w:rPr>
              <w:t>四</w:t>
            </w:r>
            <w:r>
              <w:rPr>
                <w:rFonts w:hint="eastAsia" w:ascii="宋体" w:hAnsi="宋体" w:eastAsia="宋体" w:cs="宋体"/>
                <w:i w:val="0"/>
                <w:iCs w:val="0"/>
                <w:color w:val="000000"/>
                <w:kern w:val="0"/>
                <w:sz w:val="24"/>
                <w:szCs w:val="24"/>
                <w:highlight w:val="none"/>
                <w:u w:val="none"/>
                <w:lang w:val="en-US" w:eastAsia="zh-CN" w:bidi="ar"/>
              </w:rPr>
              <w:t>）</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4"/>
                <w:szCs w:val="24"/>
                <w:highlight w:val="none"/>
                <w:u w:val="none"/>
                <w:lang w:val="en-US" w:eastAsia="zh-CN" w:bidi="ar-SA"/>
              </w:rPr>
            </w:pPr>
            <w:r>
              <w:rPr>
                <w:rFonts w:hint="eastAsia" w:ascii="宋体" w:hAnsi="宋体" w:cs="宋体"/>
                <w:i w:val="0"/>
                <w:iCs w:val="0"/>
                <w:color w:val="000000"/>
                <w:kern w:val="0"/>
                <w:sz w:val="24"/>
                <w:szCs w:val="24"/>
                <w:highlight w:val="none"/>
                <w:u w:val="none"/>
                <w:lang w:val="en-US" w:eastAsia="zh-CN" w:bidi="ar"/>
              </w:rPr>
              <w:t>共享工位</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工位传感器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电子墨水屏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计算机网络</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办公网部分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安装核心以太网交换机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安装48口万兆OLT</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安装ODN（2分16）</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安装ODN（2分4）</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17 </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安装A型ONU</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8口10GE POE ONU</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安装B型ONU</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4口非POE ONU</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安装C型ONU</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8口非POE ONU</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安装E型以太网交换机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24口POE 交换机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安装C型以太网交换机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24口以太网交换机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网管软件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准入认证软件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无线运维数据平台软件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安装A型AP</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8流</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安装B型AP</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97</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4流</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安装防火墙</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设备网部分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安装A型以太网交换机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48千兆电口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安装B型以太网交换机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48千兆电口+12千兆光口，含光模块</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安装C型以太网交换机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安装D型以太网交换机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24千兆电口+8千兆光口，含光模块</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安装前置安装箱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含尾纤等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安装机柜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安装576芯光纤配线架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安装48芯光纤配线架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安装单孔信息面板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1439</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网口</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电源线WDZB-RYY 3*4mm²</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5500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敷设接地线WDZB-YJY 1*16mm2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敷设12芯光缆GYFTZS-12B1.3</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5460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敷设4芯光缆GYFTZS-4B1.3</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13140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安装桌底弱电箱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219</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放置前端ONU，含尾纤等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敷设系统配线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 xml:space="preserve">含 3*4mm2电源线、 六类非屏蔽双绞线、单模光跳线、1*16mm2接地线等 </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数字会议系统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会议显示系统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138寸LED拼接屏（P1.5，COB）</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含拼接处理器、无线投屏器、配电箱、安装支架等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138寸LED拼接屏（P1.5，SMD铜线）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含拼接处理器、无线投屏器、配电箱、安装支架等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138寸LED拼接屏（P1.2，COB）</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含安装支架，内置无线投屏</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110寸LCD商用显示屏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98寸LCD智慧会议屏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75寸LCD智慧会议屏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65寸LCD智慧会议屏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分布式输入节点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r>
              <w:rPr>
                <w:rFonts w:hint="eastAsia" w:ascii="宋体" w:hAnsi="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分布式输出节点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便携式操作PC</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甲供,不涉及安装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扩声系统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主音箱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天花喇叭</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音柱扬声器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数字功放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无线手持话筒（一拖二）</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含接收端设备</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B型数字调音台</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音频处理器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反馈抑制器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电源管理器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12路</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远程视频会议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高清视频会议终端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安装A</w:t>
            </w:r>
            <w:r>
              <w:rPr>
                <w:rFonts w:hint="eastAsia" w:ascii="宋体" w:hAnsi="宋体" w:eastAsia="宋体" w:cs="宋体"/>
                <w:i w:val="0"/>
                <w:iCs w:val="0"/>
                <w:color w:val="000000"/>
                <w:kern w:val="0"/>
                <w:sz w:val="24"/>
                <w:szCs w:val="24"/>
                <w:highlight w:val="none"/>
                <w:u w:val="none"/>
                <w:lang w:val="en-US" w:eastAsia="zh-CN" w:bidi="ar"/>
              </w:rPr>
              <w:t>型会议摄像机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安装B</w:t>
            </w:r>
            <w:r>
              <w:rPr>
                <w:rFonts w:hint="eastAsia" w:ascii="宋体" w:hAnsi="宋体" w:eastAsia="宋体" w:cs="宋体"/>
                <w:i w:val="0"/>
                <w:iCs w:val="0"/>
                <w:color w:val="000000"/>
                <w:kern w:val="0"/>
                <w:sz w:val="24"/>
                <w:szCs w:val="24"/>
                <w:highlight w:val="none"/>
                <w:u w:val="none"/>
                <w:lang w:val="en-US" w:eastAsia="zh-CN" w:bidi="ar"/>
              </w:rPr>
              <w:t>型会议摄像机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会议室信息导引屏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会议室信息导引屏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会议室中控</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网络中控主机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电子铭牌</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电子桌牌</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墨水屏</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此项不涉及安装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无纸化会议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无纸化会议终端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含软件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此项不涉及安装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平板充电柜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（九）</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会议发言系统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无线会议系统主机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无线会议话筒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发射器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充电箱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有线</w:t>
            </w:r>
            <w:r>
              <w:rPr>
                <w:rFonts w:hint="eastAsia" w:ascii="宋体" w:hAnsi="宋体" w:eastAsia="宋体" w:cs="宋体"/>
                <w:i w:val="0"/>
                <w:iCs w:val="0"/>
                <w:color w:val="000000"/>
                <w:kern w:val="0"/>
                <w:sz w:val="24"/>
                <w:szCs w:val="24"/>
                <w:highlight w:val="none"/>
                <w:u w:val="none"/>
                <w:lang w:val="en-US" w:eastAsia="zh-CN" w:bidi="ar"/>
              </w:rPr>
              <w:t>会议系统主机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2"/>
                <w:szCs w:val="22"/>
                <w:highlight w:val="none"/>
                <w:u w:val="none"/>
                <w:lang w:val="en-US" w:eastAsia="zh-CN" w:bidi="ar"/>
              </w:rPr>
              <w:t>主席台话筒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含话筒支架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短杆会议话筒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72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平台部分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直播/录播系统软件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支持6路媒体流录制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分布式综合管理平台软件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会务管理系统软件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视频会议平台软件（含MCU及视频会议业务管理等）</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含25个</w:t>
            </w:r>
            <w:r>
              <w:rPr>
                <w:rFonts w:hint="eastAsia" w:ascii="宋体" w:hAnsi="宋体" w:cs="宋体"/>
                <w:i w:val="0"/>
                <w:iCs w:val="0"/>
                <w:color w:val="000000"/>
                <w:kern w:val="0"/>
                <w:sz w:val="24"/>
                <w:szCs w:val="24"/>
                <w:highlight w:val="none"/>
                <w:u w:val="none"/>
                <w:lang w:val="en-US" w:eastAsia="zh-CN" w:bidi="ar"/>
              </w:rPr>
              <w:t>4K</w:t>
            </w:r>
            <w:r>
              <w:rPr>
                <w:rFonts w:hint="eastAsia" w:ascii="宋体" w:hAnsi="宋体" w:eastAsia="宋体" w:cs="宋体"/>
                <w:i w:val="0"/>
                <w:iCs w:val="0"/>
                <w:color w:val="000000"/>
                <w:kern w:val="0"/>
                <w:sz w:val="24"/>
                <w:szCs w:val="24"/>
                <w:highlight w:val="none"/>
                <w:u w:val="none"/>
                <w:lang w:val="en-US" w:eastAsia="zh-CN" w:bidi="ar"/>
              </w:rPr>
              <w:t>并发</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无纸化系统平台软件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（十一）</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配套设备及材料</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安装会议机柜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42U，含尾纤、跳线等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安装操作台</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定制，用于放置调音台</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安装A型以太网交换机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48口POE交换机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敷设配套音视频及控制线缆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含音频线、视频线</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敷设音箱线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1310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WDZB-EVJV2*2.5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敷设音频线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WDZB-RVPE2*0.5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3*1.5mm2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530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3*10mm2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敷设接地线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530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1*16mm2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敷设控制线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560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3X0.5mm2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3220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九</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不间断电源</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安装UPS</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安装电池组</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铅酸，含电池监控模块及电池架，后备1小时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安装UPS输出配电柜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安装前端综合配电箱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敷设电源线WDZB-YJY 3*4mm2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UPS输出配电柜至前端综合配电箱</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敷设电源线WDZB-YJY 4*50+1*16mm2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UPS至ATS，UPS至输出配电柜</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敷设接地线缆WDZB-YJY 1*16mm2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报告厅系统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会议显示系统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学术报告厅LED显示屏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6000mm*3375mm，P1.2 COB小间距LED，含拼接处理器、无线投屏器、配电箱、安装支架等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110寸LCD商用显示屏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含无线投屏器、安装支架等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便携式操作PC</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甲供,不涉及安装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多媒体插座</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扩声系统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二分频线性阵列全频音箱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含安装支架、钢丝绳、钢丝绳锁扣等安装附件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线性阵列次低频音箱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含安装支架、钢丝绳、钢丝绳锁扣等安装附件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线阵低音功放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线阵高音功放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线阵超低音功放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辅助音箱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含吊装支架等安装附件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辅助音箱功放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返听音箱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返听音箱功放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落地超低音箱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超低音箱功放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小报告厅会议音箱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含吊装支架等安装附件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小报告厅天花喇叭</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小报告厅功放</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手持式无线话筒（一拖二）</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天线分配器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天线信号放大器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A型数字调音台</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大报告厅</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B型数字调音台</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小报告厅</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音频处理器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反馈抑制器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电源管理器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12路电源时序器</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远程视频会议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高清视频会议终端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A型会议摄像机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含安装支架等附件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安装C</w:t>
            </w:r>
            <w:r>
              <w:rPr>
                <w:rFonts w:hint="eastAsia" w:ascii="宋体" w:hAnsi="宋体" w:eastAsia="宋体" w:cs="宋体"/>
                <w:i w:val="0"/>
                <w:iCs w:val="0"/>
                <w:color w:val="000000"/>
                <w:kern w:val="0"/>
                <w:sz w:val="24"/>
                <w:szCs w:val="24"/>
                <w:highlight w:val="none"/>
                <w:u w:val="none"/>
                <w:lang w:val="en-US" w:eastAsia="zh-CN" w:bidi="ar"/>
              </w:rPr>
              <w:t>型会议摄像机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含安装支架等附件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音视频矩阵</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分布式输入节点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7</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分布式输出节点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智能化集中控制系统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网络中控主机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无线数字会议发言系统</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无线会议系统主机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无线会议话筒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发射器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充电箱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有线会议系统主机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4"/>
                <w:szCs w:val="24"/>
                <w:highlight w:val="none"/>
                <w:u w:val="none"/>
                <w:lang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主席台话筒单元</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4"/>
                <w:szCs w:val="24"/>
                <w:highlight w:val="none"/>
                <w:u w:val="none"/>
                <w:lang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报告厅会议信息导引屏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报告厅会议信息导引屏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15.6寸</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配套管材</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会议机柜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42U</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C型以太网交换机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24口交换机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A型以太网交换机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48口交换机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敷设</w:t>
            </w:r>
            <w:r>
              <w:rPr>
                <w:rFonts w:hint="eastAsia" w:ascii="宋体" w:hAnsi="宋体" w:eastAsia="宋体" w:cs="宋体"/>
                <w:i w:val="0"/>
                <w:iCs w:val="0"/>
                <w:color w:val="000000"/>
                <w:kern w:val="0"/>
                <w:sz w:val="24"/>
                <w:szCs w:val="24"/>
                <w:highlight w:val="none"/>
                <w:u w:val="none"/>
                <w:lang w:val="en-US" w:eastAsia="zh-CN" w:bidi="ar"/>
              </w:rPr>
              <w:t>天线延长线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馈线 SYV 50-5-1，连接话筒天线到无线话筒主机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话筒地插盒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弹起式/2个卡侬口，移动话筒用</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音箱地插盒</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弹起式/2个欧姆头，低音音箱和返听音箱用</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操作台</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定制，用于放置调音台</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敷设</w:t>
            </w:r>
            <w:r>
              <w:rPr>
                <w:rFonts w:hint="eastAsia" w:ascii="宋体" w:hAnsi="宋体" w:eastAsia="宋体" w:cs="宋体"/>
                <w:i w:val="0"/>
                <w:iCs w:val="0"/>
                <w:color w:val="000000"/>
                <w:kern w:val="0"/>
                <w:sz w:val="24"/>
                <w:szCs w:val="24"/>
                <w:highlight w:val="none"/>
                <w:u w:val="none"/>
                <w:lang w:val="en-US" w:eastAsia="zh-CN" w:bidi="ar"/>
              </w:rPr>
              <w:t>其他音视频及控制线缆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WDZB-RYY3*1.5mm2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WDZB-RYY3*10mm2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敷设接地线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WDZB-RYY1*16mm2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十一</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综合管理终端及配套</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工作站</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彩色打印机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综合管理大屏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管理终端屏</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工作台椅</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含相应机柜，用于安装交换机、PDU等设备</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移动管理终端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eastAsia" w:ascii="宋体" w:hAnsi="宋体" w:eastAsia="宋体" w:cs="宋体"/>
                <w:i w:val="0"/>
                <w:iCs w:val="0"/>
                <w:color w:val="000000"/>
                <w:kern w:val="0"/>
                <w:sz w:val="24"/>
                <w:szCs w:val="24"/>
                <w:highlight w:val="none"/>
                <w:u w:val="none"/>
                <w:lang w:val="en-US" w:eastAsia="zh-CN" w:bidi="ar"/>
              </w:rPr>
              <w:t>接口处理机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安装</w:t>
            </w:r>
            <w:r>
              <w:rPr>
                <w:rFonts w:hint="default" w:ascii="宋体" w:hAnsi="宋体" w:eastAsia="宋体" w:cs="宋体"/>
                <w:i w:val="0"/>
                <w:iCs w:val="0"/>
                <w:color w:val="000000"/>
                <w:kern w:val="0"/>
                <w:sz w:val="24"/>
                <w:szCs w:val="24"/>
                <w:highlight w:val="none"/>
                <w:u w:val="none"/>
                <w:lang w:val="en-US" w:eastAsia="zh-CN" w:bidi="ar"/>
              </w:rPr>
              <w:t>PDU</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敷设</w:t>
            </w:r>
            <w:r>
              <w:rPr>
                <w:rFonts w:hint="eastAsia" w:ascii="宋体" w:hAnsi="宋体" w:eastAsia="宋体" w:cs="宋体"/>
                <w:i w:val="0"/>
                <w:iCs w:val="0"/>
                <w:color w:val="000000"/>
                <w:kern w:val="0"/>
                <w:sz w:val="24"/>
                <w:szCs w:val="24"/>
                <w:highlight w:val="none"/>
                <w:u w:val="none"/>
                <w:lang w:val="en-US" w:eastAsia="zh-CN" w:bidi="ar"/>
              </w:rPr>
              <w:t>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WDZBN-YJY3x4</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敷设</w:t>
            </w: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WDZ UTP CAT6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bookmarkStart w:id="179" w:name="_GoBack" w:colFirst="0" w:colLast="5"/>
            <w:r>
              <w:rPr>
                <w:rFonts w:hint="eastAsia" w:ascii="宋体" w:hAnsi="宋体" w:eastAsia="宋体" w:cs="宋体"/>
                <w:i w:val="0"/>
                <w:iCs w:val="0"/>
                <w:color w:val="000000"/>
                <w:kern w:val="0"/>
                <w:sz w:val="24"/>
                <w:szCs w:val="24"/>
                <w:highlight w:val="none"/>
                <w:u w:val="none"/>
                <w:lang w:val="en-US" w:eastAsia="zh-CN" w:bidi="ar"/>
              </w:rPr>
              <w:t>十</w:t>
            </w:r>
            <w:r>
              <w:rPr>
                <w:rFonts w:hint="eastAsia" w:ascii="宋体" w:hAnsi="宋体" w:cs="宋体"/>
                <w:i w:val="0"/>
                <w:iCs w:val="0"/>
                <w:color w:val="000000"/>
                <w:kern w:val="0"/>
                <w:sz w:val="24"/>
                <w:szCs w:val="24"/>
                <w:highlight w:val="none"/>
                <w:u w:val="none"/>
                <w:lang w:val="en-US" w:eastAsia="zh-CN" w:bidi="ar"/>
              </w:rPr>
              <w:t>二</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出入口管理及访客管理系统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bookmarkEnd w:id="179"/>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安装工作站</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含显示器、鼠标键盘，i7处理器，32G内存</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安装访客自助终端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台式终端，屏幕尺寸10.1</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安装生物信息采集设备(带指纹)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3.97英寸LCD触摸显示屏，屏幕支持多点触控操作</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安装生物信息采集设备</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3.97英寸LCD触摸显示屏，屏幕支持多点触控操作</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安装可视对讲管理终端</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设置于前台桌面，10.1寸IPS彩色触摸屏</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安装门禁交换机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24千兆电口+8千兆光口，含光模块</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安装门禁控制箱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含门禁控制器、电源模块等配套</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安装指纹读卡器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r>
              <w:rPr>
                <w:rFonts w:hint="eastAsia" w:ascii="宋体" w:hAnsi="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具备指纹认证及刷卡认证功能</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安装人脸识别一体化锁</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125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具备二维码读取、可视对讲功能</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安装磁力锁</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断电开锁，支持延时可调</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安装电插锁</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114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断电开锁，支持延时可调</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安装出门按钮</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196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尺寸不大于90mm×90mm</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安装考勤机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7英寸IPS触摸显示屏，200w像素双目宽动态相机</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安装门禁闸机</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27个通道，含人脸识别模块、二维码读取模块</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敷设六类非屏蔽双绞线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9045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 UTP CAT6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735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WDZBN-YJY3x4</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8525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WDZBN-YJY2x1.0</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敷设控制电缆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7355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WDZN（B）-KYJYP-2×1.0</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敷设信号电缆</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3240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WDZN（B）-KYJYP-8×0.75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敷设4芯皮线光纤</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十</w:t>
            </w:r>
            <w:r>
              <w:rPr>
                <w:rFonts w:hint="eastAsia" w:ascii="宋体" w:hAnsi="宋体" w:cs="宋体"/>
                <w:i w:val="0"/>
                <w:iCs w:val="0"/>
                <w:color w:val="000000"/>
                <w:kern w:val="0"/>
                <w:sz w:val="24"/>
                <w:szCs w:val="24"/>
                <w:highlight w:val="none"/>
                <w:u w:val="none"/>
                <w:lang w:val="en-US" w:eastAsia="zh-CN" w:bidi="ar"/>
              </w:rPr>
              <w:t>三</w:t>
            </w:r>
          </w:p>
        </w:tc>
        <w:tc>
          <w:tcPr>
            <w:tcW w:w="371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机电设备监控系统</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安装主控制柜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尺寸暂定为1000*600*2200，包括柜体、24V稳压电源、适配器、端子排、DIN轨道、继电器、基座单元、标签、机柜底座等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安装远程控制箱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尺寸暂定600*600*210，包括箱体、24V稳压电源、适配器、端子排、DIN轨道、继电器、基座单元、标签等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安装冗余PLC控制器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包括冗余CPU模块、冗余切换模块、控制网络通信模块等</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安装DI模块（16点）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16DI, 24VDC, 标准型</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安装DO模块（16点）</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16DO, 24VDC/0.5A, 标准型</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安装RS485通信模块</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支持ASCII, RS485, USS, Modbus</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安装24V浪涌保护器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安装RS485浪涌保护器</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安装浪涌保护器箱</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安装工作站</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安装物联网关</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≥2个RS485,≥1个RJ45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敷设以太网线（穿SC25钢管或线槽）</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WDZB-STP CAT-5e</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敷设RS485通信线</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WDZB-RYYP 2*2*1.0</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敷设控制电缆2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285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WDZBN-KYJYP 7×1</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敷设接地线1（穿SC32钢管）</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370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WDZBN-BYJ 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敷设电源线1（与接地电缆共管）</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 3×2.5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敷设电源线1（与接地电缆共管）</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 3×4</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敷设接地线2（穿SC32钢管）</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WDZBN-BYJ 16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敷设镀锌钢管DN50</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直埋敷设</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手井制作</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敷设镀锌防火钢管SC25</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4250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镀锌防火钢管SC25含接线盒</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敷设镀锌防火钢管SC32</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705</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镀锌防火钢管SC32含接线盒</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敷设镀锌防火封闭式金属线槽</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镀锌防火封闭式金属线槽200mm×100mm×2mm</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w:t>
            </w:r>
          </w:p>
        </w:tc>
        <w:tc>
          <w:tcPr>
            <w:tcW w:w="1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防火封堵</w:t>
            </w:r>
          </w:p>
        </w:tc>
        <w:tc>
          <w:tcPr>
            <w:tcW w:w="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7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bl>
    <w:p>
      <w:pPr>
        <w:pStyle w:val="11"/>
        <w:ind w:left="0" w:leftChars="0" w:firstLine="0" w:firstLineChars="0"/>
        <w:rPr>
          <w:highlight w:val="none"/>
        </w:rPr>
      </w:pPr>
    </w:p>
    <w:p>
      <w:pPr>
        <w:pStyle w:val="13"/>
        <w:spacing w:before="240" w:after="240"/>
        <w:rPr>
          <w:highlight w:val="none"/>
        </w:rPr>
      </w:pPr>
      <w:bookmarkStart w:id="174" w:name="_Toc364932334"/>
      <w:bookmarkStart w:id="175" w:name="_Toc377026160"/>
      <w:bookmarkStart w:id="176" w:name="_Toc425523031"/>
      <w:r>
        <w:rPr>
          <w:rFonts w:hint="eastAsia"/>
          <w:highlight w:val="none"/>
          <w:lang w:val="en-US" w:eastAsia="zh-CN"/>
        </w:rPr>
        <w:t>7</w:t>
      </w:r>
      <w:r>
        <w:rPr>
          <w:highlight w:val="none"/>
        </w:rPr>
        <w:t>.</w:t>
      </w:r>
      <w:r>
        <w:rPr>
          <w:rFonts w:hint="eastAsia"/>
          <w:highlight w:val="none"/>
        </w:rPr>
        <w:t>3甲供设备材料清单</w:t>
      </w:r>
      <w:bookmarkEnd w:id="174"/>
      <w:bookmarkEnd w:id="175"/>
      <w:bookmarkEnd w:id="176"/>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8"/>
        <w:gridCol w:w="2206"/>
        <w:gridCol w:w="707"/>
        <w:gridCol w:w="1175"/>
        <w:gridCol w:w="2075"/>
        <w:gridCol w:w="1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4" w:hRule="atLeast"/>
          <w:tblHeader/>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项目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单位</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数量</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规格</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视频监视系统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人脸抓拍枪机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4K，人脸抓拍</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枪式摄像机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枪式摄像机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星光级枪式摄像机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人脸抓拍半球型摄像机（</w:t>
            </w:r>
            <w:r>
              <w:rPr>
                <w:rFonts w:hint="eastAsia" w:ascii="宋体" w:hAnsi="宋体" w:eastAsia="宋体" w:cs="宋体"/>
                <w:i w:val="0"/>
                <w:iCs w:val="0"/>
                <w:color w:val="000000"/>
                <w:kern w:val="0"/>
                <w:sz w:val="24"/>
                <w:szCs w:val="24"/>
                <w:highlight w:val="none"/>
                <w:u w:val="none"/>
                <w:lang w:val="en-US" w:eastAsia="zh-CN" w:bidi="ar"/>
              </w:rPr>
              <w:t>1080P）</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1080P、人脸分析</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入侵报警半球型摄像机（</w:t>
            </w:r>
            <w:r>
              <w:rPr>
                <w:rFonts w:hint="eastAsia" w:ascii="宋体" w:hAnsi="宋体" w:eastAsia="宋体" w:cs="宋体"/>
                <w:i w:val="0"/>
                <w:iCs w:val="0"/>
                <w:color w:val="000000"/>
                <w:kern w:val="0"/>
                <w:sz w:val="24"/>
                <w:szCs w:val="24"/>
                <w:highlight w:val="none"/>
                <w:u w:val="none"/>
                <w:lang w:val="en-US" w:eastAsia="zh-CN" w:bidi="ar"/>
              </w:rPr>
              <w:t>1080P）</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1080P、入侵检测</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半球型摄像机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302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1080P</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低空</w:t>
            </w:r>
            <w:r>
              <w:rPr>
                <w:rFonts w:hint="eastAsia" w:ascii="宋体" w:hAnsi="宋体" w:eastAsia="宋体" w:cs="宋体"/>
                <w:i w:val="0"/>
                <w:iCs w:val="0"/>
                <w:color w:val="000000"/>
                <w:kern w:val="0"/>
                <w:sz w:val="24"/>
                <w:szCs w:val="24"/>
                <w:highlight w:val="none"/>
                <w:u w:val="none"/>
                <w:lang w:val="en-US" w:eastAsia="zh-CN" w:bidi="ar"/>
              </w:rPr>
              <w:t>180°全景摄像机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4K</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多目联动摄像机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热成像双色谱摄像机（双目）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测温机器人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支持人脸识别，有效距离</w:t>
            </w:r>
            <w:r>
              <w:rPr>
                <w:rFonts w:hint="eastAsia" w:ascii="宋体" w:hAnsi="宋体" w:eastAsia="宋体" w:cs="宋体"/>
                <w:i w:val="0"/>
                <w:iCs w:val="0"/>
                <w:color w:val="000000"/>
                <w:kern w:val="0"/>
                <w:sz w:val="24"/>
                <w:szCs w:val="24"/>
                <w:highlight w:val="none"/>
                <w:u w:val="none"/>
                <w:lang w:val="en-US" w:eastAsia="zh-CN" w:bidi="ar"/>
              </w:rPr>
              <w:t>1.5</w:t>
            </w:r>
            <w:r>
              <w:rPr>
                <w:rStyle w:val="27"/>
                <w:rFonts w:hint="eastAsia" w:ascii="宋体" w:hAnsi="宋体" w:eastAsia="宋体" w:cs="宋体"/>
                <w:sz w:val="24"/>
                <w:szCs w:val="24"/>
                <w:highlight w:val="none"/>
                <w:lang w:val="en-US" w:eastAsia="zh-CN" w:bidi="ar"/>
              </w:rPr>
              <w:t>米，支持口罩提示</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便携式</w:t>
            </w:r>
            <w:r>
              <w:rPr>
                <w:rFonts w:hint="eastAsia" w:ascii="宋体" w:hAnsi="宋体" w:eastAsia="宋体" w:cs="宋体"/>
                <w:i w:val="0"/>
                <w:iCs w:val="0"/>
                <w:color w:val="000000"/>
                <w:kern w:val="0"/>
                <w:sz w:val="24"/>
                <w:szCs w:val="24"/>
                <w:highlight w:val="none"/>
                <w:u w:val="none"/>
                <w:lang w:val="en-US" w:eastAsia="zh-CN" w:bidi="ar"/>
              </w:rPr>
              <w:t>PC终端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独立显卡，2GB以上显存；i7四核处理器，主频不低于2.0GHz</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24千兆光口+24千兆光口</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操作终端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系统配线</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含</w:t>
            </w:r>
            <w:r>
              <w:rPr>
                <w:rFonts w:hint="eastAsia" w:ascii="宋体" w:hAnsi="宋体" w:eastAsia="宋体" w:cs="宋体"/>
                <w:i w:val="0"/>
                <w:iCs w:val="0"/>
                <w:color w:val="000000"/>
                <w:kern w:val="0"/>
                <w:sz w:val="24"/>
                <w:szCs w:val="24"/>
                <w:highlight w:val="none"/>
                <w:u w:val="none"/>
                <w:lang w:val="en-US" w:eastAsia="zh-CN" w:bidi="ar"/>
              </w:rPr>
              <w:t xml:space="preserve"> 3*4mm2</w:t>
            </w:r>
            <w:r>
              <w:rPr>
                <w:rStyle w:val="27"/>
                <w:rFonts w:hint="eastAsia" w:ascii="宋体" w:hAnsi="宋体" w:eastAsia="宋体" w:cs="宋体"/>
                <w:sz w:val="24"/>
                <w:szCs w:val="24"/>
                <w:highlight w:val="none"/>
                <w:lang w:val="en-US" w:eastAsia="zh-CN" w:bidi="ar"/>
              </w:rPr>
              <w:t>电源线、</w:t>
            </w:r>
            <w:r>
              <w:rPr>
                <w:rFonts w:hint="eastAsia" w:ascii="宋体" w:hAnsi="宋体" w:eastAsia="宋体" w:cs="宋体"/>
                <w:i w:val="0"/>
                <w:iCs w:val="0"/>
                <w:color w:val="000000"/>
                <w:kern w:val="0"/>
                <w:sz w:val="24"/>
                <w:szCs w:val="24"/>
                <w:highlight w:val="none"/>
                <w:u w:val="none"/>
                <w:lang w:val="en-US" w:eastAsia="zh-CN" w:bidi="ar"/>
              </w:rPr>
              <w:t xml:space="preserve"> </w:t>
            </w:r>
            <w:r>
              <w:rPr>
                <w:rStyle w:val="27"/>
                <w:rFonts w:hint="eastAsia" w:ascii="宋体" w:hAnsi="宋体" w:cs="宋体"/>
                <w:sz w:val="24"/>
                <w:szCs w:val="24"/>
                <w:highlight w:val="none"/>
                <w:lang w:val="en-US" w:eastAsia="zh-CN" w:bidi="ar"/>
              </w:rPr>
              <w:t>六类非屏蔽双绞线</w:t>
            </w:r>
            <w:r>
              <w:rPr>
                <w:rStyle w:val="27"/>
                <w:rFonts w:hint="eastAsia" w:ascii="宋体" w:hAnsi="宋体" w:eastAsia="宋体" w:cs="宋体"/>
                <w:sz w:val="24"/>
                <w:szCs w:val="24"/>
                <w:highlight w:val="none"/>
                <w:lang w:val="en-US" w:eastAsia="zh-CN" w:bidi="ar"/>
              </w:rPr>
              <w:t>、单模光跳线、</w:t>
            </w:r>
            <w:r>
              <w:rPr>
                <w:rFonts w:hint="eastAsia" w:ascii="宋体" w:hAnsi="宋体" w:eastAsia="宋体" w:cs="宋体"/>
                <w:i w:val="0"/>
                <w:iCs w:val="0"/>
                <w:color w:val="000000"/>
                <w:kern w:val="0"/>
                <w:sz w:val="24"/>
                <w:szCs w:val="24"/>
                <w:highlight w:val="none"/>
                <w:u w:val="none"/>
                <w:lang w:val="en-US" w:eastAsia="zh-CN" w:bidi="ar"/>
              </w:rPr>
              <w:t>1*16mm2</w:t>
            </w:r>
            <w:r>
              <w:rPr>
                <w:rStyle w:val="27"/>
                <w:rFonts w:hint="eastAsia" w:ascii="宋体" w:hAnsi="宋体" w:eastAsia="宋体" w:cs="宋体"/>
                <w:sz w:val="24"/>
                <w:szCs w:val="24"/>
                <w:highlight w:val="none"/>
                <w:lang w:val="en-US" w:eastAsia="zh-CN" w:bidi="ar"/>
              </w:rPr>
              <w:t>接地线</w:t>
            </w: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室外设备机柜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含光缆交接箱、空开等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含网管、应用、存储、视频分析、接口软件等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公共广播系统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1通道*240w 功率放大器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CD播放器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数字调谐器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前置放大器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IP音频采集器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室内吸顶式模拟扬声器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291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室内壁挂式</w:t>
            </w:r>
            <w:r>
              <w:rPr>
                <w:rFonts w:hint="eastAsia" w:ascii="宋体" w:hAnsi="宋体" w:eastAsia="宋体" w:cs="宋体"/>
                <w:i w:val="0"/>
                <w:iCs w:val="0"/>
                <w:color w:val="000000"/>
                <w:kern w:val="0"/>
                <w:sz w:val="24"/>
                <w:szCs w:val="24"/>
                <w:highlight w:val="none"/>
                <w:u w:val="none"/>
                <w:lang w:val="en-US" w:eastAsia="zh-CN" w:bidi="ar"/>
              </w:rPr>
              <w:t>IP扬声器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室内壁挂式模拟扬声器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391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室外装饰扬声器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广播控制盒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后备话筒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Style w:val="27"/>
                <w:rFonts w:hint="eastAsia" w:ascii="宋体" w:hAnsi="宋体" w:eastAsia="宋体" w:cs="宋体"/>
                <w:sz w:val="24"/>
                <w:szCs w:val="24"/>
                <w:highlight w:val="none"/>
                <w:lang w:val="en-US" w:eastAsia="zh-CN" w:bidi="ar"/>
              </w:rPr>
              <w:t>消防接口控制器</w:t>
            </w: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Style w:val="27"/>
                <w:rFonts w:hint="eastAsia" w:ascii="宋体" w:hAnsi="宋体" w:eastAsia="宋体" w:cs="宋体"/>
                <w:sz w:val="24"/>
                <w:szCs w:val="24"/>
                <w:highlight w:val="none"/>
                <w:lang w:val="en-US" w:eastAsia="zh-CN" w:bidi="ar"/>
              </w:rPr>
              <w:t>电源时序器</w:t>
            </w: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信息导引及发布系统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接入以太网交换机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4千兆电口</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播放控制器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对接电梯屏</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HDMI视频分配器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对接电梯屏</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电梯专用无线网桥</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65寸落地式LCD导引屏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Style w:val="27"/>
                <w:rFonts w:hint="eastAsia" w:ascii="宋体" w:hAnsi="宋体" w:eastAsia="宋体" w:cs="宋体"/>
                <w:sz w:val="24"/>
                <w:szCs w:val="24"/>
                <w:highlight w:val="none"/>
                <w:lang w:val="en-US" w:eastAsia="zh-CN" w:bidi="ar"/>
              </w:rPr>
              <w:t>含</w:t>
            </w:r>
            <w:r>
              <w:rPr>
                <w:rFonts w:hint="eastAsia" w:ascii="宋体" w:hAnsi="宋体" w:cs="宋体"/>
                <w:i w:val="0"/>
                <w:iCs w:val="0"/>
                <w:color w:val="000000"/>
                <w:kern w:val="0"/>
                <w:sz w:val="24"/>
                <w:szCs w:val="24"/>
                <w:highlight w:val="none"/>
                <w:u w:val="none"/>
                <w:lang w:val="en-US" w:eastAsia="zh-CN" w:bidi="ar"/>
              </w:rPr>
              <w:t>控制单元</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大堂LED拼接屏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时钟系统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中心母钟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含卫星接收装置</w:t>
            </w:r>
            <w:r>
              <w:rPr>
                <w:rFonts w:hint="eastAsia" w:ascii="宋体" w:hAnsi="宋体" w:eastAsia="宋体" w:cs="宋体"/>
                <w:i w:val="0"/>
                <w:iCs w:val="0"/>
                <w:color w:val="000000"/>
                <w:kern w:val="0"/>
                <w:sz w:val="24"/>
                <w:szCs w:val="24"/>
                <w:highlight w:val="none"/>
                <w:u w:val="none"/>
                <w:lang w:val="en-US" w:eastAsia="zh-CN" w:bidi="ar"/>
              </w:rPr>
              <w:t>(</w:t>
            </w:r>
            <w:r>
              <w:rPr>
                <w:rStyle w:val="27"/>
                <w:rFonts w:hint="eastAsia" w:ascii="宋体" w:hAnsi="宋体" w:eastAsia="宋体" w:cs="宋体"/>
                <w:sz w:val="24"/>
                <w:szCs w:val="24"/>
                <w:highlight w:val="none"/>
                <w:lang w:val="en-US" w:eastAsia="zh-CN" w:bidi="ar"/>
              </w:rPr>
              <w:t>北斗及</w:t>
            </w:r>
            <w:r>
              <w:rPr>
                <w:rFonts w:hint="eastAsia" w:ascii="宋体" w:hAnsi="宋体" w:eastAsia="宋体" w:cs="宋体"/>
                <w:i w:val="0"/>
                <w:iCs w:val="0"/>
                <w:color w:val="000000"/>
                <w:kern w:val="0"/>
                <w:sz w:val="24"/>
                <w:szCs w:val="24"/>
                <w:highlight w:val="none"/>
                <w:u w:val="none"/>
                <w:lang w:val="en-US" w:eastAsia="zh-CN" w:bidi="ar"/>
              </w:rPr>
              <w:t>GPS)</w:t>
            </w:r>
            <w:r>
              <w:rPr>
                <w:rStyle w:val="27"/>
                <w:rFonts w:hint="eastAsia" w:ascii="宋体" w:hAnsi="宋体" w:eastAsia="宋体" w:cs="宋体"/>
                <w:sz w:val="24"/>
                <w:szCs w:val="24"/>
                <w:highlight w:val="none"/>
                <w:lang w:val="en-US" w:eastAsia="zh-CN" w:bidi="ar"/>
              </w:rPr>
              <w:t>、接口单元等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天线及馈线</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防雷器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停车库（场）管理系统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入口控制设备</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快速道闸</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车辆检测处理器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抓拍显示一体机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入口岗亭</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岗亭</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含通风空调、照明、桌椅等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光钎收发器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手动按钮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IC卡网络门禁控制器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管理控制终端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出口控制设备</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快速道闸</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车辆检测处理器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抓拍显示一体机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出口岗亭</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岗亭</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含通风空调、照明、桌椅等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光钎收发器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对</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手动按钮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IC卡网络门禁控制器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16千兆电口</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管理控制终端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地面层停车诱导</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车位管理</w:t>
            </w:r>
            <w:r>
              <w:rPr>
                <w:rFonts w:hint="eastAsia" w:ascii="宋体" w:hAnsi="宋体" w:eastAsia="宋体" w:cs="宋体"/>
                <w:i w:val="0"/>
                <w:iCs w:val="0"/>
                <w:color w:val="000000"/>
                <w:kern w:val="0"/>
                <w:sz w:val="24"/>
                <w:szCs w:val="24"/>
                <w:highlight w:val="none"/>
                <w:u w:val="none"/>
                <w:lang w:val="en-US" w:eastAsia="zh-CN" w:bidi="ar"/>
              </w:rPr>
              <w:t>LED显示屏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B1停车诱导</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三车位相机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r>
              <w:rPr>
                <w:rFonts w:hint="eastAsia" w:ascii="宋体" w:hAnsi="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带车位灯</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诱导管理器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双向室内引导屏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终端查询机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B2停车诱导</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三车位相机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r>
              <w:rPr>
                <w:rFonts w:hint="eastAsia" w:ascii="宋体" w:hAnsi="宋体" w:cs="宋体"/>
                <w:i w:val="0"/>
                <w:iCs w:val="0"/>
                <w:color w:val="000000"/>
                <w:kern w:val="0"/>
                <w:sz w:val="24"/>
                <w:szCs w:val="24"/>
                <w:highlight w:val="none"/>
                <w:u w:val="none"/>
                <w:lang w:val="en-US" w:eastAsia="zh-CN" w:bidi="ar"/>
              </w:rPr>
              <w:t>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诱导管理器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双向室内引导屏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终端查询机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B3停车诱导</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三车位相机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诱导管理器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双向室内引导屏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终端查询机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后台设备</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中心管理控制终端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六</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LORA无线系统及应用配套硬件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（一）</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LORA无线系统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LORA网关</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（二）</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电子巡查系统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二维码信息点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139</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w:t>
            </w:r>
            <w:r>
              <w:rPr>
                <w:rFonts w:hint="eastAsia" w:ascii="宋体" w:hAnsi="宋体" w:cs="宋体"/>
                <w:i w:val="0"/>
                <w:iCs w:val="0"/>
                <w:color w:val="000000"/>
                <w:kern w:val="0"/>
                <w:sz w:val="24"/>
                <w:szCs w:val="24"/>
                <w:highlight w:val="none"/>
                <w:u w:val="none"/>
                <w:lang w:val="en-US" w:eastAsia="zh-CN" w:bidi="ar"/>
              </w:rPr>
              <w:t>三</w:t>
            </w:r>
            <w:r>
              <w:rPr>
                <w:rFonts w:hint="eastAsia" w:ascii="宋体" w:hAnsi="宋体" w:eastAsia="宋体" w:cs="宋体"/>
                <w:i w:val="0"/>
                <w:iCs w:val="0"/>
                <w:color w:val="000000"/>
                <w:kern w:val="0"/>
                <w:sz w:val="24"/>
                <w:szCs w:val="24"/>
                <w:highlight w:val="none"/>
                <w:u w:val="none"/>
                <w:lang w:val="en-US" w:eastAsia="zh-CN" w:bidi="ar"/>
              </w:rPr>
              <w:t>）</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cs="宋体"/>
                <w:i w:val="0"/>
                <w:iCs w:val="0"/>
                <w:color w:val="000000"/>
                <w:kern w:val="0"/>
                <w:sz w:val="24"/>
                <w:szCs w:val="24"/>
                <w:highlight w:val="none"/>
                <w:u w:val="none"/>
                <w:lang w:val="en-US" w:eastAsia="zh-CN" w:bidi="ar"/>
              </w:rPr>
              <w:t>智能卫生间</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人体感应器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厕位指示灯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环境传感器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37</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w:t>
            </w:r>
            <w:r>
              <w:rPr>
                <w:rFonts w:hint="eastAsia" w:ascii="宋体" w:hAnsi="宋体" w:cs="宋体"/>
                <w:i w:val="0"/>
                <w:iCs w:val="0"/>
                <w:color w:val="000000"/>
                <w:kern w:val="0"/>
                <w:sz w:val="24"/>
                <w:szCs w:val="24"/>
                <w:highlight w:val="none"/>
                <w:u w:val="none"/>
                <w:lang w:val="en-US" w:eastAsia="zh-CN" w:bidi="ar"/>
              </w:rPr>
              <w:t>四</w:t>
            </w:r>
            <w:r>
              <w:rPr>
                <w:rFonts w:hint="eastAsia" w:ascii="宋体" w:hAnsi="宋体" w:eastAsia="宋体" w:cs="宋体"/>
                <w:i w:val="0"/>
                <w:iCs w:val="0"/>
                <w:color w:val="000000"/>
                <w:kern w:val="0"/>
                <w:sz w:val="24"/>
                <w:szCs w:val="24"/>
                <w:highlight w:val="none"/>
                <w:u w:val="none"/>
                <w:lang w:val="en-US" w:eastAsia="zh-CN" w:bidi="ar"/>
              </w:rPr>
              <w:t>）</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cs="宋体"/>
                <w:i w:val="0"/>
                <w:iCs w:val="0"/>
                <w:color w:val="000000"/>
                <w:kern w:val="0"/>
                <w:sz w:val="24"/>
                <w:szCs w:val="24"/>
                <w:highlight w:val="none"/>
                <w:u w:val="none"/>
                <w:lang w:val="en-US" w:eastAsia="zh-CN" w:bidi="ar"/>
              </w:rPr>
              <w:t>共享工位</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工位传感器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电子墨水屏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楼宇办公网</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办公网部分</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核心以太网交换机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48口万兆OLT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ODN（2分16）</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ODN（2分4）</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17</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A型ONU</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r>
              <w:rPr>
                <w:rFonts w:hint="eastAsia" w:ascii="宋体" w:hAnsi="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8口10GE POE ONU</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B型ONU</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r>
              <w:rPr>
                <w:rFonts w:hint="eastAsia" w:ascii="宋体" w:hAnsi="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4口非POE ONU</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C型ONU</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140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8口非POE ONU</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E型以太网交换机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24口POE 交换机</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24口以太网交换机</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网管软件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准入认证软件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无线运维数据平台软件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A型AP</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188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8流</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B型AP</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97</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4流</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防火墙</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设备网部分</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A型以太网交换机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48千兆电口</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48千兆电口+12千兆光口，含光模块</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C型以太网交换机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D型以太网交换机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24千兆电口+8千兆光口，含光模块</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机柜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576芯光纤配线架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48芯光纤配线架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桌底弱电箱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219</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放置前端</w:t>
            </w:r>
            <w:r>
              <w:rPr>
                <w:rFonts w:hint="eastAsia" w:ascii="宋体" w:hAnsi="宋体" w:eastAsia="宋体" w:cs="宋体"/>
                <w:i w:val="0"/>
                <w:iCs w:val="0"/>
                <w:color w:val="000000"/>
                <w:kern w:val="0"/>
                <w:sz w:val="24"/>
                <w:szCs w:val="24"/>
                <w:highlight w:val="none"/>
                <w:u w:val="none"/>
                <w:lang w:val="en-US" w:eastAsia="zh-CN" w:bidi="ar"/>
              </w:rPr>
              <w:t>ONU</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系统配线</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含</w:t>
            </w:r>
            <w:r>
              <w:rPr>
                <w:rFonts w:hint="eastAsia" w:ascii="宋体" w:hAnsi="宋体" w:eastAsia="宋体" w:cs="宋体"/>
                <w:i w:val="0"/>
                <w:iCs w:val="0"/>
                <w:color w:val="000000"/>
                <w:kern w:val="0"/>
                <w:sz w:val="24"/>
                <w:szCs w:val="24"/>
                <w:highlight w:val="none"/>
                <w:u w:val="none"/>
                <w:lang w:val="en-US" w:eastAsia="zh-CN" w:bidi="ar"/>
              </w:rPr>
              <w:t xml:space="preserve"> 3*4mm2</w:t>
            </w:r>
            <w:r>
              <w:rPr>
                <w:rStyle w:val="27"/>
                <w:rFonts w:hint="eastAsia" w:ascii="宋体" w:hAnsi="宋体" w:eastAsia="宋体" w:cs="宋体"/>
                <w:sz w:val="24"/>
                <w:szCs w:val="24"/>
                <w:highlight w:val="none"/>
                <w:lang w:val="en-US" w:eastAsia="zh-CN" w:bidi="ar"/>
              </w:rPr>
              <w:t>电源线、</w:t>
            </w:r>
            <w:r>
              <w:rPr>
                <w:rFonts w:hint="eastAsia" w:ascii="宋体" w:hAnsi="宋体" w:eastAsia="宋体" w:cs="宋体"/>
                <w:i w:val="0"/>
                <w:iCs w:val="0"/>
                <w:color w:val="000000"/>
                <w:kern w:val="0"/>
                <w:sz w:val="24"/>
                <w:szCs w:val="24"/>
                <w:highlight w:val="none"/>
                <w:u w:val="none"/>
                <w:lang w:val="en-US" w:eastAsia="zh-CN" w:bidi="ar"/>
              </w:rPr>
              <w:t xml:space="preserve"> </w:t>
            </w:r>
            <w:r>
              <w:rPr>
                <w:rStyle w:val="27"/>
                <w:rFonts w:hint="eastAsia" w:ascii="宋体" w:hAnsi="宋体" w:cs="宋体"/>
                <w:sz w:val="24"/>
                <w:szCs w:val="24"/>
                <w:highlight w:val="none"/>
                <w:lang w:val="en-US" w:eastAsia="zh-CN" w:bidi="ar"/>
              </w:rPr>
              <w:t>六类非屏蔽双绞线</w:t>
            </w:r>
            <w:r>
              <w:rPr>
                <w:rStyle w:val="27"/>
                <w:rFonts w:hint="eastAsia" w:ascii="宋体" w:hAnsi="宋体" w:eastAsia="宋体" w:cs="宋体"/>
                <w:sz w:val="24"/>
                <w:szCs w:val="24"/>
                <w:highlight w:val="none"/>
                <w:lang w:val="en-US" w:eastAsia="zh-CN" w:bidi="ar"/>
              </w:rPr>
              <w:t>、单模光跳线、</w:t>
            </w:r>
            <w:r>
              <w:rPr>
                <w:rFonts w:hint="eastAsia" w:ascii="宋体" w:hAnsi="宋体" w:eastAsia="宋体" w:cs="宋体"/>
                <w:i w:val="0"/>
                <w:iCs w:val="0"/>
                <w:color w:val="000000"/>
                <w:kern w:val="0"/>
                <w:sz w:val="24"/>
                <w:szCs w:val="24"/>
                <w:highlight w:val="none"/>
                <w:u w:val="none"/>
                <w:lang w:val="en-US" w:eastAsia="zh-CN" w:bidi="ar"/>
              </w:rPr>
              <w:t>1*16mm2</w:t>
            </w:r>
            <w:r>
              <w:rPr>
                <w:rStyle w:val="27"/>
                <w:rFonts w:hint="eastAsia" w:ascii="宋体" w:hAnsi="宋体" w:eastAsia="宋体" w:cs="宋体"/>
                <w:sz w:val="24"/>
                <w:szCs w:val="24"/>
                <w:highlight w:val="none"/>
                <w:lang w:val="en-US" w:eastAsia="zh-CN" w:bidi="ar"/>
              </w:rPr>
              <w:t>接地线</w:t>
            </w: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数字会议系统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会议显示系统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138寸LED拼接屏（P1.5，COB）</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含拼接处理器、无线投屏器、配电箱、安装支架等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138寸LED拼接屏（P1.5，SMD铜线）</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含拼接处理器、无线投屏器、配电箱、安装支架等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138寸LED拼接屏（P1.2，COB）</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含安装支架，内置无线投屏</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110寸LCD商用显示屏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98寸LCD智慧会议屏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86寸LCD智慧会议屏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75寸LCD智慧会议屏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65寸LCD智慧会议屏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分布式输入节点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55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分布式输出节点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r>
              <w:rPr>
                <w:rFonts w:hint="eastAsia" w:ascii="宋体" w:hAnsi="宋体" w:cs="宋体"/>
                <w:i w:val="0"/>
                <w:iCs w:val="0"/>
                <w:color w:val="000000"/>
                <w:kern w:val="0"/>
                <w:sz w:val="24"/>
                <w:szCs w:val="24"/>
                <w:highlight w:val="none"/>
                <w:u w:val="none"/>
                <w:lang w:val="en-US" w:eastAsia="zh-CN" w:bidi="ar"/>
              </w:rPr>
              <w:t>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便携式操作</w:t>
            </w:r>
            <w:r>
              <w:rPr>
                <w:rFonts w:hint="eastAsia" w:ascii="宋体" w:hAnsi="宋体" w:eastAsia="宋体" w:cs="宋体"/>
                <w:i w:val="0"/>
                <w:iCs w:val="0"/>
                <w:color w:val="000000"/>
                <w:kern w:val="0"/>
                <w:sz w:val="24"/>
                <w:szCs w:val="24"/>
                <w:highlight w:val="none"/>
                <w:u w:val="none"/>
                <w:lang w:val="en-US" w:eastAsia="zh-CN" w:bidi="ar"/>
              </w:rPr>
              <w:t>PC</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扩声系统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专业音箱（含支架）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含安装支架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天花喇叭</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含安装支架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音柱扬声器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含安装支架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数字功放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23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无线手持话筒（一拖二）</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含接收端设备及天线</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B型数字调音台</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音频处理器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反馈抑制器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电源管理器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12路</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远程视频会议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高清视频会议终端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A型</w:t>
            </w:r>
            <w:r>
              <w:rPr>
                <w:rFonts w:hint="eastAsia" w:ascii="宋体" w:hAnsi="宋体" w:eastAsia="宋体" w:cs="宋体"/>
                <w:i w:val="0"/>
                <w:iCs w:val="0"/>
                <w:color w:val="000000"/>
                <w:kern w:val="0"/>
                <w:sz w:val="24"/>
                <w:szCs w:val="24"/>
                <w:highlight w:val="none"/>
                <w:u w:val="none"/>
                <w:lang w:val="en-US" w:eastAsia="zh-CN" w:bidi="ar"/>
              </w:rPr>
              <w:t>会议摄像机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B型</w:t>
            </w:r>
            <w:r>
              <w:rPr>
                <w:rFonts w:hint="eastAsia" w:ascii="宋体" w:hAnsi="宋体" w:eastAsia="宋体" w:cs="宋体"/>
                <w:i w:val="0"/>
                <w:iCs w:val="0"/>
                <w:color w:val="000000"/>
                <w:kern w:val="0"/>
                <w:sz w:val="24"/>
                <w:szCs w:val="24"/>
                <w:highlight w:val="none"/>
                <w:u w:val="none"/>
                <w:lang w:val="en-US" w:eastAsia="zh-CN" w:bidi="ar"/>
              </w:rPr>
              <w:t>会议摄像机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会议预约导引屏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会议室信息导引屏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32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会议室中控</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网络中控主机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电子铭牌</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电子桌牌</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50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墨水屏</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无纸化会议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无纸化会议终端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50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平板充电柜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i w:val="0"/>
                <w:iCs w:val="0"/>
                <w:color w:val="000000"/>
                <w:kern w:val="0"/>
                <w:sz w:val="24"/>
                <w:szCs w:val="24"/>
                <w:highlight w:val="none"/>
                <w:u w:val="none"/>
                <w:lang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（九）</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会议发言系统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无线会议系统主机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无线会议话筒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发射器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充电箱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会议系统主机（含软件）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主席台话筒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含话筒支架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短杆会议话筒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72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平台部分</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直播</w:t>
            </w:r>
            <w:r>
              <w:rPr>
                <w:rFonts w:hint="eastAsia" w:ascii="宋体" w:hAnsi="宋体" w:eastAsia="宋体" w:cs="宋体"/>
                <w:i w:val="0"/>
                <w:iCs w:val="0"/>
                <w:color w:val="000000"/>
                <w:kern w:val="0"/>
                <w:sz w:val="24"/>
                <w:szCs w:val="24"/>
                <w:highlight w:val="none"/>
                <w:u w:val="none"/>
                <w:lang w:val="en-US" w:eastAsia="zh-CN" w:bidi="ar"/>
              </w:rPr>
              <w:t>/录播系统软件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支持</w:t>
            </w:r>
            <w:r>
              <w:rPr>
                <w:rFonts w:hint="eastAsia" w:ascii="宋体" w:hAnsi="宋体" w:eastAsia="宋体" w:cs="宋体"/>
                <w:i w:val="0"/>
                <w:iCs w:val="0"/>
                <w:color w:val="000000"/>
                <w:kern w:val="0"/>
                <w:sz w:val="24"/>
                <w:szCs w:val="24"/>
                <w:highlight w:val="none"/>
                <w:u w:val="none"/>
                <w:lang w:val="en-US" w:eastAsia="zh-CN" w:bidi="ar"/>
              </w:rPr>
              <w:t>6路媒体流录制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分布式综合管理平台软件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会务管理系统软件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视频会议平台软件（含</w:t>
            </w:r>
            <w:r>
              <w:rPr>
                <w:rFonts w:hint="eastAsia" w:ascii="宋体" w:hAnsi="宋体" w:eastAsia="宋体" w:cs="宋体"/>
                <w:i w:val="0"/>
                <w:iCs w:val="0"/>
                <w:color w:val="000000"/>
                <w:kern w:val="0"/>
                <w:sz w:val="24"/>
                <w:szCs w:val="24"/>
                <w:highlight w:val="none"/>
                <w:u w:val="none"/>
                <w:lang w:val="en-US" w:eastAsia="zh-CN" w:bidi="ar"/>
              </w:rPr>
              <w:t>MCU及视频会议业务管理等）</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含</w:t>
            </w:r>
            <w:r>
              <w:rPr>
                <w:rFonts w:hint="eastAsia" w:ascii="宋体" w:hAnsi="宋体" w:eastAsia="宋体" w:cs="宋体"/>
                <w:i w:val="0"/>
                <w:iCs w:val="0"/>
                <w:color w:val="000000"/>
                <w:kern w:val="0"/>
                <w:sz w:val="24"/>
                <w:szCs w:val="24"/>
                <w:highlight w:val="none"/>
                <w:u w:val="none"/>
                <w:lang w:val="en-US" w:eastAsia="zh-CN" w:bidi="ar"/>
              </w:rPr>
              <w:t>25个</w:t>
            </w:r>
            <w:r>
              <w:rPr>
                <w:rFonts w:hint="eastAsia" w:ascii="宋体" w:hAnsi="宋体" w:cs="宋体"/>
                <w:i w:val="0"/>
                <w:iCs w:val="0"/>
                <w:color w:val="000000"/>
                <w:kern w:val="0"/>
                <w:sz w:val="24"/>
                <w:szCs w:val="24"/>
                <w:highlight w:val="none"/>
                <w:u w:val="none"/>
                <w:lang w:val="en-US" w:eastAsia="zh-CN" w:bidi="ar"/>
              </w:rPr>
              <w:t>4K</w:t>
            </w:r>
            <w:r>
              <w:rPr>
                <w:rFonts w:hint="eastAsia" w:ascii="宋体" w:hAnsi="宋体" w:eastAsia="宋体" w:cs="宋体"/>
                <w:i w:val="0"/>
                <w:iCs w:val="0"/>
                <w:color w:val="000000"/>
                <w:kern w:val="0"/>
                <w:sz w:val="24"/>
                <w:szCs w:val="24"/>
                <w:highlight w:val="none"/>
                <w:u w:val="none"/>
                <w:lang w:val="en-US" w:eastAsia="zh-CN" w:bidi="ar"/>
              </w:rPr>
              <w:t>并发</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i w:val="0"/>
                <w:iCs w:val="0"/>
                <w:color w:val="000000"/>
                <w:kern w:val="2"/>
                <w:sz w:val="24"/>
                <w:szCs w:val="24"/>
                <w:highlight w:val="none"/>
                <w:u w:val="none"/>
                <w:lang w:val="en-US" w:eastAsia="zh-CN" w:bidi="ar"/>
              </w:rPr>
            </w:pPr>
            <w:r>
              <w:rPr>
                <w:rStyle w:val="27"/>
                <w:rFonts w:hint="eastAsia" w:ascii="宋体" w:hAnsi="宋体" w:eastAsia="宋体" w:cs="宋体"/>
                <w:i w:val="0"/>
                <w:iCs w:val="0"/>
                <w:color w:val="000000"/>
                <w:kern w:val="0"/>
                <w:sz w:val="24"/>
                <w:szCs w:val="24"/>
                <w:highlight w:val="none"/>
                <w:u w:val="none"/>
                <w:lang w:val="en-US" w:eastAsia="zh-CN" w:bidi="ar"/>
              </w:rPr>
              <w:t>无纸化系统平台软件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i w:val="0"/>
                <w:iCs w:val="0"/>
                <w:color w:val="000000"/>
                <w:sz w:val="24"/>
                <w:szCs w:val="24"/>
                <w:highlight w:val="none"/>
                <w:u w:val="none"/>
                <w:lang w:bidi="ar"/>
              </w:rPr>
            </w:pPr>
            <w:r>
              <w:rPr>
                <w:rStyle w:val="27"/>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i w:val="0"/>
                <w:iCs w:val="0"/>
                <w:color w:val="000000"/>
                <w:sz w:val="24"/>
                <w:szCs w:val="24"/>
                <w:highlight w:val="none"/>
                <w:u w:val="none"/>
              </w:rPr>
            </w:pPr>
            <w:r>
              <w:rPr>
                <w:rStyle w:val="27"/>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27"/>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配套设备及材料</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会议机柜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42U</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操作台</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定制，用于放置调音台</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A型以太网交换机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48口POE交换机</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配套音视频及控制线缆</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bidi="ar"/>
              </w:rPr>
            </w:pPr>
            <w:r>
              <w:rPr>
                <w:rFonts w:hint="eastAsia" w:ascii="宋体" w:hAnsi="宋体" w:eastAsia="宋体" w:cs="宋体"/>
                <w:i w:val="0"/>
                <w:iCs w:val="0"/>
                <w:color w:val="000000"/>
                <w:kern w:val="0"/>
                <w:sz w:val="24"/>
                <w:szCs w:val="24"/>
                <w:highlight w:val="none"/>
                <w:u w:val="none"/>
                <w:lang w:val="en-US" w:eastAsia="zh-CN" w:bidi="ar"/>
              </w:rPr>
              <w:t>50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每会议室1套</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九</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不间断电源</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UPS</w:t>
            </w:r>
            <w:r>
              <w:rPr>
                <w:rFonts w:hint="eastAsia" w:ascii="宋体" w:hAnsi="宋体" w:cs="宋体"/>
                <w:i w:val="0"/>
                <w:iCs w:val="0"/>
                <w:color w:val="000000"/>
                <w:kern w:val="0"/>
                <w:sz w:val="24"/>
                <w:szCs w:val="24"/>
                <w:highlight w:val="none"/>
                <w:u w:val="none"/>
                <w:lang w:val="en-US" w:eastAsia="zh-CN" w:bidi="ar"/>
              </w:rPr>
              <w:t>设备</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电池组</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铅酸，含电池监控模块及电池架，后备</w:t>
            </w:r>
            <w:r>
              <w:rPr>
                <w:rFonts w:hint="eastAsia" w:ascii="宋体" w:hAnsi="宋体" w:eastAsia="宋体" w:cs="宋体"/>
                <w:i w:val="0"/>
                <w:iCs w:val="0"/>
                <w:color w:val="000000"/>
                <w:kern w:val="0"/>
                <w:sz w:val="24"/>
                <w:szCs w:val="24"/>
                <w:highlight w:val="none"/>
                <w:u w:val="none"/>
                <w:lang w:val="en-US" w:eastAsia="zh-CN" w:bidi="ar"/>
              </w:rPr>
              <w:t>1小时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UPS输出配电柜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前端综合配电箱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含网管、应用、接口软件等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大报告厅系统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会议显示系统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学术报告厅主</w:t>
            </w:r>
            <w:r>
              <w:rPr>
                <w:rFonts w:hint="eastAsia" w:ascii="宋体" w:hAnsi="宋体" w:eastAsia="宋体" w:cs="宋体"/>
                <w:i w:val="0"/>
                <w:iCs w:val="0"/>
                <w:color w:val="000000"/>
                <w:kern w:val="0"/>
                <w:sz w:val="24"/>
                <w:szCs w:val="24"/>
                <w:highlight w:val="none"/>
                <w:u w:val="none"/>
                <w:lang w:val="en-US" w:eastAsia="zh-CN" w:bidi="ar"/>
              </w:rPr>
              <w:t>LED显示屏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6000mm*3375mm，P1.2 COB小间距LED，含拼接处理器、无线投屏器、配电箱、安装支架等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便携式操作</w:t>
            </w:r>
            <w:r>
              <w:rPr>
                <w:rFonts w:hint="eastAsia" w:ascii="宋体" w:hAnsi="宋体" w:eastAsia="宋体" w:cs="宋体"/>
                <w:i w:val="0"/>
                <w:iCs w:val="0"/>
                <w:color w:val="000000"/>
                <w:kern w:val="0"/>
                <w:sz w:val="24"/>
                <w:szCs w:val="24"/>
                <w:highlight w:val="none"/>
                <w:u w:val="none"/>
                <w:lang w:val="en-US" w:eastAsia="zh-CN" w:bidi="ar"/>
              </w:rPr>
              <w:t>PC</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多媒体插座</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扩声系统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二分频线性阵列全频音箱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含安装支架、钢丝绳、钢丝绳锁扣等安装附件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线性阵列次低频音箱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含安装支架、钢丝绳、钢丝绳锁扣等安装附件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线阵低音功放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线阵高音功放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线阵超低音功放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辅助音箱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含吊装支架等安装附件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辅助音箱功放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返听音箱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返听音箱功放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落地超低音箱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超低音箱功放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手持式无线话筒（一拖二）</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天线分配器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天线信号放大器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A型数字调音台</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大报告厅</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音频处理器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反馈抑制器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2"/>
                <w:sz w:val="24"/>
                <w:szCs w:val="24"/>
                <w:highlight w:val="none"/>
                <w:u w:val="none"/>
                <w:lang w:val="en-US" w:eastAsia="zh-CN" w:bidi="ar-SA"/>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电源管理器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12路电源时序器</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远程视频会议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高清视频会议终端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C型</w:t>
            </w:r>
            <w:r>
              <w:rPr>
                <w:rFonts w:hint="eastAsia" w:ascii="宋体" w:hAnsi="宋体" w:eastAsia="宋体" w:cs="宋体"/>
                <w:i w:val="0"/>
                <w:iCs w:val="0"/>
                <w:color w:val="000000"/>
                <w:kern w:val="0"/>
                <w:sz w:val="24"/>
                <w:szCs w:val="24"/>
                <w:highlight w:val="none"/>
                <w:u w:val="none"/>
                <w:lang w:val="en-US" w:eastAsia="zh-CN" w:bidi="ar"/>
              </w:rPr>
              <w:t>会议摄像机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含安装支架等附件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分布式音视频矩阵</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分布式输入节点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r>
              <w:rPr>
                <w:rFonts w:hint="eastAsia" w:ascii="宋体" w:hAnsi="宋体" w:cs="宋体"/>
                <w:i w:val="0"/>
                <w:iCs w:val="0"/>
                <w:color w:val="000000"/>
                <w:kern w:val="0"/>
                <w:sz w:val="24"/>
                <w:szCs w:val="24"/>
                <w:highlight w:val="none"/>
                <w:u w:val="none"/>
                <w:lang w:val="en-US" w:eastAsia="zh-CN" w:bidi="ar"/>
              </w:rPr>
              <w:t>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分布式输出节点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智能化集中控制系统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网络中控主机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数字会议发言系统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无线会议系统主机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无线会议话筒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发射器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充电箱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有线会议系统主机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主席台话筒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含话筒支架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报告厅会议信息导引屏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报告厅会议信息导引屏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配套管材</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会议机柜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42U</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A型以太网交换机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天线延长线</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馈线</w:t>
            </w:r>
            <w:r>
              <w:rPr>
                <w:rFonts w:hint="eastAsia" w:ascii="宋体" w:hAnsi="宋体" w:eastAsia="宋体" w:cs="宋体"/>
                <w:i w:val="0"/>
                <w:iCs w:val="0"/>
                <w:color w:val="000000"/>
                <w:kern w:val="0"/>
                <w:sz w:val="24"/>
                <w:szCs w:val="24"/>
                <w:highlight w:val="none"/>
                <w:u w:val="none"/>
                <w:lang w:val="en-US" w:eastAsia="zh-CN" w:bidi="ar"/>
              </w:rPr>
              <w:t xml:space="preserve"> SYV 50-5-1，连接话筒天线到无线话筒主机</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话筒地插盒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弹起式</w:t>
            </w:r>
            <w:r>
              <w:rPr>
                <w:rFonts w:hint="eastAsia" w:ascii="宋体" w:hAnsi="宋体" w:eastAsia="宋体" w:cs="宋体"/>
                <w:i w:val="0"/>
                <w:iCs w:val="0"/>
                <w:color w:val="000000"/>
                <w:kern w:val="0"/>
                <w:sz w:val="24"/>
                <w:szCs w:val="24"/>
                <w:highlight w:val="none"/>
                <w:u w:val="none"/>
                <w:lang w:val="en-US" w:eastAsia="zh-CN" w:bidi="ar"/>
              </w:rPr>
              <w:t>/2个卡侬口，移动话筒用</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音箱地插盒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弹起式</w:t>
            </w:r>
            <w:r>
              <w:rPr>
                <w:rFonts w:hint="eastAsia" w:ascii="宋体" w:hAnsi="宋体" w:eastAsia="宋体" w:cs="宋体"/>
                <w:i w:val="0"/>
                <w:iCs w:val="0"/>
                <w:color w:val="000000"/>
                <w:kern w:val="0"/>
                <w:sz w:val="24"/>
                <w:szCs w:val="24"/>
                <w:highlight w:val="none"/>
                <w:u w:val="none"/>
                <w:lang w:val="en-US" w:eastAsia="zh-CN" w:bidi="ar"/>
              </w:rPr>
              <w:t>/2个欧姆头，低音音箱和返听音箱用</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操作台</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定制，用于放置调音台</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其他音视频及控制线缆</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十一</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小报告厅系统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会议显示系统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110寸LCD商用显示屏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含无线投屏器、安装支架等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w:t>
            </w: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Style w:val="27"/>
                <w:rFonts w:hint="eastAsia" w:ascii="宋体" w:hAnsi="宋体" w:eastAsia="宋体" w:cs="宋体"/>
                <w:sz w:val="24"/>
                <w:szCs w:val="24"/>
                <w:highlight w:val="none"/>
                <w:lang w:val="en-US" w:eastAsia="zh-CN" w:bidi="ar"/>
              </w:rPr>
              <w:t>便携式操作</w:t>
            </w:r>
            <w:r>
              <w:rPr>
                <w:rFonts w:hint="eastAsia" w:ascii="宋体" w:hAnsi="宋体" w:eastAsia="宋体" w:cs="宋体"/>
                <w:i w:val="0"/>
                <w:iCs w:val="0"/>
                <w:color w:val="000000"/>
                <w:kern w:val="0"/>
                <w:sz w:val="24"/>
                <w:szCs w:val="24"/>
                <w:highlight w:val="none"/>
                <w:u w:val="none"/>
                <w:lang w:val="en-US" w:eastAsia="zh-CN" w:bidi="ar"/>
              </w:rPr>
              <w:t>PC</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多媒体插座</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扩声系统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小报告厅会议音箱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含安装支架等安装附件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bidi="ar"/>
              </w:rPr>
            </w:pPr>
            <w:r>
              <w:rPr>
                <w:rFonts w:hint="eastAsia" w:ascii="宋体" w:hAnsi="宋体" w:eastAsia="宋体" w:cs="宋体"/>
                <w:i w:val="0"/>
                <w:iCs w:val="0"/>
                <w:color w:val="000000"/>
                <w:kern w:val="0"/>
                <w:sz w:val="22"/>
                <w:szCs w:val="22"/>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小报告厅天花喇叭</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含安装支架等安装附件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小报告厅功放</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手持式无线话筒（一拖二）</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B型数字调音台</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小报告厅</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音频处理器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反馈抑制器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电源管理器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12路电源时序器</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远程视频会议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高清视频会议终端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A型</w:t>
            </w:r>
            <w:r>
              <w:rPr>
                <w:rFonts w:hint="eastAsia" w:ascii="宋体" w:hAnsi="宋体" w:eastAsia="宋体" w:cs="宋体"/>
                <w:i w:val="0"/>
                <w:iCs w:val="0"/>
                <w:color w:val="000000"/>
                <w:kern w:val="0"/>
                <w:sz w:val="24"/>
                <w:szCs w:val="24"/>
                <w:highlight w:val="none"/>
                <w:u w:val="none"/>
                <w:lang w:val="en-US" w:eastAsia="zh-CN" w:bidi="ar"/>
              </w:rPr>
              <w:t>会议摄像机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含安装支架等附件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分布式音视频矩阵</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分布式输入节点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12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分布式输出节点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智能化集中控制系统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网络中控主机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含软件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（六）</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无线数字会议发言系统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0"/>
                <w:sz w:val="24"/>
                <w:szCs w:val="24"/>
                <w:highlight w:val="none"/>
                <w:u w:val="none"/>
                <w:lang w:val="en-US" w:eastAsia="zh-CN" w:bidi="ar"/>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无线会议系统主机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无线会议话筒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无线发射器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充电箱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有线会议系统主机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主席台话筒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含话筒支架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Fonts w:hint="eastAsia" w:ascii="宋体" w:hAnsi="宋体" w:eastAsia="宋体" w:cs="宋体"/>
                <w:i w:val="0"/>
                <w:iCs w:val="0"/>
                <w:color w:val="000000"/>
                <w:kern w:val="0"/>
                <w:sz w:val="24"/>
                <w:szCs w:val="24"/>
                <w:highlight w:val="none"/>
                <w:u w:val="none"/>
                <w:lang w:val="en-US" w:eastAsia="zh-CN" w:bidi="ar"/>
              </w:rPr>
              <w:t>（</w:t>
            </w:r>
            <w:r>
              <w:rPr>
                <w:rFonts w:hint="eastAsia" w:ascii="宋体" w:hAnsi="宋体" w:cs="宋体"/>
                <w:i w:val="0"/>
                <w:iCs w:val="0"/>
                <w:color w:val="000000"/>
                <w:kern w:val="0"/>
                <w:sz w:val="24"/>
                <w:szCs w:val="24"/>
                <w:highlight w:val="none"/>
                <w:u w:val="none"/>
                <w:lang w:val="en-US" w:eastAsia="zh-CN" w:bidi="ar"/>
              </w:rPr>
              <w:t>七</w:t>
            </w:r>
            <w:r>
              <w:rPr>
                <w:rFonts w:hint="eastAsia" w:ascii="宋体" w:hAnsi="宋体" w:eastAsia="宋体" w:cs="宋体"/>
                <w:i w:val="0"/>
                <w:iCs w:val="0"/>
                <w:color w:val="000000"/>
                <w:kern w:val="0"/>
                <w:sz w:val="24"/>
                <w:szCs w:val="24"/>
                <w:highlight w:val="none"/>
                <w:u w:val="none"/>
                <w:lang w:val="en-US" w:eastAsia="zh-CN" w:bidi="ar"/>
              </w:rPr>
              <w:t>）</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bidi="ar"/>
              </w:rPr>
            </w:pPr>
            <w:r>
              <w:rPr>
                <w:rStyle w:val="8"/>
                <w:rFonts w:hint="eastAsia" w:ascii="宋体" w:hAnsi="宋体" w:eastAsia="宋体" w:cs="宋体"/>
                <w:kern w:val="0"/>
                <w:sz w:val="24"/>
                <w:szCs w:val="24"/>
                <w:highlight w:val="none"/>
                <w:lang w:val="en-US" w:eastAsia="zh-CN" w:bidi="ar"/>
              </w:rPr>
              <w:t>报告厅会议信息导引屏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8"/>
                <w:rFonts w:hint="eastAsia" w:ascii="宋体" w:hAnsi="宋体" w:eastAsia="宋体" w:cs="宋体"/>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报告厅会议信息导引屏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r>
              <w:rPr>
                <w:rFonts w:hint="eastAsia" w:ascii="宋体" w:hAnsi="宋体" w:cs="宋体"/>
                <w:i w:val="0"/>
                <w:iCs w:val="0"/>
                <w:color w:val="000000"/>
                <w:kern w:val="0"/>
                <w:sz w:val="24"/>
                <w:szCs w:val="24"/>
                <w:highlight w:val="none"/>
                <w:u w:val="none"/>
                <w:lang w:val="en-US" w:eastAsia="zh-CN" w:bidi="ar"/>
              </w:rPr>
              <w:t>八</w:t>
            </w:r>
            <w:r>
              <w:rPr>
                <w:rFonts w:hint="eastAsia" w:ascii="宋体" w:hAnsi="宋体" w:eastAsia="宋体" w:cs="宋体"/>
                <w:i w:val="0"/>
                <w:iCs w:val="0"/>
                <w:color w:val="000000"/>
                <w:kern w:val="0"/>
                <w:sz w:val="24"/>
                <w:szCs w:val="24"/>
                <w:highlight w:val="none"/>
                <w:u w:val="none"/>
                <w:lang w:val="en-US" w:eastAsia="zh-CN" w:bidi="ar"/>
              </w:rPr>
              <w:t>）</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配套管材</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会议机柜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42U</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C型以太网交换机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话筒地插盒</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2"/>
                <w:szCs w:val="22"/>
                <w:highlight w:val="none"/>
                <w:u w:val="none"/>
                <w:lang w:val="en-US" w:eastAsia="zh-CN" w:bidi="ar"/>
              </w:rPr>
              <w:t>操作台</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sz w:val="24"/>
                <w:szCs w:val="24"/>
                <w:highlight w:val="none"/>
                <w:u w:val="none"/>
              </w:rPr>
              <w:t>定制，用于放置调音台</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其他音视频及控制线缆</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甲</w:t>
            </w:r>
            <w:r>
              <w:rPr>
                <w:rFonts w:hint="eastAsia" w:ascii="宋体" w:hAnsi="宋体" w:eastAsia="宋体" w:cs="宋体"/>
                <w:i w:val="0"/>
                <w:iCs w:val="0"/>
                <w:color w:val="000000"/>
                <w:kern w:val="0"/>
                <w:sz w:val="24"/>
                <w:szCs w:val="24"/>
                <w:highlight w:val="none"/>
                <w:u w:val="none"/>
                <w:lang w:val="en-US" w:eastAsia="zh-CN" w:bidi="ar"/>
              </w:rPr>
              <w:t>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十二</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综合管理终端及配套</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工作站</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彩色打印机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综合管理大屏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管理终端屏</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21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移动管理终端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工作台椅</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含相应机柜，用于安装交换机、PDU等设备</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接口处理机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PDU</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十三</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出入口管理及访客管理系统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工作站</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0</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含显示器、鼠标键盘，</w:t>
            </w:r>
            <w:r>
              <w:rPr>
                <w:rFonts w:hint="default" w:ascii="宋体" w:hAnsi="宋体" w:eastAsia="宋体" w:cs="宋体"/>
                <w:i w:val="0"/>
                <w:iCs w:val="0"/>
                <w:color w:val="000000"/>
                <w:kern w:val="0"/>
                <w:sz w:val="24"/>
                <w:szCs w:val="24"/>
                <w:highlight w:val="none"/>
                <w:u w:val="none"/>
                <w:lang w:val="en-US" w:eastAsia="zh-CN" w:bidi="ar"/>
              </w:rPr>
              <w:t>i7</w:t>
            </w:r>
            <w:r>
              <w:rPr>
                <w:rFonts w:hint="eastAsia" w:ascii="宋体" w:hAnsi="宋体" w:eastAsia="宋体" w:cs="宋体"/>
                <w:i w:val="0"/>
                <w:iCs w:val="0"/>
                <w:color w:val="000000"/>
                <w:kern w:val="0"/>
                <w:sz w:val="24"/>
                <w:szCs w:val="24"/>
                <w:highlight w:val="none"/>
                <w:u w:val="none"/>
                <w:lang w:val="en-US" w:eastAsia="zh-CN" w:bidi="ar"/>
              </w:rPr>
              <w:t>处理器，</w:t>
            </w:r>
            <w:r>
              <w:rPr>
                <w:rFonts w:hint="default" w:ascii="宋体" w:hAnsi="宋体" w:eastAsia="宋体" w:cs="宋体"/>
                <w:i w:val="0"/>
                <w:iCs w:val="0"/>
                <w:color w:val="000000"/>
                <w:kern w:val="0"/>
                <w:sz w:val="24"/>
                <w:szCs w:val="24"/>
                <w:highlight w:val="none"/>
                <w:u w:val="none"/>
                <w:lang w:val="en-US" w:eastAsia="zh-CN" w:bidi="ar"/>
              </w:rPr>
              <w:t>32G</w:t>
            </w:r>
            <w:r>
              <w:rPr>
                <w:rFonts w:hint="eastAsia" w:ascii="宋体" w:hAnsi="宋体" w:eastAsia="宋体" w:cs="宋体"/>
                <w:i w:val="0"/>
                <w:iCs w:val="0"/>
                <w:color w:val="000000"/>
                <w:kern w:val="0"/>
                <w:sz w:val="24"/>
                <w:szCs w:val="24"/>
                <w:highlight w:val="none"/>
                <w:u w:val="none"/>
                <w:lang w:val="en-US" w:eastAsia="zh-CN" w:bidi="ar"/>
              </w:rPr>
              <w:t>内存</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访客自助终端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台式终端，屏幕尺寸10.1</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生物信息采集设备</w:t>
            </w:r>
            <w:r>
              <w:rPr>
                <w:rFonts w:hint="default" w:ascii="宋体" w:hAnsi="宋体" w:eastAsia="宋体" w:cs="宋体"/>
                <w:i w:val="0"/>
                <w:iCs w:val="0"/>
                <w:color w:val="000000"/>
                <w:kern w:val="0"/>
                <w:sz w:val="24"/>
                <w:szCs w:val="24"/>
                <w:highlight w:val="none"/>
                <w:u w:val="none"/>
                <w:lang w:val="en-US" w:eastAsia="zh-CN" w:bidi="ar"/>
              </w:rPr>
              <w:t>(</w:t>
            </w:r>
            <w:r>
              <w:rPr>
                <w:rFonts w:hint="eastAsia" w:ascii="宋体" w:hAnsi="宋体" w:eastAsia="宋体" w:cs="宋体"/>
                <w:i w:val="0"/>
                <w:iCs w:val="0"/>
                <w:color w:val="000000"/>
                <w:kern w:val="0"/>
                <w:sz w:val="24"/>
                <w:szCs w:val="24"/>
                <w:highlight w:val="none"/>
                <w:u w:val="none"/>
                <w:lang w:val="en-US" w:eastAsia="zh-CN" w:bidi="ar"/>
              </w:rPr>
              <w:t>带指纹</w:t>
            </w:r>
            <w:r>
              <w:rPr>
                <w:rFonts w:hint="default" w:ascii="宋体" w:hAnsi="宋体" w:eastAsia="宋体" w:cs="宋体"/>
                <w:i w:val="0"/>
                <w:iCs w:val="0"/>
                <w:color w:val="000000"/>
                <w:kern w:val="0"/>
                <w:sz w:val="24"/>
                <w:szCs w:val="24"/>
                <w:highlight w:val="none"/>
                <w:u w:val="none"/>
                <w:lang w:val="en-US" w:eastAsia="zh-CN" w:bidi="ar"/>
              </w:rPr>
              <w:t>)</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3.97</w:t>
            </w:r>
            <w:r>
              <w:rPr>
                <w:rFonts w:hint="eastAsia" w:ascii="宋体" w:hAnsi="宋体" w:eastAsia="宋体" w:cs="宋体"/>
                <w:i w:val="0"/>
                <w:iCs w:val="0"/>
                <w:color w:val="000000"/>
                <w:kern w:val="0"/>
                <w:sz w:val="24"/>
                <w:szCs w:val="24"/>
                <w:highlight w:val="none"/>
                <w:u w:val="none"/>
                <w:lang w:val="en-US" w:eastAsia="zh-CN" w:bidi="ar"/>
              </w:rPr>
              <w:t>英寸</w:t>
            </w:r>
            <w:r>
              <w:rPr>
                <w:rFonts w:hint="default" w:ascii="宋体" w:hAnsi="宋体" w:eastAsia="宋体" w:cs="宋体"/>
                <w:i w:val="0"/>
                <w:iCs w:val="0"/>
                <w:color w:val="000000"/>
                <w:kern w:val="0"/>
                <w:sz w:val="24"/>
                <w:szCs w:val="24"/>
                <w:highlight w:val="none"/>
                <w:u w:val="none"/>
                <w:lang w:val="en-US" w:eastAsia="zh-CN" w:bidi="ar"/>
              </w:rPr>
              <w:t>LCD</w:t>
            </w:r>
            <w:r>
              <w:rPr>
                <w:rFonts w:hint="eastAsia" w:ascii="宋体" w:hAnsi="宋体" w:eastAsia="宋体" w:cs="宋体"/>
                <w:i w:val="0"/>
                <w:iCs w:val="0"/>
                <w:color w:val="000000"/>
                <w:kern w:val="0"/>
                <w:sz w:val="24"/>
                <w:szCs w:val="24"/>
                <w:highlight w:val="none"/>
                <w:u w:val="none"/>
                <w:lang w:val="en-US" w:eastAsia="zh-CN" w:bidi="ar"/>
              </w:rPr>
              <w:t>触摸显示屏，屏幕支持多点触控操作</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生物信息采集设备</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3.97</w:t>
            </w:r>
            <w:r>
              <w:rPr>
                <w:rFonts w:hint="eastAsia" w:ascii="宋体" w:hAnsi="宋体" w:eastAsia="宋体" w:cs="宋体"/>
                <w:i w:val="0"/>
                <w:iCs w:val="0"/>
                <w:color w:val="000000"/>
                <w:kern w:val="0"/>
                <w:sz w:val="24"/>
                <w:szCs w:val="24"/>
                <w:highlight w:val="none"/>
                <w:u w:val="none"/>
                <w:lang w:val="en-US" w:eastAsia="zh-CN" w:bidi="ar"/>
              </w:rPr>
              <w:t>英寸</w:t>
            </w:r>
            <w:r>
              <w:rPr>
                <w:rFonts w:hint="default" w:ascii="宋体" w:hAnsi="宋体" w:eastAsia="宋体" w:cs="宋体"/>
                <w:i w:val="0"/>
                <w:iCs w:val="0"/>
                <w:color w:val="000000"/>
                <w:kern w:val="0"/>
                <w:sz w:val="24"/>
                <w:szCs w:val="24"/>
                <w:highlight w:val="none"/>
                <w:u w:val="none"/>
                <w:lang w:val="en-US" w:eastAsia="zh-CN" w:bidi="ar"/>
              </w:rPr>
              <w:t>LCD</w:t>
            </w:r>
            <w:r>
              <w:rPr>
                <w:rFonts w:hint="eastAsia" w:ascii="宋体" w:hAnsi="宋体" w:eastAsia="宋体" w:cs="宋体"/>
                <w:i w:val="0"/>
                <w:iCs w:val="0"/>
                <w:color w:val="000000"/>
                <w:kern w:val="0"/>
                <w:sz w:val="24"/>
                <w:szCs w:val="24"/>
                <w:highlight w:val="none"/>
                <w:u w:val="none"/>
                <w:lang w:val="en-US" w:eastAsia="zh-CN" w:bidi="ar"/>
              </w:rPr>
              <w:t>触摸显示屏，屏幕支持多点触控操作</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可视对讲管理终端</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设置于前台桌面，</w:t>
            </w:r>
            <w:r>
              <w:rPr>
                <w:rFonts w:hint="default" w:ascii="宋体" w:hAnsi="宋体" w:eastAsia="宋体" w:cs="宋体"/>
                <w:i w:val="0"/>
                <w:iCs w:val="0"/>
                <w:color w:val="000000"/>
                <w:kern w:val="0"/>
                <w:sz w:val="24"/>
                <w:szCs w:val="24"/>
                <w:highlight w:val="none"/>
                <w:u w:val="none"/>
                <w:lang w:val="en-US" w:eastAsia="zh-CN" w:bidi="ar"/>
              </w:rPr>
              <w:t>10.1</w:t>
            </w:r>
            <w:r>
              <w:rPr>
                <w:rFonts w:hint="eastAsia" w:ascii="宋体" w:hAnsi="宋体" w:eastAsia="宋体" w:cs="宋体"/>
                <w:i w:val="0"/>
                <w:iCs w:val="0"/>
                <w:color w:val="000000"/>
                <w:kern w:val="0"/>
                <w:sz w:val="24"/>
                <w:szCs w:val="24"/>
                <w:highlight w:val="none"/>
                <w:u w:val="none"/>
                <w:lang w:val="en-US" w:eastAsia="zh-CN" w:bidi="ar"/>
              </w:rPr>
              <w:t>寸</w:t>
            </w:r>
            <w:r>
              <w:rPr>
                <w:rFonts w:hint="default" w:ascii="宋体" w:hAnsi="宋体" w:eastAsia="宋体" w:cs="宋体"/>
                <w:i w:val="0"/>
                <w:iCs w:val="0"/>
                <w:color w:val="000000"/>
                <w:kern w:val="0"/>
                <w:sz w:val="24"/>
                <w:szCs w:val="24"/>
                <w:highlight w:val="none"/>
                <w:u w:val="none"/>
                <w:lang w:val="en-US" w:eastAsia="zh-CN" w:bidi="ar"/>
              </w:rPr>
              <w:t>IPS</w:t>
            </w:r>
            <w:r>
              <w:rPr>
                <w:rFonts w:hint="eastAsia" w:ascii="宋体" w:hAnsi="宋体" w:eastAsia="宋体" w:cs="宋体"/>
                <w:i w:val="0"/>
                <w:iCs w:val="0"/>
                <w:color w:val="000000"/>
                <w:kern w:val="0"/>
                <w:sz w:val="24"/>
                <w:szCs w:val="24"/>
                <w:highlight w:val="none"/>
                <w:u w:val="none"/>
                <w:lang w:val="en-US" w:eastAsia="zh-CN" w:bidi="ar"/>
              </w:rPr>
              <w:t>彩色触摸屏</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门禁交换机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24</w:t>
            </w:r>
            <w:r>
              <w:rPr>
                <w:rFonts w:hint="eastAsia" w:ascii="宋体" w:hAnsi="宋体" w:eastAsia="宋体" w:cs="宋体"/>
                <w:i w:val="0"/>
                <w:iCs w:val="0"/>
                <w:color w:val="000000"/>
                <w:kern w:val="0"/>
                <w:sz w:val="24"/>
                <w:szCs w:val="24"/>
                <w:highlight w:val="none"/>
                <w:u w:val="none"/>
                <w:lang w:val="en-US" w:eastAsia="zh-CN" w:bidi="ar"/>
              </w:rPr>
              <w:t>千兆电口</w:t>
            </w:r>
            <w:r>
              <w:rPr>
                <w:rFonts w:hint="default" w:ascii="宋体" w:hAnsi="宋体" w:eastAsia="宋体" w:cs="宋体"/>
                <w:i w:val="0"/>
                <w:iCs w:val="0"/>
                <w:color w:val="000000"/>
                <w:kern w:val="0"/>
                <w:sz w:val="24"/>
                <w:szCs w:val="24"/>
                <w:highlight w:val="none"/>
                <w:u w:val="none"/>
                <w:lang w:val="en-US" w:eastAsia="zh-CN" w:bidi="ar"/>
              </w:rPr>
              <w:t>+8</w:t>
            </w:r>
            <w:r>
              <w:rPr>
                <w:rFonts w:hint="eastAsia" w:ascii="宋体" w:hAnsi="宋体" w:eastAsia="宋体" w:cs="宋体"/>
                <w:i w:val="0"/>
                <w:iCs w:val="0"/>
                <w:color w:val="000000"/>
                <w:kern w:val="0"/>
                <w:sz w:val="24"/>
                <w:szCs w:val="24"/>
                <w:highlight w:val="none"/>
                <w:u w:val="none"/>
                <w:lang w:val="en-US" w:eastAsia="zh-CN" w:bidi="ar"/>
              </w:rPr>
              <w:t>千兆光口，含光模块</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门禁控制箱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含门禁控制器、电源模块等配套</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指纹读卡器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7</w:t>
            </w:r>
            <w:r>
              <w:rPr>
                <w:rFonts w:hint="eastAsia" w:ascii="宋体" w:hAnsi="宋体" w:cs="宋体"/>
                <w:i w:val="0"/>
                <w:iCs w:val="0"/>
                <w:color w:val="000000"/>
                <w:kern w:val="0"/>
                <w:sz w:val="24"/>
                <w:szCs w:val="24"/>
                <w:highlight w:val="none"/>
                <w:u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具备指纹认证及刷卡认证功能</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人脸识别一体化锁</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个</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125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具备二维码读取、可视对讲功能</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磁力锁</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82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断电开锁，支持延时可调</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电插锁</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114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断电开锁，支持延时可调</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出门按钮</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196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尺寸不大于</w:t>
            </w:r>
            <w:r>
              <w:rPr>
                <w:rFonts w:hint="default" w:ascii="宋体" w:hAnsi="宋体" w:eastAsia="宋体" w:cs="宋体"/>
                <w:i w:val="0"/>
                <w:iCs w:val="0"/>
                <w:color w:val="000000"/>
                <w:kern w:val="0"/>
                <w:sz w:val="24"/>
                <w:szCs w:val="24"/>
                <w:highlight w:val="none"/>
                <w:u w:val="none"/>
                <w:lang w:val="en-US" w:eastAsia="zh-CN" w:bidi="ar"/>
              </w:rPr>
              <w:t>90mm×90mm</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考勤机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15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7</w:t>
            </w:r>
            <w:r>
              <w:rPr>
                <w:rFonts w:hint="eastAsia" w:ascii="宋体" w:hAnsi="宋体" w:eastAsia="宋体" w:cs="宋体"/>
                <w:i w:val="0"/>
                <w:iCs w:val="0"/>
                <w:color w:val="000000"/>
                <w:kern w:val="0"/>
                <w:sz w:val="24"/>
                <w:szCs w:val="24"/>
                <w:highlight w:val="none"/>
                <w:u w:val="none"/>
                <w:lang w:val="en-US" w:eastAsia="zh-CN" w:bidi="ar"/>
              </w:rPr>
              <w:t>英寸</w:t>
            </w:r>
            <w:r>
              <w:rPr>
                <w:rFonts w:hint="default" w:ascii="宋体" w:hAnsi="宋体" w:eastAsia="宋体" w:cs="宋体"/>
                <w:i w:val="0"/>
                <w:iCs w:val="0"/>
                <w:color w:val="000000"/>
                <w:kern w:val="0"/>
                <w:sz w:val="24"/>
                <w:szCs w:val="24"/>
                <w:highlight w:val="none"/>
                <w:u w:val="none"/>
                <w:lang w:val="en-US" w:eastAsia="zh-CN" w:bidi="ar"/>
              </w:rPr>
              <w:t>IPS</w:t>
            </w:r>
            <w:r>
              <w:rPr>
                <w:rFonts w:hint="eastAsia" w:ascii="宋体" w:hAnsi="宋体" w:eastAsia="宋体" w:cs="宋体"/>
                <w:i w:val="0"/>
                <w:iCs w:val="0"/>
                <w:color w:val="000000"/>
                <w:kern w:val="0"/>
                <w:sz w:val="24"/>
                <w:szCs w:val="24"/>
                <w:highlight w:val="none"/>
                <w:u w:val="none"/>
                <w:lang w:val="en-US" w:eastAsia="zh-CN" w:bidi="ar"/>
              </w:rPr>
              <w:t>触摸显示屏，</w:t>
            </w:r>
            <w:r>
              <w:rPr>
                <w:rFonts w:hint="default" w:ascii="宋体" w:hAnsi="宋体" w:eastAsia="宋体" w:cs="宋体"/>
                <w:i w:val="0"/>
                <w:iCs w:val="0"/>
                <w:color w:val="000000"/>
                <w:kern w:val="0"/>
                <w:sz w:val="24"/>
                <w:szCs w:val="24"/>
                <w:highlight w:val="none"/>
                <w:u w:val="none"/>
                <w:lang w:val="en-US" w:eastAsia="zh-CN" w:bidi="ar"/>
              </w:rPr>
              <w:t>200w</w:t>
            </w:r>
            <w:r>
              <w:rPr>
                <w:rFonts w:hint="eastAsia" w:ascii="宋体" w:hAnsi="宋体" w:eastAsia="宋体" w:cs="宋体"/>
                <w:i w:val="0"/>
                <w:iCs w:val="0"/>
                <w:color w:val="000000"/>
                <w:kern w:val="0"/>
                <w:sz w:val="24"/>
                <w:szCs w:val="24"/>
                <w:highlight w:val="none"/>
                <w:u w:val="none"/>
                <w:lang w:val="en-US" w:eastAsia="zh-CN" w:bidi="ar"/>
              </w:rPr>
              <w:t>像素双目宽动态相机</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14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门禁闸机</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27</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default" w:ascii="宋体" w:hAnsi="宋体" w:eastAsia="宋体" w:cs="宋体"/>
                <w:i w:val="0"/>
                <w:iCs w:val="0"/>
                <w:color w:val="000000"/>
                <w:kern w:val="0"/>
                <w:sz w:val="24"/>
                <w:szCs w:val="24"/>
                <w:highlight w:val="none"/>
                <w:u w:val="none"/>
                <w:lang w:val="en-US" w:eastAsia="zh-CN" w:bidi="ar"/>
              </w:rPr>
              <w:t>27</w:t>
            </w:r>
            <w:r>
              <w:rPr>
                <w:rFonts w:hint="eastAsia" w:ascii="宋体" w:hAnsi="宋体" w:eastAsia="宋体" w:cs="宋体"/>
                <w:i w:val="0"/>
                <w:iCs w:val="0"/>
                <w:color w:val="000000"/>
                <w:kern w:val="0"/>
                <w:sz w:val="24"/>
                <w:szCs w:val="24"/>
                <w:highlight w:val="none"/>
                <w:u w:val="none"/>
                <w:lang w:val="en-US" w:eastAsia="zh-CN" w:bidi="ar"/>
              </w:rPr>
              <w:t>个通道，含人脸识别模块、二维码读取模块</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十四</w:t>
            </w:r>
          </w:p>
        </w:tc>
        <w:tc>
          <w:tcPr>
            <w:tcW w:w="373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机电设备监控系统</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主控制柜</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尺寸暂定为</w:t>
            </w:r>
            <w:r>
              <w:rPr>
                <w:rStyle w:val="27"/>
                <w:rFonts w:hint="default" w:ascii="宋体" w:hAnsi="宋体" w:eastAsia="宋体" w:cs="宋体"/>
                <w:sz w:val="24"/>
                <w:szCs w:val="24"/>
                <w:highlight w:val="none"/>
                <w:lang w:val="en-US" w:eastAsia="zh-CN" w:bidi="ar"/>
              </w:rPr>
              <w:t>1000*600*2200</w:t>
            </w:r>
            <w:r>
              <w:rPr>
                <w:rStyle w:val="27"/>
                <w:rFonts w:hint="eastAsia" w:ascii="宋体" w:hAnsi="宋体" w:eastAsia="宋体" w:cs="宋体"/>
                <w:sz w:val="24"/>
                <w:szCs w:val="24"/>
                <w:highlight w:val="none"/>
                <w:lang w:val="en-US" w:eastAsia="zh-CN" w:bidi="ar"/>
              </w:rPr>
              <w:t>，包括柜体、</w:t>
            </w:r>
            <w:r>
              <w:rPr>
                <w:rStyle w:val="27"/>
                <w:rFonts w:hint="default" w:ascii="宋体" w:hAnsi="宋体" w:eastAsia="宋体" w:cs="宋体"/>
                <w:sz w:val="24"/>
                <w:szCs w:val="24"/>
                <w:highlight w:val="none"/>
                <w:lang w:val="en-US" w:eastAsia="zh-CN" w:bidi="ar"/>
              </w:rPr>
              <w:t>24V</w:t>
            </w:r>
            <w:r>
              <w:rPr>
                <w:rStyle w:val="27"/>
                <w:rFonts w:hint="eastAsia" w:ascii="宋体" w:hAnsi="宋体" w:eastAsia="宋体" w:cs="宋体"/>
                <w:sz w:val="24"/>
                <w:szCs w:val="24"/>
                <w:highlight w:val="none"/>
                <w:lang w:val="en-US" w:eastAsia="zh-CN" w:bidi="ar"/>
              </w:rPr>
              <w:t>稳压电源、适配器、端子排、</w:t>
            </w:r>
            <w:r>
              <w:rPr>
                <w:rStyle w:val="27"/>
                <w:rFonts w:hint="default" w:ascii="宋体" w:hAnsi="宋体" w:eastAsia="宋体" w:cs="宋体"/>
                <w:sz w:val="24"/>
                <w:szCs w:val="24"/>
                <w:highlight w:val="none"/>
                <w:lang w:val="en-US" w:eastAsia="zh-CN" w:bidi="ar"/>
              </w:rPr>
              <w:t>DIN</w:t>
            </w:r>
            <w:r>
              <w:rPr>
                <w:rStyle w:val="27"/>
                <w:rFonts w:hint="eastAsia" w:ascii="宋体" w:hAnsi="宋体" w:eastAsia="宋体" w:cs="宋体"/>
                <w:sz w:val="24"/>
                <w:szCs w:val="24"/>
                <w:highlight w:val="none"/>
                <w:lang w:val="en-US" w:eastAsia="zh-CN" w:bidi="ar"/>
              </w:rPr>
              <w:t>轨道、继电器、基座单元、标签、机柜底座等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远程控制箱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6</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尺寸暂定</w:t>
            </w:r>
            <w:r>
              <w:rPr>
                <w:rStyle w:val="27"/>
                <w:rFonts w:hint="default" w:ascii="宋体" w:hAnsi="宋体" w:eastAsia="宋体" w:cs="宋体"/>
                <w:sz w:val="24"/>
                <w:szCs w:val="24"/>
                <w:highlight w:val="none"/>
                <w:lang w:val="en-US" w:eastAsia="zh-CN" w:bidi="ar"/>
              </w:rPr>
              <w:t>600*600*210</w:t>
            </w:r>
            <w:r>
              <w:rPr>
                <w:rStyle w:val="27"/>
                <w:rFonts w:hint="eastAsia" w:ascii="宋体" w:hAnsi="宋体" w:eastAsia="宋体" w:cs="宋体"/>
                <w:sz w:val="24"/>
                <w:szCs w:val="24"/>
                <w:highlight w:val="none"/>
                <w:lang w:val="en-US" w:eastAsia="zh-CN" w:bidi="ar"/>
              </w:rPr>
              <w:t>，包括箱体、</w:t>
            </w:r>
            <w:r>
              <w:rPr>
                <w:rStyle w:val="27"/>
                <w:rFonts w:hint="default" w:ascii="宋体" w:hAnsi="宋体" w:eastAsia="宋体" w:cs="宋体"/>
                <w:sz w:val="24"/>
                <w:szCs w:val="24"/>
                <w:highlight w:val="none"/>
                <w:lang w:val="en-US" w:eastAsia="zh-CN" w:bidi="ar"/>
              </w:rPr>
              <w:t>24V</w:t>
            </w:r>
            <w:r>
              <w:rPr>
                <w:rStyle w:val="27"/>
                <w:rFonts w:hint="eastAsia" w:ascii="宋体" w:hAnsi="宋体" w:eastAsia="宋体" w:cs="宋体"/>
                <w:sz w:val="24"/>
                <w:szCs w:val="24"/>
                <w:highlight w:val="none"/>
                <w:lang w:val="en-US" w:eastAsia="zh-CN" w:bidi="ar"/>
              </w:rPr>
              <w:t>稳压电源、适配器、端子排、</w:t>
            </w:r>
            <w:r>
              <w:rPr>
                <w:rStyle w:val="27"/>
                <w:rFonts w:hint="default" w:ascii="宋体" w:hAnsi="宋体" w:eastAsia="宋体" w:cs="宋体"/>
                <w:sz w:val="24"/>
                <w:szCs w:val="24"/>
                <w:highlight w:val="none"/>
                <w:lang w:val="en-US" w:eastAsia="zh-CN" w:bidi="ar"/>
              </w:rPr>
              <w:t>DIN</w:t>
            </w:r>
            <w:r>
              <w:rPr>
                <w:rStyle w:val="27"/>
                <w:rFonts w:hint="eastAsia" w:ascii="宋体" w:hAnsi="宋体" w:eastAsia="宋体" w:cs="宋体"/>
                <w:sz w:val="24"/>
                <w:szCs w:val="24"/>
                <w:highlight w:val="none"/>
                <w:lang w:val="en-US" w:eastAsia="zh-CN" w:bidi="ar"/>
              </w:rPr>
              <w:t>轨道、继电器、基座单元、标签等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冗余</w:t>
            </w:r>
            <w:r>
              <w:rPr>
                <w:rStyle w:val="27"/>
                <w:rFonts w:hint="default" w:ascii="宋体" w:hAnsi="宋体" w:eastAsia="宋体" w:cs="宋体"/>
                <w:sz w:val="24"/>
                <w:szCs w:val="24"/>
                <w:highlight w:val="none"/>
                <w:lang w:val="en-US" w:eastAsia="zh-CN" w:bidi="ar"/>
              </w:rPr>
              <w:t>PLC</w:t>
            </w:r>
            <w:r>
              <w:rPr>
                <w:rStyle w:val="27"/>
                <w:rFonts w:hint="eastAsia" w:ascii="宋体" w:hAnsi="宋体" w:eastAsia="宋体" w:cs="宋体"/>
                <w:sz w:val="24"/>
                <w:szCs w:val="24"/>
                <w:highlight w:val="none"/>
                <w:lang w:val="en-US" w:eastAsia="zh-CN" w:bidi="ar"/>
              </w:rPr>
              <w:t>控制器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包括冗余</w:t>
            </w:r>
            <w:r>
              <w:rPr>
                <w:rStyle w:val="27"/>
                <w:rFonts w:hint="default" w:ascii="宋体" w:hAnsi="宋体" w:eastAsia="宋体" w:cs="宋体"/>
                <w:sz w:val="24"/>
                <w:szCs w:val="24"/>
                <w:highlight w:val="none"/>
                <w:lang w:val="en-US" w:eastAsia="zh-CN" w:bidi="ar"/>
              </w:rPr>
              <w:t>CPU</w:t>
            </w:r>
            <w:r>
              <w:rPr>
                <w:rStyle w:val="27"/>
                <w:rFonts w:hint="eastAsia" w:ascii="宋体" w:hAnsi="宋体" w:eastAsia="宋体" w:cs="宋体"/>
                <w:sz w:val="24"/>
                <w:szCs w:val="24"/>
                <w:highlight w:val="none"/>
                <w:lang w:val="en-US" w:eastAsia="zh-CN" w:bidi="ar"/>
              </w:rPr>
              <w:t>模块、冗余切换模块、控制网络通信模块等</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DI</w:t>
            </w:r>
            <w:r>
              <w:rPr>
                <w:rStyle w:val="27"/>
                <w:rFonts w:hint="eastAsia" w:ascii="宋体" w:hAnsi="宋体" w:eastAsia="宋体" w:cs="宋体"/>
                <w:sz w:val="24"/>
                <w:szCs w:val="24"/>
                <w:highlight w:val="none"/>
                <w:lang w:val="en-US" w:eastAsia="zh-CN" w:bidi="ar"/>
              </w:rPr>
              <w:t>模块（</w:t>
            </w:r>
            <w:r>
              <w:rPr>
                <w:rStyle w:val="27"/>
                <w:rFonts w:hint="default" w:ascii="宋体" w:hAnsi="宋体" w:eastAsia="宋体" w:cs="宋体"/>
                <w:sz w:val="24"/>
                <w:szCs w:val="24"/>
                <w:highlight w:val="none"/>
                <w:lang w:val="en-US" w:eastAsia="zh-CN" w:bidi="ar"/>
              </w:rPr>
              <w:t>16</w:t>
            </w:r>
            <w:r>
              <w:rPr>
                <w:rStyle w:val="27"/>
                <w:rFonts w:hint="eastAsia" w:ascii="宋体" w:hAnsi="宋体" w:eastAsia="宋体" w:cs="宋体"/>
                <w:sz w:val="24"/>
                <w:szCs w:val="24"/>
                <w:highlight w:val="none"/>
                <w:lang w:val="en-US" w:eastAsia="zh-CN" w:bidi="ar"/>
              </w:rPr>
              <w:t>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4</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 xml:space="preserve">16DI, 24VDC, </w:t>
            </w:r>
            <w:r>
              <w:rPr>
                <w:rStyle w:val="27"/>
                <w:rFonts w:hint="eastAsia" w:ascii="宋体" w:hAnsi="宋体" w:eastAsia="宋体" w:cs="宋体"/>
                <w:sz w:val="24"/>
                <w:szCs w:val="24"/>
                <w:highlight w:val="none"/>
                <w:lang w:val="en-US" w:eastAsia="zh-CN" w:bidi="ar"/>
              </w:rPr>
              <w:t>标准型</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DO</w:t>
            </w:r>
            <w:r>
              <w:rPr>
                <w:rStyle w:val="27"/>
                <w:rFonts w:hint="eastAsia" w:ascii="宋体" w:hAnsi="宋体" w:eastAsia="宋体" w:cs="宋体"/>
                <w:sz w:val="24"/>
                <w:szCs w:val="24"/>
                <w:highlight w:val="none"/>
                <w:lang w:val="en-US" w:eastAsia="zh-CN" w:bidi="ar"/>
              </w:rPr>
              <w:t>模块（</w:t>
            </w:r>
            <w:r>
              <w:rPr>
                <w:rStyle w:val="27"/>
                <w:rFonts w:hint="default" w:ascii="宋体" w:hAnsi="宋体" w:eastAsia="宋体" w:cs="宋体"/>
                <w:sz w:val="24"/>
                <w:szCs w:val="24"/>
                <w:highlight w:val="none"/>
                <w:lang w:val="en-US" w:eastAsia="zh-CN" w:bidi="ar"/>
              </w:rPr>
              <w:t>16</w:t>
            </w:r>
            <w:r>
              <w:rPr>
                <w:rStyle w:val="27"/>
                <w:rFonts w:hint="eastAsia" w:ascii="宋体" w:hAnsi="宋体" w:eastAsia="宋体" w:cs="宋体"/>
                <w:sz w:val="24"/>
                <w:szCs w:val="24"/>
                <w:highlight w:val="none"/>
                <w:lang w:val="en-US" w:eastAsia="zh-CN" w:bidi="ar"/>
              </w:rPr>
              <w:t>点）</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 xml:space="preserve">16DO, 24VDC/0.5A, </w:t>
            </w:r>
            <w:r>
              <w:rPr>
                <w:rStyle w:val="27"/>
                <w:rFonts w:hint="eastAsia" w:ascii="宋体" w:hAnsi="宋体" w:eastAsia="宋体" w:cs="宋体"/>
                <w:sz w:val="24"/>
                <w:szCs w:val="24"/>
                <w:highlight w:val="none"/>
                <w:lang w:val="en-US" w:eastAsia="zh-CN" w:bidi="ar"/>
              </w:rPr>
              <w:t>标准型</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RS485</w:t>
            </w:r>
            <w:r>
              <w:rPr>
                <w:rStyle w:val="27"/>
                <w:rFonts w:hint="eastAsia" w:ascii="宋体" w:hAnsi="宋体" w:eastAsia="宋体" w:cs="宋体"/>
                <w:sz w:val="24"/>
                <w:szCs w:val="24"/>
                <w:highlight w:val="none"/>
                <w:lang w:val="en-US" w:eastAsia="zh-CN" w:bidi="ar"/>
              </w:rPr>
              <w:t>通信模块</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支持</w:t>
            </w:r>
            <w:r>
              <w:rPr>
                <w:rStyle w:val="27"/>
                <w:rFonts w:hint="default" w:ascii="宋体" w:hAnsi="宋体" w:eastAsia="宋体" w:cs="宋体"/>
                <w:sz w:val="24"/>
                <w:szCs w:val="24"/>
                <w:highlight w:val="none"/>
                <w:lang w:val="en-US" w:eastAsia="zh-CN" w:bidi="ar"/>
              </w:rPr>
              <w:t>ASCII, RS485, USS, Modbus</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24V</w:t>
            </w:r>
            <w:r>
              <w:rPr>
                <w:rStyle w:val="27"/>
                <w:rFonts w:hint="eastAsia" w:ascii="宋体" w:hAnsi="宋体" w:eastAsia="宋体" w:cs="宋体"/>
                <w:sz w:val="24"/>
                <w:szCs w:val="24"/>
                <w:highlight w:val="none"/>
                <w:lang w:val="en-US" w:eastAsia="zh-CN" w:bidi="ar"/>
              </w:rPr>
              <w:t>浪涌保护器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RS485</w:t>
            </w:r>
            <w:r>
              <w:rPr>
                <w:rStyle w:val="27"/>
                <w:rFonts w:hint="eastAsia" w:ascii="宋体" w:hAnsi="宋体" w:eastAsia="宋体" w:cs="宋体"/>
                <w:sz w:val="24"/>
                <w:szCs w:val="24"/>
                <w:highlight w:val="none"/>
                <w:lang w:val="en-US" w:eastAsia="zh-CN" w:bidi="ar"/>
              </w:rPr>
              <w:t>浪涌保护器</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浪涌保护器箱</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工作站</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台</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与智能化集成系统通信转换接口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与水泵的通信转换接口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与废水提升器的通信转换接口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与多功能油水处理器的通信转换接口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与密闭污水提升设备的通信转换接口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与高区生活变频给水泵组的通信转换接口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与低区生活变频给水泵组的通信转换接口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与冷却塔补水变频泵组的通信转换接口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与紫外线消毒器的通信转换接口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与余氯在线监测仪的通信转换接口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与浑浊度在线监测仪的通信转换接口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w:t>
            </w:r>
            <w:r>
              <w:rPr>
                <w:rStyle w:val="27"/>
                <w:rFonts w:hint="default" w:ascii="宋体" w:hAnsi="宋体" w:eastAsia="宋体" w:cs="宋体"/>
                <w:sz w:val="24"/>
                <w:szCs w:val="24"/>
                <w:highlight w:val="none"/>
                <w:lang w:val="en-US" w:eastAsia="zh-CN" w:bidi="ar"/>
              </w:rPr>
              <w:t>PH</w:t>
            </w:r>
            <w:r>
              <w:rPr>
                <w:rStyle w:val="27"/>
                <w:rFonts w:hint="eastAsia" w:ascii="宋体" w:hAnsi="宋体" w:eastAsia="宋体" w:cs="宋体"/>
                <w:sz w:val="24"/>
                <w:szCs w:val="24"/>
                <w:highlight w:val="none"/>
                <w:lang w:val="en-US" w:eastAsia="zh-CN" w:bidi="ar"/>
              </w:rPr>
              <w:t>在线监测仪的通信转换接口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22</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与温湿度传感器的通信转换接口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23</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与扶梯的通信转换接口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24</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与电梯的通信转换接口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13</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25</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w:t>
            </w:r>
            <w:r>
              <w:rPr>
                <w:rStyle w:val="27"/>
                <w:rFonts w:hint="default" w:ascii="宋体" w:hAnsi="宋体" w:eastAsia="宋体" w:cs="宋体"/>
                <w:sz w:val="24"/>
                <w:szCs w:val="24"/>
                <w:highlight w:val="none"/>
                <w:lang w:val="en-US" w:eastAsia="zh-CN" w:bidi="ar"/>
              </w:rPr>
              <w:t>FAS</w:t>
            </w:r>
            <w:r>
              <w:rPr>
                <w:rStyle w:val="27"/>
                <w:rFonts w:hint="eastAsia" w:ascii="宋体" w:hAnsi="宋体" w:eastAsia="宋体" w:cs="宋体"/>
                <w:sz w:val="24"/>
                <w:szCs w:val="24"/>
                <w:highlight w:val="none"/>
                <w:lang w:val="en-US" w:eastAsia="zh-CN" w:bidi="ar"/>
              </w:rPr>
              <w:t>系统通信转换接口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26</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与网络型水表的通信转换接口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85</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27</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与燃气表的通信转换接口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28</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监控组态系统软件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w:t>
            </w:r>
            <w:r>
              <w:rPr>
                <w:rStyle w:val="27"/>
                <w:rFonts w:hint="eastAsia" w:ascii="宋体" w:hAnsi="宋体" w:eastAsia="宋体" w:cs="宋体"/>
                <w:sz w:val="24"/>
                <w:szCs w:val="24"/>
                <w:highlight w:val="none"/>
                <w:lang w:val="en-US" w:eastAsia="zh-CN" w:bidi="ar"/>
              </w:rPr>
              <w:t>含</w:t>
            </w:r>
            <w:r>
              <w:rPr>
                <w:rStyle w:val="27"/>
                <w:rFonts w:hint="default" w:ascii="宋体" w:hAnsi="宋体" w:eastAsia="宋体" w:cs="宋体"/>
                <w:sz w:val="24"/>
                <w:szCs w:val="24"/>
                <w:highlight w:val="none"/>
                <w:lang w:val="en-US" w:eastAsia="zh-CN" w:bidi="ar"/>
              </w:rPr>
              <w:t>PLC</w:t>
            </w:r>
            <w:r>
              <w:rPr>
                <w:rStyle w:val="27"/>
                <w:rFonts w:hint="eastAsia" w:ascii="宋体" w:hAnsi="宋体" w:eastAsia="宋体" w:cs="宋体"/>
                <w:sz w:val="24"/>
                <w:szCs w:val="24"/>
                <w:highlight w:val="none"/>
                <w:lang w:val="en-US" w:eastAsia="zh-CN" w:bidi="ar"/>
              </w:rPr>
              <w:t>编程软件</w:t>
            </w:r>
            <w:r>
              <w:rPr>
                <w:rStyle w:val="27"/>
                <w:rFonts w:hint="default" w:ascii="宋体" w:hAnsi="宋体" w:eastAsia="宋体" w:cs="宋体"/>
                <w:sz w:val="24"/>
                <w:szCs w:val="24"/>
                <w:highlight w:val="none"/>
                <w:lang w:val="en-US" w:eastAsia="zh-CN" w:bidi="ar"/>
              </w:rPr>
              <w:t>)</w:t>
            </w: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29</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数据库软件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30</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维护软件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定制</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甲供,甲安装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31</w:t>
            </w:r>
          </w:p>
        </w:tc>
        <w:tc>
          <w:tcPr>
            <w:tcW w:w="1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物联网关</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套</w:t>
            </w:r>
          </w:p>
        </w:tc>
        <w:tc>
          <w:tcPr>
            <w:tcW w:w="7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default" w:ascii="宋体" w:hAnsi="宋体" w:eastAsia="宋体" w:cs="宋体"/>
                <w:sz w:val="24"/>
                <w:szCs w:val="24"/>
                <w:highlight w:val="none"/>
                <w:lang w:val="en-US" w:eastAsia="zh-CN" w:bidi="ar"/>
              </w:rPr>
              <w:t>12</w:t>
            </w:r>
          </w:p>
        </w:tc>
        <w:tc>
          <w:tcPr>
            <w:tcW w:w="1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w:t>
            </w:r>
            <w:r>
              <w:rPr>
                <w:rStyle w:val="27"/>
                <w:rFonts w:hint="default" w:ascii="宋体" w:hAnsi="宋体" w:eastAsia="宋体" w:cs="宋体"/>
                <w:sz w:val="24"/>
                <w:szCs w:val="24"/>
                <w:highlight w:val="none"/>
                <w:lang w:val="en-US" w:eastAsia="zh-CN" w:bidi="ar"/>
              </w:rPr>
              <w:t>2</w:t>
            </w:r>
            <w:r>
              <w:rPr>
                <w:rStyle w:val="27"/>
                <w:rFonts w:hint="eastAsia" w:ascii="宋体" w:hAnsi="宋体" w:eastAsia="宋体" w:cs="宋体"/>
                <w:sz w:val="24"/>
                <w:szCs w:val="24"/>
                <w:highlight w:val="none"/>
                <w:lang w:val="en-US" w:eastAsia="zh-CN" w:bidi="ar"/>
              </w:rPr>
              <w:t>个</w:t>
            </w:r>
            <w:r>
              <w:rPr>
                <w:rStyle w:val="27"/>
                <w:rFonts w:hint="default" w:ascii="宋体" w:hAnsi="宋体" w:eastAsia="宋体" w:cs="宋体"/>
                <w:sz w:val="24"/>
                <w:szCs w:val="24"/>
                <w:highlight w:val="none"/>
                <w:lang w:val="en-US" w:eastAsia="zh-CN" w:bidi="ar"/>
              </w:rPr>
              <w:t>RS485,</w:t>
            </w:r>
            <w:r>
              <w:rPr>
                <w:rStyle w:val="27"/>
                <w:rFonts w:hint="eastAsia" w:ascii="宋体" w:hAnsi="宋体" w:eastAsia="宋体" w:cs="宋体"/>
                <w:sz w:val="24"/>
                <w:szCs w:val="24"/>
                <w:highlight w:val="none"/>
                <w:lang w:val="en-US" w:eastAsia="zh-CN" w:bidi="ar"/>
              </w:rPr>
              <w:t>≥</w:t>
            </w:r>
            <w:r>
              <w:rPr>
                <w:rStyle w:val="27"/>
                <w:rFonts w:hint="default" w:ascii="宋体" w:hAnsi="宋体" w:eastAsia="宋体" w:cs="宋体"/>
                <w:sz w:val="24"/>
                <w:szCs w:val="24"/>
                <w:highlight w:val="none"/>
                <w:lang w:val="en-US" w:eastAsia="zh-CN" w:bidi="ar"/>
              </w:rPr>
              <w:t>1</w:t>
            </w:r>
            <w:r>
              <w:rPr>
                <w:rStyle w:val="27"/>
                <w:rFonts w:hint="eastAsia" w:ascii="宋体" w:hAnsi="宋体" w:eastAsia="宋体" w:cs="宋体"/>
                <w:sz w:val="24"/>
                <w:szCs w:val="24"/>
                <w:highlight w:val="none"/>
                <w:lang w:val="en-US" w:eastAsia="zh-CN" w:bidi="ar"/>
              </w:rPr>
              <w:t>个</w:t>
            </w:r>
            <w:r>
              <w:rPr>
                <w:rStyle w:val="27"/>
                <w:rFonts w:hint="default" w:ascii="宋体" w:hAnsi="宋体" w:eastAsia="宋体" w:cs="宋体"/>
                <w:sz w:val="24"/>
                <w:szCs w:val="24"/>
                <w:highlight w:val="none"/>
                <w:lang w:val="en-US" w:eastAsia="zh-CN" w:bidi="ar"/>
              </w:rPr>
              <w:t>RJ45</w:t>
            </w:r>
          </w:p>
        </w:tc>
        <w:tc>
          <w:tcPr>
            <w:tcW w:w="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Style w:val="27"/>
                <w:rFonts w:hint="eastAsia" w:ascii="宋体" w:hAnsi="宋体" w:eastAsia="宋体" w:cs="宋体"/>
                <w:sz w:val="24"/>
                <w:szCs w:val="24"/>
                <w:highlight w:val="none"/>
                <w:lang w:val="en-US" w:eastAsia="zh-CN" w:bidi="ar"/>
              </w:rPr>
            </w:pPr>
            <w:r>
              <w:rPr>
                <w:rStyle w:val="27"/>
                <w:rFonts w:hint="eastAsia" w:ascii="宋体" w:hAnsi="宋体" w:eastAsia="宋体" w:cs="宋体"/>
                <w:sz w:val="24"/>
                <w:szCs w:val="24"/>
                <w:highlight w:val="none"/>
                <w:lang w:val="en-US" w:eastAsia="zh-CN" w:bidi="ar"/>
              </w:rPr>
              <w:t>甲供,乙安装</w:t>
            </w:r>
          </w:p>
        </w:tc>
      </w:tr>
    </w:tbl>
    <w:p>
      <w:pPr>
        <w:pStyle w:val="11"/>
        <w:ind w:firstLine="0" w:firstLineChars="0"/>
        <w:rPr>
          <w:highlight w:val="none"/>
        </w:rPr>
      </w:pPr>
    </w:p>
    <w:p>
      <w:pPr>
        <w:pStyle w:val="13"/>
        <w:spacing w:before="240" w:after="240"/>
        <w:rPr>
          <w:rFonts w:hint="eastAsia"/>
          <w:highlight w:val="none"/>
        </w:rPr>
      </w:pPr>
      <w:bookmarkStart w:id="177" w:name="_Toc364932338"/>
      <w:bookmarkStart w:id="178" w:name="_Toc377026164"/>
      <w:r>
        <w:rPr>
          <w:rFonts w:hint="eastAsia"/>
          <w:highlight w:val="none"/>
          <w:lang w:val="en-US" w:eastAsia="zh-CN"/>
        </w:rPr>
        <w:t>7</w:t>
      </w:r>
      <w:r>
        <w:rPr>
          <w:rFonts w:hint="eastAsia"/>
          <w:highlight w:val="none"/>
        </w:rPr>
        <w:t>.</w:t>
      </w:r>
      <w:r>
        <w:rPr>
          <w:rFonts w:hint="eastAsia"/>
          <w:highlight w:val="none"/>
          <w:lang w:val="en-US" w:eastAsia="zh-CN"/>
        </w:rPr>
        <w:t>4</w:t>
      </w:r>
      <w:r>
        <w:rPr>
          <w:rFonts w:hint="eastAsia"/>
          <w:highlight w:val="none"/>
        </w:rPr>
        <w:t>乙供材料清单</w:t>
      </w:r>
      <w:bookmarkEnd w:id="177"/>
      <w:bookmarkEnd w:id="178"/>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4"/>
        <w:gridCol w:w="2114"/>
        <w:gridCol w:w="763"/>
        <w:gridCol w:w="1200"/>
        <w:gridCol w:w="2059"/>
        <w:gridCol w:w="12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项目</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一</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视频监视系统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电源线WDZB-RYY3*10mm2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电源线WDZB-RYY3*4mm2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室外24芯单模光缆GYFTZS-24B1.3</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室外12芯单模光缆GYFTZS-12B1.3</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室外4芯单模光缆GYFTZS-4B1.3</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1790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立杆</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5米高，含室外防水机箱，尾纤等</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二</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公共广播系统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广播线缆</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8500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WDZB-RYYP-2*1.5mm2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WDZB-YJY-3*2.5mm2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三</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信息导引及发布系统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电源线WDZB-RYY 3*2.5mm2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超六类非屏蔽双绞线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825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室外12芯单模光缆</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GYFTZS-12B1.3</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光缆熔接盒</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12芯光缆熔接盒，含尾纤等</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四</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时钟系统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接地线缆WDZB-YJY 1*16mm2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停车库（场）管理系统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WDZB-YJY-3*2.5mm2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15070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4芯皮线光纤</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GJYXFCH-4B6.a2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诱导管理器前置箱</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含尾纤等</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cs="宋体"/>
                <w:i w:val="0"/>
                <w:iCs w:val="0"/>
                <w:color w:val="000000"/>
                <w:kern w:val="0"/>
                <w:sz w:val="24"/>
                <w:szCs w:val="24"/>
                <w:highlight w:val="none"/>
                <w:u w:val="none"/>
                <w:lang w:val="en-US" w:eastAsia="zh-CN" w:bidi="ar"/>
              </w:rPr>
              <w:t>计算机网络</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前置箱</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含尾纤等</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单孔信息面板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1439</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网口</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电源线WDZB-RYY 3*4mm²</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5500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接地线WDZB-YJY 1*16mm2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12芯光缆GYFTZS-12B1.3</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5460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4芯光缆GYFTZS-4B1.3</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13140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50000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七</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数字会议系统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音箱线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1310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WDZB-EVJV2*2.5</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音频线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WDZB-RVPE2*0.5</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3*1.5mm2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530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3*10mm2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接地线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530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1*16mm2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控制线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560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 3X0.5mm2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3220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不间断电源</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电源线WDZB-YJY 3*4mm2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UPS输出配电柜至前端综合配电箱</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电源线WDZB-YJY 4*50+1*16mm2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UPS至ATS，UPS至输出配电柜</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接地线缆WDZB-YJY 1*16mm2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九</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报告厅系统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WDZB-RYY3*1.5mm2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WDZB-RYY3*10mm2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接地线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WDZB-RYY1*16mm2</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综合管理系统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WDZBN-YJY3x4</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 UTP CAT6</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十一</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出入口管理及访客管理系统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六类非屏蔽双绞线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9045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 UTP CAT6</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735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WDZBN-YJY3x4</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8525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WDZBN-YJY2x1.0</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控制电缆</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7355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WDZN（B）-KYJYP-2×1.0</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信号电缆</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3240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WDZN（B）-KYJYP-8×0.75</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4芯皮线光纤</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十二</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机电设备监控系统</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以太网线（穿SC25钢管或线槽）</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WDZB-STP CAT-5e</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RS485通信线</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WDZB-RYYP 2*2*1.0</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控制电缆2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285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WDZBN-KYJYP 7×1</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接地线1（穿SC32钢管）</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370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WDZBN-BYJ 6</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电源线1（与接地电缆共管）</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 3×2.5</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电源线1（与接地电缆共管）</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WDZBN-YJY 3×4</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接地线2（穿SC32钢管）</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WDZBN-BYJ 16</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镀锌钢管DN50</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直埋敷设</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手井制作</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镀锌防火钢管SC25</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4250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镀锌防火钢管SC25含接线盒</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镀锌防火钢管SC32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705</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镀锌防火钢管SC32含接线盒</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镀锌防火封闭式金属线槽</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镀锌防火封闭式金属线槽200mm×100mm×2mm</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防火封堵</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十三</w:t>
            </w:r>
          </w:p>
        </w:tc>
        <w:tc>
          <w:tcPr>
            <w:tcW w:w="371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基础工程</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镀锌金属线槽200*100</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12000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镀锌钢管JDG32</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45000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镀锌钢管DN100</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1900</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highlight w:val="none"/>
                <w:u w:val="none"/>
              </w:rPr>
            </w:pP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手井制作材料</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含手孔圈、井盖、电缆支架、砂石、水泥等</w:t>
            </w:r>
          </w:p>
        </w:tc>
        <w:tc>
          <w:tcPr>
            <w:tcW w:w="7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乙供，乙安装</w:t>
            </w:r>
          </w:p>
        </w:tc>
      </w:tr>
    </w:tbl>
    <w:p>
      <w:pPr>
        <w:pStyle w:val="2"/>
        <w:ind w:left="0" w:leftChars="0" w:firstLine="0" w:firstLineChars="0"/>
        <w:rPr>
          <w:highlight w:val="none"/>
        </w:rPr>
      </w:pPr>
    </w:p>
    <w:sectPr>
      <w:pgSz w:w="11900" w:h="16840"/>
      <w:pgMar w:top="1701" w:right="1588" w:bottom="1701" w:left="2268" w:header="794" w:footer="851"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CC"/>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ggj">
    <w:altName w:val="AMGD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MGDT">
    <w:panose1 w:val="02000400000000000000"/>
    <w:charset w:val="00"/>
    <w:family w:val="auto"/>
    <w:pitch w:val="default"/>
    <w:sig w:usb0="80000003" w:usb1="10000000" w:usb2="00000000" w:usb3="00000000" w:csb0="00000001" w:csb1="00000000"/>
  </w:font>
  <w:font w:name="sans-serif">
    <w:altName w:val="AMGD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C6FB24"/>
    <w:multiLevelType w:val="singleLevel"/>
    <w:tmpl w:val="94C6FB24"/>
    <w:lvl w:ilvl="0" w:tentative="0">
      <w:start w:val="1"/>
      <w:numFmt w:val="decimal"/>
      <w:suff w:val="nothing"/>
      <w:lvlText w:val="%1）"/>
      <w:lvlJc w:val="left"/>
    </w:lvl>
  </w:abstractNum>
  <w:abstractNum w:abstractNumId="1">
    <w:nsid w:val="A41EBE13"/>
    <w:multiLevelType w:val="singleLevel"/>
    <w:tmpl w:val="A41EBE13"/>
    <w:lvl w:ilvl="0" w:tentative="0">
      <w:start w:val="8"/>
      <w:numFmt w:val="decimal"/>
      <w:suff w:val="nothing"/>
      <w:lvlText w:val="%1）"/>
      <w:lvlJc w:val="left"/>
    </w:lvl>
  </w:abstractNum>
  <w:abstractNum w:abstractNumId="2">
    <w:nsid w:val="BFAA3614"/>
    <w:multiLevelType w:val="singleLevel"/>
    <w:tmpl w:val="BFAA3614"/>
    <w:lvl w:ilvl="0" w:tentative="0">
      <w:start w:val="2"/>
      <w:numFmt w:val="decimal"/>
      <w:suff w:val="nothing"/>
      <w:lvlText w:val="%1）"/>
      <w:lvlJc w:val="left"/>
    </w:lvl>
  </w:abstractNum>
  <w:abstractNum w:abstractNumId="3">
    <w:nsid w:val="0A3ED816"/>
    <w:multiLevelType w:val="singleLevel"/>
    <w:tmpl w:val="0A3ED816"/>
    <w:lvl w:ilvl="0" w:tentative="0">
      <w:start w:val="1"/>
      <w:numFmt w:val="decimal"/>
      <w:suff w:val="nothing"/>
      <w:lvlText w:val="%1）"/>
      <w:lvlJc w:val="left"/>
    </w:lvl>
  </w:abstractNum>
  <w:abstractNum w:abstractNumId="4">
    <w:nsid w:val="0CE84361"/>
    <w:multiLevelType w:val="multilevel"/>
    <w:tmpl w:val="0CE84361"/>
    <w:lvl w:ilvl="0" w:tentative="0">
      <w:start w:val="1"/>
      <w:numFmt w:val="bullet"/>
      <w:lvlText w:val=""/>
      <w:lvlJc w:val="left"/>
      <w:pPr>
        <w:ind w:left="704" w:hanging="420"/>
      </w:pPr>
      <w:rPr>
        <w:rFonts w:hint="default" w:ascii="Wingdings" w:hAnsi="Wingdings"/>
      </w:rPr>
    </w:lvl>
    <w:lvl w:ilvl="1" w:tentative="0">
      <w:start w:val="1"/>
      <w:numFmt w:val="bullet"/>
      <w:lvlText w:val=""/>
      <w:lvlJc w:val="left"/>
      <w:pPr>
        <w:ind w:left="1124" w:hanging="420"/>
      </w:pPr>
      <w:rPr>
        <w:rFonts w:hint="default" w:ascii="Wingdings" w:hAnsi="Wingdings"/>
      </w:rPr>
    </w:lvl>
    <w:lvl w:ilvl="2" w:tentative="0">
      <w:start w:val="1"/>
      <w:numFmt w:val="bullet"/>
      <w:lvlText w:val=""/>
      <w:lvlJc w:val="left"/>
      <w:pPr>
        <w:ind w:left="1544" w:hanging="420"/>
      </w:pPr>
      <w:rPr>
        <w:rFonts w:hint="default" w:ascii="Wingdings" w:hAnsi="Wingdings"/>
      </w:rPr>
    </w:lvl>
    <w:lvl w:ilvl="3" w:tentative="0">
      <w:start w:val="1"/>
      <w:numFmt w:val="bullet"/>
      <w:lvlText w:val=""/>
      <w:lvlJc w:val="left"/>
      <w:pPr>
        <w:ind w:left="1964" w:hanging="420"/>
      </w:pPr>
      <w:rPr>
        <w:rFonts w:hint="default" w:ascii="Wingdings" w:hAnsi="Wingdings"/>
      </w:rPr>
    </w:lvl>
    <w:lvl w:ilvl="4" w:tentative="0">
      <w:start w:val="1"/>
      <w:numFmt w:val="bullet"/>
      <w:lvlText w:val=""/>
      <w:lvlJc w:val="left"/>
      <w:pPr>
        <w:ind w:left="2384" w:hanging="420"/>
      </w:pPr>
      <w:rPr>
        <w:rFonts w:hint="default" w:ascii="Wingdings" w:hAnsi="Wingdings"/>
      </w:rPr>
    </w:lvl>
    <w:lvl w:ilvl="5" w:tentative="0">
      <w:start w:val="1"/>
      <w:numFmt w:val="bullet"/>
      <w:lvlText w:val=""/>
      <w:lvlJc w:val="left"/>
      <w:pPr>
        <w:ind w:left="2804" w:hanging="420"/>
      </w:pPr>
      <w:rPr>
        <w:rFonts w:hint="default" w:ascii="Wingdings" w:hAnsi="Wingdings"/>
      </w:rPr>
    </w:lvl>
    <w:lvl w:ilvl="6" w:tentative="0">
      <w:start w:val="1"/>
      <w:numFmt w:val="bullet"/>
      <w:lvlText w:val=""/>
      <w:lvlJc w:val="left"/>
      <w:pPr>
        <w:ind w:left="3224" w:hanging="420"/>
      </w:pPr>
      <w:rPr>
        <w:rFonts w:hint="default" w:ascii="Wingdings" w:hAnsi="Wingdings"/>
      </w:rPr>
    </w:lvl>
    <w:lvl w:ilvl="7" w:tentative="0">
      <w:start w:val="1"/>
      <w:numFmt w:val="bullet"/>
      <w:lvlText w:val=""/>
      <w:lvlJc w:val="left"/>
      <w:pPr>
        <w:ind w:left="3644" w:hanging="420"/>
      </w:pPr>
      <w:rPr>
        <w:rFonts w:hint="default" w:ascii="Wingdings" w:hAnsi="Wingdings"/>
      </w:rPr>
    </w:lvl>
    <w:lvl w:ilvl="8" w:tentative="0">
      <w:start w:val="1"/>
      <w:numFmt w:val="bullet"/>
      <w:lvlText w:val=""/>
      <w:lvlJc w:val="left"/>
      <w:pPr>
        <w:ind w:left="4064" w:hanging="420"/>
      </w:pPr>
      <w:rPr>
        <w:rFonts w:hint="default" w:ascii="Wingdings" w:hAnsi="Wingdings"/>
      </w:rPr>
    </w:lvl>
  </w:abstractNum>
  <w:abstractNum w:abstractNumId="5">
    <w:nsid w:val="1D071D99"/>
    <w:multiLevelType w:val="singleLevel"/>
    <w:tmpl w:val="1D071D99"/>
    <w:lvl w:ilvl="0" w:tentative="0">
      <w:start w:val="2"/>
      <w:numFmt w:val="decimal"/>
      <w:suff w:val="nothing"/>
      <w:lvlText w:val="%1）"/>
      <w:lvlJc w:val="left"/>
    </w:lvl>
  </w:abstractNum>
  <w:abstractNum w:abstractNumId="6">
    <w:nsid w:val="39D5707A"/>
    <w:multiLevelType w:val="multilevel"/>
    <w:tmpl w:val="39D5707A"/>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66B61304"/>
    <w:multiLevelType w:val="multilevel"/>
    <w:tmpl w:val="66B61304"/>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8">
    <w:nsid w:val="7F8026E3"/>
    <w:multiLevelType w:val="multilevel"/>
    <w:tmpl w:val="7F8026E3"/>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 w:numId="2">
    <w:abstractNumId w:val="3"/>
  </w:num>
  <w:num w:numId="3">
    <w:abstractNumId w:val="7"/>
  </w:num>
  <w:num w:numId="4">
    <w:abstractNumId w:val="2"/>
  </w:num>
  <w:num w:numId="5">
    <w:abstractNumId w:val="5"/>
  </w:num>
  <w:num w:numId="6">
    <w:abstractNumId w:val="1"/>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NzZjM2JkMzA4OTU0MjMyYjJhMTEwNWM3MjE1NjYifQ=="/>
  </w:docVars>
  <w:rsids>
    <w:rsidRoot w:val="00000000"/>
    <w:rsid w:val="001D7D3C"/>
    <w:rsid w:val="001F6AA8"/>
    <w:rsid w:val="00776D85"/>
    <w:rsid w:val="00AE4E5E"/>
    <w:rsid w:val="01A60A27"/>
    <w:rsid w:val="01AB3B71"/>
    <w:rsid w:val="01B86290"/>
    <w:rsid w:val="01BF5575"/>
    <w:rsid w:val="01F83A31"/>
    <w:rsid w:val="025D46AF"/>
    <w:rsid w:val="02FB4339"/>
    <w:rsid w:val="034F27A2"/>
    <w:rsid w:val="0370476B"/>
    <w:rsid w:val="04047B67"/>
    <w:rsid w:val="057660B9"/>
    <w:rsid w:val="05BB6969"/>
    <w:rsid w:val="0608440F"/>
    <w:rsid w:val="06606F62"/>
    <w:rsid w:val="066B56B1"/>
    <w:rsid w:val="06F42968"/>
    <w:rsid w:val="073F7B07"/>
    <w:rsid w:val="076B43DC"/>
    <w:rsid w:val="079528D4"/>
    <w:rsid w:val="084D1A53"/>
    <w:rsid w:val="089B6FC5"/>
    <w:rsid w:val="08B576D2"/>
    <w:rsid w:val="08F913E5"/>
    <w:rsid w:val="09122C41"/>
    <w:rsid w:val="09245C5C"/>
    <w:rsid w:val="09CA1FCD"/>
    <w:rsid w:val="09F40FFE"/>
    <w:rsid w:val="0A6C4A05"/>
    <w:rsid w:val="0AD53C2E"/>
    <w:rsid w:val="0AD552DB"/>
    <w:rsid w:val="0ADA51CD"/>
    <w:rsid w:val="0B015A39"/>
    <w:rsid w:val="0BB5252A"/>
    <w:rsid w:val="0BEC05BB"/>
    <w:rsid w:val="0C3B7EEE"/>
    <w:rsid w:val="0D7D2827"/>
    <w:rsid w:val="0D9F1B38"/>
    <w:rsid w:val="0DDD3602"/>
    <w:rsid w:val="0EF66370"/>
    <w:rsid w:val="0F015618"/>
    <w:rsid w:val="0F207C4D"/>
    <w:rsid w:val="0F7A72C1"/>
    <w:rsid w:val="0F7D61DC"/>
    <w:rsid w:val="0F9D64A7"/>
    <w:rsid w:val="107856F2"/>
    <w:rsid w:val="10953945"/>
    <w:rsid w:val="10C167E4"/>
    <w:rsid w:val="10C2298C"/>
    <w:rsid w:val="10D0354F"/>
    <w:rsid w:val="10E02E12"/>
    <w:rsid w:val="110D64AF"/>
    <w:rsid w:val="118B7221"/>
    <w:rsid w:val="11E447D3"/>
    <w:rsid w:val="12A33949"/>
    <w:rsid w:val="12B023A5"/>
    <w:rsid w:val="12B53792"/>
    <w:rsid w:val="139879D4"/>
    <w:rsid w:val="14076907"/>
    <w:rsid w:val="141068FD"/>
    <w:rsid w:val="14670B33"/>
    <w:rsid w:val="14847F58"/>
    <w:rsid w:val="14CA62B3"/>
    <w:rsid w:val="14CB2F72"/>
    <w:rsid w:val="14D932B0"/>
    <w:rsid w:val="14FD1E12"/>
    <w:rsid w:val="15DC2A4D"/>
    <w:rsid w:val="166C5C76"/>
    <w:rsid w:val="16A25067"/>
    <w:rsid w:val="16E00CBA"/>
    <w:rsid w:val="174165D4"/>
    <w:rsid w:val="177117D0"/>
    <w:rsid w:val="17EA32B2"/>
    <w:rsid w:val="18F648D4"/>
    <w:rsid w:val="1906418D"/>
    <w:rsid w:val="193B23CF"/>
    <w:rsid w:val="195B68CB"/>
    <w:rsid w:val="197C6392"/>
    <w:rsid w:val="19C95A5B"/>
    <w:rsid w:val="1A710FDE"/>
    <w:rsid w:val="1A965070"/>
    <w:rsid w:val="1AED2CFB"/>
    <w:rsid w:val="1B013245"/>
    <w:rsid w:val="1B8F78FE"/>
    <w:rsid w:val="1BAF22E2"/>
    <w:rsid w:val="1BE35EAC"/>
    <w:rsid w:val="1D2C098E"/>
    <w:rsid w:val="1D7101B8"/>
    <w:rsid w:val="1D8575DB"/>
    <w:rsid w:val="1E241230"/>
    <w:rsid w:val="1E636E30"/>
    <w:rsid w:val="1EF94842"/>
    <w:rsid w:val="1F8352B0"/>
    <w:rsid w:val="201E74B3"/>
    <w:rsid w:val="20FD1BC7"/>
    <w:rsid w:val="21D00AB2"/>
    <w:rsid w:val="21DB52CE"/>
    <w:rsid w:val="21FD4320"/>
    <w:rsid w:val="2213038B"/>
    <w:rsid w:val="22C45CC9"/>
    <w:rsid w:val="23C465C3"/>
    <w:rsid w:val="2446522A"/>
    <w:rsid w:val="244D480A"/>
    <w:rsid w:val="246A716A"/>
    <w:rsid w:val="24765F0B"/>
    <w:rsid w:val="24837D5A"/>
    <w:rsid w:val="24C70119"/>
    <w:rsid w:val="24F062B8"/>
    <w:rsid w:val="25495A30"/>
    <w:rsid w:val="27045062"/>
    <w:rsid w:val="27A73A34"/>
    <w:rsid w:val="28327E81"/>
    <w:rsid w:val="28D47B5D"/>
    <w:rsid w:val="28D56B7C"/>
    <w:rsid w:val="294E1F05"/>
    <w:rsid w:val="29511E01"/>
    <w:rsid w:val="29A46A7E"/>
    <w:rsid w:val="29AE55F7"/>
    <w:rsid w:val="29D07A70"/>
    <w:rsid w:val="29D303B0"/>
    <w:rsid w:val="29D47A98"/>
    <w:rsid w:val="29FF65A7"/>
    <w:rsid w:val="2A56436D"/>
    <w:rsid w:val="2B7C5DC4"/>
    <w:rsid w:val="2BD92FCB"/>
    <w:rsid w:val="2C0167A4"/>
    <w:rsid w:val="2C48780C"/>
    <w:rsid w:val="2D0A7F39"/>
    <w:rsid w:val="2D6A7BFA"/>
    <w:rsid w:val="2E6966E5"/>
    <w:rsid w:val="2EEB3529"/>
    <w:rsid w:val="2F6F7D2B"/>
    <w:rsid w:val="2F77798F"/>
    <w:rsid w:val="2FA01185"/>
    <w:rsid w:val="2FBC25A1"/>
    <w:rsid w:val="2FD65C1A"/>
    <w:rsid w:val="319E0453"/>
    <w:rsid w:val="31B272D4"/>
    <w:rsid w:val="31C774DA"/>
    <w:rsid w:val="321013E3"/>
    <w:rsid w:val="32171FB4"/>
    <w:rsid w:val="324F174E"/>
    <w:rsid w:val="325B7C47"/>
    <w:rsid w:val="32B11D6B"/>
    <w:rsid w:val="33482D6D"/>
    <w:rsid w:val="335B652B"/>
    <w:rsid w:val="33C36C97"/>
    <w:rsid w:val="34086058"/>
    <w:rsid w:val="341B5D8B"/>
    <w:rsid w:val="347E6158"/>
    <w:rsid w:val="35097219"/>
    <w:rsid w:val="35796811"/>
    <w:rsid w:val="35B53880"/>
    <w:rsid w:val="365E6403"/>
    <w:rsid w:val="36644819"/>
    <w:rsid w:val="3667175C"/>
    <w:rsid w:val="36AC3746"/>
    <w:rsid w:val="36D64FD6"/>
    <w:rsid w:val="370A242B"/>
    <w:rsid w:val="372E4027"/>
    <w:rsid w:val="373C6802"/>
    <w:rsid w:val="384A7686"/>
    <w:rsid w:val="388A181B"/>
    <w:rsid w:val="38A21C4B"/>
    <w:rsid w:val="38B844F1"/>
    <w:rsid w:val="38E6379C"/>
    <w:rsid w:val="392D4A8C"/>
    <w:rsid w:val="3945106A"/>
    <w:rsid w:val="39757D7C"/>
    <w:rsid w:val="39DB7C7B"/>
    <w:rsid w:val="39E44E71"/>
    <w:rsid w:val="3A5726B9"/>
    <w:rsid w:val="3A79380C"/>
    <w:rsid w:val="3ABC7B9C"/>
    <w:rsid w:val="3AE30A78"/>
    <w:rsid w:val="3AEE2DDE"/>
    <w:rsid w:val="3B741A56"/>
    <w:rsid w:val="3C2C3981"/>
    <w:rsid w:val="3CE138EA"/>
    <w:rsid w:val="3D6C0EEF"/>
    <w:rsid w:val="3D923F54"/>
    <w:rsid w:val="3DDA2813"/>
    <w:rsid w:val="3DE16A74"/>
    <w:rsid w:val="3E4834CE"/>
    <w:rsid w:val="3F884E12"/>
    <w:rsid w:val="3FA73DCB"/>
    <w:rsid w:val="4013686C"/>
    <w:rsid w:val="405A40DF"/>
    <w:rsid w:val="40D767EB"/>
    <w:rsid w:val="41AA68B4"/>
    <w:rsid w:val="42015BE7"/>
    <w:rsid w:val="425C413F"/>
    <w:rsid w:val="432A4D11"/>
    <w:rsid w:val="432A6A20"/>
    <w:rsid w:val="434F77FF"/>
    <w:rsid w:val="437C436D"/>
    <w:rsid w:val="442A3DC9"/>
    <w:rsid w:val="442B05CC"/>
    <w:rsid w:val="44593D85"/>
    <w:rsid w:val="44822124"/>
    <w:rsid w:val="44B6565C"/>
    <w:rsid w:val="450D3900"/>
    <w:rsid w:val="45576E3F"/>
    <w:rsid w:val="455A248C"/>
    <w:rsid w:val="45AE4A0E"/>
    <w:rsid w:val="45CB05FA"/>
    <w:rsid w:val="45FD55EE"/>
    <w:rsid w:val="461366FF"/>
    <w:rsid w:val="46AA65F3"/>
    <w:rsid w:val="47AB5220"/>
    <w:rsid w:val="4820308F"/>
    <w:rsid w:val="48855A71"/>
    <w:rsid w:val="488E7330"/>
    <w:rsid w:val="48BD16AF"/>
    <w:rsid w:val="48C77E38"/>
    <w:rsid w:val="4909505D"/>
    <w:rsid w:val="493233E2"/>
    <w:rsid w:val="4954376B"/>
    <w:rsid w:val="49575660"/>
    <w:rsid w:val="496E1840"/>
    <w:rsid w:val="4A182C68"/>
    <w:rsid w:val="4A1A20F3"/>
    <w:rsid w:val="4B206D14"/>
    <w:rsid w:val="4B223F4C"/>
    <w:rsid w:val="4B7342A7"/>
    <w:rsid w:val="4B7F2C4C"/>
    <w:rsid w:val="4BE81CC3"/>
    <w:rsid w:val="4C4F6AC2"/>
    <w:rsid w:val="4CB12830"/>
    <w:rsid w:val="4CDD465B"/>
    <w:rsid w:val="4D160438"/>
    <w:rsid w:val="4D433456"/>
    <w:rsid w:val="4DB64AB1"/>
    <w:rsid w:val="4E6C478D"/>
    <w:rsid w:val="4EA366BE"/>
    <w:rsid w:val="4EBB043F"/>
    <w:rsid w:val="4EF55099"/>
    <w:rsid w:val="4F7F2D57"/>
    <w:rsid w:val="4F855408"/>
    <w:rsid w:val="4F8D31D3"/>
    <w:rsid w:val="50036960"/>
    <w:rsid w:val="50607610"/>
    <w:rsid w:val="5096762D"/>
    <w:rsid w:val="50A97291"/>
    <w:rsid w:val="50B74C36"/>
    <w:rsid w:val="50D8235D"/>
    <w:rsid w:val="50DE4C6D"/>
    <w:rsid w:val="51B25298"/>
    <w:rsid w:val="51C27D36"/>
    <w:rsid w:val="52265EAC"/>
    <w:rsid w:val="523964F7"/>
    <w:rsid w:val="526B2169"/>
    <w:rsid w:val="52B72244"/>
    <w:rsid w:val="53A76EC0"/>
    <w:rsid w:val="53A80E48"/>
    <w:rsid w:val="54175AD9"/>
    <w:rsid w:val="547A3EE7"/>
    <w:rsid w:val="549E0BB6"/>
    <w:rsid w:val="553E6F09"/>
    <w:rsid w:val="56965C3A"/>
    <w:rsid w:val="570A3D11"/>
    <w:rsid w:val="57697E3B"/>
    <w:rsid w:val="579D547E"/>
    <w:rsid w:val="57D566CC"/>
    <w:rsid w:val="57E647AF"/>
    <w:rsid w:val="58590268"/>
    <w:rsid w:val="586027F4"/>
    <w:rsid w:val="58B15600"/>
    <w:rsid w:val="58B71CDD"/>
    <w:rsid w:val="58E654B8"/>
    <w:rsid w:val="58F20F01"/>
    <w:rsid w:val="58F816EF"/>
    <w:rsid w:val="59260EED"/>
    <w:rsid w:val="59505A7A"/>
    <w:rsid w:val="595E5844"/>
    <w:rsid w:val="5A366BCB"/>
    <w:rsid w:val="5AA4622B"/>
    <w:rsid w:val="5AB04BFC"/>
    <w:rsid w:val="5B554194"/>
    <w:rsid w:val="5BBA658A"/>
    <w:rsid w:val="5BBC1352"/>
    <w:rsid w:val="5C2A6C04"/>
    <w:rsid w:val="5C7E2BC0"/>
    <w:rsid w:val="5D7367A2"/>
    <w:rsid w:val="5DC30642"/>
    <w:rsid w:val="5E271520"/>
    <w:rsid w:val="5E4E6766"/>
    <w:rsid w:val="5E9B584A"/>
    <w:rsid w:val="5EFE675A"/>
    <w:rsid w:val="5F2A478A"/>
    <w:rsid w:val="5F492843"/>
    <w:rsid w:val="604069F6"/>
    <w:rsid w:val="60812E4A"/>
    <w:rsid w:val="60984E16"/>
    <w:rsid w:val="60C67B69"/>
    <w:rsid w:val="61167757"/>
    <w:rsid w:val="61AA1623"/>
    <w:rsid w:val="61CF0272"/>
    <w:rsid w:val="621F43E9"/>
    <w:rsid w:val="627870F8"/>
    <w:rsid w:val="62813897"/>
    <w:rsid w:val="629504EF"/>
    <w:rsid w:val="62FF66F4"/>
    <w:rsid w:val="63350D82"/>
    <w:rsid w:val="63F518A5"/>
    <w:rsid w:val="642A77A1"/>
    <w:rsid w:val="644B7717"/>
    <w:rsid w:val="64DD6C08"/>
    <w:rsid w:val="64E020C6"/>
    <w:rsid w:val="65623C4A"/>
    <w:rsid w:val="65815AE7"/>
    <w:rsid w:val="65D54C1A"/>
    <w:rsid w:val="662326FA"/>
    <w:rsid w:val="66954F7B"/>
    <w:rsid w:val="670673CF"/>
    <w:rsid w:val="6709391F"/>
    <w:rsid w:val="67B17418"/>
    <w:rsid w:val="680A2557"/>
    <w:rsid w:val="696D3831"/>
    <w:rsid w:val="69CC4E56"/>
    <w:rsid w:val="69CF4947"/>
    <w:rsid w:val="69F47232"/>
    <w:rsid w:val="6A840AB4"/>
    <w:rsid w:val="6AEE02C9"/>
    <w:rsid w:val="6B142A87"/>
    <w:rsid w:val="6B164FBA"/>
    <w:rsid w:val="6B264AEE"/>
    <w:rsid w:val="6B4D1FC7"/>
    <w:rsid w:val="6B59096C"/>
    <w:rsid w:val="6B680AAB"/>
    <w:rsid w:val="6C007F57"/>
    <w:rsid w:val="6C3C0FDC"/>
    <w:rsid w:val="6C7F4CAC"/>
    <w:rsid w:val="6CA0691A"/>
    <w:rsid w:val="6D2F5651"/>
    <w:rsid w:val="6D6C769B"/>
    <w:rsid w:val="6DE91C58"/>
    <w:rsid w:val="6EF0752A"/>
    <w:rsid w:val="6FC21A38"/>
    <w:rsid w:val="7053765A"/>
    <w:rsid w:val="705A08BF"/>
    <w:rsid w:val="70876318"/>
    <w:rsid w:val="70D82323"/>
    <w:rsid w:val="70E511B3"/>
    <w:rsid w:val="70FE448F"/>
    <w:rsid w:val="720A6E64"/>
    <w:rsid w:val="7275455A"/>
    <w:rsid w:val="72DC64EA"/>
    <w:rsid w:val="73476B67"/>
    <w:rsid w:val="735D2FC3"/>
    <w:rsid w:val="738102AD"/>
    <w:rsid w:val="7382354C"/>
    <w:rsid w:val="739F35DC"/>
    <w:rsid w:val="73D72670"/>
    <w:rsid w:val="7410704F"/>
    <w:rsid w:val="747D2FFC"/>
    <w:rsid w:val="749F7D37"/>
    <w:rsid w:val="75975FD1"/>
    <w:rsid w:val="75A013ED"/>
    <w:rsid w:val="75C62826"/>
    <w:rsid w:val="761B5501"/>
    <w:rsid w:val="763B6BB8"/>
    <w:rsid w:val="76CB6DA4"/>
    <w:rsid w:val="77685DD6"/>
    <w:rsid w:val="777F4F6A"/>
    <w:rsid w:val="77C83229"/>
    <w:rsid w:val="77D821C7"/>
    <w:rsid w:val="77E014C5"/>
    <w:rsid w:val="78117213"/>
    <w:rsid w:val="7873524C"/>
    <w:rsid w:val="78D81A42"/>
    <w:rsid w:val="78DD2BDC"/>
    <w:rsid w:val="78E056D2"/>
    <w:rsid w:val="792D4E3E"/>
    <w:rsid w:val="79650103"/>
    <w:rsid w:val="798352CA"/>
    <w:rsid w:val="79D77C39"/>
    <w:rsid w:val="7A37624F"/>
    <w:rsid w:val="7AAB28C6"/>
    <w:rsid w:val="7AED0218"/>
    <w:rsid w:val="7B01507E"/>
    <w:rsid w:val="7BB87BB1"/>
    <w:rsid w:val="7C09159D"/>
    <w:rsid w:val="7C921FFF"/>
    <w:rsid w:val="7CA35EEB"/>
    <w:rsid w:val="7CD662C0"/>
    <w:rsid w:val="7CF15EFA"/>
    <w:rsid w:val="7D0A5834"/>
    <w:rsid w:val="7DA14C5D"/>
    <w:rsid w:val="7DBD122E"/>
    <w:rsid w:val="7E33329E"/>
    <w:rsid w:val="7E6426E8"/>
    <w:rsid w:val="7EA23D68"/>
    <w:rsid w:val="7EDC3A6C"/>
    <w:rsid w:val="7EED1473"/>
    <w:rsid w:val="7FC7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line="360" w:lineRule="auto"/>
      <w:ind w:firstLine="454"/>
      <w:jc w:val="left"/>
    </w:pPr>
    <w:rPr>
      <w:kern w:val="0"/>
      <w:szCs w:val="20"/>
    </w:rPr>
  </w:style>
  <w:style w:type="paragraph" w:styleId="4">
    <w:name w:val="Normal Indent"/>
    <w:basedOn w:val="1"/>
    <w:qFormat/>
    <w:uiPriority w:val="0"/>
    <w:pPr>
      <w:ind w:firstLine="420" w:firstLineChars="200"/>
    </w:pPr>
    <w:rPr>
      <w:szCs w:val="20"/>
    </w:rPr>
  </w:style>
  <w:style w:type="paragraph" w:styleId="5">
    <w:name w:val="annotation text"/>
    <w:basedOn w:val="1"/>
    <w:qFormat/>
    <w:uiPriority w:val="0"/>
    <w:pPr>
      <w:jc w:val="left"/>
    </w:pPr>
  </w:style>
  <w:style w:type="paragraph" w:styleId="6">
    <w:name w:val="Body Text First Indent"/>
    <w:basedOn w:val="2"/>
    <w:qFormat/>
    <w:uiPriority w:val="0"/>
    <w:pPr>
      <w:widowControl w:val="0"/>
      <w:spacing w:after="120" w:line="240" w:lineRule="auto"/>
      <w:ind w:firstLine="420" w:firstLineChars="100"/>
      <w:jc w:val="both"/>
    </w:pPr>
    <w:rPr>
      <w:rFonts w:ascii="Times New Roman" w:hAnsi="Times New Roman"/>
      <w:kern w:val="2"/>
      <w:sz w:val="21"/>
      <w:szCs w:val="24"/>
    </w:rPr>
  </w:style>
  <w:style w:type="character" w:styleId="9">
    <w:name w:val="Strong"/>
    <w:basedOn w:val="8"/>
    <w:qFormat/>
    <w:uiPriority w:val="0"/>
    <w:rPr>
      <w:b/>
    </w:rPr>
  </w:style>
  <w:style w:type="paragraph" w:customStyle="1" w:styleId="10">
    <w:name w:val="标题1CF"/>
    <w:basedOn w:val="11"/>
    <w:qFormat/>
    <w:uiPriority w:val="0"/>
    <w:pPr>
      <w:widowControl/>
      <w:autoSpaceDE/>
      <w:autoSpaceDN/>
      <w:snapToGrid w:val="0"/>
      <w:spacing w:beforeLines="50" w:afterLines="50"/>
      <w:ind w:firstLine="0" w:firstLineChars="0"/>
      <w:jc w:val="left"/>
      <w:outlineLvl w:val="0"/>
    </w:pPr>
    <w:rPr>
      <w:rFonts w:eastAsia="黑体"/>
      <w:b/>
      <w:sz w:val="36"/>
    </w:rPr>
  </w:style>
  <w:style w:type="paragraph" w:customStyle="1" w:styleId="11">
    <w:name w:val="正文CF"/>
    <w:basedOn w:val="1"/>
    <w:qFormat/>
    <w:uiPriority w:val="0"/>
    <w:pPr>
      <w:autoSpaceDE w:val="0"/>
      <w:autoSpaceDN w:val="0"/>
      <w:adjustRightInd w:val="0"/>
      <w:spacing w:line="360" w:lineRule="auto"/>
      <w:ind w:firstLine="480" w:firstLineChars="200"/>
    </w:pPr>
    <w:rPr>
      <w:rFonts w:ascii="Times New Roman" w:hAnsi="Times New Roman"/>
      <w:sz w:val="24"/>
      <w:szCs w:val="21"/>
    </w:rPr>
  </w:style>
  <w:style w:type="paragraph" w:customStyle="1" w:styleId="12">
    <w:name w:val="标题2CF"/>
    <w:basedOn w:val="11"/>
    <w:next w:val="11"/>
    <w:qFormat/>
    <w:uiPriority w:val="0"/>
    <w:pPr>
      <w:widowControl/>
      <w:autoSpaceDE/>
      <w:autoSpaceDN/>
      <w:snapToGrid w:val="0"/>
      <w:spacing w:beforeLines="100" w:afterLines="100"/>
      <w:ind w:firstLine="0" w:firstLineChars="0"/>
      <w:jc w:val="left"/>
      <w:outlineLvl w:val="1"/>
    </w:pPr>
    <w:rPr>
      <w:rFonts w:eastAsia="黑体"/>
      <w:b/>
      <w:sz w:val="28"/>
    </w:rPr>
  </w:style>
  <w:style w:type="paragraph" w:customStyle="1" w:styleId="13">
    <w:name w:val="标题3CF"/>
    <w:basedOn w:val="11"/>
    <w:next w:val="11"/>
    <w:qFormat/>
    <w:uiPriority w:val="0"/>
    <w:pPr>
      <w:widowControl/>
      <w:tabs>
        <w:tab w:val="center" w:pos="3872"/>
      </w:tabs>
      <w:autoSpaceDE/>
      <w:autoSpaceDN/>
      <w:snapToGrid w:val="0"/>
      <w:spacing w:beforeLines="100" w:afterLines="100"/>
      <w:ind w:firstLine="0" w:firstLineChars="0"/>
      <w:jc w:val="left"/>
      <w:outlineLvl w:val="2"/>
    </w:pPr>
    <w:rPr>
      <w:rFonts w:eastAsia="黑体"/>
      <w:b/>
      <w:sz w:val="28"/>
    </w:rPr>
  </w:style>
  <w:style w:type="paragraph" w:customStyle="1" w:styleId="14">
    <w:name w:val="标题4CF"/>
    <w:basedOn w:val="11"/>
    <w:next w:val="11"/>
    <w:qFormat/>
    <w:uiPriority w:val="0"/>
    <w:pPr>
      <w:widowControl/>
      <w:autoSpaceDE/>
      <w:autoSpaceDN/>
      <w:snapToGrid w:val="0"/>
      <w:spacing w:beforeLines="100" w:afterLines="100"/>
      <w:ind w:firstLine="0" w:firstLineChars="0"/>
      <w:outlineLvl w:val="3"/>
    </w:pPr>
    <w:rPr>
      <w:rFonts w:eastAsia="黑体"/>
      <w:b/>
    </w:rPr>
  </w:style>
  <w:style w:type="paragraph" w:customStyle="1" w:styleId="15">
    <w:name w:val="表头CF"/>
    <w:basedOn w:val="1"/>
    <w:qFormat/>
    <w:uiPriority w:val="0"/>
    <w:pPr>
      <w:adjustRightInd w:val="0"/>
      <w:snapToGrid w:val="0"/>
      <w:spacing w:line="360" w:lineRule="auto"/>
      <w:jc w:val="center"/>
    </w:pPr>
    <w:rPr>
      <w:rFonts w:eastAsia="黑体"/>
      <w:b/>
      <w:szCs w:val="21"/>
    </w:rPr>
  </w:style>
  <w:style w:type="paragraph" w:customStyle="1" w:styleId="16">
    <w:name w:val="表格CF"/>
    <w:basedOn w:val="11"/>
    <w:qFormat/>
    <w:uiPriority w:val="0"/>
    <w:pPr>
      <w:widowControl/>
      <w:autoSpaceDE/>
      <w:autoSpaceDN/>
      <w:snapToGrid w:val="0"/>
      <w:ind w:firstLine="0" w:firstLineChars="0"/>
    </w:pPr>
    <w:rPr>
      <w:sz w:val="21"/>
    </w:rPr>
  </w:style>
  <w:style w:type="paragraph" w:customStyle="1" w:styleId="17">
    <w:name w:val="标题5CF"/>
    <w:basedOn w:val="11"/>
    <w:next w:val="11"/>
    <w:qFormat/>
    <w:uiPriority w:val="0"/>
    <w:pPr>
      <w:snapToGrid w:val="0"/>
      <w:spacing w:beforeLines="100" w:afterLines="100"/>
      <w:ind w:firstLine="0" w:firstLineChars="0"/>
      <w:jc w:val="left"/>
      <w:outlineLvl w:val="4"/>
    </w:pPr>
    <w:rPr>
      <w:rFonts w:eastAsia="黑体"/>
      <w:b/>
      <w:color w:val="FF0000"/>
    </w:rPr>
  </w:style>
  <w:style w:type="paragraph" w:customStyle="1" w:styleId="18">
    <w:name w:val="表格数字"/>
    <w:basedOn w:val="1"/>
    <w:qFormat/>
    <w:uiPriority w:val="0"/>
    <w:pPr>
      <w:spacing w:line="360" w:lineRule="auto"/>
      <w:jc w:val="center"/>
    </w:pPr>
    <w:rPr>
      <w:rFonts w:ascii="Times New Roman" w:hAnsi="Times New Roman" w:eastAsia="Times New Roman"/>
    </w:rPr>
  </w:style>
  <w:style w:type="paragraph" w:styleId="19">
    <w:name w:val="List Paragraph"/>
    <w:basedOn w:val="1"/>
    <w:qFormat/>
    <w:uiPriority w:val="0"/>
    <w:pPr>
      <w:ind w:firstLine="420" w:firstLineChars="200"/>
    </w:pPr>
    <w:rPr>
      <w:rFonts w:ascii="Calibri" w:hAnsi="Calibri" w:eastAsia="宋体" w:cs="Times New Roman"/>
    </w:rPr>
  </w:style>
  <w:style w:type="character" w:customStyle="1" w:styleId="20">
    <w:name w:val="font11"/>
    <w:basedOn w:val="8"/>
    <w:qFormat/>
    <w:uiPriority w:val="0"/>
    <w:rPr>
      <w:rFonts w:hint="eastAsia" w:ascii="宋体" w:hAnsi="宋体" w:eastAsia="宋体" w:cs="宋体"/>
      <w:color w:val="000000"/>
      <w:sz w:val="22"/>
      <w:szCs w:val="22"/>
      <w:u w:val="none"/>
    </w:rPr>
  </w:style>
  <w:style w:type="character" w:customStyle="1" w:styleId="21">
    <w:name w:val="font21"/>
    <w:basedOn w:val="8"/>
    <w:qFormat/>
    <w:uiPriority w:val="0"/>
    <w:rPr>
      <w:rFonts w:ascii="tggj" w:hAnsi="tggj" w:eastAsia="tggj" w:cs="tggj"/>
      <w:color w:val="000000"/>
      <w:sz w:val="22"/>
      <w:szCs w:val="22"/>
      <w:u w:val="none"/>
    </w:rPr>
  </w:style>
  <w:style w:type="character" w:customStyle="1" w:styleId="22">
    <w:name w:val="font41"/>
    <w:basedOn w:val="8"/>
    <w:qFormat/>
    <w:uiPriority w:val="0"/>
    <w:rPr>
      <w:rFonts w:hint="default" w:ascii="tggj" w:hAnsi="tggj" w:eastAsia="tggj" w:cs="tggj"/>
      <w:color w:val="000000"/>
      <w:sz w:val="22"/>
      <w:szCs w:val="22"/>
      <w:u w:val="none"/>
    </w:rPr>
  </w:style>
  <w:style w:type="character" w:customStyle="1" w:styleId="23">
    <w:name w:val="font01"/>
    <w:basedOn w:val="8"/>
    <w:qFormat/>
    <w:uiPriority w:val="0"/>
    <w:rPr>
      <w:rFonts w:hint="eastAsia" w:ascii="宋体" w:hAnsi="宋体" w:eastAsia="宋体" w:cs="宋体"/>
      <w:color w:val="000000"/>
      <w:sz w:val="22"/>
      <w:szCs w:val="22"/>
      <w:u w:val="none"/>
    </w:rPr>
  </w:style>
  <w:style w:type="paragraph" w:customStyle="1" w:styleId="24">
    <w:name w:val="04四级标题"/>
    <w:basedOn w:val="1"/>
    <w:next w:val="25"/>
    <w:qFormat/>
    <w:uiPriority w:val="0"/>
    <w:pPr>
      <w:spacing w:line="360" w:lineRule="auto"/>
      <w:outlineLvl w:val="3"/>
    </w:pPr>
    <w:rPr>
      <w:b/>
      <w:sz w:val="28"/>
      <w:szCs w:val="24"/>
    </w:rPr>
  </w:style>
  <w:style w:type="paragraph" w:customStyle="1" w:styleId="25">
    <w:name w:val="10正文内容"/>
    <w:basedOn w:val="1"/>
    <w:qFormat/>
    <w:uiPriority w:val="0"/>
    <w:pPr>
      <w:spacing w:line="360" w:lineRule="auto"/>
      <w:ind w:firstLine="200" w:firstLineChars="200"/>
      <w:jc w:val="left"/>
    </w:pPr>
    <w:rPr>
      <w:szCs w:val="24"/>
    </w:rPr>
  </w:style>
  <w:style w:type="paragraph" w:customStyle="1" w:styleId="26">
    <w:name w:val="0正文"/>
    <w:basedOn w:val="4"/>
    <w:qFormat/>
    <w:uiPriority w:val="0"/>
    <w:pPr>
      <w:tabs>
        <w:tab w:val="left" w:pos="547"/>
        <w:tab w:val="left" w:pos="1080"/>
      </w:tabs>
      <w:spacing w:line="400" w:lineRule="exact"/>
      <w:ind w:firstLine="200"/>
    </w:pPr>
    <w:rPr>
      <w:b/>
      <w:sz w:val="24"/>
      <w:szCs w:val="24"/>
    </w:rPr>
  </w:style>
  <w:style w:type="character" w:customStyle="1" w:styleId="27">
    <w:name w:val="font31"/>
    <w:basedOn w:val="8"/>
    <w:qFormat/>
    <w:uiPriority w:val="0"/>
    <w:rPr>
      <w:rFonts w:hint="eastAsia" w:ascii="宋体" w:hAnsi="宋体" w:eastAsia="宋体" w:cs="宋体"/>
      <w:color w:val="000000"/>
      <w:sz w:val="22"/>
      <w:szCs w:val="22"/>
      <w:u w:val="none"/>
    </w:rPr>
  </w:style>
  <w:style w:type="character" w:customStyle="1" w:styleId="28">
    <w:name w:val="font51"/>
    <w:basedOn w:val="8"/>
    <w:uiPriority w:val="0"/>
    <w:rPr>
      <w:rFonts w:hint="eastAsia" w:ascii="宋体" w:hAnsi="宋体" w:eastAsia="宋体" w:cs="宋体"/>
      <w:color w:val="000000"/>
      <w:sz w:val="22"/>
      <w:szCs w:val="22"/>
      <w:u w:val="none"/>
    </w:rPr>
  </w:style>
  <w:style w:type="character" w:customStyle="1" w:styleId="29">
    <w:name w:val="font61"/>
    <w:basedOn w:val="8"/>
    <w:uiPriority w:val="0"/>
    <w:rPr>
      <w:rFonts w:hint="default" w:ascii="sans-serif" w:hAnsi="sans-serif" w:eastAsia="sans-serif" w:cs="sans-serif"/>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109</Pages>
  <Words>53974</Words>
  <Characters>60470</Characters>
  <Lines>0</Lines>
  <Paragraphs>0</Paragraphs>
  <TotalTime>2</TotalTime>
  <ScaleCrop>false</ScaleCrop>
  <LinksUpToDate>false</LinksUpToDate>
  <CharactersWithSpaces>61011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2022-09-04T10:04:00Z</dcterms:created>
  <dc:creator>002493</dc:creator>
  <cp:lastModifiedBy>晓波.Z</cp:lastModifiedBy>
  <dcterms:modified xsi:type="dcterms:W3CDTF">2022-12-13T12:28:52Z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020EC918F6CF4B69889269BFAF997ABB</vt:lpwstr>
  </property>
</Properties>
</file>