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line="360" w:lineRule="auto"/>
        <w:jc w:val="center"/>
        <w:rPr>
          <w:rFonts w:hint="eastAsia" w:ascii="宋体" w:hAnsi="宋体" w:eastAsia="宋体" w:cs="宋体"/>
          <w:b/>
          <w:color w:val="auto"/>
          <w:sz w:val="30"/>
          <w:szCs w:val="24"/>
          <w:highlight w:val="none"/>
        </w:rPr>
      </w:pPr>
      <w:r>
        <w:rPr>
          <w:rFonts w:hint="eastAsia" w:ascii="宋体" w:hAnsi="宋体" w:cs="宋体"/>
          <w:b/>
          <w:color w:val="auto"/>
          <w:sz w:val="30"/>
          <w:highlight w:val="none"/>
          <w:u w:val="none"/>
          <w:lang w:val="en-US" w:eastAsia="zh-CN"/>
        </w:rPr>
        <w:t>越秀区老旧小区共用用水设施改造项目</w:t>
      </w:r>
      <w:r>
        <w:rPr>
          <w:rFonts w:hint="eastAsia" w:ascii="宋体" w:hAnsi="宋体" w:cs="宋体"/>
          <w:b/>
          <w:bCs w:val="0"/>
          <w:color w:val="auto"/>
          <w:sz w:val="30"/>
          <w:szCs w:val="24"/>
          <w:highlight w:val="none"/>
          <w:u w:val="none"/>
          <w:lang w:val="en-US" w:eastAsia="zh-CN"/>
        </w:rPr>
        <w:t>监理项目</w:t>
      </w:r>
      <w:r>
        <w:rPr>
          <w:rFonts w:hint="eastAsia" w:ascii="宋体" w:hAnsi="宋体" w:eastAsia="宋体" w:cs="宋体"/>
          <w:b/>
          <w:color w:val="auto"/>
          <w:sz w:val="30"/>
          <w:szCs w:val="24"/>
          <w:highlight w:val="none"/>
        </w:rPr>
        <w:t>招标公告</w:t>
      </w:r>
    </w:p>
    <w:p>
      <w:pPr>
        <w:pStyle w:val="2"/>
        <w:kinsoku w:val="0"/>
        <w:overflowPunct w:val="0"/>
        <w:ind w:left="0"/>
        <w:rPr>
          <w:rFonts w:hint="eastAsia" w:ascii="宋体" w:hAnsi="宋体" w:eastAsia="宋体" w:cs="宋体"/>
          <w:color w:val="auto"/>
          <w:sz w:val="20"/>
          <w:szCs w:val="24"/>
          <w:highlight w:val="none"/>
        </w:rPr>
      </w:pPr>
    </w:p>
    <w:p>
      <w:pPr>
        <w:pStyle w:val="3"/>
        <w:outlineLvl w:val="1"/>
        <w:rPr>
          <w:rFonts w:hint="eastAsia" w:ascii="宋体" w:hAnsi="宋体" w:eastAsia="宋体" w:cs="宋体"/>
          <w:b w:val="0"/>
          <w:color w:val="auto"/>
          <w:sz w:val="24"/>
          <w:szCs w:val="24"/>
          <w:highlight w:val="none"/>
        </w:rPr>
      </w:pPr>
      <w:bookmarkStart w:id="0" w:name="bookmark2"/>
      <w:bookmarkEnd w:id="0"/>
      <w:bookmarkStart w:id="1" w:name="_Toc14009"/>
      <w:r>
        <w:rPr>
          <w:rFonts w:hint="eastAsia" w:ascii="宋体" w:hAnsi="宋体" w:eastAsia="宋体" w:cs="宋体"/>
          <w:color w:val="auto"/>
          <w:sz w:val="24"/>
          <w:szCs w:val="24"/>
          <w:highlight w:val="none"/>
        </w:rPr>
        <w:t>1.招标条件</w:t>
      </w:r>
      <w:bookmarkEnd w:id="1"/>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highlight w:val="none"/>
          <w:u w:val="single"/>
        </w:rPr>
        <w:t>越秀区老旧小区共用用水设施改造项目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已由</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广州市越秀区发展和改革局</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5"/>
          <w:sz w:val="24"/>
          <w:szCs w:val="24"/>
          <w:highlight w:val="none"/>
        </w:rPr>
        <w:t>以</w:t>
      </w:r>
      <w:r>
        <w:rPr>
          <w:rFonts w:hint="eastAsia" w:ascii="宋体" w:hAnsi="宋体" w:eastAsia="宋体" w:cs="宋体"/>
          <w:color w:val="auto"/>
          <w:spacing w:val="-5"/>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《广州市越秀区发展和改革局关于越秀区老旧小区共用用水设施改造项目可行性研究报告的复函》穗越发改投批[2025] 1号</w:t>
      </w:r>
      <w:r>
        <w:rPr>
          <w:rFonts w:hint="eastAsia" w:ascii="宋体" w:hAnsi="宋体" w:eastAsia="宋体" w:cs="宋体"/>
          <w:color w:val="auto"/>
          <w:sz w:val="24"/>
          <w:szCs w:val="24"/>
          <w:highlight w:val="none"/>
          <w:u w:val="single"/>
          <w:lang w:eastAsia="zh-CN"/>
        </w:rPr>
        <w:t>（项目代码：2402-440104-04-01-100238）</w:t>
      </w:r>
      <w:r>
        <w:rPr>
          <w:rFonts w:hint="eastAsia" w:ascii="宋体" w:hAnsi="宋体" w:eastAsia="宋体" w:cs="宋体"/>
          <w:color w:val="auto"/>
          <w:spacing w:val="-5"/>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批准建设，项目业主为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广州市</w:t>
      </w:r>
      <w:r>
        <w:rPr>
          <w:rFonts w:hint="eastAsia" w:ascii="宋体" w:hAnsi="宋体" w:eastAsia="宋体" w:cs="宋体"/>
          <w:color w:val="auto"/>
          <w:sz w:val="24"/>
          <w:szCs w:val="24"/>
          <w:highlight w:val="none"/>
          <w:u w:val="single"/>
          <w:lang w:eastAsia="zh-CN"/>
        </w:rPr>
        <w:t>越秀</w:t>
      </w:r>
      <w:r>
        <w:rPr>
          <w:rFonts w:hint="eastAsia" w:ascii="宋体" w:hAnsi="宋体" w:eastAsia="宋体" w:cs="宋体"/>
          <w:color w:val="auto"/>
          <w:sz w:val="24"/>
          <w:szCs w:val="24"/>
          <w:highlight w:val="none"/>
          <w:u w:val="single"/>
        </w:rPr>
        <w:t>区</w:t>
      </w:r>
      <w:r>
        <w:rPr>
          <w:rFonts w:hint="eastAsia" w:ascii="宋体" w:hAnsi="宋体" w:eastAsia="宋体" w:cs="宋体"/>
          <w:color w:val="auto"/>
          <w:sz w:val="24"/>
          <w:szCs w:val="24"/>
          <w:highlight w:val="none"/>
          <w:u w:val="single"/>
          <w:lang w:eastAsia="zh-CN"/>
        </w:rPr>
        <w:t>建设和</w:t>
      </w:r>
      <w:r>
        <w:rPr>
          <w:rFonts w:hint="eastAsia" w:ascii="宋体" w:hAnsi="宋体" w:eastAsia="宋体" w:cs="宋体"/>
          <w:color w:val="auto"/>
          <w:sz w:val="24"/>
          <w:szCs w:val="24"/>
          <w:highlight w:val="none"/>
          <w:u w:val="single"/>
        </w:rPr>
        <w:t>水务局</w:t>
      </w:r>
      <w:r>
        <w:rPr>
          <w:rFonts w:hint="eastAsia" w:ascii="宋体" w:hAnsi="宋体" w:eastAsia="宋体" w:cs="宋体"/>
          <w:color w:val="auto"/>
          <w:spacing w:val="-4"/>
          <w:sz w:val="24"/>
          <w:szCs w:val="24"/>
          <w:highlight w:val="none"/>
        </w:rPr>
        <w:t>，建设资金来</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1"/>
          <w:sz w:val="24"/>
          <w:szCs w:val="24"/>
          <w:highlight w:val="none"/>
        </w:rPr>
        <w:t>自</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区财政资金及企业自筹</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，出资比例为</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区财政资金出资80%、广州市自来水有限公司出资20%</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，招标人为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广州市自来水有限公司</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。项目已具备招标</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z w:val="24"/>
          <w:szCs w:val="24"/>
          <w:highlight w:val="none"/>
        </w:rPr>
        <w:t>条件，现对该项目的监理进行公开招标。</w:t>
      </w:r>
    </w:p>
    <w:p>
      <w:pPr>
        <w:pStyle w:val="3"/>
        <w:outlineLvl w:val="1"/>
        <w:rPr>
          <w:rFonts w:hint="eastAsia" w:ascii="宋体" w:hAnsi="宋体" w:eastAsia="宋体" w:cs="宋体"/>
          <w:color w:val="auto"/>
          <w:sz w:val="24"/>
          <w:szCs w:val="24"/>
          <w:highlight w:val="none"/>
        </w:rPr>
      </w:pPr>
      <w:bookmarkStart w:id="2" w:name="bookmark3"/>
      <w:bookmarkEnd w:id="2"/>
      <w:bookmarkStart w:id="3" w:name="_Toc20903"/>
      <w:r>
        <w:rPr>
          <w:rFonts w:hint="eastAsia" w:ascii="宋体" w:hAnsi="宋体" w:eastAsia="宋体" w:cs="宋体"/>
          <w:color w:val="auto"/>
          <w:sz w:val="24"/>
          <w:szCs w:val="24"/>
          <w:highlight w:val="none"/>
        </w:rPr>
        <w:t>2.项目概况与招标范围</w:t>
      </w:r>
      <w:bookmarkEnd w:id="3"/>
    </w:p>
    <w:p>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sz w:val="24"/>
          <w:szCs w:val="24"/>
          <w:highlight w:val="none"/>
          <w:lang w:val="en-US" w:eastAsia="zh-CN"/>
        </w:rPr>
      </w:pPr>
      <w:bookmarkStart w:id="4" w:name="_Toc17345"/>
      <w:r>
        <w:rPr>
          <w:rFonts w:hint="eastAsia" w:ascii="宋体" w:hAnsi="宋体" w:eastAsia="宋体" w:cs="宋体"/>
          <w:color w:val="auto"/>
          <w:sz w:val="24"/>
          <w:szCs w:val="24"/>
          <w:highlight w:val="none"/>
          <w:lang w:val="en-US" w:eastAsia="zh-CN"/>
        </w:rPr>
        <w:t>2.1 招标项目概况</w:t>
      </w:r>
      <w:bookmarkEnd w:id="4"/>
    </w:p>
    <w:p>
      <w:pPr>
        <w:tabs>
          <w:tab w:val="left" w:pos="7513"/>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2.1.1招标项目名称：</w:t>
      </w:r>
      <w:r>
        <w:rPr>
          <w:rFonts w:hint="eastAsia" w:ascii="宋体" w:hAnsi="宋体" w:eastAsia="宋体" w:cs="宋体"/>
          <w:color w:val="auto"/>
          <w:sz w:val="24"/>
          <w:szCs w:val="24"/>
          <w:highlight w:val="none"/>
          <w:u w:val="single"/>
          <w:lang w:val="en-US" w:eastAsia="zh-CN"/>
        </w:rPr>
        <w:t>越秀区老旧小区共用用水设施改造项目</w:t>
      </w:r>
      <w:r>
        <w:rPr>
          <w:rFonts w:hint="eastAsia" w:ascii="宋体" w:hAnsi="宋体" w:cs="宋体"/>
          <w:color w:val="auto"/>
          <w:sz w:val="24"/>
          <w:szCs w:val="24"/>
          <w:highlight w:val="none"/>
          <w:u w:val="single"/>
          <w:lang w:val="en-US" w:eastAsia="zh-CN"/>
        </w:rPr>
        <w:t>监理项目</w:t>
      </w:r>
      <w:r>
        <w:rPr>
          <w:rFonts w:hint="eastAsia" w:ascii="宋体" w:hAnsi="宋体" w:eastAsia="宋体" w:cs="宋体"/>
          <w:color w:val="auto"/>
          <w:sz w:val="24"/>
          <w:szCs w:val="24"/>
          <w:highlight w:val="none"/>
          <w:lang w:val="en-US" w:eastAsia="zh-CN"/>
        </w:rPr>
        <w:t xml:space="preserve"> </w:t>
      </w:r>
    </w:p>
    <w:p>
      <w:pPr>
        <w:tabs>
          <w:tab w:val="left" w:pos="7513"/>
        </w:tabs>
        <w:spacing w:line="360" w:lineRule="auto"/>
        <w:ind w:firstLine="424" w:firstLineChars="177"/>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2.1.2工程建设地点：</w:t>
      </w:r>
      <w:r>
        <w:rPr>
          <w:rFonts w:hint="eastAsia" w:ascii="宋体" w:hAnsi="宋体" w:eastAsia="宋体" w:cs="宋体"/>
          <w:color w:val="auto"/>
          <w:sz w:val="24"/>
          <w:szCs w:val="24"/>
          <w:highlight w:val="none"/>
          <w:u w:val="single"/>
          <w:lang w:val="en-US" w:eastAsia="zh-CN"/>
        </w:rPr>
        <w:t>广州市越秀区白云街道、北京街道、大东街道、大塘街道、登峰街道、东山街道、光塔街道、洪桥街道、华乐街道、黄花岗街道、建设街道、矿泉街道、流花街道、六榕街道、梅花村街道、农林街道、人民街道、珠光街道。</w:t>
      </w:r>
    </w:p>
    <w:p>
      <w:pPr>
        <w:tabs>
          <w:tab w:val="left" w:pos="7513"/>
        </w:tabs>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2.1.3工程建设规模：</w:t>
      </w:r>
    </w:p>
    <w:p>
      <w:pPr>
        <w:tabs>
          <w:tab w:val="left" w:pos="7513"/>
        </w:tabs>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对越秀区14057 户老旧共用用水设施实施改造。主要建设内容为移表出户、入户管及相关庭院管改造、二次加压相关设施改造等。主要建设规模为：新建DN20～DN200 供水管道 286608m (其中 DN20～DN50 供水管道 268586m 为裸装），改造 DN20 智能水表 14057 组，新建简易泵房 239 座，提升原泵房 3 座等。如在实施过程中遇到客观条件限制或居民对改造方案不同意时，在不调整改造总户数的前提下，可根据实际情况对改造地址做出适当调整。</w:t>
      </w:r>
    </w:p>
    <w:p>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sz w:val="24"/>
          <w:szCs w:val="24"/>
          <w:highlight w:val="none"/>
          <w:lang w:val="en-US" w:eastAsia="zh-CN"/>
        </w:rPr>
      </w:pPr>
      <w:bookmarkStart w:id="5" w:name="_Toc13481"/>
      <w:r>
        <w:rPr>
          <w:rFonts w:hint="eastAsia" w:ascii="宋体" w:hAnsi="宋体" w:eastAsia="宋体" w:cs="宋体"/>
          <w:color w:val="auto"/>
          <w:sz w:val="24"/>
          <w:szCs w:val="24"/>
          <w:highlight w:val="none"/>
          <w:lang w:val="en-US" w:eastAsia="zh-CN"/>
        </w:rPr>
        <w:t>2.2 招标范围</w:t>
      </w:r>
      <w:bookmarkEnd w:id="5"/>
    </w:p>
    <w:p>
      <w:pPr>
        <w:tabs>
          <w:tab w:val="left" w:pos="7513"/>
        </w:tabs>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2.2.1标段划分：</w:t>
      </w:r>
      <w:r>
        <w:rPr>
          <w:rFonts w:hint="eastAsia" w:ascii="宋体" w:hAnsi="宋体" w:eastAsia="宋体" w:cs="宋体"/>
          <w:color w:val="auto"/>
          <w:sz w:val="24"/>
          <w:szCs w:val="24"/>
          <w:highlight w:val="none"/>
          <w:u w:val="single"/>
          <w:lang w:val="en-US" w:eastAsia="zh-CN"/>
        </w:rPr>
        <w:t>划分</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个标段</w:t>
      </w:r>
      <w:r>
        <w:rPr>
          <w:rFonts w:hint="eastAsia" w:ascii="宋体" w:hAnsi="宋体" w:cs="宋体"/>
          <w:color w:val="auto"/>
          <w:sz w:val="24"/>
          <w:szCs w:val="24"/>
          <w:highlight w:val="none"/>
          <w:u w:val="single"/>
          <w:lang w:val="en-US" w:eastAsia="zh-CN"/>
        </w:rPr>
        <w:t>。</w:t>
      </w:r>
    </w:p>
    <w:p>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2.2.2监理范围：</w:t>
      </w:r>
    </w:p>
    <w:p>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u w:val="single"/>
          <w:lang w:val="en-US" w:eastAsia="zh-CN"/>
        </w:rPr>
        <w:t>本项目工程全过程施工监理及工程保修阶段的监理。</w:t>
      </w:r>
      <w:r>
        <w:rPr>
          <w:rFonts w:hint="eastAsia" w:ascii="宋体" w:hAnsi="宋体" w:cs="宋体"/>
          <w:color w:val="auto"/>
          <w:sz w:val="24"/>
          <w:highlight w:val="none"/>
          <w:u w:val="single"/>
        </w:rPr>
        <w:t>包括但不限于如下工作：</w:t>
      </w:r>
    </w:p>
    <w:p>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（1）项目施工监理：包括《建设工程监理规范》（GB/T 50319-2013）规定的隶属于本项目的施工准备期、施工期、竣工备案期、竣工结算期、项目保修期阶段的质量控制、投资控制、进度控制、组织协调、合同管理、安全文明的施工监理工作。</w:t>
      </w:r>
    </w:p>
    <w:p>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2）项目管理：协调整个项目内各专项项目的统一规划、统一调度、统一协调。包括但不限于协调各进驻单位项目同步建设，对各进驻单位项目进度统一调控，以使各进驻单位施工期间能够做到井然有序，不相互干扰、制约。</w:t>
      </w:r>
    </w:p>
    <w:p>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（3）监理阶段范围：施工准备期、施工期、竣工备案期、竣工结算期、缺陷责任期及保修阶段。</w:t>
      </w:r>
    </w:p>
    <w:p>
      <w:pPr>
        <w:tabs>
          <w:tab w:val="left" w:pos="75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highlight w:val="none"/>
          <w:u w:val="single"/>
          <w:lang w:val="en-US" w:eastAsia="zh-CN"/>
        </w:rPr>
        <w:t>（4）监理工作范围：质量控制、进度控制、投资控制、合同管理、信息管理、组织协调和安全监理等工作。</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eastAsia="宋体" w:cs="宋体"/>
          <w:color w:val="auto"/>
          <w:highlight w:val="none"/>
        </w:rPr>
        <w:t>招标内容：</w:t>
      </w:r>
      <w:r>
        <w:rPr>
          <w:rFonts w:hint="eastAsia" w:ascii="宋体" w:hAnsi="宋体" w:cs="宋体"/>
          <w:color w:val="auto"/>
          <w:highlight w:val="none"/>
          <w:u w:val="single"/>
        </w:rPr>
        <w:t xml:space="preserve">本项目全过程施工监理及项目保修阶段的监理。协助项目业主、委托人做好开工前准备工作、负责项目计量审查、项目进度款审核、项目进度计划审查、工程施工质量监督、项目施工安全监督、项目施工环境监督、路面修复监督、审核竣工资料和项目结算工作，做好施工、保修阶段监理应做的各项工作。 </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监理服务各阶段内的具体监理工作，按照《建设工程监理规范》（GB/T 50319-2013）中规定的监理内容，并结合本项目具体情况对项目实施全过程监理，包括但不限于以下内容：</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（1）编制监理规划或计划；</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（2）熟悉合同文件、设计文件，了解施工现场；</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（3）参与交桩并组织图纸会审和设计交底工作，审查承包人提交的复测成果和施工组织设计；</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（4）督促和检查承包人建立质量保证体系；</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（5）督促和检查承包人建立施工安全保证体系；</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（6）做为项目业主、委托人的监理方负责管理监督各运营商和相关部门的设备安装与调试，并协调其相互关系；</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（7）发布开（复）工令，批准单项工程开工报告；</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（8）审核承包人授权的常驻现场代表的资质，以及其它派驻到现场的主要技术、管理人员的资质；</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（9）建立监理的试验、检测、监测工作体系。按照国家相关法律法规规定的检测频率独立开展市政工程监理的试验、检测及监测工作。</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（10）审批承包人拟用于本工程的原始材料、成套设备的品质以及工艺试验和标准试验；</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（11）审查承包人拟用于本工程的机械装备的性能与数量；</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（12）审批承包人实施本工程的施工方案及主要方法或工艺；</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（13）审查分包合同和分包人的资质，控制重要外购成品件或半成品件的质量；</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（14）审批承包人提交的总体进度计划，检查和督促承包人实施进度计划，核批承包人的修正计划；</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（15）要求承包人按照合同条款、图纸要求、技术规范和监理规划进行施工，通过旁站、巡视、录像、拍照、检测、试验和整体验收等手段全面监督、检查和控制工程质量；</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（16）签发中间交工证书；</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（17）调查、处理工程质量缺陷和事故，出现重大质量事故时，督促承包人按规定上报有关部门；</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（18）发布停工令；</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（19）对已完工程进行准确的计量；</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（20）签认中期支付凭证；</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 xml:space="preserve">（21）提出变更要求；  </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（22）受理合同事宜，根据合同规定进行评估和处理；</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（23）根据合同规定处理违约事件，协调争端，在仲裁过程中作证；</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（24）编制监理工作日报、周报、月报、季报和年报和各类专项报告；</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（25）对承包人的交工申请进行评估，组织对拟交工工程的检查和验收；</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（26）签发交工证书；</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（27）督促、检查承包人按工程管理部门和委托人的要求编制竣工文件；</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（28）编制监理方面的竣工文件；</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（29）监督承包人认真执行缺陷责任期的工作计划，检查和验收剩余工程，对已交工工程中出现的缺陷、病害调查其原因并确定相应责任；</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（30）签发工程缺陷责任终止证书；</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（31）签发最终支付证书；</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（32）配合项目业主、委托人的竣工验收和工程移交工作；</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（33）工程施工质量监督、工程施工安全文明监督、工程施工环境监督；</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（34）工程计量审查、工程进度款审核、工程进度计划审查；</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（35）审核竣工资料、变更资料、工程结算和保修阶段监理；</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（36）审查施工单位申报的安全生产专项施工方案,分析专项施工方案是否符合国家强制标准及安全生产规范；</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（37）审查施工单位特种作业人员资格是否符合要求，是否持证上岗；</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（38）检查施工单位用于本工程的安全措施材料质量是否符合规范要求，质保证明材料是否齐全，铭牌、标志是否齐全。对不合格的安全生产材料禁止在本工程中使用；</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（39）对施工现场各作业点进行巡视检查，对施工现场关键部位或关键环节进行全过程旁站监督，并填写旁站记录。</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（40）督促检查施工单位建立有效的安全生产保证体系,严格按规范要求操作，按批复的安全生产实施方案组织实施；（41）督促施工单位建立日常检查制度，确保安全生产，杜绝安全事故发生；</w:t>
      </w:r>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highlight w:val="none"/>
          <w:u w:val="single"/>
        </w:rPr>
        <w:t>（42）其它。</w:t>
      </w:r>
    </w:p>
    <w:p>
      <w:pPr>
        <w:tabs>
          <w:tab w:val="left" w:pos="75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2.2.3监理服务期：</w:t>
      </w:r>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u w:val="single"/>
          <w:lang w:val="en-US" w:eastAsia="zh-CN"/>
        </w:rPr>
        <w:t>自</w:t>
      </w:r>
      <w:r>
        <w:rPr>
          <w:rFonts w:hint="eastAsia" w:ascii="宋体" w:hAnsi="宋体" w:cs="宋体"/>
          <w:color w:val="auto"/>
          <w:highlight w:val="none"/>
          <w:u w:val="single"/>
          <w:lang w:val="en-US" w:eastAsia="zh-CN"/>
        </w:rPr>
        <w:t>双方</w:t>
      </w:r>
      <w:r>
        <w:rPr>
          <w:rFonts w:hint="eastAsia" w:ascii="宋体" w:hAnsi="宋体" w:eastAsia="宋体" w:cs="宋体"/>
          <w:color w:val="auto"/>
          <w:highlight w:val="none"/>
          <w:u w:val="single"/>
          <w:lang w:val="en-US" w:eastAsia="zh-CN"/>
        </w:rPr>
        <w:t>签订本合同之日起至保修期结束和竣工结算完成之日止，包括工程施工阶段（含施工前准备期）、工程保修阶段和竣工结算完毕阶段，</w:t>
      </w:r>
      <w:r>
        <w:rPr>
          <w:rFonts w:hint="eastAsia" w:ascii="宋体" w:hAnsi="宋体" w:cs="宋体"/>
          <w:color w:val="auto"/>
          <w:highlight w:val="none"/>
          <w:u w:val="single"/>
          <w:lang w:val="en-US" w:eastAsia="zh-CN"/>
        </w:rPr>
        <w:t>开工日期暂定2025年9月1日；工程完工通水日期：2027年6月30日前完成14057户（以正式任务下达文件为准）。无论实际开工日期早于或晚于暂定的开工日期，承包人均应加大人力物力，采取必要的措施确保按本款规定的竣工通水日期前完工。</w:t>
      </w:r>
    </w:p>
    <w:p>
      <w:pPr>
        <w:tabs>
          <w:tab w:val="left" w:pos="7513"/>
        </w:tabs>
        <w:spacing w:line="360" w:lineRule="auto"/>
        <w:ind w:firstLine="480" w:firstLineChars="200"/>
        <w:rPr>
          <w:rFonts w:hint="eastAsia" w:ascii="宋体" w:hAnsi="宋体" w:eastAsia="宋体" w:cs="宋体"/>
          <w:color w:val="auto"/>
          <w:spacing w:val="-16"/>
          <w:sz w:val="21"/>
          <w:szCs w:val="24"/>
          <w:highlight w:val="none"/>
        </w:rPr>
      </w:pPr>
      <w:r>
        <w:rPr>
          <w:rFonts w:hint="eastAsia" w:ascii="宋体" w:hAnsi="宋体" w:eastAsia="宋体" w:cs="宋体"/>
          <w:color w:val="auto"/>
          <w:sz w:val="24"/>
          <w:szCs w:val="24"/>
          <w:highlight w:val="none"/>
        </w:rPr>
        <w:t>2.2.4监理服务最高投标限价：</w:t>
      </w:r>
      <w:r>
        <w:rPr>
          <w:rFonts w:hint="eastAsia" w:ascii="宋体" w:hAnsi="宋体" w:cs="宋体"/>
          <w:color w:val="auto"/>
          <w:highlight w:val="none"/>
          <w:u w:val="single"/>
          <w:lang w:val="en-US" w:eastAsia="zh-CN"/>
        </w:rPr>
        <w:t>1435130.81</w:t>
      </w:r>
      <w:r>
        <w:rPr>
          <w:rFonts w:hint="eastAsia" w:ascii="宋体" w:hAnsi="宋体" w:eastAsia="宋体" w:cs="宋体"/>
          <w:color w:val="auto"/>
          <w:sz w:val="24"/>
          <w:szCs w:val="24"/>
          <w:highlight w:val="none"/>
          <w:u w:val="single"/>
          <w:lang w:val="en-US" w:eastAsia="zh-CN"/>
        </w:rPr>
        <w:t>元</w:t>
      </w:r>
      <w:r>
        <w:rPr>
          <w:rFonts w:hint="eastAsia" w:ascii="宋体" w:hAnsi="宋体" w:eastAsia="宋体" w:cs="宋体"/>
          <w:color w:val="auto"/>
          <w:highlight w:val="none"/>
          <w:lang w:val="en-US" w:eastAsia="zh-CN" w:bidi="ar"/>
        </w:rPr>
        <w:t>。</w:t>
      </w:r>
    </w:p>
    <w:p>
      <w:pPr>
        <w:pStyle w:val="3"/>
        <w:outlineLvl w:val="1"/>
        <w:rPr>
          <w:rFonts w:hint="eastAsia" w:ascii="宋体" w:hAnsi="宋体" w:eastAsia="宋体" w:cs="宋体"/>
          <w:b w:val="0"/>
          <w:i/>
          <w:color w:val="auto"/>
          <w:sz w:val="21"/>
          <w:szCs w:val="21"/>
          <w:highlight w:val="none"/>
          <w:lang w:val="en-US" w:eastAsia="zh-CN"/>
        </w:rPr>
      </w:pPr>
      <w:bookmarkStart w:id="6" w:name="bookmark4"/>
      <w:bookmarkEnd w:id="6"/>
      <w:bookmarkStart w:id="7" w:name="_Toc32236"/>
      <w:r>
        <w:rPr>
          <w:rFonts w:hint="eastAsia" w:ascii="宋体" w:hAnsi="宋体" w:eastAsia="宋体" w:cs="宋体"/>
          <w:color w:val="auto"/>
          <w:sz w:val="24"/>
          <w:szCs w:val="24"/>
          <w:highlight w:val="none"/>
        </w:rPr>
        <w:t>3.投标人资格要求</w:t>
      </w:r>
      <w:bookmarkEnd w:id="7"/>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8" w:name="_Toc31217"/>
      <w:r>
        <w:rPr>
          <w:rFonts w:hint="eastAsia" w:ascii="宋体" w:hAnsi="宋体" w:eastAsia="宋体" w:cs="宋体"/>
          <w:color w:val="auto"/>
          <w:sz w:val="24"/>
          <w:szCs w:val="24"/>
          <w:highlight w:val="none"/>
          <w:lang w:val="en-US" w:eastAsia="zh-CN"/>
        </w:rPr>
        <w:t>3.1 投标人参加投标的意思表达清楚，投</w:t>
      </w:r>
      <w:bookmarkStart w:id="20" w:name="_GoBack"/>
      <w:bookmarkEnd w:id="20"/>
      <w:r>
        <w:rPr>
          <w:rFonts w:hint="eastAsia" w:ascii="宋体" w:hAnsi="宋体" w:eastAsia="宋体" w:cs="宋体"/>
          <w:color w:val="auto"/>
          <w:sz w:val="24"/>
          <w:szCs w:val="24"/>
          <w:highlight w:val="none"/>
          <w:lang w:val="en-US" w:eastAsia="zh-CN"/>
        </w:rPr>
        <w:t>标人代表被授权有效。</w:t>
      </w:r>
      <w:bookmarkEnd w:id="8"/>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投标人是法人或其他组织，按国家法律经营。</w:t>
      </w:r>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9" w:name="_Toc9121"/>
      <w:r>
        <w:rPr>
          <w:rFonts w:hint="eastAsia" w:ascii="宋体" w:hAnsi="宋体" w:eastAsia="宋体" w:cs="宋体"/>
          <w:color w:val="auto"/>
          <w:sz w:val="24"/>
          <w:szCs w:val="24"/>
          <w:highlight w:val="none"/>
          <w:lang w:val="en-US" w:eastAsia="zh-CN"/>
        </w:rPr>
        <w:t>3.3 本次招标要求投标人须具备</w:t>
      </w:r>
      <w:r>
        <w:rPr>
          <w:rFonts w:hint="eastAsia" w:ascii="宋体" w:hAnsi="宋体" w:eastAsia="宋体" w:cs="宋体"/>
          <w:color w:val="auto"/>
          <w:sz w:val="24"/>
          <w:szCs w:val="24"/>
          <w:highlight w:val="none"/>
          <w:u w:val="single"/>
          <w:lang w:val="en-US" w:eastAsia="zh-CN"/>
        </w:rPr>
        <w:t>承接本工程所需的建设部颁发的工程监理综合资质或具备市政公用工程专业监理</w:t>
      </w:r>
      <w:r>
        <w:rPr>
          <w:rFonts w:hint="eastAsia" w:ascii="宋体" w:hAnsi="宋体" w:cs="宋体"/>
          <w:color w:val="auto"/>
          <w:sz w:val="24"/>
          <w:szCs w:val="24"/>
          <w:highlight w:val="none"/>
          <w:u w:val="single"/>
          <w:lang w:val="en-US" w:eastAsia="zh-CN"/>
        </w:rPr>
        <w:t>丙</w:t>
      </w:r>
      <w:r>
        <w:rPr>
          <w:rFonts w:hint="eastAsia" w:ascii="宋体" w:hAnsi="宋体" w:eastAsia="宋体" w:cs="宋体"/>
          <w:color w:val="auto"/>
          <w:sz w:val="24"/>
          <w:szCs w:val="24"/>
          <w:highlight w:val="none"/>
          <w:u w:val="single"/>
          <w:lang w:val="en-US" w:eastAsia="zh-CN"/>
        </w:rPr>
        <w:t>级或以上</w:t>
      </w:r>
      <w:r>
        <w:rPr>
          <w:rFonts w:hint="eastAsia" w:ascii="宋体" w:hAnsi="宋体" w:eastAsia="宋体" w:cs="宋体"/>
          <w:color w:val="auto"/>
          <w:sz w:val="24"/>
          <w:szCs w:val="24"/>
          <w:highlight w:val="none"/>
          <w:lang w:val="en-US" w:eastAsia="zh-CN"/>
        </w:rPr>
        <w:t>资质。</w:t>
      </w:r>
      <w:bookmarkEnd w:id="9"/>
    </w:p>
    <w:p>
      <w:pPr>
        <w:tabs>
          <w:tab w:val="left" w:pos="7513"/>
        </w:tabs>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2）工程监理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广东省住房和城乡建设厅关于建设工程企业资质延续有关事项的通知》（粤建许函〔2023〕820号）、《住房城乡建设部建筑市场监管司关于建设工程企业资质延续有关事项的通知》（建司局函市〔2023〕116号）</w:t>
      </w:r>
      <w:r>
        <w:rPr>
          <w:rFonts w:hint="eastAsia" w:ascii="宋体" w:hAnsi="宋体" w:eastAsia="宋体" w:cs="宋体"/>
          <w:color w:val="auto"/>
          <w:highlight w:val="none"/>
          <w:lang w:eastAsia="zh-CN"/>
        </w:rPr>
        <w:t>、</w:t>
      </w:r>
      <w:r>
        <w:rPr>
          <w:rFonts w:hint="eastAsia" w:ascii="宋体" w:hAnsi="宋体" w:eastAsia="宋体" w:cs="宋体"/>
          <w:color w:val="auto"/>
          <w:sz w:val="24"/>
          <w:szCs w:val="24"/>
          <w:highlight w:val="none"/>
          <w:lang w:val="en-US" w:eastAsia="zh-CN"/>
        </w:rPr>
        <w:t>《住房城乡建设部办公厅关于做好有关建设工程企业资质证书换领和延续工作的通知》（建办市〔2023〕47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3.4 </w:t>
      </w:r>
      <w:r>
        <w:rPr>
          <w:rFonts w:hint="eastAsia" w:ascii="宋体" w:hAnsi="宋体" w:eastAsia="宋体" w:cs="宋体"/>
          <w:color w:val="auto"/>
          <w:sz w:val="24"/>
          <w:szCs w:val="24"/>
          <w:highlight w:val="none"/>
        </w:rPr>
        <w:t>拟派总监理工程师须具</w:t>
      </w:r>
      <w:r>
        <w:rPr>
          <w:rFonts w:hint="eastAsia" w:ascii="宋体" w:hAnsi="宋体" w:eastAsia="宋体" w:cs="宋体"/>
          <w:color w:val="auto"/>
          <w:sz w:val="24"/>
          <w:szCs w:val="24"/>
          <w:highlight w:val="none"/>
          <w:lang w:eastAsia="zh-CN"/>
        </w:rPr>
        <w:t>备</w:t>
      </w:r>
      <w:r>
        <w:rPr>
          <w:rFonts w:hint="eastAsia" w:ascii="宋体" w:hAnsi="宋体" w:eastAsia="宋体" w:cs="宋体"/>
          <w:color w:val="auto"/>
          <w:sz w:val="24"/>
          <w:szCs w:val="24"/>
          <w:highlight w:val="none"/>
          <w:u w:val="single"/>
          <w:lang w:val="en-US" w:eastAsia="zh-CN"/>
        </w:rPr>
        <w:t>建设行政主管部门2006年4月1日后核发的合格有效的中华人民共和国注册监理工程师注册执业证书，且其注册证书专业为市政公用工程（注册执业专业以注册执业证书上的注册专业为准）。</w:t>
      </w:r>
      <w:r>
        <w:rPr>
          <w:rFonts w:hint="eastAsia" w:ascii="宋体" w:hAnsi="宋体" w:eastAsia="宋体" w:cs="宋体"/>
          <w:color w:val="auto"/>
          <w:sz w:val="24"/>
          <w:szCs w:val="24"/>
          <w:highlight w:val="none"/>
          <w:lang w:val="en-US" w:eastAsia="zh-CN"/>
        </w:rPr>
        <w:t>拟派总监理工程师必须为独立投标人的本企业在岗人员，并在本企业注册。注册企业以注册监理工程师注册执业证书上的注册单位为准。</w:t>
      </w:r>
    </w:p>
    <w:p>
      <w:pPr>
        <w:shd w:val="clea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注：（1）需提供由投标人所在地的社会保险机构出具、投标人为其缴纳202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lang w:val="en-US" w:eastAsia="zh-CN"/>
        </w:rPr>
        <w:t>月（最近1个月）社会保险费用的证明文件（以加盖社会保险基金管理中心印章的《缴费历史明细表》或《社会保险参保人员证明》为准）。</w:t>
      </w:r>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（2）若拟委派的项目负责人（</w:t>
      </w:r>
      <w:r>
        <w:rPr>
          <w:rFonts w:hint="eastAsia" w:ascii="宋体" w:hAnsi="宋体" w:eastAsia="宋体" w:cs="宋体"/>
          <w:color w:val="auto"/>
          <w:sz w:val="24"/>
          <w:szCs w:val="24"/>
          <w:highlight w:val="none"/>
        </w:rPr>
        <w:t>总监理工程师</w:t>
      </w:r>
      <w:r>
        <w:rPr>
          <w:rFonts w:hint="eastAsia" w:ascii="宋体" w:hAnsi="宋体" w:eastAsia="宋体" w:cs="宋体"/>
          <w:color w:val="auto"/>
          <w:sz w:val="24"/>
          <w:szCs w:val="24"/>
          <w:highlight w:val="none"/>
          <w:lang w:val="en-US" w:eastAsia="zh-CN"/>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 类似项目业绩要求：无</w:t>
      </w:r>
      <w:r>
        <w:rPr>
          <w:rFonts w:hint="eastAsia" w:ascii="宋体" w:hAnsi="宋体" w:eastAsia="宋体" w:cs="宋体"/>
          <w:color w:val="auto"/>
          <w:sz w:val="24"/>
          <w:szCs w:val="24"/>
          <w:highlight w:val="none"/>
        </w:rPr>
        <w:t>。</w:t>
      </w:r>
    </w:p>
    <w:p>
      <w:pPr>
        <w:widowControl/>
        <w:snapToGrid w:val="0"/>
        <w:spacing w:line="360" w:lineRule="auto"/>
        <w:ind w:right="34" w:rightChars="14"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1"/>
          <w:highlight w:val="none"/>
          <w:u w:val="none"/>
        </w:rPr>
        <w:t>投标人已按</w:t>
      </w:r>
      <w:r>
        <w:rPr>
          <w:rFonts w:hint="eastAsia" w:ascii="宋体" w:hAnsi="宋体" w:eastAsia="宋体" w:cs="宋体"/>
          <w:color w:val="auto"/>
          <w:sz w:val="24"/>
          <w:szCs w:val="21"/>
          <w:highlight w:val="none"/>
          <w:u w:val="none"/>
          <w:lang w:eastAsia="zh-CN"/>
        </w:rPr>
        <w:t>规定格式</w:t>
      </w:r>
      <w:r>
        <w:rPr>
          <w:rFonts w:hint="eastAsia" w:ascii="宋体" w:hAnsi="宋体" w:eastAsia="宋体" w:cs="宋体"/>
          <w:color w:val="auto"/>
          <w:sz w:val="24"/>
          <w:szCs w:val="21"/>
          <w:highlight w:val="none"/>
          <w:u w:val="none"/>
        </w:rPr>
        <w:t>签署盖章《投标人声明》</w:t>
      </w:r>
      <w:r>
        <w:rPr>
          <w:rFonts w:hint="eastAsia" w:ascii="宋体" w:hAnsi="宋体" w:eastAsia="宋体" w:cs="宋体"/>
          <w:color w:val="auto"/>
          <w:sz w:val="24"/>
          <w:szCs w:val="21"/>
          <w:highlight w:val="none"/>
          <w:u w:val="none"/>
          <w:lang w:eastAsia="zh-CN"/>
        </w:rPr>
        <w:t>（格式见招标文件第六章投标文件格式）</w:t>
      </w:r>
      <w:r>
        <w:rPr>
          <w:rFonts w:hint="eastAsia" w:ascii="宋体" w:hAnsi="宋体" w:eastAsia="宋体" w:cs="宋体"/>
          <w:color w:val="auto"/>
          <w:sz w:val="24"/>
          <w:szCs w:val="24"/>
          <w:highlight w:val="none"/>
          <w:u w:val="none"/>
        </w:rPr>
        <w:t>，且总监理工程师</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技术负责人</w:t>
      </w:r>
      <w:r>
        <w:rPr>
          <w:rFonts w:hint="eastAsia" w:ascii="宋体" w:hAnsi="宋体" w:eastAsia="宋体" w:cs="宋体"/>
          <w:color w:val="auto"/>
          <w:sz w:val="24"/>
          <w:szCs w:val="24"/>
          <w:highlight w:val="none"/>
          <w:u w:val="none"/>
          <w:lang w:eastAsia="zh-CN"/>
        </w:rPr>
        <w:t>已</w:t>
      </w:r>
      <w:r>
        <w:rPr>
          <w:rFonts w:hint="eastAsia" w:ascii="宋体" w:hAnsi="宋体" w:eastAsia="宋体" w:cs="宋体"/>
          <w:color w:val="auto"/>
          <w:sz w:val="24"/>
          <w:szCs w:val="24"/>
          <w:highlight w:val="none"/>
          <w:u w:val="none"/>
        </w:rPr>
        <w:t>签字确认</w:t>
      </w:r>
      <w:r>
        <w:rPr>
          <w:rFonts w:hint="eastAsia" w:ascii="宋体" w:hAnsi="宋体" w:eastAsia="宋体" w:cs="宋体"/>
          <w:color w:val="auto"/>
          <w:sz w:val="24"/>
          <w:szCs w:val="24"/>
          <w:highlight w:val="none"/>
          <w:u w:val="none"/>
          <w:lang w:eastAsia="zh-CN"/>
        </w:rPr>
        <w:t>。</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投标人未被列入“在一定期限内依法取消参加依法必须进行招标的项目的投标资格”，具体名单以递交投标文件截止时间“信用广州”公布的“黑名单”为准。</w:t>
      </w:r>
    </w:p>
    <w:p>
      <w:pPr>
        <w:tabs>
          <w:tab w:val="center" w:pos="4535"/>
        </w:tabs>
        <w:spacing w:line="360" w:lineRule="auto"/>
        <w:ind w:firstLine="480" w:firstLineChars="200"/>
        <w:rPr>
          <w:rFonts w:hint="eastAsia" w:ascii="宋体" w:hAnsi="宋体" w:eastAsia="宋体" w:cs="宋体"/>
          <w:color w:val="auto"/>
          <w:sz w:val="13"/>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7"/>
          <w:sz w:val="24"/>
          <w:szCs w:val="24"/>
          <w:highlight w:val="none"/>
        </w:rPr>
        <w:t>本次招标</w:t>
      </w:r>
      <w:r>
        <w:rPr>
          <w:rFonts w:hint="eastAsia" w:ascii="宋体" w:hAnsi="宋体" w:eastAsia="宋体" w:cs="宋体"/>
          <w:color w:val="auto"/>
          <w:spacing w:val="7"/>
          <w:sz w:val="24"/>
          <w:szCs w:val="24"/>
          <w:highlight w:val="none"/>
          <w:u w:val="single"/>
          <w:lang w:val="en-US" w:eastAsia="zh-CN"/>
        </w:rPr>
        <w:t>不接受</w:t>
      </w:r>
      <w:r>
        <w:rPr>
          <w:rFonts w:hint="eastAsia" w:ascii="宋体" w:hAnsi="宋体" w:eastAsia="宋体" w:cs="宋体"/>
          <w:color w:val="auto"/>
          <w:spacing w:val="6"/>
          <w:sz w:val="24"/>
          <w:szCs w:val="24"/>
          <w:highlight w:val="none"/>
        </w:rPr>
        <w:t>联合体投标。</w:t>
      </w:r>
    </w:p>
    <w:p>
      <w:pPr>
        <w:pStyle w:val="3"/>
        <w:outlineLvl w:val="1"/>
        <w:rPr>
          <w:rFonts w:hint="eastAsia" w:ascii="宋体" w:hAnsi="宋体" w:eastAsia="宋体" w:cs="宋体"/>
          <w:color w:val="auto"/>
          <w:sz w:val="24"/>
          <w:szCs w:val="24"/>
          <w:highlight w:val="none"/>
        </w:rPr>
      </w:pPr>
      <w:bookmarkStart w:id="10" w:name="bookmark5"/>
      <w:bookmarkEnd w:id="10"/>
      <w:bookmarkStart w:id="11" w:name="_Toc22237"/>
      <w:r>
        <w:rPr>
          <w:rFonts w:hint="eastAsia" w:ascii="宋体" w:hAnsi="宋体" w:eastAsia="宋体" w:cs="宋体"/>
          <w:color w:val="auto"/>
          <w:sz w:val="24"/>
          <w:szCs w:val="24"/>
          <w:highlight w:val="none"/>
        </w:rPr>
        <w:t>4.招标文件的获取</w:t>
      </w:r>
      <w:bookmarkEnd w:id="11"/>
    </w:p>
    <w:p>
      <w:pPr>
        <w:widowControl/>
        <w:topLinePunct/>
        <w:autoSpaceDE/>
        <w:autoSpaceDN/>
        <w:adjustRightInd/>
        <w:snapToGrid w:val="0"/>
        <w:spacing w:line="360" w:lineRule="auto"/>
        <w:ind w:firstLine="471" w:firstLineChars="1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 xml:space="preserve">.1 </w:t>
      </w:r>
      <w:r>
        <w:rPr>
          <w:rFonts w:hint="eastAsia" w:ascii="宋体" w:hAnsi="宋体" w:eastAsia="宋体" w:cs="宋体"/>
          <w:color w:val="auto"/>
          <w:sz w:val="24"/>
          <w:szCs w:val="24"/>
          <w:highlight w:val="none"/>
        </w:rPr>
        <w:t>发布招标公告</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（北京时间，下同），凡有意参加投标者，请登录广州交易集团有限公司（广州公共资源交易中心）网站下载电子招标文件。</w:t>
      </w:r>
    </w:p>
    <w:p>
      <w:pPr>
        <w:widowControl/>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本项目招标文件随招标公告一并在</w:t>
      </w:r>
      <w:r>
        <w:rPr>
          <w:rFonts w:hint="eastAsia" w:ascii="宋体" w:hAnsi="宋体" w:eastAsia="宋体" w:cs="宋体"/>
          <w:color w:val="auto"/>
          <w:sz w:val="24"/>
          <w:szCs w:val="24"/>
          <w:highlight w:val="none"/>
          <w:lang w:eastAsia="zh-CN"/>
        </w:rPr>
        <w:t>广州交易集团有限公司（广州公共资源交易中心）网站交易平台</w:t>
      </w:r>
      <w:r>
        <w:rPr>
          <w:rFonts w:hint="eastAsia" w:ascii="宋体" w:hAnsi="宋体" w:eastAsia="宋体" w:cs="宋体"/>
          <w:color w:val="auto"/>
          <w:sz w:val="24"/>
          <w:szCs w:val="24"/>
          <w:highlight w:val="none"/>
        </w:rPr>
        <w:t>发布</w:t>
      </w:r>
      <w:r>
        <w:rPr>
          <w:rFonts w:hint="eastAsia" w:ascii="宋体" w:hAnsi="宋体" w:eastAsia="宋体" w:cs="宋体"/>
          <w:color w:val="auto"/>
          <w:sz w:val="24"/>
          <w:szCs w:val="24"/>
          <w:highlight w:val="none"/>
          <w:lang w:eastAsia="zh-CN"/>
        </w:rPr>
        <w:t>。招标文件一经在交易平台发布，视为发出给投标人，招标文件</w:t>
      </w:r>
      <w:r>
        <w:rPr>
          <w:rFonts w:hint="eastAsia" w:ascii="宋体" w:hAnsi="宋体" w:eastAsia="宋体" w:cs="宋体"/>
          <w:color w:val="auto"/>
          <w:sz w:val="24"/>
          <w:szCs w:val="24"/>
          <w:highlight w:val="none"/>
        </w:rPr>
        <w:t>由投标人自行</w:t>
      </w:r>
      <w:r>
        <w:rPr>
          <w:rFonts w:hint="eastAsia" w:ascii="宋体" w:hAnsi="宋体" w:eastAsia="宋体" w:cs="宋体"/>
          <w:color w:val="auto"/>
          <w:sz w:val="24"/>
          <w:szCs w:val="24"/>
          <w:highlight w:val="none"/>
          <w:lang w:eastAsia="zh-CN"/>
        </w:rPr>
        <w:t>在交易平台</w:t>
      </w:r>
      <w:r>
        <w:rPr>
          <w:rFonts w:hint="eastAsia" w:ascii="宋体" w:hAnsi="宋体" w:eastAsia="宋体" w:cs="宋体"/>
          <w:color w:val="auto"/>
          <w:sz w:val="24"/>
          <w:szCs w:val="24"/>
          <w:highlight w:val="none"/>
        </w:rPr>
        <w:t>下载。</w:t>
      </w:r>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12" w:name="_Toc31577"/>
      <w:r>
        <w:rPr>
          <w:rFonts w:hint="eastAsia" w:ascii="宋体" w:hAnsi="宋体" w:eastAsia="宋体" w:cs="宋体"/>
          <w:color w:val="auto"/>
          <w:sz w:val="24"/>
          <w:szCs w:val="24"/>
          <w:highlight w:val="none"/>
          <w:lang w:val="en-US" w:eastAsia="zh-CN"/>
        </w:rPr>
        <w:t>4.3 本项目采用资格后审方式。</w:t>
      </w:r>
      <w:bookmarkEnd w:id="12"/>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满足资格审查合格条件的投标申请人多于等于3名时，取全部满足资格审查合格条件的投标申请人为正式投标人；满足资格审查合格条件的投标申请人不足3名时为招标失败。</w:t>
      </w:r>
    </w:p>
    <w:p>
      <w:pPr>
        <w:pStyle w:val="3"/>
        <w:outlineLvl w:val="1"/>
        <w:rPr>
          <w:rFonts w:hint="eastAsia" w:ascii="宋体" w:hAnsi="宋体" w:eastAsia="宋体" w:cs="宋体"/>
          <w:color w:val="auto"/>
          <w:sz w:val="24"/>
          <w:szCs w:val="24"/>
          <w:highlight w:val="none"/>
        </w:rPr>
      </w:pPr>
      <w:bookmarkStart w:id="13" w:name="bookmark6"/>
      <w:bookmarkEnd w:id="13"/>
      <w:bookmarkStart w:id="14" w:name="_Toc29694"/>
      <w:r>
        <w:rPr>
          <w:rFonts w:hint="eastAsia" w:ascii="宋体" w:hAnsi="宋体" w:eastAsia="宋体" w:cs="宋体"/>
          <w:color w:val="auto"/>
          <w:sz w:val="24"/>
          <w:szCs w:val="24"/>
          <w:highlight w:val="none"/>
        </w:rPr>
        <w:t>5.投标文件的递交</w:t>
      </w:r>
      <w:bookmarkEnd w:id="14"/>
    </w:p>
    <w:p>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5.1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应在截止时间前</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eastAsia="zh-CN"/>
        </w:rPr>
        <w:t>广州交易集团有限公司（广州公共资源交易中心）网站</w:t>
      </w:r>
      <w:r>
        <w:rPr>
          <w:rFonts w:hint="eastAsia" w:ascii="宋体" w:hAnsi="宋体" w:eastAsia="宋体" w:cs="宋体"/>
          <w:color w:val="auto"/>
          <w:sz w:val="24"/>
          <w:szCs w:val="24"/>
          <w:highlight w:val="none"/>
        </w:rPr>
        <w:t>交易平台递交电子投标文件。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投标文件上传</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交易平台即时向投标人发出递交</w:t>
      </w:r>
      <w:r>
        <w:rPr>
          <w:rFonts w:hint="eastAsia" w:ascii="宋体" w:hAnsi="宋体" w:eastAsia="宋体" w:cs="宋体"/>
          <w:color w:val="auto"/>
          <w:sz w:val="24"/>
          <w:szCs w:val="24"/>
          <w:highlight w:val="none"/>
        </w:rPr>
        <w:t>回执</w:t>
      </w:r>
      <w:r>
        <w:rPr>
          <w:rFonts w:hint="eastAsia" w:ascii="宋体" w:hAnsi="宋体" w:eastAsia="宋体" w:cs="宋体"/>
          <w:color w:val="auto"/>
          <w:sz w:val="24"/>
          <w:szCs w:val="24"/>
          <w:highlight w:val="none"/>
          <w:lang w:eastAsia="zh-CN"/>
        </w:rPr>
        <w:t>通知。递交时间以递交回执通知载明的传输完成时间为准。</w:t>
      </w:r>
    </w:p>
    <w:p>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在投标截止时间后半小时内，投标人通过</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对已递交的电子投标文件进行解密。</w:t>
      </w:r>
    </w:p>
    <w:p>
      <w:pPr>
        <w:widowControl w:val="0"/>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5.2 </w:t>
      </w:r>
      <w:r>
        <w:rPr>
          <w:rFonts w:hint="eastAsia" w:ascii="宋体" w:hAnsi="宋体" w:eastAsia="宋体" w:cs="宋体"/>
          <w:color w:val="auto"/>
          <w:sz w:val="24"/>
          <w:szCs w:val="24"/>
          <w:highlight w:val="none"/>
        </w:rPr>
        <w:t>投标人应在递交投标文件截止时间前，登录</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网站交易平台办理网上投标登记手续；</w:t>
      </w:r>
      <w:r>
        <w:rPr>
          <w:rFonts w:hint="eastAsia" w:ascii="宋体" w:hAnsi="宋体" w:eastAsia="宋体" w:cs="宋体"/>
          <w:color w:val="auto"/>
          <w:sz w:val="24"/>
          <w:szCs w:val="24"/>
          <w:highlight w:val="none"/>
          <w:lang w:eastAsia="zh-CN"/>
        </w:rPr>
        <w:t>按照广州交易集团有限公司（广州公共资源交易中心）网站关于全流程电子化项目的相关指南进行操作。</w:t>
      </w:r>
    </w:p>
    <w:p>
      <w:pPr>
        <w:widowControl/>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5.3 </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开始</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分。    </w:t>
      </w:r>
    </w:p>
    <w:p>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5.4 </w:t>
      </w:r>
      <w:r>
        <w:rPr>
          <w:rFonts w:hint="eastAsia"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 逾期送达的电子投标文件，</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lang w:val="en-US" w:eastAsia="zh-CN"/>
        </w:rPr>
        <w:t>交易平台将予以拒收。</w:t>
      </w: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5.6</w:t>
      </w:r>
      <w:r>
        <w:rPr>
          <w:rFonts w:hint="eastAsia" w:ascii="宋体" w:hAnsi="宋体" w:eastAsia="宋体" w:cs="宋体"/>
          <w:color w:val="auto"/>
          <w:sz w:val="24"/>
          <w:szCs w:val="21"/>
          <w:highlight w:val="none"/>
          <w:u w:val="none"/>
        </w:rPr>
        <w:t>投标登记前，投标人须在</w:t>
      </w:r>
      <w:r>
        <w:rPr>
          <w:rFonts w:hint="eastAsia" w:ascii="宋体" w:hAnsi="宋体" w:eastAsia="宋体" w:cs="宋体"/>
          <w:color w:val="auto"/>
          <w:sz w:val="24"/>
          <w:szCs w:val="21"/>
          <w:highlight w:val="none"/>
          <w:u w:val="none"/>
          <w:lang w:eastAsia="zh-CN"/>
        </w:rPr>
        <w:t>广州交易集团有限公司（广州公共资源交易中心）</w:t>
      </w:r>
      <w:r>
        <w:rPr>
          <w:rFonts w:hint="eastAsia" w:ascii="宋体" w:hAnsi="宋体" w:eastAsia="宋体" w:cs="宋体"/>
          <w:color w:val="auto"/>
          <w:sz w:val="24"/>
          <w:szCs w:val="21"/>
          <w:highlight w:val="none"/>
          <w:u w:val="none"/>
        </w:rPr>
        <w:t>企业库已办理企业信息登记及拟担任本工程总监理工程师须是本单位在企业库中的在册人员</w:t>
      </w:r>
      <w:r>
        <w:rPr>
          <w:rFonts w:hint="eastAsia" w:ascii="宋体" w:hAnsi="宋体" w:eastAsia="宋体" w:cs="宋体"/>
          <w:color w:val="auto"/>
          <w:sz w:val="24"/>
          <w:szCs w:val="21"/>
          <w:highlight w:val="none"/>
          <w:u w:val="none"/>
          <w:lang w:eastAsia="zh-CN"/>
        </w:rPr>
        <w:t>。</w:t>
      </w:r>
      <w:r>
        <w:rPr>
          <w:rFonts w:hint="eastAsia" w:ascii="宋体" w:hAnsi="宋体" w:eastAsia="宋体" w:cs="宋体"/>
          <w:color w:val="auto"/>
          <w:w w:val="100"/>
          <w:sz w:val="24"/>
          <w:szCs w:val="24"/>
          <w:highlight w:val="none"/>
          <w:lang w:val="en-US" w:eastAsia="zh-CN"/>
        </w:rPr>
        <w:t>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pPr>
        <w:pStyle w:val="3"/>
        <w:outlineLvl w:val="1"/>
        <w:rPr>
          <w:rFonts w:hint="eastAsia" w:ascii="宋体" w:hAnsi="宋体" w:eastAsia="宋体" w:cs="宋体"/>
          <w:color w:val="auto"/>
          <w:sz w:val="24"/>
          <w:szCs w:val="24"/>
          <w:highlight w:val="none"/>
        </w:rPr>
      </w:pPr>
      <w:bookmarkStart w:id="15" w:name="bookmark7"/>
      <w:bookmarkEnd w:id="15"/>
      <w:bookmarkStart w:id="16" w:name="_Toc8495"/>
      <w:r>
        <w:rPr>
          <w:rFonts w:hint="eastAsia" w:ascii="宋体" w:hAnsi="宋体" w:eastAsia="宋体" w:cs="宋体"/>
          <w:color w:val="auto"/>
          <w:sz w:val="24"/>
          <w:szCs w:val="24"/>
          <w:highlight w:val="none"/>
        </w:rPr>
        <w:t>6.发布公告的媒介</w:t>
      </w:r>
      <w:bookmarkEnd w:id="16"/>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网（网址：http://www.gzggzy.cn）、广东省招标投标监管网（网址：http://zbtb.gd.gov.cn/）和中国招标投标公共服务平台（网址：http://www.cebpubservice.com/）发布，本公告的修改、补充，在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网站上发布。</w:t>
      </w:r>
    </w:p>
    <w:p>
      <w:pPr>
        <w:pStyle w:val="3"/>
        <w:outlineLvl w:val="1"/>
        <w:rPr>
          <w:rFonts w:hint="eastAsia" w:ascii="宋体" w:hAnsi="宋体" w:eastAsia="宋体" w:cs="宋体"/>
          <w:color w:val="auto"/>
          <w:highlight w:val="none"/>
          <w:lang w:val="en-US" w:eastAsia="zh-CN"/>
        </w:rPr>
      </w:pPr>
      <w:bookmarkStart w:id="17" w:name="bookmark8"/>
      <w:bookmarkEnd w:id="17"/>
      <w:bookmarkStart w:id="18" w:name="_Toc12025"/>
      <w:bookmarkStart w:id="19" w:name="_Toc24439"/>
      <w:r>
        <w:rPr>
          <w:rFonts w:hint="eastAsia" w:ascii="宋体" w:hAnsi="宋体" w:eastAsia="宋体" w:cs="宋体"/>
          <w:color w:val="auto"/>
          <w:highlight w:val="none"/>
          <w:lang w:val="en-US" w:eastAsia="zh-CN"/>
        </w:rPr>
        <w:t>7.疑问、异议、投诉处理</w:t>
      </w:r>
      <w:bookmarkEnd w:id="18"/>
    </w:p>
    <w:p>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3"/>
        <w:ind w:firstLine="482"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19"/>
    </w:p>
    <w:p>
      <w:pPr>
        <w:pStyle w:val="3"/>
        <w:ind w:firstLine="482" w:firstLineChars="200"/>
        <w:outlineLvl w:val="1"/>
        <w:rPr>
          <w:rFonts w:hint="eastAsia" w:ascii="宋体" w:hAnsi="宋体" w:eastAsia="宋体" w:cs="宋体"/>
          <w:b w:val="0"/>
          <w:color w:val="auto"/>
          <w:sz w:val="19"/>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.联系方式</w:t>
      </w:r>
    </w:p>
    <w:p>
      <w:pPr>
        <w:spacing w:line="360" w:lineRule="auto"/>
        <w:ind w:firstLine="0" w:firstLineChars="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招标单位：广州市自来水有限公司</w:t>
      </w:r>
    </w:p>
    <w:p>
      <w:pPr>
        <w:spacing w:line="36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梁</w:t>
      </w:r>
      <w:r>
        <w:rPr>
          <w:rFonts w:hint="eastAsia" w:ascii="宋体" w:hAnsi="宋体" w:eastAsia="宋体" w:cs="宋体"/>
          <w:color w:val="auto"/>
          <w:sz w:val="24"/>
          <w:highlight w:val="none"/>
          <w:lang w:val="en-US" w:eastAsia="zh-CN"/>
        </w:rPr>
        <w:t xml:space="preserve">工             </w:t>
      </w:r>
    </w:p>
    <w:p>
      <w:pPr>
        <w:spacing w:line="360" w:lineRule="auto"/>
        <w:ind w:firstLine="0" w:firstLineChars="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联系电话：020-87159014（办公时间8:00～17:00）</w:t>
      </w:r>
    </w:p>
    <w:p>
      <w:pPr>
        <w:spacing w:line="360" w:lineRule="auto"/>
        <w:ind w:firstLine="0" w:firstLineChars="0"/>
        <w:rPr>
          <w:rFonts w:hint="eastAsia" w:ascii="宋体" w:hAnsi="宋体" w:eastAsia="宋体" w:cs="宋体"/>
          <w:color w:val="auto"/>
          <w:sz w:val="24"/>
          <w:highlight w:val="none"/>
        </w:rPr>
      </w:pPr>
    </w:p>
    <w:p>
      <w:pPr>
        <w:spacing w:line="360" w:lineRule="auto"/>
        <w:ind w:firstLine="0" w:firstLineChars="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招标代理机构：</w:t>
      </w:r>
      <w:r>
        <w:rPr>
          <w:rFonts w:hint="eastAsia" w:ascii="宋体" w:hAnsi="宋体" w:cs="宋体"/>
          <w:color w:val="auto"/>
          <w:sz w:val="24"/>
          <w:highlight w:val="none"/>
          <w:lang w:eastAsia="zh-CN"/>
        </w:rPr>
        <w:t>广州市国际工程咨询有限公司</w:t>
      </w:r>
    </w:p>
    <w:p>
      <w:pPr>
        <w:spacing w:line="36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张</w:t>
      </w:r>
      <w:r>
        <w:rPr>
          <w:rFonts w:hint="eastAsia" w:ascii="宋体" w:hAnsi="宋体" w:eastAsia="宋体" w:cs="宋体"/>
          <w:color w:val="auto"/>
          <w:sz w:val="24"/>
          <w:highlight w:val="none"/>
          <w:lang w:val="en-US" w:eastAsia="zh-CN"/>
        </w:rPr>
        <w:t xml:space="preserve">工             </w:t>
      </w:r>
    </w:p>
    <w:p>
      <w:pPr>
        <w:spacing w:line="360" w:lineRule="auto"/>
        <w:ind w:firstLine="0" w:firstLineChars="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020-87386919-508</w:t>
      </w:r>
    </w:p>
    <w:p>
      <w:pPr>
        <w:spacing w:line="360" w:lineRule="auto"/>
        <w:ind w:firstLine="0" w:firstLineChars="0"/>
        <w:rPr>
          <w:rFonts w:hint="eastAsia" w:ascii="宋体" w:hAnsi="宋体" w:eastAsia="宋体" w:cs="宋体"/>
          <w:color w:val="auto"/>
          <w:sz w:val="24"/>
          <w:highlight w:val="none"/>
        </w:rPr>
      </w:pPr>
    </w:p>
    <w:p>
      <w:pPr>
        <w:keepNext w:val="0"/>
        <w:keepLines w:val="0"/>
        <w:pageBreakBefore w:val="0"/>
        <w:widowControl/>
        <w:kinsoku/>
        <w:wordWrap/>
        <w:overflowPunct/>
        <w:topLinePunct/>
        <w:autoSpaceDE/>
        <w:autoSpaceDN/>
        <w:bidi w:val="0"/>
        <w:adjustRightInd/>
        <w:snapToGrid w:val="0"/>
        <w:spacing w:line="360" w:lineRule="auto"/>
        <w:ind w:left="0" w:leftChars="0" w:firstLine="0" w:firstLineChars="0"/>
        <w:jc w:val="left"/>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招标监督机构：广州市越秀区建设工程招投标管理中心</w:t>
      </w:r>
    </w:p>
    <w:p>
      <w:pPr>
        <w:spacing w:line="360" w:lineRule="auto"/>
        <w:ind w:firstLine="0" w:firstLineChars="0"/>
        <w:rPr>
          <w:rFonts w:hint="eastAsia" w:ascii="宋体" w:hAnsi="宋体" w:eastAsia="宋体" w:cs="宋体"/>
          <w:color w:val="auto"/>
          <w:sz w:val="24"/>
          <w:szCs w:val="21"/>
          <w:highlight w:val="none"/>
        </w:rPr>
      </w:pPr>
      <w:r>
        <w:rPr>
          <w:rFonts w:hint="eastAsia" w:ascii="宋体" w:hAnsi="宋体" w:eastAsia="宋体" w:cs="宋体"/>
          <w:color w:val="auto"/>
          <w:w w:val="100"/>
          <w:sz w:val="24"/>
          <w:szCs w:val="24"/>
          <w:highlight w:val="none"/>
          <w:lang w:val="en-US" w:eastAsia="zh-CN"/>
        </w:rPr>
        <w:t>监督电话：020-37668900</w:t>
      </w:r>
    </w:p>
    <w:p>
      <w:pPr>
        <w:pStyle w:val="2"/>
        <w:tabs>
          <w:tab w:val="left" w:pos="5880"/>
          <w:tab w:val="left" w:pos="6826"/>
          <w:tab w:val="left" w:pos="7769"/>
        </w:tabs>
        <w:kinsoku w:val="0"/>
        <w:overflowPunct w:val="0"/>
        <w:spacing w:before="198" w:line="360" w:lineRule="auto"/>
        <w:ind w:left="5146" w:right="113"/>
        <w:jc w:val="righ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202</w:t>
      </w:r>
      <w:r>
        <w:rPr>
          <w:rFonts w:hint="eastAsia" w:cs="宋体"/>
          <w:color w:val="auto"/>
          <w:sz w:val="24"/>
          <w:highlight w:val="none"/>
          <w:lang w:val="en-US" w:eastAsia="zh-CN"/>
        </w:rPr>
        <w:t>5</w:t>
      </w:r>
      <w:r>
        <w:rPr>
          <w:rFonts w:hint="eastAsia" w:ascii="宋体" w:hAnsi="宋体" w:eastAsia="宋体" w:cs="宋体"/>
          <w:color w:val="auto"/>
          <w:sz w:val="24"/>
          <w:highlight w:val="none"/>
        </w:rPr>
        <w:t>年</w:t>
      </w:r>
      <w:r>
        <w:rPr>
          <w:rFonts w:hint="eastAsia"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cs="宋体"/>
          <w:color w:val="auto"/>
          <w:sz w:val="24"/>
          <w:highlight w:val="none"/>
          <w:u w:val="single"/>
          <w:lang w:val="en-US" w:eastAsia="zh-CN"/>
        </w:rPr>
        <w:t xml:space="preserve">   </w:t>
      </w:r>
      <w:r>
        <w:rPr>
          <w:rFonts w:hint="eastAsia" w:ascii="宋体" w:hAnsi="宋体" w:eastAsia="宋体" w:cs="宋体"/>
          <w:color w:val="auto"/>
          <w:sz w:val="24"/>
          <w:highlight w:val="none"/>
        </w:rPr>
        <w:t>日</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g4NDVhZGM3NjI5YjcxNDBlNzdkY2JmZjU2YzQifQ=="/>
  </w:docVars>
  <w:rsids>
    <w:rsidRoot w:val="737454BB"/>
    <w:rsid w:val="10880920"/>
    <w:rsid w:val="5AB51856"/>
    <w:rsid w:val="737454BB"/>
    <w:rsid w:val="780B5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3">
    <w:name w:val="heading 3"/>
    <w:basedOn w:val="1"/>
    <w:next w:val="1"/>
    <w:unhideWhenUsed/>
    <w:qFormat/>
    <w:uiPriority w:val="1"/>
    <w:pPr>
      <w:spacing w:before="50" w:beforeLines="50" w:after="50" w:afterLines="50" w:line="360" w:lineRule="auto"/>
      <w:outlineLvl w:val="2"/>
    </w:pPr>
    <w:rPr>
      <w:rFonts w:hint="default" w:ascii="宋体" w:hAnsi="宋体" w:eastAsia="宋体"/>
      <w:b/>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1"/>
    <w:pPr>
      <w:ind w:left="520"/>
    </w:pPr>
    <w:rPr>
      <w:rFonts w:hint="default" w:ascii="宋体" w:hAnsi="宋体" w:eastAsia="宋体"/>
      <w:sz w:val="21"/>
      <w:szCs w:val="24"/>
    </w:rPr>
  </w:style>
  <w:style w:type="paragraph" w:styleId="4">
    <w:name w:val="annotation text"/>
    <w:basedOn w:val="1"/>
    <w:next w:val="1"/>
    <w:unhideWhenUsed/>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5993</Words>
  <Characters>6412</Characters>
  <Lines>0</Lines>
  <Paragraphs>0</Paragraphs>
  <TotalTime>0</TotalTime>
  <ScaleCrop>false</ScaleCrop>
  <LinksUpToDate>false</LinksUpToDate>
  <CharactersWithSpaces>6544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2025-06-26T00:37:00Z</dcterms:created>
  <dc:creator>梁碧瑕</dc:creator>
  <cp:lastModifiedBy>张</cp:lastModifiedBy>
  <cp:lastPrinted>2025-06-26T00:37:00Z</cp:lastPrinted>
  <dcterms:modified xsi:type="dcterms:W3CDTF">2025-07-24T02:50:07Z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479B3260BF7D4950AADC904C8F8B6E74</vt:lpwstr>
  </property>
</Properties>
</file>