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header8.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63DF0C" w14:textId="77777777" w:rsidR="00B871A4" w:rsidRPr="00525DEA" w:rsidRDefault="00C2529E">
      <w:pPr>
        <w:spacing w:line="500" w:lineRule="exact"/>
        <w:ind w:firstLine="560"/>
        <w:rPr>
          <w:rFonts w:eastAsia="楷体_GB2312"/>
          <w:b/>
          <w:sz w:val="48"/>
          <w:szCs w:val="48"/>
        </w:rPr>
      </w:pPr>
      <w:r w:rsidRPr="00525DEA">
        <w:rPr>
          <w:noProof/>
        </w:rPr>
        <mc:AlternateContent>
          <mc:Choice Requires="wps">
            <w:drawing>
              <wp:anchor distT="0" distB="0" distL="114300" distR="114300" simplePos="0" relativeHeight="251659264" behindDoc="0" locked="0" layoutInCell="1" allowOverlap="1" wp14:anchorId="0E97B6DB" wp14:editId="6D4EA3A2">
                <wp:simplePos x="0" y="0"/>
                <wp:positionH relativeFrom="margin">
                  <wp:align>center</wp:align>
                </wp:positionH>
                <wp:positionV relativeFrom="margin">
                  <wp:align>center</wp:align>
                </wp:positionV>
                <wp:extent cx="603250" cy="10629900"/>
                <wp:effectExtent l="0" t="0" r="6350" b="0"/>
                <wp:wrapNone/>
                <wp:docPr id="121" name="文本框 121"/>
                <wp:cNvGraphicFramePr/>
                <a:graphic xmlns:a="http://schemas.openxmlformats.org/drawingml/2006/main">
                  <a:graphicData uri="http://schemas.microsoft.com/office/word/2010/wordprocessingShape">
                    <wps:wsp>
                      <wps:cNvSpPr txBox="1"/>
                      <wps:spPr>
                        <a:xfrm>
                          <a:off x="0" y="0"/>
                          <a:ext cx="603250" cy="10629900"/>
                        </a:xfrm>
                        <a:prstGeom prst="rect">
                          <a:avLst/>
                        </a:prstGeom>
                        <a:solidFill>
                          <a:srgbClr val="FFFFFF"/>
                        </a:solidFill>
                        <a:ln>
                          <a:noFill/>
                        </a:ln>
                      </wps:spPr>
                      <wps:txbx>
                        <w:txbxContent>
                          <w:p w14:paraId="2B5A93C1" w14:textId="77777777" w:rsidR="004C42D3" w:rsidRDefault="004C42D3" w:rsidP="00C2529E">
                            <w:pPr>
                              <w:ind w:firstLineChars="882" w:firstLine="2117"/>
                              <w:rPr>
                                <w:rFonts w:ascii="黑体" w:eastAsia="黑体" w:hAnsi="黑体"/>
                                <w:sz w:val="20"/>
                                <w:szCs w:val="28"/>
                              </w:rPr>
                            </w:pPr>
                            <w:r>
                              <w:rPr>
                                <w:rFonts w:ascii="黑体" w:eastAsia="黑体" w:hAnsi="黑体" w:hint="eastAsia"/>
                                <w:color w:val="000000"/>
                                <w:sz w:val="24"/>
                              </w:rPr>
                              <w:t>广州市天河区沙东人才公寓及片区周边环境</w:t>
                            </w:r>
                            <w:proofErr w:type="gramStart"/>
                            <w:r>
                              <w:rPr>
                                <w:rFonts w:ascii="黑体" w:eastAsia="黑体" w:hAnsi="黑体" w:hint="eastAsia"/>
                                <w:color w:val="000000"/>
                                <w:sz w:val="24"/>
                              </w:rPr>
                              <w:t>微改造</w:t>
                            </w:r>
                            <w:proofErr w:type="gramEnd"/>
                            <w:r>
                              <w:rPr>
                                <w:rFonts w:ascii="黑体" w:eastAsia="黑体" w:hAnsi="黑体" w:hint="eastAsia"/>
                                <w:color w:val="000000"/>
                                <w:sz w:val="24"/>
                              </w:rPr>
                              <w:t>工程项目可行性研究报告</w:t>
                            </w:r>
                            <w:r>
                              <w:rPr>
                                <w:rFonts w:ascii="黑体" w:eastAsia="黑体" w:hAnsi="黑体" w:hint="eastAsia"/>
                                <w:sz w:val="24"/>
                              </w:rPr>
                              <w:t xml:space="preserve">  </w:t>
                            </w:r>
                            <w:r>
                              <w:rPr>
                                <w:rFonts w:ascii="黑体" w:eastAsia="黑体" w:hAnsi="黑体" w:hint="eastAsia"/>
                                <w:b/>
                                <w:sz w:val="24"/>
                                <w:szCs w:val="28"/>
                              </w:rPr>
                              <w:t xml:space="preserve">               </w:t>
                            </w:r>
                            <w:r>
                              <w:rPr>
                                <w:rFonts w:ascii="黑体" w:eastAsia="黑体" w:hAnsi="黑体" w:hint="eastAsia"/>
                                <w:sz w:val="24"/>
                                <w:szCs w:val="28"/>
                              </w:rPr>
                              <w:t>广东省建筑设计研究院有限公司</w:t>
                            </w:r>
                          </w:p>
                        </w:txbxContent>
                      </wps:txbx>
                      <wps:bodyPr vert="eaVert" upright="1"/>
                    </wps:wsp>
                  </a:graphicData>
                </a:graphic>
              </wp:anchor>
            </w:drawing>
          </mc:Choice>
          <mc:Fallback>
            <w:pict>
              <v:shapetype w14:anchorId="0E97B6DB" id="_x0000_t202" coordsize="21600,21600" o:spt="202" path="m,l,21600r21600,l21600,xe">
                <v:stroke joinstyle="miter"/>
                <v:path gradientshapeok="t" o:connecttype="rect"/>
              </v:shapetype>
              <v:shape id="文本框 121" o:spid="_x0000_s1026" type="#_x0000_t202" style="position:absolute;left:0;text-align:left;margin-left:0;margin-top:0;width:47.5pt;height:837pt;z-index:251659264;visibility:visible;mso-wrap-style:square;mso-wrap-distance-left:9pt;mso-wrap-distance-top:0;mso-wrap-distance-right:9pt;mso-wrap-distance-bottom:0;mso-position-horizontal:center;mso-position-horizontal-relative:margin;mso-position-vertical:center;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" stroked="f">
                <v:textbox style="layout-flow:vertical-ideographic">
                  <w:txbxContent>
                    <w:p w14:paraId="2B5A93C1" w14:textId="77777777" w:rsidR="004C42D3" w:rsidRDefault="004C42D3" w:rsidP="00C2529E">
                      <w:pPr>
                        <w:ind w:firstLineChars="882" w:firstLine="2117"/>
                        <w:rPr>
                          <w:rFonts w:ascii="黑体" w:eastAsia="黑体" w:hAnsi="黑体"/>
                          <w:sz w:val="20"/>
                          <w:szCs w:val="28"/>
                        </w:rPr>
                      </w:pPr>
                      <w:r>
                        <w:rPr>
                          <w:rFonts w:ascii="黑体" w:eastAsia="黑体" w:hAnsi="黑体" w:hint="eastAsia"/>
                          <w:color w:val="000000"/>
                          <w:sz w:val="24"/>
                        </w:rPr>
                        <w:t>广州市天河区沙东人才公寓及片区周边环境</w:t>
                      </w:r>
                      <w:proofErr w:type="gramStart"/>
                      <w:r>
                        <w:rPr>
                          <w:rFonts w:ascii="黑体" w:eastAsia="黑体" w:hAnsi="黑体" w:hint="eastAsia"/>
                          <w:color w:val="000000"/>
                          <w:sz w:val="24"/>
                        </w:rPr>
                        <w:t>微改造</w:t>
                      </w:r>
                      <w:proofErr w:type="gramEnd"/>
                      <w:r>
                        <w:rPr>
                          <w:rFonts w:ascii="黑体" w:eastAsia="黑体" w:hAnsi="黑体" w:hint="eastAsia"/>
                          <w:color w:val="000000"/>
                          <w:sz w:val="24"/>
                        </w:rPr>
                        <w:t>工程项目可行性研究报告</w:t>
                      </w:r>
                      <w:r>
                        <w:rPr>
                          <w:rFonts w:ascii="黑体" w:eastAsia="黑体" w:hAnsi="黑体" w:hint="eastAsia"/>
                          <w:sz w:val="24"/>
                        </w:rPr>
                        <w:t xml:space="preserve">  </w:t>
                      </w:r>
                      <w:r>
                        <w:rPr>
                          <w:rFonts w:ascii="黑体" w:eastAsia="黑体" w:hAnsi="黑体" w:hint="eastAsia"/>
                          <w:b/>
                          <w:sz w:val="24"/>
                          <w:szCs w:val="28"/>
                        </w:rPr>
                        <w:t xml:space="preserve">               </w:t>
                      </w:r>
                      <w:r>
                        <w:rPr>
                          <w:rFonts w:ascii="黑体" w:eastAsia="黑体" w:hAnsi="黑体" w:hint="eastAsia"/>
                          <w:sz w:val="24"/>
                          <w:szCs w:val="28"/>
                        </w:rPr>
                        <w:t>广东省建筑设计研究院有限公司</w:t>
                      </w:r>
                    </w:p>
                  </w:txbxContent>
                </v:textbox>
                <w10:wrap anchorx="margin" anchory="margin"/>
              </v:shape>
            </w:pict>
          </mc:Fallback>
        </mc:AlternateContent>
      </w:r>
    </w:p>
    <w:p w14:paraId="5B70B722" w14:textId="77777777" w:rsidR="00B871A4" w:rsidRPr="00525DEA" w:rsidRDefault="00B871A4">
      <w:pPr>
        <w:spacing w:line="500" w:lineRule="exact"/>
        <w:ind w:firstLine="964"/>
        <w:jc w:val="center"/>
        <w:rPr>
          <w:rFonts w:eastAsia="楷体_GB2312"/>
          <w:b/>
          <w:sz w:val="48"/>
          <w:szCs w:val="48"/>
        </w:rPr>
      </w:pPr>
    </w:p>
    <w:p w14:paraId="0E2E8326" w14:textId="77777777" w:rsidR="00B871A4" w:rsidRPr="00525DEA" w:rsidRDefault="00B871A4">
      <w:pPr>
        <w:spacing w:line="500" w:lineRule="exact"/>
        <w:ind w:firstLine="964"/>
        <w:jc w:val="center"/>
        <w:rPr>
          <w:rFonts w:eastAsia="楷体_GB2312"/>
          <w:b/>
          <w:sz w:val="48"/>
          <w:szCs w:val="48"/>
        </w:rPr>
      </w:pPr>
    </w:p>
    <w:p w14:paraId="2969FC95" w14:textId="77777777" w:rsidR="00B871A4" w:rsidRPr="00525DEA" w:rsidRDefault="00B871A4">
      <w:pPr>
        <w:spacing w:line="500" w:lineRule="exact"/>
        <w:ind w:firstLine="964"/>
        <w:jc w:val="center"/>
        <w:rPr>
          <w:rFonts w:eastAsia="楷体_GB2312"/>
          <w:b/>
          <w:sz w:val="48"/>
          <w:szCs w:val="48"/>
        </w:rPr>
      </w:pPr>
    </w:p>
    <w:p w14:paraId="620BA74F" w14:textId="77777777" w:rsidR="00B871A4" w:rsidRPr="00525DEA" w:rsidRDefault="00B871A4">
      <w:pPr>
        <w:spacing w:line="500" w:lineRule="exact"/>
        <w:ind w:firstLine="964"/>
        <w:jc w:val="center"/>
        <w:rPr>
          <w:rFonts w:eastAsia="楷体_GB2312"/>
          <w:b/>
          <w:sz w:val="48"/>
          <w:szCs w:val="48"/>
        </w:rPr>
      </w:pPr>
    </w:p>
    <w:p w14:paraId="741E70F7" w14:textId="77777777" w:rsidR="00B871A4" w:rsidRPr="00525DEA" w:rsidRDefault="00B871A4">
      <w:pPr>
        <w:spacing w:line="500" w:lineRule="exact"/>
        <w:ind w:firstLine="964"/>
        <w:jc w:val="center"/>
        <w:rPr>
          <w:rFonts w:eastAsia="楷体_GB2312"/>
          <w:b/>
          <w:sz w:val="48"/>
          <w:szCs w:val="48"/>
        </w:rPr>
      </w:pPr>
    </w:p>
    <w:p w14:paraId="4EE0A9D1" w14:textId="77777777" w:rsidR="00B871A4" w:rsidRPr="00525DEA" w:rsidRDefault="00B871A4">
      <w:pPr>
        <w:spacing w:line="500" w:lineRule="exact"/>
        <w:ind w:firstLine="964"/>
        <w:jc w:val="center"/>
        <w:rPr>
          <w:rFonts w:eastAsia="楷体_GB2312"/>
          <w:b/>
          <w:sz w:val="48"/>
          <w:szCs w:val="48"/>
        </w:rPr>
      </w:pPr>
    </w:p>
    <w:p w14:paraId="1BDF9AF5" w14:textId="77777777" w:rsidR="00B871A4" w:rsidRPr="00525DEA" w:rsidRDefault="00B871A4">
      <w:pPr>
        <w:spacing w:line="500" w:lineRule="exact"/>
        <w:ind w:firstLine="964"/>
        <w:jc w:val="center"/>
        <w:rPr>
          <w:rFonts w:eastAsia="楷体_GB2312"/>
          <w:b/>
          <w:sz w:val="48"/>
          <w:szCs w:val="48"/>
        </w:rPr>
      </w:pPr>
    </w:p>
    <w:p w14:paraId="6C486F49" w14:textId="77777777" w:rsidR="00B871A4" w:rsidRPr="00525DEA" w:rsidRDefault="00B871A4">
      <w:pPr>
        <w:spacing w:line="500" w:lineRule="exact"/>
        <w:ind w:firstLine="964"/>
        <w:jc w:val="center"/>
        <w:rPr>
          <w:rFonts w:eastAsia="楷体_GB2312"/>
          <w:b/>
          <w:sz w:val="48"/>
          <w:szCs w:val="48"/>
        </w:rPr>
      </w:pPr>
    </w:p>
    <w:p w14:paraId="31E22BE5" w14:textId="77777777" w:rsidR="00B871A4" w:rsidRPr="00525DEA" w:rsidRDefault="00B871A4">
      <w:pPr>
        <w:spacing w:line="500" w:lineRule="exact"/>
        <w:ind w:firstLine="964"/>
        <w:jc w:val="center"/>
        <w:rPr>
          <w:rFonts w:eastAsia="楷体_GB2312"/>
          <w:b/>
          <w:sz w:val="48"/>
          <w:szCs w:val="48"/>
        </w:rPr>
      </w:pPr>
    </w:p>
    <w:p w14:paraId="4CBACB14" w14:textId="77777777" w:rsidR="00B871A4" w:rsidRPr="00525DEA" w:rsidRDefault="00B871A4">
      <w:pPr>
        <w:spacing w:line="500" w:lineRule="exact"/>
        <w:ind w:firstLine="964"/>
        <w:jc w:val="center"/>
        <w:rPr>
          <w:rFonts w:eastAsia="楷体_GB2312"/>
          <w:b/>
          <w:sz w:val="48"/>
          <w:szCs w:val="48"/>
        </w:rPr>
      </w:pPr>
    </w:p>
    <w:p w14:paraId="350DA4C5" w14:textId="77777777" w:rsidR="00B871A4" w:rsidRPr="00525DEA" w:rsidRDefault="00B871A4">
      <w:pPr>
        <w:spacing w:line="500" w:lineRule="exact"/>
        <w:ind w:firstLine="964"/>
        <w:jc w:val="center"/>
        <w:rPr>
          <w:rFonts w:eastAsia="楷体_GB2312"/>
          <w:b/>
          <w:sz w:val="48"/>
          <w:szCs w:val="48"/>
        </w:rPr>
      </w:pPr>
    </w:p>
    <w:p w14:paraId="6776DF9F" w14:textId="77777777" w:rsidR="00B871A4" w:rsidRPr="00525DEA" w:rsidRDefault="00B871A4">
      <w:pPr>
        <w:spacing w:line="500" w:lineRule="exact"/>
        <w:ind w:firstLine="964"/>
        <w:jc w:val="center"/>
        <w:rPr>
          <w:rFonts w:eastAsia="楷体_GB2312"/>
          <w:b/>
          <w:sz w:val="48"/>
          <w:szCs w:val="48"/>
        </w:rPr>
      </w:pPr>
    </w:p>
    <w:p w14:paraId="566DD098" w14:textId="77777777" w:rsidR="00B871A4" w:rsidRPr="00525DEA" w:rsidRDefault="00B871A4">
      <w:pPr>
        <w:spacing w:line="500" w:lineRule="exact"/>
        <w:ind w:firstLine="964"/>
        <w:jc w:val="center"/>
        <w:rPr>
          <w:rFonts w:eastAsia="楷体_GB2312"/>
          <w:b/>
          <w:sz w:val="48"/>
          <w:szCs w:val="48"/>
        </w:rPr>
      </w:pPr>
    </w:p>
    <w:p w14:paraId="4DE83E65" w14:textId="77777777" w:rsidR="00B871A4" w:rsidRPr="00525DEA" w:rsidRDefault="00B871A4">
      <w:pPr>
        <w:spacing w:line="500" w:lineRule="exact"/>
        <w:ind w:firstLine="964"/>
        <w:jc w:val="center"/>
        <w:rPr>
          <w:rFonts w:eastAsia="楷体_GB2312"/>
          <w:b/>
          <w:sz w:val="48"/>
          <w:szCs w:val="48"/>
        </w:rPr>
      </w:pPr>
    </w:p>
    <w:p w14:paraId="61AE8719" w14:textId="77777777" w:rsidR="00B871A4" w:rsidRPr="00525DEA" w:rsidRDefault="00B871A4">
      <w:pPr>
        <w:spacing w:line="500" w:lineRule="exact"/>
        <w:ind w:firstLine="964"/>
        <w:jc w:val="center"/>
        <w:rPr>
          <w:rFonts w:eastAsia="楷体_GB2312"/>
          <w:b/>
          <w:sz w:val="48"/>
          <w:szCs w:val="48"/>
        </w:rPr>
      </w:pPr>
    </w:p>
    <w:p w14:paraId="7F81C530" w14:textId="77777777" w:rsidR="00B871A4" w:rsidRPr="00525DEA" w:rsidRDefault="00B871A4">
      <w:pPr>
        <w:spacing w:line="500" w:lineRule="exact"/>
        <w:ind w:firstLine="964"/>
        <w:jc w:val="center"/>
        <w:rPr>
          <w:rFonts w:eastAsia="楷体_GB2312"/>
          <w:b/>
          <w:sz w:val="48"/>
          <w:szCs w:val="48"/>
        </w:rPr>
      </w:pPr>
    </w:p>
    <w:p w14:paraId="3076ACFD" w14:textId="77777777" w:rsidR="00B871A4" w:rsidRPr="00525DEA" w:rsidRDefault="00B871A4">
      <w:pPr>
        <w:spacing w:line="500" w:lineRule="exact"/>
        <w:ind w:firstLine="964"/>
        <w:jc w:val="center"/>
        <w:rPr>
          <w:rFonts w:eastAsia="楷体_GB2312"/>
          <w:b/>
          <w:sz w:val="48"/>
          <w:szCs w:val="48"/>
        </w:rPr>
      </w:pPr>
    </w:p>
    <w:p w14:paraId="53D724C6" w14:textId="77777777" w:rsidR="00B871A4" w:rsidRPr="00525DEA" w:rsidRDefault="00B871A4">
      <w:pPr>
        <w:spacing w:line="500" w:lineRule="exact"/>
        <w:ind w:firstLine="964"/>
        <w:jc w:val="center"/>
        <w:rPr>
          <w:rFonts w:eastAsia="楷体_GB2312"/>
          <w:b/>
          <w:sz w:val="48"/>
          <w:szCs w:val="48"/>
        </w:rPr>
      </w:pPr>
    </w:p>
    <w:p w14:paraId="7FAAA8FA" w14:textId="77777777" w:rsidR="00B871A4" w:rsidRPr="00525DEA" w:rsidRDefault="00B871A4">
      <w:pPr>
        <w:spacing w:line="500" w:lineRule="exact"/>
        <w:ind w:firstLine="964"/>
        <w:jc w:val="center"/>
        <w:rPr>
          <w:rFonts w:eastAsia="楷体_GB2312"/>
          <w:b/>
          <w:sz w:val="48"/>
          <w:szCs w:val="48"/>
        </w:rPr>
      </w:pPr>
    </w:p>
    <w:p w14:paraId="512171FC" w14:textId="77777777" w:rsidR="00B871A4" w:rsidRPr="00525DEA" w:rsidRDefault="00B871A4">
      <w:pPr>
        <w:spacing w:line="500" w:lineRule="exact"/>
        <w:ind w:firstLine="964"/>
        <w:jc w:val="center"/>
        <w:rPr>
          <w:rFonts w:eastAsia="楷体_GB2312"/>
          <w:b/>
          <w:sz w:val="48"/>
          <w:szCs w:val="48"/>
        </w:rPr>
      </w:pPr>
    </w:p>
    <w:p w14:paraId="0B1EB16F" w14:textId="77777777" w:rsidR="00B871A4" w:rsidRPr="00525DEA" w:rsidRDefault="00B871A4">
      <w:pPr>
        <w:spacing w:line="500" w:lineRule="exact"/>
        <w:ind w:firstLine="964"/>
        <w:jc w:val="center"/>
        <w:rPr>
          <w:rFonts w:eastAsia="楷体_GB2312"/>
          <w:b/>
          <w:sz w:val="48"/>
          <w:szCs w:val="48"/>
        </w:rPr>
      </w:pPr>
    </w:p>
    <w:p w14:paraId="33899D7B" w14:textId="77777777" w:rsidR="00B871A4" w:rsidRPr="00525DEA" w:rsidRDefault="00B871A4">
      <w:pPr>
        <w:spacing w:line="500" w:lineRule="exact"/>
        <w:ind w:firstLine="964"/>
        <w:jc w:val="center"/>
        <w:rPr>
          <w:rFonts w:eastAsia="楷体_GB2312"/>
          <w:b/>
          <w:sz w:val="48"/>
          <w:szCs w:val="48"/>
        </w:rPr>
      </w:pPr>
    </w:p>
    <w:p w14:paraId="416B4D54" w14:textId="77777777" w:rsidR="00B871A4" w:rsidRPr="00525DEA" w:rsidRDefault="00B871A4">
      <w:pPr>
        <w:spacing w:line="500" w:lineRule="exact"/>
        <w:ind w:firstLine="964"/>
        <w:jc w:val="center"/>
        <w:rPr>
          <w:rFonts w:eastAsia="楷体_GB2312"/>
          <w:b/>
          <w:sz w:val="48"/>
          <w:szCs w:val="48"/>
        </w:rPr>
      </w:pPr>
    </w:p>
    <w:p w14:paraId="4C825A98" w14:textId="77777777" w:rsidR="00B871A4" w:rsidRPr="00525DEA" w:rsidRDefault="00B871A4">
      <w:pPr>
        <w:spacing w:line="500" w:lineRule="exact"/>
        <w:ind w:firstLine="964"/>
        <w:jc w:val="center"/>
        <w:rPr>
          <w:rFonts w:eastAsia="楷体_GB2312"/>
          <w:b/>
          <w:sz w:val="48"/>
          <w:szCs w:val="48"/>
        </w:rPr>
      </w:pPr>
    </w:p>
    <w:p w14:paraId="3FDA5335" w14:textId="77777777" w:rsidR="00B871A4" w:rsidRPr="00525DEA" w:rsidRDefault="00B871A4">
      <w:pPr>
        <w:spacing w:line="500" w:lineRule="exact"/>
        <w:ind w:firstLine="964"/>
        <w:jc w:val="center"/>
        <w:rPr>
          <w:rFonts w:eastAsia="楷体_GB2312"/>
          <w:b/>
          <w:sz w:val="48"/>
          <w:szCs w:val="48"/>
        </w:rPr>
      </w:pPr>
    </w:p>
    <w:p w14:paraId="35B6F7DD" w14:textId="77777777" w:rsidR="00B871A4" w:rsidRPr="00525DEA" w:rsidRDefault="00B871A4">
      <w:pPr>
        <w:snapToGrid w:val="0"/>
        <w:ind w:firstLine="1446"/>
        <w:jc w:val="center"/>
        <w:rPr>
          <w:b/>
          <w:sz w:val="72"/>
          <w:szCs w:val="44"/>
        </w:rPr>
      </w:pPr>
    </w:p>
    <w:p w14:paraId="474FAA6F" w14:textId="77777777" w:rsidR="00B871A4" w:rsidRPr="00525DEA" w:rsidRDefault="00C2529E">
      <w:pPr>
        <w:snapToGrid w:val="0"/>
        <w:spacing w:line="360" w:lineRule="auto"/>
        <w:ind w:firstLineChars="100" w:firstLine="520"/>
        <w:jc w:val="center"/>
        <w:rPr>
          <w:rFonts w:eastAsia="黑体"/>
          <w:sz w:val="52"/>
          <w:szCs w:val="44"/>
        </w:rPr>
      </w:pPr>
      <w:r w:rsidRPr="00525DEA">
        <w:rPr>
          <w:rFonts w:eastAsia="黑体" w:hint="eastAsia"/>
          <w:sz w:val="52"/>
          <w:szCs w:val="44"/>
        </w:rPr>
        <w:t>广州市天河区沙东人才公寓及片区周边环境</w:t>
      </w:r>
      <w:proofErr w:type="gramStart"/>
      <w:r w:rsidRPr="00525DEA">
        <w:rPr>
          <w:rFonts w:eastAsia="黑体" w:hint="eastAsia"/>
          <w:sz w:val="52"/>
          <w:szCs w:val="44"/>
        </w:rPr>
        <w:t>微改造</w:t>
      </w:r>
      <w:proofErr w:type="gramEnd"/>
      <w:r w:rsidRPr="00525DEA">
        <w:rPr>
          <w:rFonts w:eastAsia="黑体" w:hint="eastAsia"/>
          <w:sz w:val="52"/>
          <w:szCs w:val="44"/>
        </w:rPr>
        <w:t>工程</w:t>
      </w:r>
    </w:p>
    <w:p w14:paraId="564A334C" w14:textId="77777777" w:rsidR="00B871A4" w:rsidRPr="00525DEA" w:rsidRDefault="00C2529E" w:rsidP="00C2529E">
      <w:pPr>
        <w:snapToGrid w:val="0"/>
        <w:spacing w:line="360" w:lineRule="auto"/>
        <w:ind w:firstLineChars="100" w:firstLine="723"/>
        <w:jc w:val="center"/>
        <w:rPr>
          <w:rFonts w:eastAsia="隶书"/>
          <w:b/>
          <w:sz w:val="72"/>
          <w:szCs w:val="44"/>
          <w14:shadow w14:blurRad="50800" w14:dist="38100" w14:dir="2700000" w14:sx="100000" w14:sy="100000" w14:kx="0" w14:ky="0" w14:algn="tl">
            <w14:srgbClr w14:val="000000">
              <w14:alpha w14:val="60000"/>
            </w14:srgbClr>
          </w14:shadow>
        </w:rPr>
      </w:pPr>
      <w:r w:rsidRPr="00525DEA">
        <w:rPr>
          <w:rFonts w:eastAsia="隶书" w:hint="eastAsia"/>
          <w:b/>
          <w:sz w:val="72"/>
          <w:szCs w:val="44"/>
          <w14:shadow w14:blurRad="50800" w14:dist="38100" w14:dir="2700000" w14:sx="100000" w14:sy="100000" w14:kx="0" w14:ky="0" w14:algn="tl">
            <w14:srgbClr w14:val="000000">
              <w14:alpha w14:val="60000"/>
            </w14:srgbClr>
          </w14:shadow>
        </w:rPr>
        <w:t>项目可行性</w:t>
      </w:r>
      <w:r w:rsidRPr="00525DEA">
        <w:rPr>
          <w:rFonts w:eastAsia="隶书"/>
          <w:b/>
          <w:sz w:val="72"/>
          <w:szCs w:val="44"/>
          <w14:shadow w14:blurRad="50800" w14:dist="38100" w14:dir="2700000" w14:sx="100000" w14:sy="100000" w14:kx="0" w14:ky="0" w14:algn="tl">
            <w14:srgbClr w14:val="000000">
              <w14:alpha w14:val="60000"/>
            </w14:srgbClr>
          </w14:shadow>
        </w:rPr>
        <w:t>研究报告</w:t>
      </w:r>
    </w:p>
    <w:p w14:paraId="6DA4CB18" w14:textId="7A335655" w:rsidR="00A7341A" w:rsidRPr="00525DEA" w:rsidRDefault="00A7341A" w:rsidP="00A7341A">
      <w:pPr>
        <w:snapToGrid w:val="0"/>
        <w:spacing w:line="360" w:lineRule="auto"/>
        <w:ind w:firstLineChars="100" w:firstLine="520"/>
        <w:jc w:val="center"/>
        <w:rPr>
          <w:rFonts w:eastAsia="黑体"/>
          <w:sz w:val="52"/>
          <w:szCs w:val="44"/>
        </w:rPr>
      </w:pPr>
      <w:r w:rsidRPr="00525DEA">
        <w:rPr>
          <w:rFonts w:eastAsia="黑体" w:hint="eastAsia"/>
          <w:sz w:val="52"/>
          <w:szCs w:val="44"/>
        </w:rPr>
        <w:t>(</w:t>
      </w:r>
      <w:r w:rsidRPr="00525DEA">
        <w:rPr>
          <w:rFonts w:eastAsia="黑体" w:hint="eastAsia"/>
          <w:sz w:val="52"/>
          <w:szCs w:val="44"/>
        </w:rPr>
        <w:t>评审后修改稿</w:t>
      </w:r>
      <w:r w:rsidRPr="00525DEA">
        <w:rPr>
          <w:rFonts w:eastAsia="黑体" w:hint="eastAsia"/>
          <w:sz w:val="52"/>
          <w:szCs w:val="44"/>
        </w:rPr>
        <w:t>)</w:t>
      </w:r>
    </w:p>
    <w:p w14:paraId="779ED5AE" w14:textId="77777777" w:rsidR="00B871A4" w:rsidRPr="00525DEA" w:rsidRDefault="00B871A4">
      <w:pPr>
        <w:snapToGrid w:val="0"/>
        <w:ind w:firstLine="562"/>
        <w:rPr>
          <w:rFonts w:eastAsia="楷体_GB2312"/>
          <w:b/>
          <w:szCs w:val="28"/>
        </w:rPr>
      </w:pPr>
    </w:p>
    <w:p w14:paraId="237863B5" w14:textId="77777777" w:rsidR="00B871A4" w:rsidRPr="00525DEA" w:rsidRDefault="00B871A4">
      <w:pPr>
        <w:snapToGrid w:val="0"/>
        <w:ind w:firstLine="562"/>
        <w:rPr>
          <w:rFonts w:eastAsia="楷体_GB2312"/>
          <w:b/>
          <w:szCs w:val="28"/>
        </w:rPr>
      </w:pPr>
    </w:p>
    <w:p w14:paraId="5C95D505" w14:textId="77777777" w:rsidR="00B871A4" w:rsidRPr="00525DEA" w:rsidRDefault="00B871A4">
      <w:pPr>
        <w:snapToGrid w:val="0"/>
        <w:ind w:firstLine="562"/>
        <w:rPr>
          <w:rFonts w:eastAsia="楷体_GB2312"/>
          <w:b/>
          <w:szCs w:val="28"/>
        </w:rPr>
      </w:pPr>
    </w:p>
    <w:p w14:paraId="7B19F87B" w14:textId="77777777" w:rsidR="00B871A4" w:rsidRPr="00525DEA" w:rsidRDefault="00B871A4">
      <w:pPr>
        <w:snapToGrid w:val="0"/>
        <w:ind w:firstLine="562"/>
        <w:rPr>
          <w:rFonts w:eastAsia="楷体_GB2312"/>
          <w:b/>
          <w:szCs w:val="28"/>
        </w:rPr>
      </w:pPr>
    </w:p>
    <w:p w14:paraId="2E5E7474" w14:textId="77777777" w:rsidR="00B871A4" w:rsidRPr="00525DEA" w:rsidRDefault="00B871A4">
      <w:pPr>
        <w:snapToGrid w:val="0"/>
        <w:ind w:firstLine="562"/>
        <w:rPr>
          <w:rFonts w:eastAsia="楷体_GB2312"/>
          <w:b/>
          <w:szCs w:val="28"/>
        </w:rPr>
      </w:pPr>
    </w:p>
    <w:p w14:paraId="1D02FBEC" w14:textId="77777777" w:rsidR="00B871A4" w:rsidRPr="00525DEA" w:rsidRDefault="00B871A4">
      <w:pPr>
        <w:snapToGrid w:val="0"/>
        <w:ind w:firstLine="562"/>
        <w:rPr>
          <w:rFonts w:eastAsia="楷体_GB2312"/>
          <w:b/>
          <w:szCs w:val="28"/>
        </w:rPr>
      </w:pPr>
    </w:p>
    <w:p w14:paraId="6E5373FD" w14:textId="77777777" w:rsidR="00A7341A" w:rsidRPr="00525DEA" w:rsidRDefault="00A7341A">
      <w:pPr>
        <w:snapToGrid w:val="0"/>
        <w:ind w:firstLine="562"/>
        <w:rPr>
          <w:rFonts w:eastAsia="楷体_GB2312"/>
          <w:b/>
          <w:szCs w:val="28"/>
        </w:rPr>
      </w:pPr>
    </w:p>
    <w:p w14:paraId="1295B636" w14:textId="77777777" w:rsidR="00A7341A" w:rsidRPr="00525DEA" w:rsidRDefault="00A7341A">
      <w:pPr>
        <w:snapToGrid w:val="0"/>
        <w:ind w:firstLine="562"/>
        <w:rPr>
          <w:rFonts w:eastAsia="楷体_GB2312"/>
          <w:b/>
          <w:szCs w:val="28"/>
        </w:rPr>
      </w:pPr>
    </w:p>
    <w:p w14:paraId="16874250" w14:textId="77777777" w:rsidR="00B871A4" w:rsidRPr="00525DEA" w:rsidRDefault="00B871A4">
      <w:pPr>
        <w:snapToGrid w:val="0"/>
        <w:ind w:firstLine="562"/>
        <w:rPr>
          <w:rFonts w:eastAsia="楷体_GB2312"/>
          <w:b/>
          <w:szCs w:val="28"/>
        </w:rPr>
      </w:pPr>
    </w:p>
    <w:p w14:paraId="5E07A5AB" w14:textId="77777777" w:rsidR="00B871A4" w:rsidRPr="00525DEA" w:rsidRDefault="00B871A4">
      <w:pPr>
        <w:snapToGrid w:val="0"/>
        <w:ind w:firstLine="562"/>
        <w:rPr>
          <w:rFonts w:eastAsia="楷体_GB2312"/>
          <w:b/>
          <w:szCs w:val="28"/>
        </w:rPr>
      </w:pPr>
    </w:p>
    <w:p w14:paraId="666B6A35" w14:textId="77777777" w:rsidR="00B871A4" w:rsidRPr="00525DEA" w:rsidRDefault="00B871A4">
      <w:pPr>
        <w:snapToGrid w:val="0"/>
        <w:ind w:firstLine="562"/>
        <w:rPr>
          <w:rFonts w:eastAsia="楷体_GB2312"/>
          <w:b/>
          <w:szCs w:val="28"/>
        </w:rPr>
      </w:pPr>
    </w:p>
    <w:p w14:paraId="41D67255" w14:textId="77777777" w:rsidR="00B871A4" w:rsidRPr="00525DEA" w:rsidRDefault="00B871A4">
      <w:pPr>
        <w:snapToGrid w:val="0"/>
        <w:ind w:firstLine="562"/>
        <w:rPr>
          <w:rFonts w:eastAsia="楷体_GB2312"/>
          <w:b/>
          <w:szCs w:val="28"/>
        </w:rPr>
      </w:pPr>
    </w:p>
    <w:p w14:paraId="5AED031D" w14:textId="77777777" w:rsidR="00B871A4" w:rsidRPr="00525DEA" w:rsidRDefault="00B871A4">
      <w:pPr>
        <w:snapToGrid w:val="0"/>
        <w:ind w:firstLine="562"/>
        <w:rPr>
          <w:rFonts w:eastAsia="楷体_GB2312"/>
          <w:b/>
          <w:szCs w:val="28"/>
        </w:rPr>
      </w:pPr>
    </w:p>
    <w:p w14:paraId="519D6060" w14:textId="77777777" w:rsidR="00B871A4" w:rsidRPr="00525DEA" w:rsidRDefault="00B871A4">
      <w:pPr>
        <w:snapToGrid w:val="0"/>
        <w:ind w:leftChars="100" w:left="280" w:firstLine="562"/>
        <w:rPr>
          <w:rFonts w:eastAsia="楷体_GB2312"/>
          <w:b/>
          <w:szCs w:val="28"/>
        </w:rPr>
      </w:pPr>
    </w:p>
    <w:p w14:paraId="1D8731D9" w14:textId="77777777" w:rsidR="00B871A4" w:rsidRPr="00525DEA" w:rsidRDefault="00C2529E">
      <w:pPr>
        <w:snapToGrid w:val="0"/>
        <w:spacing w:line="360" w:lineRule="auto"/>
        <w:ind w:leftChars="100" w:left="280" w:firstLine="640"/>
        <w:jc w:val="center"/>
        <w:rPr>
          <w:rFonts w:eastAsia="隶书"/>
          <w:sz w:val="32"/>
          <w:szCs w:val="32"/>
        </w:rPr>
      </w:pPr>
      <w:r w:rsidRPr="00525DEA">
        <w:rPr>
          <w:rFonts w:eastAsia="隶书"/>
          <w:noProof/>
          <w:sz w:val="32"/>
          <w:szCs w:val="32"/>
        </w:rPr>
        <w:drawing>
          <wp:inline distT="0" distB="0" distL="114300" distR="114300" wp14:anchorId="7CE860E7" wp14:editId="79DA8336">
            <wp:extent cx="659130" cy="713105"/>
            <wp:effectExtent l="0" t="0" r="7620" b="10795"/>
            <wp:docPr id="81" name="图片 1" descr="说明: C:\Documents and Settings\Administrator\桌面\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 descr="说明: C:\Documents and Settings\Administrator\桌面\LOG.JPG"/>
                    <pic:cNvPicPr>
                      <a:picLocks noChangeAspect="1"/>
                    </pic:cNvPicPr>
                  </pic:nvPicPr>
                  <pic:blipFill>
                    <a:blip r:embed="rId9"/>
                    <a:stretch>
                      <a:fillRect/>
                    </a:stretch>
                  </pic:blipFill>
                  <pic:spPr>
                    <a:xfrm>
                      <a:off x="0" y="0"/>
                      <a:ext cx="659130" cy="713105"/>
                    </a:xfrm>
                    <a:prstGeom prst="rect">
                      <a:avLst/>
                    </a:prstGeom>
                    <a:noFill/>
                    <a:ln>
                      <a:noFill/>
                    </a:ln>
                  </pic:spPr>
                </pic:pic>
              </a:graphicData>
            </a:graphic>
          </wp:inline>
        </w:drawing>
      </w:r>
    </w:p>
    <w:p w14:paraId="669005AE" w14:textId="77777777" w:rsidR="00B871A4" w:rsidRPr="00525DEA" w:rsidRDefault="00C2529E">
      <w:pPr>
        <w:snapToGrid w:val="0"/>
        <w:spacing w:line="360" w:lineRule="auto"/>
        <w:ind w:leftChars="100" w:left="280" w:firstLine="643"/>
        <w:jc w:val="center"/>
        <w:rPr>
          <w:b/>
          <w:sz w:val="32"/>
          <w:szCs w:val="32"/>
        </w:rPr>
      </w:pPr>
      <w:r w:rsidRPr="00525DEA">
        <w:rPr>
          <w:b/>
          <w:sz w:val="32"/>
          <w:szCs w:val="32"/>
        </w:rPr>
        <w:t>广东省建筑设计研究院有限公司</w:t>
      </w:r>
    </w:p>
    <w:p w14:paraId="3E36D8BA" w14:textId="147BEE7E" w:rsidR="00B871A4" w:rsidRPr="00525DEA" w:rsidRDefault="00C2529E">
      <w:pPr>
        <w:snapToGrid w:val="0"/>
        <w:spacing w:line="360" w:lineRule="auto"/>
        <w:ind w:leftChars="100" w:left="280" w:firstLine="643"/>
        <w:jc w:val="center"/>
        <w:rPr>
          <w:sz w:val="30"/>
          <w:szCs w:val="30"/>
        </w:rPr>
      </w:pPr>
      <w:r w:rsidRPr="00525DEA">
        <w:rPr>
          <w:b/>
          <w:sz w:val="32"/>
          <w:szCs w:val="32"/>
        </w:rPr>
        <w:t>二</w:t>
      </w:r>
      <w:r w:rsidRPr="00525DEA">
        <w:rPr>
          <w:rFonts w:ascii="宋体" w:eastAsia="宋体" w:hAnsi="宋体" w:cs="宋体" w:hint="eastAsia"/>
          <w:b/>
          <w:sz w:val="32"/>
          <w:szCs w:val="32"/>
        </w:rPr>
        <w:t>〇</w:t>
      </w:r>
      <w:r w:rsidRPr="00525DEA">
        <w:rPr>
          <w:rFonts w:ascii="仿宋_GB2312" w:hAnsi="仿宋_GB2312" w:cs="仿宋_GB2312" w:hint="eastAsia"/>
          <w:b/>
          <w:sz w:val="32"/>
          <w:szCs w:val="32"/>
        </w:rPr>
        <w:t>二</w:t>
      </w:r>
      <w:r w:rsidRPr="00525DEA">
        <w:rPr>
          <w:rFonts w:hint="eastAsia"/>
          <w:b/>
          <w:sz w:val="32"/>
          <w:szCs w:val="32"/>
        </w:rPr>
        <w:t>二</w:t>
      </w:r>
      <w:r w:rsidRPr="00525DEA">
        <w:rPr>
          <w:b/>
          <w:sz w:val="32"/>
          <w:szCs w:val="32"/>
        </w:rPr>
        <w:t>年</w:t>
      </w:r>
      <w:r w:rsidRPr="00525DEA">
        <w:rPr>
          <w:rFonts w:hint="eastAsia"/>
          <w:b/>
          <w:sz w:val="32"/>
          <w:szCs w:val="32"/>
        </w:rPr>
        <w:t>十</w:t>
      </w:r>
      <w:r w:rsidR="00A7341A" w:rsidRPr="00525DEA">
        <w:rPr>
          <w:rFonts w:hint="eastAsia"/>
          <w:b/>
          <w:sz w:val="32"/>
          <w:szCs w:val="32"/>
        </w:rPr>
        <w:t>一</w:t>
      </w:r>
      <w:r w:rsidRPr="00525DEA">
        <w:rPr>
          <w:b/>
          <w:sz w:val="32"/>
          <w:szCs w:val="32"/>
        </w:rPr>
        <w:t>月</w:t>
      </w:r>
    </w:p>
    <w:p w14:paraId="59251C5A" w14:textId="77777777" w:rsidR="00B871A4" w:rsidRPr="00525DEA" w:rsidRDefault="00B871A4">
      <w:pPr>
        <w:widowControl/>
        <w:spacing w:line="360" w:lineRule="auto"/>
        <w:ind w:firstLine="402"/>
        <w:jc w:val="left"/>
        <w:rPr>
          <w:b/>
          <w:bCs/>
          <w:caps/>
          <w:kern w:val="0"/>
          <w:sz w:val="20"/>
        </w:rPr>
        <w:sectPr w:rsidR="00B871A4" w:rsidRPr="00525DEA">
          <w:headerReference w:type="even" r:id="rId10"/>
          <w:headerReference w:type="default" r:id="rId11"/>
          <w:footerReference w:type="even" r:id="rId12"/>
          <w:footerReference w:type="default" r:id="rId13"/>
          <w:headerReference w:type="first" r:id="rId14"/>
          <w:footerReference w:type="first" r:id="rId15"/>
          <w:pgSz w:w="23814" w:h="16839" w:orient="landscape"/>
          <w:pgMar w:top="1800" w:right="1440" w:bottom="1800" w:left="1440" w:header="851" w:footer="992" w:gutter="0"/>
          <w:cols w:num="2" w:space="425"/>
          <w:docGrid w:type="lines" w:linePitch="312"/>
        </w:sectPr>
      </w:pPr>
    </w:p>
    <w:p w14:paraId="7FBD9F27" w14:textId="77777777" w:rsidR="00B871A4" w:rsidRPr="00525DEA" w:rsidRDefault="00C2529E">
      <w:pPr>
        <w:ind w:firstLineChars="0" w:firstLine="0"/>
        <w:rPr>
          <w:b/>
        </w:rPr>
      </w:pPr>
      <w:r w:rsidRPr="00525DEA">
        <w:rPr>
          <w:b/>
        </w:rPr>
        <w:lastRenderedPageBreak/>
        <w:t>编制单位：</w:t>
      </w:r>
      <w:r w:rsidRPr="00525DEA">
        <w:t>广东省建筑设计研究院有限公司</w:t>
      </w:r>
    </w:p>
    <w:p w14:paraId="288FA20A" w14:textId="77777777" w:rsidR="00B871A4" w:rsidRPr="00525DEA" w:rsidRDefault="00C2529E">
      <w:pPr>
        <w:ind w:firstLineChars="0" w:firstLine="0"/>
      </w:pPr>
      <w:r w:rsidRPr="00525DEA">
        <w:rPr>
          <w:b/>
        </w:rPr>
        <w:t>工程咨询</w:t>
      </w:r>
      <w:proofErr w:type="gramStart"/>
      <w:r w:rsidRPr="00525DEA">
        <w:rPr>
          <w:b/>
        </w:rPr>
        <w:t>单位甲级</w:t>
      </w:r>
      <w:proofErr w:type="gramEnd"/>
      <w:r w:rsidRPr="00525DEA">
        <w:rPr>
          <w:b/>
        </w:rPr>
        <w:t>资信证书：</w:t>
      </w:r>
      <w:r w:rsidRPr="00525DEA">
        <w:t>914400004558576332-18ZYJ18</w:t>
      </w:r>
    </w:p>
    <w:p w14:paraId="294831AD" w14:textId="77777777" w:rsidR="00B871A4" w:rsidRPr="00525DEA" w:rsidRDefault="00C2529E">
      <w:pPr>
        <w:ind w:firstLineChars="0" w:firstLine="0"/>
        <w:rPr>
          <w:b/>
        </w:rPr>
      </w:pPr>
      <w:r w:rsidRPr="00525DEA">
        <w:rPr>
          <w:b/>
        </w:rPr>
        <w:t>法定代表人：</w:t>
      </w:r>
      <w:r w:rsidRPr="00525DEA">
        <w:t>曾宪川</w:t>
      </w:r>
    </w:p>
    <w:p w14:paraId="51A67DBB" w14:textId="77777777" w:rsidR="00B871A4" w:rsidRPr="00525DEA" w:rsidRDefault="00C2529E">
      <w:pPr>
        <w:ind w:firstLineChars="0" w:firstLine="0"/>
        <w:rPr>
          <w:b/>
        </w:rPr>
      </w:pPr>
      <w:r w:rsidRPr="00525DEA">
        <w:rPr>
          <w:b/>
        </w:rPr>
        <w:t>技术负责人：</w:t>
      </w:r>
      <w:r w:rsidRPr="00525DEA">
        <w:t>苏素华</w:t>
      </w:r>
    </w:p>
    <w:p w14:paraId="7B325E80" w14:textId="77777777" w:rsidR="00B871A4" w:rsidRPr="00525DEA" w:rsidRDefault="00B871A4">
      <w:pPr>
        <w:ind w:firstLineChars="0" w:firstLine="0"/>
        <w:rPr>
          <w:b/>
        </w:rPr>
      </w:pPr>
    </w:p>
    <w:p w14:paraId="56604019" w14:textId="77777777" w:rsidR="00B871A4" w:rsidRPr="00525DEA" w:rsidRDefault="00C2529E">
      <w:pPr>
        <w:ind w:firstLineChars="0" w:firstLine="0"/>
        <w:rPr>
          <w:b/>
        </w:rPr>
      </w:pPr>
      <w:r w:rsidRPr="00525DEA">
        <w:rPr>
          <w:b/>
        </w:rPr>
        <w:t>项目名称：</w:t>
      </w:r>
      <w:r w:rsidRPr="00525DEA">
        <w:rPr>
          <w:rFonts w:hint="eastAsia"/>
        </w:rPr>
        <w:t>广州市天河区沙东人才公寓及片区周边环境</w:t>
      </w:r>
      <w:proofErr w:type="gramStart"/>
      <w:r w:rsidRPr="00525DEA">
        <w:rPr>
          <w:rFonts w:hint="eastAsia"/>
        </w:rPr>
        <w:t>微改造</w:t>
      </w:r>
      <w:proofErr w:type="gramEnd"/>
      <w:r w:rsidRPr="00525DEA">
        <w:rPr>
          <w:rFonts w:hint="eastAsia"/>
        </w:rPr>
        <w:t>工程项目</w:t>
      </w:r>
    </w:p>
    <w:p w14:paraId="4587D2A1" w14:textId="77777777" w:rsidR="00B871A4" w:rsidRPr="00525DEA" w:rsidRDefault="00C2529E">
      <w:pPr>
        <w:ind w:firstLineChars="0" w:firstLine="0"/>
      </w:pPr>
      <w:r w:rsidRPr="00525DEA">
        <w:rPr>
          <w:b/>
        </w:rPr>
        <w:t>委托单位：</w:t>
      </w:r>
      <w:r w:rsidRPr="00525DEA">
        <w:t>广州市</w:t>
      </w:r>
      <w:r w:rsidRPr="00525DEA">
        <w:rPr>
          <w:rFonts w:hint="eastAsia"/>
        </w:rPr>
        <w:t>天河区</w:t>
      </w:r>
      <w:r w:rsidRPr="00525DEA">
        <w:t>住房建设和园林局</w:t>
      </w:r>
    </w:p>
    <w:p w14:paraId="06A83246" w14:textId="77777777" w:rsidR="00B871A4" w:rsidRPr="00525DEA" w:rsidRDefault="00B871A4">
      <w:pPr>
        <w:ind w:firstLine="560"/>
      </w:pPr>
    </w:p>
    <w:p w14:paraId="7D9D5B5A" w14:textId="77777777" w:rsidR="00B871A4" w:rsidRPr="00525DEA" w:rsidRDefault="00B871A4">
      <w:pPr>
        <w:ind w:firstLine="560"/>
      </w:pPr>
    </w:p>
    <w:p w14:paraId="18C6872E" w14:textId="77777777" w:rsidR="00B871A4" w:rsidRPr="00525DEA" w:rsidRDefault="00C2529E">
      <w:pPr>
        <w:ind w:firstLineChars="0" w:firstLine="0"/>
        <w:jc w:val="center"/>
      </w:pPr>
      <w:r w:rsidRPr="00525DEA">
        <w:rPr>
          <w:b/>
          <w:sz w:val="32"/>
          <w:szCs w:val="24"/>
        </w:rPr>
        <w:t>编制人员</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6"/>
        <w:gridCol w:w="5024"/>
        <w:gridCol w:w="1984"/>
      </w:tblGrid>
      <w:tr w:rsidR="00525DEA" w:rsidRPr="00525DEA" w14:paraId="1AE10F3A" w14:textId="77777777">
        <w:trPr>
          <w:trHeight w:val="698"/>
          <w:jc w:val="center"/>
        </w:trPr>
        <w:tc>
          <w:tcPr>
            <w:tcW w:w="1926" w:type="dxa"/>
            <w:tcBorders>
              <w:top w:val="single" w:sz="4" w:space="0" w:color="auto"/>
              <w:left w:val="single" w:sz="4" w:space="0" w:color="auto"/>
              <w:bottom w:val="single" w:sz="4" w:space="0" w:color="auto"/>
              <w:right w:val="single" w:sz="4" w:space="0" w:color="auto"/>
            </w:tcBorders>
            <w:vAlign w:val="center"/>
          </w:tcPr>
          <w:p w14:paraId="133CB061" w14:textId="77777777" w:rsidR="00B871A4" w:rsidRPr="00525DEA" w:rsidRDefault="00C2529E">
            <w:pPr>
              <w:pStyle w:val="10"/>
              <w:snapToGrid w:val="0"/>
              <w:ind w:firstLineChars="0" w:firstLine="0"/>
              <w:jc w:val="center"/>
              <w:rPr>
                <w:rFonts w:ascii="Times New Roman" w:hAnsi="Times New Roman"/>
                <w:b/>
                <w:sz w:val="28"/>
              </w:rPr>
            </w:pPr>
            <w:r w:rsidRPr="00525DEA">
              <w:rPr>
                <w:rFonts w:ascii="Times New Roman" w:hAnsi="Times New Roman"/>
                <w:b/>
                <w:sz w:val="28"/>
              </w:rPr>
              <w:t>分工专业</w:t>
            </w:r>
          </w:p>
        </w:tc>
        <w:tc>
          <w:tcPr>
            <w:tcW w:w="5024" w:type="dxa"/>
            <w:tcBorders>
              <w:top w:val="single" w:sz="4" w:space="0" w:color="auto"/>
              <w:left w:val="single" w:sz="4" w:space="0" w:color="auto"/>
              <w:bottom w:val="single" w:sz="4" w:space="0" w:color="auto"/>
              <w:right w:val="single" w:sz="4" w:space="0" w:color="auto"/>
            </w:tcBorders>
            <w:vAlign w:val="center"/>
          </w:tcPr>
          <w:p w14:paraId="1A47235A" w14:textId="77777777" w:rsidR="00B871A4" w:rsidRPr="00525DEA" w:rsidRDefault="00C2529E">
            <w:pPr>
              <w:pStyle w:val="10"/>
              <w:snapToGrid w:val="0"/>
              <w:ind w:firstLineChars="0" w:firstLine="0"/>
              <w:jc w:val="center"/>
              <w:rPr>
                <w:rFonts w:ascii="Times New Roman" w:hAnsi="Times New Roman"/>
                <w:b/>
                <w:sz w:val="28"/>
              </w:rPr>
            </w:pPr>
            <w:r w:rsidRPr="00525DEA">
              <w:rPr>
                <w:rFonts w:ascii="Times New Roman" w:hAnsi="Times New Roman"/>
                <w:b/>
                <w:sz w:val="28"/>
              </w:rPr>
              <w:t>姓名</w:t>
            </w:r>
          </w:p>
        </w:tc>
        <w:tc>
          <w:tcPr>
            <w:tcW w:w="1984" w:type="dxa"/>
            <w:tcBorders>
              <w:top w:val="single" w:sz="4" w:space="0" w:color="auto"/>
              <w:left w:val="single" w:sz="4" w:space="0" w:color="auto"/>
              <w:bottom w:val="single" w:sz="4" w:space="0" w:color="auto"/>
              <w:right w:val="single" w:sz="4" w:space="0" w:color="auto"/>
            </w:tcBorders>
            <w:vAlign w:val="center"/>
          </w:tcPr>
          <w:p w14:paraId="3623EA52" w14:textId="77777777" w:rsidR="00B871A4" w:rsidRPr="00525DEA" w:rsidRDefault="00C2529E">
            <w:pPr>
              <w:pStyle w:val="10"/>
              <w:snapToGrid w:val="0"/>
              <w:ind w:firstLineChars="0" w:firstLine="0"/>
              <w:jc w:val="center"/>
              <w:rPr>
                <w:rFonts w:ascii="Times New Roman" w:hAnsi="Times New Roman"/>
                <w:b/>
                <w:sz w:val="28"/>
              </w:rPr>
            </w:pPr>
            <w:r w:rsidRPr="00525DEA">
              <w:rPr>
                <w:rFonts w:ascii="Times New Roman" w:hAnsi="Times New Roman"/>
                <w:b/>
                <w:sz w:val="28"/>
              </w:rPr>
              <w:t>备注</w:t>
            </w:r>
          </w:p>
        </w:tc>
      </w:tr>
      <w:tr w:rsidR="00525DEA" w:rsidRPr="00525DEA" w14:paraId="7C6BE207" w14:textId="77777777">
        <w:trPr>
          <w:trHeight w:val="1257"/>
          <w:jc w:val="center"/>
        </w:trPr>
        <w:tc>
          <w:tcPr>
            <w:tcW w:w="1926" w:type="dxa"/>
            <w:tcBorders>
              <w:top w:val="single" w:sz="4" w:space="0" w:color="auto"/>
              <w:left w:val="single" w:sz="4" w:space="0" w:color="auto"/>
              <w:bottom w:val="single" w:sz="4" w:space="0" w:color="auto"/>
              <w:right w:val="single" w:sz="4" w:space="0" w:color="auto"/>
            </w:tcBorders>
            <w:vAlign w:val="center"/>
          </w:tcPr>
          <w:p w14:paraId="4711E9D4" w14:textId="77777777" w:rsidR="00B871A4" w:rsidRPr="00525DEA" w:rsidRDefault="00C2529E">
            <w:pPr>
              <w:pStyle w:val="10"/>
              <w:snapToGrid w:val="0"/>
              <w:ind w:firstLineChars="0" w:firstLine="0"/>
              <w:jc w:val="center"/>
              <w:rPr>
                <w:rFonts w:ascii="Times New Roman" w:hAnsi="Times New Roman"/>
                <w:b/>
                <w:sz w:val="28"/>
              </w:rPr>
            </w:pPr>
            <w:r w:rsidRPr="00525DEA">
              <w:rPr>
                <w:rFonts w:ascii="Times New Roman" w:hAnsi="Times New Roman"/>
                <w:b/>
                <w:sz w:val="28"/>
              </w:rPr>
              <w:t>审定</w:t>
            </w:r>
          </w:p>
        </w:tc>
        <w:tc>
          <w:tcPr>
            <w:tcW w:w="5024" w:type="dxa"/>
            <w:tcBorders>
              <w:top w:val="single" w:sz="4" w:space="0" w:color="auto"/>
              <w:left w:val="single" w:sz="4" w:space="0" w:color="auto"/>
              <w:bottom w:val="single" w:sz="4" w:space="0" w:color="auto"/>
              <w:right w:val="single" w:sz="4" w:space="0" w:color="auto"/>
            </w:tcBorders>
            <w:vAlign w:val="center"/>
          </w:tcPr>
          <w:p w14:paraId="154447FB" w14:textId="77777777" w:rsidR="00B871A4" w:rsidRPr="00525DEA" w:rsidRDefault="00C2529E">
            <w:pPr>
              <w:pStyle w:val="10"/>
              <w:snapToGrid w:val="0"/>
              <w:ind w:firstLineChars="0" w:firstLine="0"/>
              <w:jc w:val="center"/>
              <w:rPr>
                <w:rFonts w:ascii="Times New Roman" w:hAnsi="Times New Roman"/>
                <w:sz w:val="28"/>
              </w:rPr>
            </w:pPr>
            <w:r w:rsidRPr="00525DEA">
              <w:rPr>
                <w:rFonts w:ascii="Times New Roman" w:hAnsi="Times New Roman"/>
                <w:sz w:val="28"/>
              </w:rPr>
              <w:t>徐春来</w:t>
            </w:r>
          </w:p>
          <w:p w14:paraId="778A131D" w14:textId="77777777" w:rsidR="00B871A4" w:rsidRPr="00525DEA" w:rsidRDefault="00C2529E">
            <w:pPr>
              <w:pStyle w:val="10"/>
              <w:snapToGrid w:val="0"/>
              <w:ind w:firstLineChars="0" w:firstLine="0"/>
              <w:jc w:val="center"/>
              <w:rPr>
                <w:rFonts w:ascii="Times New Roman" w:hAnsi="Times New Roman"/>
                <w:sz w:val="28"/>
              </w:rPr>
            </w:pPr>
            <w:r w:rsidRPr="00525DEA">
              <w:rPr>
                <w:rFonts w:ascii="Times New Roman" w:hAnsi="Times New Roman"/>
                <w:sz w:val="28"/>
              </w:rPr>
              <w:t>（高级工程师、一级注册建筑师）</w:t>
            </w:r>
          </w:p>
        </w:tc>
        <w:tc>
          <w:tcPr>
            <w:tcW w:w="1984" w:type="dxa"/>
            <w:tcBorders>
              <w:top w:val="single" w:sz="4" w:space="0" w:color="auto"/>
              <w:left w:val="single" w:sz="4" w:space="0" w:color="auto"/>
              <w:bottom w:val="single" w:sz="4" w:space="0" w:color="auto"/>
              <w:right w:val="single" w:sz="4" w:space="0" w:color="auto"/>
            </w:tcBorders>
            <w:vAlign w:val="center"/>
          </w:tcPr>
          <w:p w14:paraId="070C42D0" w14:textId="77777777" w:rsidR="00B871A4" w:rsidRPr="00525DEA" w:rsidRDefault="00C2529E">
            <w:pPr>
              <w:pStyle w:val="10"/>
              <w:snapToGrid w:val="0"/>
              <w:ind w:firstLineChars="0" w:firstLine="0"/>
              <w:jc w:val="right"/>
              <w:rPr>
                <w:rFonts w:ascii="Times New Roman" w:hAnsi="Times New Roman"/>
                <w:sz w:val="28"/>
              </w:rPr>
            </w:pPr>
            <w:r w:rsidRPr="00525DEA">
              <w:rPr>
                <w:rFonts w:ascii="Times New Roman" w:hAnsi="Times New Roman"/>
                <w:noProof/>
                <w:szCs w:val="28"/>
              </w:rPr>
              <w:drawing>
                <wp:inline distT="0" distB="0" distL="114300" distR="114300" wp14:anchorId="4EE8B437" wp14:editId="505676B9">
                  <wp:extent cx="1080770" cy="668020"/>
                  <wp:effectExtent l="0" t="0" r="0" b="17780"/>
                  <wp:docPr id="82" name="图片 2" descr="说明: 8ED8AB72240EEBD44F4C6DAFFE595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 descr="说明: 8ED8AB72240EEBD44F4C6DAFFE595666"/>
                          <pic:cNvPicPr>
                            <a:picLocks noChangeAspect="1"/>
                          </pic:cNvPicPr>
                        </pic:nvPicPr>
                        <pic:blipFill>
                          <a:blip r:embed="rId16">
                            <a:clrChange>
                              <a:clrFrom>
                                <a:srgbClr val="FFFFFF"/>
                              </a:clrFrom>
                              <a:clrTo>
                                <a:srgbClr val="FFFFFF">
                                  <a:alpha val="0"/>
                                </a:srgbClr>
                              </a:clrTo>
                            </a:clrChange>
                          </a:blip>
                          <a:srcRect l="11713"/>
                          <a:stretch>
                            <a:fillRect/>
                          </a:stretch>
                        </pic:blipFill>
                        <pic:spPr>
                          <a:xfrm>
                            <a:off x="0" y="0"/>
                            <a:ext cx="1080770" cy="668020"/>
                          </a:xfrm>
                          <a:prstGeom prst="rect">
                            <a:avLst/>
                          </a:prstGeom>
                          <a:noFill/>
                          <a:ln>
                            <a:noFill/>
                          </a:ln>
                        </pic:spPr>
                      </pic:pic>
                    </a:graphicData>
                  </a:graphic>
                </wp:inline>
              </w:drawing>
            </w:r>
          </w:p>
        </w:tc>
      </w:tr>
      <w:tr w:rsidR="00525DEA" w:rsidRPr="00525DEA" w14:paraId="45F0F842" w14:textId="77777777">
        <w:trPr>
          <w:trHeight w:val="1331"/>
          <w:jc w:val="center"/>
        </w:trPr>
        <w:tc>
          <w:tcPr>
            <w:tcW w:w="1926" w:type="dxa"/>
            <w:tcBorders>
              <w:top w:val="single" w:sz="4" w:space="0" w:color="auto"/>
              <w:left w:val="single" w:sz="4" w:space="0" w:color="auto"/>
              <w:bottom w:val="single" w:sz="4" w:space="0" w:color="auto"/>
              <w:right w:val="single" w:sz="4" w:space="0" w:color="auto"/>
            </w:tcBorders>
            <w:vAlign w:val="center"/>
          </w:tcPr>
          <w:p w14:paraId="51CB16C9" w14:textId="77777777" w:rsidR="00B871A4" w:rsidRPr="00525DEA" w:rsidRDefault="00C2529E">
            <w:pPr>
              <w:pStyle w:val="10"/>
              <w:snapToGrid w:val="0"/>
              <w:ind w:firstLineChars="0" w:firstLine="0"/>
              <w:jc w:val="center"/>
              <w:rPr>
                <w:rFonts w:ascii="Times New Roman" w:hAnsi="Times New Roman"/>
                <w:b/>
                <w:sz w:val="28"/>
              </w:rPr>
            </w:pPr>
            <w:r w:rsidRPr="00525DEA">
              <w:rPr>
                <w:rFonts w:ascii="Times New Roman" w:hAnsi="Times New Roman"/>
                <w:b/>
                <w:sz w:val="28"/>
              </w:rPr>
              <w:t>审核</w:t>
            </w:r>
          </w:p>
        </w:tc>
        <w:tc>
          <w:tcPr>
            <w:tcW w:w="5024" w:type="dxa"/>
            <w:tcBorders>
              <w:top w:val="single" w:sz="4" w:space="0" w:color="auto"/>
              <w:left w:val="single" w:sz="4" w:space="0" w:color="auto"/>
              <w:bottom w:val="single" w:sz="4" w:space="0" w:color="auto"/>
              <w:right w:val="single" w:sz="4" w:space="0" w:color="auto"/>
            </w:tcBorders>
            <w:vAlign w:val="center"/>
          </w:tcPr>
          <w:p w14:paraId="7735FAC0" w14:textId="77777777" w:rsidR="00B871A4" w:rsidRPr="00525DEA" w:rsidRDefault="00C2529E">
            <w:pPr>
              <w:pStyle w:val="10"/>
              <w:snapToGrid w:val="0"/>
              <w:ind w:firstLineChars="0" w:firstLine="0"/>
              <w:jc w:val="center"/>
              <w:rPr>
                <w:rFonts w:ascii="Times New Roman" w:hAnsi="Times New Roman"/>
                <w:sz w:val="28"/>
              </w:rPr>
            </w:pPr>
            <w:r w:rsidRPr="00525DEA">
              <w:rPr>
                <w:rFonts w:ascii="Times New Roman" w:hAnsi="Times New Roman"/>
                <w:sz w:val="28"/>
              </w:rPr>
              <w:t>朱志远</w:t>
            </w:r>
          </w:p>
          <w:p w14:paraId="6CE1A0DE" w14:textId="77777777" w:rsidR="00B871A4" w:rsidRPr="00525DEA" w:rsidRDefault="00C2529E">
            <w:pPr>
              <w:pStyle w:val="10"/>
              <w:snapToGrid w:val="0"/>
              <w:ind w:firstLineChars="0" w:firstLine="0"/>
              <w:jc w:val="center"/>
              <w:rPr>
                <w:rFonts w:ascii="Times New Roman" w:hAnsi="Times New Roman"/>
                <w:sz w:val="28"/>
                <w:szCs w:val="28"/>
              </w:rPr>
            </w:pPr>
            <w:r w:rsidRPr="00525DEA">
              <w:rPr>
                <w:rFonts w:ascii="Times New Roman" w:hAnsi="Times New Roman"/>
                <w:sz w:val="28"/>
                <w:szCs w:val="28"/>
              </w:rPr>
              <w:t>（咨询工程师（投资））</w:t>
            </w:r>
          </w:p>
        </w:tc>
        <w:tc>
          <w:tcPr>
            <w:tcW w:w="1984" w:type="dxa"/>
            <w:tcBorders>
              <w:top w:val="single" w:sz="4" w:space="0" w:color="auto"/>
              <w:left w:val="single" w:sz="4" w:space="0" w:color="auto"/>
              <w:bottom w:val="single" w:sz="4" w:space="0" w:color="auto"/>
              <w:right w:val="single" w:sz="4" w:space="0" w:color="auto"/>
            </w:tcBorders>
            <w:vAlign w:val="center"/>
          </w:tcPr>
          <w:p w14:paraId="26E54E13" w14:textId="77777777" w:rsidR="00B871A4" w:rsidRPr="00525DEA" w:rsidRDefault="00C2529E">
            <w:pPr>
              <w:pStyle w:val="10"/>
              <w:snapToGrid w:val="0"/>
              <w:spacing w:beforeLines="50" w:before="156"/>
              <w:ind w:firstLineChars="0" w:firstLine="0"/>
              <w:jc w:val="center"/>
              <w:rPr>
                <w:rFonts w:ascii="Times New Roman" w:hAnsi="Times New Roman"/>
                <w:sz w:val="28"/>
                <w:szCs w:val="28"/>
              </w:rPr>
            </w:pPr>
            <w:r w:rsidRPr="00525DEA">
              <w:rPr>
                <w:rFonts w:ascii="Times New Roman" w:hAnsi="Times New Roman"/>
                <w:noProof/>
              </w:rPr>
              <w:drawing>
                <wp:inline distT="0" distB="0" distL="114300" distR="114300" wp14:anchorId="201581C2" wp14:editId="741FAE30">
                  <wp:extent cx="1082040" cy="590550"/>
                  <wp:effectExtent l="0" t="0" r="3810" b="0"/>
                  <wp:docPr id="83" name="图片 3" descr="说明: 说明: 说明: C:\Documents and Settings\Administrator\桌面\前期咨询报告有关资料2014\朱部签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 descr="说明: 说明: 说明: C:\Documents and Settings\Administrator\桌面\前期咨询报告有关资料2014\朱部签名.jpg"/>
                          <pic:cNvPicPr>
                            <a:picLocks noChangeAspect="1"/>
                          </pic:cNvPicPr>
                        </pic:nvPicPr>
                        <pic:blipFill>
                          <a:blip r:embed="rId17"/>
                          <a:stretch>
                            <a:fillRect/>
                          </a:stretch>
                        </pic:blipFill>
                        <pic:spPr>
                          <a:xfrm>
                            <a:off x="0" y="0"/>
                            <a:ext cx="1082040" cy="590550"/>
                          </a:xfrm>
                          <a:prstGeom prst="rect">
                            <a:avLst/>
                          </a:prstGeom>
                          <a:noFill/>
                          <a:ln>
                            <a:noFill/>
                          </a:ln>
                        </pic:spPr>
                      </pic:pic>
                    </a:graphicData>
                  </a:graphic>
                </wp:inline>
              </w:drawing>
            </w:r>
            <w:r w:rsidRPr="00525DEA">
              <w:rPr>
                <w:rFonts w:ascii="Times New Roman" w:hAnsi="Times New Roman"/>
                <w:noProof/>
                <w:sz w:val="28"/>
                <w:szCs w:val="28"/>
              </w:rPr>
              <w:drawing>
                <wp:anchor distT="0" distB="0" distL="114300" distR="114300" simplePos="0" relativeHeight="251660288" behindDoc="0" locked="0" layoutInCell="1" allowOverlap="1" wp14:anchorId="7E6A68E9" wp14:editId="5347AE0D">
                  <wp:simplePos x="0" y="0"/>
                  <wp:positionH relativeFrom="column">
                    <wp:posOffset>5680075</wp:posOffset>
                  </wp:positionH>
                  <wp:positionV relativeFrom="paragraph">
                    <wp:posOffset>7205980</wp:posOffset>
                  </wp:positionV>
                  <wp:extent cx="1017270" cy="397510"/>
                  <wp:effectExtent l="0" t="0" r="11430" b="2540"/>
                  <wp:wrapNone/>
                  <wp:docPr id="84" name="图片 11" descr="A$VNM)NR9XO4H}3QF7)%8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1" descr="A$VNM)NR9XO4H}3QF7)%8RK"/>
                          <pic:cNvPicPr>
                            <a:picLocks noChangeAspect="1"/>
                          </pic:cNvPicPr>
                        </pic:nvPicPr>
                        <pic:blipFill>
                          <a:blip r:embed="rId18"/>
                          <a:stretch>
                            <a:fillRect/>
                          </a:stretch>
                        </pic:blipFill>
                        <pic:spPr>
                          <a:xfrm>
                            <a:off x="0" y="0"/>
                            <a:ext cx="1017270" cy="397510"/>
                          </a:xfrm>
                          <a:prstGeom prst="rect">
                            <a:avLst/>
                          </a:prstGeom>
                          <a:noFill/>
                          <a:ln>
                            <a:noFill/>
                          </a:ln>
                        </pic:spPr>
                      </pic:pic>
                    </a:graphicData>
                  </a:graphic>
                </wp:anchor>
              </w:drawing>
            </w:r>
          </w:p>
        </w:tc>
      </w:tr>
      <w:tr w:rsidR="00525DEA" w:rsidRPr="00525DEA" w14:paraId="172F157D" w14:textId="77777777">
        <w:trPr>
          <w:trHeight w:val="1345"/>
          <w:jc w:val="center"/>
        </w:trPr>
        <w:tc>
          <w:tcPr>
            <w:tcW w:w="1926" w:type="dxa"/>
            <w:tcBorders>
              <w:top w:val="single" w:sz="4" w:space="0" w:color="auto"/>
              <w:left w:val="single" w:sz="4" w:space="0" w:color="auto"/>
              <w:right w:val="single" w:sz="4" w:space="0" w:color="auto"/>
            </w:tcBorders>
            <w:vAlign w:val="center"/>
          </w:tcPr>
          <w:p w14:paraId="4870CF26" w14:textId="77777777" w:rsidR="00B871A4" w:rsidRPr="00525DEA" w:rsidRDefault="00C2529E">
            <w:pPr>
              <w:pStyle w:val="10"/>
              <w:snapToGrid w:val="0"/>
              <w:ind w:firstLineChars="0" w:firstLine="0"/>
              <w:jc w:val="center"/>
              <w:rPr>
                <w:rFonts w:ascii="Times New Roman" w:hAnsi="Times New Roman"/>
                <w:b/>
                <w:sz w:val="28"/>
              </w:rPr>
            </w:pPr>
            <w:r w:rsidRPr="00525DEA">
              <w:rPr>
                <w:rFonts w:ascii="Times New Roman" w:hAnsi="Times New Roman"/>
                <w:b/>
                <w:sz w:val="28"/>
              </w:rPr>
              <w:t>项目负责人</w:t>
            </w:r>
          </w:p>
        </w:tc>
        <w:tc>
          <w:tcPr>
            <w:tcW w:w="5024" w:type="dxa"/>
            <w:tcBorders>
              <w:top w:val="single" w:sz="4" w:space="0" w:color="auto"/>
              <w:left w:val="single" w:sz="4" w:space="0" w:color="auto"/>
              <w:right w:val="single" w:sz="4" w:space="0" w:color="auto"/>
            </w:tcBorders>
            <w:vAlign w:val="center"/>
          </w:tcPr>
          <w:p w14:paraId="2AC7B01C" w14:textId="77777777" w:rsidR="00B871A4" w:rsidRPr="00525DEA" w:rsidRDefault="00C2529E">
            <w:pPr>
              <w:pStyle w:val="10"/>
              <w:snapToGrid w:val="0"/>
              <w:ind w:firstLineChars="0" w:firstLine="0"/>
              <w:jc w:val="center"/>
              <w:rPr>
                <w:rFonts w:ascii="Times New Roman" w:hAnsi="Times New Roman"/>
                <w:sz w:val="28"/>
              </w:rPr>
            </w:pPr>
            <w:r w:rsidRPr="00525DEA">
              <w:rPr>
                <w:rFonts w:ascii="Times New Roman" w:hAnsi="Times New Roman"/>
                <w:sz w:val="28"/>
                <w:szCs w:val="28"/>
              </w:rPr>
              <w:t>刘也</w:t>
            </w:r>
          </w:p>
          <w:p w14:paraId="49BBEAB4" w14:textId="77777777" w:rsidR="00B871A4" w:rsidRPr="00525DEA" w:rsidRDefault="00C2529E">
            <w:pPr>
              <w:pStyle w:val="10"/>
              <w:snapToGrid w:val="0"/>
              <w:ind w:firstLineChars="0" w:firstLine="0"/>
              <w:jc w:val="center"/>
              <w:rPr>
                <w:rFonts w:ascii="Times New Roman" w:hAnsi="Times New Roman"/>
                <w:sz w:val="28"/>
              </w:rPr>
            </w:pPr>
            <w:r w:rsidRPr="00525DEA">
              <w:rPr>
                <w:rFonts w:ascii="Times New Roman" w:hAnsi="Times New Roman"/>
                <w:sz w:val="28"/>
              </w:rPr>
              <w:t>（经济师、咨询工程师（投资））</w:t>
            </w:r>
          </w:p>
        </w:tc>
        <w:tc>
          <w:tcPr>
            <w:tcW w:w="1984" w:type="dxa"/>
            <w:tcBorders>
              <w:top w:val="single" w:sz="4" w:space="0" w:color="auto"/>
              <w:left w:val="single" w:sz="4" w:space="0" w:color="auto"/>
              <w:right w:val="single" w:sz="4" w:space="0" w:color="auto"/>
            </w:tcBorders>
            <w:vAlign w:val="center"/>
          </w:tcPr>
          <w:p w14:paraId="4927CEA3" w14:textId="77777777" w:rsidR="00B871A4" w:rsidRPr="00525DEA" w:rsidRDefault="00C2529E">
            <w:pPr>
              <w:ind w:firstLineChars="0" w:firstLine="0"/>
            </w:pPr>
            <w:r w:rsidRPr="00525DEA">
              <w:rPr>
                <w:noProof/>
                <w:szCs w:val="28"/>
              </w:rPr>
              <w:drawing>
                <wp:inline distT="0" distB="0" distL="114300" distR="114300" wp14:anchorId="7FED08DA" wp14:editId="4379951F">
                  <wp:extent cx="890905" cy="510540"/>
                  <wp:effectExtent l="0" t="0" r="0" b="3175"/>
                  <wp:docPr id="85" name="图片 4" descr="签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 descr="签名"/>
                          <pic:cNvPicPr>
                            <a:picLocks noChangeAspect="1"/>
                          </pic:cNvPicPr>
                        </pic:nvPicPr>
                        <pic:blipFill>
                          <a:blip r:embed="rId19">
                            <a:clrChange>
                              <a:clrFrom>
                                <a:srgbClr val="FBFBF9"/>
                              </a:clrFrom>
                              <a:clrTo>
                                <a:srgbClr val="FBFBF9">
                                  <a:alpha val="0"/>
                                </a:srgbClr>
                              </a:clrTo>
                            </a:clrChange>
                          </a:blip>
                          <a:stretch>
                            <a:fillRect/>
                          </a:stretch>
                        </pic:blipFill>
                        <pic:spPr>
                          <a:xfrm>
                            <a:off x="0" y="0"/>
                            <a:ext cx="890905" cy="510540"/>
                          </a:xfrm>
                          <a:prstGeom prst="rect">
                            <a:avLst/>
                          </a:prstGeom>
                          <a:noFill/>
                          <a:ln>
                            <a:noFill/>
                          </a:ln>
                        </pic:spPr>
                      </pic:pic>
                    </a:graphicData>
                  </a:graphic>
                </wp:inline>
              </w:drawing>
            </w:r>
          </w:p>
        </w:tc>
      </w:tr>
      <w:tr w:rsidR="00B871A4" w:rsidRPr="00525DEA" w14:paraId="663A1864" w14:textId="77777777">
        <w:trPr>
          <w:trHeight w:val="1690"/>
          <w:jc w:val="center"/>
        </w:trPr>
        <w:tc>
          <w:tcPr>
            <w:tcW w:w="1926" w:type="dxa"/>
            <w:tcBorders>
              <w:top w:val="single" w:sz="4" w:space="0" w:color="auto"/>
              <w:left w:val="single" w:sz="4" w:space="0" w:color="auto"/>
              <w:bottom w:val="single" w:sz="4" w:space="0" w:color="auto"/>
              <w:right w:val="single" w:sz="4" w:space="0" w:color="auto"/>
            </w:tcBorders>
            <w:vAlign w:val="center"/>
          </w:tcPr>
          <w:p w14:paraId="045820D3" w14:textId="77777777" w:rsidR="00B871A4" w:rsidRPr="00525DEA" w:rsidRDefault="00C2529E">
            <w:pPr>
              <w:pStyle w:val="10"/>
              <w:snapToGrid w:val="0"/>
              <w:ind w:firstLineChars="0" w:firstLine="0"/>
              <w:jc w:val="center"/>
              <w:rPr>
                <w:rFonts w:ascii="Times New Roman" w:hAnsi="Times New Roman"/>
                <w:b/>
                <w:sz w:val="28"/>
              </w:rPr>
            </w:pPr>
            <w:r w:rsidRPr="00525DEA">
              <w:rPr>
                <w:rFonts w:ascii="Times New Roman" w:hAnsi="Times New Roman"/>
                <w:b/>
                <w:sz w:val="28"/>
              </w:rPr>
              <w:t>编制人员</w:t>
            </w:r>
          </w:p>
        </w:tc>
        <w:tc>
          <w:tcPr>
            <w:tcW w:w="7008" w:type="dxa"/>
            <w:gridSpan w:val="2"/>
            <w:tcBorders>
              <w:top w:val="single" w:sz="4" w:space="0" w:color="auto"/>
              <w:left w:val="single" w:sz="4" w:space="0" w:color="auto"/>
              <w:bottom w:val="single" w:sz="4" w:space="0" w:color="auto"/>
              <w:right w:val="single" w:sz="4" w:space="0" w:color="auto"/>
            </w:tcBorders>
            <w:vAlign w:val="center"/>
          </w:tcPr>
          <w:p w14:paraId="43EFEBE9" w14:textId="77777777" w:rsidR="00B871A4" w:rsidRPr="00525DEA" w:rsidRDefault="00C2529E">
            <w:pPr>
              <w:pStyle w:val="10"/>
              <w:ind w:firstLineChars="0" w:firstLine="0"/>
              <w:jc w:val="left"/>
              <w:rPr>
                <w:rFonts w:ascii="Times New Roman" w:hAnsi="Times New Roman"/>
                <w:sz w:val="28"/>
              </w:rPr>
            </w:pPr>
            <w:r w:rsidRPr="00525DEA">
              <w:rPr>
                <w:rFonts w:ascii="Times New Roman" w:hAnsi="Times New Roman" w:hint="eastAsia"/>
                <w:sz w:val="28"/>
              </w:rPr>
              <w:t>蒙</w:t>
            </w:r>
            <w:r w:rsidRPr="00525DEA">
              <w:rPr>
                <w:rFonts w:ascii="Times New Roman" w:hAnsi="Times New Roman"/>
                <w:sz w:val="28"/>
              </w:rPr>
              <w:t>金华、吴思桦、李诗凡</w:t>
            </w:r>
            <w:r w:rsidRPr="00525DEA">
              <w:rPr>
                <w:rFonts w:ascii="Times New Roman" w:hAnsi="Times New Roman" w:hint="eastAsia"/>
                <w:sz w:val="28"/>
              </w:rPr>
              <w:t>、</w:t>
            </w:r>
            <w:r w:rsidRPr="00525DEA">
              <w:rPr>
                <w:rFonts w:ascii="Times New Roman" w:hAnsi="Times New Roman"/>
                <w:sz w:val="28"/>
              </w:rPr>
              <w:t>杨娇、杨诗莹、谢昭婉、王礼燕、</w:t>
            </w:r>
            <w:r w:rsidRPr="00525DEA">
              <w:rPr>
                <w:rFonts w:ascii="Times New Roman" w:hAnsi="Times New Roman" w:hint="eastAsia"/>
                <w:sz w:val="28"/>
              </w:rPr>
              <w:t>夏嘉</w:t>
            </w:r>
            <w:r w:rsidRPr="00525DEA">
              <w:rPr>
                <w:rFonts w:ascii="Times New Roman" w:hAnsi="Times New Roman"/>
                <w:sz w:val="28"/>
              </w:rPr>
              <w:t>业等</w:t>
            </w:r>
          </w:p>
        </w:tc>
      </w:tr>
    </w:tbl>
    <w:p w14:paraId="5DC6B0DC" w14:textId="77777777" w:rsidR="00B871A4" w:rsidRPr="00525DEA" w:rsidRDefault="00B871A4">
      <w:pPr>
        <w:ind w:firstLineChars="0" w:firstLine="0"/>
        <w:jc w:val="center"/>
        <w:rPr>
          <w:rFonts w:eastAsia="隶书"/>
          <w:sz w:val="36"/>
        </w:rPr>
      </w:pPr>
    </w:p>
    <w:p w14:paraId="2A7BBD6B" w14:textId="77777777" w:rsidR="00B871A4" w:rsidRPr="00525DEA" w:rsidRDefault="00C2529E">
      <w:pPr>
        <w:ind w:firstLineChars="0" w:firstLine="0"/>
        <w:jc w:val="center"/>
        <w:rPr>
          <w:rFonts w:eastAsia="隶书"/>
          <w:sz w:val="36"/>
        </w:rPr>
      </w:pPr>
      <w:r w:rsidRPr="00525DEA">
        <w:rPr>
          <w:rFonts w:eastAsia="隶书"/>
          <w:sz w:val="36"/>
        </w:rPr>
        <w:br w:type="page"/>
      </w:r>
      <w:r w:rsidRPr="00525DEA">
        <w:rPr>
          <w:rFonts w:eastAsia="隶书"/>
          <w:sz w:val="36"/>
        </w:rPr>
        <w:lastRenderedPageBreak/>
        <w:t>营业执照</w:t>
      </w:r>
    </w:p>
    <w:p w14:paraId="681E6F03" w14:textId="77777777" w:rsidR="00B871A4" w:rsidRPr="00525DEA" w:rsidRDefault="00C2529E">
      <w:pPr>
        <w:ind w:leftChars="-100" w:left="-280" w:firstLineChars="0" w:firstLine="0"/>
        <w:rPr>
          <w:sz w:val="32"/>
          <w:szCs w:val="32"/>
        </w:rPr>
        <w:sectPr w:rsidR="00B871A4" w:rsidRPr="00525DEA">
          <w:pgSz w:w="11906" w:h="16838"/>
          <w:pgMar w:top="1440" w:right="1800" w:bottom="1440" w:left="1800" w:header="851" w:footer="992" w:gutter="0"/>
          <w:cols w:space="720"/>
          <w:docGrid w:type="lines" w:linePitch="312"/>
        </w:sectPr>
      </w:pPr>
      <w:r w:rsidRPr="00525DEA">
        <w:rPr>
          <w:noProof/>
          <w:sz w:val="32"/>
          <w:szCs w:val="32"/>
        </w:rPr>
        <w:drawing>
          <wp:inline distT="0" distB="0" distL="114300" distR="114300" wp14:anchorId="2A5A9EE7" wp14:editId="718ED92F">
            <wp:extent cx="5764530" cy="8152130"/>
            <wp:effectExtent l="0" t="0" r="7620" b="1270"/>
            <wp:docPr id="86" name="图片 5" descr="E:\咨询资料\营业执照2020-05-30\正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 descr="E:\咨询资料\营业执照2020-05-30\正本.jpg"/>
                    <pic:cNvPicPr>
                      <a:picLocks noChangeAspect="1"/>
                    </pic:cNvPicPr>
                  </pic:nvPicPr>
                  <pic:blipFill>
                    <a:blip r:embed="rId20"/>
                    <a:stretch>
                      <a:fillRect/>
                    </a:stretch>
                  </pic:blipFill>
                  <pic:spPr>
                    <a:xfrm>
                      <a:off x="0" y="0"/>
                      <a:ext cx="5764530" cy="8152130"/>
                    </a:xfrm>
                    <a:prstGeom prst="rect">
                      <a:avLst/>
                    </a:prstGeom>
                    <a:noFill/>
                    <a:ln>
                      <a:noFill/>
                    </a:ln>
                  </pic:spPr>
                </pic:pic>
              </a:graphicData>
            </a:graphic>
          </wp:inline>
        </w:drawing>
      </w:r>
    </w:p>
    <w:p w14:paraId="7295A851" w14:textId="77777777" w:rsidR="00B871A4" w:rsidRPr="00525DEA" w:rsidRDefault="00C2529E">
      <w:pPr>
        <w:ind w:firstLineChars="0" w:firstLine="0"/>
        <w:jc w:val="center"/>
        <w:rPr>
          <w:rFonts w:eastAsia="隶书"/>
          <w:sz w:val="36"/>
        </w:rPr>
      </w:pPr>
      <w:r w:rsidRPr="00525DEA">
        <w:rPr>
          <w:rFonts w:eastAsia="隶书"/>
          <w:sz w:val="36"/>
        </w:rPr>
        <w:lastRenderedPageBreak/>
        <w:t>资信证书</w:t>
      </w:r>
    </w:p>
    <w:p w14:paraId="726730A5" w14:textId="77777777" w:rsidR="00B871A4" w:rsidRPr="00525DEA" w:rsidRDefault="00C2529E">
      <w:pPr>
        <w:ind w:leftChars="-100" w:left="-280" w:firstLineChars="0" w:firstLine="0"/>
        <w:sectPr w:rsidR="00B871A4" w:rsidRPr="00525DEA">
          <w:pgSz w:w="11906" w:h="16838"/>
          <w:pgMar w:top="1440" w:right="1800" w:bottom="1440" w:left="1800" w:header="851" w:footer="992" w:gutter="0"/>
          <w:cols w:space="720"/>
          <w:docGrid w:type="lines" w:linePitch="312"/>
        </w:sectPr>
      </w:pPr>
      <w:r w:rsidRPr="00525DEA">
        <w:rPr>
          <w:noProof/>
          <w:sz w:val="32"/>
          <w:szCs w:val="32"/>
        </w:rPr>
        <w:drawing>
          <wp:inline distT="0" distB="0" distL="114300" distR="114300" wp14:anchorId="102ED50A" wp14:editId="6FAFA8F0">
            <wp:extent cx="5722620" cy="8078470"/>
            <wp:effectExtent l="0" t="0" r="11430" b="17780"/>
            <wp:docPr id="87" name="图片 6" descr="工程咨询资信证书（建筑、市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6" descr="工程咨询资信证书（建筑、市政）"/>
                    <pic:cNvPicPr>
                      <a:picLocks noChangeAspect="1"/>
                    </pic:cNvPicPr>
                  </pic:nvPicPr>
                  <pic:blipFill>
                    <a:blip r:embed="rId21"/>
                    <a:stretch>
                      <a:fillRect/>
                    </a:stretch>
                  </pic:blipFill>
                  <pic:spPr>
                    <a:xfrm>
                      <a:off x="0" y="0"/>
                      <a:ext cx="5722620" cy="8078470"/>
                    </a:xfrm>
                    <a:prstGeom prst="rect">
                      <a:avLst/>
                    </a:prstGeom>
                    <a:noFill/>
                    <a:ln>
                      <a:noFill/>
                    </a:ln>
                  </pic:spPr>
                </pic:pic>
              </a:graphicData>
            </a:graphic>
          </wp:inline>
        </w:drawing>
      </w:r>
    </w:p>
    <w:p w14:paraId="7BC228A4" w14:textId="77777777" w:rsidR="00B47C30" w:rsidRPr="00525DEA" w:rsidRDefault="00C2529E">
      <w:pPr>
        <w:pStyle w:val="TOC2"/>
        <w:tabs>
          <w:tab w:val="right" w:leader="dot" w:pos="8296"/>
        </w:tabs>
        <w:ind w:left="560" w:firstLineChars="0" w:firstLine="0"/>
        <w:jc w:val="center"/>
        <w:rPr>
          <w:noProof/>
        </w:rPr>
      </w:pPr>
      <w:r w:rsidRPr="00525DEA">
        <w:rPr>
          <w:rFonts w:eastAsia="黑体"/>
          <w:sz w:val="32"/>
        </w:rPr>
        <w:lastRenderedPageBreak/>
        <w:t>目</w:t>
      </w:r>
      <w:r w:rsidRPr="00525DEA">
        <w:rPr>
          <w:rFonts w:eastAsia="黑体"/>
          <w:sz w:val="32"/>
        </w:rPr>
        <w:t xml:space="preserve">  </w:t>
      </w:r>
      <w:r w:rsidRPr="00525DEA">
        <w:rPr>
          <w:rFonts w:eastAsia="黑体"/>
          <w:sz w:val="32"/>
        </w:rPr>
        <w:t>录</w:t>
      </w:r>
      <w:r w:rsidRPr="00525DEA">
        <w:fldChar w:fldCharType="begin"/>
      </w:r>
      <w:r w:rsidRPr="00525DEA">
        <w:instrText xml:space="preserve"> TOC \o "1-2" \h \z \u </w:instrText>
      </w:r>
      <w:r w:rsidRPr="00525DEA">
        <w:fldChar w:fldCharType="separate"/>
      </w:r>
    </w:p>
    <w:p w14:paraId="629E21C6" w14:textId="77777777" w:rsidR="00B47C30" w:rsidRPr="00525DEA" w:rsidRDefault="00000000" w:rsidP="00B47C30">
      <w:pPr>
        <w:pStyle w:val="TOC1"/>
        <w:tabs>
          <w:tab w:val="right" w:leader="dot" w:pos="8296"/>
        </w:tabs>
        <w:ind w:firstLine="560"/>
        <w:rPr>
          <w:rFonts w:asciiTheme="minorHAnsi" w:eastAsiaTheme="minorEastAsia" w:hAnsiTheme="minorHAnsi" w:cstheme="minorBidi"/>
          <w:noProof/>
          <w:sz w:val="21"/>
        </w:rPr>
      </w:pPr>
      <w:hyperlink w:anchor="_Toc119949281" w:history="1">
        <w:r w:rsidR="00B47C30" w:rsidRPr="00525DEA">
          <w:rPr>
            <w:rStyle w:val="a6"/>
            <w:rFonts w:hint="eastAsia"/>
            <w:noProof/>
            <w:color w:val="auto"/>
          </w:rPr>
          <w:t>第一章</w:t>
        </w:r>
        <w:r w:rsidR="00B47C30" w:rsidRPr="00525DEA">
          <w:rPr>
            <w:rStyle w:val="a6"/>
            <w:noProof/>
            <w:color w:val="auto"/>
          </w:rPr>
          <w:t xml:space="preserve">  </w:t>
        </w:r>
        <w:r w:rsidR="00B47C30" w:rsidRPr="00525DEA">
          <w:rPr>
            <w:rStyle w:val="a6"/>
            <w:rFonts w:hint="eastAsia"/>
            <w:noProof/>
            <w:color w:val="auto"/>
          </w:rPr>
          <w:t>总论</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_Toc119949281 \h </w:instrText>
        </w:r>
        <w:r w:rsidR="00B47C30" w:rsidRPr="00525DEA">
          <w:rPr>
            <w:noProof/>
            <w:webHidden/>
          </w:rPr>
        </w:r>
        <w:r w:rsidR="00B47C30" w:rsidRPr="00525DEA">
          <w:rPr>
            <w:noProof/>
            <w:webHidden/>
          </w:rPr>
          <w:fldChar w:fldCharType="separate"/>
        </w:r>
        <w:r w:rsidR="00A7275D" w:rsidRPr="00525DEA">
          <w:rPr>
            <w:noProof/>
            <w:webHidden/>
          </w:rPr>
          <w:t>1</w:t>
        </w:r>
        <w:r w:rsidR="00B47C30" w:rsidRPr="00525DEA">
          <w:rPr>
            <w:noProof/>
            <w:webHidden/>
          </w:rPr>
          <w:fldChar w:fldCharType="end"/>
        </w:r>
      </w:hyperlink>
    </w:p>
    <w:p w14:paraId="67828F0E"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282" w:history="1">
        <w:r w:rsidR="00B47C30" w:rsidRPr="00525DEA">
          <w:rPr>
            <w:rStyle w:val="a6"/>
            <w:noProof/>
            <w:color w:val="auto"/>
          </w:rPr>
          <w:t xml:space="preserve">1.1  </w:t>
        </w:r>
        <w:r w:rsidR="00B47C30" w:rsidRPr="00525DEA">
          <w:rPr>
            <w:rStyle w:val="a6"/>
            <w:rFonts w:hint="eastAsia"/>
            <w:noProof/>
            <w:color w:val="auto"/>
          </w:rPr>
          <w:t>项目背景</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_Toc119949282 \h </w:instrText>
        </w:r>
        <w:r w:rsidR="00B47C30" w:rsidRPr="00525DEA">
          <w:rPr>
            <w:noProof/>
            <w:webHidden/>
          </w:rPr>
        </w:r>
        <w:r w:rsidR="00B47C30" w:rsidRPr="00525DEA">
          <w:rPr>
            <w:noProof/>
            <w:webHidden/>
          </w:rPr>
          <w:fldChar w:fldCharType="separate"/>
        </w:r>
        <w:r w:rsidR="00A7275D" w:rsidRPr="00525DEA">
          <w:rPr>
            <w:noProof/>
            <w:webHidden/>
          </w:rPr>
          <w:t>1</w:t>
        </w:r>
        <w:r w:rsidR="00B47C30" w:rsidRPr="00525DEA">
          <w:rPr>
            <w:noProof/>
            <w:webHidden/>
          </w:rPr>
          <w:fldChar w:fldCharType="end"/>
        </w:r>
      </w:hyperlink>
    </w:p>
    <w:p w14:paraId="16B6FC08"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283" w:history="1">
        <w:r w:rsidR="00B47C30" w:rsidRPr="00525DEA">
          <w:rPr>
            <w:rStyle w:val="a6"/>
            <w:noProof/>
            <w:color w:val="auto"/>
          </w:rPr>
          <w:t xml:space="preserve">1.2  </w:t>
        </w:r>
        <w:r w:rsidR="00B47C30" w:rsidRPr="00525DEA">
          <w:rPr>
            <w:rStyle w:val="a6"/>
            <w:rFonts w:hint="eastAsia"/>
            <w:noProof/>
            <w:color w:val="auto"/>
          </w:rPr>
          <w:t>项目概况</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_Toc119949283 \h </w:instrText>
        </w:r>
        <w:r w:rsidR="00B47C30" w:rsidRPr="00525DEA">
          <w:rPr>
            <w:noProof/>
            <w:webHidden/>
          </w:rPr>
        </w:r>
        <w:r w:rsidR="00B47C30" w:rsidRPr="00525DEA">
          <w:rPr>
            <w:noProof/>
            <w:webHidden/>
          </w:rPr>
          <w:fldChar w:fldCharType="separate"/>
        </w:r>
        <w:r w:rsidR="00A7275D" w:rsidRPr="00525DEA">
          <w:rPr>
            <w:noProof/>
            <w:webHidden/>
          </w:rPr>
          <w:t>7</w:t>
        </w:r>
        <w:r w:rsidR="00B47C30" w:rsidRPr="00525DEA">
          <w:rPr>
            <w:noProof/>
            <w:webHidden/>
          </w:rPr>
          <w:fldChar w:fldCharType="end"/>
        </w:r>
      </w:hyperlink>
    </w:p>
    <w:p w14:paraId="04EF809F"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284" w:history="1">
        <w:r w:rsidR="00B47C30" w:rsidRPr="00525DEA">
          <w:rPr>
            <w:rStyle w:val="a6"/>
            <w:noProof/>
            <w:color w:val="auto"/>
          </w:rPr>
          <w:t xml:space="preserve">1.3  </w:t>
        </w:r>
        <w:r w:rsidR="00B47C30" w:rsidRPr="00525DEA">
          <w:rPr>
            <w:rStyle w:val="a6"/>
            <w:rFonts w:hint="eastAsia"/>
            <w:noProof/>
            <w:color w:val="auto"/>
          </w:rPr>
          <w:t>问题建议</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_Toc119949284 \h </w:instrText>
        </w:r>
        <w:r w:rsidR="00B47C30" w:rsidRPr="00525DEA">
          <w:rPr>
            <w:noProof/>
            <w:webHidden/>
          </w:rPr>
        </w:r>
        <w:r w:rsidR="00B47C30" w:rsidRPr="00525DEA">
          <w:rPr>
            <w:noProof/>
            <w:webHidden/>
          </w:rPr>
          <w:fldChar w:fldCharType="separate"/>
        </w:r>
        <w:r w:rsidR="00A7275D" w:rsidRPr="00525DEA">
          <w:rPr>
            <w:noProof/>
            <w:webHidden/>
          </w:rPr>
          <w:t>11</w:t>
        </w:r>
        <w:r w:rsidR="00B47C30" w:rsidRPr="00525DEA">
          <w:rPr>
            <w:noProof/>
            <w:webHidden/>
          </w:rPr>
          <w:fldChar w:fldCharType="end"/>
        </w:r>
      </w:hyperlink>
    </w:p>
    <w:p w14:paraId="732612B3"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285" w:history="1">
        <w:r w:rsidR="00B47C30" w:rsidRPr="00525DEA">
          <w:rPr>
            <w:rStyle w:val="a6"/>
            <w:noProof/>
            <w:color w:val="auto"/>
          </w:rPr>
          <w:t xml:space="preserve">1.4  </w:t>
        </w:r>
        <w:r w:rsidR="00B47C30" w:rsidRPr="00525DEA">
          <w:rPr>
            <w:rStyle w:val="a6"/>
            <w:rFonts w:hint="eastAsia"/>
            <w:noProof/>
            <w:color w:val="auto"/>
          </w:rPr>
          <w:t>专家评审会专家组意见回复</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_Toc119949285 \h </w:instrText>
        </w:r>
        <w:r w:rsidR="00B47C30" w:rsidRPr="00525DEA">
          <w:rPr>
            <w:noProof/>
            <w:webHidden/>
          </w:rPr>
        </w:r>
        <w:r w:rsidR="00B47C30" w:rsidRPr="00525DEA">
          <w:rPr>
            <w:noProof/>
            <w:webHidden/>
          </w:rPr>
          <w:fldChar w:fldCharType="separate"/>
        </w:r>
        <w:r w:rsidR="00A7275D" w:rsidRPr="00525DEA">
          <w:rPr>
            <w:noProof/>
            <w:webHidden/>
          </w:rPr>
          <w:t>12</w:t>
        </w:r>
        <w:r w:rsidR="00B47C30" w:rsidRPr="00525DEA">
          <w:rPr>
            <w:noProof/>
            <w:webHidden/>
          </w:rPr>
          <w:fldChar w:fldCharType="end"/>
        </w:r>
      </w:hyperlink>
    </w:p>
    <w:p w14:paraId="16A84D0C" w14:textId="77777777" w:rsidR="00B47C30" w:rsidRPr="00525DEA" w:rsidRDefault="00000000" w:rsidP="00B47C30">
      <w:pPr>
        <w:pStyle w:val="TOC1"/>
        <w:tabs>
          <w:tab w:val="right" w:leader="dot" w:pos="8296"/>
        </w:tabs>
        <w:ind w:firstLine="560"/>
        <w:rPr>
          <w:rFonts w:asciiTheme="minorHAnsi" w:eastAsiaTheme="minorEastAsia" w:hAnsiTheme="minorHAnsi" w:cstheme="minorBidi"/>
          <w:noProof/>
          <w:sz w:val="21"/>
        </w:rPr>
      </w:pPr>
      <w:hyperlink w:anchor="_Toc119949286" w:history="1">
        <w:r w:rsidR="00B47C30" w:rsidRPr="00525DEA">
          <w:rPr>
            <w:rStyle w:val="a6"/>
            <w:rFonts w:hint="eastAsia"/>
            <w:noProof/>
            <w:color w:val="auto"/>
          </w:rPr>
          <w:t>第二章</w:t>
        </w:r>
        <w:r w:rsidR="00B47C30" w:rsidRPr="00525DEA">
          <w:rPr>
            <w:rStyle w:val="a6"/>
            <w:noProof/>
            <w:color w:val="auto"/>
          </w:rPr>
          <w:t xml:space="preserve">  </w:t>
        </w:r>
        <w:r w:rsidR="00B47C30" w:rsidRPr="00525DEA">
          <w:rPr>
            <w:rStyle w:val="a6"/>
            <w:rFonts w:hint="eastAsia"/>
            <w:noProof/>
            <w:color w:val="auto"/>
          </w:rPr>
          <w:t>项目背景与必要性</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_Toc119949286 \h </w:instrText>
        </w:r>
        <w:r w:rsidR="00B47C30" w:rsidRPr="00525DEA">
          <w:rPr>
            <w:noProof/>
            <w:webHidden/>
          </w:rPr>
        </w:r>
        <w:r w:rsidR="00B47C30" w:rsidRPr="00525DEA">
          <w:rPr>
            <w:noProof/>
            <w:webHidden/>
          </w:rPr>
          <w:fldChar w:fldCharType="separate"/>
        </w:r>
        <w:r w:rsidR="00A7275D" w:rsidRPr="00525DEA">
          <w:rPr>
            <w:noProof/>
            <w:webHidden/>
          </w:rPr>
          <w:t>14</w:t>
        </w:r>
        <w:r w:rsidR="00B47C30" w:rsidRPr="00525DEA">
          <w:rPr>
            <w:noProof/>
            <w:webHidden/>
          </w:rPr>
          <w:fldChar w:fldCharType="end"/>
        </w:r>
      </w:hyperlink>
    </w:p>
    <w:p w14:paraId="51A08E1D"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287" w:history="1">
        <w:r w:rsidR="00B47C30" w:rsidRPr="00525DEA">
          <w:rPr>
            <w:rStyle w:val="a6"/>
            <w:noProof/>
            <w:color w:val="auto"/>
          </w:rPr>
          <w:t xml:space="preserve">2.1  </w:t>
        </w:r>
        <w:r w:rsidR="00B47C30" w:rsidRPr="00525DEA">
          <w:rPr>
            <w:rStyle w:val="a6"/>
            <w:rFonts w:hint="eastAsia"/>
            <w:noProof/>
            <w:color w:val="auto"/>
          </w:rPr>
          <w:t>项目建设背景</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_Toc119949287 \h </w:instrText>
        </w:r>
        <w:r w:rsidR="00B47C30" w:rsidRPr="00525DEA">
          <w:rPr>
            <w:noProof/>
            <w:webHidden/>
          </w:rPr>
        </w:r>
        <w:r w:rsidR="00B47C30" w:rsidRPr="00525DEA">
          <w:rPr>
            <w:noProof/>
            <w:webHidden/>
          </w:rPr>
          <w:fldChar w:fldCharType="separate"/>
        </w:r>
        <w:r w:rsidR="00A7275D" w:rsidRPr="00525DEA">
          <w:rPr>
            <w:noProof/>
            <w:webHidden/>
          </w:rPr>
          <w:t>14</w:t>
        </w:r>
        <w:r w:rsidR="00B47C30" w:rsidRPr="00525DEA">
          <w:rPr>
            <w:noProof/>
            <w:webHidden/>
          </w:rPr>
          <w:fldChar w:fldCharType="end"/>
        </w:r>
      </w:hyperlink>
    </w:p>
    <w:p w14:paraId="1778D6B0"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288" w:history="1">
        <w:r w:rsidR="00B47C30" w:rsidRPr="00525DEA">
          <w:rPr>
            <w:rStyle w:val="a6"/>
            <w:noProof/>
            <w:color w:val="auto"/>
          </w:rPr>
          <w:t xml:space="preserve">2.2  </w:t>
        </w:r>
        <w:r w:rsidR="00B47C30" w:rsidRPr="00525DEA">
          <w:rPr>
            <w:rStyle w:val="a6"/>
            <w:rFonts w:hint="eastAsia"/>
            <w:noProof/>
            <w:color w:val="auto"/>
          </w:rPr>
          <w:t>项目建设的必要性</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_Toc119949288 \h </w:instrText>
        </w:r>
        <w:r w:rsidR="00B47C30" w:rsidRPr="00525DEA">
          <w:rPr>
            <w:noProof/>
            <w:webHidden/>
          </w:rPr>
        </w:r>
        <w:r w:rsidR="00B47C30" w:rsidRPr="00525DEA">
          <w:rPr>
            <w:noProof/>
            <w:webHidden/>
          </w:rPr>
          <w:fldChar w:fldCharType="separate"/>
        </w:r>
        <w:r w:rsidR="00A7275D" w:rsidRPr="00525DEA">
          <w:rPr>
            <w:noProof/>
            <w:webHidden/>
          </w:rPr>
          <w:t>27</w:t>
        </w:r>
        <w:r w:rsidR="00B47C30" w:rsidRPr="00525DEA">
          <w:rPr>
            <w:noProof/>
            <w:webHidden/>
          </w:rPr>
          <w:fldChar w:fldCharType="end"/>
        </w:r>
      </w:hyperlink>
    </w:p>
    <w:p w14:paraId="11D0E3D9" w14:textId="77777777" w:rsidR="00B47C30" w:rsidRPr="00525DEA" w:rsidRDefault="00000000" w:rsidP="00B47C30">
      <w:pPr>
        <w:pStyle w:val="TOC1"/>
        <w:tabs>
          <w:tab w:val="right" w:leader="dot" w:pos="8296"/>
        </w:tabs>
        <w:ind w:firstLine="560"/>
        <w:rPr>
          <w:rFonts w:asciiTheme="minorHAnsi" w:eastAsiaTheme="minorEastAsia" w:hAnsiTheme="minorHAnsi" w:cstheme="minorBidi"/>
          <w:noProof/>
          <w:sz w:val="21"/>
        </w:rPr>
      </w:pPr>
      <w:hyperlink w:anchor="_Toc119949289" w:history="1">
        <w:r w:rsidR="00B47C30" w:rsidRPr="00525DEA">
          <w:rPr>
            <w:rStyle w:val="a6"/>
            <w:rFonts w:hint="eastAsia"/>
            <w:noProof/>
            <w:color w:val="auto"/>
          </w:rPr>
          <w:t>第三章</w:t>
        </w:r>
        <w:r w:rsidR="00B47C30" w:rsidRPr="00525DEA">
          <w:rPr>
            <w:rStyle w:val="a6"/>
            <w:noProof/>
            <w:color w:val="auto"/>
          </w:rPr>
          <w:t xml:space="preserve">  </w:t>
        </w:r>
        <w:r w:rsidR="00B47C30" w:rsidRPr="00525DEA">
          <w:rPr>
            <w:rStyle w:val="a6"/>
            <w:rFonts w:hint="eastAsia"/>
            <w:noProof/>
            <w:color w:val="auto"/>
          </w:rPr>
          <w:t>建设内容与规模</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_Toc119949289 \h </w:instrText>
        </w:r>
        <w:r w:rsidR="00B47C30" w:rsidRPr="00525DEA">
          <w:rPr>
            <w:noProof/>
            <w:webHidden/>
          </w:rPr>
        </w:r>
        <w:r w:rsidR="00B47C30" w:rsidRPr="00525DEA">
          <w:rPr>
            <w:noProof/>
            <w:webHidden/>
          </w:rPr>
          <w:fldChar w:fldCharType="separate"/>
        </w:r>
        <w:r w:rsidR="00A7275D" w:rsidRPr="00525DEA">
          <w:rPr>
            <w:noProof/>
            <w:webHidden/>
          </w:rPr>
          <w:t>31</w:t>
        </w:r>
        <w:r w:rsidR="00B47C30" w:rsidRPr="00525DEA">
          <w:rPr>
            <w:noProof/>
            <w:webHidden/>
          </w:rPr>
          <w:fldChar w:fldCharType="end"/>
        </w:r>
      </w:hyperlink>
    </w:p>
    <w:p w14:paraId="15C1C15E"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290" w:history="1">
        <w:r w:rsidR="00B47C30" w:rsidRPr="00525DEA">
          <w:rPr>
            <w:rStyle w:val="a6"/>
            <w:noProof/>
            <w:color w:val="auto"/>
          </w:rPr>
          <w:t xml:space="preserve">3.1  </w:t>
        </w:r>
        <w:r w:rsidR="00B47C30" w:rsidRPr="00525DEA">
          <w:rPr>
            <w:rStyle w:val="a6"/>
            <w:rFonts w:hint="eastAsia"/>
            <w:noProof/>
            <w:color w:val="auto"/>
          </w:rPr>
          <w:t>项目发展环境分析</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_Toc119949290 \h </w:instrText>
        </w:r>
        <w:r w:rsidR="00B47C30" w:rsidRPr="00525DEA">
          <w:rPr>
            <w:noProof/>
            <w:webHidden/>
          </w:rPr>
        </w:r>
        <w:r w:rsidR="00B47C30" w:rsidRPr="00525DEA">
          <w:rPr>
            <w:noProof/>
            <w:webHidden/>
          </w:rPr>
          <w:fldChar w:fldCharType="separate"/>
        </w:r>
        <w:r w:rsidR="00A7275D" w:rsidRPr="00525DEA">
          <w:rPr>
            <w:noProof/>
            <w:webHidden/>
          </w:rPr>
          <w:t>31</w:t>
        </w:r>
        <w:r w:rsidR="00B47C30" w:rsidRPr="00525DEA">
          <w:rPr>
            <w:noProof/>
            <w:webHidden/>
          </w:rPr>
          <w:fldChar w:fldCharType="end"/>
        </w:r>
      </w:hyperlink>
    </w:p>
    <w:p w14:paraId="4523FC34"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291" w:history="1">
        <w:r w:rsidR="00B47C30" w:rsidRPr="00525DEA">
          <w:rPr>
            <w:rStyle w:val="a6"/>
            <w:noProof/>
            <w:color w:val="auto"/>
          </w:rPr>
          <w:t xml:space="preserve">3.2  </w:t>
        </w:r>
        <w:r w:rsidR="00B47C30" w:rsidRPr="00525DEA">
          <w:rPr>
            <w:rStyle w:val="a6"/>
            <w:rFonts w:hint="eastAsia"/>
            <w:noProof/>
            <w:color w:val="auto"/>
          </w:rPr>
          <w:t>项目改造需求分析</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_Toc119949291 \h </w:instrText>
        </w:r>
        <w:r w:rsidR="00B47C30" w:rsidRPr="00525DEA">
          <w:rPr>
            <w:noProof/>
            <w:webHidden/>
          </w:rPr>
        </w:r>
        <w:r w:rsidR="00B47C30" w:rsidRPr="00525DEA">
          <w:rPr>
            <w:noProof/>
            <w:webHidden/>
          </w:rPr>
          <w:fldChar w:fldCharType="separate"/>
        </w:r>
        <w:r w:rsidR="00A7275D" w:rsidRPr="00525DEA">
          <w:rPr>
            <w:noProof/>
            <w:webHidden/>
          </w:rPr>
          <w:t>35</w:t>
        </w:r>
        <w:r w:rsidR="00B47C30" w:rsidRPr="00525DEA">
          <w:rPr>
            <w:noProof/>
            <w:webHidden/>
          </w:rPr>
          <w:fldChar w:fldCharType="end"/>
        </w:r>
      </w:hyperlink>
    </w:p>
    <w:p w14:paraId="108F348E"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292" w:history="1">
        <w:r w:rsidR="00B47C30" w:rsidRPr="00525DEA">
          <w:rPr>
            <w:rStyle w:val="a6"/>
            <w:noProof/>
            <w:color w:val="auto"/>
          </w:rPr>
          <w:t xml:space="preserve">3.3  </w:t>
        </w:r>
        <w:r w:rsidR="00B47C30" w:rsidRPr="00525DEA">
          <w:rPr>
            <w:rStyle w:val="a6"/>
            <w:rFonts w:hint="eastAsia"/>
            <w:noProof/>
            <w:color w:val="auto"/>
          </w:rPr>
          <w:t>改造范围</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_Toc119949292 \h </w:instrText>
        </w:r>
        <w:r w:rsidR="00B47C30" w:rsidRPr="00525DEA">
          <w:rPr>
            <w:noProof/>
            <w:webHidden/>
          </w:rPr>
        </w:r>
        <w:r w:rsidR="00B47C30" w:rsidRPr="00525DEA">
          <w:rPr>
            <w:noProof/>
            <w:webHidden/>
          </w:rPr>
          <w:fldChar w:fldCharType="separate"/>
        </w:r>
        <w:r w:rsidR="00A7275D" w:rsidRPr="00525DEA">
          <w:rPr>
            <w:noProof/>
            <w:webHidden/>
          </w:rPr>
          <w:t>42</w:t>
        </w:r>
        <w:r w:rsidR="00B47C30" w:rsidRPr="00525DEA">
          <w:rPr>
            <w:noProof/>
            <w:webHidden/>
          </w:rPr>
          <w:fldChar w:fldCharType="end"/>
        </w:r>
      </w:hyperlink>
    </w:p>
    <w:p w14:paraId="60DFE102"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293" w:history="1">
        <w:r w:rsidR="00B47C30" w:rsidRPr="00525DEA">
          <w:rPr>
            <w:rStyle w:val="a6"/>
            <w:noProof/>
            <w:color w:val="auto"/>
          </w:rPr>
          <w:t xml:space="preserve">3.4  </w:t>
        </w:r>
        <w:r w:rsidR="00B47C30" w:rsidRPr="00525DEA">
          <w:rPr>
            <w:rStyle w:val="a6"/>
            <w:rFonts w:hint="eastAsia"/>
            <w:noProof/>
            <w:color w:val="auto"/>
          </w:rPr>
          <w:t>建设内容与规模</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_Toc119949293 \h </w:instrText>
        </w:r>
        <w:r w:rsidR="00B47C30" w:rsidRPr="00525DEA">
          <w:rPr>
            <w:noProof/>
            <w:webHidden/>
          </w:rPr>
        </w:r>
        <w:r w:rsidR="00B47C30" w:rsidRPr="00525DEA">
          <w:rPr>
            <w:noProof/>
            <w:webHidden/>
          </w:rPr>
          <w:fldChar w:fldCharType="separate"/>
        </w:r>
        <w:r w:rsidR="00A7275D" w:rsidRPr="00525DEA">
          <w:rPr>
            <w:noProof/>
            <w:webHidden/>
          </w:rPr>
          <w:t>43</w:t>
        </w:r>
        <w:r w:rsidR="00B47C30" w:rsidRPr="00525DEA">
          <w:rPr>
            <w:noProof/>
            <w:webHidden/>
          </w:rPr>
          <w:fldChar w:fldCharType="end"/>
        </w:r>
      </w:hyperlink>
    </w:p>
    <w:p w14:paraId="07C7F720" w14:textId="77777777" w:rsidR="00B47C30" w:rsidRPr="00525DEA" w:rsidRDefault="00000000" w:rsidP="00B47C30">
      <w:pPr>
        <w:pStyle w:val="TOC1"/>
        <w:tabs>
          <w:tab w:val="right" w:leader="dot" w:pos="8296"/>
        </w:tabs>
        <w:ind w:firstLine="560"/>
        <w:rPr>
          <w:rFonts w:asciiTheme="minorHAnsi" w:eastAsiaTheme="minorEastAsia" w:hAnsiTheme="minorHAnsi" w:cstheme="minorBidi"/>
          <w:noProof/>
          <w:sz w:val="21"/>
        </w:rPr>
      </w:pPr>
      <w:hyperlink w:anchor="_Toc119949294" w:history="1">
        <w:r w:rsidR="00B47C30" w:rsidRPr="00525DEA">
          <w:rPr>
            <w:rStyle w:val="a6"/>
            <w:rFonts w:hint="eastAsia"/>
            <w:noProof/>
            <w:color w:val="auto"/>
          </w:rPr>
          <w:t>第四章</w:t>
        </w:r>
        <w:r w:rsidR="00B47C30" w:rsidRPr="00525DEA">
          <w:rPr>
            <w:rStyle w:val="a6"/>
            <w:noProof/>
            <w:color w:val="auto"/>
          </w:rPr>
          <w:t xml:space="preserve">  </w:t>
        </w:r>
        <w:r w:rsidR="00B47C30" w:rsidRPr="00525DEA">
          <w:rPr>
            <w:rStyle w:val="a6"/>
            <w:rFonts w:hint="eastAsia"/>
            <w:noProof/>
            <w:color w:val="auto"/>
          </w:rPr>
          <w:t>场址与建设条件</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_Toc119949294 \h </w:instrText>
        </w:r>
        <w:r w:rsidR="00B47C30" w:rsidRPr="00525DEA">
          <w:rPr>
            <w:noProof/>
            <w:webHidden/>
          </w:rPr>
        </w:r>
        <w:r w:rsidR="00B47C30" w:rsidRPr="00525DEA">
          <w:rPr>
            <w:noProof/>
            <w:webHidden/>
          </w:rPr>
          <w:fldChar w:fldCharType="separate"/>
        </w:r>
        <w:r w:rsidR="00A7275D" w:rsidRPr="00525DEA">
          <w:rPr>
            <w:noProof/>
            <w:webHidden/>
          </w:rPr>
          <w:t>49</w:t>
        </w:r>
        <w:r w:rsidR="00B47C30" w:rsidRPr="00525DEA">
          <w:rPr>
            <w:noProof/>
            <w:webHidden/>
          </w:rPr>
          <w:fldChar w:fldCharType="end"/>
        </w:r>
      </w:hyperlink>
    </w:p>
    <w:p w14:paraId="1D604199"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295" w:history="1">
        <w:r w:rsidR="00B47C30" w:rsidRPr="00525DEA">
          <w:rPr>
            <w:rStyle w:val="a6"/>
            <w:noProof/>
            <w:color w:val="auto"/>
          </w:rPr>
          <w:t xml:space="preserve">4.1  </w:t>
        </w:r>
        <w:r w:rsidR="00B47C30" w:rsidRPr="00525DEA">
          <w:rPr>
            <w:rStyle w:val="a6"/>
            <w:rFonts w:hint="eastAsia"/>
            <w:noProof/>
            <w:color w:val="auto"/>
          </w:rPr>
          <w:t>场址位置</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_Toc119949295 \h </w:instrText>
        </w:r>
        <w:r w:rsidR="00B47C30" w:rsidRPr="00525DEA">
          <w:rPr>
            <w:noProof/>
            <w:webHidden/>
          </w:rPr>
        </w:r>
        <w:r w:rsidR="00B47C30" w:rsidRPr="00525DEA">
          <w:rPr>
            <w:noProof/>
            <w:webHidden/>
          </w:rPr>
          <w:fldChar w:fldCharType="separate"/>
        </w:r>
        <w:r w:rsidR="00A7275D" w:rsidRPr="00525DEA">
          <w:rPr>
            <w:noProof/>
            <w:webHidden/>
          </w:rPr>
          <w:t>49</w:t>
        </w:r>
        <w:r w:rsidR="00B47C30" w:rsidRPr="00525DEA">
          <w:rPr>
            <w:noProof/>
            <w:webHidden/>
          </w:rPr>
          <w:fldChar w:fldCharType="end"/>
        </w:r>
      </w:hyperlink>
    </w:p>
    <w:p w14:paraId="10C13C30"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296" w:history="1">
        <w:r w:rsidR="00B47C30" w:rsidRPr="00525DEA">
          <w:rPr>
            <w:rStyle w:val="a6"/>
            <w:noProof/>
            <w:color w:val="auto"/>
          </w:rPr>
          <w:t xml:space="preserve">4.2  </w:t>
        </w:r>
        <w:r w:rsidR="00B47C30" w:rsidRPr="00525DEA">
          <w:rPr>
            <w:rStyle w:val="a6"/>
            <w:rFonts w:hint="eastAsia"/>
            <w:noProof/>
            <w:color w:val="auto"/>
          </w:rPr>
          <w:t>场址现状</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_Toc119949296 \h </w:instrText>
        </w:r>
        <w:r w:rsidR="00B47C30" w:rsidRPr="00525DEA">
          <w:rPr>
            <w:noProof/>
            <w:webHidden/>
          </w:rPr>
        </w:r>
        <w:r w:rsidR="00B47C30" w:rsidRPr="00525DEA">
          <w:rPr>
            <w:noProof/>
            <w:webHidden/>
          </w:rPr>
          <w:fldChar w:fldCharType="separate"/>
        </w:r>
        <w:r w:rsidR="00A7275D" w:rsidRPr="00525DEA">
          <w:rPr>
            <w:noProof/>
            <w:webHidden/>
          </w:rPr>
          <w:t>50</w:t>
        </w:r>
        <w:r w:rsidR="00B47C30" w:rsidRPr="00525DEA">
          <w:rPr>
            <w:noProof/>
            <w:webHidden/>
          </w:rPr>
          <w:fldChar w:fldCharType="end"/>
        </w:r>
      </w:hyperlink>
    </w:p>
    <w:p w14:paraId="602EBA5A"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297" w:history="1">
        <w:r w:rsidR="00B47C30" w:rsidRPr="00525DEA">
          <w:rPr>
            <w:rStyle w:val="a6"/>
            <w:noProof/>
            <w:color w:val="auto"/>
          </w:rPr>
          <w:t xml:space="preserve">4.3  </w:t>
        </w:r>
        <w:r w:rsidR="00B47C30" w:rsidRPr="00525DEA">
          <w:rPr>
            <w:rStyle w:val="a6"/>
            <w:rFonts w:hint="eastAsia"/>
            <w:noProof/>
            <w:color w:val="auto"/>
          </w:rPr>
          <w:t>建设条件</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_Toc119949297 \h </w:instrText>
        </w:r>
        <w:r w:rsidR="00B47C30" w:rsidRPr="00525DEA">
          <w:rPr>
            <w:noProof/>
            <w:webHidden/>
          </w:rPr>
        </w:r>
        <w:r w:rsidR="00B47C30" w:rsidRPr="00525DEA">
          <w:rPr>
            <w:noProof/>
            <w:webHidden/>
          </w:rPr>
          <w:fldChar w:fldCharType="separate"/>
        </w:r>
        <w:r w:rsidR="00A7275D" w:rsidRPr="00525DEA">
          <w:rPr>
            <w:noProof/>
            <w:webHidden/>
          </w:rPr>
          <w:t>53</w:t>
        </w:r>
        <w:r w:rsidR="00B47C30" w:rsidRPr="00525DEA">
          <w:rPr>
            <w:noProof/>
            <w:webHidden/>
          </w:rPr>
          <w:fldChar w:fldCharType="end"/>
        </w:r>
      </w:hyperlink>
    </w:p>
    <w:p w14:paraId="7BB00262"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298" w:history="1">
        <w:r w:rsidR="00B47C30" w:rsidRPr="00525DEA">
          <w:rPr>
            <w:rStyle w:val="a6"/>
            <w:noProof/>
            <w:color w:val="auto"/>
          </w:rPr>
          <w:t xml:space="preserve">4.4  </w:t>
        </w:r>
        <w:r w:rsidR="00B47C30" w:rsidRPr="00525DEA">
          <w:rPr>
            <w:rStyle w:val="a6"/>
            <w:rFonts w:hint="eastAsia"/>
            <w:noProof/>
            <w:color w:val="auto"/>
          </w:rPr>
          <w:t>综合评述</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_Toc119949298 \h </w:instrText>
        </w:r>
        <w:r w:rsidR="00B47C30" w:rsidRPr="00525DEA">
          <w:rPr>
            <w:noProof/>
            <w:webHidden/>
          </w:rPr>
        </w:r>
        <w:r w:rsidR="00B47C30" w:rsidRPr="00525DEA">
          <w:rPr>
            <w:noProof/>
            <w:webHidden/>
          </w:rPr>
          <w:fldChar w:fldCharType="separate"/>
        </w:r>
        <w:r w:rsidR="00A7275D" w:rsidRPr="00525DEA">
          <w:rPr>
            <w:noProof/>
            <w:webHidden/>
          </w:rPr>
          <w:t>57</w:t>
        </w:r>
        <w:r w:rsidR="00B47C30" w:rsidRPr="00525DEA">
          <w:rPr>
            <w:noProof/>
            <w:webHidden/>
          </w:rPr>
          <w:fldChar w:fldCharType="end"/>
        </w:r>
      </w:hyperlink>
    </w:p>
    <w:p w14:paraId="2A5854D3" w14:textId="77777777" w:rsidR="00B47C30" w:rsidRPr="00525DEA" w:rsidRDefault="00000000" w:rsidP="00B47C30">
      <w:pPr>
        <w:pStyle w:val="TOC1"/>
        <w:tabs>
          <w:tab w:val="right" w:leader="dot" w:pos="8296"/>
        </w:tabs>
        <w:ind w:firstLine="560"/>
        <w:rPr>
          <w:rFonts w:asciiTheme="minorHAnsi" w:eastAsiaTheme="minorEastAsia" w:hAnsiTheme="minorHAnsi" w:cstheme="minorBidi"/>
          <w:noProof/>
          <w:sz w:val="21"/>
        </w:rPr>
      </w:pPr>
      <w:hyperlink w:anchor="_Toc119949299" w:history="1">
        <w:r w:rsidR="00B47C30" w:rsidRPr="00525DEA">
          <w:rPr>
            <w:rStyle w:val="a6"/>
            <w:rFonts w:hint="eastAsia"/>
            <w:noProof/>
            <w:color w:val="auto"/>
          </w:rPr>
          <w:t>第五章</w:t>
        </w:r>
        <w:r w:rsidR="00B47C30" w:rsidRPr="00525DEA">
          <w:rPr>
            <w:rStyle w:val="a6"/>
            <w:noProof/>
            <w:color w:val="auto"/>
          </w:rPr>
          <w:t xml:space="preserve">  </w:t>
        </w:r>
        <w:r w:rsidR="00B47C30" w:rsidRPr="00525DEA">
          <w:rPr>
            <w:rStyle w:val="a6"/>
            <w:rFonts w:hint="eastAsia"/>
            <w:noProof/>
            <w:color w:val="auto"/>
          </w:rPr>
          <w:t>工程方案</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_Toc119949299 \h </w:instrText>
        </w:r>
        <w:r w:rsidR="00B47C30" w:rsidRPr="00525DEA">
          <w:rPr>
            <w:noProof/>
            <w:webHidden/>
          </w:rPr>
        </w:r>
        <w:r w:rsidR="00B47C30" w:rsidRPr="00525DEA">
          <w:rPr>
            <w:noProof/>
            <w:webHidden/>
          </w:rPr>
          <w:fldChar w:fldCharType="separate"/>
        </w:r>
        <w:r w:rsidR="00A7275D" w:rsidRPr="00525DEA">
          <w:rPr>
            <w:noProof/>
            <w:webHidden/>
          </w:rPr>
          <w:t>58</w:t>
        </w:r>
        <w:r w:rsidR="00B47C30" w:rsidRPr="00525DEA">
          <w:rPr>
            <w:noProof/>
            <w:webHidden/>
          </w:rPr>
          <w:fldChar w:fldCharType="end"/>
        </w:r>
      </w:hyperlink>
    </w:p>
    <w:p w14:paraId="19BAF9CC"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00" w:history="1">
        <w:r w:rsidR="00B47C30" w:rsidRPr="00525DEA">
          <w:rPr>
            <w:rStyle w:val="a6"/>
            <w:noProof/>
            <w:color w:val="auto"/>
          </w:rPr>
          <w:t xml:space="preserve">5.1  </w:t>
        </w:r>
        <w:r w:rsidR="00B47C30" w:rsidRPr="00525DEA">
          <w:rPr>
            <w:rStyle w:val="a6"/>
            <w:rFonts w:hint="eastAsia"/>
            <w:noProof/>
            <w:color w:val="auto"/>
          </w:rPr>
          <w:t>规划方案</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_Toc119949300 \h </w:instrText>
        </w:r>
        <w:r w:rsidR="00B47C30" w:rsidRPr="00525DEA">
          <w:rPr>
            <w:noProof/>
            <w:webHidden/>
          </w:rPr>
        </w:r>
        <w:r w:rsidR="00B47C30" w:rsidRPr="00525DEA">
          <w:rPr>
            <w:noProof/>
            <w:webHidden/>
          </w:rPr>
          <w:fldChar w:fldCharType="separate"/>
        </w:r>
        <w:r w:rsidR="00A7275D" w:rsidRPr="00525DEA">
          <w:rPr>
            <w:noProof/>
            <w:webHidden/>
          </w:rPr>
          <w:t>58</w:t>
        </w:r>
        <w:r w:rsidR="00B47C30" w:rsidRPr="00525DEA">
          <w:rPr>
            <w:noProof/>
            <w:webHidden/>
          </w:rPr>
          <w:fldChar w:fldCharType="end"/>
        </w:r>
      </w:hyperlink>
    </w:p>
    <w:p w14:paraId="350DC41A"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01" w:history="1">
        <w:r w:rsidR="00B47C30" w:rsidRPr="00525DEA">
          <w:rPr>
            <w:rStyle w:val="a6"/>
            <w:noProof/>
            <w:color w:val="auto"/>
          </w:rPr>
          <w:t xml:space="preserve">5.2  </w:t>
        </w:r>
        <w:r w:rsidR="00B47C30" w:rsidRPr="00525DEA">
          <w:rPr>
            <w:rStyle w:val="a6"/>
            <w:rFonts w:hint="eastAsia"/>
            <w:noProof/>
            <w:color w:val="auto"/>
          </w:rPr>
          <w:t>人才公寓改造方案</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_Toc119949301 \h </w:instrText>
        </w:r>
        <w:r w:rsidR="00B47C30" w:rsidRPr="00525DEA">
          <w:rPr>
            <w:noProof/>
            <w:webHidden/>
          </w:rPr>
        </w:r>
        <w:r w:rsidR="00B47C30" w:rsidRPr="00525DEA">
          <w:rPr>
            <w:noProof/>
            <w:webHidden/>
          </w:rPr>
          <w:fldChar w:fldCharType="separate"/>
        </w:r>
        <w:r w:rsidR="00A7275D" w:rsidRPr="00525DEA">
          <w:rPr>
            <w:noProof/>
            <w:webHidden/>
          </w:rPr>
          <w:t>60</w:t>
        </w:r>
        <w:r w:rsidR="00B47C30" w:rsidRPr="00525DEA">
          <w:rPr>
            <w:noProof/>
            <w:webHidden/>
          </w:rPr>
          <w:fldChar w:fldCharType="end"/>
        </w:r>
      </w:hyperlink>
    </w:p>
    <w:p w14:paraId="6C28EDBD"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02" w:history="1">
        <w:r w:rsidR="00B47C30" w:rsidRPr="00525DEA">
          <w:rPr>
            <w:rStyle w:val="a6"/>
            <w:noProof/>
            <w:color w:val="auto"/>
          </w:rPr>
          <w:t xml:space="preserve">5.3  </w:t>
        </w:r>
        <w:r w:rsidR="00B47C30" w:rsidRPr="00525DEA">
          <w:rPr>
            <w:rStyle w:val="a6"/>
            <w:rFonts w:hint="eastAsia"/>
            <w:noProof/>
            <w:color w:val="auto"/>
          </w:rPr>
          <w:t>周边环境微改造方案</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_Toc119949302 \h </w:instrText>
        </w:r>
        <w:r w:rsidR="00B47C30" w:rsidRPr="00525DEA">
          <w:rPr>
            <w:noProof/>
            <w:webHidden/>
          </w:rPr>
        </w:r>
        <w:r w:rsidR="00B47C30" w:rsidRPr="00525DEA">
          <w:rPr>
            <w:noProof/>
            <w:webHidden/>
          </w:rPr>
          <w:fldChar w:fldCharType="separate"/>
        </w:r>
        <w:r w:rsidR="00A7275D" w:rsidRPr="00525DEA">
          <w:rPr>
            <w:noProof/>
            <w:webHidden/>
          </w:rPr>
          <w:t>98</w:t>
        </w:r>
        <w:r w:rsidR="00B47C30" w:rsidRPr="00525DEA">
          <w:rPr>
            <w:noProof/>
            <w:webHidden/>
          </w:rPr>
          <w:fldChar w:fldCharType="end"/>
        </w:r>
      </w:hyperlink>
    </w:p>
    <w:p w14:paraId="793552C2" w14:textId="77777777" w:rsidR="00B47C30" w:rsidRPr="00525DEA" w:rsidRDefault="00000000" w:rsidP="00B47C30">
      <w:pPr>
        <w:pStyle w:val="TOC1"/>
        <w:tabs>
          <w:tab w:val="right" w:leader="dot" w:pos="8296"/>
        </w:tabs>
        <w:ind w:firstLine="560"/>
        <w:rPr>
          <w:rFonts w:asciiTheme="minorHAnsi" w:eastAsiaTheme="minorEastAsia" w:hAnsiTheme="minorHAnsi" w:cstheme="minorBidi"/>
          <w:noProof/>
          <w:sz w:val="21"/>
        </w:rPr>
      </w:pPr>
      <w:hyperlink w:anchor="_Toc119949303" w:history="1">
        <w:r w:rsidR="00B47C30" w:rsidRPr="00525DEA">
          <w:rPr>
            <w:rStyle w:val="a6"/>
            <w:rFonts w:hint="eastAsia"/>
            <w:noProof/>
            <w:color w:val="auto"/>
          </w:rPr>
          <w:t>第六章</w:t>
        </w:r>
        <w:r w:rsidR="00B47C30" w:rsidRPr="00525DEA">
          <w:rPr>
            <w:rStyle w:val="a6"/>
            <w:noProof/>
            <w:color w:val="auto"/>
          </w:rPr>
          <w:t xml:space="preserve">  </w:t>
        </w:r>
        <w:r w:rsidR="00B47C30" w:rsidRPr="00525DEA">
          <w:rPr>
            <w:rStyle w:val="a6"/>
            <w:rFonts w:hint="eastAsia"/>
            <w:noProof/>
            <w:color w:val="auto"/>
          </w:rPr>
          <w:t>海绵城市</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_Toc119949303 \h </w:instrText>
        </w:r>
        <w:r w:rsidR="00B47C30" w:rsidRPr="00525DEA">
          <w:rPr>
            <w:noProof/>
            <w:webHidden/>
          </w:rPr>
        </w:r>
        <w:r w:rsidR="00B47C30" w:rsidRPr="00525DEA">
          <w:rPr>
            <w:noProof/>
            <w:webHidden/>
          </w:rPr>
          <w:fldChar w:fldCharType="separate"/>
        </w:r>
        <w:r w:rsidR="00A7275D" w:rsidRPr="00525DEA">
          <w:rPr>
            <w:noProof/>
            <w:webHidden/>
          </w:rPr>
          <w:t>110</w:t>
        </w:r>
        <w:r w:rsidR="00B47C30" w:rsidRPr="00525DEA">
          <w:rPr>
            <w:noProof/>
            <w:webHidden/>
          </w:rPr>
          <w:fldChar w:fldCharType="end"/>
        </w:r>
      </w:hyperlink>
    </w:p>
    <w:p w14:paraId="0DB4DA49"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04" w:history="1">
        <w:r w:rsidR="00B47C30" w:rsidRPr="00525DEA">
          <w:rPr>
            <w:rStyle w:val="a6"/>
            <w:noProof/>
            <w:color w:val="auto"/>
          </w:rPr>
          <w:t xml:space="preserve">6.1  </w:t>
        </w:r>
        <w:r w:rsidR="00B47C30" w:rsidRPr="00525DEA">
          <w:rPr>
            <w:rStyle w:val="a6"/>
            <w:rFonts w:hint="eastAsia"/>
            <w:noProof/>
            <w:color w:val="auto"/>
          </w:rPr>
          <w:t>设计依据</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_Toc119949304 \h </w:instrText>
        </w:r>
        <w:r w:rsidR="00B47C30" w:rsidRPr="00525DEA">
          <w:rPr>
            <w:noProof/>
            <w:webHidden/>
          </w:rPr>
        </w:r>
        <w:r w:rsidR="00B47C30" w:rsidRPr="00525DEA">
          <w:rPr>
            <w:noProof/>
            <w:webHidden/>
          </w:rPr>
          <w:fldChar w:fldCharType="separate"/>
        </w:r>
        <w:r w:rsidR="00A7275D" w:rsidRPr="00525DEA">
          <w:rPr>
            <w:noProof/>
            <w:webHidden/>
          </w:rPr>
          <w:t>110</w:t>
        </w:r>
        <w:r w:rsidR="00B47C30" w:rsidRPr="00525DEA">
          <w:rPr>
            <w:noProof/>
            <w:webHidden/>
          </w:rPr>
          <w:fldChar w:fldCharType="end"/>
        </w:r>
      </w:hyperlink>
    </w:p>
    <w:p w14:paraId="6E26D518"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05" w:history="1">
        <w:r w:rsidR="00B47C30" w:rsidRPr="00525DEA">
          <w:rPr>
            <w:rStyle w:val="a6"/>
            <w:noProof/>
            <w:color w:val="auto"/>
          </w:rPr>
          <w:t xml:space="preserve">6.2  </w:t>
        </w:r>
        <w:r w:rsidR="00B47C30" w:rsidRPr="00525DEA">
          <w:rPr>
            <w:rStyle w:val="a6"/>
            <w:rFonts w:hint="eastAsia"/>
            <w:noProof/>
            <w:color w:val="auto"/>
          </w:rPr>
          <w:t>海绵城市指导思想及建设原则</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_Toc119949305 \h </w:instrText>
        </w:r>
        <w:r w:rsidR="00B47C30" w:rsidRPr="00525DEA">
          <w:rPr>
            <w:noProof/>
            <w:webHidden/>
          </w:rPr>
        </w:r>
        <w:r w:rsidR="00B47C30" w:rsidRPr="00525DEA">
          <w:rPr>
            <w:noProof/>
            <w:webHidden/>
          </w:rPr>
          <w:fldChar w:fldCharType="separate"/>
        </w:r>
        <w:r w:rsidR="00A7275D" w:rsidRPr="00525DEA">
          <w:rPr>
            <w:noProof/>
            <w:webHidden/>
          </w:rPr>
          <w:t>110</w:t>
        </w:r>
        <w:r w:rsidR="00B47C30" w:rsidRPr="00525DEA">
          <w:rPr>
            <w:noProof/>
            <w:webHidden/>
          </w:rPr>
          <w:fldChar w:fldCharType="end"/>
        </w:r>
      </w:hyperlink>
    </w:p>
    <w:p w14:paraId="62C9EADC"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06" w:history="1">
        <w:r w:rsidR="00B47C30" w:rsidRPr="00525DEA">
          <w:rPr>
            <w:rStyle w:val="a6"/>
            <w:noProof/>
            <w:color w:val="auto"/>
          </w:rPr>
          <w:t xml:space="preserve">6.3  </w:t>
        </w:r>
        <w:r w:rsidR="00B47C30" w:rsidRPr="00525DEA">
          <w:rPr>
            <w:rStyle w:val="a6"/>
            <w:rFonts w:hint="eastAsia"/>
            <w:noProof/>
            <w:color w:val="auto"/>
          </w:rPr>
          <w:t>海绵城市基础设施设计</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_Toc119949306 \h </w:instrText>
        </w:r>
        <w:r w:rsidR="00B47C30" w:rsidRPr="00525DEA">
          <w:rPr>
            <w:noProof/>
            <w:webHidden/>
          </w:rPr>
        </w:r>
        <w:r w:rsidR="00B47C30" w:rsidRPr="00525DEA">
          <w:rPr>
            <w:noProof/>
            <w:webHidden/>
          </w:rPr>
          <w:fldChar w:fldCharType="separate"/>
        </w:r>
        <w:r w:rsidR="00A7275D" w:rsidRPr="00525DEA">
          <w:rPr>
            <w:noProof/>
            <w:webHidden/>
          </w:rPr>
          <w:t>111</w:t>
        </w:r>
        <w:r w:rsidR="00B47C30" w:rsidRPr="00525DEA">
          <w:rPr>
            <w:noProof/>
            <w:webHidden/>
          </w:rPr>
          <w:fldChar w:fldCharType="end"/>
        </w:r>
      </w:hyperlink>
    </w:p>
    <w:p w14:paraId="7743DE8C"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07" w:history="1">
        <w:r w:rsidR="00B47C30" w:rsidRPr="00525DEA">
          <w:rPr>
            <w:rStyle w:val="a6"/>
            <w:noProof/>
            <w:color w:val="auto"/>
          </w:rPr>
          <w:t xml:space="preserve">6.4  </w:t>
        </w:r>
        <w:r w:rsidR="00B47C30" w:rsidRPr="00525DEA">
          <w:rPr>
            <w:rStyle w:val="a6"/>
            <w:rFonts w:hint="eastAsia"/>
            <w:noProof/>
            <w:color w:val="auto"/>
          </w:rPr>
          <w:t>采取措施</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_Toc119949307 \h </w:instrText>
        </w:r>
        <w:r w:rsidR="00B47C30" w:rsidRPr="00525DEA">
          <w:rPr>
            <w:noProof/>
            <w:webHidden/>
          </w:rPr>
        </w:r>
        <w:r w:rsidR="00B47C30" w:rsidRPr="00525DEA">
          <w:rPr>
            <w:noProof/>
            <w:webHidden/>
          </w:rPr>
          <w:fldChar w:fldCharType="separate"/>
        </w:r>
        <w:r w:rsidR="00A7275D" w:rsidRPr="00525DEA">
          <w:rPr>
            <w:noProof/>
            <w:webHidden/>
          </w:rPr>
          <w:t>116</w:t>
        </w:r>
        <w:r w:rsidR="00B47C30" w:rsidRPr="00525DEA">
          <w:rPr>
            <w:noProof/>
            <w:webHidden/>
          </w:rPr>
          <w:fldChar w:fldCharType="end"/>
        </w:r>
      </w:hyperlink>
    </w:p>
    <w:p w14:paraId="01BD9EE5" w14:textId="77777777" w:rsidR="00B47C30" w:rsidRPr="00525DEA" w:rsidRDefault="00000000" w:rsidP="00B47C30">
      <w:pPr>
        <w:pStyle w:val="TOC1"/>
        <w:tabs>
          <w:tab w:val="right" w:leader="dot" w:pos="8296"/>
        </w:tabs>
        <w:ind w:firstLine="560"/>
        <w:rPr>
          <w:rFonts w:asciiTheme="minorHAnsi" w:eastAsiaTheme="minorEastAsia" w:hAnsiTheme="minorHAnsi" w:cstheme="minorBidi"/>
          <w:noProof/>
          <w:sz w:val="21"/>
        </w:rPr>
      </w:pPr>
      <w:hyperlink w:anchor="_Toc119949308" w:history="1">
        <w:r w:rsidR="00B47C30" w:rsidRPr="00525DEA">
          <w:rPr>
            <w:rStyle w:val="a6"/>
            <w:rFonts w:hint="eastAsia"/>
            <w:noProof/>
            <w:color w:val="auto"/>
          </w:rPr>
          <w:t>第七章</w:t>
        </w:r>
        <w:r w:rsidR="00B47C30" w:rsidRPr="00525DEA">
          <w:rPr>
            <w:rStyle w:val="a6"/>
            <w:noProof/>
            <w:color w:val="auto"/>
          </w:rPr>
          <w:t xml:space="preserve">  </w:t>
        </w:r>
        <w:r w:rsidR="00B47C30" w:rsidRPr="00525DEA">
          <w:rPr>
            <w:rStyle w:val="a6"/>
            <w:rFonts w:hint="eastAsia"/>
            <w:noProof/>
            <w:color w:val="auto"/>
          </w:rPr>
          <w:t>名木古树保护</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_Toc119949308 \h </w:instrText>
        </w:r>
        <w:r w:rsidR="00B47C30" w:rsidRPr="00525DEA">
          <w:rPr>
            <w:noProof/>
            <w:webHidden/>
          </w:rPr>
        </w:r>
        <w:r w:rsidR="00B47C30" w:rsidRPr="00525DEA">
          <w:rPr>
            <w:noProof/>
            <w:webHidden/>
          </w:rPr>
          <w:fldChar w:fldCharType="separate"/>
        </w:r>
        <w:r w:rsidR="00A7275D" w:rsidRPr="00525DEA">
          <w:rPr>
            <w:noProof/>
            <w:webHidden/>
          </w:rPr>
          <w:t>118</w:t>
        </w:r>
        <w:r w:rsidR="00B47C30" w:rsidRPr="00525DEA">
          <w:rPr>
            <w:noProof/>
            <w:webHidden/>
          </w:rPr>
          <w:fldChar w:fldCharType="end"/>
        </w:r>
      </w:hyperlink>
    </w:p>
    <w:p w14:paraId="62855862"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09" w:history="1">
        <w:r w:rsidR="00B47C30" w:rsidRPr="00525DEA">
          <w:rPr>
            <w:rStyle w:val="a6"/>
            <w:noProof/>
            <w:color w:val="auto"/>
          </w:rPr>
          <w:t xml:space="preserve">7.1  </w:t>
        </w:r>
        <w:r w:rsidR="00B47C30" w:rsidRPr="00525DEA">
          <w:rPr>
            <w:rStyle w:val="a6"/>
            <w:rFonts w:hint="eastAsia"/>
            <w:noProof/>
            <w:color w:val="auto"/>
          </w:rPr>
          <w:t>项目背景及概况</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_Toc119949309 \h </w:instrText>
        </w:r>
        <w:r w:rsidR="00B47C30" w:rsidRPr="00525DEA">
          <w:rPr>
            <w:noProof/>
            <w:webHidden/>
          </w:rPr>
        </w:r>
        <w:r w:rsidR="00B47C30" w:rsidRPr="00525DEA">
          <w:rPr>
            <w:noProof/>
            <w:webHidden/>
          </w:rPr>
          <w:fldChar w:fldCharType="separate"/>
        </w:r>
        <w:r w:rsidR="00A7275D" w:rsidRPr="00525DEA">
          <w:rPr>
            <w:noProof/>
            <w:webHidden/>
          </w:rPr>
          <w:t>118</w:t>
        </w:r>
        <w:r w:rsidR="00B47C30" w:rsidRPr="00525DEA">
          <w:rPr>
            <w:noProof/>
            <w:webHidden/>
          </w:rPr>
          <w:fldChar w:fldCharType="end"/>
        </w:r>
      </w:hyperlink>
    </w:p>
    <w:p w14:paraId="309C935A"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10" w:history="1">
        <w:r w:rsidR="00B47C30" w:rsidRPr="00525DEA">
          <w:rPr>
            <w:rStyle w:val="a6"/>
            <w:noProof/>
            <w:color w:val="auto"/>
          </w:rPr>
          <w:t xml:space="preserve">7.2  </w:t>
        </w:r>
        <w:r w:rsidR="00B47C30" w:rsidRPr="00525DEA">
          <w:rPr>
            <w:rStyle w:val="a6"/>
            <w:rFonts w:hint="eastAsia"/>
            <w:noProof/>
            <w:color w:val="auto"/>
          </w:rPr>
          <w:t>树木资源调查</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_Toc119949310 \h </w:instrText>
        </w:r>
        <w:r w:rsidR="00B47C30" w:rsidRPr="00525DEA">
          <w:rPr>
            <w:noProof/>
            <w:webHidden/>
          </w:rPr>
        </w:r>
        <w:r w:rsidR="00B47C30" w:rsidRPr="00525DEA">
          <w:rPr>
            <w:noProof/>
            <w:webHidden/>
          </w:rPr>
          <w:fldChar w:fldCharType="separate"/>
        </w:r>
        <w:r w:rsidR="00A7275D" w:rsidRPr="00525DEA">
          <w:rPr>
            <w:noProof/>
            <w:webHidden/>
          </w:rPr>
          <w:t>119</w:t>
        </w:r>
        <w:r w:rsidR="00B47C30" w:rsidRPr="00525DEA">
          <w:rPr>
            <w:noProof/>
            <w:webHidden/>
          </w:rPr>
          <w:fldChar w:fldCharType="end"/>
        </w:r>
      </w:hyperlink>
    </w:p>
    <w:p w14:paraId="01CDB5D2"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11" w:history="1">
        <w:r w:rsidR="00B47C30" w:rsidRPr="00525DEA">
          <w:rPr>
            <w:rStyle w:val="a6"/>
            <w:noProof/>
            <w:color w:val="auto"/>
          </w:rPr>
          <w:t xml:space="preserve">7.3  </w:t>
        </w:r>
        <w:r w:rsidR="00B47C30" w:rsidRPr="00525DEA">
          <w:rPr>
            <w:rStyle w:val="a6"/>
            <w:rFonts w:hint="eastAsia"/>
            <w:noProof/>
            <w:color w:val="auto"/>
          </w:rPr>
          <w:t>树木保护方案</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_Toc119949311 \h </w:instrText>
        </w:r>
        <w:r w:rsidR="00B47C30" w:rsidRPr="00525DEA">
          <w:rPr>
            <w:noProof/>
            <w:webHidden/>
          </w:rPr>
        </w:r>
        <w:r w:rsidR="00B47C30" w:rsidRPr="00525DEA">
          <w:rPr>
            <w:noProof/>
            <w:webHidden/>
          </w:rPr>
          <w:fldChar w:fldCharType="separate"/>
        </w:r>
        <w:r w:rsidR="00A7275D" w:rsidRPr="00525DEA">
          <w:rPr>
            <w:noProof/>
            <w:webHidden/>
          </w:rPr>
          <w:t>121</w:t>
        </w:r>
        <w:r w:rsidR="00B47C30" w:rsidRPr="00525DEA">
          <w:rPr>
            <w:noProof/>
            <w:webHidden/>
          </w:rPr>
          <w:fldChar w:fldCharType="end"/>
        </w:r>
      </w:hyperlink>
    </w:p>
    <w:p w14:paraId="4BC4EFC3" w14:textId="77777777" w:rsidR="00B47C30" w:rsidRPr="00525DEA" w:rsidRDefault="00000000" w:rsidP="00B47C30">
      <w:pPr>
        <w:pStyle w:val="TOC1"/>
        <w:tabs>
          <w:tab w:val="right" w:leader="dot" w:pos="8296"/>
        </w:tabs>
        <w:ind w:firstLine="560"/>
        <w:rPr>
          <w:rFonts w:asciiTheme="minorHAnsi" w:eastAsiaTheme="minorEastAsia" w:hAnsiTheme="minorHAnsi" w:cstheme="minorBidi"/>
          <w:noProof/>
          <w:sz w:val="21"/>
        </w:rPr>
      </w:pPr>
      <w:hyperlink w:anchor="_Toc119949312" w:history="1">
        <w:r w:rsidR="00B47C30" w:rsidRPr="00525DEA">
          <w:rPr>
            <w:rStyle w:val="a6"/>
            <w:rFonts w:hint="eastAsia"/>
            <w:noProof/>
            <w:color w:val="auto"/>
          </w:rPr>
          <w:t>第八章</w:t>
        </w:r>
        <w:r w:rsidR="00B47C30" w:rsidRPr="00525DEA">
          <w:rPr>
            <w:rStyle w:val="a6"/>
            <w:noProof/>
            <w:color w:val="auto"/>
          </w:rPr>
          <w:t xml:space="preserve">  </w:t>
        </w:r>
        <w:r w:rsidR="00B47C30" w:rsidRPr="00525DEA">
          <w:rPr>
            <w:rStyle w:val="a6"/>
            <w:rFonts w:hint="eastAsia"/>
            <w:noProof/>
            <w:color w:val="auto"/>
          </w:rPr>
          <w:t>节能、节水评价</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_Toc119949312 \h </w:instrText>
        </w:r>
        <w:r w:rsidR="00B47C30" w:rsidRPr="00525DEA">
          <w:rPr>
            <w:noProof/>
            <w:webHidden/>
          </w:rPr>
        </w:r>
        <w:r w:rsidR="00B47C30" w:rsidRPr="00525DEA">
          <w:rPr>
            <w:noProof/>
            <w:webHidden/>
          </w:rPr>
          <w:fldChar w:fldCharType="separate"/>
        </w:r>
        <w:r w:rsidR="00A7275D" w:rsidRPr="00525DEA">
          <w:rPr>
            <w:noProof/>
            <w:webHidden/>
          </w:rPr>
          <w:t>127</w:t>
        </w:r>
        <w:r w:rsidR="00B47C30" w:rsidRPr="00525DEA">
          <w:rPr>
            <w:noProof/>
            <w:webHidden/>
          </w:rPr>
          <w:fldChar w:fldCharType="end"/>
        </w:r>
      </w:hyperlink>
    </w:p>
    <w:p w14:paraId="5D2EE7B4"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13" w:history="1">
        <w:r w:rsidR="00B47C30" w:rsidRPr="00525DEA">
          <w:rPr>
            <w:rStyle w:val="a6"/>
            <w:noProof/>
            <w:color w:val="auto"/>
          </w:rPr>
          <w:t xml:space="preserve">8.1  </w:t>
        </w:r>
        <w:r w:rsidR="00B47C30" w:rsidRPr="00525DEA">
          <w:rPr>
            <w:rStyle w:val="a6"/>
            <w:rFonts w:hint="eastAsia"/>
            <w:noProof/>
            <w:color w:val="auto"/>
          </w:rPr>
          <w:t>编制依据</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_Toc119949313 \h </w:instrText>
        </w:r>
        <w:r w:rsidR="00B47C30" w:rsidRPr="00525DEA">
          <w:rPr>
            <w:noProof/>
            <w:webHidden/>
          </w:rPr>
        </w:r>
        <w:r w:rsidR="00B47C30" w:rsidRPr="00525DEA">
          <w:rPr>
            <w:noProof/>
            <w:webHidden/>
          </w:rPr>
          <w:fldChar w:fldCharType="separate"/>
        </w:r>
        <w:r w:rsidR="00A7275D" w:rsidRPr="00525DEA">
          <w:rPr>
            <w:noProof/>
            <w:webHidden/>
          </w:rPr>
          <w:t>127</w:t>
        </w:r>
        <w:r w:rsidR="00B47C30" w:rsidRPr="00525DEA">
          <w:rPr>
            <w:noProof/>
            <w:webHidden/>
          </w:rPr>
          <w:fldChar w:fldCharType="end"/>
        </w:r>
      </w:hyperlink>
    </w:p>
    <w:p w14:paraId="6B7BC964"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14" w:history="1">
        <w:r w:rsidR="00B47C30" w:rsidRPr="00525DEA">
          <w:rPr>
            <w:rStyle w:val="a6"/>
            <w:noProof/>
            <w:color w:val="auto"/>
          </w:rPr>
          <w:t xml:space="preserve">8.2  </w:t>
        </w:r>
        <w:r w:rsidR="00B47C30" w:rsidRPr="00525DEA">
          <w:rPr>
            <w:rStyle w:val="a6"/>
            <w:rFonts w:hint="eastAsia"/>
            <w:noProof/>
            <w:color w:val="auto"/>
          </w:rPr>
          <w:t>项目能耗分析</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_Toc119949314 \h </w:instrText>
        </w:r>
        <w:r w:rsidR="00B47C30" w:rsidRPr="00525DEA">
          <w:rPr>
            <w:noProof/>
            <w:webHidden/>
          </w:rPr>
        </w:r>
        <w:r w:rsidR="00B47C30" w:rsidRPr="00525DEA">
          <w:rPr>
            <w:noProof/>
            <w:webHidden/>
          </w:rPr>
          <w:fldChar w:fldCharType="separate"/>
        </w:r>
        <w:r w:rsidR="00A7275D" w:rsidRPr="00525DEA">
          <w:rPr>
            <w:noProof/>
            <w:webHidden/>
          </w:rPr>
          <w:t>127</w:t>
        </w:r>
        <w:r w:rsidR="00B47C30" w:rsidRPr="00525DEA">
          <w:rPr>
            <w:noProof/>
            <w:webHidden/>
          </w:rPr>
          <w:fldChar w:fldCharType="end"/>
        </w:r>
      </w:hyperlink>
    </w:p>
    <w:p w14:paraId="06E9FBD7"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15" w:history="1">
        <w:r w:rsidR="00B47C30" w:rsidRPr="00525DEA">
          <w:rPr>
            <w:rStyle w:val="a6"/>
            <w:noProof/>
            <w:color w:val="auto"/>
          </w:rPr>
          <w:t xml:space="preserve">8.3  </w:t>
        </w:r>
        <w:r w:rsidR="00B47C30" w:rsidRPr="00525DEA">
          <w:rPr>
            <w:rStyle w:val="a6"/>
            <w:rFonts w:hint="eastAsia"/>
            <w:noProof/>
            <w:color w:val="auto"/>
          </w:rPr>
          <w:t>节能措施</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_Toc119949315 \h </w:instrText>
        </w:r>
        <w:r w:rsidR="00B47C30" w:rsidRPr="00525DEA">
          <w:rPr>
            <w:noProof/>
            <w:webHidden/>
          </w:rPr>
        </w:r>
        <w:r w:rsidR="00B47C30" w:rsidRPr="00525DEA">
          <w:rPr>
            <w:noProof/>
            <w:webHidden/>
          </w:rPr>
          <w:fldChar w:fldCharType="separate"/>
        </w:r>
        <w:r w:rsidR="00A7275D" w:rsidRPr="00525DEA">
          <w:rPr>
            <w:noProof/>
            <w:webHidden/>
          </w:rPr>
          <w:t>128</w:t>
        </w:r>
        <w:r w:rsidR="00B47C30" w:rsidRPr="00525DEA">
          <w:rPr>
            <w:noProof/>
            <w:webHidden/>
          </w:rPr>
          <w:fldChar w:fldCharType="end"/>
        </w:r>
      </w:hyperlink>
    </w:p>
    <w:p w14:paraId="596F19FB"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16" w:history="1">
        <w:r w:rsidR="00B47C30" w:rsidRPr="00525DEA">
          <w:rPr>
            <w:rStyle w:val="a6"/>
            <w:noProof/>
            <w:color w:val="auto"/>
          </w:rPr>
          <w:t xml:space="preserve">8.4  </w:t>
        </w:r>
        <w:r w:rsidR="00B47C30" w:rsidRPr="00525DEA">
          <w:rPr>
            <w:rStyle w:val="a6"/>
            <w:rFonts w:hint="eastAsia"/>
            <w:noProof/>
            <w:color w:val="auto"/>
          </w:rPr>
          <w:t>节能评价</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_Toc119949316 \h </w:instrText>
        </w:r>
        <w:r w:rsidR="00B47C30" w:rsidRPr="00525DEA">
          <w:rPr>
            <w:noProof/>
            <w:webHidden/>
          </w:rPr>
        </w:r>
        <w:r w:rsidR="00B47C30" w:rsidRPr="00525DEA">
          <w:rPr>
            <w:noProof/>
            <w:webHidden/>
          </w:rPr>
          <w:fldChar w:fldCharType="separate"/>
        </w:r>
        <w:r w:rsidR="00A7275D" w:rsidRPr="00525DEA">
          <w:rPr>
            <w:noProof/>
            <w:webHidden/>
          </w:rPr>
          <w:t>130</w:t>
        </w:r>
        <w:r w:rsidR="00B47C30" w:rsidRPr="00525DEA">
          <w:rPr>
            <w:noProof/>
            <w:webHidden/>
          </w:rPr>
          <w:fldChar w:fldCharType="end"/>
        </w:r>
      </w:hyperlink>
    </w:p>
    <w:p w14:paraId="164498D7" w14:textId="77777777" w:rsidR="00B47C30" w:rsidRPr="00525DEA" w:rsidRDefault="00000000" w:rsidP="00B47C30">
      <w:pPr>
        <w:pStyle w:val="TOC1"/>
        <w:tabs>
          <w:tab w:val="right" w:leader="dot" w:pos="8296"/>
        </w:tabs>
        <w:ind w:firstLine="560"/>
        <w:rPr>
          <w:rFonts w:asciiTheme="minorHAnsi" w:eastAsiaTheme="minorEastAsia" w:hAnsiTheme="minorHAnsi" w:cstheme="minorBidi"/>
          <w:noProof/>
          <w:sz w:val="21"/>
        </w:rPr>
      </w:pPr>
      <w:hyperlink w:anchor="_Toc119949317" w:history="1">
        <w:r w:rsidR="00B47C30" w:rsidRPr="00525DEA">
          <w:rPr>
            <w:rStyle w:val="a6"/>
            <w:rFonts w:hint="eastAsia"/>
            <w:noProof/>
            <w:color w:val="auto"/>
          </w:rPr>
          <w:t>第九章</w:t>
        </w:r>
        <w:r w:rsidR="00B47C30" w:rsidRPr="00525DEA">
          <w:rPr>
            <w:rStyle w:val="a6"/>
            <w:noProof/>
            <w:color w:val="auto"/>
          </w:rPr>
          <w:t xml:space="preserve">  </w:t>
        </w:r>
        <w:r w:rsidR="00B47C30" w:rsidRPr="00525DEA">
          <w:rPr>
            <w:rStyle w:val="a6"/>
            <w:rFonts w:hint="eastAsia"/>
            <w:noProof/>
            <w:color w:val="auto"/>
          </w:rPr>
          <w:t>环境影响评价</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_Toc119949317 \h </w:instrText>
        </w:r>
        <w:r w:rsidR="00B47C30" w:rsidRPr="00525DEA">
          <w:rPr>
            <w:noProof/>
            <w:webHidden/>
          </w:rPr>
        </w:r>
        <w:r w:rsidR="00B47C30" w:rsidRPr="00525DEA">
          <w:rPr>
            <w:noProof/>
            <w:webHidden/>
          </w:rPr>
          <w:fldChar w:fldCharType="separate"/>
        </w:r>
        <w:r w:rsidR="00A7275D" w:rsidRPr="00525DEA">
          <w:rPr>
            <w:noProof/>
            <w:webHidden/>
          </w:rPr>
          <w:t>131</w:t>
        </w:r>
        <w:r w:rsidR="00B47C30" w:rsidRPr="00525DEA">
          <w:rPr>
            <w:noProof/>
            <w:webHidden/>
          </w:rPr>
          <w:fldChar w:fldCharType="end"/>
        </w:r>
      </w:hyperlink>
    </w:p>
    <w:p w14:paraId="60A81DBC"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18" w:history="1">
        <w:r w:rsidR="00B47C30" w:rsidRPr="00525DEA">
          <w:rPr>
            <w:rStyle w:val="a6"/>
            <w:noProof/>
            <w:color w:val="auto"/>
          </w:rPr>
          <w:t xml:space="preserve">9.1  </w:t>
        </w:r>
        <w:r w:rsidR="00B47C30" w:rsidRPr="00525DEA">
          <w:rPr>
            <w:rStyle w:val="a6"/>
            <w:rFonts w:hint="eastAsia"/>
            <w:noProof/>
            <w:color w:val="auto"/>
          </w:rPr>
          <w:t>评价依据及标准</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_Toc119949318 \h </w:instrText>
        </w:r>
        <w:r w:rsidR="00B47C30" w:rsidRPr="00525DEA">
          <w:rPr>
            <w:noProof/>
            <w:webHidden/>
          </w:rPr>
        </w:r>
        <w:r w:rsidR="00B47C30" w:rsidRPr="00525DEA">
          <w:rPr>
            <w:noProof/>
            <w:webHidden/>
          </w:rPr>
          <w:fldChar w:fldCharType="separate"/>
        </w:r>
        <w:r w:rsidR="00A7275D" w:rsidRPr="00525DEA">
          <w:rPr>
            <w:noProof/>
            <w:webHidden/>
          </w:rPr>
          <w:t>131</w:t>
        </w:r>
        <w:r w:rsidR="00B47C30" w:rsidRPr="00525DEA">
          <w:rPr>
            <w:noProof/>
            <w:webHidden/>
          </w:rPr>
          <w:fldChar w:fldCharType="end"/>
        </w:r>
      </w:hyperlink>
    </w:p>
    <w:p w14:paraId="2C89A6E4"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19" w:history="1">
        <w:r w:rsidR="00B47C30" w:rsidRPr="00525DEA">
          <w:rPr>
            <w:rStyle w:val="a6"/>
            <w:noProof/>
            <w:color w:val="auto"/>
          </w:rPr>
          <w:t xml:space="preserve">9.2  </w:t>
        </w:r>
        <w:r w:rsidR="00B47C30" w:rsidRPr="00525DEA">
          <w:rPr>
            <w:rStyle w:val="a6"/>
            <w:rFonts w:hint="eastAsia"/>
            <w:noProof/>
            <w:color w:val="auto"/>
          </w:rPr>
          <w:t>环境现状</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_Toc119949319 \h </w:instrText>
        </w:r>
        <w:r w:rsidR="00B47C30" w:rsidRPr="00525DEA">
          <w:rPr>
            <w:noProof/>
            <w:webHidden/>
          </w:rPr>
        </w:r>
        <w:r w:rsidR="00B47C30" w:rsidRPr="00525DEA">
          <w:rPr>
            <w:noProof/>
            <w:webHidden/>
          </w:rPr>
          <w:fldChar w:fldCharType="separate"/>
        </w:r>
        <w:r w:rsidR="00A7275D" w:rsidRPr="00525DEA">
          <w:rPr>
            <w:noProof/>
            <w:webHidden/>
          </w:rPr>
          <w:t>132</w:t>
        </w:r>
        <w:r w:rsidR="00B47C30" w:rsidRPr="00525DEA">
          <w:rPr>
            <w:noProof/>
            <w:webHidden/>
          </w:rPr>
          <w:fldChar w:fldCharType="end"/>
        </w:r>
      </w:hyperlink>
    </w:p>
    <w:p w14:paraId="37D43A64"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20" w:history="1">
        <w:r w:rsidR="00B47C30" w:rsidRPr="00525DEA">
          <w:rPr>
            <w:rStyle w:val="a6"/>
            <w:noProof/>
            <w:color w:val="auto"/>
          </w:rPr>
          <w:t xml:space="preserve">9.3  </w:t>
        </w:r>
        <w:r w:rsidR="00B47C30" w:rsidRPr="00525DEA">
          <w:rPr>
            <w:rStyle w:val="a6"/>
            <w:rFonts w:hint="eastAsia"/>
            <w:noProof/>
            <w:color w:val="auto"/>
          </w:rPr>
          <w:t>项目污染源分析</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_Toc119949320 \h </w:instrText>
        </w:r>
        <w:r w:rsidR="00B47C30" w:rsidRPr="00525DEA">
          <w:rPr>
            <w:noProof/>
            <w:webHidden/>
          </w:rPr>
        </w:r>
        <w:r w:rsidR="00B47C30" w:rsidRPr="00525DEA">
          <w:rPr>
            <w:noProof/>
            <w:webHidden/>
          </w:rPr>
          <w:fldChar w:fldCharType="separate"/>
        </w:r>
        <w:r w:rsidR="00A7275D" w:rsidRPr="00525DEA">
          <w:rPr>
            <w:noProof/>
            <w:webHidden/>
          </w:rPr>
          <w:t>133</w:t>
        </w:r>
        <w:r w:rsidR="00B47C30" w:rsidRPr="00525DEA">
          <w:rPr>
            <w:noProof/>
            <w:webHidden/>
          </w:rPr>
          <w:fldChar w:fldCharType="end"/>
        </w:r>
      </w:hyperlink>
    </w:p>
    <w:p w14:paraId="63D0E5B1"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21" w:history="1">
        <w:r w:rsidR="00B47C30" w:rsidRPr="00525DEA">
          <w:rPr>
            <w:rStyle w:val="a6"/>
            <w:noProof/>
            <w:color w:val="auto"/>
          </w:rPr>
          <w:t xml:space="preserve">9.4  </w:t>
        </w:r>
        <w:r w:rsidR="00B47C30" w:rsidRPr="00525DEA">
          <w:rPr>
            <w:rStyle w:val="a6"/>
            <w:rFonts w:hint="eastAsia"/>
            <w:noProof/>
            <w:color w:val="auto"/>
          </w:rPr>
          <w:t>环境污染治理措施</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_Toc119949321 \h </w:instrText>
        </w:r>
        <w:r w:rsidR="00B47C30" w:rsidRPr="00525DEA">
          <w:rPr>
            <w:noProof/>
            <w:webHidden/>
          </w:rPr>
        </w:r>
        <w:r w:rsidR="00B47C30" w:rsidRPr="00525DEA">
          <w:rPr>
            <w:noProof/>
            <w:webHidden/>
          </w:rPr>
          <w:fldChar w:fldCharType="separate"/>
        </w:r>
        <w:r w:rsidR="00A7275D" w:rsidRPr="00525DEA">
          <w:rPr>
            <w:noProof/>
            <w:webHidden/>
          </w:rPr>
          <w:t>135</w:t>
        </w:r>
        <w:r w:rsidR="00B47C30" w:rsidRPr="00525DEA">
          <w:rPr>
            <w:noProof/>
            <w:webHidden/>
          </w:rPr>
          <w:fldChar w:fldCharType="end"/>
        </w:r>
      </w:hyperlink>
    </w:p>
    <w:p w14:paraId="6008AF8F"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22" w:history="1">
        <w:r w:rsidR="00B47C30" w:rsidRPr="00525DEA">
          <w:rPr>
            <w:rStyle w:val="a6"/>
            <w:noProof/>
            <w:color w:val="auto"/>
          </w:rPr>
          <w:t xml:space="preserve">9.5  </w:t>
        </w:r>
        <w:r w:rsidR="00B47C30" w:rsidRPr="00525DEA">
          <w:rPr>
            <w:rStyle w:val="a6"/>
            <w:rFonts w:hint="eastAsia"/>
            <w:noProof/>
            <w:color w:val="auto"/>
          </w:rPr>
          <w:t>评价结论</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_Toc119949322 \h </w:instrText>
        </w:r>
        <w:r w:rsidR="00B47C30" w:rsidRPr="00525DEA">
          <w:rPr>
            <w:noProof/>
            <w:webHidden/>
          </w:rPr>
        </w:r>
        <w:r w:rsidR="00B47C30" w:rsidRPr="00525DEA">
          <w:rPr>
            <w:noProof/>
            <w:webHidden/>
          </w:rPr>
          <w:fldChar w:fldCharType="separate"/>
        </w:r>
        <w:r w:rsidR="00A7275D" w:rsidRPr="00525DEA">
          <w:rPr>
            <w:noProof/>
            <w:webHidden/>
          </w:rPr>
          <w:t>139</w:t>
        </w:r>
        <w:r w:rsidR="00B47C30" w:rsidRPr="00525DEA">
          <w:rPr>
            <w:noProof/>
            <w:webHidden/>
          </w:rPr>
          <w:fldChar w:fldCharType="end"/>
        </w:r>
      </w:hyperlink>
    </w:p>
    <w:p w14:paraId="4843EF3E" w14:textId="77777777" w:rsidR="00B47C30" w:rsidRPr="00525DEA" w:rsidRDefault="00000000" w:rsidP="00B47C30">
      <w:pPr>
        <w:pStyle w:val="TOC1"/>
        <w:tabs>
          <w:tab w:val="right" w:leader="dot" w:pos="8296"/>
        </w:tabs>
        <w:ind w:firstLine="560"/>
        <w:rPr>
          <w:rFonts w:asciiTheme="minorHAnsi" w:eastAsiaTheme="minorEastAsia" w:hAnsiTheme="minorHAnsi" w:cstheme="minorBidi"/>
          <w:noProof/>
          <w:sz w:val="21"/>
        </w:rPr>
      </w:pPr>
      <w:hyperlink w:anchor="_Toc119949323" w:history="1">
        <w:r w:rsidR="00B47C30" w:rsidRPr="00525DEA">
          <w:rPr>
            <w:rStyle w:val="a6"/>
            <w:rFonts w:hint="eastAsia"/>
            <w:noProof/>
            <w:color w:val="auto"/>
          </w:rPr>
          <w:t>第十章</w:t>
        </w:r>
        <w:r w:rsidR="00B47C30" w:rsidRPr="00525DEA">
          <w:rPr>
            <w:rStyle w:val="a6"/>
            <w:noProof/>
            <w:color w:val="auto"/>
          </w:rPr>
          <w:t xml:space="preserve">  </w:t>
        </w:r>
        <w:r w:rsidR="00B47C30" w:rsidRPr="00525DEA">
          <w:rPr>
            <w:rStyle w:val="a6"/>
            <w:rFonts w:hint="eastAsia"/>
            <w:noProof/>
            <w:color w:val="auto"/>
          </w:rPr>
          <w:t>劳动安全卫生与消防</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_Toc119949323 \h </w:instrText>
        </w:r>
        <w:r w:rsidR="00B47C30" w:rsidRPr="00525DEA">
          <w:rPr>
            <w:noProof/>
            <w:webHidden/>
          </w:rPr>
        </w:r>
        <w:r w:rsidR="00B47C30" w:rsidRPr="00525DEA">
          <w:rPr>
            <w:noProof/>
            <w:webHidden/>
          </w:rPr>
          <w:fldChar w:fldCharType="separate"/>
        </w:r>
        <w:r w:rsidR="00A7275D" w:rsidRPr="00525DEA">
          <w:rPr>
            <w:noProof/>
            <w:webHidden/>
          </w:rPr>
          <w:t>141</w:t>
        </w:r>
        <w:r w:rsidR="00B47C30" w:rsidRPr="00525DEA">
          <w:rPr>
            <w:noProof/>
            <w:webHidden/>
          </w:rPr>
          <w:fldChar w:fldCharType="end"/>
        </w:r>
      </w:hyperlink>
    </w:p>
    <w:p w14:paraId="713E05BF"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24" w:history="1">
        <w:r w:rsidR="00B47C30" w:rsidRPr="00525DEA">
          <w:rPr>
            <w:rStyle w:val="a6"/>
            <w:noProof/>
            <w:color w:val="auto"/>
          </w:rPr>
          <w:t xml:space="preserve">10.1  </w:t>
        </w:r>
        <w:r w:rsidR="00B47C30" w:rsidRPr="00525DEA">
          <w:rPr>
            <w:rStyle w:val="a6"/>
            <w:rFonts w:hint="eastAsia"/>
            <w:noProof/>
            <w:color w:val="auto"/>
          </w:rPr>
          <w:t>设计原则</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_Toc119949324 \h </w:instrText>
        </w:r>
        <w:r w:rsidR="00B47C30" w:rsidRPr="00525DEA">
          <w:rPr>
            <w:noProof/>
            <w:webHidden/>
          </w:rPr>
        </w:r>
        <w:r w:rsidR="00B47C30" w:rsidRPr="00525DEA">
          <w:rPr>
            <w:noProof/>
            <w:webHidden/>
          </w:rPr>
          <w:fldChar w:fldCharType="separate"/>
        </w:r>
        <w:r w:rsidR="00A7275D" w:rsidRPr="00525DEA">
          <w:rPr>
            <w:noProof/>
            <w:webHidden/>
          </w:rPr>
          <w:t>141</w:t>
        </w:r>
        <w:r w:rsidR="00B47C30" w:rsidRPr="00525DEA">
          <w:rPr>
            <w:noProof/>
            <w:webHidden/>
          </w:rPr>
          <w:fldChar w:fldCharType="end"/>
        </w:r>
      </w:hyperlink>
    </w:p>
    <w:p w14:paraId="736F63A0"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25" w:history="1">
        <w:r w:rsidR="00B47C30" w:rsidRPr="00525DEA">
          <w:rPr>
            <w:rStyle w:val="a6"/>
            <w:noProof/>
            <w:color w:val="auto"/>
          </w:rPr>
          <w:t xml:space="preserve">10.2  </w:t>
        </w:r>
        <w:r w:rsidR="00B47C30" w:rsidRPr="00525DEA">
          <w:rPr>
            <w:rStyle w:val="a6"/>
            <w:rFonts w:hint="eastAsia"/>
            <w:noProof/>
            <w:color w:val="auto"/>
          </w:rPr>
          <w:t>编制依据</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_Toc119949325 \h </w:instrText>
        </w:r>
        <w:r w:rsidR="00B47C30" w:rsidRPr="00525DEA">
          <w:rPr>
            <w:noProof/>
            <w:webHidden/>
          </w:rPr>
        </w:r>
        <w:r w:rsidR="00B47C30" w:rsidRPr="00525DEA">
          <w:rPr>
            <w:noProof/>
            <w:webHidden/>
          </w:rPr>
          <w:fldChar w:fldCharType="separate"/>
        </w:r>
        <w:r w:rsidR="00A7275D" w:rsidRPr="00525DEA">
          <w:rPr>
            <w:noProof/>
            <w:webHidden/>
          </w:rPr>
          <w:t>141</w:t>
        </w:r>
        <w:r w:rsidR="00B47C30" w:rsidRPr="00525DEA">
          <w:rPr>
            <w:noProof/>
            <w:webHidden/>
          </w:rPr>
          <w:fldChar w:fldCharType="end"/>
        </w:r>
      </w:hyperlink>
    </w:p>
    <w:p w14:paraId="134DD90E"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26" w:history="1">
        <w:r w:rsidR="00B47C30" w:rsidRPr="00525DEA">
          <w:rPr>
            <w:rStyle w:val="a6"/>
            <w:noProof/>
            <w:color w:val="auto"/>
          </w:rPr>
          <w:t xml:space="preserve">10.3  </w:t>
        </w:r>
        <w:r w:rsidR="00B47C30" w:rsidRPr="00525DEA">
          <w:rPr>
            <w:rStyle w:val="a6"/>
            <w:rFonts w:hint="eastAsia"/>
            <w:noProof/>
            <w:color w:val="auto"/>
          </w:rPr>
          <w:t>劳动安全措施</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_Toc119949326 \h </w:instrText>
        </w:r>
        <w:r w:rsidR="00B47C30" w:rsidRPr="00525DEA">
          <w:rPr>
            <w:noProof/>
            <w:webHidden/>
          </w:rPr>
        </w:r>
        <w:r w:rsidR="00B47C30" w:rsidRPr="00525DEA">
          <w:rPr>
            <w:noProof/>
            <w:webHidden/>
          </w:rPr>
          <w:fldChar w:fldCharType="separate"/>
        </w:r>
        <w:r w:rsidR="00A7275D" w:rsidRPr="00525DEA">
          <w:rPr>
            <w:noProof/>
            <w:webHidden/>
          </w:rPr>
          <w:t>142</w:t>
        </w:r>
        <w:r w:rsidR="00B47C30" w:rsidRPr="00525DEA">
          <w:rPr>
            <w:noProof/>
            <w:webHidden/>
          </w:rPr>
          <w:fldChar w:fldCharType="end"/>
        </w:r>
      </w:hyperlink>
    </w:p>
    <w:p w14:paraId="2C8C9F2A"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27" w:history="1">
        <w:r w:rsidR="00B47C30" w:rsidRPr="00525DEA">
          <w:rPr>
            <w:rStyle w:val="a6"/>
            <w:noProof/>
            <w:color w:val="auto"/>
          </w:rPr>
          <w:t xml:space="preserve">10.4  </w:t>
        </w:r>
        <w:r w:rsidR="00B47C30" w:rsidRPr="00525DEA">
          <w:rPr>
            <w:rStyle w:val="a6"/>
            <w:rFonts w:hint="eastAsia"/>
            <w:noProof/>
            <w:color w:val="auto"/>
          </w:rPr>
          <w:t>卫生措施</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_Toc119949327 \h </w:instrText>
        </w:r>
        <w:r w:rsidR="00B47C30" w:rsidRPr="00525DEA">
          <w:rPr>
            <w:noProof/>
            <w:webHidden/>
          </w:rPr>
        </w:r>
        <w:r w:rsidR="00B47C30" w:rsidRPr="00525DEA">
          <w:rPr>
            <w:noProof/>
            <w:webHidden/>
          </w:rPr>
          <w:fldChar w:fldCharType="separate"/>
        </w:r>
        <w:r w:rsidR="00A7275D" w:rsidRPr="00525DEA">
          <w:rPr>
            <w:noProof/>
            <w:webHidden/>
          </w:rPr>
          <w:t>144</w:t>
        </w:r>
        <w:r w:rsidR="00B47C30" w:rsidRPr="00525DEA">
          <w:rPr>
            <w:noProof/>
            <w:webHidden/>
          </w:rPr>
          <w:fldChar w:fldCharType="end"/>
        </w:r>
      </w:hyperlink>
    </w:p>
    <w:p w14:paraId="29C2E720"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28" w:history="1">
        <w:r w:rsidR="00B47C30" w:rsidRPr="00525DEA">
          <w:rPr>
            <w:rStyle w:val="a6"/>
            <w:noProof/>
            <w:color w:val="auto"/>
          </w:rPr>
          <w:t xml:space="preserve">10.5  </w:t>
        </w:r>
        <w:r w:rsidR="00B47C30" w:rsidRPr="00525DEA">
          <w:rPr>
            <w:rStyle w:val="a6"/>
            <w:rFonts w:hint="eastAsia"/>
            <w:noProof/>
            <w:color w:val="auto"/>
          </w:rPr>
          <w:t>消防措施</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_Toc119949328 \h </w:instrText>
        </w:r>
        <w:r w:rsidR="00B47C30" w:rsidRPr="00525DEA">
          <w:rPr>
            <w:noProof/>
            <w:webHidden/>
          </w:rPr>
        </w:r>
        <w:r w:rsidR="00B47C30" w:rsidRPr="00525DEA">
          <w:rPr>
            <w:noProof/>
            <w:webHidden/>
          </w:rPr>
          <w:fldChar w:fldCharType="separate"/>
        </w:r>
        <w:r w:rsidR="00A7275D" w:rsidRPr="00525DEA">
          <w:rPr>
            <w:noProof/>
            <w:webHidden/>
          </w:rPr>
          <w:t>145</w:t>
        </w:r>
        <w:r w:rsidR="00B47C30" w:rsidRPr="00525DEA">
          <w:rPr>
            <w:noProof/>
            <w:webHidden/>
          </w:rPr>
          <w:fldChar w:fldCharType="end"/>
        </w:r>
      </w:hyperlink>
    </w:p>
    <w:p w14:paraId="35297A70" w14:textId="77777777" w:rsidR="00B47C30" w:rsidRPr="00525DEA" w:rsidRDefault="00000000" w:rsidP="00B47C30">
      <w:pPr>
        <w:pStyle w:val="TOC1"/>
        <w:tabs>
          <w:tab w:val="right" w:leader="dot" w:pos="8296"/>
        </w:tabs>
        <w:ind w:firstLine="560"/>
        <w:rPr>
          <w:rFonts w:asciiTheme="minorHAnsi" w:eastAsiaTheme="minorEastAsia" w:hAnsiTheme="minorHAnsi" w:cstheme="minorBidi"/>
          <w:noProof/>
          <w:sz w:val="21"/>
        </w:rPr>
      </w:pPr>
      <w:hyperlink w:anchor="_Toc119949329" w:history="1">
        <w:r w:rsidR="00B47C30" w:rsidRPr="00525DEA">
          <w:rPr>
            <w:rStyle w:val="a6"/>
            <w:rFonts w:hint="eastAsia"/>
            <w:noProof/>
            <w:color w:val="auto"/>
          </w:rPr>
          <w:t>第十一章</w:t>
        </w:r>
        <w:r w:rsidR="00B47C30" w:rsidRPr="00525DEA">
          <w:rPr>
            <w:rStyle w:val="a6"/>
            <w:noProof/>
            <w:color w:val="auto"/>
          </w:rPr>
          <w:t xml:space="preserve">  </w:t>
        </w:r>
        <w:r w:rsidR="00B47C30" w:rsidRPr="00525DEA">
          <w:rPr>
            <w:rStyle w:val="a6"/>
            <w:rFonts w:hint="eastAsia"/>
            <w:noProof/>
            <w:color w:val="auto"/>
          </w:rPr>
          <w:t>建设管理方式</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_Toc119949329 \h </w:instrText>
        </w:r>
        <w:r w:rsidR="00B47C30" w:rsidRPr="00525DEA">
          <w:rPr>
            <w:noProof/>
            <w:webHidden/>
          </w:rPr>
        </w:r>
        <w:r w:rsidR="00B47C30" w:rsidRPr="00525DEA">
          <w:rPr>
            <w:noProof/>
            <w:webHidden/>
          </w:rPr>
          <w:fldChar w:fldCharType="separate"/>
        </w:r>
        <w:r w:rsidR="00A7275D" w:rsidRPr="00525DEA">
          <w:rPr>
            <w:noProof/>
            <w:webHidden/>
          </w:rPr>
          <w:t>147</w:t>
        </w:r>
        <w:r w:rsidR="00B47C30" w:rsidRPr="00525DEA">
          <w:rPr>
            <w:noProof/>
            <w:webHidden/>
          </w:rPr>
          <w:fldChar w:fldCharType="end"/>
        </w:r>
      </w:hyperlink>
    </w:p>
    <w:p w14:paraId="134ADCED"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30" w:history="1">
        <w:r w:rsidR="00B47C30" w:rsidRPr="00525DEA">
          <w:rPr>
            <w:rStyle w:val="a6"/>
            <w:noProof/>
            <w:color w:val="auto"/>
          </w:rPr>
          <w:t xml:space="preserve">11.1  </w:t>
        </w:r>
        <w:r w:rsidR="00B47C30" w:rsidRPr="00525DEA">
          <w:rPr>
            <w:rStyle w:val="a6"/>
            <w:rFonts w:hint="eastAsia"/>
            <w:noProof/>
            <w:color w:val="auto"/>
          </w:rPr>
          <w:t>项目建设管理方式</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_Toc119949330 \h </w:instrText>
        </w:r>
        <w:r w:rsidR="00B47C30" w:rsidRPr="00525DEA">
          <w:rPr>
            <w:noProof/>
            <w:webHidden/>
          </w:rPr>
        </w:r>
        <w:r w:rsidR="00B47C30" w:rsidRPr="00525DEA">
          <w:rPr>
            <w:noProof/>
            <w:webHidden/>
          </w:rPr>
          <w:fldChar w:fldCharType="separate"/>
        </w:r>
        <w:r w:rsidR="00A7275D" w:rsidRPr="00525DEA">
          <w:rPr>
            <w:noProof/>
            <w:webHidden/>
          </w:rPr>
          <w:t>147</w:t>
        </w:r>
        <w:r w:rsidR="00B47C30" w:rsidRPr="00525DEA">
          <w:rPr>
            <w:noProof/>
            <w:webHidden/>
          </w:rPr>
          <w:fldChar w:fldCharType="end"/>
        </w:r>
      </w:hyperlink>
    </w:p>
    <w:p w14:paraId="3A0A3974"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31" w:history="1">
        <w:r w:rsidR="00B47C30" w:rsidRPr="00525DEA">
          <w:rPr>
            <w:rStyle w:val="a6"/>
            <w:noProof/>
            <w:color w:val="auto"/>
          </w:rPr>
          <w:t xml:space="preserve">11.2  </w:t>
        </w:r>
        <w:r w:rsidR="00B47C30" w:rsidRPr="00525DEA">
          <w:rPr>
            <w:rStyle w:val="a6"/>
            <w:rFonts w:hint="eastAsia"/>
            <w:noProof/>
            <w:color w:val="auto"/>
          </w:rPr>
          <w:t>运营期组织管理方式</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_Toc119949331 \h </w:instrText>
        </w:r>
        <w:r w:rsidR="00B47C30" w:rsidRPr="00525DEA">
          <w:rPr>
            <w:noProof/>
            <w:webHidden/>
          </w:rPr>
        </w:r>
        <w:r w:rsidR="00B47C30" w:rsidRPr="00525DEA">
          <w:rPr>
            <w:noProof/>
            <w:webHidden/>
          </w:rPr>
          <w:fldChar w:fldCharType="separate"/>
        </w:r>
        <w:r w:rsidR="00A7275D" w:rsidRPr="00525DEA">
          <w:rPr>
            <w:noProof/>
            <w:webHidden/>
          </w:rPr>
          <w:t>147</w:t>
        </w:r>
        <w:r w:rsidR="00B47C30" w:rsidRPr="00525DEA">
          <w:rPr>
            <w:noProof/>
            <w:webHidden/>
          </w:rPr>
          <w:fldChar w:fldCharType="end"/>
        </w:r>
      </w:hyperlink>
    </w:p>
    <w:p w14:paraId="354AEA50" w14:textId="77777777" w:rsidR="00B47C30" w:rsidRPr="00525DEA" w:rsidRDefault="00000000" w:rsidP="00B47C30">
      <w:pPr>
        <w:pStyle w:val="TOC1"/>
        <w:tabs>
          <w:tab w:val="right" w:leader="dot" w:pos="8296"/>
        </w:tabs>
        <w:ind w:firstLine="560"/>
        <w:rPr>
          <w:rFonts w:asciiTheme="minorHAnsi" w:eastAsiaTheme="minorEastAsia" w:hAnsiTheme="minorHAnsi" w:cstheme="minorBidi"/>
          <w:noProof/>
          <w:sz w:val="21"/>
        </w:rPr>
      </w:pPr>
      <w:hyperlink w:anchor="_Toc119949332" w:history="1">
        <w:r w:rsidR="00B47C30" w:rsidRPr="00525DEA">
          <w:rPr>
            <w:rStyle w:val="a6"/>
            <w:rFonts w:hint="eastAsia"/>
            <w:noProof/>
            <w:color w:val="auto"/>
          </w:rPr>
          <w:t>第十二章</w:t>
        </w:r>
        <w:r w:rsidR="00B47C30" w:rsidRPr="00525DEA">
          <w:rPr>
            <w:rStyle w:val="a6"/>
            <w:noProof/>
            <w:color w:val="auto"/>
          </w:rPr>
          <w:t xml:space="preserve">  </w:t>
        </w:r>
        <w:r w:rsidR="00B47C30" w:rsidRPr="00525DEA">
          <w:rPr>
            <w:rStyle w:val="a6"/>
            <w:rFonts w:hint="eastAsia"/>
            <w:noProof/>
            <w:color w:val="auto"/>
          </w:rPr>
          <w:t>工期进度与招投标</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_Toc119949332 \h </w:instrText>
        </w:r>
        <w:r w:rsidR="00B47C30" w:rsidRPr="00525DEA">
          <w:rPr>
            <w:noProof/>
            <w:webHidden/>
          </w:rPr>
        </w:r>
        <w:r w:rsidR="00B47C30" w:rsidRPr="00525DEA">
          <w:rPr>
            <w:noProof/>
            <w:webHidden/>
          </w:rPr>
          <w:fldChar w:fldCharType="separate"/>
        </w:r>
        <w:r w:rsidR="00A7275D" w:rsidRPr="00525DEA">
          <w:rPr>
            <w:noProof/>
            <w:webHidden/>
          </w:rPr>
          <w:t>148</w:t>
        </w:r>
        <w:r w:rsidR="00B47C30" w:rsidRPr="00525DEA">
          <w:rPr>
            <w:noProof/>
            <w:webHidden/>
          </w:rPr>
          <w:fldChar w:fldCharType="end"/>
        </w:r>
      </w:hyperlink>
    </w:p>
    <w:p w14:paraId="160BCA5E"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33" w:history="1">
        <w:r w:rsidR="00B47C30" w:rsidRPr="00525DEA">
          <w:rPr>
            <w:rStyle w:val="a6"/>
            <w:noProof/>
            <w:color w:val="auto"/>
          </w:rPr>
          <w:t xml:space="preserve">12.1  </w:t>
        </w:r>
        <w:r w:rsidR="00B47C30" w:rsidRPr="00525DEA">
          <w:rPr>
            <w:rStyle w:val="a6"/>
            <w:rFonts w:hint="eastAsia"/>
            <w:noProof/>
            <w:color w:val="auto"/>
          </w:rPr>
          <w:t>实施进度</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_Toc119949333 \h </w:instrText>
        </w:r>
        <w:r w:rsidR="00B47C30" w:rsidRPr="00525DEA">
          <w:rPr>
            <w:noProof/>
            <w:webHidden/>
          </w:rPr>
        </w:r>
        <w:r w:rsidR="00B47C30" w:rsidRPr="00525DEA">
          <w:rPr>
            <w:noProof/>
            <w:webHidden/>
          </w:rPr>
          <w:fldChar w:fldCharType="separate"/>
        </w:r>
        <w:r w:rsidR="00A7275D" w:rsidRPr="00525DEA">
          <w:rPr>
            <w:noProof/>
            <w:webHidden/>
          </w:rPr>
          <w:t>148</w:t>
        </w:r>
        <w:r w:rsidR="00B47C30" w:rsidRPr="00525DEA">
          <w:rPr>
            <w:noProof/>
            <w:webHidden/>
          </w:rPr>
          <w:fldChar w:fldCharType="end"/>
        </w:r>
      </w:hyperlink>
    </w:p>
    <w:p w14:paraId="5D5F40AD"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34" w:history="1">
        <w:r w:rsidR="00B47C30" w:rsidRPr="00525DEA">
          <w:rPr>
            <w:rStyle w:val="a6"/>
            <w:noProof/>
            <w:color w:val="auto"/>
          </w:rPr>
          <w:t xml:space="preserve">12.2  </w:t>
        </w:r>
        <w:r w:rsidR="00B47C30" w:rsidRPr="00525DEA">
          <w:rPr>
            <w:rStyle w:val="a6"/>
            <w:rFonts w:hint="eastAsia"/>
            <w:noProof/>
            <w:color w:val="auto"/>
          </w:rPr>
          <w:t>招投标</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_Toc119949334 \h </w:instrText>
        </w:r>
        <w:r w:rsidR="00B47C30" w:rsidRPr="00525DEA">
          <w:rPr>
            <w:noProof/>
            <w:webHidden/>
          </w:rPr>
        </w:r>
        <w:r w:rsidR="00B47C30" w:rsidRPr="00525DEA">
          <w:rPr>
            <w:noProof/>
            <w:webHidden/>
          </w:rPr>
          <w:fldChar w:fldCharType="separate"/>
        </w:r>
        <w:r w:rsidR="00A7275D" w:rsidRPr="00525DEA">
          <w:rPr>
            <w:noProof/>
            <w:webHidden/>
          </w:rPr>
          <w:t>149</w:t>
        </w:r>
        <w:r w:rsidR="00B47C30" w:rsidRPr="00525DEA">
          <w:rPr>
            <w:noProof/>
            <w:webHidden/>
          </w:rPr>
          <w:fldChar w:fldCharType="end"/>
        </w:r>
      </w:hyperlink>
    </w:p>
    <w:p w14:paraId="2A412675" w14:textId="77777777" w:rsidR="00B47C30" w:rsidRPr="00525DEA" w:rsidRDefault="00000000" w:rsidP="00B47C30">
      <w:pPr>
        <w:pStyle w:val="TOC1"/>
        <w:tabs>
          <w:tab w:val="right" w:leader="dot" w:pos="8296"/>
        </w:tabs>
        <w:ind w:firstLine="560"/>
        <w:rPr>
          <w:rFonts w:asciiTheme="minorHAnsi" w:eastAsiaTheme="minorEastAsia" w:hAnsiTheme="minorHAnsi" w:cstheme="minorBidi"/>
          <w:noProof/>
          <w:sz w:val="21"/>
        </w:rPr>
      </w:pPr>
      <w:hyperlink w:anchor="_Toc119949335" w:history="1">
        <w:r w:rsidR="00B47C30" w:rsidRPr="00525DEA">
          <w:rPr>
            <w:rStyle w:val="a6"/>
            <w:rFonts w:hint="eastAsia"/>
            <w:noProof/>
            <w:color w:val="auto"/>
          </w:rPr>
          <w:t>第十三章</w:t>
        </w:r>
        <w:r w:rsidR="00B47C30" w:rsidRPr="00525DEA">
          <w:rPr>
            <w:rStyle w:val="a6"/>
            <w:noProof/>
            <w:color w:val="auto"/>
          </w:rPr>
          <w:t xml:space="preserve">  </w:t>
        </w:r>
        <w:r w:rsidR="00B47C30" w:rsidRPr="00525DEA">
          <w:rPr>
            <w:rStyle w:val="a6"/>
            <w:rFonts w:hint="eastAsia"/>
            <w:noProof/>
            <w:color w:val="auto"/>
          </w:rPr>
          <w:t>投资估算与资金筹措</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_Toc119949335 \h </w:instrText>
        </w:r>
        <w:r w:rsidR="00B47C30" w:rsidRPr="00525DEA">
          <w:rPr>
            <w:noProof/>
            <w:webHidden/>
          </w:rPr>
        </w:r>
        <w:r w:rsidR="00B47C30" w:rsidRPr="00525DEA">
          <w:rPr>
            <w:noProof/>
            <w:webHidden/>
          </w:rPr>
          <w:fldChar w:fldCharType="separate"/>
        </w:r>
        <w:r w:rsidR="00A7275D" w:rsidRPr="00525DEA">
          <w:rPr>
            <w:noProof/>
            <w:webHidden/>
          </w:rPr>
          <w:t>151</w:t>
        </w:r>
        <w:r w:rsidR="00B47C30" w:rsidRPr="00525DEA">
          <w:rPr>
            <w:noProof/>
            <w:webHidden/>
          </w:rPr>
          <w:fldChar w:fldCharType="end"/>
        </w:r>
      </w:hyperlink>
    </w:p>
    <w:p w14:paraId="206D28C7"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36" w:history="1">
        <w:r w:rsidR="00B47C30" w:rsidRPr="00525DEA">
          <w:rPr>
            <w:rStyle w:val="a6"/>
            <w:noProof/>
            <w:color w:val="auto"/>
          </w:rPr>
          <w:t xml:space="preserve">13.1  </w:t>
        </w:r>
        <w:r w:rsidR="00B47C30" w:rsidRPr="00525DEA">
          <w:rPr>
            <w:rStyle w:val="a6"/>
            <w:rFonts w:hint="eastAsia"/>
            <w:noProof/>
            <w:color w:val="auto"/>
          </w:rPr>
          <w:t>投资估算</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_Toc119949336 \h </w:instrText>
        </w:r>
        <w:r w:rsidR="00B47C30" w:rsidRPr="00525DEA">
          <w:rPr>
            <w:noProof/>
            <w:webHidden/>
          </w:rPr>
        </w:r>
        <w:r w:rsidR="00B47C30" w:rsidRPr="00525DEA">
          <w:rPr>
            <w:noProof/>
            <w:webHidden/>
          </w:rPr>
          <w:fldChar w:fldCharType="separate"/>
        </w:r>
        <w:r w:rsidR="00A7275D" w:rsidRPr="00525DEA">
          <w:rPr>
            <w:noProof/>
            <w:webHidden/>
          </w:rPr>
          <w:t>151</w:t>
        </w:r>
        <w:r w:rsidR="00B47C30" w:rsidRPr="00525DEA">
          <w:rPr>
            <w:noProof/>
            <w:webHidden/>
          </w:rPr>
          <w:fldChar w:fldCharType="end"/>
        </w:r>
      </w:hyperlink>
    </w:p>
    <w:p w14:paraId="16C21EB5"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37" w:history="1">
        <w:r w:rsidR="00B47C30" w:rsidRPr="00525DEA">
          <w:rPr>
            <w:rStyle w:val="a6"/>
            <w:noProof/>
            <w:color w:val="auto"/>
          </w:rPr>
          <w:t xml:space="preserve">13.2  </w:t>
        </w:r>
        <w:r w:rsidR="00B47C30" w:rsidRPr="00525DEA">
          <w:rPr>
            <w:rStyle w:val="a6"/>
            <w:rFonts w:hint="eastAsia"/>
            <w:noProof/>
            <w:color w:val="auto"/>
          </w:rPr>
          <w:t>资金筹措与投资计划</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_Toc119949337 \h </w:instrText>
        </w:r>
        <w:r w:rsidR="00B47C30" w:rsidRPr="00525DEA">
          <w:rPr>
            <w:noProof/>
            <w:webHidden/>
          </w:rPr>
        </w:r>
        <w:r w:rsidR="00B47C30" w:rsidRPr="00525DEA">
          <w:rPr>
            <w:noProof/>
            <w:webHidden/>
          </w:rPr>
          <w:fldChar w:fldCharType="separate"/>
        </w:r>
        <w:r w:rsidR="00A7275D" w:rsidRPr="00525DEA">
          <w:rPr>
            <w:noProof/>
            <w:webHidden/>
          </w:rPr>
          <w:t>160</w:t>
        </w:r>
        <w:r w:rsidR="00B47C30" w:rsidRPr="00525DEA">
          <w:rPr>
            <w:noProof/>
            <w:webHidden/>
          </w:rPr>
          <w:fldChar w:fldCharType="end"/>
        </w:r>
      </w:hyperlink>
    </w:p>
    <w:p w14:paraId="3020B303" w14:textId="77777777" w:rsidR="00B47C30" w:rsidRPr="00525DEA" w:rsidRDefault="00000000" w:rsidP="00B47C30">
      <w:pPr>
        <w:pStyle w:val="TOC1"/>
        <w:tabs>
          <w:tab w:val="right" w:leader="dot" w:pos="8296"/>
        </w:tabs>
        <w:ind w:firstLine="560"/>
        <w:rPr>
          <w:rFonts w:asciiTheme="minorHAnsi" w:eastAsiaTheme="minorEastAsia" w:hAnsiTheme="minorHAnsi" w:cstheme="minorBidi"/>
          <w:noProof/>
          <w:sz w:val="21"/>
        </w:rPr>
      </w:pPr>
      <w:hyperlink w:anchor="_Toc119949338" w:history="1">
        <w:r w:rsidR="00B47C30" w:rsidRPr="00525DEA">
          <w:rPr>
            <w:rStyle w:val="a6"/>
            <w:rFonts w:hint="eastAsia"/>
            <w:bCs/>
            <w:noProof/>
            <w:color w:val="auto"/>
            <w:kern w:val="44"/>
          </w:rPr>
          <w:t>第十四章</w:t>
        </w:r>
        <w:r w:rsidR="00B47C30" w:rsidRPr="00525DEA">
          <w:rPr>
            <w:rStyle w:val="a6"/>
            <w:bCs/>
            <w:noProof/>
            <w:color w:val="auto"/>
            <w:kern w:val="44"/>
          </w:rPr>
          <w:t xml:space="preserve">  </w:t>
        </w:r>
        <w:r w:rsidR="00B47C30" w:rsidRPr="00525DEA">
          <w:rPr>
            <w:rStyle w:val="a6"/>
            <w:rFonts w:hint="eastAsia"/>
            <w:bCs/>
            <w:noProof/>
            <w:color w:val="auto"/>
            <w:kern w:val="44"/>
          </w:rPr>
          <w:t>财务评价</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_Toc119949338 \h </w:instrText>
        </w:r>
        <w:r w:rsidR="00B47C30" w:rsidRPr="00525DEA">
          <w:rPr>
            <w:noProof/>
            <w:webHidden/>
          </w:rPr>
        </w:r>
        <w:r w:rsidR="00B47C30" w:rsidRPr="00525DEA">
          <w:rPr>
            <w:noProof/>
            <w:webHidden/>
          </w:rPr>
          <w:fldChar w:fldCharType="separate"/>
        </w:r>
        <w:r w:rsidR="00A7275D" w:rsidRPr="00525DEA">
          <w:rPr>
            <w:noProof/>
            <w:webHidden/>
          </w:rPr>
          <w:t>164</w:t>
        </w:r>
        <w:r w:rsidR="00B47C30" w:rsidRPr="00525DEA">
          <w:rPr>
            <w:noProof/>
            <w:webHidden/>
          </w:rPr>
          <w:fldChar w:fldCharType="end"/>
        </w:r>
      </w:hyperlink>
    </w:p>
    <w:p w14:paraId="718048D6"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39" w:history="1">
        <w:r w:rsidR="00B47C30" w:rsidRPr="00525DEA">
          <w:rPr>
            <w:rStyle w:val="a6"/>
            <w:noProof/>
            <w:color w:val="auto"/>
          </w:rPr>
          <w:t xml:space="preserve">14.1  </w:t>
        </w:r>
        <w:r w:rsidR="00B47C30" w:rsidRPr="00525DEA">
          <w:rPr>
            <w:rStyle w:val="a6"/>
            <w:rFonts w:hint="eastAsia"/>
            <w:noProof/>
            <w:color w:val="auto"/>
          </w:rPr>
          <w:t>编制依据</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_Toc119949339 \h </w:instrText>
        </w:r>
        <w:r w:rsidR="00B47C30" w:rsidRPr="00525DEA">
          <w:rPr>
            <w:noProof/>
            <w:webHidden/>
          </w:rPr>
        </w:r>
        <w:r w:rsidR="00B47C30" w:rsidRPr="00525DEA">
          <w:rPr>
            <w:noProof/>
            <w:webHidden/>
          </w:rPr>
          <w:fldChar w:fldCharType="separate"/>
        </w:r>
        <w:r w:rsidR="00A7275D" w:rsidRPr="00525DEA">
          <w:rPr>
            <w:noProof/>
            <w:webHidden/>
          </w:rPr>
          <w:t>164</w:t>
        </w:r>
        <w:r w:rsidR="00B47C30" w:rsidRPr="00525DEA">
          <w:rPr>
            <w:noProof/>
            <w:webHidden/>
          </w:rPr>
          <w:fldChar w:fldCharType="end"/>
        </w:r>
      </w:hyperlink>
    </w:p>
    <w:p w14:paraId="61773645"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40" w:history="1">
        <w:r w:rsidR="00B47C30" w:rsidRPr="00525DEA">
          <w:rPr>
            <w:rStyle w:val="a6"/>
            <w:noProof/>
            <w:color w:val="auto"/>
          </w:rPr>
          <w:t xml:space="preserve">14.2  </w:t>
        </w:r>
        <w:r w:rsidR="00B47C30" w:rsidRPr="00525DEA">
          <w:rPr>
            <w:rStyle w:val="a6"/>
            <w:rFonts w:hint="eastAsia"/>
            <w:noProof/>
            <w:color w:val="auto"/>
          </w:rPr>
          <w:t>编制说明</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_Toc119949340 \h </w:instrText>
        </w:r>
        <w:r w:rsidR="00B47C30" w:rsidRPr="00525DEA">
          <w:rPr>
            <w:noProof/>
            <w:webHidden/>
          </w:rPr>
        </w:r>
        <w:r w:rsidR="00B47C30" w:rsidRPr="00525DEA">
          <w:rPr>
            <w:noProof/>
            <w:webHidden/>
          </w:rPr>
          <w:fldChar w:fldCharType="separate"/>
        </w:r>
        <w:r w:rsidR="00A7275D" w:rsidRPr="00525DEA">
          <w:rPr>
            <w:noProof/>
            <w:webHidden/>
          </w:rPr>
          <w:t>164</w:t>
        </w:r>
        <w:r w:rsidR="00B47C30" w:rsidRPr="00525DEA">
          <w:rPr>
            <w:noProof/>
            <w:webHidden/>
          </w:rPr>
          <w:fldChar w:fldCharType="end"/>
        </w:r>
      </w:hyperlink>
    </w:p>
    <w:p w14:paraId="3569F113"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41" w:history="1">
        <w:r w:rsidR="00B47C30" w:rsidRPr="00525DEA">
          <w:rPr>
            <w:rStyle w:val="a6"/>
            <w:noProof/>
            <w:color w:val="auto"/>
          </w:rPr>
          <w:t xml:space="preserve">14.3  </w:t>
        </w:r>
        <w:r w:rsidR="00B47C30" w:rsidRPr="00525DEA">
          <w:rPr>
            <w:rStyle w:val="a6"/>
            <w:rFonts w:hint="eastAsia"/>
            <w:noProof/>
            <w:color w:val="auto"/>
          </w:rPr>
          <w:t>财务分析</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_Toc119949341 \h </w:instrText>
        </w:r>
        <w:r w:rsidR="00B47C30" w:rsidRPr="00525DEA">
          <w:rPr>
            <w:noProof/>
            <w:webHidden/>
          </w:rPr>
        </w:r>
        <w:r w:rsidR="00B47C30" w:rsidRPr="00525DEA">
          <w:rPr>
            <w:noProof/>
            <w:webHidden/>
          </w:rPr>
          <w:fldChar w:fldCharType="separate"/>
        </w:r>
        <w:r w:rsidR="00A7275D" w:rsidRPr="00525DEA">
          <w:rPr>
            <w:noProof/>
            <w:webHidden/>
          </w:rPr>
          <w:t>164</w:t>
        </w:r>
        <w:r w:rsidR="00B47C30" w:rsidRPr="00525DEA">
          <w:rPr>
            <w:noProof/>
            <w:webHidden/>
          </w:rPr>
          <w:fldChar w:fldCharType="end"/>
        </w:r>
      </w:hyperlink>
    </w:p>
    <w:p w14:paraId="3C5230FB"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42" w:history="1">
        <w:r w:rsidR="00B47C30" w:rsidRPr="00525DEA">
          <w:rPr>
            <w:rStyle w:val="a6"/>
            <w:noProof/>
            <w:color w:val="auto"/>
          </w:rPr>
          <w:t xml:space="preserve">14.4  </w:t>
        </w:r>
        <w:r w:rsidR="00B47C30" w:rsidRPr="00525DEA">
          <w:rPr>
            <w:rStyle w:val="a6"/>
            <w:rFonts w:hint="eastAsia"/>
            <w:noProof/>
            <w:color w:val="auto"/>
          </w:rPr>
          <w:t>财务评价结论</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_Toc119949342 \h </w:instrText>
        </w:r>
        <w:r w:rsidR="00B47C30" w:rsidRPr="00525DEA">
          <w:rPr>
            <w:noProof/>
            <w:webHidden/>
          </w:rPr>
        </w:r>
        <w:r w:rsidR="00B47C30" w:rsidRPr="00525DEA">
          <w:rPr>
            <w:noProof/>
            <w:webHidden/>
          </w:rPr>
          <w:fldChar w:fldCharType="separate"/>
        </w:r>
        <w:r w:rsidR="00A7275D" w:rsidRPr="00525DEA">
          <w:rPr>
            <w:noProof/>
            <w:webHidden/>
          </w:rPr>
          <w:t>166</w:t>
        </w:r>
        <w:r w:rsidR="00B47C30" w:rsidRPr="00525DEA">
          <w:rPr>
            <w:noProof/>
            <w:webHidden/>
          </w:rPr>
          <w:fldChar w:fldCharType="end"/>
        </w:r>
      </w:hyperlink>
    </w:p>
    <w:p w14:paraId="382DE72C" w14:textId="77777777" w:rsidR="00B47C30" w:rsidRPr="00525DEA" w:rsidRDefault="00000000" w:rsidP="00B47C30">
      <w:pPr>
        <w:pStyle w:val="TOC1"/>
        <w:tabs>
          <w:tab w:val="right" w:leader="dot" w:pos="8296"/>
        </w:tabs>
        <w:ind w:firstLine="560"/>
        <w:rPr>
          <w:rFonts w:asciiTheme="minorHAnsi" w:eastAsiaTheme="minorEastAsia" w:hAnsiTheme="minorHAnsi" w:cstheme="minorBidi"/>
          <w:noProof/>
          <w:sz w:val="21"/>
        </w:rPr>
      </w:pPr>
      <w:hyperlink w:anchor="_Toc119949343" w:history="1">
        <w:r w:rsidR="00B47C30" w:rsidRPr="00525DEA">
          <w:rPr>
            <w:rStyle w:val="a6"/>
            <w:rFonts w:hint="eastAsia"/>
            <w:bCs/>
            <w:noProof/>
            <w:color w:val="auto"/>
            <w:kern w:val="44"/>
          </w:rPr>
          <w:t>第十五章</w:t>
        </w:r>
        <w:r w:rsidR="00B47C30" w:rsidRPr="00525DEA">
          <w:rPr>
            <w:rStyle w:val="a6"/>
            <w:bCs/>
            <w:noProof/>
            <w:color w:val="auto"/>
            <w:kern w:val="44"/>
          </w:rPr>
          <w:t xml:space="preserve">  </w:t>
        </w:r>
        <w:r w:rsidR="00B47C30" w:rsidRPr="00525DEA">
          <w:rPr>
            <w:rStyle w:val="a6"/>
            <w:rFonts w:hint="eastAsia"/>
            <w:bCs/>
            <w:noProof/>
            <w:color w:val="auto"/>
            <w:kern w:val="44"/>
          </w:rPr>
          <w:t>社会评价</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_Toc119949343 \h </w:instrText>
        </w:r>
        <w:r w:rsidR="00B47C30" w:rsidRPr="00525DEA">
          <w:rPr>
            <w:noProof/>
            <w:webHidden/>
          </w:rPr>
        </w:r>
        <w:r w:rsidR="00B47C30" w:rsidRPr="00525DEA">
          <w:rPr>
            <w:noProof/>
            <w:webHidden/>
          </w:rPr>
          <w:fldChar w:fldCharType="separate"/>
        </w:r>
        <w:r w:rsidR="00A7275D" w:rsidRPr="00525DEA">
          <w:rPr>
            <w:noProof/>
            <w:webHidden/>
          </w:rPr>
          <w:t>168</w:t>
        </w:r>
        <w:r w:rsidR="00B47C30" w:rsidRPr="00525DEA">
          <w:rPr>
            <w:noProof/>
            <w:webHidden/>
          </w:rPr>
          <w:fldChar w:fldCharType="end"/>
        </w:r>
      </w:hyperlink>
    </w:p>
    <w:p w14:paraId="540A6298"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44" w:history="1">
        <w:r w:rsidR="00B47C30" w:rsidRPr="00525DEA">
          <w:rPr>
            <w:rStyle w:val="a6"/>
            <w:noProof/>
            <w:color w:val="auto"/>
          </w:rPr>
          <w:t xml:space="preserve">15.1  </w:t>
        </w:r>
        <w:r w:rsidR="00B47C30" w:rsidRPr="00525DEA">
          <w:rPr>
            <w:rStyle w:val="a6"/>
            <w:rFonts w:hint="eastAsia"/>
            <w:noProof/>
            <w:color w:val="auto"/>
          </w:rPr>
          <w:t>社会评价</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_Toc119949344 \h </w:instrText>
        </w:r>
        <w:r w:rsidR="00B47C30" w:rsidRPr="00525DEA">
          <w:rPr>
            <w:noProof/>
            <w:webHidden/>
          </w:rPr>
        </w:r>
        <w:r w:rsidR="00B47C30" w:rsidRPr="00525DEA">
          <w:rPr>
            <w:noProof/>
            <w:webHidden/>
          </w:rPr>
          <w:fldChar w:fldCharType="separate"/>
        </w:r>
        <w:r w:rsidR="00A7275D" w:rsidRPr="00525DEA">
          <w:rPr>
            <w:noProof/>
            <w:webHidden/>
          </w:rPr>
          <w:t>168</w:t>
        </w:r>
        <w:r w:rsidR="00B47C30" w:rsidRPr="00525DEA">
          <w:rPr>
            <w:noProof/>
            <w:webHidden/>
          </w:rPr>
          <w:fldChar w:fldCharType="end"/>
        </w:r>
      </w:hyperlink>
    </w:p>
    <w:p w14:paraId="2D75325E"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45" w:history="1">
        <w:r w:rsidR="00B47C30" w:rsidRPr="00525DEA">
          <w:rPr>
            <w:rStyle w:val="a6"/>
            <w:noProof/>
            <w:color w:val="auto"/>
          </w:rPr>
          <w:t xml:space="preserve">15.2  </w:t>
        </w:r>
        <w:r w:rsidR="00B47C30" w:rsidRPr="00525DEA">
          <w:rPr>
            <w:rStyle w:val="a6"/>
            <w:rFonts w:hint="eastAsia"/>
            <w:noProof/>
            <w:color w:val="auto"/>
          </w:rPr>
          <w:t>社会风险分析</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_Toc119949345 \h </w:instrText>
        </w:r>
        <w:r w:rsidR="00B47C30" w:rsidRPr="00525DEA">
          <w:rPr>
            <w:noProof/>
            <w:webHidden/>
          </w:rPr>
        </w:r>
        <w:r w:rsidR="00B47C30" w:rsidRPr="00525DEA">
          <w:rPr>
            <w:noProof/>
            <w:webHidden/>
          </w:rPr>
          <w:fldChar w:fldCharType="separate"/>
        </w:r>
        <w:r w:rsidR="00A7275D" w:rsidRPr="00525DEA">
          <w:rPr>
            <w:noProof/>
            <w:webHidden/>
          </w:rPr>
          <w:t>173</w:t>
        </w:r>
        <w:r w:rsidR="00B47C30" w:rsidRPr="00525DEA">
          <w:rPr>
            <w:noProof/>
            <w:webHidden/>
          </w:rPr>
          <w:fldChar w:fldCharType="end"/>
        </w:r>
      </w:hyperlink>
    </w:p>
    <w:p w14:paraId="041A0F20"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46" w:history="1">
        <w:r w:rsidR="00B47C30" w:rsidRPr="00525DEA">
          <w:rPr>
            <w:rStyle w:val="a6"/>
            <w:noProof/>
            <w:color w:val="auto"/>
          </w:rPr>
          <w:t xml:space="preserve">15.3  </w:t>
        </w:r>
        <w:r w:rsidR="00B47C30" w:rsidRPr="00525DEA">
          <w:rPr>
            <w:rStyle w:val="a6"/>
            <w:rFonts w:hint="eastAsia"/>
            <w:noProof/>
            <w:color w:val="auto"/>
          </w:rPr>
          <w:t>分析结论</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_Toc119949346 \h </w:instrText>
        </w:r>
        <w:r w:rsidR="00B47C30" w:rsidRPr="00525DEA">
          <w:rPr>
            <w:noProof/>
            <w:webHidden/>
          </w:rPr>
        </w:r>
        <w:r w:rsidR="00B47C30" w:rsidRPr="00525DEA">
          <w:rPr>
            <w:noProof/>
            <w:webHidden/>
          </w:rPr>
          <w:fldChar w:fldCharType="separate"/>
        </w:r>
        <w:r w:rsidR="00A7275D" w:rsidRPr="00525DEA">
          <w:rPr>
            <w:noProof/>
            <w:webHidden/>
          </w:rPr>
          <w:t>176</w:t>
        </w:r>
        <w:r w:rsidR="00B47C30" w:rsidRPr="00525DEA">
          <w:rPr>
            <w:noProof/>
            <w:webHidden/>
          </w:rPr>
          <w:fldChar w:fldCharType="end"/>
        </w:r>
      </w:hyperlink>
    </w:p>
    <w:p w14:paraId="76C30355" w14:textId="77777777" w:rsidR="00B47C30" w:rsidRPr="00525DEA" w:rsidRDefault="00000000" w:rsidP="00B47C30">
      <w:pPr>
        <w:pStyle w:val="TOC1"/>
        <w:tabs>
          <w:tab w:val="right" w:leader="dot" w:pos="8296"/>
        </w:tabs>
        <w:ind w:firstLine="560"/>
        <w:rPr>
          <w:rFonts w:asciiTheme="minorHAnsi" w:eastAsiaTheme="minorEastAsia" w:hAnsiTheme="minorHAnsi" w:cstheme="minorBidi"/>
          <w:noProof/>
          <w:sz w:val="21"/>
        </w:rPr>
      </w:pPr>
      <w:hyperlink w:anchor="_Toc119949347" w:history="1">
        <w:r w:rsidR="00B47C30" w:rsidRPr="00525DEA">
          <w:rPr>
            <w:rStyle w:val="a6"/>
            <w:rFonts w:hint="eastAsia"/>
            <w:bCs/>
            <w:noProof/>
            <w:color w:val="auto"/>
            <w:kern w:val="44"/>
          </w:rPr>
          <w:t>第十六章</w:t>
        </w:r>
        <w:r w:rsidR="00B47C30" w:rsidRPr="00525DEA">
          <w:rPr>
            <w:rStyle w:val="a6"/>
            <w:bCs/>
            <w:noProof/>
            <w:color w:val="auto"/>
            <w:kern w:val="44"/>
          </w:rPr>
          <w:t xml:space="preserve">  </w:t>
        </w:r>
        <w:r w:rsidR="00B47C30" w:rsidRPr="00525DEA">
          <w:rPr>
            <w:rStyle w:val="a6"/>
            <w:rFonts w:hint="eastAsia"/>
            <w:bCs/>
            <w:noProof/>
            <w:color w:val="auto"/>
            <w:kern w:val="44"/>
          </w:rPr>
          <w:t>社会稳定风险分析</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_Toc119949347 \h </w:instrText>
        </w:r>
        <w:r w:rsidR="00B47C30" w:rsidRPr="00525DEA">
          <w:rPr>
            <w:noProof/>
            <w:webHidden/>
          </w:rPr>
        </w:r>
        <w:r w:rsidR="00B47C30" w:rsidRPr="00525DEA">
          <w:rPr>
            <w:noProof/>
            <w:webHidden/>
          </w:rPr>
          <w:fldChar w:fldCharType="separate"/>
        </w:r>
        <w:r w:rsidR="00A7275D" w:rsidRPr="00525DEA">
          <w:rPr>
            <w:noProof/>
            <w:webHidden/>
          </w:rPr>
          <w:t>178</w:t>
        </w:r>
        <w:r w:rsidR="00B47C30" w:rsidRPr="00525DEA">
          <w:rPr>
            <w:noProof/>
            <w:webHidden/>
          </w:rPr>
          <w:fldChar w:fldCharType="end"/>
        </w:r>
      </w:hyperlink>
    </w:p>
    <w:p w14:paraId="3263C360"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48" w:history="1">
        <w:r w:rsidR="00B47C30" w:rsidRPr="00525DEA">
          <w:rPr>
            <w:rStyle w:val="a6"/>
            <w:noProof/>
            <w:color w:val="auto"/>
          </w:rPr>
          <w:t xml:space="preserve">16.1  </w:t>
        </w:r>
        <w:r w:rsidR="00B47C30" w:rsidRPr="00525DEA">
          <w:rPr>
            <w:rStyle w:val="a6"/>
            <w:rFonts w:hint="eastAsia"/>
            <w:noProof/>
            <w:color w:val="auto"/>
          </w:rPr>
          <w:t>编制依据</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_Toc119949348 \h </w:instrText>
        </w:r>
        <w:r w:rsidR="00B47C30" w:rsidRPr="00525DEA">
          <w:rPr>
            <w:noProof/>
            <w:webHidden/>
          </w:rPr>
        </w:r>
        <w:r w:rsidR="00B47C30" w:rsidRPr="00525DEA">
          <w:rPr>
            <w:noProof/>
            <w:webHidden/>
          </w:rPr>
          <w:fldChar w:fldCharType="separate"/>
        </w:r>
        <w:r w:rsidR="00A7275D" w:rsidRPr="00525DEA">
          <w:rPr>
            <w:noProof/>
            <w:webHidden/>
          </w:rPr>
          <w:t>178</w:t>
        </w:r>
        <w:r w:rsidR="00B47C30" w:rsidRPr="00525DEA">
          <w:rPr>
            <w:noProof/>
            <w:webHidden/>
          </w:rPr>
          <w:fldChar w:fldCharType="end"/>
        </w:r>
      </w:hyperlink>
    </w:p>
    <w:p w14:paraId="384AF824"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49" w:history="1">
        <w:r w:rsidR="00B47C30" w:rsidRPr="00525DEA">
          <w:rPr>
            <w:rStyle w:val="a6"/>
            <w:noProof/>
            <w:color w:val="auto"/>
          </w:rPr>
          <w:t xml:space="preserve">16.2  </w:t>
        </w:r>
        <w:r w:rsidR="00B47C30" w:rsidRPr="00525DEA">
          <w:rPr>
            <w:rStyle w:val="a6"/>
            <w:rFonts w:hint="eastAsia"/>
            <w:noProof/>
            <w:color w:val="auto"/>
          </w:rPr>
          <w:t>风险调查</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_Toc119949349 \h </w:instrText>
        </w:r>
        <w:r w:rsidR="00B47C30" w:rsidRPr="00525DEA">
          <w:rPr>
            <w:noProof/>
            <w:webHidden/>
          </w:rPr>
        </w:r>
        <w:r w:rsidR="00B47C30" w:rsidRPr="00525DEA">
          <w:rPr>
            <w:noProof/>
            <w:webHidden/>
          </w:rPr>
          <w:fldChar w:fldCharType="separate"/>
        </w:r>
        <w:r w:rsidR="00A7275D" w:rsidRPr="00525DEA">
          <w:rPr>
            <w:noProof/>
            <w:webHidden/>
          </w:rPr>
          <w:t>179</w:t>
        </w:r>
        <w:r w:rsidR="00B47C30" w:rsidRPr="00525DEA">
          <w:rPr>
            <w:noProof/>
            <w:webHidden/>
          </w:rPr>
          <w:fldChar w:fldCharType="end"/>
        </w:r>
      </w:hyperlink>
    </w:p>
    <w:p w14:paraId="2F1E54BF"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50" w:history="1">
        <w:r w:rsidR="00B47C30" w:rsidRPr="00525DEA">
          <w:rPr>
            <w:rStyle w:val="a6"/>
            <w:noProof/>
            <w:color w:val="auto"/>
          </w:rPr>
          <w:t xml:space="preserve">16.3  </w:t>
        </w:r>
        <w:r w:rsidR="00B47C30" w:rsidRPr="00525DEA">
          <w:rPr>
            <w:rStyle w:val="a6"/>
            <w:rFonts w:hint="eastAsia"/>
            <w:noProof/>
            <w:color w:val="auto"/>
          </w:rPr>
          <w:t>风险识别</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_Toc119949350 \h </w:instrText>
        </w:r>
        <w:r w:rsidR="00B47C30" w:rsidRPr="00525DEA">
          <w:rPr>
            <w:noProof/>
            <w:webHidden/>
          </w:rPr>
        </w:r>
        <w:r w:rsidR="00B47C30" w:rsidRPr="00525DEA">
          <w:rPr>
            <w:noProof/>
            <w:webHidden/>
          </w:rPr>
          <w:fldChar w:fldCharType="separate"/>
        </w:r>
        <w:r w:rsidR="00A7275D" w:rsidRPr="00525DEA">
          <w:rPr>
            <w:noProof/>
            <w:webHidden/>
          </w:rPr>
          <w:t>181</w:t>
        </w:r>
        <w:r w:rsidR="00B47C30" w:rsidRPr="00525DEA">
          <w:rPr>
            <w:noProof/>
            <w:webHidden/>
          </w:rPr>
          <w:fldChar w:fldCharType="end"/>
        </w:r>
      </w:hyperlink>
    </w:p>
    <w:p w14:paraId="39A5EACB"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51" w:history="1">
        <w:r w:rsidR="00B47C30" w:rsidRPr="00525DEA">
          <w:rPr>
            <w:rStyle w:val="a6"/>
            <w:noProof/>
            <w:color w:val="auto"/>
          </w:rPr>
          <w:t xml:space="preserve">16.4  </w:t>
        </w:r>
        <w:r w:rsidR="00B47C30" w:rsidRPr="00525DEA">
          <w:rPr>
            <w:rStyle w:val="a6"/>
            <w:rFonts w:hint="eastAsia"/>
            <w:noProof/>
            <w:color w:val="auto"/>
          </w:rPr>
          <w:t>风险估计</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_Toc119949351 \h </w:instrText>
        </w:r>
        <w:r w:rsidR="00B47C30" w:rsidRPr="00525DEA">
          <w:rPr>
            <w:noProof/>
            <w:webHidden/>
          </w:rPr>
        </w:r>
        <w:r w:rsidR="00B47C30" w:rsidRPr="00525DEA">
          <w:rPr>
            <w:noProof/>
            <w:webHidden/>
          </w:rPr>
          <w:fldChar w:fldCharType="separate"/>
        </w:r>
        <w:r w:rsidR="00A7275D" w:rsidRPr="00525DEA">
          <w:rPr>
            <w:noProof/>
            <w:webHidden/>
          </w:rPr>
          <w:t>184</w:t>
        </w:r>
        <w:r w:rsidR="00B47C30" w:rsidRPr="00525DEA">
          <w:rPr>
            <w:noProof/>
            <w:webHidden/>
          </w:rPr>
          <w:fldChar w:fldCharType="end"/>
        </w:r>
      </w:hyperlink>
    </w:p>
    <w:p w14:paraId="2D2D4B8F"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52" w:history="1">
        <w:r w:rsidR="00B47C30" w:rsidRPr="00525DEA">
          <w:rPr>
            <w:rStyle w:val="a6"/>
            <w:noProof/>
            <w:color w:val="auto"/>
          </w:rPr>
          <w:t xml:space="preserve">16.5  </w:t>
        </w:r>
        <w:r w:rsidR="00B47C30" w:rsidRPr="00525DEA">
          <w:rPr>
            <w:rStyle w:val="a6"/>
            <w:rFonts w:hint="eastAsia"/>
            <w:noProof/>
            <w:color w:val="auto"/>
          </w:rPr>
          <w:t>风险防范和化解措施</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_Toc119949352 \h </w:instrText>
        </w:r>
        <w:r w:rsidR="00B47C30" w:rsidRPr="00525DEA">
          <w:rPr>
            <w:noProof/>
            <w:webHidden/>
          </w:rPr>
        </w:r>
        <w:r w:rsidR="00B47C30" w:rsidRPr="00525DEA">
          <w:rPr>
            <w:noProof/>
            <w:webHidden/>
          </w:rPr>
          <w:fldChar w:fldCharType="separate"/>
        </w:r>
        <w:r w:rsidR="00A7275D" w:rsidRPr="00525DEA">
          <w:rPr>
            <w:noProof/>
            <w:webHidden/>
          </w:rPr>
          <w:t>185</w:t>
        </w:r>
        <w:r w:rsidR="00B47C30" w:rsidRPr="00525DEA">
          <w:rPr>
            <w:noProof/>
            <w:webHidden/>
          </w:rPr>
          <w:fldChar w:fldCharType="end"/>
        </w:r>
      </w:hyperlink>
    </w:p>
    <w:p w14:paraId="3DB8704F"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53" w:history="1">
        <w:r w:rsidR="00B47C30" w:rsidRPr="00525DEA">
          <w:rPr>
            <w:rStyle w:val="a6"/>
            <w:noProof/>
            <w:color w:val="auto"/>
          </w:rPr>
          <w:t xml:space="preserve">16.6  </w:t>
        </w:r>
        <w:r w:rsidR="00B47C30" w:rsidRPr="00525DEA">
          <w:rPr>
            <w:rStyle w:val="a6"/>
            <w:rFonts w:hint="eastAsia"/>
            <w:noProof/>
            <w:color w:val="auto"/>
          </w:rPr>
          <w:t>风险分析结论</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_Toc119949353 \h </w:instrText>
        </w:r>
        <w:r w:rsidR="00B47C30" w:rsidRPr="00525DEA">
          <w:rPr>
            <w:noProof/>
            <w:webHidden/>
          </w:rPr>
        </w:r>
        <w:r w:rsidR="00B47C30" w:rsidRPr="00525DEA">
          <w:rPr>
            <w:noProof/>
            <w:webHidden/>
          </w:rPr>
          <w:fldChar w:fldCharType="separate"/>
        </w:r>
        <w:r w:rsidR="00A7275D" w:rsidRPr="00525DEA">
          <w:rPr>
            <w:noProof/>
            <w:webHidden/>
          </w:rPr>
          <w:t>186</w:t>
        </w:r>
        <w:r w:rsidR="00B47C30" w:rsidRPr="00525DEA">
          <w:rPr>
            <w:noProof/>
            <w:webHidden/>
          </w:rPr>
          <w:fldChar w:fldCharType="end"/>
        </w:r>
      </w:hyperlink>
    </w:p>
    <w:p w14:paraId="67B96BDA" w14:textId="77777777" w:rsidR="00B47C30" w:rsidRPr="00525DEA" w:rsidRDefault="00000000" w:rsidP="00B47C30">
      <w:pPr>
        <w:pStyle w:val="TOC1"/>
        <w:tabs>
          <w:tab w:val="right" w:leader="dot" w:pos="8296"/>
        </w:tabs>
        <w:ind w:firstLine="560"/>
        <w:rPr>
          <w:rFonts w:asciiTheme="minorHAnsi" w:eastAsiaTheme="minorEastAsia" w:hAnsiTheme="minorHAnsi" w:cstheme="minorBidi"/>
          <w:noProof/>
          <w:sz w:val="21"/>
        </w:rPr>
      </w:pPr>
      <w:hyperlink w:anchor="_Toc119949354" w:history="1">
        <w:r w:rsidR="00B47C30" w:rsidRPr="00525DEA">
          <w:rPr>
            <w:rStyle w:val="a6"/>
            <w:rFonts w:hint="eastAsia"/>
            <w:noProof/>
            <w:color w:val="auto"/>
          </w:rPr>
          <w:t>第十七章</w:t>
        </w:r>
        <w:r w:rsidR="00B47C30" w:rsidRPr="00525DEA">
          <w:rPr>
            <w:rStyle w:val="a6"/>
            <w:noProof/>
            <w:color w:val="auto"/>
          </w:rPr>
          <w:t xml:space="preserve">  </w:t>
        </w:r>
        <w:r w:rsidR="00B47C30" w:rsidRPr="00525DEA">
          <w:rPr>
            <w:rStyle w:val="a6"/>
            <w:rFonts w:hint="eastAsia"/>
            <w:noProof/>
            <w:color w:val="auto"/>
          </w:rPr>
          <w:t>结论与建议</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_Toc119949354 \h </w:instrText>
        </w:r>
        <w:r w:rsidR="00B47C30" w:rsidRPr="00525DEA">
          <w:rPr>
            <w:noProof/>
            <w:webHidden/>
          </w:rPr>
        </w:r>
        <w:r w:rsidR="00B47C30" w:rsidRPr="00525DEA">
          <w:rPr>
            <w:noProof/>
            <w:webHidden/>
          </w:rPr>
          <w:fldChar w:fldCharType="separate"/>
        </w:r>
        <w:r w:rsidR="00A7275D" w:rsidRPr="00525DEA">
          <w:rPr>
            <w:noProof/>
            <w:webHidden/>
          </w:rPr>
          <w:t>187</w:t>
        </w:r>
        <w:r w:rsidR="00B47C30" w:rsidRPr="00525DEA">
          <w:rPr>
            <w:noProof/>
            <w:webHidden/>
          </w:rPr>
          <w:fldChar w:fldCharType="end"/>
        </w:r>
      </w:hyperlink>
    </w:p>
    <w:p w14:paraId="4F6B6C47"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55" w:history="1">
        <w:r w:rsidR="00B47C30" w:rsidRPr="00525DEA">
          <w:rPr>
            <w:rStyle w:val="a6"/>
            <w:noProof/>
            <w:color w:val="auto"/>
          </w:rPr>
          <w:t xml:space="preserve">17.1  </w:t>
        </w:r>
        <w:r w:rsidR="00B47C30" w:rsidRPr="00525DEA">
          <w:rPr>
            <w:rStyle w:val="a6"/>
            <w:rFonts w:hint="eastAsia"/>
            <w:noProof/>
            <w:color w:val="auto"/>
          </w:rPr>
          <w:t>结论</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_Toc119949355 \h </w:instrText>
        </w:r>
        <w:r w:rsidR="00B47C30" w:rsidRPr="00525DEA">
          <w:rPr>
            <w:noProof/>
            <w:webHidden/>
          </w:rPr>
        </w:r>
        <w:r w:rsidR="00B47C30" w:rsidRPr="00525DEA">
          <w:rPr>
            <w:noProof/>
            <w:webHidden/>
          </w:rPr>
          <w:fldChar w:fldCharType="separate"/>
        </w:r>
        <w:r w:rsidR="00A7275D" w:rsidRPr="00525DEA">
          <w:rPr>
            <w:noProof/>
            <w:webHidden/>
          </w:rPr>
          <w:t>187</w:t>
        </w:r>
        <w:r w:rsidR="00B47C30" w:rsidRPr="00525DEA">
          <w:rPr>
            <w:noProof/>
            <w:webHidden/>
          </w:rPr>
          <w:fldChar w:fldCharType="end"/>
        </w:r>
      </w:hyperlink>
    </w:p>
    <w:p w14:paraId="6725B0B7" w14:textId="77777777" w:rsidR="00B47C30" w:rsidRPr="00525DEA" w:rsidRDefault="00000000" w:rsidP="00B47C30">
      <w:pPr>
        <w:pStyle w:val="TOC2"/>
        <w:tabs>
          <w:tab w:val="right" w:leader="dot" w:pos="8296"/>
        </w:tabs>
        <w:ind w:left="560" w:firstLine="560"/>
        <w:rPr>
          <w:rFonts w:asciiTheme="minorHAnsi" w:eastAsiaTheme="minorEastAsia" w:hAnsiTheme="minorHAnsi" w:cstheme="minorBidi"/>
          <w:noProof/>
          <w:sz w:val="21"/>
        </w:rPr>
      </w:pPr>
      <w:hyperlink w:anchor="_Toc119949356" w:history="1">
        <w:r w:rsidR="00B47C30" w:rsidRPr="00525DEA">
          <w:rPr>
            <w:rStyle w:val="a6"/>
            <w:noProof/>
            <w:color w:val="auto"/>
          </w:rPr>
          <w:t xml:space="preserve">17.2  </w:t>
        </w:r>
        <w:r w:rsidR="00B47C30" w:rsidRPr="00525DEA">
          <w:rPr>
            <w:rStyle w:val="a6"/>
            <w:rFonts w:hint="eastAsia"/>
            <w:noProof/>
            <w:color w:val="auto"/>
          </w:rPr>
          <w:t>建议</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_Toc119949356 \h </w:instrText>
        </w:r>
        <w:r w:rsidR="00B47C30" w:rsidRPr="00525DEA">
          <w:rPr>
            <w:noProof/>
            <w:webHidden/>
          </w:rPr>
        </w:r>
        <w:r w:rsidR="00B47C30" w:rsidRPr="00525DEA">
          <w:rPr>
            <w:noProof/>
            <w:webHidden/>
          </w:rPr>
          <w:fldChar w:fldCharType="separate"/>
        </w:r>
        <w:r w:rsidR="00A7275D" w:rsidRPr="00525DEA">
          <w:rPr>
            <w:noProof/>
            <w:webHidden/>
          </w:rPr>
          <w:t>188</w:t>
        </w:r>
        <w:r w:rsidR="00B47C30" w:rsidRPr="00525DEA">
          <w:rPr>
            <w:noProof/>
            <w:webHidden/>
          </w:rPr>
          <w:fldChar w:fldCharType="end"/>
        </w:r>
      </w:hyperlink>
    </w:p>
    <w:p w14:paraId="2BF93CEA" w14:textId="77777777" w:rsidR="00B47C30" w:rsidRPr="00525DEA" w:rsidRDefault="00000000" w:rsidP="00B47C30">
      <w:pPr>
        <w:pStyle w:val="TOC1"/>
        <w:tabs>
          <w:tab w:val="right" w:leader="dot" w:pos="8296"/>
        </w:tabs>
        <w:ind w:firstLine="560"/>
        <w:rPr>
          <w:rFonts w:asciiTheme="minorHAnsi" w:eastAsiaTheme="minorEastAsia" w:hAnsiTheme="minorHAnsi" w:cstheme="minorBidi"/>
          <w:noProof/>
          <w:sz w:val="21"/>
        </w:rPr>
      </w:pPr>
      <w:hyperlink w:anchor="_Toc119949357" w:history="1">
        <w:r w:rsidR="00B47C30" w:rsidRPr="00525DEA">
          <w:rPr>
            <w:rStyle w:val="a6"/>
            <w:rFonts w:hint="eastAsia"/>
            <w:noProof/>
            <w:color w:val="auto"/>
          </w:rPr>
          <w:t>附件一：《关于研究升级改造富力大厦用作人才公寓及周边环境整治提升工作的会议纪要》穗天府纪【</w:t>
        </w:r>
        <w:r w:rsidR="00B47C30" w:rsidRPr="00525DEA">
          <w:rPr>
            <w:rStyle w:val="a6"/>
            <w:noProof/>
            <w:color w:val="auto"/>
          </w:rPr>
          <w:t>2022</w:t>
        </w:r>
        <w:r w:rsidR="00B47C30" w:rsidRPr="00525DEA">
          <w:rPr>
            <w:rStyle w:val="a6"/>
            <w:rFonts w:hint="eastAsia"/>
            <w:noProof/>
            <w:color w:val="auto"/>
          </w:rPr>
          <w:t>】</w:t>
        </w:r>
        <w:r w:rsidR="00B47C30" w:rsidRPr="00525DEA">
          <w:rPr>
            <w:rStyle w:val="a6"/>
            <w:noProof/>
            <w:color w:val="auto"/>
          </w:rPr>
          <w:t>32</w:t>
        </w:r>
        <w:r w:rsidR="00B47C30" w:rsidRPr="00525DEA">
          <w:rPr>
            <w:rStyle w:val="a6"/>
            <w:rFonts w:hint="eastAsia"/>
            <w:noProof/>
            <w:color w:val="auto"/>
          </w:rPr>
          <w:t>号</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_Toc119949357 \h </w:instrText>
        </w:r>
        <w:r w:rsidR="00B47C30" w:rsidRPr="00525DEA">
          <w:rPr>
            <w:noProof/>
            <w:webHidden/>
          </w:rPr>
        </w:r>
        <w:r w:rsidR="00B47C30" w:rsidRPr="00525DEA">
          <w:rPr>
            <w:noProof/>
            <w:webHidden/>
          </w:rPr>
          <w:fldChar w:fldCharType="separate"/>
        </w:r>
        <w:r w:rsidR="00A7275D" w:rsidRPr="00525DEA">
          <w:rPr>
            <w:noProof/>
            <w:webHidden/>
          </w:rPr>
          <w:t>189</w:t>
        </w:r>
        <w:r w:rsidR="00B47C30" w:rsidRPr="00525DEA">
          <w:rPr>
            <w:noProof/>
            <w:webHidden/>
          </w:rPr>
          <w:fldChar w:fldCharType="end"/>
        </w:r>
      </w:hyperlink>
    </w:p>
    <w:p w14:paraId="13A2AE15" w14:textId="77777777" w:rsidR="00B47C30" w:rsidRPr="00525DEA" w:rsidRDefault="00000000" w:rsidP="00B47C30">
      <w:pPr>
        <w:pStyle w:val="TOC1"/>
        <w:tabs>
          <w:tab w:val="right" w:leader="dot" w:pos="8296"/>
        </w:tabs>
        <w:ind w:firstLine="560"/>
        <w:rPr>
          <w:rFonts w:asciiTheme="minorHAnsi" w:eastAsiaTheme="minorEastAsia" w:hAnsiTheme="minorHAnsi" w:cstheme="minorBidi"/>
          <w:noProof/>
          <w:sz w:val="21"/>
        </w:rPr>
      </w:pPr>
      <w:hyperlink w:anchor="_Toc119949358" w:history="1">
        <w:r w:rsidR="00B47C30" w:rsidRPr="00525DEA">
          <w:rPr>
            <w:rStyle w:val="a6"/>
            <w:rFonts w:hint="eastAsia"/>
            <w:noProof/>
            <w:color w:val="auto"/>
          </w:rPr>
          <w:t>附件二：物业明细</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_Toc119949358 \h </w:instrText>
        </w:r>
        <w:r w:rsidR="00B47C30" w:rsidRPr="00525DEA">
          <w:rPr>
            <w:noProof/>
            <w:webHidden/>
          </w:rPr>
        </w:r>
        <w:r w:rsidR="00B47C30" w:rsidRPr="00525DEA">
          <w:rPr>
            <w:noProof/>
            <w:webHidden/>
          </w:rPr>
          <w:fldChar w:fldCharType="separate"/>
        </w:r>
        <w:r w:rsidR="00A7275D" w:rsidRPr="00525DEA">
          <w:rPr>
            <w:noProof/>
            <w:webHidden/>
          </w:rPr>
          <w:t>191</w:t>
        </w:r>
        <w:r w:rsidR="00B47C30" w:rsidRPr="00525DEA">
          <w:rPr>
            <w:noProof/>
            <w:webHidden/>
          </w:rPr>
          <w:fldChar w:fldCharType="end"/>
        </w:r>
      </w:hyperlink>
    </w:p>
    <w:p w14:paraId="62FD23A2" w14:textId="77777777" w:rsidR="00B47C30" w:rsidRPr="00525DEA" w:rsidRDefault="00000000" w:rsidP="00B47C30">
      <w:pPr>
        <w:pStyle w:val="TOC1"/>
        <w:tabs>
          <w:tab w:val="right" w:leader="dot" w:pos="8296"/>
        </w:tabs>
        <w:ind w:firstLine="560"/>
        <w:rPr>
          <w:rFonts w:asciiTheme="minorHAnsi" w:eastAsiaTheme="minorEastAsia" w:hAnsiTheme="minorHAnsi" w:cstheme="minorBidi"/>
          <w:noProof/>
          <w:sz w:val="21"/>
        </w:rPr>
      </w:pPr>
      <w:hyperlink w:anchor="_Toc119949359" w:history="1">
        <w:r w:rsidR="00B47C30" w:rsidRPr="00525DEA">
          <w:rPr>
            <w:rStyle w:val="a6"/>
            <w:rFonts w:hint="eastAsia"/>
            <w:noProof/>
            <w:color w:val="auto"/>
          </w:rPr>
          <w:t>附件三：《广州市天河区发展和改革局关于审批广州市天河区沙东人才公寓及片区周边环境微改造工程项目建议书的复函》穗天发改投批【</w:t>
        </w:r>
        <w:r w:rsidR="00B47C30" w:rsidRPr="00525DEA">
          <w:rPr>
            <w:rStyle w:val="a6"/>
            <w:noProof/>
            <w:color w:val="auto"/>
          </w:rPr>
          <w:t>2022</w:t>
        </w:r>
        <w:r w:rsidR="00B47C30" w:rsidRPr="00525DEA">
          <w:rPr>
            <w:rStyle w:val="a6"/>
            <w:rFonts w:hint="eastAsia"/>
            <w:noProof/>
            <w:color w:val="auto"/>
          </w:rPr>
          <w:t>】</w:t>
        </w:r>
        <w:r w:rsidR="00B47C30" w:rsidRPr="00525DEA">
          <w:rPr>
            <w:rStyle w:val="a6"/>
            <w:noProof/>
            <w:color w:val="auto"/>
          </w:rPr>
          <w:t>38</w:t>
        </w:r>
        <w:r w:rsidR="00B47C30" w:rsidRPr="00525DEA">
          <w:rPr>
            <w:rStyle w:val="a6"/>
            <w:rFonts w:hint="eastAsia"/>
            <w:noProof/>
            <w:color w:val="auto"/>
          </w:rPr>
          <w:t>号</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_Toc119949359 \h </w:instrText>
        </w:r>
        <w:r w:rsidR="00B47C30" w:rsidRPr="00525DEA">
          <w:rPr>
            <w:noProof/>
            <w:webHidden/>
          </w:rPr>
        </w:r>
        <w:r w:rsidR="00B47C30" w:rsidRPr="00525DEA">
          <w:rPr>
            <w:noProof/>
            <w:webHidden/>
          </w:rPr>
          <w:fldChar w:fldCharType="separate"/>
        </w:r>
        <w:r w:rsidR="00A7275D" w:rsidRPr="00525DEA">
          <w:rPr>
            <w:noProof/>
            <w:webHidden/>
          </w:rPr>
          <w:t>194</w:t>
        </w:r>
        <w:r w:rsidR="00B47C30" w:rsidRPr="00525DEA">
          <w:rPr>
            <w:noProof/>
            <w:webHidden/>
          </w:rPr>
          <w:fldChar w:fldCharType="end"/>
        </w:r>
      </w:hyperlink>
    </w:p>
    <w:p w14:paraId="244CED0C" w14:textId="77777777" w:rsidR="00B47C30" w:rsidRPr="00525DEA" w:rsidRDefault="00000000" w:rsidP="00B47C30">
      <w:pPr>
        <w:pStyle w:val="TOC1"/>
        <w:tabs>
          <w:tab w:val="right" w:leader="dot" w:pos="8296"/>
        </w:tabs>
        <w:ind w:firstLine="560"/>
        <w:rPr>
          <w:rFonts w:asciiTheme="minorHAnsi" w:eastAsiaTheme="minorEastAsia" w:hAnsiTheme="minorHAnsi" w:cstheme="minorBidi"/>
          <w:noProof/>
          <w:sz w:val="21"/>
        </w:rPr>
      </w:pPr>
      <w:hyperlink w:anchor="_Toc119949360" w:history="1">
        <w:r w:rsidR="00B47C30" w:rsidRPr="00525DEA">
          <w:rPr>
            <w:rStyle w:val="a6"/>
            <w:rFonts w:hint="eastAsia"/>
            <w:noProof/>
            <w:color w:val="auto"/>
          </w:rPr>
          <w:t>附件四：专家评审会专家组意见</w:t>
        </w:r>
        <w:r w:rsidR="00B47C30" w:rsidRPr="00525DEA">
          <w:rPr>
            <w:noProof/>
            <w:webHidden/>
          </w:rPr>
          <w:tab/>
        </w:r>
        <w:r w:rsidR="00B47C30" w:rsidRPr="00525DEA">
          <w:rPr>
            <w:noProof/>
            <w:webHidden/>
          </w:rPr>
          <w:fldChar w:fldCharType="begin"/>
        </w:r>
        <w:r w:rsidR="00B47C30" w:rsidRPr="00525DEA">
          <w:rPr>
            <w:noProof/>
            <w:webHidden/>
          </w:rPr>
          <w:instrText xml:space="preserve"> PAGEREF _Toc119949360 \h </w:instrText>
        </w:r>
        <w:r w:rsidR="00B47C30" w:rsidRPr="00525DEA">
          <w:rPr>
            <w:noProof/>
            <w:webHidden/>
          </w:rPr>
        </w:r>
        <w:r w:rsidR="00B47C30" w:rsidRPr="00525DEA">
          <w:rPr>
            <w:noProof/>
            <w:webHidden/>
          </w:rPr>
          <w:fldChar w:fldCharType="separate"/>
        </w:r>
        <w:r w:rsidR="00A7275D" w:rsidRPr="00525DEA">
          <w:rPr>
            <w:noProof/>
            <w:webHidden/>
          </w:rPr>
          <w:t>196</w:t>
        </w:r>
        <w:r w:rsidR="00B47C30" w:rsidRPr="00525DEA">
          <w:rPr>
            <w:noProof/>
            <w:webHidden/>
          </w:rPr>
          <w:fldChar w:fldCharType="end"/>
        </w:r>
      </w:hyperlink>
    </w:p>
    <w:p w14:paraId="362EAE1E" w14:textId="77777777" w:rsidR="00B871A4" w:rsidRPr="00525DEA" w:rsidRDefault="00C2529E">
      <w:pPr>
        <w:tabs>
          <w:tab w:val="right" w:leader="dot" w:pos="8296"/>
        </w:tabs>
        <w:ind w:left="560" w:firstLineChars="0" w:firstLine="0"/>
        <w:jc w:val="center"/>
      </w:pPr>
      <w:r w:rsidRPr="00525DEA">
        <w:rPr>
          <w:rFonts w:eastAsia="黑体"/>
        </w:rPr>
        <w:fldChar w:fldCharType="end"/>
      </w:r>
    </w:p>
    <w:p w14:paraId="37DA76B0" w14:textId="77777777" w:rsidR="00B871A4" w:rsidRPr="00525DEA" w:rsidRDefault="00B871A4">
      <w:pPr>
        <w:ind w:firstLine="560"/>
        <w:sectPr w:rsidR="00B871A4" w:rsidRPr="00525DEA">
          <w:headerReference w:type="default" r:id="rId22"/>
          <w:footerReference w:type="default" r:id="rId23"/>
          <w:pgSz w:w="11906" w:h="16838"/>
          <w:pgMar w:top="1440" w:right="1800" w:bottom="1440" w:left="1800" w:header="851" w:footer="992" w:gutter="0"/>
          <w:pgNumType w:fmt="upperRoman" w:start="1"/>
          <w:cols w:space="720"/>
          <w:docGrid w:type="lines" w:linePitch="312"/>
        </w:sectPr>
      </w:pPr>
    </w:p>
    <w:p w14:paraId="530803D8" w14:textId="77777777" w:rsidR="00B871A4" w:rsidRPr="00525DEA" w:rsidRDefault="00C2529E">
      <w:pPr>
        <w:pStyle w:val="1"/>
        <w:spacing w:before="312" w:after="312"/>
      </w:pPr>
      <w:bookmarkStart w:id="0" w:name="_Toc42528279"/>
      <w:bookmarkStart w:id="1" w:name="_Toc119949281"/>
      <w:r w:rsidRPr="00525DEA">
        <w:lastRenderedPageBreak/>
        <w:t>第一章</w:t>
      </w:r>
      <w:r w:rsidRPr="00525DEA">
        <w:t xml:space="preserve">  </w:t>
      </w:r>
      <w:r w:rsidRPr="00525DEA">
        <w:t>总论</w:t>
      </w:r>
      <w:bookmarkEnd w:id="0"/>
      <w:bookmarkEnd w:id="1"/>
    </w:p>
    <w:p w14:paraId="7588615D" w14:textId="77777777" w:rsidR="00B871A4" w:rsidRPr="00525DEA" w:rsidRDefault="00C2529E">
      <w:pPr>
        <w:pStyle w:val="2"/>
      </w:pPr>
      <w:bookmarkStart w:id="2" w:name="_Toc42528280"/>
      <w:bookmarkStart w:id="3" w:name="_Toc119949282"/>
      <w:r w:rsidRPr="00525DEA">
        <w:t xml:space="preserve">1.1  </w:t>
      </w:r>
      <w:r w:rsidRPr="00525DEA">
        <w:t>项目背景</w:t>
      </w:r>
      <w:bookmarkEnd w:id="2"/>
      <w:bookmarkEnd w:id="3"/>
    </w:p>
    <w:p w14:paraId="0C0C1C35" w14:textId="77777777" w:rsidR="00B871A4" w:rsidRPr="00525DEA" w:rsidRDefault="00C2529E">
      <w:pPr>
        <w:pStyle w:val="3"/>
      </w:pPr>
      <w:r w:rsidRPr="00525DEA">
        <w:t xml:space="preserve">1.1.1  </w:t>
      </w:r>
      <w:r w:rsidRPr="00525DEA">
        <w:t>项目名称</w:t>
      </w:r>
    </w:p>
    <w:p w14:paraId="47A2D4A0" w14:textId="77777777" w:rsidR="00B871A4" w:rsidRPr="00525DEA" w:rsidRDefault="00C2529E">
      <w:pPr>
        <w:ind w:firstLine="560"/>
      </w:pPr>
      <w:r w:rsidRPr="00525DEA">
        <w:t>项目名称：</w:t>
      </w:r>
      <w:r w:rsidRPr="00525DEA">
        <w:t xml:space="preserve"> </w:t>
      </w:r>
      <w:r w:rsidRPr="00525DEA">
        <w:rPr>
          <w:rFonts w:hint="eastAsia"/>
        </w:rPr>
        <w:t>广州市天河区沙东人才公寓及片区周边环境</w:t>
      </w:r>
      <w:proofErr w:type="gramStart"/>
      <w:r w:rsidRPr="00525DEA">
        <w:rPr>
          <w:rFonts w:hint="eastAsia"/>
        </w:rPr>
        <w:t>微改造</w:t>
      </w:r>
      <w:proofErr w:type="gramEnd"/>
      <w:r w:rsidRPr="00525DEA">
        <w:rPr>
          <w:rFonts w:hint="eastAsia"/>
        </w:rPr>
        <w:t>工程</w:t>
      </w:r>
      <w:r w:rsidRPr="00525DEA">
        <w:t>。</w:t>
      </w:r>
    </w:p>
    <w:p w14:paraId="4CC3E0E1" w14:textId="77777777" w:rsidR="00B871A4" w:rsidRPr="00525DEA" w:rsidRDefault="00C2529E">
      <w:pPr>
        <w:ind w:firstLine="560"/>
      </w:pPr>
      <w:r w:rsidRPr="00525DEA">
        <w:t>项目选址：</w:t>
      </w:r>
      <w:r w:rsidRPr="00525DEA">
        <w:rPr>
          <w:rFonts w:hint="eastAsia"/>
        </w:rPr>
        <w:t>本项目位于广州市天河</w:t>
      </w:r>
      <w:proofErr w:type="gramStart"/>
      <w:r w:rsidRPr="00525DEA">
        <w:rPr>
          <w:rFonts w:hint="eastAsia"/>
        </w:rPr>
        <w:t>区范屋路</w:t>
      </w:r>
      <w:r w:rsidRPr="00525DEA">
        <w:rPr>
          <w:rFonts w:hint="eastAsia"/>
        </w:rPr>
        <w:t>145</w:t>
      </w:r>
      <w:r w:rsidRPr="00525DEA">
        <w:rPr>
          <w:rFonts w:hint="eastAsia"/>
        </w:rPr>
        <w:t>、</w:t>
      </w:r>
      <w:r w:rsidRPr="00525DEA">
        <w:rPr>
          <w:rFonts w:hint="eastAsia"/>
        </w:rPr>
        <w:t>147</w:t>
      </w:r>
      <w:r w:rsidRPr="00525DEA">
        <w:rPr>
          <w:rFonts w:hint="eastAsia"/>
        </w:rPr>
        <w:t>、</w:t>
      </w:r>
      <w:r w:rsidRPr="00525DEA">
        <w:rPr>
          <w:rFonts w:hint="eastAsia"/>
        </w:rPr>
        <w:t>149</w:t>
      </w:r>
      <w:r w:rsidRPr="00525DEA">
        <w:rPr>
          <w:rFonts w:hint="eastAsia"/>
        </w:rPr>
        <w:t>号</w:t>
      </w:r>
      <w:proofErr w:type="gramEnd"/>
      <w:r w:rsidRPr="00525DEA">
        <w:rPr>
          <w:rFonts w:hint="eastAsia"/>
        </w:rPr>
        <w:t>富力大厦。</w:t>
      </w:r>
    </w:p>
    <w:p w14:paraId="11970104" w14:textId="77777777" w:rsidR="00B871A4" w:rsidRPr="00525DEA" w:rsidRDefault="00C2529E">
      <w:pPr>
        <w:ind w:firstLine="560"/>
      </w:pPr>
      <w:r w:rsidRPr="00525DEA">
        <w:t>项目性质：改造。</w:t>
      </w:r>
    </w:p>
    <w:p w14:paraId="690EB1CB" w14:textId="77777777" w:rsidR="00B871A4" w:rsidRPr="00525DEA" w:rsidRDefault="00C2529E">
      <w:pPr>
        <w:pStyle w:val="3"/>
      </w:pPr>
      <w:r w:rsidRPr="00525DEA">
        <w:t xml:space="preserve">1.1.2  </w:t>
      </w:r>
      <w:r w:rsidRPr="00525DEA">
        <w:t>建设单位</w:t>
      </w:r>
    </w:p>
    <w:p w14:paraId="73C7B38D" w14:textId="77777777" w:rsidR="00B871A4" w:rsidRPr="00525DEA" w:rsidRDefault="00C2529E">
      <w:pPr>
        <w:ind w:firstLine="560"/>
      </w:pPr>
      <w:r w:rsidRPr="00525DEA">
        <w:t>单位名称：广州市</w:t>
      </w:r>
      <w:r w:rsidRPr="00525DEA">
        <w:rPr>
          <w:rFonts w:hint="eastAsia"/>
        </w:rPr>
        <w:t>天河区</w:t>
      </w:r>
      <w:r w:rsidRPr="00525DEA">
        <w:t>住房建设和园林局</w:t>
      </w:r>
      <w:r w:rsidRPr="00525DEA">
        <w:rPr>
          <w:rFonts w:hint="eastAsia"/>
        </w:rPr>
        <w:t>。</w:t>
      </w:r>
    </w:p>
    <w:p w14:paraId="4F401D43" w14:textId="77777777" w:rsidR="00B871A4" w:rsidRPr="00525DEA" w:rsidRDefault="00C2529E">
      <w:pPr>
        <w:pStyle w:val="3"/>
      </w:pPr>
      <w:r w:rsidRPr="00525DEA">
        <w:t xml:space="preserve">1.1.3  </w:t>
      </w:r>
      <w:r w:rsidRPr="00525DEA">
        <w:t>编制单位</w:t>
      </w:r>
    </w:p>
    <w:p w14:paraId="69AF62B0" w14:textId="77777777" w:rsidR="00B871A4" w:rsidRPr="00525DEA" w:rsidRDefault="00C2529E">
      <w:pPr>
        <w:ind w:firstLine="560"/>
      </w:pPr>
      <w:r w:rsidRPr="00525DEA">
        <w:t>单位名称：广东省建筑设计研究院有限公司。</w:t>
      </w:r>
    </w:p>
    <w:p w14:paraId="0869E17E" w14:textId="77777777" w:rsidR="00B871A4" w:rsidRPr="00525DEA" w:rsidRDefault="00C2529E">
      <w:pPr>
        <w:ind w:firstLine="560"/>
      </w:pPr>
      <w:r w:rsidRPr="00525DEA">
        <w:t>工程咨询</w:t>
      </w:r>
      <w:proofErr w:type="gramStart"/>
      <w:r w:rsidRPr="00525DEA">
        <w:t>单位甲级</w:t>
      </w:r>
      <w:proofErr w:type="gramEnd"/>
      <w:r w:rsidRPr="00525DEA">
        <w:t>资信证书：</w:t>
      </w:r>
      <w:r w:rsidRPr="00525DEA">
        <w:t>914400004558576332-18ZYJ18</w:t>
      </w:r>
      <w:r w:rsidRPr="00525DEA">
        <w:t>。</w:t>
      </w:r>
    </w:p>
    <w:p w14:paraId="60FC534C" w14:textId="77777777" w:rsidR="00B871A4" w:rsidRPr="00525DEA" w:rsidRDefault="00C2529E">
      <w:pPr>
        <w:ind w:firstLine="560"/>
      </w:pPr>
      <w:r w:rsidRPr="00525DEA">
        <w:t>发证机关：中国工程咨询协会。</w:t>
      </w:r>
    </w:p>
    <w:p w14:paraId="4B14711C" w14:textId="77777777" w:rsidR="00B871A4" w:rsidRPr="00525DEA" w:rsidRDefault="00C2529E">
      <w:pPr>
        <w:ind w:firstLine="560"/>
      </w:pPr>
      <w:r w:rsidRPr="00525DEA">
        <w:t>法定代表人：曾宪川。</w:t>
      </w:r>
    </w:p>
    <w:p w14:paraId="6A442B97" w14:textId="77777777" w:rsidR="00B871A4" w:rsidRPr="00525DEA" w:rsidRDefault="00C2529E">
      <w:pPr>
        <w:ind w:firstLine="560"/>
      </w:pPr>
      <w:r w:rsidRPr="00525DEA">
        <w:t>单位地址：广州市流花路</w:t>
      </w:r>
      <w:r w:rsidRPr="00525DEA">
        <w:t>97</w:t>
      </w:r>
      <w:r w:rsidRPr="00525DEA">
        <w:t>号。</w:t>
      </w:r>
    </w:p>
    <w:p w14:paraId="544939B0" w14:textId="77777777" w:rsidR="00B871A4" w:rsidRPr="00525DEA" w:rsidRDefault="00C2529E">
      <w:pPr>
        <w:ind w:firstLine="560"/>
      </w:pPr>
      <w:r w:rsidRPr="00525DEA">
        <w:t>广东省建筑设计研究院有限公司（</w:t>
      </w:r>
      <w:r w:rsidRPr="00525DEA">
        <w:t>GDAD</w:t>
      </w:r>
      <w:r w:rsidRPr="00525DEA">
        <w:t>）创建于</w:t>
      </w:r>
      <w:r w:rsidRPr="00525DEA">
        <w:t>1952</w:t>
      </w:r>
      <w:r w:rsidRPr="00525DEA">
        <w:t>年，是新中国第一批大型综合勘察设计单位之一，改革开放后第一批推行工程总承包业务的现代科技服务型企业，全球低碳城市和建筑发展倡议单位、全国高新技术企业、全国科技先进集体、全国优秀勘察设计企业、当代中国建筑设计百家名院、全国企业文化建设示范单位、广东</w:t>
      </w:r>
      <w:r w:rsidRPr="00525DEA">
        <w:lastRenderedPageBreak/>
        <w:t>省守合同重信用企业、广东省抗震救灾先进集体、广东省重点项目建设先进集体、广东省勘察设计行业领军企业、广州市总部企业、综合性城市建设技术服务企业。</w:t>
      </w:r>
    </w:p>
    <w:p w14:paraId="1836FC1E" w14:textId="77777777" w:rsidR="00B871A4" w:rsidRPr="00525DEA" w:rsidRDefault="00C2529E">
      <w:pPr>
        <w:ind w:firstLine="560"/>
      </w:pPr>
      <w:r w:rsidRPr="00525DEA">
        <w:t>GDAD</w:t>
      </w:r>
      <w:r w:rsidRPr="00525DEA">
        <w:t>现有全国工程勘察设计大师</w:t>
      </w:r>
      <w:r w:rsidRPr="00525DEA">
        <w:t>2</w:t>
      </w:r>
      <w:r w:rsidRPr="00525DEA">
        <w:t>名、广东省工程勘察设计大师</w:t>
      </w:r>
      <w:r w:rsidRPr="00525DEA">
        <w:t>5</w:t>
      </w:r>
      <w:r w:rsidRPr="00525DEA">
        <w:t>名、享受政府津贴专家</w:t>
      </w:r>
      <w:r w:rsidRPr="00525DEA">
        <w:t>13</w:t>
      </w:r>
      <w:r w:rsidRPr="00525DEA">
        <w:t>名、教授级高工</w:t>
      </w:r>
      <w:r w:rsidRPr="00525DEA">
        <w:t>100</w:t>
      </w:r>
      <w:r w:rsidRPr="00525DEA">
        <w:t>名，具有素质优良、结构合理、专业齐备、效能显著的人才梯队。</w:t>
      </w:r>
    </w:p>
    <w:p w14:paraId="1072C2F3" w14:textId="77777777" w:rsidR="00B871A4" w:rsidRPr="00525DEA" w:rsidRDefault="00C2529E">
      <w:pPr>
        <w:ind w:firstLine="560"/>
      </w:pPr>
      <w:r w:rsidRPr="00525DEA">
        <w:t>GDAD</w:t>
      </w:r>
      <w:r w:rsidRPr="00525DEA">
        <w:t>现有建筑工程设计、市政行业设计、工程勘察（综合甲级）、工程咨询、城乡规划编制、建筑智能化系统工程设计、风景园林工程设计、建筑装饰设计、工程建设监理、招标代理、工程承包、施工图审查等甲级资质，以及人防设计资质和测绘资质，立足广东、面向国内外开展设计、规划、勘察、测绘、咨询、总承包、审图、监理、科技研发等技术服务。</w:t>
      </w:r>
    </w:p>
    <w:p w14:paraId="1DAD92A9" w14:textId="77777777" w:rsidR="00B871A4" w:rsidRPr="00525DEA" w:rsidRDefault="00C2529E">
      <w:pPr>
        <w:ind w:firstLine="560"/>
      </w:pPr>
      <w:r w:rsidRPr="00525DEA">
        <w:t>GDAD</w:t>
      </w:r>
      <w:r w:rsidRPr="00525DEA">
        <w:t>现有</w:t>
      </w:r>
      <w:r w:rsidRPr="00525DEA">
        <w:t>“</w:t>
      </w:r>
      <w:r w:rsidRPr="00525DEA">
        <w:t>广东省现代建筑设计工程技术研究中心</w:t>
      </w:r>
      <w:r w:rsidRPr="00525DEA">
        <w:t>”</w:t>
      </w:r>
      <w:r w:rsidRPr="00525DEA">
        <w:t>和</w:t>
      </w:r>
      <w:r w:rsidRPr="00525DEA">
        <w:t>“</w:t>
      </w:r>
      <w:r w:rsidRPr="00525DEA">
        <w:t>广东省水环境与生态工程技术研究中心</w:t>
      </w:r>
      <w:r w:rsidRPr="00525DEA">
        <w:t>”2</w:t>
      </w:r>
      <w:r w:rsidRPr="00525DEA">
        <w:t>个省级科研中心，同时设有高等结构、</w:t>
      </w:r>
      <w:r w:rsidRPr="00525DEA">
        <w:t>BIM</w:t>
      </w:r>
      <w:r w:rsidRPr="00525DEA">
        <w:t>设计、钢结构、绿色建筑、机电工程、地下空间、人防工程、</w:t>
      </w:r>
      <w:r w:rsidRPr="00525DEA">
        <w:t>TOD</w:t>
      </w:r>
      <w:r w:rsidRPr="00525DEA">
        <w:t>、智慧城市等专项研究部门，先后完成一批国家及省市重点科研课题和技术攻关项目，在基础研究、政策研究、国家地方行业标准规范编制、科研成果转化以及行业技术创新等方面做出积极贡献，获得多项发明专利、实用新型专利及软件著作权。</w:t>
      </w:r>
    </w:p>
    <w:p w14:paraId="26E02195" w14:textId="77777777" w:rsidR="00B871A4" w:rsidRPr="00525DEA" w:rsidRDefault="00C2529E">
      <w:pPr>
        <w:ind w:firstLine="560"/>
      </w:pPr>
      <w:r w:rsidRPr="00525DEA">
        <w:t>GDAD</w:t>
      </w:r>
      <w:r w:rsidRPr="00525DEA">
        <w:t>先后设计完成中国工艺美术馆、北京钓鱼台国宾馆、广东大厦、广州人民路</w:t>
      </w:r>
      <w:r w:rsidRPr="00525DEA">
        <w:t>623</w:t>
      </w:r>
      <w:r w:rsidRPr="00525DEA">
        <w:t>路高架桥、广东国际大厦、深圳国际金融大厦、深圳华润万象城、广州内环路主线桥梁工程、广州白云国际机场、北</w:t>
      </w:r>
      <w:r w:rsidRPr="00525DEA">
        <w:lastRenderedPageBreak/>
        <w:t>京奥运自行车馆、广州大坦沙污水处理厂、广州兴丰生活垃圾填埋场、广东省博物馆、广州亚运馆、广州珠江新城核心区地下空间、广州西江引水工程、广州地铁</w:t>
      </w:r>
      <w:r w:rsidRPr="00525DEA">
        <w:t>5</w:t>
      </w:r>
      <w:r w:rsidRPr="00525DEA">
        <w:t>号、</w:t>
      </w:r>
      <w:r w:rsidRPr="00525DEA">
        <w:t>21</w:t>
      </w:r>
      <w:r w:rsidRPr="00525DEA">
        <w:t>号线站厅、广州中新知识城、粤剧艺术博物馆、深圳蛇口邮轮中心、肇庆新区体育中心、港珠澳大桥管理养护中心、广东（</w:t>
      </w:r>
      <w:proofErr w:type="gramStart"/>
      <w:r w:rsidRPr="00525DEA">
        <w:t>潭洲</w:t>
      </w:r>
      <w:proofErr w:type="gramEnd"/>
      <w:r w:rsidRPr="00525DEA">
        <w:t>）国际会展中心、中国散裂中子源、昆明南火车站等国家及省市重点工程项目，屡获国家、省、市级奖项。</w:t>
      </w:r>
    </w:p>
    <w:p w14:paraId="7F750FD7" w14:textId="77777777" w:rsidR="00B871A4" w:rsidRPr="00525DEA" w:rsidRDefault="00C2529E">
      <w:pPr>
        <w:pStyle w:val="3"/>
      </w:pPr>
      <w:r w:rsidRPr="00525DEA">
        <w:t xml:space="preserve">1.1.4  </w:t>
      </w:r>
      <w:r w:rsidRPr="00525DEA">
        <w:t>编制依据及范围</w:t>
      </w:r>
    </w:p>
    <w:p w14:paraId="48EDAC95" w14:textId="77777777" w:rsidR="00B871A4" w:rsidRPr="00525DEA" w:rsidRDefault="00C2529E">
      <w:pPr>
        <w:pStyle w:val="4"/>
      </w:pPr>
      <w:r w:rsidRPr="00525DEA">
        <w:t xml:space="preserve">1.1.4.1  </w:t>
      </w:r>
      <w:r w:rsidRPr="00525DEA">
        <w:t>编制依据</w:t>
      </w:r>
    </w:p>
    <w:p w14:paraId="6102A52C" w14:textId="77777777" w:rsidR="00B871A4" w:rsidRPr="00525DEA" w:rsidRDefault="00C2529E">
      <w:pPr>
        <w:numPr>
          <w:ilvl w:val="0"/>
          <w:numId w:val="1"/>
        </w:numPr>
        <w:ind w:left="992" w:firstLineChars="0" w:hanging="431"/>
      </w:pPr>
      <w:r w:rsidRPr="00525DEA">
        <w:t>国家计委、中国国际工程咨询公司《投资项目可行性研究指南》（计办投资〔</w:t>
      </w:r>
      <w:r w:rsidRPr="00525DEA">
        <w:t>2002</w:t>
      </w:r>
      <w:r w:rsidRPr="00525DEA">
        <w:t>〕</w:t>
      </w:r>
      <w:r w:rsidRPr="00525DEA">
        <w:t>15</w:t>
      </w:r>
      <w:r w:rsidRPr="00525DEA">
        <w:t>号）；</w:t>
      </w:r>
    </w:p>
    <w:p w14:paraId="3D87690B" w14:textId="77777777" w:rsidR="00B871A4" w:rsidRPr="00525DEA" w:rsidRDefault="00C2529E">
      <w:pPr>
        <w:numPr>
          <w:ilvl w:val="0"/>
          <w:numId w:val="1"/>
        </w:numPr>
        <w:ind w:left="992" w:firstLineChars="0" w:hanging="431"/>
      </w:pPr>
      <w:r w:rsidRPr="00525DEA">
        <w:t>国家发展改革委、建设部联合发布的《建设项目经济评价方法与参数》（第三版）（</w:t>
      </w:r>
      <w:proofErr w:type="gramStart"/>
      <w:r w:rsidRPr="00525DEA">
        <w:t>发改投资</w:t>
      </w:r>
      <w:proofErr w:type="gramEnd"/>
      <w:r w:rsidRPr="00525DEA">
        <w:t>〔</w:t>
      </w:r>
      <w:r w:rsidRPr="00525DEA">
        <w:t>2006</w:t>
      </w:r>
      <w:r w:rsidRPr="00525DEA">
        <w:t>〕</w:t>
      </w:r>
      <w:r w:rsidRPr="00525DEA">
        <w:t>1325</w:t>
      </w:r>
      <w:r w:rsidRPr="00525DEA">
        <w:t>号）；</w:t>
      </w:r>
    </w:p>
    <w:p w14:paraId="0ED59F98" w14:textId="77777777" w:rsidR="00B871A4" w:rsidRPr="00525DEA" w:rsidRDefault="00C2529E">
      <w:pPr>
        <w:numPr>
          <w:ilvl w:val="0"/>
          <w:numId w:val="1"/>
        </w:numPr>
        <w:ind w:firstLineChars="0"/>
      </w:pPr>
      <w:r w:rsidRPr="00525DEA">
        <w:t>《中华人民共和国城乡规划法》（</w:t>
      </w:r>
      <w:r w:rsidRPr="00525DEA">
        <w:t>2015</w:t>
      </w:r>
      <w:r w:rsidRPr="00525DEA">
        <w:t>年修正）；</w:t>
      </w:r>
    </w:p>
    <w:p w14:paraId="34584078" w14:textId="77777777" w:rsidR="00B871A4" w:rsidRPr="00525DEA" w:rsidRDefault="00C2529E">
      <w:pPr>
        <w:numPr>
          <w:ilvl w:val="0"/>
          <w:numId w:val="1"/>
        </w:numPr>
        <w:ind w:firstLineChars="0"/>
      </w:pPr>
      <w:r w:rsidRPr="00525DEA">
        <w:rPr>
          <w:rFonts w:hint="eastAsia"/>
          <w:szCs w:val="28"/>
        </w:rPr>
        <w:t>《国家十四五和</w:t>
      </w:r>
      <w:r w:rsidRPr="00525DEA">
        <w:rPr>
          <w:rFonts w:hint="eastAsia"/>
          <w:szCs w:val="28"/>
        </w:rPr>
        <w:t>2035</w:t>
      </w:r>
      <w:r w:rsidRPr="00525DEA">
        <w:rPr>
          <w:rFonts w:hint="eastAsia"/>
          <w:szCs w:val="28"/>
        </w:rPr>
        <w:t>远景发展》</w:t>
      </w:r>
      <w:r w:rsidRPr="00525DEA">
        <w:t>；</w:t>
      </w:r>
    </w:p>
    <w:p w14:paraId="38AE028D" w14:textId="77777777" w:rsidR="00B871A4" w:rsidRPr="00525DEA" w:rsidRDefault="00C2529E">
      <w:pPr>
        <w:numPr>
          <w:ilvl w:val="0"/>
          <w:numId w:val="1"/>
        </w:numPr>
        <w:ind w:firstLineChars="0"/>
      </w:pPr>
      <w:r w:rsidRPr="00525DEA">
        <w:rPr>
          <w:rFonts w:hint="eastAsia"/>
          <w:szCs w:val="28"/>
        </w:rPr>
        <w:t>《关于促进劳动力和人才社会性流动体制机制改革的意见》（</w:t>
      </w:r>
      <w:r w:rsidRPr="00525DEA">
        <w:rPr>
          <w:rFonts w:hint="eastAsia"/>
          <w:szCs w:val="28"/>
        </w:rPr>
        <w:t>2020</w:t>
      </w:r>
      <w:r w:rsidRPr="00525DEA">
        <w:rPr>
          <w:rFonts w:hint="eastAsia"/>
          <w:szCs w:val="28"/>
        </w:rPr>
        <w:t>年）</w:t>
      </w:r>
      <w:r w:rsidRPr="00525DEA">
        <w:t>；</w:t>
      </w:r>
    </w:p>
    <w:p w14:paraId="06A4B597" w14:textId="77777777" w:rsidR="00B871A4" w:rsidRPr="00525DEA" w:rsidRDefault="00C2529E">
      <w:pPr>
        <w:numPr>
          <w:ilvl w:val="0"/>
          <w:numId w:val="1"/>
        </w:numPr>
        <w:ind w:firstLineChars="0"/>
      </w:pPr>
      <w:r w:rsidRPr="00525DEA">
        <w:rPr>
          <w:rFonts w:hint="eastAsia"/>
          <w:szCs w:val="28"/>
        </w:rPr>
        <w:t>《广东省国民经济和社会发展第十四个五年规划和</w:t>
      </w:r>
      <w:r w:rsidRPr="00525DEA">
        <w:rPr>
          <w:rFonts w:hint="eastAsia"/>
          <w:szCs w:val="28"/>
        </w:rPr>
        <w:t>2035</w:t>
      </w:r>
      <w:r w:rsidRPr="00525DEA">
        <w:rPr>
          <w:rFonts w:hint="eastAsia"/>
          <w:szCs w:val="28"/>
        </w:rPr>
        <w:t>年远景目标纲要》</w:t>
      </w:r>
      <w:r w:rsidRPr="00525DEA">
        <w:t>；</w:t>
      </w:r>
    </w:p>
    <w:p w14:paraId="77D71793" w14:textId="77777777" w:rsidR="00B871A4" w:rsidRPr="00525DEA" w:rsidRDefault="00C2529E">
      <w:pPr>
        <w:numPr>
          <w:ilvl w:val="0"/>
          <w:numId w:val="1"/>
        </w:numPr>
        <w:ind w:firstLineChars="0"/>
      </w:pPr>
      <w:r w:rsidRPr="00525DEA">
        <w:rPr>
          <w:rFonts w:hint="eastAsia"/>
          <w:szCs w:val="28"/>
        </w:rPr>
        <w:t>《关于促进劳动力和人才社会性流动体制机制改革的实施意见》（</w:t>
      </w:r>
      <w:r w:rsidRPr="00525DEA">
        <w:rPr>
          <w:rFonts w:hint="eastAsia"/>
          <w:szCs w:val="28"/>
        </w:rPr>
        <w:t>2021</w:t>
      </w:r>
      <w:r w:rsidRPr="00525DEA">
        <w:rPr>
          <w:rFonts w:hint="eastAsia"/>
          <w:szCs w:val="28"/>
        </w:rPr>
        <w:t>年）</w:t>
      </w:r>
      <w:proofErr w:type="gramStart"/>
      <w:r w:rsidRPr="00525DEA">
        <w:t>》</w:t>
      </w:r>
      <w:proofErr w:type="gramEnd"/>
      <w:r w:rsidRPr="00525DEA">
        <w:t>；</w:t>
      </w:r>
    </w:p>
    <w:p w14:paraId="11B06BAD" w14:textId="77777777" w:rsidR="00B871A4" w:rsidRPr="00525DEA" w:rsidRDefault="00C2529E">
      <w:pPr>
        <w:numPr>
          <w:ilvl w:val="0"/>
          <w:numId w:val="1"/>
        </w:numPr>
        <w:ind w:firstLineChars="0"/>
      </w:pPr>
      <w:r w:rsidRPr="00525DEA">
        <w:rPr>
          <w:rFonts w:hint="eastAsia"/>
          <w:szCs w:val="28"/>
        </w:rPr>
        <w:t>《广州市人民政府关于印发广州市国民经济和社会发展第十四个五年规划和</w:t>
      </w:r>
      <w:r w:rsidRPr="00525DEA">
        <w:rPr>
          <w:rFonts w:hint="eastAsia"/>
          <w:szCs w:val="28"/>
        </w:rPr>
        <w:t>2035</w:t>
      </w:r>
      <w:r w:rsidRPr="00525DEA">
        <w:rPr>
          <w:rFonts w:hint="eastAsia"/>
          <w:szCs w:val="28"/>
        </w:rPr>
        <w:t>年远景目标纲要》</w:t>
      </w:r>
      <w:r w:rsidRPr="00525DEA">
        <w:t>；</w:t>
      </w:r>
    </w:p>
    <w:p w14:paraId="381F7655" w14:textId="77777777" w:rsidR="00B871A4" w:rsidRPr="00525DEA" w:rsidRDefault="00C2529E">
      <w:pPr>
        <w:numPr>
          <w:ilvl w:val="0"/>
          <w:numId w:val="1"/>
        </w:numPr>
        <w:ind w:firstLineChars="0"/>
      </w:pPr>
      <w:r w:rsidRPr="00525DEA">
        <w:rPr>
          <w:rFonts w:hint="eastAsia"/>
        </w:rPr>
        <w:lastRenderedPageBreak/>
        <w:t>《广州市天河区人民政府关于印发天河区推动经济高质量发展若干政策意见的通知》（穗天府</w:t>
      </w:r>
      <w:proofErr w:type="gramStart"/>
      <w:r w:rsidRPr="00525DEA">
        <w:rPr>
          <w:rFonts w:hint="eastAsia"/>
        </w:rPr>
        <w:t>规</w:t>
      </w:r>
      <w:proofErr w:type="gramEnd"/>
      <w:r w:rsidRPr="00525DEA">
        <w:rPr>
          <w:rFonts w:hint="eastAsia"/>
        </w:rPr>
        <w:t>〔</w:t>
      </w:r>
      <w:r w:rsidRPr="00525DEA">
        <w:rPr>
          <w:rFonts w:hint="eastAsia"/>
        </w:rPr>
        <w:t>2020</w:t>
      </w:r>
      <w:r w:rsidRPr="00525DEA">
        <w:rPr>
          <w:rFonts w:hint="eastAsia"/>
        </w:rPr>
        <w:t>〕</w:t>
      </w:r>
      <w:r w:rsidRPr="00525DEA">
        <w:rPr>
          <w:rFonts w:hint="eastAsia"/>
        </w:rPr>
        <w:t>3</w:t>
      </w:r>
      <w:r w:rsidRPr="00525DEA">
        <w:rPr>
          <w:rFonts w:hint="eastAsia"/>
        </w:rPr>
        <w:t>号）</w:t>
      </w:r>
      <w:r w:rsidRPr="00525DEA">
        <w:t>；</w:t>
      </w:r>
    </w:p>
    <w:p w14:paraId="2A0B7458" w14:textId="77777777" w:rsidR="00B871A4" w:rsidRPr="00525DEA" w:rsidRDefault="00C2529E">
      <w:pPr>
        <w:numPr>
          <w:ilvl w:val="0"/>
          <w:numId w:val="1"/>
        </w:numPr>
        <w:ind w:firstLineChars="0"/>
      </w:pPr>
      <w:r w:rsidRPr="00525DEA">
        <w:rPr>
          <w:rFonts w:hint="eastAsia"/>
        </w:rPr>
        <w:t>《民用建筑设计统一标准》（</w:t>
      </w:r>
      <w:r w:rsidRPr="00525DEA">
        <w:rPr>
          <w:rFonts w:hint="eastAsia"/>
        </w:rPr>
        <w:t>GB 50352-2019</w:t>
      </w:r>
      <w:r w:rsidRPr="00525DEA">
        <w:rPr>
          <w:rFonts w:hint="eastAsia"/>
        </w:rPr>
        <w:t>）；</w:t>
      </w:r>
    </w:p>
    <w:p w14:paraId="147B292A" w14:textId="77777777" w:rsidR="00B871A4" w:rsidRPr="00525DEA" w:rsidRDefault="00C2529E">
      <w:pPr>
        <w:numPr>
          <w:ilvl w:val="0"/>
          <w:numId w:val="1"/>
        </w:numPr>
        <w:ind w:firstLineChars="0"/>
      </w:pPr>
      <w:r w:rsidRPr="00525DEA">
        <w:rPr>
          <w:rFonts w:hint="eastAsia"/>
        </w:rPr>
        <w:t>《民用建筑绿色设计规范》（</w:t>
      </w:r>
      <w:r w:rsidRPr="00525DEA">
        <w:rPr>
          <w:rFonts w:hint="eastAsia"/>
        </w:rPr>
        <w:t>JGJ/T 229-2010</w:t>
      </w:r>
      <w:r w:rsidRPr="00525DEA">
        <w:rPr>
          <w:rFonts w:hint="eastAsia"/>
        </w:rPr>
        <w:t>）；</w:t>
      </w:r>
    </w:p>
    <w:p w14:paraId="53E6F7E3" w14:textId="77777777" w:rsidR="00B871A4" w:rsidRPr="00525DEA" w:rsidRDefault="00C2529E">
      <w:pPr>
        <w:numPr>
          <w:ilvl w:val="0"/>
          <w:numId w:val="1"/>
        </w:numPr>
        <w:ind w:firstLineChars="0"/>
      </w:pPr>
      <w:r w:rsidRPr="00525DEA">
        <w:rPr>
          <w:rFonts w:hint="eastAsia"/>
        </w:rPr>
        <w:t>《屋面工程技术规范》（</w:t>
      </w:r>
      <w:r w:rsidRPr="00525DEA">
        <w:rPr>
          <w:rFonts w:hint="eastAsia"/>
        </w:rPr>
        <w:t>GB50345-2012</w:t>
      </w:r>
      <w:r w:rsidRPr="00525DEA">
        <w:rPr>
          <w:rFonts w:hint="eastAsia"/>
        </w:rPr>
        <w:t>）；</w:t>
      </w:r>
    </w:p>
    <w:p w14:paraId="5EC0B22E" w14:textId="77777777" w:rsidR="00B871A4" w:rsidRPr="00525DEA" w:rsidRDefault="00C2529E">
      <w:pPr>
        <w:numPr>
          <w:ilvl w:val="0"/>
          <w:numId w:val="1"/>
        </w:numPr>
        <w:ind w:firstLineChars="0"/>
      </w:pPr>
      <w:r w:rsidRPr="00525DEA">
        <w:rPr>
          <w:rFonts w:hint="eastAsia"/>
        </w:rPr>
        <w:t>《抹灰砂浆技术规程》（</w:t>
      </w:r>
      <w:r w:rsidRPr="00525DEA">
        <w:rPr>
          <w:rFonts w:hint="eastAsia"/>
        </w:rPr>
        <w:t xml:space="preserve">JGJ/T220-2010 </w:t>
      </w:r>
      <w:r w:rsidRPr="00525DEA">
        <w:rPr>
          <w:rFonts w:hint="eastAsia"/>
        </w:rPr>
        <w:t>）；</w:t>
      </w:r>
      <w:r w:rsidRPr="00525DEA">
        <w:rPr>
          <w:rFonts w:hint="eastAsia"/>
        </w:rPr>
        <w:t xml:space="preserve"> </w:t>
      </w:r>
    </w:p>
    <w:p w14:paraId="21806C13" w14:textId="77777777" w:rsidR="00B871A4" w:rsidRPr="00525DEA" w:rsidRDefault="00C2529E">
      <w:pPr>
        <w:numPr>
          <w:ilvl w:val="0"/>
          <w:numId w:val="1"/>
        </w:numPr>
        <w:ind w:firstLineChars="0"/>
      </w:pPr>
      <w:r w:rsidRPr="00525DEA">
        <w:rPr>
          <w:rFonts w:hint="eastAsia"/>
        </w:rPr>
        <w:t>《建筑装饰装修工程质量验收标准》（</w:t>
      </w:r>
      <w:r w:rsidRPr="00525DEA">
        <w:rPr>
          <w:rFonts w:hint="eastAsia"/>
        </w:rPr>
        <w:t>GB 50210-2018</w:t>
      </w:r>
      <w:r w:rsidRPr="00525DEA">
        <w:rPr>
          <w:rFonts w:hint="eastAsia"/>
        </w:rPr>
        <w:t>）；</w:t>
      </w:r>
      <w:r w:rsidRPr="00525DEA">
        <w:rPr>
          <w:rFonts w:hint="eastAsia"/>
        </w:rPr>
        <w:t xml:space="preserve"> </w:t>
      </w:r>
    </w:p>
    <w:p w14:paraId="56BED4D1" w14:textId="77777777" w:rsidR="00B871A4" w:rsidRPr="00525DEA" w:rsidRDefault="00C2529E">
      <w:pPr>
        <w:numPr>
          <w:ilvl w:val="0"/>
          <w:numId w:val="1"/>
        </w:numPr>
        <w:ind w:firstLineChars="0"/>
      </w:pPr>
      <w:r w:rsidRPr="00525DEA">
        <w:rPr>
          <w:rFonts w:hint="eastAsia"/>
        </w:rPr>
        <w:t>《建筑设计防火规范》（</w:t>
      </w:r>
      <w:r w:rsidRPr="00525DEA">
        <w:rPr>
          <w:rFonts w:hint="eastAsia"/>
        </w:rPr>
        <w:t>GB 50016-2014</w:t>
      </w:r>
      <w:r w:rsidRPr="00525DEA">
        <w:rPr>
          <w:rFonts w:hint="eastAsia"/>
        </w:rPr>
        <w:t>）（</w:t>
      </w:r>
      <w:r w:rsidRPr="00525DEA">
        <w:rPr>
          <w:rFonts w:hint="eastAsia"/>
        </w:rPr>
        <w:t>2018</w:t>
      </w:r>
      <w:r w:rsidRPr="00525DEA">
        <w:rPr>
          <w:rFonts w:hint="eastAsia"/>
        </w:rPr>
        <w:t>年版）；</w:t>
      </w:r>
    </w:p>
    <w:p w14:paraId="71F72D70" w14:textId="77777777" w:rsidR="00B871A4" w:rsidRPr="00525DEA" w:rsidRDefault="00C2529E">
      <w:pPr>
        <w:numPr>
          <w:ilvl w:val="0"/>
          <w:numId w:val="1"/>
        </w:numPr>
        <w:ind w:firstLineChars="0"/>
      </w:pPr>
      <w:r w:rsidRPr="00525DEA">
        <w:rPr>
          <w:rFonts w:hint="eastAsia"/>
        </w:rPr>
        <w:t>《民用建筑电气设计标准》（</w:t>
      </w:r>
      <w:r w:rsidRPr="00525DEA">
        <w:rPr>
          <w:rFonts w:hint="eastAsia"/>
        </w:rPr>
        <w:t>GB 51348-2019</w:t>
      </w:r>
      <w:r w:rsidRPr="00525DEA">
        <w:rPr>
          <w:rFonts w:hint="eastAsia"/>
        </w:rPr>
        <w:t>）；</w:t>
      </w:r>
    </w:p>
    <w:p w14:paraId="329727E3" w14:textId="77777777" w:rsidR="00B871A4" w:rsidRPr="00525DEA" w:rsidRDefault="00C2529E">
      <w:pPr>
        <w:numPr>
          <w:ilvl w:val="0"/>
          <w:numId w:val="1"/>
        </w:numPr>
        <w:ind w:firstLineChars="0"/>
      </w:pPr>
      <w:r w:rsidRPr="00525DEA">
        <w:t>《市政公用工程设计文件编制深度规定》（</w:t>
      </w:r>
      <w:r w:rsidRPr="00525DEA">
        <w:t>2013</w:t>
      </w:r>
      <w:r w:rsidRPr="00525DEA">
        <w:t>年版）；</w:t>
      </w:r>
      <w:r w:rsidRPr="00525DEA">
        <w:t xml:space="preserve"> </w:t>
      </w:r>
    </w:p>
    <w:p w14:paraId="6BE1EF3A" w14:textId="77777777" w:rsidR="00B871A4" w:rsidRPr="00525DEA" w:rsidRDefault="00C2529E">
      <w:pPr>
        <w:numPr>
          <w:ilvl w:val="0"/>
          <w:numId w:val="1"/>
        </w:numPr>
        <w:ind w:firstLineChars="0"/>
      </w:pPr>
      <w:r w:rsidRPr="00525DEA">
        <w:t>《无障碍设计规范》（</w:t>
      </w:r>
      <w:r w:rsidRPr="00525DEA">
        <w:t>GB50763-2012</w:t>
      </w:r>
      <w:r w:rsidRPr="00525DEA">
        <w:t>）；</w:t>
      </w:r>
      <w:r w:rsidRPr="00525DEA">
        <w:t xml:space="preserve"> </w:t>
      </w:r>
    </w:p>
    <w:p w14:paraId="55A37403" w14:textId="77777777" w:rsidR="00B871A4" w:rsidRPr="00525DEA" w:rsidRDefault="00C2529E">
      <w:pPr>
        <w:numPr>
          <w:ilvl w:val="0"/>
          <w:numId w:val="1"/>
        </w:numPr>
        <w:ind w:firstLineChars="0"/>
      </w:pPr>
      <w:r w:rsidRPr="00525DEA">
        <w:t>《</w:t>
      </w:r>
      <w:r w:rsidRPr="00525DEA">
        <w:rPr>
          <w:rFonts w:hint="eastAsia"/>
        </w:rPr>
        <w:t>室外排水设计标准</w:t>
      </w:r>
      <w:r w:rsidRPr="00525DEA">
        <w:t>》（</w:t>
      </w:r>
      <w:r w:rsidRPr="00525DEA">
        <w:rPr>
          <w:rFonts w:hint="eastAsia"/>
        </w:rPr>
        <w:t>GB 50014-2021</w:t>
      </w:r>
      <w:r w:rsidRPr="00525DEA">
        <w:t>）；</w:t>
      </w:r>
    </w:p>
    <w:p w14:paraId="7AA67F50" w14:textId="77777777" w:rsidR="00B871A4" w:rsidRPr="00525DEA" w:rsidRDefault="00C2529E">
      <w:pPr>
        <w:numPr>
          <w:ilvl w:val="0"/>
          <w:numId w:val="1"/>
        </w:numPr>
        <w:ind w:firstLineChars="0"/>
      </w:pPr>
      <w:r w:rsidRPr="00525DEA">
        <w:rPr>
          <w:rFonts w:hint="eastAsia"/>
        </w:rPr>
        <w:t>《建筑给水排水设计标准》（</w:t>
      </w:r>
      <w:r w:rsidRPr="00525DEA">
        <w:rPr>
          <w:rFonts w:hint="eastAsia"/>
        </w:rPr>
        <w:t>GB 50015-2019</w:t>
      </w:r>
      <w:r w:rsidRPr="00525DEA">
        <w:rPr>
          <w:rFonts w:hint="eastAsia"/>
        </w:rPr>
        <w:t>）；</w:t>
      </w:r>
    </w:p>
    <w:p w14:paraId="606F134D" w14:textId="77777777" w:rsidR="00B871A4" w:rsidRPr="00525DEA" w:rsidRDefault="00C2529E">
      <w:pPr>
        <w:numPr>
          <w:ilvl w:val="0"/>
          <w:numId w:val="1"/>
        </w:numPr>
        <w:ind w:firstLineChars="0"/>
      </w:pPr>
      <w:r w:rsidRPr="00525DEA">
        <w:t>《给水排水管道工程施工及验收规范》（</w:t>
      </w:r>
      <w:r w:rsidRPr="00525DEA">
        <w:t>GB50268-2008</w:t>
      </w:r>
      <w:r w:rsidRPr="00525DEA">
        <w:t>）；</w:t>
      </w:r>
      <w:r w:rsidRPr="00525DEA">
        <w:t xml:space="preserve"> </w:t>
      </w:r>
    </w:p>
    <w:p w14:paraId="204458E7" w14:textId="77777777" w:rsidR="00B871A4" w:rsidRPr="00525DEA" w:rsidRDefault="00C2529E">
      <w:pPr>
        <w:numPr>
          <w:ilvl w:val="0"/>
          <w:numId w:val="1"/>
        </w:numPr>
        <w:ind w:left="992" w:firstLineChars="0" w:hanging="431"/>
      </w:pPr>
      <w:r w:rsidRPr="00525DEA">
        <w:t>其他技术性规范和标准；</w:t>
      </w:r>
    </w:p>
    <w:p w14:paraId="791346EB" w14:textId="77777777" w:rsidR="00B871A4" w:rsidRPr="00525DEA" w:rsidRDefault="00C2529E">
      <w:pPr>
        <w:numPr>
          <w:ilvl w:val="0"/>
          <w:numId w:val="1"/>
        </w:numPr>
        <w:ind w:left="992" w:firstLineChars="0" w:hanging="431"/>
      </w:pPr>
      <w:r w:rsidRPr="00525DEA">
        <w:t>业主单位和建设单位提供的相关会议纪要等资料。</w:t>
      </w:r>
    </w:p>
    <w:p w14:paraId="73949DA1" w14:textId="77777777" w:rsidR="00B871A4" w:rsidRPr="00525DEA" w:rsidRDefault="00C2529E">
      <w:pPr>
        <w:pStyle w:val="4"/>
      </w:pPr>
      <w:r w:rsidRPr="00525DEA">
        <w:t xml:space="preserve">1.1.4.2  </w:t>
      </w:r>
      <w:r w:rsidRPr="00525DEA">
        <w:t>编制范围</w:t>
      </w:r>
    </w:p>
    <w:p w14:paraId="277017DC" w14:textId="77777777" w:rsidR="00B871A4" w:rsidRPr="00525DEA" w:rsidRDefault="00C2529E">
      <w:pPr>
        <w:ind w:firstLine="560"/>
      </w:pPr>
      <w:r w:rsidRPr="00525DEA">
        <w:t>项目</w:t>
      </w:r>
      <w:r w:rsidRPr="00525DEA">
        <w:rPr>
          <w:rFonts w:hint="eastAsia"/>
        </w:rPr>
        <w:t>可行性</w:t>
      </w:r>
      <w:r w:rsidRPr="00525DEA">
        <w:t>研究报告研究范围包括：</w:t>
      </w:r>
    </w:p>
    <w:p w14:paraId="12501BD5" w14:textId="77777777" w:rsidR="00B871A4" w:rsidRPr="00525DEA" w:rsidRDefault="00C2529E">
      <w:pPr>
        <w:numPr>
          <w:ilvl w:val="0"/>
          <w:numId w:val="2"/>
        </w:numPr>
        <w:ind w:firstLineChars="0"/>
      </w:pPr>
      <w:r w:rsidRPr="00525DEA">
        <w:t>总论；</w:t>
      </w:r>
    </w:p>
    <w:p w14:paraId="264863BE" w14:textId="77777777" w:rsidR="00B871A4" w:rsidRPr="00525DEA" w:rsidRDefault="00C2529E">
      <w:pPr>
        <w:numPr>
          <w:ilvl w:val="0"/>
          <w:numId w:val="2"/>
        </w:numPr>
        <w:ind w:firstLineChars="0"/>
      </w:pPr>
      <w:r w:rsidRPr="00525DEA">
        <w:t>项目背景与必要性；</w:t>
      </w:r>
    </w:p>
    <w:p w14:paraId="42272DB1" w14:textId="77777777" w:rsidR="00B871A4" w:rsidRPr="00525DEA" w:rsidRDefault="00C2529E">
      <w:pPr>
        <w:numPr>
          <w:ilvl w:val="0"/>
          <w:numId w:val="2"/>
        </w:numPr>
        <w:ind w:firstLineChars="0"/>
      </w:pPr>
      <w:r w:rsidRPr="00525DEA">
        <w:t>建设内容与规模；</w:t>
      </w:r>
    </w:p>
    <w:p w14:paraId="7410A595" w14:textId="77777777" w:rsidR="00B871A4" w:rsidRPr="00525DEA" w:rsidRDefault="00C2529E">
      <w:pPr>
        <w:numPr>
          <w:ilvl w:val="0"/>
          <w:numId w:val="2"/>
        </w:numPr>
        <w:ind w:firstLineChars="0"/>
      </w:pPr>
      <w:r w:rsidRPr="00525DEA">
        <w:t>场址与建设条件；</w:t>
      </w:r>
    </w:p>
    <w:p w14:paraId="3DAD2D81" w14:textId="77777777" w:rsidR="00B871A4" w:rsidRPr="00525DEA" w:rsidRDefault="00C2529E">
      <w:pPr>
        <w:numPr>
          <w:ilvl w:val="0"/>
          <w:numId w:val="2"/>
        </w:numPr>
        <w:ind w:firstLineChars="0"/>
      </w:pPr>
      <w:r w:rsidRPr="00525DEA">
        <w:lastRenderedPageBreak/>
        <w:t>工程方案；</w:t>
      </w:r>
    </w:p>
    <w:p w14:paraId="37B788C1" w14:textId="77777777" w:rsidR="00B871A4" w:rsidRPr="00525DEA" w:rsidRDefault="00C2529E">
      <w:pPr>
        <w:numPr>
          <w:ilvl w:val="0"/>
          <w:numId w:val="2"/>
        </w:numPr>
        <w:ind w:firstLineChars="0"/>
      </w:pPr>
      <w:r w:rsidRPr="00525DEA">
        <w:rPr>
          <w:rFonts w:hint="eastAsia"/>
        </w:rPr>
        <w:t>海绵城市；</w:t>
      </w:r>
    </w:p>
    <w:p w14:paraId="17061441" w14:textId="77777777" w:rsidR="00B871A4" w:rsidRPr="00525DEA" w:rsidRDefault="00C2529E">
      <w:pPr>
        <w:numPr>
          <w:ilvl w:val="0"/>
          <w:numId w:val="2"/>
        </w:numPr>
        <w:ind w:firstLineChars="0"/>
      </w:pPr>
      <w:r w:rsidRPr="00525DEA">
        <w:rPr>
          <w:rFonts w:hint="eastAsia"/>
        </w:rPr>
        <w:t>名木古树保护；</w:t>
      </w:r>
    </w:p>
    <w:p w14:paraId="5F43C7AB" w14:textId="77777777" w:rsidR="00B871A4" w:rsidRPr="00525DEA" w:rsidRDefault="00C2529E">
      <w:pPr>
        <w:numPr>
          <w:ilvl w:val="0"/>
          <w:numId w:val="2"/>
        </w:numPr>
        <w:ind w:firstLineChars="0"/>
      </w:pPr>
      <w:r w:rsidRPr="00525DEA">
        <w:t>节能分析；</w:t>
      </w:r>
    </w:p>
    <w:p w14:paraId="464FE4F4" w14:textId="77777777" w:rsidR="00B871A4" w:rsidRPr="00525DEA" w:rsidRDefault="00C2529E">
      <w:pPr>
        <w:numPr>
          <w:ilvl w:val="0"/>
          <w:numId w:val="2"/>
        </w:numPr>
        <w:ind w:firstLineChars="0"/>
      </w:pPr>
      <w:r w:rsidRPr="00525DEA">
        <w:t>环境影响分析；</w:t>
      </w:r>
    </w:p>
    <w:p w14:paraId="020F4BD2" w14:textId="77777777" w:rsidR="00B871A4" w:rsidRPr="00525DEA" w:rsidRDefault="00C2529E">
      <w:pPr>
        <w:numPr>
          <w:ilvl w:val="0"/>
          <w:numId w:val="2"/>
        </w:numPr>
        <w:ind w:firstLineChars="0"/>
      </w:pPr>
      <w:r w:rsidRPr="00525DEA">
        <w:t>劳动安全卫生与消防；</w:t>
      </w:r>
    </w:p>
    <w:p w14:paraId="1FDC6F56" w14:textId="77777777" w:rsidR="00B871A4" w:rsidRPr="00525DEA" w:rsidRDefault="00C2529E">
      <w:pPr>
        <w:numPr>
          <w:ilvl w:val="0"/>
          <w:numId w:val="2"/>
        </w:numPr>
        <w:ind w:firstLineChars="0"/>
      </w:pPr>
      <w:r w:rsidRPr="00525DEA">
        <w:t>组织机构与人力资源配置；</w:t>
      </w:r>
    </w:p>
    <w:p w14:paraId="66A80AFD" w14:textId="77777777" w:rsidR="00B871A4" w:rsidRPr="00525DEA" w:rsidRDefault="00C2529E">
      <w:pPr>
        <w:numPr>
          <w:ilvl w:val="0"/>
          <w:numId w:val="2"/>
        </w:numPr>
        <w:ind w:firstLineChars="0"/>
      </w:pPr>
      <w:r w:rsidRPr="00525DEA">
        <w:t>实施进度与招投标；</w:t>
      </w:r>
    </w:p>
    <w:p w14:paraId="57BA6719" w14:textId="77777777" w:rsidR="00B871A4" w:rsidRPr="00525DEA" w:rsidRDefault="00C2529E">
      <w:pPr>
        <w:numPr>
          <w:ilvl w:val="0"/>
          <w:numId w:val="2"/>
        </w:numPr>
        <w:ind w:firstLineChars="0"/>
      </w:pPr>
      <w:r w:rsidRPr="00525DEA">
        <w:t>投资估算与资金筹措；</w:t>
      </w:r>
    </w:p>
    <w:p w14:paraId="25120619" w14:textId="77777777" w:rsidR="00B871A4" w:rsidRPr="00525DEA" w:rsidRDefault="00C2529E">
      <w:pPr>
        <w:numPr>
          <w:ilvl w:val="0"/>
          <w:numId w:val="2"/>
        </w:numPr>
        <w:ind w:firstLineChars="0"/>
      </w:pPr>
      <w:r w:rsidRPr="00525DEA">
        <w:rPr>
          <w:rFonts w:hint="eastAsia"/>
        </w:rPr>
        <w:t>财务评价</w:t>
      </w:r>
    </w:p>
    <w:p w14:paraId="3F80A2A8" w14:textId="77777777" w:rsidR="00B871A4" w:rsidRPr="00525DEA" w:rsidRDefault="00C2529E">
      <w:pPr>
        <w:numPr>
          <w:ilvl w:val="0"/>
          <w:numId w:val="2"/>
        </w:numPr>
        <w:ind w:firstLineChars="0"/>
      </w:pPr>
      <w:r w:rsidRPr="00525DEA">
        <w:t>社会评价；</w:t>
      </w:r>
    </w:p>
    <w:p w14:paraId="44ECDC00" w14:textId="77777777" w:rsidR="00B871A4" w:rsidRPr="00525DEA" w:rsidRDefault="00C2529E">
      <w:pPr>
        <w:numPr>
          <w:ilvl w:val="0"/>
          <w:numId w:val="2"/>
        </w:numPr>
        <w:ind w:firstLineChars="0"/>
      </w:pPr>
      <w:r w:rsidRPr="00525DEA">
        <w:rPr>
          <w:rFonts w:hint="eastAsia"/>
        </w:rPr>
        <w:t>社会风险分析；</w:t>
      </w:r>
    </w:p>
    <w:p w14:paraId="4DC0C517" w14:textId="77777777" w:rsidR="00B871A4" w:rsidRPr="00525DEA" w:rsidRDefault="00C2529E">
      <w:pPr>
        <w:numPr>
          <w:ilvl w:val="0"/>
          <w:numId w:val="2"/>
        </w:numPr>
        <w:ind w:firstLineChars="0"/>
      </w:pPr>
      <w:r w:rsidRPr="00525DEA">
        <w:t>结论与建议等。</w:t>
      </w:r>
    </w:p>
    <w:p w14:paraId="7755DC11" w14:textId="77777777" w:rsidR="00B871A4" w:rsidRPr="00525DEA" w:rsidRDefault="00C2529E">
      <w:pPr>
        <w:pStyle w:val="3"/>
      </w:pPr>
      <w:r w:rsidRPr="00525DEA">
        <w:t xml:space="preserve">1.1.5  </w:t>
      </w:r>
      <w:r w:rsidRPr="00525DEA">
        <w:t>项目提出的理由与过程</w:t>
      </w:r>
    </w:p>
    <w:p w14:paraId="33E87AC7" w14:textId="77777777" w:rsidR="00B871A4" w:rsidRPr="00525DEA" w:rsidRDefault="00C2529E">
      <w:pPr>
        <w:ind w:firstLine="560"/>
        <w:rPr>
          <w:kern w:val="0"/>
          <w:szCs w:val="24"/>
        </w:rPr>
      </w:pPr>
      <w:r w:rsidRPr="00525DEA">
        <w:rPr>
          <w:rFonts w:hint="eastAsia"/>
          <w:kern w:val="0"/>
          <w:szCs w:val="24"/>
        </w:rPr>
        <w:t>《中华人民共和国国民经济和社会发展第十四个五年规划和</w:t>
      </w:r>
      <w:r w:rsidRPr="00525DEA">
        <w:rPr>
          <w:rFonts w:hint="eastAsia"/>
          <w:kern w:val="0"/>
          <w:szCs w:val="24"/>
        </w:rPr>
        <w:t>2035</w:t>
      </w:r>
      <w:r w:rsidRPr="00525DEA">
        <w:rPr>
          <w:rFonts w:hint="eastAsia"/>
          <w:kern w:val="0"/>
          <w:szCs w:val="24"/>
        </w:rPr>
        <w:t>年远景目标纲要》、《广东省国民经济和社会发展第十四个五年规划和</w:t>
      </w:r>
      <w:r w:rsidRPr="00525DEA">
        <w:rPr>
          <w:rFonts w:hint="eastAsia"/>
          <w:kern w:val="0"/>
          <w:szCs w:val="24"/>
        </w:rPr>
        <w:t>2035</w:t>
      </w:r>
      <w:r w:rsidRPr="00525DEA">
        <w:rPr>
          <w:rFonts w:hint="eastAsia"/>
          <w:kern w:val="0"/>
          <w:szCs w:val="24"/>
        </w:rPr>
        <w:t>年远景目标纲要》均提出，以人口流入多的城市为重点，有效增加保障性租赁住房供给，着力解决困难群体和新市民住房问题。《广东省国民经济和社会发展第十四个五年规划和</w:t>
      </w:r>
      <w:r w:rsidRPr="00525DEA">
        <w:rPr>
          <w:rFonts w:hint="eastAsia"/>
          <w:kern w:val="0"/>
          <w:szCs w:val="24"/>
        </w:rPr>
        <w:t>2035</w:t>
      </w:r>
      <w:r w:rsidRPr="00525DEA">
        <w:rPr>
          <w:rFonts w:hint="eastAsia"/>
          <w:kern w:val="0"/>
          <w:szCs w:val="24"/>
        </w:rPr>
        <w:t>年远景目标纲要》进一步提出，“十四五”时期，全省计划新增筹集保障性租赁住房</w:t>
      </w:r>
      <w:r w:rsidRPr="00525DEA">
        <w:rPr>
          <w:rFonts w:hint="eastAsia"/>
          <w:kern w:val="0"/>
          <w:szCs w:val="24"/>
        </w:rPr>
        <w:t>30</w:t>
      </w:r>
      <w:r w:rsidRPr="00525DEA">
        <w:rPr>
          <w:rFonts w:hint="eastAsia"/>
          <w:kern w:val="0"/>
          <w:szCs w:val="24"/>
        </w:rPr>
        <w:t>万套。</w:t>
      </w:r>
      <w:r w:rsidRPr="00525DEA">
        <w:rPr>
          <w:rFonts w:hint="eastAsia"/>
          <w:szCs w:val="28"/>
        </w:rPr>
        <w:t>《广东省人才发展条例》（</w:t>
      </w:r>
      <w:r w:rsidRPr="00525DEA">
        <w:rPr>
          <w:rFonts w:hint="eastAsia"/>
          <w:szCs w:val="28"/>
        </w:rPr>
        <w:t>2018</w:t>
      </w:r>
      <w:r w:rsidRPr="00525DEA">
        <w:rPr>
          <w:rFonts w:hint="eastAsia"/>
          <w:szCs w:val="28"/>
        </w:rPr>
        <w:t>年）第四十五条条例明确，县级以上人民政府可以通过货币补贴或者人才公寓等方</w:t>
      </w:r>
      <w:r w:rsidRPr="00525DEA">
        <w:rPr>
          <w:rFonts w:hint="eastAsia"/>
          <w:szCs w:val="28"/>
        </w:rPr>
        <w:lastRenderedPageBreak/>
        <w:t>式，为人才提供住房保障。省和地级以上市人民政府可以将高等学校和科研机构引进的高层次人才纳入人才公寓统筹范围</w:t>
      </w:r>
      <w:r w:rsidRPr="00525DEA">
        <w:rPr>
          <w:szCs w:val="28"/>
        </w:rPr>
        <w:t>。</w:t>
      </w:r>
    </w:p>
    <w:p w14:paraId="78BAEED8" w14:textId="77777777" w:rsidR="00B871A4" w:rsidRPr="00525DEA" w:rsidRDefault="00C2529E">
      <w:pPr>
        <w:ind w:firstLine="560"/>
        <w:rPr>
          <w:szCs w:val="28"/>
        </w:rPr>
      </w:pPr>
      <w:r w:rsidRPr="00525DEA">
        <w:rPr>
          <w:rFonts w:hint="eastAsia"/>
          <w:szCs w:val="28"/>
        </w:rPr>
        <w:t>《广州市住房发展“十四五”规划》提出</w:t>
      </w:r>
      <w:r w:rsidRPr="00525DEA">
        <w:rPr>
          <w:rFonts w:hint="eastAsia"/>
          <w:b/>
          <w:szCs w:val="28"/>
        </w:rPr>
        <w:t>完善人才安居工作机制，有序推进人才公寓筹建</w:t>
      </w:r>
      <w:r w:rsidRPr="00525DEA">
        <w:rPr>
          <w:rFonts w:hint="eastAsia"/>
          <w:szCs w:val="28"/>
        </w:rPr>
        <w:t>。</w:t>
      </w:r>
      <w:r w:rsidRPr="00525DEA">
        <w:rPr>
          <w:rFonts w:hint="eastAsia"/>
          <w:b/>
          <w:szCs w:val="28"/>
        </w:rPr>
        <w:t>通过配套建设、集中新建、盘活存量房源等方式筹集建设人才公寓</w:t>
      </w:r>
      <w:r w:rsidRPr="00525DEA">
        <w:rPr>
          <w:rFonts w:hint="eastAsia"/>
          <w:szCs w:val="28"/>
        </w:rPr>
        <w:t>。同时，《广州市人民政府办公厅关于进一步加强住房保障工作的意见》（穗府办</w:t>
      </w:r>
      <w:r w:rsidRPr="00525DEA">
        <w:rPr>
          <w:szCs w:val="28"/>
        </w:rPr>
        <w:t>〔</w:t>
      </w:r>
      <w:r w:rsidRPr="00525DEA">
        <w:rPr>
          <w:szCs w:val="28"/>
        </w:rPr>
        <w:t>2021</w:t>
      </w:r>
      <w:r w:rsidRPr="00525DEA">
        <w:rPr>
          <w:szCs w:val="28"/>
        </w:rPr>
        <w:t>〕</w:t>
      </w:r>
      <w:r w:rsidRPr="00525DEA">
        <w:rPr>
          <w:szCs w:val="28"/>
        </w:rPr>
        <w:t>6</w:t>
      </w:r>
      <w:r w:rsidRPr="00525DEA">
        <w:rPr>
          <w:rFonts w:hint="eastAsia"/>
          <w:szCs w:val="28"/>
        </w:rPr>
        <w:t>号）也提出，探索保障性住房和人才公寓房源之间相互转化，</w:t>
      </w:r>
      <w:r w:rsidRPr="00525DEA">
        <w:rPr>
          <w:rFonts w:hint="eastAsia"/>
          <w:b/>
          <w:szCs w:val="28"/>
        </w:rPr>
        <w:t>支持符合条件的各类政府房源和市场房源转为保障性住房和人才公寓</w:t>
      </w:r>
      <w:r w:rsidRPr="00525DEA">
        <w:rPr>
          <w:rFonts w:hint="eastAsia"/>
          <w:szCs w:val="28"/>
        </w:rPr>
        <w:t>。</w:t>
      </w:r>
    </w:p>
    <w:p w14:paraId="3669CA68" w14:textId="77777777" w:rsidR="00B871A4" w:rsidRPr="00525DEA" w:rsidRDefault="00C2529E" w:rsidP="00C2529E">
      <w:pPr>
        <w:pStyle w:val="a3"/>
        <w:snapToGrid w:val="0"/>
        <w:spacing w:line="580" w:lineRule="exact"/>
        <w:ind w:firstLineChars="196" w:firstLine="549"/>
        <w:rPr>
          <w:rFonts w:ascii="Times New Roman"/>
          <w:szCs w:val="28"/>
        </w:rPr>
      </w:pPr>
      <w:r w:rsidRPr="00525DEA">
        <w:rPr>
          <w:rFonts w:ascii="Times New Roman" w:hint="eastAsia"/>
          <w:szCs w:val="28"/>
        </w:rPr>
        <w:t>为推动天河区经济高质量发展，加快形成人才引领产业、产业集聚人才、人才与产业良性互动的良好局面，《广州市天河区人民政府关于印发天河区推动经济高质量发展若干政策意见的通知》（穗天府</w:t>
      </w:r>
      <w:proofErr w:type="gramStart"/>
      <w:r w:rsidRPr="00525DEA">
        <w:rPr>
          <w:rFonts w:ascii="Times New Roman" w:hint="eastAsia"/>
          <w:szCs w:val="28"/>
        </w:rPr>
        <w:t>规</w:t>
      </w:r>
      <w:proofErr w:type="gramEnd"/>
      <w:r w:rsidRPr="00525DEA">
        <w:rPr>
          <w:rFonts w:ascii="Times New Roman" w:hint="eastAsia"/>
          <w:szCs w:val="28"/>
        </w:rPr>
        <w:t>〔</w:t>
      </w:r>
      <w:r w:rsidRPr="00525DEA">
        <w:rPr>
          <w:rFonts w:ascii="Times New Roman" w:hint="eastAsia"/>
          <w:szCs w:val="28"/>
        </w:rPr>
        <w:t>2020</w:t>
      </w:r>
      <w:r w:rsidRPr="00525DEA">
        <w:rPr>
          <w:rFonts w:ascii="Times New Roman" w:hint="eastAsia"/>
          <w:szCs w:val="28"/>
        </w:rPr>
        <w:t>〕</w:t>
      </w:r>
      <w:r w:rsidRPr="00525DEA">
        <w:rPr>
          <w:rFonts w:ascii="Times New Roman" w:hint="eastAsia"/>
          <w:szCs w:val="28"/>
        </w:rPr>
        <w:t>3</w:t>
      </w:r>
      <w:r w:rsidRPr="00525DEA">
        <w:rPr>
          <w:rFonts w:ascii="Times New Roman" w:hint="eastAsia"/>
          <w:szCs w:val="28"/>
        </w:rPr>
        <w:t>号）提出了住房保障措施，</w:t>
      </w:r>
      <w:r w:rsidRPr="00525DEA">
        <w:rPr>
          <w:rFonts w:ascii="Times New Roman" w:hint="eastAsia"/>
          <w:b/>
          <w:szCs w:val="28"/>
        </w:rPr>
        <w:t>向为区经济发展做出较大贡献的重点企业和高层次人才提供人才公寓计划指标，用以解决企业新引进人才过渡性住房保障问题。</w:t>
      </w:r>
      <w:r w:rsidRPr="00525DEA">
        <w:rPr>
          <w:rFonts w:ascii="Times New Roman" w:hint="eastAsia"/>
          <w:szCs w:val="28"/>
        </w:rPr>
        <w:t>随后，天河区政府陆续发布了《广州市天河区人民政府关于印发天河区加快推动软件和信息技术服务业高质量发展若干政策措施的通知》（穗天府</w:t>
      </w:r>
      <w:proofErr w:type="gramStart"/>
      <w:r w:rsidRPr="00525DEA">
        <w:rPr>
          <w:rFonts w:ascii="Times New Roman" w:hint="eastAsia"/>
          <w:szCs w:val="28"/>
        </w:rPr>
        <w:t>规</w:t>
      </w:r>
      <w:proofErr w:type="gramEnd"/>
      <w:r w:rsidRPr="00525DEA">
        <w:rPr>
          <w:rFonts w:ascii="Times New Roman" w:hint="eastAsia"/>
          <w:szCs w:val="28"/>
        </w:rPr>
        <w:t>〔</w:t>
      </w:r>
      <w:r w:rsidRPr="00525DEA">
        <w:rPr>
          <w:rFonts w:ascii="Times New Roman" w:hint="eastAsia"/>
          <w:szCs w:val="28"/>
        </w:rPr>
        <w:t>2021</w:t>
      </w:r>
      <w:r w:rsidRPr="00525DEA">
        <w:rPr>
          <w:rFonts w:ascii="Times New Roman" w:hint="eastAsia"/>
          <w:szCs w:val="28"/>
        </w:rPr>
        <w:t>〕</w:t>
      </w:r>
      <w:r w:rsidRPr="00525DEA">
        <w:rPr>
          <w:rFonts w:ascii="Times New Roman" w:hint="eastAsia"/>
          <w:szCs w:val="28"/>
        </w:rPr>
        <w:t>4</w:t>
      </w:r>
      <w:r w:rsidRPr="00525DEA">
        <w:rPr>
          <w:rFonts w:ascii="Times New Roman" w:hint="eastAsia"/>
          <w:szCs w:val="28"/>
        </w:rPr>
        <w:t>号）、《广州市天河区人民政府关于印发天河区加快推动高端专业服务业高质量发展若干政策措施的通知》（穗天府</w:t>
      </w:r>
      <w:proofErr w:type="gramStart"/>
      <w:r w:rsidRPr="00525DEA">
        <w:rPr>
          <w:rFonts w:ascii="Times New Roman" w:hint="eastAsia"/>
          <w:szCs w:val="28"/>
        </w:rPr>
        <w:t>规</w:t>
      </w:r>
      <w:proofErr w:type="gramEnd"/>
      <w:r w:rsidRPr="00525DEA">
        <w:rPr>
          <w:rFonts w:ascii="Times New Roman" w:hint="eastAsia"/>
          <w:szCs w:val="28"/>
        </w:rPr>
        <w:t>〔</w:t>
      </w:r>
      <w:r w:rsidRPr="00525DEA">
        <w:rPr>
          <w:rFonts w:ascii="Times New Roman" w:hint="eastAsia"/>
          <w:szCs w:val="28"/>
        </w:rPr>
        <w:t>2021</w:t>
      </w:r>
      <w:r w:rsidRPr="00525DEA">
        <w:rPr>
          <w:rFonts w:ascii="Times New Roman" w:hint="eastAsia"/>
          <w:szCs w:val="28"/>
        </w:rPr>
        <w:t>〕</w:t>
      </w:r>
      <w:r w:rsidRPr="00525DEA">
        <w:rPr>
          <w:rFonts w:ascii="Times New Roman" w:hint="eastAsia"/>
          <w:szCs w:val="28"/>
        </w:rPr>
        <w:t>3</w:t>
      </w:r>
      <w:r w:rsidRPr="00525DEA">
        <w:rPr>
          <w:rFonts w:ascii="Times New Roman" w:hint="eastAsia"/>
          <w:szCs w:val="28"/>
        </w:rPr>
        <w:t>号），均提出要给予人才公寓支持。</w:t>
      </w:r>
    </w:p>
    <w:p w14:paraId="1386CE07" w14:textId="77777777" w:rsidR="00B871A4" w:rsidRPr="00525DEA" w:rsidRDefault="00C2529E">
      <w:pPr>
        <w:ind w:firstLine="562"/>
      </w:pPr>
      <w:r w:rsidRPr="00525DEA">
        <w:rPr>
          <w:rFonts w:hint="eastAsia"/>
          <w:b/>
        </w:rPr>
        <w:t>为促进广州市、天河区建设人才高地，</w:t>
      </w:r>
      <w:r w:rsidRPr="00525DEA">
        <w:rPr>
          <w:rFonts w:hint="eastAsia"/>
        </w:rPr>
        <w:t>满足天河区人才住房保障需求，大力落实广州市及天河区的人才发展战略，助力广州市、天河区建设全球人才创新创业高地，推动区域经济高质量发展，建设人工公寓是非常有必要的。于是，</w:t>
      </w:r>
      <w:r w:rsidRPr="00525DEA">
        <w:t>项目业主计划将为天河区沙东富力大厦</w:t>
      </w:r>
      <w:r w:rsidRPr="00525DEA">
        <w:lastRenderedPageBreak/>
        <w:t>改成成为人才公寓</w:t>
      </w:r>
      <w:r w:rsidRPr="00525DEA">
        <w:rPr>
          <w:rFonts w:hint="eastAsia"/>
        </w:rPr>
        <w:t>。</w:t>
      </w:r>
    </w:p>
    <w:p w14:paraId="359A98A4" w14:textId="77777777" w:rsidR="00B871A4" w:rsidRPr="00525DEA" w:rsidRDefault="00C2529E">
      <w:pPr>
        <w:ind w:firstLine="560"/>
      </w:pPr>
      <w:r w:rsidRPr="00525DEA">
        <w:t>为此，我司</w:t>
      </w:r>
      <w:r w:rsidRPr="00525DEA">
        <w:rPr>
          <w:szCs w:val="28"/>
        </w:rPr>
        <w:t>为配合业主单位尽快推进项目工作，随即开展《</w:t>
      </w:r>
      <w:r w:rsidRPr="00525DEA">
        <w:rPr>
          <w:rFonts w:hint="eastAsia"/>
        </w:rPr>
        <w:t>广州市天河区沙东人才公寓及片区周边环境微改造工程项目可行性研究报告</w:t>
      </w:r>
      <w:r w:rsidRPr="00525DEA">
        <w:t>》的编制工作。</w:t>
      </w:r>
    </w:p>
    <w:p w14:paraId="06DEAAF7" w14:textId="77777777" w:rsidR="00B871A4" w:rsidRPr="00525DEA" w:rsidRDefault="00C2529E">
      <w:pPr>
        <w:pStyle w:val="2"/>
      </w:pPr>
      <w:bookmarkStart w:id="4" w:name="_Toc42528281"/>
      <w:bookmarkStart w:id="5" w:name="_Toc119949283"/>
      <w:r w:rsidRPr="00525DEA">
        <w:t xml:space="preserve">1.2  </w:t>
      </w:r>
      <w:r w:rsidRPr="00525DEA">
        <w:t>项目概况</w:t>
      </w:r>
      <w:bookmarkEnd w:id="4"/>
      <w:bookmarkEnd w:id="5"/>
    </w:p>
    <w:p w14:paraId="275181FA" w14:textId="77777777" w:rsidR="00B871A4" w:rsidRPr="00525DEA" w:rsidRDefault="00C2529E">
      <w:pPr>
        <w:pStyle w:val="3"/>
      </w:pPr>
      <w:r w:rsidRPr="00525DEA">
        <w:t xml:space="preserve">1.2.1  </w:t>
      </w:r>
      <w:r w:rsidRPr="00525DEA">
        <w:t>项目位置</w:t>
      </w:r>
    </w:p>
    <w:p w14:paraId="7CF408CB" w14:textId="77777777" w:rsidR="00B871A4" w:rsidRPr="00525DEA" w:rsidRDefault="00C2529E">
      <w:pPr>
        <w:ind w:firstLine="560"/>
      </w:pPr>
      <w:r w:rsidRPr="00525DEA">
        <w:rPr>
          <w:rFonts w:hint="eastAsia"/>
        </w:rPr>
        <w:t>本项目位于广州市天河</w:t>
      </w:r>
      <w:proofErr w:type="gramStart"/>
      <w:r w:rsidRPr="00525DEA">
        <w:rPr>
          <w:rFonts w:hint="eastAsia"/>
        </w:rPr>
        <w:t>区范屋路</w:t>
      </w:r>
      <w:r w:rsidRPr="00525DEA">
        <w:rPr>
          <w:rFonts w:hint="eastAsia"/>
        </w:rPr>
        <w:t>145</w:t>
      </w:r>
      <w:r w:rsidRPr="00525DEA">
        <w:rPr>
          <w:rFonts w:hint="eastAsia"/>
        </w:rPr>
        <w:t>、</w:t>
      </w:r>
      <w:r w:rsidRPr="00525DEA">
        <w:rPr>
          <w:rFonts w:hint="eastAsia"/>
        </w:rPr>
        <w:t>147</w:t>
      </w:r>
      <w:r w:rsidRPr="00525DEA">
        <w:rPr>
          <w:rFonts w:hint="eastAsia"/>
        </w:rPr>
        <w:t>、</w:t>
      </w:r>
      <w:r w:rsidRPr="00525DEA">
        <w:rPr>
          <w:rFonts w:hint="eastAsia"/>
        </w:rPr>
        <w:t>149</w:t>
      </w:r>
      <w:r w:rsidRPr="00525DEA">
        <w:rPr>
          <w:rFonts w:hint="eastAsia"/>
        </w:rPr>
        <w:t>号</w:t>
      </w:r>
      <w:proofErr w:type="gramEnd"/>
      <w:r w:rsidRPr="00525DEA">
        <w:rPr>
          <w:rFonts w:hint="eastAsia"/>
        </w:rPr>
        <w:t>富力大厦，西邻白云山风景名胜区，北接主干道广州大道北直通京溪南方医科大学，东邻广州大道北、兴华路、沙太南路，南接广州大道中直通天河北、珠江新城等核心商圈，交通网络四通八达。项目距离地铁</w:t>
      </w:r>
      <w:r w:rsidRPr="00525DEA">
        <w:rPr>
          <w:rFonts w:hint="eastAsia"/>
        </w:rPr>
        <w:t>6</w:t>
      </w:r>
      <w:r w:rsidRPr="00525DEA">
        <w:rPr>
          <w:rFonts w:hint="eastAsia"/>
        </w:rPr>
        <w:t>号线</w:t>
      </w:r>
      <w:proofErr w:type="gramStart"/>
      <w:r w:rsidRPr="00525DEA">
        <w:rPr>
          <w:rFonts w:hint="eastAsia"/>
        </w:rPr>
        <w:t>天平架站约</w:t>
      </w:r>
      <w:proofErr w:type="gramEnd"/>
      <w:r w:rsidRPr="00525DEA">
        <w:rPr>
          <w:rFonts w:hint="eastAsia"/>
        </w:rPr>
        <w:t>900</w:t>
      </w:r>
      <w:r w:rsidRPr="00525DEA">
        <w:rPr>
          <w:rFonts w:hint="eastAsia"/>
        </w:rPr>
        <w:t>米。</w:t>
      </w:r>
    </w:p>
    <w:p w14:paraId="39023DB2" w14:textId="77777777" w:rsidR="00B871A4" w:rsidRPr="00525DEA" w:rsidRDefault="00C2529E">
      <w:pPr>
        <w:widowControl/>
        <w:ind w:firstLineChars="0" w:firstLine="0"/>
        <w:jc w:val="center"/>
        <w:rPr>
          <w:rFonts w:eastAsia="宋体"/>
          <w:kern w:val="0"/>
          <w:sz w:val="24"/>
          <w:szCs w:val="24"/>
        </w:rPr>
      </w:pPr>
      <w:r w:rsidRPr="00525DEA">
        <w:rPr>
          <w:noProof/>
        </w:rPr>
        <w:drawing>
          <wp:inline distT="0" distB="0" distL="114300" distR="114300" wp14:anchorId="40F0E3E4" wp14:editId="74638076">
            <wp:extent cx="5219700" cy="3500120"/>
            <wp:effectExtent l="0" t="0" r="0" b="5080"/>
            <wp:docPr id="8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7"/>
                    <pic:cNvPicPr>
                      <a:picLocks noChangeAspect="1"/>
                    </pic:cNvPicPr>
                  </pic:nvPicPr>
                  <pic:blipFill>
                    <a:blip r:embed="rId24"/>
                    <a:stretch>
                      <a:fillRect/>
                    </a:stretch>
                  </pic:blipFill>
                  <pic:spPr>
                    <a:xfrm>
                      <a:off x="0" y="0"/>
                      <a:ext cx="5219700" cy="3500120"/>
                    </a:xfrm>
                    <a:prstGeom prst="rect">
                      <a:avLst/>
                    </a:prstGeom>
                    <a:noFill/>
                    <a:ln>
                      <a:noFill/>
                    </a:ln>
                  </pic:spPr>
                </pic:pic>
              </a:graphicData>
            </a:graphic>
          </wp:inline>
        </w:drawing>
      </w:r>
    </w:p>
    <w:p w14:paraId="2605A983"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 xml:space="preserve">4.1-1  </w:t>
      </w:r>
      <w:r w:rsidRPr="00525DEA">
        <w:rPr>
          <w:rFonts w:eastAsia="黑体"/>
        </w:rPr>
        <w:t>项目位置示意图</w:t>
      </w:r>
    </w:p>
    <w:p w14:paraId="4244C3E2" w14:textId="77777777" w:rsidR="00B871A4" w:rsidRPr="00525DEA" w:rsidRDefault="00C2529E">
      <w:pPr>
        <w:pStyle w:val="3"/>
      </w:pPr>
      <w:r w:rsidRPr="00525DEA">
        <w:lastRenderedPageBreak/>
        <w:t xml:space="preserve">1.2.2  </w:t>
      </w:r>
      <w:r w:rsidRPr="00525DEA">
        <w:t>建设内容与规模</w:t>
      </w:r>
    </w:p>
    <w:p w14:paraId="631B7EE7" w14:textId="77777777" w:rsidR="00B871A4" w:rsidRPr="00525DEA" w:rsidRDefault="00C2529E">
      <w:pPr>
        <w:ind w:firstLine="560"/>
      </w:pPr>
      <w:r w:rsidRPr="00525DEA">
        <w:rPr>
          <w:rFonts w:hint="eastAsia"/>
        </w:rPr>
        <w:t>本</w:t>
      </w:r>
      <w:r w:rsidRPr="00525DEA">
        <w:t>项目为改造工程，改造界面总</w:t>
      </w:r>
      <w:r w:rsidRPr="00525DEA">
        <w:rPr>
          <w:rFonts w:hint="eastAsia"/>
        </w:rPr>
        <w:t>面积</w:t>
      </w:r>
      <w:r w:rsidRPr="00525DEA">
        <w:t>约</w:t>
      </w:r>
      <w:r w:rsidRPr="00525DEA">
        <w:rPr>
          <w:rFonts w:hint="eastAsia"/>
        </w:rPr>
        <w:t>3.6</w:t>
      </w:r>
      <w:r w:rsidRPr="00525DEA">
        <w:rPr>
          <w:rFonts w:hint="eastAsia"/>
        </w:rPr>
        <w:t>公顷，</w:t>
      </w:r>
      <w:r w:rsidRPr="00525DEA">
        <w:t>主要建设内容包括</w:t>
      </w:r>
      <w:r w:rsidRPr="00525DEA">
        <w:rPr>
          <w:rFonts w:hint="eastAsia"/>
        </w:rPr>
        <w:t>人才公寓改造主要为</w:t>
      </w:r>
      <w:r w:rsidRPr="00525DEA">
        <w:rPr>
          <w:rFonts w:hint="eastAsia"/>
        </w:rPr>
        <w:t>94</w:t>
      </w:r>
      <w:r w:rsidRPr="00525DEA">
        <w:rPr>
          <w:rFonts w:hint="eastAsia"/>
        </w:rPr>
        <w:t>套住宅内部及楼栋公共空间（包括建筑外立面、室内空间改造、安装工程改造、配套设施改造、结构加固等）和片区周边环境微改造（包括</w:t>
      </w:r>
      <w:proofErr w:type="gramStart"/>
      <w:r w:rsidRPr="00525DEA">
        <w:rPr>
          <w:rFonts w:hint="eastAsia"/>
        </w:rPr>
        <w:t>范屋路</w:t>
      </w:r>
      <w:proofErr w:type="gramEnd"/>
      <w:r w:rsidRPr="00525DEA">
        <w:rPr>
          <w:rFonts w:hint="eastAsia"/>
        </w:rPr>
        <w:t>改造、桥底停车场改造、特色门户改造、智汇庭院改造）。详细分项目见表</w:t>
      </w:r>
      <w:r w:rsidRPr="00525DEA">
        <w:rPr>
          <w:rFonts w:hint="eastAsia"/>
        </w:rPr>
        <w:t>3.4-1</w:t>
      </w:r>
      <w:r w:rsidRPr="00525DEA">
        <w:rPr>
          <w:rFonts w:hint="eastAsia"/>
        </w:rPr>
        <w:t>。</w:t>
      </w:r>
    </w:p>
    <w:p w14:paraId="30E060E6" w14:textId="77777777" w:rsidR="00B871A4" w:rsidRPr="00525DEA" w:rsidRDefault="00C2529E">
      <w:pPr>
        <w:pStyle w:val="3"/>
      </w:pPr>
      <w:r w:rsidRPr="00525DEA">
        <w:t xml:space="preserve">1.2.3  </w:t>
      </w:r>
      <w:r w:rsidRPr="00525DEA">
        <w:t>主要建设条件</w:t>
      </w:r>
    </w:p>
    <w:p w14:paraId="2AF2307F" w14:textId="77777777" w:rsidR="00B871A4" w:rsidRPr="00525DEA" w:rsidRDefault="00C2529E">
      <w:pPr>
        <w:ind w:firstLine="560"/>
      </w:pPr>
      <w:r w:rsidRPr="00525DEA">
        <w:t>场址已设有基本市政管线，具备基本的给水、排水、供电、燃气、通信条件。同时，场址周边道路交通系统完善，可满足材料、机械等运输。本工程所需的砂料、石料、塑料排水板、土工布及土工格栅等主要工程材料，均可近距离购得。因此，项目场址建设条件能基本满足项目建设的需要。</w:t>
      </w:r>
    </w:p>
    <w:p w14:paraId="283B42EB" w14:textId="77777777" w:rsidR="00B871A4" w:rsidRPr="00525DEA" w:rsidRDefault="00C2529E">
      <w:pPr>
        <w:pStyle w:val="3"/>
      </w:pPr>
      <w:r w:rsidRPr="00525DEA">
        <w:t xml:space="preserve">1.2.4  </w:t>
      </w:r>
      <w:r w:rsidRPr="00525DEA">
        <w:t>工期进度安排</w:t>
      </w:r>
    </w:p>
    <w:p w14:paraId="0482EF7E" w14:textId="78607266" w:rsidR="00B871A4" w:rsidRPr="00525DEA" w:rsidRDefault="00C2529E">
      <w:pPr>
        <w:ind w:firstLine="560"/>
      </w:pPr>
      <w:r w:rsidRPr="00525DEA">
        <w:t>本项目整个建设周期为</w:t>
      </w:r>
      <w:r w:rsidRPr="00525DEA">
        <w:rPr>
          <w:rFonts w:hint="eastAsia"/>
        </w:rPr>
        <w:t>19</w:t>
      </w:r>
      <w:r w:rsidRPr="00525DEA">
        <w:t>个月，即从</w:t>
      </w:r>
      <w:r w:rsidRPr="00525DEA">
        <w:t>202</w:t>
      </w:r>
      <w:r w:rsidRPr="00525DEA">
        <w:rPr>
          <w:rFonts w:hint="eastAsia"/>
        </w:rPr>
        <w:t>2</w:t>
      </w:r>
      <w:r w:rsidRPr="00525DEA">
        <w:t>年</w:t>
      </w:r>
      <w:r w:rsidRPr="00525DEA">
        <w:rPr>
          <w:rFonts w:hint="eastAsia"/>
        </w:rPr>
        <w:t>6</w:t>
      </w:r>
      <w:r w:rsidRPr="00525DEA">
        <w:t>月开始前期工作，至</w:t>
      </w:r>
      <w:r w:rsidRPr="00525DEA">
        <w:t>202</w:t>
      </w:r>
      <w:r w:rsidRPr="00525DEA">
        <w:rPr>
          <w:rFonts w:hint="eastAsia"/>
        </w:rPr>
        <w:t>3</w:t>
      </w:r>
      <w:r w:rsidRPr="00525DEA">
        <w:t>年</w:t>
      </w:r>
      <w:r w:rsidRPr="00525DEA">
        <w:rPr>
          <w:rFonts w:hint="eastAsia"/>
        </w:rPr>
        <w:t>12</w:t>
      </w:r>
      <w:r w:rsidRPr="00525DEA">
        <w:t>月</w:t>
      </w:r>
      <w:r w:rsidRPr="00525DEA">
        <w:rPr>
          <w:rFonts w:hint="eastAsia"/>
        </w:rPr>
        <w:t>底</w:t>
      </w:r>
      <w:r w:rsidRPr="00525DEA">
        <w:t>完成竣工验收、交付使用。</w:t>
      </w:r>
      <w:r w:rsidR="001576E3" w:rsidRPr="00525DEA">
        <w:t>202</w:t>
      </w:r>
      <w:r w:rsidR="001576E3" w:rsidRPr="00525DEA">
        <w:rPr>
          <w:rFonts w:hint="eastAsia"/>
        </w:rPr>
        <w:t>2</w:t>
      </w:r>
      <w:r w:rsidR="001576E3" w:rsidRPr="00525DEA">
        <w:t>年</w:t>
      </w:r>
      <w:r w:rsidR="001576E3" w:rsidRPr="00525DEA">
        <w:rPr>
          <w:rFonts w:hint="eastAsia"/>
        </w:rPr>
        <w:t>6</w:t>
      </w:r>
      <w:r w:rsidR="001576E3" w:rsidRPr="00525DEA">
        <w:t>月</w:t>
      </w:r>
      <w:r w:rsidR="001576E3" w:rsidRPr="00525DEA">
        <w:t>——202</w:t>
      </w:r>
      <w:r w:rsidR="001576E3" w:rsidRPr="00525DEA">
        <w:rPr>
          <w:rFonts w:hint="eastAsia"/>
        </w:rPr>
        <w:t>2</w:t>
      </w:r>
      <w:r w:rsidR="001576E3" w:rsidRPr="00525DEA">
        <w:t>年</w:t>
      </w:r>
      <w:r w:rsidR="001576E3" w:rsidRPr="00525DEA">
        <w:rPr>
          <w:rFonts w:hint="eastAsia"/>
        </w:rPr>
        <w:t>1</w:t>
      </w:r>
      <w:r w:rsidR="001576E3" w:rsidRPr="00525DEA">
        <w:t>2</w:t>
      </w:r>
      <w:r w:rsidR="001576E3" w:rsidRPr="00525DEA">
        <w:t>月：项目前期工作；</w:t>
      </w:r>
      <w:r w:rsidR="001576E3" w:rsidRPr="00525DEA">
        <w:rPr>
          <w:rFonts w:hint="eastAsia"/>
        </w:rPr>
        <w:t>202</w:t>
      </w:r>
      <w:r w:rsidR="001576E3" w:rsidRPr="00525DEA">
        <w:t>3</w:t>
      </w:r>
      <w:r w:rsidR="001576E3" w:rsidRPr="00525DEA">
        <w:rPr>
          <w:rFonts w:hint="eastAsia"/>
        </w:rPr>
        <w:t>年</w:t>
      </w:r>
      <w:r w:rsidR="001576E3" w:rsidRPr="00525DEA">
        <w:rPr>
          <w:rFonts w:hint="eastAsia"/>
        </w:rPr>
        <w:t>1</w:t>
      </w:r>
      <w:r w:rsidR="001576E3" w:rsidRPr="00525DEA">
        <w:rPr>
          <w:rFonts w:hint="eastAsia"/>
        </w:rPr>
        <w:t>月——</w:t>
      </w:r>
      <w:r w:rsidR="001576E3" w:rsidRPr="00525DEA">
        <w:rPr>
          <w:rFonts w:hint="eastAsia"/>
        </w:rPr>
        <w:t>2023</w:t>
      </w:r>
      <w:r w:rsidR="001576E3" w:rsidRPr="00525DEA">
        <w:rPr>
          <w:rFonts w:hint="eastAsia"/>
        </w:rPr>
        <w:t>年</w:t>
      </w:r>
      <w:r w:rsidR="001576E3" w:rsidRPr="00525DEA">
        <w:t>2</w:t>
      </w:r>
      <w:r w:rsidR="001576E3" w:rsidRPr="00525DEA">
        <w:rPr>
          <w:rFonts w:hint="eastAsia"/>
        </w:rPr>
        <w:t>月：施工图设计；</w:t>
      </w:r>
      <w:r w:rsidR="001576E3" w:rsidRPr="00525DEA">
        <w:rPr>
          <w:rFonts w:hint="eastAsia"/>
        </w:rPr>
        <w:t>2023</w:t>
      </w:r>
      <w:r w:rsidR="001576E3" w:rsidRPr="00525DEA">
        <w:rPr>
          <w:rFonts w:hint="eastAsia"/>
        </w:rPr>
        <w:t>年</w:t>
      </w:r>
      <w:r w:rsidR="001576E3" w:rsidRPr="00525DEA">
        <w:t>3</w:t>
      </w:r>
      <w:r w:rsidR="001576E3" w:rsidRPr="00525DEA">
        <w:rPr>
          <w:rFonts w:hint="eastAsia"/>
        </w:rPr>
        <w:t>月——</w:t>
      </w:r>
      <w:r w:rsidR="001576E3" w:rsidRPr="00525DEA">
        <w:rPr>
          <w:rFonts w:hint="eastAsia"/>
        </w:rPr>
        <w:t>2023</w:t>
      </w:r>
      <w:r w:rsidR="001576E3" w:rsidRPr="00525DEA">
        <w:rPr>
          <w:rFonts w:hint="eastAsia"/>
        </w:rPr>
        <w:t>年</w:t>
      </w:r>
      <w:r w:rsidR="001576E3" w:rsidRPr="00525DEA">
        <w:rPr>
          <w:rFonts w:hint="eastAsia"/>
        </w:rPr>
        <w:t>4</w:t>
      </w:r>
      <w:r w:rsidR="001576E3" w:rsidRPr="00525DEA">
        <w:rPr>
          <w:rFonts w:hint="eastAsia"/>
        </w:rPr>
        <w:t>月：工程招投标；</w:t>
      </w:r>
      <w:r w:rsidR="001576E3" w:rsidRPr="00525DEA">
        <w:t>202</w:t>
      </w:r>
      <w:r w:rsidR="001576E3" w:rsidRPr="00525DEA">
        <w:rPr>
          <w:rFonts w:hint="eastAsia"/>
        </w:rPr>
        <w:t>3</w:t>
      </w:r>
      <w:r w:rsidR="001576E3" w:rsidRPr="00525DEA">
        <w:t>年</w:t>
      </w:r>
      <w:r w:rsidR="001576E3" w:rsidRPr="00525DEA">
        <w:rPr>
          <w:rFonts w:hint="eastAsia"/>
        </w:rPr>
        <w:t>5</w:t>
      </w:r>
      <w:r w:rsidR="001576E3" w:rsidRPr="00525DEA">
        <w:t>月</w:t>
      </w:r>
      <w:r w:rsidR="001576E3" w:rsidRPr="00525DEA">
        <w:t>——202</w:t>
      </w:r>
      <w:r w:rsidR="001576E3" w:rsidRPr="00525DEA">
        <w:rPr>
          <w:rFonts w:hint="eastAsia"/>
        </w:rPr>
        <w:t>3</w:t>
      </w:r>
      <w:r w:rsidR="001576E3" w:rsidRPr="00525DEA">
        <w:t>年</w:t>
      </w:r>
      <w:r w:rsidR="001576E3" w:rsidRPr="00525DEA">
        <w:rPr>
          <w:rFonts w:hint="eastAsia"/>
        </w:rPr>
        <w:t>11</w:t>
      </w:r>
      <w:r w:rsidR="001576E3" w:rsidRPr="00525DEA">
        <w:t>月：</w:t>
      </w:r>
      <w:r w:rsidR="001576E3" w:rsidRPr="00525DEA">
        <w:rPr>
          <w:rFonts w:hint="eastAsia"/>
        </w:rPr>
        <w:t>工程施工</w:t>
      </w:r>
      <w:r w:rsidR="001576E3" w:rsidRPr="00525DEA">
        <w:t>；</w:t>
      </w:r>
      <w:r w:rsidR="001576E3" w:rsidRPr="00525DEA">
        <w:t>202</w:t>
      </w:r>
      <w:r w:rsidR="001576E3" w:rsidRPr="00525DEA">
        <w:rPr>
          <w:rFonts w:hint="eastAsia"/>
        </w:rPr>
        <w:t>3</w:t>
      </w:r>
      <w:r w:rsidR="001576E3" w:rsidRPr="00525DEA">
        <w:t>年</w:t>
      </w:r>
      <w:r w:rsidR="001576E3" w:rsidRPr="00525DEA">
        <w:rPr>
          <w:rFonts w:hint="eastAsia"/>
        </w:rPr>
        <w:t>12</w:t>
      </w:r>
      <w:r w:rsidR="001576E3" w:rsidRPr="00525DEA">
        <w:t>月，竣工验收、交付使用。</w:t>
      </w:r>
    </w:p>
    <w:p w14:paraId="2E2A5824" w14:textId="77777777" w:rsidR="00B871A4" w:rsidRPr="00525DEA" w:rsidRDefault="00C2529E">
      <w:pPr>
        <w:pStyle w:val="3"/>
      </w:pPr>
      <w:r w:rsidRPr="00525DEA">
        <w:t xml:space="preserve">1.2.5  </w:t>
      </w:r>
      <w:r w:rsidRPr="00525DEA">
        <w:t>投资估算与资金筹措</w:t>
      </w:r>
    </w:p>
    <w:p w14:paraId="29842CBB" w14:textId="20736633" w:rsidR="00B871A4" w:rsidRPr="00525DEA" w:rsidRDefault="00C2529E">
      <w:pPr>
        <w:ind w:firstLine="560"/>
      </w:pPr>
      <w:r w:rsidRPr="00525DEA">
        <w:rPr>
          <w:szCs w:val="28"/>
        </w:rPr>
        <w:t>经估算，</w:t>
      </w:r>
      <w:r w:rsidR="008761B9" w:rsidRPr="00525DEA">
        <w:rPr>
          <w:szCs w:val="28"/>
        </w:rPr>
        <w:t>本项目</w:t>
      </w:r>
      <w:r w:rsidR="008761B9" w:rsidRPr="00525DEA">
        <w:rPr>
          <w:rFonts w:hint="eastAsia"/>
          <w:szCs w:val="28"/>
        </w:rPr>
        <w:t>总</w:t>
      </w:r>
      <w:r w:rsidR="008761B9" w:rsidRPr="00525DEA">
        <w:rPr>
          <w:szCs w:val="28"/>
        </w:rPr>
        <w:t>投资</w:t>
      </w:r>
      <w:r w:rsidR="008761B9" w:rsidRPr="00525DEA">
        <w:rPr>
          <w:szCs w:val="28"/>
        </w:rPr>
        <w:t>486</w:t>
      </w:r>
      <w:r w:rsidR="008761B9">
        <w:rPr>
          <w:szCs w:val="28"/>
        </w:rPr>
        <w:t>6.50</w:t>
      </w:r>
      <w:r w:rsidR="008761B9" w:rsidRPr="00525DEA">
        <w:rPr>
          <w:szCs w:val="28"/>
        </w:rPr>
        <w:t>万元</w:t>
      </w:r>
      <w:r w:rsidR="008761B9" w:rsidRPr="00525DEA">
        <w:rPr>
          <w:rFonts w:hint="eastAsia"/>
          <w:szCs w:val="28"/>
        </w:rPr>
        <w:t>。其中</w:t>
      </w:r>
      <w:r w:rsidR="008761B9" w:rsidRPr="00525DEA">
        <w:rPr>
          <w:szCs w:val="28"/>
        </w:rPr>
        <w:t>建筑安装工程费</w:t>
      </w:r>
      <w:r w:rsidR="008761B9" w:rsidRPr="00525DEA">
        <w:rPr>
          <w:szCs w:val="28"/>
        </w:rPr>
        <w:t>3973.91</w:t>
      </w:r>
      <w:r w:rsidR="008761B9" w:rsidRPr="00525DEA">
        <w:rPr>
          <w:szCs w:val="28"/>
        </w:rPr>
        <w:t>万元，工程建设其他费</w:t>
      </w:r>
      <w:r w:rsidR="008761B9" w:rsidRPr="00525DEA">
        <w:rPr>
          <w:szCs w:val="28"/>
        </w:rPr>
        <w:t>6</w:t>
      </w:r>
      <w:r w:rsidR="008761B9">
        <w:rPr>
          <w:szCs w:val="28"/>
        </w:rPr>
        <w:t>60.85</w:t>
      </w:r>
      <w:r w:rsidR="008761B9" w:rsidRPr="00525DEA">
        <w:rPr>
          <w:szCs w:val="28"/>
        </w:rPr>
        <w:t>万元，预备费</w:t>
      </w:r>
      <w:r w:rsidR="008761B9" w:rsidRPr="00525DEA">
        <w:rPr>
          <w:szCs w:val="28"/>
        </w:rPr>
        <w:t>231.</w:t>
      </w:r>
      <w:r w:rsidR="008761B9">
        <w:rPr>
          <w:szCs w:val="28"/>
        </w:rPr>
        <w:t>74</w:t>
      </w:r>
      <w:r w:rsidR="008761B9" w:rsidRPr="00525DEA">
        <w:rPr>
          <w:szCs w:val="28"/>
        </w:rPr>
        <w:t>万元</w:t>
      </w:r>
      <w:r w:rsidRPr="00525DEA">
        <w:rPr>
          <w:szCs w:val="28"/>
        </w:rPr>
        <w:t>。本项目建设资金来源为</w:t>
      </w:r>
      <w:r w:rsidRPr="00525DEA">
        <w:rPr>
          <w:rFonts w:hint="eastAsia"/>
          <w:szCs w:val="28"/>
        </w:rPr>
        <w:t>财政资金</w:t>
      </w:r>
      <w:r w:rsidRPr="00525DEA">
        <w:rPr>
          <w:szCs w:val="28"/>
        </w:rPr>
        <w:t>。</w:t>
      </w:r>
    </w:p>
    <w:p w14:paraId="4EB4B8A1" w14:textId="77777777" w:rsidR="00B871A4" w:rsidRPr="00525DEA" w:rsidRDefault="00C2529E">
      <w:pPr>
        <w:pStyle w:val="3"/>
      </w:pPr>
      <w:r w:rsidRPr="00525DEA">
        <w:lastRenderedPageBreak/>
        <w:t xml:space="preserve">1.2.6  </w:t>
      </w:r>
      <w:r w:rsidRPr="00525DEA">
        <w:t>主要技术经济指标</w:t>
      </w:r>
    </w:p>
    <w:p w14:paraId="061BE942" w14:textId="77777777" w:rsidR="00B871A4" w:rsidRPr="00525DEA" w:rsidRDefault="00C2529E">
      <w:pPr>
        <w:ind w:firstLineChars="0" w:firstLine="0"/>
        <w:jc w:val="center"/>
        <w:rPr>
          <w:rFonts w:eastAsia="黑体"/>
        </w:rPr>
      </w:pPr>
      <w:r w:rsidRPr="00525DEA">
        <w:rPr>
          <w:rFonts w:eastAsia="黑体"/>
        </w:rPr>
        <w:t>主要技术经济指标一览表</w:t>
      </w:r>
    </w:p>
    <w:p w14:paraId="77D04A9C" w14:textId="77777777" w:rsidR="00B871A4" w:rsidRPr="00525DEA" w:rsidRDefault="00C2529E">
      <w:pPr>
        <w:ind w:firstLineChars="0" w:firstLine="0"/>
        <w:rPr>
          <w:sz w:val="21"/>
          <w:szCs w:val="21"/>
        </w:rPr>
      </w:pPr>
      <w:r w:rsidRPr="00525DEA">
        <w:rPr>
          <w:sz w:val="21"/>
          <w:szCs w:val="21"/>
        </w:rPr>
        <w:t>表</w:t>
      </w:r>
      <w:r w:rsidRPr="00525DEA">
        <w:rPr>
          <w:sz w:val="21"/>
          <w:szCs w:val="21"/>
        </w:rPr>
        <w:t>1.2-</w:t>
      </w:r>
      <w:r w:rsidRPr="00525DEA">
        <w:rPr>
          <w:rFonts w:hint="eastAsia"/>
          <w:sz w:val="21"/>
          <w:szCs w:val="21"/>
        </w:rPr>
        <w:t>2</w:t>
      </w:r>
    </w:p>
    <w:tbl>
      <w:tblPr>
        <w:tblStyle w:val="a7"/>
        <w:tblW w:w="0" w:type="auto"/>
        <w:tblBorders>
          <w:top w:val="single" w:sz="12" w:space="0" w:color="000000"/>
          <w:left w:val="none" w:sz="0" w:space="0" w:color="auto"/>
          <w:bottom w:val="single" w:sz="12" w:space="0" w:color="000000"/>
          <w:right w:val="none" w:sz="0" w:space="0" w:color="auto"/>
        </w:tblBorders>
        <w:tblLook w:val="04A0" w:firstRow="1" w:lastRow="0" w:firstColumn="1" w:lastColumn="0" w:noHBand="0" w:noVBand="1"/>
      </w:tblPr>
      <w:tblGrid>
        <w:gridCol w:w="977"/>
        <w:gridCol w:w="2236"/>
        <w:gridCol w:w="906"/>
        <w:gridCol w:w="1270"/>
        <w:gridCol w:w="3133"/>
      </w:tblGrid>
      <w:tr w:rsidR="00525DEA" w:rsidRPr="00525DEA" w14:paraId="373291A8" w14:textId="77777777" w:rsidTr="00C372A7">
        <w:trPr>
          <w:trHeight w:val="270"/>
          <w:tblHeader/>
        </w:trPr>
        <w:tc>
          <w:tcPr>
            <w:tcW w:w="977" w:type="dxa"/>
            <w:vMerge w:val="restart"/>
            <w:hideMark/>
          </w:tcPr>
          <w:p w14:paraId="0CCB4760" w14:textId="77777777" w:rsidR="00BE45E6" w:rsidRPr="00525DEA" w:rsidRDefault="00BE45E6" w:rsidP="00BE45E6">
            <w:pPr>
              <w:ind w:firstLineChars="0" w:firstLine="0"/>
              <w:rPr>
                <w:b/>
                <w:bCs/>
                <w:sz w:val="21"/>
                <w:szCs w:val="21"/>
              </w:rPr>
            </w:pPr>
            <w:r w:rsidRPr="00525DEA">
              <w:rPr>
                <w:rFonts w:hint="eastAsia"/>
                <w:b/>
                <w:bCs/>
                <w:sz w:val="21"/>
                <w:szCs w:val="21"/>
              </w:rPr>
              <w:t>序号</w:t>
            </w:r>
          </w:p>
        </w:tc>
        <w:tc>
          <w:tcPr>
            <w:tcW w:w="2236" w:type="dxa"/>
            <w:vMerge w:val="restart"/>
            <w:hideMark/>
          </w:tcPr>
          <w:p w14:paraId="6D7DD55C" w14:textId="77777777" w:rsidR="00BE45E6" w:rsidRPr="00525DEA" w:rsidRDefault="00BE45E6" w:rsidP="00BE45E6">
            <w:pPr>
              <w:ind w:firstLineChars="0" w:firstLine="0"/>
              <w:rPr>
                <w:b/>
                <w:bCs/>
                <w:sz w:val="21"/>
                <w:szCs w:val="21"/>
              </w:rPr>
            </w:pPr>
            <w:r w:rsidRPr="00525DEA">
              <w:rPr>
                <w:rFonts w:hint="eastAsia"/>
                <w:b/>
                <w:bCs/>
                <w:sz w:val="21"/>
                <w:szCs w:val="21"/>
              </w:rPr>
              <w:t>工程项目或费用名称</w:t>
            </w:r>
          </w:p>
        </w:tc>
        <w:tc>
          <w:tcPr>
            <w:tcW w:w="2176" w:type="dxa"/>
            <w:gridSpan w:val="2"/>
            <w:hideMark/>
          </w:tcPr>
          <w:p w14:paraId="0F6F2010" w14:textId="77777777" w:rsidR="00BE45E6" w:rsidRPr="00525DEA" w:rsidRDefault="00BE45E6" w:rsidP="00BE45E6">
            <w:pPr>
              <w:ind w:firstLineChars="0" w:firstLine="0"/>
              <w:rPr>
                <w:b/>
                <w:bCs/>
                <w:sz w:val="21"/>
                <w:szCs w:val="21"/>
              </w:rPr>
            </w:pPr>
            <w:r w:rsidRPr="00525DEA">
              <w:rPr>
                <w:rFonts w:hint="eastAsia"/>
                <w:b/>
                <w:bCs/>
                <w:sz w:val="21"/>
                <w:szCs w:val="21"/>
              </w:rPr>
              <w:t>技术经济指标</w:t>
            </w:r>
          </w:p>
        </w:tc>
        <w:tc>
          <w:tcPr>
            <w:tcW w:w="3133" w:type="dxa"/>
            <w:vMerge w:val="restart"/>
            <w:hideMark/>
          </w:tcPr>
          <w:p w14:paraId="352DC02F" w14:textId="77777777" w:rsidR="00BE45E6" w:rsidRPr="00525DEA" w:rsidRDefault="00BE45E6" w:rsidP="00BE45E6">
            <w:pPr>
              <w:ind w:firstLineChars="0" w:firstLine="0"/>
              <w:rPr>
                <w:b/>
                <w:bCs/>
                <w:sz w:val="21"/>
                <w:szCs w:val="21"/>
              </w:rPr>
            </w:pPr>
            <w:r w:rsidRPr="00525DEA">
              <w:rPr>
                <w:rFonts w:hint="eastAsia"/>
                <w:b/>
                <w:bCs/>
                <w:sz w:val="21"/>
                <w:szCs w:val="21"/>
              </w:rPr>
              <w:t>备注</w:t>
            </w:r>
          </w:p>
        </w:tc>
      </w:tr>
      <w:tr w:rsidR="00525DEA" w:rsidRPr="00525DEA" w14:paraId="39C6C571" w14:textId="77777777" w:rsidTr="00C372A7">
        <w:trPr>
          <w:trHeight w:val="624"/>
          <w:tblHeader/>
        </w:trPr>
        <w:tc>
          <w:tcPr>
            <w:tcW w:w="977" w:type="dxa"/>
            <w:vMerge/>
            <w:hideMark/>
          </w:tcPr>
          <w:p w14:paraId="2A0AB7EB" w14:textId="77777777" w:rsidR="00BE45E6" w:rsidRPr="00525DEA" w:rsidRDefault="00BE45E6" w:rsidP="00BE45E6">
            <w:pPr>
              <w:ind w:firstLineChars="0" w:firstLine="0"/>
              <w:rPr>
                <w:b/>
                <w:bCs/>
                <w:sz w:val="21"/>
                <w:szCs w:val="21"/>
              </w:rPr>
            </w:pPr>
          </w:p>
        </w:tc>
        <w:tc>
          <w:tcPr>
            <w:tcW w:w="2236" w:type="dxa"/>
            <w:vMerge/>
            <w:hideMark/>
          </w:tcPr>
          <w:p w14:paraId="783E7CB2" w14:textId="77777777" w:rsidR="00BE45E6" w:rsidRPr="00525DEA" w:rsidRDefault="00BE45E6" w:rsidP="00BE45E6">
            <w:pPr>
              <w:ind w:firstLineChars="0" w:firstLine="0"/>
              <w:rPr>
                <w:b/>
                <w:bCs/>
                <w:sz w:val="21"/>
                <w:szCs w:val="21"/>
              </w:rPr>
            </w:pPr>
          </w:p>
        </w:tc>
        <w:tc>
          <w:tcPr>
            <w:tcW w:w="906" w:type="dxa"/>
            <w:vMerge w:val="restart"/>
            <w:hideMark/>
          </w:tcPr>
          <w:p w14:paraId="1042C010" w14:textId="77777777" w:rsidR="00BE45E6" w:rsidRPr="00525DEA" w:rsidRDefault="00BE45E6" w:rsidP="00BE45E6">
            <w:pPr>
              <w:ind w:firstLineChars="0" w:firstLine="0"/>
              <w:rPr>
                <w:b/>
                <w:bCs/>
                <w:sz w:val="21"/>
                <w:szCs w:val="21"/>
              </w:rPr>
            </w:pPr>
            <w:r w:rsidRPr="00525DEA">
              <w:rPr>
                <w:rFonts w:hint="eastAsia"/>
                <w:b/>
                <w:bCs/>
                <w:sz w:val="21"/>
                <w:szCs w:val="21"/>
              </w:rPr>
              <w:t>单位</w:t>
            </w:r>
          </w:p>
        </w:tc>
        <w:tc>
          <w:tcPr>
            <w:tcW w:w="1270" w:type="dxa"/>
            <w:vMerge w:val="restart"/>
            <w:hideMark/>
          </w:tcPr>
          <w:p w14:paraId="6BCEE1FA" w14:textId="77777777" w:rsidR="00BE45E6" w:rsidRPr="00525DEA" w:rsidRDefault="00BE45E6" w:rsidP="00BE45E6">
            <w:pPr>
              <w:ind w:firstLineChars="0" w:firstLine="0"/>
              <w:rPr>
                <w:b/>
                <w:bCs/>
                <w:sz w:val="21"/>
                <w:szCs w:val="21"/>
              </w:rPr>
            </w:pPr>
            <w:r w:rsidRPr="00525DEA">
              <w:rPr>
                <w:rFonts w:hint="eastAsia"/>
                <w:b/>
                <w:bCs/>
                <w:sz w:val="21"/>
                <w:szCs w:val="21"/>
              </w:rPr>
              <w:t>数量</w:t>
            </w:r>
          </w:p>
        </w:tc>
        <w:tc>
          <w:tcPr>
            <w:tcW w:w="3133" w:type="dxa"/>
            <w:vMerge/>
            <w:hideMark/>
          </w:tcPr>
          <w:p w14:paraId="7AC02E8D" w14:textId="77777777" w:rsidR="00BE45E6" w:rsidRPr="00525DEA" w:rsidRDefault="00BE45E6" w:rsidP="00BE45E6">
            <w:pPr>
              <w:ind w:firstLineChars="0" w:firstLine="0"/>
              <w:rPr>
                <w:b/>
                <w:bCs/>
                <w:sz w:val="21"/>
                <w:szCs w:val="21"/>
              </w:rPr>
            </w:pPr>
          </w:p>
        </w:tc>
      </w:tr>
      <w:tr w:rsidR="00525DEA" w:rsidRPr="00525DEA" w14:paraId="7A20299D" w14:textId="77777777" w:rsidTr="00C372A7">
        <w:trPr>
          <w:trHeight w:val="624"/>
          <w:tblHeader/>
        </w:trPr>
        <w:tc>
          <w:tcPr>
            <w:tcW w:w="977" w:type="dxa"/>
            <w:vMerge/>
            <w:hideMark/>
          </w:tcPr>
          <w:p w14:paraId="19916163" w14:textId="77777777" w:rsidR="00BE45E6" w:rsidRPr="00525DEA" w:rsidRDefault="00BE45E6" w:rsidP="00BE45E6">
            <w:pPr>
              <w:ind w:firstLineChars="0" w:firstLine="0"/>
              <w:rPr>
                <w:b/>
                <w:bCs/>
                <w:sz w:val="21"/>
                <w:szCs w:val="21"/>
              </w:rPr>
            </w:pPr>
          </w:p>
        </w:tc>
        <w:tc>
          <w:tcPr>
            <w:tcW w:w="2236" w:type="dxa"/>
            <w:vMerge/>
            <w:hideMark/>
          </w:tcPr>
          <w:p w14:paraId="7951C490" w14:textId="77777777" w:rsidR="00BE45E6" w:rsidRPr="00525DEA" w:rsidRDefault="00BE45E6" w:rsidP="00BE45E6">
            <w:pPr>
              <w:ind w:firstLineChars="0" w:firstLine="0"/>
              <w:rPr>
                <w:b/>
                <w:bCs/>
                <w:sz w:val="21"/>
                <w:szCs w:val="21"/>
              </w:rPr>
            </w:pPr>
          </w:p>
        </w:tc>
        <w:tc>
          <w:tcPr>
            <w:tcW w:w="906" w:type="dxa"/>
            <w:vMerge/>
            <w:hideMark/>
          </w:tcPr>
          <w:p w14:paraId="50EED1F4" w14:textId="77777777" w:rsidR="00BE45E6" w:rsidRPr="00525DEA" w:rsidRDefault="00BE45E6" w:rsidP="00BE45E6">
            <w:pPr>
              <w:ind w:firstLineChars="0" w:firstLine="0"/>
              <w:rPr>
                <w:b/>
                <w:bCs/>
                <w:sz w:val="21"/>
                <w:szCs w:val="21"/>
              </w:rPr>
            </w:pPr>
          </w:p>
        </w:tc>
        <w:tc>
          <w:tcPr>
            <w:tcW w:w="1270" w:type="dxa"/>
            <w:vMerge/>
            <w:hideMark/>
          </w:tcPr>
          <w:p w14:paraId="74F97167" w14:textId="77777777" w:rsidR="00BE45E6" w:rsidRPr="00525DEA" w:rsidRDefault="00BE45E6" w:rsidP="00BE45E6">
            <w:pPr>
              <w:ind w:firstLineChars="0" w:firstLine="0"/>
              <w:rPr>
                <w:b/>
                <w:bCs/>
                <w:sz w:val="21"/>
                <w:szCs w:val="21"/>
              </w:rPr>
            </w:pPr>
          </w:p>
        </w:tc>
        <w:tc>
          <w:tcPr>
            <w:tcW w:w="3133" w:type="dxa"/>
            <w:vMerge/>
            <w:hideMark/>
          </w:tcPr>
          <w:p w14:paraId="20806E9C" w14:textId="77777777" w:rsidR="00BE45E6" w:rsidRPr="00525DEA" w:rsidRDefault="00BE45E6" w:rsidP="00BE45E6">
            <w:pPr>
              <w:ind w:firstLineChars="0" w:firstLine="0"/>
              <w:rPr>
                <w:b/>
                <w:bCs/>
                <w:sz w:val="21"/>
                <w:szCs w:val="21"/>
              </w:rPr>
            </w:pPr>
          </w:p>
        </w:tc>
      </w:tr>
      <w:tr w:rsidR="00525DEA" w:rsidRPr="00525DEA" w14:paraId="2A3DD591" w14:textId="77777777" w:rsidTr="00C372A7">
        <w:trPr>
          <w:trHeight w:val="270"/>
        </w:trPr>
        <w:tc>
          <w:tcPr>
            <w:tcW w:w="977" w:type="dxa"/>
            <w:hideMark/>
          </w:tcPr>
          <w:p w14:paraId="3EE96F29" w14:textId="77777777" w:rsidR="00BE45E6" w:rsidRPr="00525DEA" w:rsidRDefault="00BE45E6" w:rsidP="00BE45E6">
            <w:pPr>
              <w:ind w:firstLineChars="0" w:firstLine="0"/>
              <w:rPr>
                <w:b/>
                <w:bCs/>
                <w:sz w:val="21"/>
                <w:szCs w:val="21"/>
              </w:rPr>
            </w:pPr>
            <w:proofErr w:type="gramStart"/>
            <w:r w:rsidRPr="00525DEA">
              <w:rPr>
                <w:rFonts w:hint="eastAsia"/>
                <w:b/>
                <w:bCs/>
                <w:sz w:val="21"/>
                <w:szCs w:val="21"/>
              </w:rPr>
              <w:t>一</w:t>
            </w:r>
            <w:proofErr w:type="gramEnd"/>
          </w:p>
        </w:tc>
        <w:tc>
          <w:tcPr>
            <w:tcW w:w="2236" w:type="dxa"/>
            <w:hideMark/>
          </w:tcPr>
          <w:p w14:paraId="1C5A4CF1" w14:textId="77777777" w:rsidR="00BE45E6" w:rsidRPr="00525DEA" w:rsidRDefault="00BE45E6" w:rsidP="00BE45E6">
            <w:pPr>
              <w:ind w:firstLineChars="0" w:firstLine="0"/>
              <w:rPr>
                <w:b/>
                <w:bCs/>
                <w:sz w:val="21"/>
                <w:szCs w:val="21"/>
              </w:rPr>
            </w:pPr>
            <w:r w:rsidRPr="00525DEA">
              <w:rPr>
                <w:rFonts w:hint="eastAsia"/>
                <w:b/>
                <w:bCs/>
                <w:sz w:val="21"/>
                <w:szCs w:val="21"/>
              </w:rPr>
              <w:t>建筑安装工程费用</w:t>
            </w:r>
          </w:p>
        </w:tc>
        <w:tc>
          <w:tcPr>
            <w:tcW w:w="906" w:type="dxa"/>
            <w:hideMark/>
          </w:tcPr>
          <w:p w14:paraId="4F46733F" w14:textId="77777777" w:rsidR="00BE45E6" w:rsidRPr="00525DEA" w:rsidRDefault="00BE45E6" w:rsidP="00BE45E6">
            <w:pPr>
              <w:ind w:firstLineChars="0" w:firstLine="0"/>
              <w:rPr>
                <w:b/>
                <w:bCs/>
                <w:sz w:val="21"/>
                <w:szCs w:val="21"/>
              </w:rPr>
            </w:pPr>
            <w:r w:rsidRPr="00525DEA">
              <w:rPr>
                <w:rFonts w:hint="eastAsia"/>
                <w:b/>
                <w:bCs/>
                <w:sz w:val="21"/>
                <w:szCs w:val="21"/>
              </w:rPr>
              <w:t>m2</w:t>
            </w:r>
          </w:p>
        </w:tc>
        <w:tc>
          <w:tcPr>
            <w:tcW w:w="1270" w:type="dxa"/>
            <w:hideMark/>
          </w:tcPr>
          <w:p w14:paraId="5CC00C7B" w14:textId="77777777" w:rsidR="00BE45E6" w:rsidRPr="00525DEA" w:rsidRDefault="00BE45E6" w:rsidP="00BE45E6">
            <w:pPr>
              <w:ind w:firstLineChars="0" w:firstLine="0"/>
              <w:rPr>
                <w:b/>
                <w:bCs/>
                <w:sz w:val="21"/>
                <w:szCs w:val="21"/>
              </w:rPr>
            </w:pPr>
            <w:r w:rsidRPr="00525DEA">
              <w:rPr>
                <w:rFonts w:hint="eastAsia"/>
                <w:b/>
                <w:bCs/>
                <w:sz w:val="21"/>
                <w:szCs w:val="21"/>
              </w:rPr>
              <w:t>10143.00</w:t>
            </w:r>
          </w:p>
        </w:tc>
        <w:tc>
          <w:tcPr>
            <w:tcW w:w="3133" w:type="dxa"/>
            <w:hideMark/>
          </w:tcPr>
          <w:p w14:paraId="4EABA74B"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r>
      <w:tr w:rsidR="00525DEA" w:rsidRPr="00525DEA" w14:paraId="580E048D" w14:textId="77777777" w:rsidTr="00C372A7">
        <w:trPr>
          <w:trHeight w:val="270"/>
        </w:trPr>
        <w:tc>
          <w:tcPr>
            <w:tcW w:w="977" w:type="dxa"/>
            <w:hideMark/>
          </w:tcPr>
          <w:p w14:paraId="2136F60B" w14:textId="77777777" w:rsidR="00BE45E6" w:rsidRPr="00525DEA" w:rsidRDefault="00BE45E6" w:rsidP="00BE45E6">
            <w:pPr>
              <w:ind w:firstLineChars="0" w:firstLine="0"/>
              <w:rPr>
                <w:b/>
                <w:bCs/>
                <w:sz w:val="21"/>
                <w:szCs w:val="21"/>
              </w:rPr>
            </w:pPr>
            <w:r w:rsidRPr="00525DEA">
              <w:rPr>
                <w:rFonts w:hint="eastAsia"/>
                <w:b/>
                <w:bCs/>
                <w:sz w:val="21"/>
                <w:szCs w:val="21"/>
              </w:rPr>
              <w:t>1</w:t>
            </w:r>
          </w:p>
        </w:tc>
        <w:tc>
          <w:tcPr>
            <w:tcW w:w="2236" w:type="dxa"/>
            <w:hideMark/>
          </w:tcPr>
          <w:p w14:paraId="5489B9B8" w14:textId="77777777" w:rsidR="00BE45E6" w:rsidRPr="00525DEA" w:rsidRDefault="00BE45E6" w:rsidP="00BE45E6">
            <w:pPr>
              <w:ind w:firstLineChars="0" w:firstLine="0"/>
              <w:rPr>
                <w:b/>
                <w:bCs/>
                <w:sz w:val="21"/>
                <w:szCs w:val="21"/>
              </w:rPr>
            </w:pPr>
            <w:r w:rsidRPr="00525DEA">
              <w:rPr>
                <w:rFonts w:hint="eastAsia"/>
                <w:b/>
                <w:bCs/>
                <w:sz w:val="21"/>
                <w:szCs w:val="21"/>
              </w:rPr>
              <w:t>人才公寓改造</w:t>
            </w:r>
          </w:p>
        </w:tc>
        <w:tc>
          <w:tcPr>
            <w:tcW w:w="906" w:type="dxa"/>
            <w:hideMark/>
          </w:tcPr>
          <w:p w14:paraId="42A6AAC0"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1270" w:type="dxa"/>
            <w:hideMark/>
          </w:tcPr>
          <w:p w14:paraId="0EF1589A"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3133" w:type="dxa"/>
            <w:hideMark/>
          </w:tcPr>
          <w:p w14:paraId="5BE0BF0C"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r>
      <w:tr w:rsidR="00525DEA" w:rsidRPr="00525DEA" w14:paraId="25B0A86F" w14:textId="77777777" w:rsidTr="00C372A7">
        <w:trPr>
          <w:trHeight w:val="315"/>
        </w:trPr>
        <w:tc>
          <w:tcPr>
            <w:tcW w:w="977" w:type="dxa"/>
            <w:hideMark/>
          </w:tcPr>
          <w:p w14:paraId="2CD18338" w14:textId="77777777" w:rsidR="00BE45E6" w:rsidRPr="00525DEA" w:rsidRDefault="00BE45E6" w:rsidP="00BE45E6">
            <w:pPr>
              <w:ind w:firstLineChars="0" w:firstLine="0"/>
              <w:rPr>
                <w:sz w:val="21"/>
                <w:szCs w:val="21"/>
              </w:rPr>
            </w:pPr>
            <w:r w:rsidRPr="00525DEA">
              <w:rPr>
                <w:rFonts w:hint="eastAsia"/>
                <w:sz w:val="21"/>
                <w:szCs w:val="21"/>
              </w:rPr>
              <w:t>1.1</w:t>
            </w:r>
          </w:p>
        </w:tc>
        <w:tc>
          <w:tcPr>
            <w:tcW w:w="2236" w:type="dxa"/>
            <w:hideMark/>
          </w:tcPr>
          <w:p w14:paraId="7CA3C7B1" w14:textId="77777777" w:rsidR="00BE45E6" w:rsidRPr="00525DEA" w:rsidRDefault="00BE45E6" w:rsidP="00BE45E6">
            <w:pPr>
              <w:ind w:firstLineChars="0" w:firstLine="0"/>
              <w:rPr>
                <w:sz w:val="21"/>
                <w:szCs w:val="21"/>
              </w:rPr>
            </w:pPr>
            <w:r w:rsidRPr="00525DEA">
              <w:rPr>
                <w:rFonts w:hint="eastAsia"/>
                <w:sz w:val="21"/>
                <w:szCs w:val="21"/>
              </w:rPr>
              <w:t>建筑外立面改造</w:t>
            </w:r>
          </w:p>
        </w:tc>
        <w:tc>
          <w:tcPr>
            <w:tcW w:w="906" w:type="dxa"/>
            <w:hideMark/>
          </w:tcPr>
          <w:p w14:paraId="3230D507"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270" w:type="dxa"/>
            <w:hideMark/>
          </w:tcPr>
          <w:p w14:paraId="16692D9C" w14:textId="77777777" w:rsidR="00BE45E6" w:rsidRPr="00525DEA" w:rsidRDefault="00BE45E6" w:rsidP="00BE45E6">
            <w:pPr>
              <w:ind w:firstLineChars="0" w:firstLine="0"/>
              <w:rPr>
                <w:sz w:val="21"/>
                <w:szCs w:val="21"/>
              </w:rPr>
            </w:pPr>
            <w:r w:rsidRPr="00525DEA">
              <w:rPr>
                <w:rFonts w:hint="eastAsia"/>
                <w:sz w:val="21"/>
                <w:szCs w:val="21"/>
              </w:rPr>
              <w:t>12775.27</w:t>
            </w:r>
          </w:p>
        </w:tc>
        <w:tc>
          <w:tcPr>
            <w:tcW w:w="3133" w:type="dxa"/>
            <w:hideMark/>
          </w:tcPr>
          <w:p w14:paraId="5C0778C3"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4CB88E9B" w14:textId="77777777" w:rsidTr="00C372A7">
        <w:trPr>
          <w:trHeight w:val="315"/>
        </w:trPr>
        <w:tc>
          <w:tcPr>
            <w:tcW w:w="977" w:type="dxa"/>
            <w:hideMark/>
          </w:tcPr>
          <w:p w14:paraId="053A6AC4" w14:textId="77777777" w:rsidR="00BE45E6" w:rsidRPr="00525DEA" w:rsidRDefault="00BE45E6" w:rsidP="00BE45E6">
            <w:pPr>
              <w:ind w:firstLineChars="0" w:firstLine="0"/>
              <w:rPr>
                <w:sz w:val="21"/>
                <w:szCs w:val="21"/>
              </w:rPr>
            </w:pPr>
            <w:r w:rsidRPr="00525DEA">
              <w:rPr>
                <w:rFonts w:hint="eastAsia"/>
                <w:sz w:val="21"/>
                <w:szCs w:val="21"/>
              </w:rPr>
              <w:t>1.1.1</w:t>
            </w:r>
          </w:p>
        </w:tc>
        <w:tc>
          <w:tcPr>
            <w:tcW w:w="2236" w:type="dxa"/>
            <w:hideMark/>
          </w:tcPr>
          <w:p w14:paraId="2D1E9CC6" w14:textId="77777777" w:rsidR="00BE45E6" w:rsidRPr="00525DEA" w:rsidRDefault="00BE45E6" w:rsidP="00BE45E6">
            <w:pPr>
              <w:ind w:firstLineChars="0" w:firstLine="0"/>
              <w:rPr>
                <w:sz w:val="21"/>
                <w:szCs w:val="21"/>
              </w:rPr>
            </w:pPr>
            <w:r w:rsidRPr="00525DEA">
              <w:rPr>
                <w:rFonts w:hint="eastAsia"/>
                <w:sz w:val="21"/>
                <w:szCs w:val="21"/>
              </w:rPr>
              <w:t>铝合金装饰</w:t>
            </w:r>
          </w:p>
        </w:tc>
        <w:tc>
          <w:tcPr>
            <w:tcW w:w="906" w:type="dxa"/>
            <w:hideMark/>
          </w:tcPr>
          <w:p w14:paraId="0A711AEB"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270" w:type="dxa"/>
            <w:hideMark/>
          </w:tcPr>
          <w:p w14:paraId="30226BAF" w14:textId="77777777" w:rsidR="00BE45E6" w:rsidRPr="00525DEA" w:rsidRDefault="00BE45E6" w:rsidP="00BE45E6">
            <w:pPr>
              <w:ind w:firstLineChars="0" w:firstLine="0"/>
              <w:rPr>
                <w:sz w:val="21"/>
                <w:szCs w:val="21"/>
              </w:rPr>
            </w:pPr>
            <w:r w:rsidRPr="00525DEA">
              <w:rPr>
                <w:rFonts w:hint="eastAsia"/>
                <w:sz w:val="21"/>
                <w:szCs w:val="21"/>
              </w:rPr>
              <w:t>1352.20</w:t>
            </w:r>
          </w:p>
        </w:tc>
        <w:tc>
          <w:tcPr>
            <w:tcW w:w="3133" w:type="dxa"/>
            <w:hideMark/>
          </w:tcPr>
          <w:p w14:paraId="3389E8E6" w14:textId="77777777" w:rsidR="00BE45E6" w:rsidRPr="00525DEA" w:rsidRDefault="00BE45E6" w:rsidP="00BE45E6">
            <w:pPr>
              <w:ind w:firstLineChars="0" w:firstLine="0"/>
              <w:rPr>
                <w:sz w:val="21"/>
                <w:szCs w:val="21"/>
              </w:rPr>
            </w:pPr>
            <w:r w:rsidRPr="00525DEA">
              <w:rPr>
                <w:rFonts w:hint="eastAsia"/>
                <w:sz w:val="21"/>
                <w:szCs w:val="21"/>
              </w:rPr>
              <w:t>含铝合金百叶、铝合金穿孔板</w:t>
            </w:r>
          </w:p>
        </w:tc>
      </w:tr>
      <w:tr w:rsidR="00525DEA" w:rsidRPr="00525DEA" w14:paraId="1848FCDF" w14:textId="77777777" w:rsidTr="00C372A7">
        <w:trPr>
          <w:trHeight w:val="315"/>
        </w:trPr>
        <w:tc>
          <w:tcPr>
            <w:tcW w:w="977" w:type="dxa"/>
            <w:hideMark/>
          </w:tcPr>
          <w:p w14:paraId="5F439BFC" w14:textId="77777777" w:rsidR="00BE45E6" w:rsidRPr="00525DEA" w:rsidRDefault="00BE45E6" w:rsidP="00BE45E6">
            <w:pPr>
              <w:ind w:firstLineChars="0" w:firstLine="0"/>
              <w:rPr>
                <w:sz w:val="21"/>
                <w:szCs w:val="21"/>
              </w:rPr>
            </w:pPr>
            <w:r w:rsidRPr="00525DEA">
              <w:rPr>
                <w:rFonts w:hint="eastAsia"/>
                <w:sz w:val="21"/>
                <w:szCs w:val="21"/>
              </w:rPr>
              <w:t>1.1.2</w:t>
            </w:r>
          </w:p>
        </w:tc>
        <w:tc>
          <w:tcPr>
            <w:tcW w:w="2236" w:type="dxa"/>
            <w:hideMark/>
          </w:tcPr>
          <w:p w14:paraId="3FC3FDEB" w14:textId="77777777" w:rsidR="00BE45E6" w:rsidRPr="00525DEA" w:rsidRDefault="00BE45E6" w:rsidP="00BE45E6">
            <w:pPr>
              <w:ind w:firstLineChars="0" w:firstLine="0"/>
              <w:rPr>
                <w:sz w:val="21"/>
                <w:szCs w:val="21"/>
              </w:rPr>
            </w:pPr>
            <w:r w:rsidRPr="00525DEA">
              <w:rPr>
                <w:rFonts w:hint="eastAsia"/>
                <w:sz w:val="21"/>
                <w:szCs w:val="21"/>
              </w:rPr>
              <w:t>外墙涂料</w:t>
            </w:r>
          </w:p>
        </w:tc>
        <w:tc>
          <w:tcPr>
            <w:tcW w:w="906" w:type="dxa"/>
            <w:hideMark/>
          </w:tcPr>
          <w:p w14:paraId="5CF1055F"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270" w:type="dxa"/>
            <w:hideMark/>
          </w:tcPr>
          <w:p w14:paraId="25680805" w14:textId="77777777" w:rsidR="00BE45E6" w:rsidRPr="00525DEA" w:rsidRDefault="00BE45E6" w:rsidP="00BE45E6">
            <w:pPr>
              <w:ind w:firstLineChars="0" w:firstLine="0"/>
              <w:rPr>
                <w:sz w:val="21"/>
                <w:szCs w:val="21"/>
              </w:rPr>
            </w:pPr>
            <w:r w:rsidRPr="00525DEA">
              <w:rPr>
                <w:rFonts w:hint="eastAsia"/>
                <w:sz w:val="21"/>
                <w:szCs w:val="21"/>
              </w:rPr>
              <w:t>7626.00</w:t>
            </w:r>
          </w:p>
        </w:tc>
        <w:tc>
          <w:tcPr>
            <w:tcW w:w="3133" w:type="dxa"/>
            <w:hideMark/>
          </w:tcPr>
          <w:p w14:paraId="230880FC" w14:textId="77777777" w:rsidR="00BE45E6" w:rsidRPr="00525DEA" w:rsidRDefault="00BE45E6" w:rsidP="00BE45E6">
            <w:pPr>
              <w:ind w:firstLineChars="0" w:firstLine="0"/>
              <w:rPr>
                <w:sz w:val="21"/>
                <w:szCs w:val="21"/>
              </w:rPr>
            </w:pPr>
            <w:r w:rsidRPr="00525DEA">
              <w:rPr>
                <w:rFonts w:hint="eastAsia"/>
                <w:sz w:val="21"/>
                <w:szCs w:val="21"/>
              </w:rPr>
              <w:t>真石漆</w:t>
            </w:r>
          </w:p>
        </w:tc>
      </w:tr>
      <w:tr w:rsidR="00525DEA" w:rsidRPr="00525DEA" w14:paraId="721893E0" w14:textId="77777777" w:rsidTr="00C372A7">
        <w:trPr>
          <w:trHeight w:val="315"/>
        </w:trPr>
        <w:tc>
          <w:tcPr>
            <w:tcW w:w="977" w:type="dxa"/>
            <w:hideMark/>
          </w:tcPr>
          <w:p w14:paraId="4319A8C4" w14:textId="77777777" w:rsidR="00BE45E6" w:rsidRPr="00525DEA" w:rsidRDefault="00BE45E6" w:rsidP="00BE45E6">
            <w:pPr>
              <w:ind w:firstLineChars="0" w:firstLine="0"/>
              <w:rPr>
                <w:sz w:val="21"/>
                <w:szCs w:val="21"/>
              </w:rPr>
            </w:pPr>
            <w:r w:rsidRPr="00525DEA">
              <w:rPr>
                <w:rFonts w:hint="eastAsia"/>
                <w:sz w:val="21"/>
                <w:szCs w:val="21"/>
              </w:rPr>
              <w:t>1.1.3</w:t>
            </w:r>
          </w:p>
        </w:tc>
        <w:tc>
          <w:tcPr>
            <w:tcW w:w="2236" w:type="dxa"/>
            <w:hideMark/>
          </w:tcPr>
          <w:p w14:paraId="4A6C320E" w14:textId="77777777" w:rsidR="00BE45E6" w:rsidRPr="00525DEA" w:rsidRDefault="00BE45E6" w:rsidP="00BE45E6">
            <w:pPr>
              <w:ind w:firstLineChars="0" w:firstLine="0"/>
              <w:rPr>
                <w:sz w:val="21"/>
                <w:szCs w:val="21"/>
              </w:rPr>
            </w:pPr>
            <w:r w:rsidRPr="00525DEA">
              <w:rPr>
                <w:rFonts w:hint="eastAsia"/>
                <w:sz w:val="21"/>
                <w:szCs w:val="21"/>
              </w:rPr>
              <w:t>门窗更换</w:t>
            </w:r>
          </w:p>
        </w:tc>
        <w:tc>
          <w:tcPr>
            <w:tcW w:w="906" w:type="dxa"/>
            <w:hideMark/>
          </w:tcPr>
          <w:p w14:paraId="33C92E89"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270" w:type="dxa"/>
            <w:hideMark/>
          </w:tcPr>
          <w:p w14:paraId="480B0361" w14:textId="77777777" w:rsidR="00BE45E6" w:rsidRPr="00525DEA" w:rsidRDefault="00BE45E6" w:rsidP="00BE45E6">
            <w:pPr>
              <w:ind w:firstLineChars="0" w:firstLine="0"/>
              <w:rPr>
                <w:sz w:val="21"/>
                <w:szCs w:val="21"/>
              </w:rPr>
            </w:pPr>
            <w:r w:rsidRPr="00525DEA">
              <w:rPr>
                <w:rFonts w:hint="eastAsia"/>
                <w:sz w:val="21"/>
                <w:szCs w:val="21"/>
              </w:rPr>
              <w:t>3268.17</w:t>
            </w:r>
          </w:p>
        </w:tc>
        <w:tc>
          <w:tcPr>
            <w:tcW w:w="3133" w:type="dxa"/>
            <w:hideMark/>
          </w:tcPr>
          <w:p w14:paraId="698D7042"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0D739A53" w14:textId="77777777" w:rsidTr="00C372A7">
        <w:trPr>
          <w:trHeight w:val="315"/>
        </w:trPr>
        <w:tc>
          <w:tcPr>
            <w:tcW w:w="977" w:type="dxa"/>
            <w:hideMark/>
          </w:tcPr>
          <w:p w14:paraId="33EDFAE7" w14:textId="77777777" w:rsidR="00BE45E6" w:rsidRPr="00525DEA" w:rsidRDefault="00BE45E6" w:rsidP="00BE45E6">
            <w:pPr>
              <w:ind w:firstLineChars="0" w:firstLine="0"/>
              <w:rPr>
                <w:sz w:val="21"/>
                <w:szCs w:val="21"/>
              </w:rPr>
            </w:pPr>
            <w:r w:rsidRPr="00525DEA">
              <w:rPr>
                <w:rFonts w:hint="eastAsia"/>
                <w:sz w:val="21"/>
                <w:szCs w:val="21"/>
              </w:rPr>
              <w:t>1.1.4</w:t>
            </w:r>
          </w:p>
        </w:tc>
        <w:tc>
          <w:tcPr>
            <w:tcW w:w="2236" w:type="dxa"/>
            <w:hideMark/>
          </w:tcPr>
          <w:p w14:paraId="4BBF3394" w14:textId="77777777" w:rsidR="00BE45E6" w:rsidRPr="00525DEA" w:rsidRDefault="00BE45E6" w:rsidP="00BE45E6">
            <w:pPr>
              <w:ind w:firstLineChars="0" w:firstLine="0"/>
              <w:rPr>
                <w:sz w:val="21"/>
                <w:szCs w:val="21"/>
              </w:rPr>
            </w:pPr>
            <w:r w:rsidRPr="00525DEA">
              <w:rPr>
                <w:rFonts w:hint="eastAsia"/>
                <w:sz w:val="21"/>
                <w:szCs w:val="21"/>
              </w:rPr>
              <w:t>铝板幕墙</w:t>
            </w:r>
          </w:p>
        </w:tc>
        <w:tc>
          <w:tcPr>
            <w:tcW w:w="906" w:type="dxa"/>
            <w:hideMark/>
          </w:tcPr>
          <w:p w14:paraId="012A8F6F"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270" w:type="dxa"/>
            <w:hideMark/>
          </w:tcPr>
          <w:p w14:paraId="58CD408F" w14:textId="77777777" w:rsidR="00BE45E6" w:rsidRPr="00525DEA" w:rsidRDefault="00BE45E6" w:rsidP="00BE45E6">
            <w:pPr>
              <w:ind w:firstLineChars="0" w:firstLine="0"/>
              <w:rPr>
                <w:sz w:val="21"/>
                <w:szCs w:val="21"/>
              </w:rPr>
            </w:pPr>
            <w:r w:rsidRPr="00525DEA">
              <w:rPr>
                <w:rFonts w:hint="eastAsia"/>
                <w:sz w:val="21"/>
                <w:szCs w:val="21"/>
              </w:rPr>
              <w:t>528.90</w:t>
            </w:r>
          </w:p>
        </w:tc>
        <w:tc>
          <w:tcPr>
            <w:tcW w:w="3133" w:type="dxa"/>
            <w:hideMark/>
          </w:tcPr>
          <w:p w14:paraId="5532805F"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249A091D" w14:textId="77777777" w:rsidTr="00C372A7">
        <w:trPr>
          <w:trHeight w:val="315"/>
        </w:trPr>
        <w:tc>
          <w:tcPr>
            <w:tcW w:w="977" w:type="dxa"/>
            <w:hideMark/>
          </w:tcPr>
          <w:p w14:paraId="26F42584" w14:textId="77777777" w:rsidR="00BE45E6" w:rsidRPr="00525DEA" w:rsidRDefault="00BE45E6" w:rsidP="00BE45E6">
            <w:pPr>
              <w:ind w:firstLineChars="0" w:firstLine="0"/>
              <w:rPr>
                <w:sz w:val="21"/>
                <w:szCs w:val="21"/>
              </w:rPr>
            </w:pPr>
            <w:r w:rsidRPr="00525DEA">
              <w:rPr>
                <w:rFonts w:hint="eastAsia"/>
                <w:sz w:val="21"/>
                <w:szCs w:val="21"/>
              </w:rPr>
              <w:t>1.2</w:t>
            </w:r>
          </w:p>
        </w:tc>
        <w:tc>
          <w:tcPr>
            <w:tcW w:w="2236" w:type="dxa"/>
            <w:hideMark/>
          </w:tcPr>
          <w:p w14:paraId="7F4FF7BD" w14:textId="77777777" w:rsidR="00BE45E6" w:rsidRPr="00525DEA" w:rsidRDefault="00BE45E6" w:rsidP="00BE45E6">
            <w:pPr>
              <w:ind w:firstLineChars="0" w:firstLine="0"/>
              <w:rPr>
                <w:sz w:val="21"/>
                <w:szCs w:val="21"/>
              </w:rPr>
            </w:pPr>
            <w:r w:rsidRPr="00525DEA">
              <w:rPr>
                <w:rFonts w:hint="eastAsia"/>
                <w:sz w:val="21"/>
                <w:szCs w:val="21"/>
              </w:rPr>
              <w:t>室内空间改造</w:t>
            </w:r>
          </w:p>
        </w:tc>
        <w:tc>
          <w:tcPr>
            <w:tcW w:w="906" w:type="dxa"/>
            <w:hideMark/>
          </w:tcPr>
          <w:p w14:paraId="39E0161B"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270" w:type="dxa"/>
            <w:hideMark/>
          </w:tcPr>
          <w:p w14:paraId="64BCDACE" w14:textId="77777777" w:rsidR="00BE45E6" w:rsidRPr="00525DEA" w:rsidRDefault="00BE45E6" w:rsidP="00BE45E6">
            <w:pPr>
              <w:ind w:firstLineChars="0" w:firstLine="0"/>
              <w:rPr>
                <w:sz w:val="21"/>
                <w:szCs w:val="21"/>
              </w:rPr>
            </w:pPr>
            <w:r w:rsidRPr="00525DEA">
              <w:rPr>
                <w:rFonts w:hint="eastAsia"/>
                <w:sz w:val="21"/>
                <w:szCs w:val="21"/>
              </w:rPr>
              <w:t>10143.00</w:t>
            </w:r>
          </w:p>
        </w:tc>
        <w:tc>
          <w:tcPr>
            <w:tcW w:w="3133" w:type="dxa"/>
            <w:hideMark/>
          </w:tcPr>
          <w:p w14:paraId="3C22F83D" w14:textId="77777777" w:rsidR="00BE45E6" w:rsidRPr="00525DEA" w:rsidRDefault="00BE45E6" w:rsidP="00BE45E6">
            <w:pPr>
              <w:ind w:firstLineChars="0" w:firstLine="0"/>
              <w:rPr>
                <w:sz w:val="21"/>
                <w:szCs w:val="21"/>
              </w:rPr>
            </w:pPr>
            <w:r w:rsidRPr="00525DEA">
              <w:rPr>
                <w:rFonts w:hint="eastAsia"/>
                <w:sz w:val="21"/>
                <w:szCs w:val="21"/>
              </w:rPr>
              <w:t>含居住用房、新增生活泵房、配电房等</w:t>
            </w:r>
          </w:p>
        </w:tc>
      </w:tr>
      <w:tr w:rsidR="00525DEA" w:rsidRPr="00525DEA" w14:paraId="2CCE13AE" w14:textId="77777777" w:rsidTr="00C372A7">
        <w:trPr>
          <w:trHeight w:val="1080"/>
        </w:trPr>
        <w:tc>
          <w:tcPr>
            <w:tcW w:w="977" w:type="dxa"/>
            <w:hideMark/>
          </w:tcPr>
          <w:p w14:paraId="445C65EA" w14:textId="77777777" w:rsidR="00BE45E6" w:rsidRPr="00525DEA" w:rsidRDefault="00BE45E6" w:rsidP="00BE45E6">
            <w:pPr>
              <w:ind w:firstLineChars="0" w:firstLine="0"/>
              <w:rPr>
                <w:sz w:val="21"/>
                <w:szCs w:val="21"/>
              </w:rPr>
            </w:pPr>
            <w:r w:rsidRPr="00525DEA">
              <w:rPr>
                <w:rFonts w:hint="eastAsia"/>
                <w:sz w:val="21"/>
                <w:szCs w:val="21"/>
              </w:rPr>
              <w:t>1.2.1</w:t>
            </w:r>
          </w:p>
        </w:tc>
        <w:tc>
          <w:tcPr>
            <w:tcW w:w="2236" w:type="dxa"/>
            <w:hideMark/>
          </w:tcPr>
          <w:p w14:paraId="27BEADAE" w14:textId="77777777" w:rsidR="00BE45E6" w:rsidRPr="00525DEA" w:rsidRDefault="00BE45E6" w:rsidP="00BE45E6">
            <w:pPr>
              <w:ind w:firstLineChars="0" w:firstLine="0"/>
              <w:rPr>
                <w:sz w:val="21"/>
                <w:szCs w:val="21"/>
              </w:rPr>
            </w:pPr>
            <w:r w:rsidRPr="00525DEA">
              <w:rPr>
                <w:rFonts w:hint="eastAsia"/>
                <w:sz w:val="21"/>
                <w:szCs w:val="21"/>
              </w:rPr>
              <w:t>居住用房</w:t>
            </w:r>
          </w:p>
        </w:tc>
        <w:tc>
          <w:tcPr>
            <w:tcW w:w="906" w:type="dxa"/>
            <w:hideMark/>
          </w:tcPr>
          <w:p w14:paraId="5919C6B9"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270" w:type="dxa"/>
            <w:hideMark/>
          </w:tcPr>
          <w:p w14:paraId="4CE9913B" w14:textId="77777777" w:rsidR="00BE45E6" w:rsidRPr="00525DEA" w:rsidRDefault="00BE45E6" w:rsidP="00BE45E6">
            <w:pPr>
              <w:ind w:firstLineChars="0" w:firstLine="0"/>
              <w:rPr>
                <w:sz w:val="21"/>
                <w:szCs w:val="21"/>
              </w:rPr>
            </w:pPr>
            <w:r w:rsidRPr="00525DEA">
              <w:rPr>
                <w:rFonts w:hint="eastAsia"/>
                <w:sz w:val="21"/>
                <w:szCs w:val="21"/>
              </w:rPr>
              <w:t>9933.00</w:t>
            </w:r>
          </w:p>
        </w:tc>
        <w:tc>
          <w:tcPr>
            <w:tcW w:w="3133" w:type="dxa"/>
            <w:hideMark/>
          </w:tcPr>
          <w:p w14:paraId="37755F19" w14:textId="77777777" w:rsidR="00BE45E6" w:rsidRPr="00525DEA" w:rsidRDefault="00BE45E6" w:rsidP="00BE45E6">
            <w:pPr>
              <w:ind w:firstLineChars="0" w:firstLine="0"/>
              <w:rPr>
                <w:sz w:val="21"/>
                <w:szCs w:val="21"/>
              </w:rPr>
            </w:pPr>
            <w:r w:rsidRPr="00525DEA">
              <w:rPr>
                <w:rFonts w:hint="eastAsia"/>
                <w:sz w:val="21"/>
                <w:szCs w:val="21"/>
              </w:rPr>
              <w:t>重新改造防水系统；改造室内空间的地面及墙面，重新铺贴地面、墙身；墙身铲除原底灰，重新</w:t>
            </w:r>
            <w:proofErr w:type="gramStart"/>
            <w:r w:rsidRPr="00525DEA">
              <w:rPr>
                <w:rFonts w:hint="eastAsia"/>
                <w:sz w:val="21"/>
                <w:szCs w:val="21"/>
              </w:rPr>
              <w:t>批荡做油漆</w:t>
            </w:r>
            <w:proofErr w:type="gramEnd"/>
            <w:r w:rsidRPr="00525DEA">
              <w:rPr>
                <w:rFonts w:hint="eastAsia"/>
                <w:sz w:val="21"/>
                <w:szCs w:val="21"/>
              </w:rPr>
              <w:t>，地面防滑地砖</w:t>
            </w:r>
          </w:p>
        </w:tc>
      </w:tr>
      <w:tr w:rsidR="00525DEA" w:rsidRPr="00525DEA" w14:paraId="34A14182" w14:textId="77777777" w:rsidTr="00C372A7">
        <w:trPr>
          <w:trHeight w:val="270"/>
        </w:trPr>
        <w:tc>
          <w:tcPr>
            <w:tcW w:w="977" w:type="dxa"/>
            <w:hideMark/>
          </w:tcPr>
          <w:p w14:paraId="78D5CCA1" w14:textId="77777777" w:rsidR="00BE45E6" w:rsidRPr="00525DEA" w:rsidRDefault="00BE45E6" w:rsidP="00BE45E6">
            <w:pPr>
              <w:ind w:firstLineChars="0" w:firstLine="0"/>
              <w:rPr>
                <w:sz w:val="21"/>
                <w:szCs w:val="21"/>
              </w:rPr>
            </w:pPr>
            <w:r w:rsidRPr="00525DEA">
              <w:rPr>
                <w:rFonts w:hint="eastAsia"/>
                <w:sz w:val="21"/>
                <w:szCs w:val="21"/>
              </w:rPr>
              <w:t>1.3</w:t>
            </w:r>
          </w:p>
        </w:tc>
        <w:tc>
          <w:tcPr>
            <w:tcW w:w="2236" w:type="dxa"/>
            <w:hideMark/>
          </w:tcPr>
          <w:p w14:paraId="3D183533" w14:textId="77777777" w:rsidR="00BE45E6" w:rsidRPr="00525DEA" w:rsidRDefault="00BE45E6" w:rsidP="00BE45E6">
            <w:pPr>
              <w:ind w:firstLineChars="0" w:firstLine="0"/>
              <w:rPr>
                <w:sz w:val="21"/>
                <w:szCs w:val="21"/>
              </w:rPr>
            </w:pPr>
            <w:r w:rsidRPr="00525DEA">
              <w:rPr>
                <w:rFonts w:hint="eastAsia"/>
                <w:sz w:val="21"/>
                <w:szCs w:val="21"/>
              </w:rPr>
              <w:t>配套设施改造</w:t>
            </w:r>
          </w:p>
        </w:tc>
        <w:tc>
          <w:tcPr>
            <w:tcW w:w="906" w:type="dxa"/>
            <w:hideMark/>
          </w:tcPr>
          <w:p w14:paraId="64BDB0FA" w14:textId="77777777" w:rsidR="00BE45E6" w:rsidRPr="00525DEA" w:rsidRDefault="00BE45E6" w:rsidP="00BE45E6">
            <w:pPr>
              <w:ind w:firstLineChars="0" w:firstLine="0"/>
              <w:rPr>
                <w:sz w:val="21"/>
                <w:szCs w:val="21"/>
              </w:rPr>
            </w:pPr>
            <w:r w:rsidRPr="00525DEA">
              <w:rPr>
                <w:rFonts w:hint="eastAsia"/>
                <w:sz w:val="21"/>
                <w:szCs w:val="21"/>
              </w:rPr>
              <w:t xml:space="preserve">　</w:t>
            </w:r>
          </w:p>
        </w:tc>
        <w:tc>
          <w:tcPr>
            <w:tcW w:w="1270" w:type="dxa"/>
            <w:hideMark/>
          </w:tcPr>
          <w:p w14:paraId="5C3B63A6" w14:textId="77777777" w:rsidR="00BE45E6" w:rsidRPr="00525DEA" w:rsidRDefault="00BE45E6" w:rsidP="00BE45E6">
            <w:pPr>
              <w:ind w:firstLineChars="0" w:firstLine="0"/>
              <w:rPr>
                <w:sz w:val="21"/>
                <w:szCs w:val="21"/>
              </w:rPr>
            </w:pPr>
            <w:r w:rsidRPr="00525DEA">
              <w:rPr>
                <w:rFonts w:hint="eastAsia"/>
                <w:sz w:val="21"/>
                <w:szCs w:val="21"/>
              </w:rPr>
              <w:t xml:space="preserve">　</w:t>
            </w:r>
          </w:p>
        </w:tc>
        <w:tc>
          <w:tcPr>
            <w:tcW w:w="3133" w:type="dxa"/>
            <w:hideMark/>
          </w:tcPr>
          <w:p w14:paraId="6D6AC8AB"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51153A4B" w14:textId="77777777" w:rsidTr="00C372A7">
        <w:trPr>
          <w:trHeight w:val="810"/>
        </w:trPr>
        <w:tc>
          <w:tcPr>
            <w:tcW w:w="977" w:type="dxa"/>
            <w:hideMark/>
          </w:tcPr>
          <w:p w14:paraId="295AD598" w14:textId="77777777" w:rsidR="00BE45E6" w:rsidRPr="00525DEA" w:rsidRDefault="00BE45E6" w:rsidP="00BE45E6">
            <w:pPr>
              <w:ind w:firstLineChars="0" w:firstLine="0"/>
              <w:rPr>
                <w:sz w:val="21"/>
                <w:szCs w:val="21"/>
              </w:rPr>
            </w:pPr>
            <w:r w:rsidRPr="00525DEA">
              <w:rPr>
                <w:rFonts w:hint="eastAsia"/>
                <w:sz w:val="21"/>
                <w:szCs w:val="21"/>
              </w:rPr>
              <w:t>1.3.1</w:t>
            </w:r>
          </w:p>
        </w:tc>
        <w:tc>
          <w:tcPr>
            <w:tcW w:w="2236" w:type="dxa"/>
            <w:hideMark/>
          </w:tcPr>
          <w:p w14:paraId="1CC0F8FE" w14:textId="77777777" w:rsidR="00BE45E6" w:rsidRPr="00525DEA" w:rsidRDefault="00BE45E6" w:rsidP="00BE45E6">
            <w:pPr>
              <w:ind w:firstLineChars="0" w:firstLine="0"/>
              <w:rPr>
                <w:sz w:val="21"/>
                <w:szCs w:val="21"/>
              </w:rPr>
            </w:pPr>
            <w:r w:rsidRPr="00525DEA">
              <w:rPr>
                <w:rFonts w:hint="eastAsia"/>
                <w:sz w:val="21"/>
                <w:szCs w:val="21"/>
              </w:rPr>
              <w:t>首层公共空间</w:t>
            </w:r>
          </w:p>
        </w:tc>
        <w:tc>
          <w:tcPr>
            <w:tcW w:w="906" w:type="dxa"/>
            <w:hideMark/>
          </w:tcPr>
          <w:p w14:paraId="321CFAC5"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270" w:type="dxa"/>
            <w:hideMark/>
          </w:tcPr>
          <w:p w14:paraId="1CCD30E2" w14:textId="77777777" w:rsidR="00BE45E6" w:rsidRPr="00525DEA" w:rsidRDefault="00BE45E6" w:rsidP="00BE45E6">
            <w:pPr>
              <w:ind w:firstLineChars="0" w:firstLine="0"/>
              <w:rPr>
                <w:sz w:val="21"/>
                <w:szCs w:val="21"/>
              </w:rPr>
            </w:pPr>
            <w:r w:rsidRPr="00525DEA">
              <w:rPr>
                <w:rFonts w:hint="eastAsia"/>
                <w:sz w:val="21"/>
                <w:szCs w:val="21"/>
              </w:rPr>
              <w:t>400.00</w:t>
            </w:r>
          </w:p>
        </w:tc>
        <w:tc>
          <w:tcPr>
            <w:tcW w:w="3133" w:type="dxa"/>
            <w:hideMark/>
          </w:tcPr>
          <w:p w14:paraId="06D9155D" w14:textId="77777777" w:rsidR="00BE45E6" w:rsidRPr="00525DEA" w:rsidRDefault="00BE45E6" w:rsidP="00BE45E6">
            <w:pPr>
              <w:ind w:firstLineChars="0" w:firstLine="0"/>
              <w:rPr>
                <w:sz w:val="21"/>
                <w:szCs w:val="21"/>
              </w:rPr>
            </w:pPr>
            <w:r w:rsidRPr="00525DEA">
              <w:rPr>
                <w:rFonts w:hint="eastAsia"/>
                <w:sz w:val="21"/>
                <w:szCs w:val="21"/>
              </w:rPr>
              <w:t>首层平台加宽和连通装饰，增加富力大厦入口门套、党群服务中心标识牌；更换首层地面及墙身材料</w:t>
            </w:r>
          </w:p>
        </w:tc>
      </w:tr>
      <w:tr w:rsidR="00525DEA" w:rsidRPr="00525DEA" w14:paraId="47644E3F" w14:textId="77777777" w:rsidTr="00C372A7">
        <w:trPr>
          <w:trHeight w:val="810"/>
        </w:trPr>
        <w:tc>
          <w:tcPr>
            <w:tcW w:w="977" w:type="dxa"/>
            <w:hideMark/>
          </w:tcPr>
          <w:p w14:paraId="366A4137" w14:textId="77777777" w:rsidR="00BE45E6" w:rsidRPr="00525DEA" w:rsidRDefault="00BE45E6" w:rsidP="00BE45E6">
            <w:pPr>
              <w:ind w:firstLineChars="0" w:firstLine="0"/>
              <w:rPr>
                <w:sz w:val="21"/>
                <w:szCs w:val="21"/>
              </w:rPr>
            </w:pPr>
            <w:r w:rsidRPr="00525DEA">
              <w:rPr>
                <w:rFonts w:hint="eastAsia"/>
                <w:sz w:val="21"/>
                <w:szCs w:val="21"/>
              </w:rPr>
              <w:t>1.3.2</w:t>
            </w:r>
          </w:p>
        </w:tc>
        <w:tc>
          <w:tcPr>
            <w:tcW w:w="2236" w:type="dxa"/>
            <w:hideMark/>
          </w:tcPr>
          <w:p w14:paraId="25549906" w14:textId="77777777" w:rsidR="00BE45E6" w:rsidRPr="00525DEA" w:rsidRDefault="00BE45E6" w:rsidP="00BE45E6">
            <w:pPr>
              <w:ind w:firstLineChars="0" w:firstLine="0"/>
              <w:rPr>
                <w:sz w:val="21"/>
                <w:szCs w:val="21"/>
              </w:rPr>
            </w:pPr>
            <w:r w:rsidRPr="00525DEA">
              <w:rPr>
                <w:rFonts w:hint="eastAsia"/>
                <w:sz w:val="21"/>
                <w:szCs w:val="21"/>
              </w:rPr>
              <w:t>休闲平台</w:t>
            </w:r>
          </w:p>
        </w:tc>
        <w:tc>
          <w:tcPr>
            <w:tcW w:w="906" w:type="dxa"/>
            <w:hideMark/>
          </w:tcPr>
          <w:p w14:paraId="397F3DF1"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270" w:type="dxa"/>
            <w:hideMark/>
          </w:tcPr>
          <w:p w14:paraId="61781A52" w14:textId="77777777" w:rsidR="00BE45E6" w:rsidRPr="00525DEA" w:rsidRDefault="00BE45E6" w:rsidP="00BE45E6">
            <w:pPr>
              <w:ind w:firstLineChars="0" w:firstLine="0"/>
              <w:rPr>
                <w:sz w:val="21"/>
                <w:szCs w:val="21"/>
              </w:rPr>
            </w:pPr>
            <w:r w:rsidRPr="00525DEA">
              <w:rPr>
                <w:rFonts w:hint="eastAsia"/>
                <w:sz w:val="21"/>
                <w:szCs w:val="21"/>
              </w:rPr>
              <w:t>1010.00</w:t>
            </w:r>
          </w:p>
        </w:tc>
        <w:tc>
          <w:tcPr>
            <w:tcW w:w="3133" w:type="dxa"/>
            <w:hideMark/>
          </w:tcPr>
          <w:p w14:paraId="57969879" w14:textId="77777777" w:rsidR="00BE45E6" w:rsidRPr="00525DEA" w:rsidRDefault="00BE45E6" w:rsidP="00BE45E6">
            <w:pPr>
              <w:ind w:firstLineChars="0" w:firstLine="0"/>
              <w:rPr>
                <w:sz w:val="21"/>
                <w:szCs w:val="21"/>
              </w:rPr>
            </w:pPr>
            <w:r w:rsidRPr="00525DEA">
              <w:rPr>
                <w:rFonts w:hint="eastAsia"/>
                <w:sz w:val="21"/>
                <w:szCs w:val="21"/>
              </w:rPr>
              <w:t>整合集散、休憩、共享服务等多元功能，提供舒适的公共空间；含麻石铺装、铝条及涂料装饰墙面等</w:t>
            </w:r>
          </w:p>
        </w:tc>
      </w:tr>
      <w:tr w:rsidR="00525DEA" w:rsidRPr="00525DEA" w14:paraId="45E36E19" w14:textId="77777777" w:rsidTr="00C372A7">
        <w:trPr>
          <w:trHeight w:val="270"/>
        </w:trPr>
        <w:tc>
          <w:tcPr>
            <w:tcW w:w="977" w:type="dxa"/>
            <w:hideMark/>
          </w:tcPr>
          <w:p w14:paraId="6E1A9D20" w14:textId="77777777" w:rsidR="00BE45E6" w:rsidRPr="00525DEA" w:rsidRDefault="00BE45E6" w:rsidP="00BE45E6">
            <w:pPr>
              <w:ind w:firstLineChars="0" w:firstLine="0"/>
              <w:rPr>
                <w:sz w:val="21"/>
                <w:szCs w:val="21"/>
              </w:rPr>
            </w:pPr>
            <w:r w:rsidRPr="00525DEA">
              <w:rPr>
                <w:rFonts w:hint="eastAsia"/>
                <w:sz w:val="21"/>
                <w:szCs w:val="21"/>
              </w:rPr>
              <w:t>1.3.3</w:t>
            </w:r>
          </w:p>
        </w:tc>
        <w:tc>
          <w:tcPr>
            <w:tcW w:w="2236" w:type="dxa"/>
            <w:hideMark/>
          </w:tcPr>
          <w:p w14:paraId="0E0AD774" w14:textId="77777777" w:rsidR="00BE45E6" w:rsidRPr="00525DEA" w:rsidRDefault="00BE45E6" w:rsidP="00BE45E6">
            <w:pPr>
              <w:ind w:firstLineChars="0" w:firstLine="0"/>
              <w:rPr>
                <w:sz w:val="21"/>
                <w:szCs w:val="21"/>
              </w:rPr>
            </w:pPr>
            <w:r w:rsidRPr="00525DEA">
              <w:rPr>
                <w:rFonts w:hint="eastAsia"/>
                <w:sz w:val="21"/>
                <w:szCs w:val="21"/>
              </w:rPr>
              <w:t>电梯工程</w:t>
            </w:r>
          </w:p>
        </w:tc>
        <w:tc>
          <w:tcPr>
            <w:tcW w:w="906" w:type="dxa"/>
            <w:hideMark/>
          </w:tcPr>
          <w:p w14:paraId="50F8364F" w14:textId="77777777" w:rsidR="00BE45E6" w:rsidRPr="00525DEA" w:rsidRDefault="00BE45E6" w:rsidP="00BE45E6">
            <w:pPr>
              <w:ind w:firstLineChars="0" w:firstLine="0"/>
              <w:rPr>
                <w:sz w:val="21"/>
                <w:szCs w:val="21"/>
              </w:rPr>
            </w:pPr>
            <w:r w:rsidRPr="00525DEA">
              <w:rPr>
                <w:rFonts w:hint="eastAsia"/>
                <w:sz w:val="21"/>
                <w:szCs w:val="21"/>
              </w:rPr>
              <w:t>部</w:t>
            </w:r>
          </w:p>
        </w:tc>
        <w:tc>
          <w:tcPr>
            <w:tcW w:w="1270" w:type="dxa"/>
            <w:hideMark/>
          </w:tcPr>
          <w:p w14:paraId="5D48653D" w14:textId="77777777" w:rsidR="00BE45E6" w:rsidRPr="00525DEA" w:rsidRDefault="00BE45E6" w:rsidP="00BE45E6">
            <w:pPr>
              <w:ind w:firstLineChars="0" w:firstLine="0"/>
              <w:rPr>
                <w:sz w:val="21"/>
                <w:szCs w:val="21"/>
              </w:rPr>
            </w:pPr>
            <w:r w:rsidRPr="00525DEA">
              <w:rPr>
                <w:rFonts w:hint="eastAsia"/>
                <w:sz w:val="21"/>
                <w:szCs w:val="21"/>
              </w:rPr>
              <w:t>4.00</w:t>
            </w:r>
          </w:p>
        </w:tc>
        <w:tc>
          <w:tcPr>
            <w:tcW w:w="3133" w:type="dxa"/>
            <w:hideMark/>
          </w:tcPr>
          <w:p w14:paraId="3D60CE9F" w14:textId="77777777" w:rsidR="00BE45E6" w:rsidRPr="00525DEA" w:rsidRDefault="00BE45E6" w:rsidP="00BE45E6">
            <w:pPr>
              <w:ind w:firstLineChars="0" w:firstLine="0"/>
              <w:rPr>
                <w:sz w:val="21"/>
                <w:szCs w:val="21"/>
              </w:rPr>
            </w:pPr>
            <w:r w:rsidRPr="00525DEA">
              <w:rPr>
                <w:rFonts w:hint="eastAsia"/>
                <w:sz w:val="21"/>
                <w:szCs w:val="21"/>
              </w:rPr>
              <w:t>含钢结构电梯井</w:t>
            </w:r>
          </w:p>
        </w:tc>
      </w:tr>
      <w:tr w:rsidR="00525DEA" w:rsidRPr="00525DEA" w14:paraId="74B69607" w14:textId="77777777" w:rsidTr="00C372A7">
        <w:trPr>
          <w:trHeight w:val="315"/>
        </w:trPr>
        <w:tc>
          <w:tcPr>
            <w:tcW w:w="977" w:type="dxa"/>
            <w:hideMark/>
          </w:tcPr>
          <w:p w14:paraId="410381BC" w14:textId="77777777" w:rsidR="00BE45E6" w:rsidRPr="00525DEA" w:rsidRDefault="00BE45E6" w:rsidP="00BE45E6">
            <w:pPr>
              <w:ind w:firstLineChars="0" w:firstLine="0"/>
              <w:rPr>
                <w:sz w:val="21"/>
                <w:szCs w:val="21"/>
              </w:rPr>
            </w:pPr>
            <w:r w:rsidRPr="00525DEA">
              <w:rPr>
                <w:rFonts w:hint="eastAsia"/>
                <w:sz w:val="21"/>
                <w:szCs w:val="21"/>
              </w:rPr>
              <w:t>1.3.4</w:t>
            </w:r>
          </w:p>
        </w:tc>
        <w:tc>
          <w:tcPr>
            <w:tcW w:w="2236" w:type="dxa"/>
            <w:hideMark/>
          </w:tcPr>
          <w:p w14:paraId="3E94DC2B" w14:textId="77777777" w:rsidR="00BE45E6" w:rsidRPr="00525DEA" w:rsidRDefault="00BE45E6" w:rsidP="00BE45E6">
            <w:pPr>
              <w:ind w:firstLineChars="0" w:firstLine="0"/>
              <w:rPr>
                <w:sz w:val="21"/>
                <w:szCs w:val="21"/>
              </w:rPr>
            </w:pPr>
            <w:r w:rsidRPr="00525DEA">
              <w:rPr>
                <w:rFonts w:hint="eastAsia"/>
                <w:sz w:val="21"/>
                <w:szCs w:val="21"/>
              </w:rPr>
              <w:t>连廊</w:t>
            </w:r>
          </w:p>
        </w:tc>
        <w:tc>
          <w:tcPr>
            <w:tcW w:w="906" w:type="dxa"/>
            <w:hideMark/>
          </w:tcPr>
          <w:p w14:paraId="6FCF3369"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270" w:type="dxa"/>
            <w:hideMark/>
          </w:tcPr>
          <w:p w14:paraId="7AF44285" w14:textId="77777777" w:rsidR="00BE45E6" w:rsidRPr="00525DEA" w:rsidRDefault="00BE45E6" w:rsidP="00BE45E6">
            <w:pPr>
              <w:ind w:firstLineChars="0" w:firstLine="0"/>
              <w:rPr>
                <w:sz w:val="21"/>
                <w:szCs w:val="21"/>
              </w:rPr>
            </w:pPr>
            <w:r w:rsidRPr="00525DEA">
              <w:rPr>
                <w:rFonts w:hint="eastAsia"/>
                <w:sz w:val="21"/>
                <w:szCs w:val="21"/>
              </w:rPr>
              <w:t>475.00</w:t>
            </w:r>
          </w:p>
        </w:tc>
        <w:tc>
          <w:tcPr>
            <w:tcW w:w="3133" w:type="dxa"/>
            <w:hideMark/>
          </w:tcPr>
          <w:p w14:paraId="07A8E06E" w14:textId="77777777" w:rsidR="00BE45E6" w:rsidRPr="00525DEA" w:rsidRDefault="00BE45E6" w:rsidP="00BE45E6">
            <w:pPr>
              <w:ind w:firstLineChars="0" w:firstLine="0"/>
              <w:rPr>
                <w:sz w:val="21"/>
                <w:szCs w:val="21"/>
              </w:rPr>
            </w:pPr>
            <w:r w:rsidRPr="00525DEA">
              <w:rPr>
                <w:rFonts w:hint="eastAsia"/>
                <w:sz w:val="21"/>
                <w:szCs w:val="21"/>
              </w:rPr>
              <w:t>钢结构</w:t>
            </w:r>
          </w:p>
        </w:tc>
      </w:tr>
      <w:tr w:rsidR="00525DEA" w:rsidRPr="00525DEA" w14:paraId="07C5C684" w14:textId="77777777" w:rsidTr="00C372A7">
        <w:trPr>
          <w:trHeight w:val="270"/>
        </w:trPr>
        <w:tc>
          <w:tcPr>
            <w:tcW w:w="977" w:type="dxa"/>
            <w:hideMark/>
          </w:tcPr>
          <w:p w14:paraId="1BA681FB" w14:textId="77777777" w:rsidR="00BE45E6" w:rsidRPr="00525DEA" w:rsidRDefault="00BE45E6" w:rsidP="00BE45E6">
            <w:pPr>
              <w:ind w:firstLineChars="0" w:firstLine="0"/>
              <w:rPr>
                <w:sz w:val="21"/>
                <w:szCs w:val="21"/>
              </w:rPr>
            </w:pPr>
            <w:r w:rsidRPr="00525DEA">
              <w:rPr>
                <w:rFonts w:hint="eastAsia"/>
                <w:sz w:val="21"/>
                <w:szCs w:val="21"/>
              </w:rPr>
              <w:t>1.3.5</w:t>
            </w:r>
          </w:p>
        </w:tc>
        <w:tc>
          <w:tcPr>
            <w:tcW w:w="2236" w:type="dxa"/>
            <w:hideMark/>
          </w:tcPr>
          <w:p w14:paraId="5DD54257" w14:textId="77777777" w:rsidR="00BE45E6" w:rsidRPr="00525DEA" w:rsidRDefault="00BE45E6" w:rsidP="00BE45E6">
            <w:pPr>
              <w:ind w:firstLineChars="0" w:firstLine="0"/>
              <w:rPr>
                <w:sz w:val="21"/>
                <w:szCs w:val="21"/>
              </w:rPr>
            </w:pPr>
            <w:r w:rsidRPr="00525DEA">
              <w:rPr>
                <w:rFonts w:hint="eastAsia"/>
                <w:sz w:val="21"/>
                <w:szCs w:val="21"/>
              </w:rPr>
              <w:t>管线规整</w:t>
            </w:r>
          </w:p>
        </w:tc>
        <w:tc>
          <w:tcPr>
            <w:tcW w:w="906" w:type="dxa"/>
            <w:hideMark/>
          </w:tcPr>
          <w:p w14:paraId="595EDA5F" w14:textId="77777777" w:rsidR="00BE45E6" w:rsidRPr="00525DEA" w:rsidRDefault="00BE45E6" w:rsidP="00BE45E6">
            <w:pPr>
              <w:ind w:firstLineChars="0" w:firstLine="0"/>
              <w:rPr>
                <w:sz w:val="21"/>
                <w:szCs w:val="21"/>
              </w:rPr>
            </w:pPr>
            <w:r w:rsidRPr="00525DEA">
              <w:rPr>
                <w:rFonts w:hint="eastAsia"/>
                <w:sz w:val="21"/>
                <w:szCs w:val="21"/>
              </w:rPr>
              <w:t>项</w:t>
            </w:r>
          </w:p>
        </w:tc>
        <w:tc>
          <w:tcPr>
            <w:tcW w:w="1270" w:type="dxa"/>
            <w:hideMark/>
          </w:tcPr>
          <w:p w14:paraId="26EC5564" w14:textId="77777777" w:rsidR="00BE45E6" w:rsidRPr="00525DEA" w:rsidRDefault="00BE45E6" w:rsidP="00BE45E6">
            <w:pPr>
              <w:ind w:firstLineChars="0" w:firstLine="0"/>
              <w:rPr>
                <w:sz w:val="21"/>
                <w:szCs w:val="21"/>
              </w:rPr>
            </w:pPr>
            <w:r w:rsidRPr="00525DEA">
              <w:rPr>
                <w:rFonts w:hint="eastAsia"/>
                <w:sz w:val="21"/>
                <w:szCs w:val="21"/>
              </w:rPr>
              <w:t>1.00</w:t>
            </w:r>
          </w:p>
        </w:tc>
        <w:tc>
          <w:tcPr>
            <w:tcW w:w="3133" w:type="dxa"/>
            <w:hideMark/>
          </w:tcPr>
          <w:p w14:paraId="53949FDD" w14:textId="77777777" w:rsidR="00BE45E6" w:rsidRPr="00525DEA" w:rsidRDefault="00BE45E6" w:rsidP="00BE45E6">
            <w:pPr>
              <w:ind w:firstLineChars="0" w:firstLine="0"/>
              <w:rPr>
                <w:sz w:val="21"/>
                <w:szCs w:val="21"/>
              </w:rPr>
            </w:pPr>
            <w:r w:rsidRPr="00525DEA">
              <w:rPr>
                <w:rFonts w:hint="eastAsia"/>
                <w:sz w:val="21"/>
                <w:szCs w:val="21"/>
              </w:rPr>
              <w:t>暂估，室外光纤及网线规整</w:t>
            </w:r>
          </w:p>
        </w:tc>
      </w:tr>
      <w:tr w:rsidR="00525DEA" w:rsidRPr="00525DEA" w14:paraId="621E65D9" w14:textId="77777777" w:rsidTr="00C372A7">
        <w:trPr>
          <w:trHeight w:val="270"/>
        </w:trPr>
        <w:tc>
          <w:tcPr>
            <w:tcW w:w="977" w:type="dxa"/>
            <w:hideMark/>
          </w:tcPr>
          <w:p w14:paraId="495D78A4" w14:textId="77777777" w:rsidR="00BE45E6" w:rsidRPr="00525DEA" w:rsidRDefault="00BE45E6" w:rsidP="00BE45E6">
            <w:pPr>
              <w:ind w:firstLineChars="0" w:firstLine="0"/>
              <w:rPr>
                <w:sz w:val="21"/>
                <w:szCs w:val="21"/>
              </w:rPr>
            </w:pPr>
            <w:r w:rsidRPr="00525DEA">
              <w:rPr>
                <w:rFonts w:hint="eastAsia"/>
                <w:sz w:val="21"/>
                <w:szCs w:val="21"/>
              </w:rPr>
              <w:t>1.4</w:t>
            </w:r>
          </w:p>
        </w:tc>
        <w:tc>
          <w:tcPr>
            <w:tcW w:w="2236" w:type="dxa"/>
            <w:hideMark/>
          </w:tcPr>
          <w:p w14:paraId="21E9F862" w14:textId="77777777" w:rsidR="00BE45E6" w:rsidRPr="00525DEA" w:rsidRDefault="00BE45E6" w:rsidP="00BE45E6">
            <w:pPr>
              <w:ind w:firstLineChars="0" w:firstLine="0"/>
              <w:rPr>
                <w:sz w:val="21"/>
                <w:szCs w:val="21"/>
              </w:rPr>
            </w:pPr>
            <w:r w:rsidRPr="00525DEA">
              <w:rPr>
                <w:rFonts w:hint="eastAsia"/>
                <w:sz w:val="21"/>
                <w:szCs w:val="21"/>
              </w:rPr>
              <w:t>安装工程改造</w:t>
            </w:r>
          </w:p>
        </w:tc>
        <w:tc>
          <w:tcPr>
            <w:tcW w:w="906" w:type="dxa"/>
            <w:hideMark/>
          </w:tcPr>
          <w:p w14:paraId="27EA820C" w14:textId="77777777" w:rsidR="00BE45E6" w:rsidRPr="00525DEA" w:rsidRDefault="00BE45E6" w:rsidP="00BE45E6">
            <w:pPr>
              <w:ind w:firstLineChars="0" w:firstLine="0"/>
              <w:rPr>
                <w:sz w:val="21"/>
                <w:szCs w:val="21"/>
              </w:rPr>
            </w:pPr>
            <w:r w:rsidRPr="00525DEA">
              <w:rPr>
                <w:rFonts w:hint="eastAsia"/>
                <w:sz w:val="21"/>
                <w:szCs w:val="21"/>
              </w:rPr>
              <w:t xml:space="preserve">　</w:t>
            </w:r>
          </w:p>
        </w:tc>
        <w:tc>
          <w:tcPr>
            <w:tcW w:w="1270" w:type="dxa"/>
            <w:hideMark/>
          </w:tcPr>
          <w:p w14:paraId="6A8BD3E8" w14:textId="77777777" w:rsidR="00BE45E6" w:rsidRPr="00525DEA" w:rsidRDefault="00BE45E6" w:rsidP="00BE45E6">
            <w:pPr>
              <w:ind w:firstLineChars="0" w:firstLine="0"/>
              <w:rPr>
                <w:sz w:val="21"/>
                <w:szCs w:val="21"/>
              </w:rPr>
            </w:pPr>
            <w:r w:rsidRPr="00525DEA">
              <w:rPr>
                <w:rFonts w:hint="eastAsia"/>
                <w:sz w:val="21"/>
                <w:szCs w:val="21"/>
              </w:rPr>
              <w:t xml:space="preserve">　</w:t>
            </w:r>
          </w:p>
        </w:tc>
        <w:tc>
          <w:tcPr>
            <w:tcW w:w="3133" w:type="dxa"/>
            <w:hideMark/>
          </w:tcPr>
          <w:p w14:paraId="114D6B69"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786595A7" w14:textId="77777777" w:rsidTr="00C372A7">
        <w:trPr>
          <w:trHeight w:val="315"/>
        </w:trPr>
        <w:tc>
          <w:tcPr>
            <w:tcW w:w="977" w:type="dxa"/>
            <w:hideMark/>
          </w:tcPr>
          <w:p w14:paraId="43361358" w14:textId="77777777" w:rsidR="00BE45E6" w:rsidRPr="00525DEA" w:rsidRDefault="00BE45E6" w:rsidP="00BE45E6">
            <w:pPr>
              <w:ind w:firstLineChars="0" w:firstLine="0"/>
              <w:rPr>
                <w:sz w:val="21"/>
                <w:szCs w:val="21"/>
              </w:rPr>
            </w:pPr>
            <w:r w:rsidRPr="00525DEA">
              <w:rPr>
                <w:rFonts w:hint="eastAsia"/>
                <w:sz w:val="21"/>
                <w:szCs w:val="21"/>
              </w:rPr>
              <w:t>1.4.1</w:t>
            </w:r>
          </w:p>
        </w:tc>
        <w:tc>
          <w:tcPr>
            <w:tcW w:w="2236" w:type="dxa"/>
            <w:hideMark/>
          </w:tcPr>
          <w:p w14:paraId="0C90E4D3" w14:textId="77777777" w:rsidR="00BE45E6" w:rsidRPr="00525DEA" w:rsidRDefault="00BE45E6" w:rsidP="00BE45E6">
            <w:pPr>
              <w:ind w:firstLineChars="0" w:firstLine="0"/>
              <w:rPr>
                <w:sz w:val="21"/>
                <w:szCs w:val="21"/>
              </w:rPr>
            </w:pPr>
            <w:r w:rsidRPr="00525DEA">
              <w:rPr>
                <w:rFonts w:hint="eastAsia"/>
                <w:sz w:val="21"/>
                <w:szCs w:val="21"/>
              </w:rPr>
              <w:t>给排水改造</w:t>
            </w:r>
          </w:p>
        </w:tc>
        <w:tc>
          <w:tcPr>
            <w:tcW w:w="906" w:type="dxa"/>
            <w:hideMark/>
          </w:tcPr>
          <w:p w14:paraId="2DA71B91"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270" w:type="dxa"/>
            <w:hideMark/>
          </w:tcPr>
          <w:p w14:paraId="7ED943E4" w14:textId="77777777" w:rsidR="00BE45E6" w:rsidRPr="00525DEA" w:rsidRDefault="00BE45E6" w:rsidP="00BE45E6">
            <w:pPr>
              <w:ind w:firstLineChars="0" w:firstLine="0"/>
              <w:rPr>
                <w:sz w:val="21"/>
                <w:szCs w:val="21"/>
              </w:rPr>
            </w:pPr>
            <w:r w:rsidRPr="00525DEA">
              <w:rPr>
                <w:rFonts w:hint="eastAsia"/>
                <w:sz w:val="21"/>
                <w:szCs w:val="21"/>
              </w:rPr>
              <w:t>9993.00</w:t>
            </w:r>
          </w:p>
        </w:tc>
        <w:tc>
          <w:tcPr>
            <w:tcW w:w="3133" w:type="dxa"/>
            <w:hideMark/>
          </w:tcPr>
          <w:p w14:paraId="700E8733" w14:textId="77777777" w:rsidR="00BE45E6" w:rsidRPr="00525DEA" w:rsidRDefault="00BE45E6" w:rsidP="00BE45E6">
            <w:pPr>
              <w:ind w:firstLineChars="0" w:firstLine="0"/>
              <w:rPr>
                <w:sz w:val="21"/>
                <w:szCs w:val="21"/>
              </w:rPr>
            </w:pPr>
            <w:r w:rsidRPr="00525DEA">
              <w:rPr>
                <w:rFonts w:hint="eastAsia"/>
                <w:sz w:val="21"/>
                <w:szCs w:val="21"/>
              </w:rPr>
              <w:t>含新增生活泵房</w:t>
            </w:r>
            <w:r w:rsidRPr="00525DEA">
              <w:rPr>
                <w:rFonts w:hint="eastAsia"/>
                <w:sz w:val="21"/>
                <w:szCs w:val="21"/>
              </w:rPr>
              <w:t>60</w:t>
            </w:r>
            <w:r w:rsidRPr="00525DEA">
              <w:rPr>
                <w:rFonts w:ascii="Segoe UI Symbol" w:hAnsi="Segoe UI Symbol" w:cs="Segoe UI Symbol"/>
                <w:sz w:val="21"/>
                <w:szCs w:val="21"/>
              </w:rPr>
              <w:t>㎡</w:t>
            </w:r>
          </w:p>
        </w:tc>
      </w:tr>
      <w:tr w:rsidR="00525DEA" w:rsidRPr="00525DEA" w14:paraId="5ECE563C" w14:textId="77777777" w:rsidTr="00C372A7">
        <w:trPr>
          <w:trHeight w:val="315"/>
        </w:trPr>
        <w:tc>
          <w:tcPr>
            <w:tcW w:w="977" w:type="dxa"/>
            <w:hideMark/>
          </w:tcPr>
          <w:p w14:paraId="6C2B17AF" w14:textId="77777777" w:rsidR="00BE45E6" w:rsidRPr="00525DEA" w:rsidRDefault="00BE45E6" w:rsidP="00BE45E6">
            <w:pPr>
              <w:ind w:firstLineChars="0" w:firstLine="0"/>
              <w:rPr>
                <w:sz w:val="21"/>
                <w:szCs w:val="21"/>
              </w:rPr>
            </w:pPr>
            <w:r w:rsidRPr="00525DEA">
              <w:rPr>
                <w:rFonts w:hint="eastAsia"/>
                <w:sz w:val="21"/>
                <w:szCs w:val="21"/>
              </w:rPr>
              <w:t>1.4.1.1</w:t>
            </w:r>
          </w:p>
        </w:tc>
        <w:tc>
          <w:tcPr>
            <w:tcW w:w="2236" w:type="dxa"/>
            <w:hideMark/>
          </w:tcPr>
          <w:p w14:paraId="4C3883B1" w14:textId="77777777" w:rsidR="00BE45E6" w:rsidRPr="00525DEA" w:rsidRDefault="00BE45E6" w:rsidP="00BE45E6">
            <w:pPr>
              <w:ind w:firstLineChars="0" w:firstLine="0"/>
              <w:rPr>
                <w:sz w:val="21"/>
                <w:szCs w:val="21"/>
              </w:rPr>
            </w:pPr>
            <w:r w:rsidRPr="00525DEA">
              <w:rPr>
                <w:rFonts w:hint="eastAsia"/>
                <w:sz w:val="21"/>
                <w:szCs w:val="21"/>
              </w:rPr>
              <w:t>给排水工程</w:t>
            </w:r>
          </w:p>
        </w:tc>
        <w:tc>
          <w:tcPr>
            <w:tcW w:w="906" w:type="dxa"/>
            <w:hideMark/>
          </w:tcPr>
          <w:p w14:paraId="2F210587"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270" w:type="dxa"/>
            <w:hideMark/>
          </w:tcPr>
          <w:p w14:paraId="20DDD8EC" w14:textId="77777777" w:rsidR="00BE45E6" w:rsidRPr="00525DEA" w:rsidRDefault="00BE45E6" w:rsidP="00BE45E6">
            <w:pPr>
              <w:ind w:firstLineChars="0" w:firstLine="0"/>
              <w:rPr>
                <w:sz w:val="21"/>
                <w:szCs w:val="21"/>
              </w:rPr>
            </w:pPr>
            <w:r w:rsidRPr="00525DEA">
              <w:rPr>
                <w:rFonts w:hint="eastAsia"/>
                <w:sz w:val="21"/>
                <w:szCs w:val="21"/>
              </w:rPr>
              <w:t>9993.00</w:t>
            </w:r>
          </w:p>
        </w:tc>
        <w:tc>
          <w:tcPr>
            <w:tcW w:w="3133" w:type="dxa"/>
            <w:hideMark/>
          </w:tcPr>
          <w:p w14:paraId="79D79725"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2659BC89" w14:textId="77777777" w:rsidTr="00C372A7">
        <w:trPr>
          <w:trHeight w:val="315"/>
        </w:trPr>
        <w:tc>
          <w:tcPr>
            <w:tcW w:w="977" w:type="dxa"/>
            <w:hideMark/>
          </w:tcPr>
          <w:p w14:paraId="2CCF15F0" w14:textId="77777777" w:rsidR="00BE45E6" w:rsidRPr="00525DEA" w:rsidRDefault="00BE45E6" w:rsidP="00BE45E6">
            <w:pPr>
              <w:ind w:firstLineChars="0" w:firstLine="0"/>
              <w:rPr>
                <w:sz w:val="21"/>
                <w:szCs w:val="21"/>
              </w:rPr>
            </w:pPr>
            <w:r w:rsidRPr="00525DEA">
              <w:rPr>
                <w:rFonts w:hint="eastAsia"/>
                <w:sz w:val="21"/>
                <w:szCs w:val="21"/>
              </w:rPr>
              <w:t>1.4.1.2</w:t>
            </w:r>
          </w:p>
        </w:tc>
        <w:tc>
          <w:tcPr>
            <w:tcW w:w="2236" w:type="dxa"/>
            <w:hideMark/>
          </w:tcPr>
          <w:p w14:paraId="1F895F5F" w14:textId="77777777" w:rsidR="00BE45E6" w:rsidRPr="00525DEA" w:rsidRDefault="00BE45E6" w:rsidP="00BE45E6">
            <w:pPr>
              <w:ind w:firstLineChars="0" w:firstLine="0"/>
              <w:rPr>
                <w:sz w:val="21"/>
                <w:szCs w:val="21"/>
              </w:rPr>
            </w:pPr>
            <w:r w:rsidRPr="00525DEA">
              <w:rPr>
                <w:rFonts w:hint="eastAsia"/>
                <w:sz w:val="21"/>
                <w:szCs w:val="21"/>
              </w:rPr>
              <w:t>新增生活泵房</w:t>
            </w:r>
          </w:p>
        </w:tc>
        <w:tc>
          <w:tcPr>
            <w:tcW w:w="906" w:type="dxa"/>
            <w:hideMark/>
          </w:tcPr>
          <w:p w14:paraId="741C886A"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270" w:type="dxa"/>
            <w:hideMark/>
          </w:tcPr>
          <w:p w14:paraId="05AA4099" w14:textId="77777777" w:rsidR="00BE45E6" w:rsidRPr="00525DEA" w:rsidRDefault="00BE45E6" w:rsidP="00BE45E6">
            <w:pPr>
              <w:ind w:firstLineChars="0" w:firstLine="0"/>
              <w:rPr>
                <w:sz w:val="21"/>
                <w:szCs w:val="21"/>
              </w:rPr>
            </w:pPr>
            <w:r w:rsidRPr="00525DEA">
              <w:rPr>
                <w:rFonts w:hint="eastAsia"/>
                <w:sz w:val="21"/>
                <w:szCs w:val="21"/>
              </w:rPr>
              <w:t>60.00</w:t>
            </w:r>
          </w:p>
        </w:tc>
        <w:tc>
          <w:tcPr>
            <w:tcW w:w="3133" w:type="dxa"/>
            <w:hideMark/>
          </w:tcPr>
          <w:p w14:paraId="6F7CEB3F"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6842A7FD" w14:textId="77777777" w:rsidTr="00C372A7">
        <w:trPr>
          <w:trHeight w:val="540"/>
        </w:trPr>
        <w:tc>
          <w:tcPr>
            <w:tcW w:w="977" w:type="dxa"/>
            <w:hideMark/>
          </w:tcPr>
          <w:p w14:paraId="5BA295EE" w14:textId="77777777" w:rsidR="00BE45E6" w:rsidRPr="00525DEA" w:rsidRDefault="00BE45E6" w:rsidP="00BE45E6">
            <w:pPr>
              <w:ind w:firstLineChars="0" w:firstLine="0"/>
              <w:rPr>
                <w:sz w:val="21"/>
                <w:szCs w:val="21"/>
              </w:rPr>
            </w:pPr>
            <w:r w:rsidRPr="00525DEA">
              <w:rPr>
                <w:rFonts w:hint="eastAsia"/>
                <w:sz w:val="21"/>
                <w:szCs w:val="21"/>
              </w:rPr>
              <w:t>1.4.2</w:t>
            </w:r>
          </w:p>
        </w:tc>
        <w:tc>
          <w:tcPr>
            <w:tcW w:w="2236" w:type="dxa"/>
            <w:hideMark/>
          </w:tcPr>
          <w:p w14:paraId="075EB437" w14:textId="77777777" w:rsidR="00BE45E6" w:rsidRPr="00525DEA" w:rsidRDefault="00BE45E6" w:rsidP="00BE45E6">
            <w:pPr>
              <w:ind w:firstLineChars="0" w:firstLine="0"/>
              <w:rPr>
                <w:sz w:val="21"/>
                <w:szCs w:val="21"/>
              </w:rPr>
            </w:pPr>
            <w:r w:rsidRPr="00525DEA">
              <w:rPr>
                <w:rFonts w:hint="eastAsia"/>
                <w:sz w:val="21"/>
                <w:szCs w:val="21"/>
              </w:rPr>
              <w:t>电气工程改造</w:t>
            </w:r>
          </w:p>
        </w:tc>
        <w:tc>
          <w:tcPr>
            <w:tcW w:w="906" w:type="dxa"/>
            <w:hideMark/>
          </w:tcPr>
          <w:p w14:paraId="573452E8"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270" w:type="dxa"/>
            <w:hideMark/>
          </w:tcPr>
          <w:p w14:paraId="0D5D7F94" w14:textId="77777777" w:rsidR="00BE45E6" w:rsidRPr="00525DEA" w:rsidRDefault="00BE45E6" w:rsidP="00BE45E6">
            <w:pPr>
              <w:ind w:firstLineChars="0" w:firstLine="0"/>
              <w:rPr>
                <w:sz w:val="21"/>
                <w:szCs w:val="21"/>
              </w:rPr>
            </w:pPr>
            <w:r w:rsidRPr="00525DEA">
              <w:rPr>
                <w:rFonts w:hint="eastAsia"/>
                <w:sz w:val="21"/>
                <w:szCs w:val="21"/>
              </w:rPr>
              <w:t>10083.00</w:t>
            </w:r>
          </w:p>
        </w:tc>
        <w:tc>
          <w:tcPr>
            <w:tcW w:w="3133" w:type="dxa"/>
            <w:hideMark/>
          </w:tcPr>
          <w:p w14:paraId="56F3F674" w14:textId="77777777" w:rsidR="00BE45E6" w:rsidRPr="00525DEA" w:rsidRDefault="00BE45E6" w:rsidP="00BE45E6">
            <w:pPr>
              <w:ind w:firstLineChars="0" w:firstLine="0"/>
              <w:rPr>
                <w:sz w:val="21"/>
                <w:szCs w:val="21"/>
              </w:rPr>
            </w:pPr>
            <w:r w:rsidRPr="00525DEA">
              <w:rPr>
                <w:rFonts w:hint="eastAsia"/>
                <w:sz w:val="21"/>
                <w:szCs w:val="21"/>
              </w:rPr>
              <w:t>含新增高压配电房、低压配电房、变压器室共</w:t>
            </w:r>
            <w:r w:rsidRPr="00525DEA">
              <w:rPr>
                <w:rFonts w:hint="eastAsia"/>
                <w:sz w:val="21"/>
                <w:szCs w:val="21"/>
              </w:rPr>
              <w:t>150</w:t>
            </w:r>
            <w:r w:rsidRPr="00525DEA">
              <w:rPr>
                <w:rFonts w:ascii="Segoe UI Symbol" w:hAnsi="Segoe UI Symbol" w:cs="Segoe UI Symbol"/>
                <w:sz w:val="21"/>
                <w:szCs w:val="21"/>
              </w:rPr>
              <w:t>㎡</w:t>
            </w:r>
          </w:p>
        </w:tc>
      </w:tr>
      <w:tr w:rsidR="00525DEA" w:rsidRPr="00525DEA" w14:paraId="63051E61" w14:textId="77777777" w:rsidTr="00C372A7">
        <w:trPr>
          <w:trHeight w:val="315"/>
        </w:trPr>
        <w:tc>
          <w:tcPr>
            <w:tcW w:w="977" w:type="dxa"/>
            <w:hideMark/>
          </w:tcPr>
          <w:p w14:paraId="60338BAB" w14:textId="77777777" w:rsidR="00BE45E6" w:rsidRPr="00525DEA" w:rsidRDefault="00BE45E6" w:rsidP="00BE45E6">
            <w:pPr>
              <w:ind w:firstLineChars="0" w:firstLine="0"/>
              <w:rPr>
                <w:sz w:val="21"/>
                <w:szCs w:val="21"/>
              </w:rPr>
            </w:pPr>
            <w:r w:rsidRPr="00525DEA">
              <w:rPr>
                <w:rFonts w:hint="eastAsia"/>
                <w:sz w:val="21"/>
                <w:szCs w:val="21"/>
              </w:rPr>
              <w:t>1.4.2.1</w:t>
            </w:r>
          </w:p>
        </w:tc>
        <w:tc>
          <w:tcPr>
            <w:tcW w:w="2236" w:type="dxa"/>
            <w:hideMark/>
          </w:tcPr>
          <w:p w14:paraId="34821B81" w14:textId="77777777" w:rsidR="00BE45E6" w:rsidRPr="00525DEA" w:rsidRDefault="00BE45E6" w:rsidP="00BE45E6">
            <w:pPr>
              <w:ind w:firstLineChars="0" w:firstLine="0"/>
              <w:rPr>
                <w:sz w:val="21"/>
                <w:szCs w:val="21"/>
              </w:rPr>
            </w:pPr>
            <w:r w:rsidRPr="00525DEA">
              <w:rPr>
                <w:rFonts w:hint="eastAsia"/>
                <w:sz w:val="21"/>
                <w:szCs w:val="21"/>
              </w:rPr>
              <w:t>电气工程</w:t>
            </w:r>
          </w:p>
        </w:tc>
        <w:tc>
          <w:tcPr>
            <w:tcW w:w="906" w:type="dxa"/>
            <w:hideMark/>
          </w:tcPr>
          <w:p w14:paraId="7E65EB6B"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270" w:type="dxa"/>
            <w:hideMark/>
          </w:tcPr>
          <w:p w14:paraId="2705539F" w14:textId="77777777" w:rsidR="00BE45E6" w:rsidRPr="00525DEA" w:rsidRDefault="00BE45E6" w:rsidP="00BE45E6">
            <w:pPr>
              <w:ind w:firstLineChars="0" w:firstLine="0"/>
              <w:rPr>
                <w:sz w:val="21"/>
                <w:szCs w:val="21"/>
              </w:rPr>
            </w:pPr>
            <w:r w:rsidRPr="00525DEA">
              <w:rPr>
                <w:rFonts w:hint="eastAsia"/>
                <w:sz w:val="21"/>
                <w:szCs w:val="21"/>
              </w:rPr>
              <w:t>10083.00</w:t>
            </w:r>
          </w:p>
        </w:tc>
        <w:tc>
          <w:tcPr>
            <w:tcW w:w="3133" w:type="dxa"/>
            <w:hideMark/>
          </w:tcPr>
          <w:p w14:paraId="1265B608"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0D30F54E" w14:textId="77777777" w:rsidTr="00C372A7">
        <w:trPr>
          <w:trHeight w:val="540"/>
        </w:trPr>
        <w:tc>
          <w:tcPr>
            <w:tcW w:w="977" w:type="dxa"/>
            <w:hideMark/>
          </w:tcPr>
          <w:p w14:paraId="566B6865" w14:textId="77777777" w:rsidR="00BE45E6" w:rsidRPr="00525DEA" w:rsidRDefault="00BE45E6" w:rsidP="00BE45E6">
            <w:pPr>
              <w:ind w:firstLineChars="0" w:firstLine="0"/>
              <w:rPr>
                <w:sz w:val="21"/>
                <w:szCs w:val="21"/>
              </w:rPr>
            </w:pPr>
            <w:r w:rsidRPr="00525DEA">
              <w:rPr>
                <w:rFonts w:hint="eastAsia"/>
                <w:sz w:val="21"/>
                <w:szCs w:val="21"/>
              </w:rPr>
              <w:lastRenderedPageBreak/>
              <w:t>1.4.2.2</w:t>
            </w:r>
          </w:p>
        </w:tc>
        <w:tc>
          <w:tcPr>
            <w:tcW w:w="2236" w:type="dxa"/>
            <w:hideMark/>
          </w:tcPr>
          <w:p w14:paraId="7190DFE0" w14:textId="77777777" w:rsidR="00BE45E6" w:rsidRPr="00525DEA" w:rsidRDefault="00BE45E6" w:rsidP="00BE45E6">
            <w:pPr>
              <w:ind w:firstLineChars="0" w:firstLine="0"/>
              <w:rPr>
                <w:sz w:val="21"/>
                <w:szCs w:val="21"/>
              </w:rPr>
            </w:pPr>
            <w:r w:rsidRPr="00525DEA">
              <w:rPr>
                <w:rFonts w:hint="eastAsia"/>
                <w:sz w:val="21"/>
                <w:szCs w:val="21"/>
              </w:rPr>
              <w:t>配电房（供配电工程）</w:t>
            </w:r>
          </w:p>
        </w:tc>
        <w:tc>
          <w:tcPr>
            <w:tcW w:w="906" w:type="dxa"/>
            <w:hideMark/>
          </w:tcPr>
          <w:p w14:paraId="5DE997DF" w14:textId="77777777" w:rsidR="00BE45E6" w:rsidRPr="00525DEA" w:rsidRDefault="00BE45E6" w:rsidP="00BE45E6">
            <w:pPr>
              <w:ind w:firstLineChars="0" w:firstLine="0"/>
              <w:rPr>
                <w:sz w:val="21"/>
                <w:szCs w:val="21"/>
              </w:rPr>
            </w:pPr>
            <w:r w:rsidRPr="00525DEA">
              <w:rPr>
                <w:rFonts w:hint="eastAsia"/>
                <w:sz w:val="21"/>
                <w:szCs w:val="21"/>
              </w:rPr>
              <w:t>kVA</w:t>
            </w:r>
          </w:p>
        </w:tc>
        <w:tc>
          <w:tcPr>
            <w:tcW w:w="1270" w:type="dxa"/>
            <w:hideMark/>
          </w:tcPr>
          <w:p w14:paraId="65743DD2" w14:textId="77777777" w:rsidR="00BE45E6" w:rsidRPr="00525DEA" w:rsidRDefault="00BE45E6" w:rsidP="00BE45E6">
            <w:pPr>
              <w:ind w:firstLineChars="0" w:firstLine="0"/>
              <w:rPr>
                <w:sz w:val="21"/>
                <w:szCs w:val="21"/>
              </w:rPr>
            </w:pPr>
            <w:r w:rsidRPr="00525DEA">
              <w:rPr>
                <w:rFonts w:hint="eastAsia"/>
                <w:sz w:val="21"/>
                <w:szCs w:val="21"/>
              </w:rPr>
              <w:t>1600.00</w:t>
            </w:r>
          </w:p>
        </w:tc>
        <w:tc>
          <w:tcPr>
            <w:tcW w:w="3133" w:type="dxa"/>
            <w:hideMark/>
          </w:tcPr>
          <w:p w14:paraId="37748C23" w14:textId="77777777" w:rsidR="00BE45E6" w:rsidRPr="00525DEA" w:rsidRDefault="00BE45E6" w:rsidP="00BE45E6">
            <w:pPr>
              <w:ind w:firstLineChars="0" w:firstLine="0"/>
              <w:rPr>
                <w:sz w:val="21"/>
                <w:szCs w:val="21"/>
              </w:rPr>
            </w:pPr>
            <w:r w:rsidRPr="00525DEA">
              <w:rPr>
                <w:rFonts w:hint="eastAsia"/>
                <w:sz w:val="21"/>
                <w:szCs w:val="21"/>
              </w:rPr>
              <w:t>新增高低压配电房</w:t>
            </w:r>
            <w:r w:rsidRPr="00525DEA">
              <w:rPr>
                <w:rFonts w:hint="eastAsia"/>
                <w:sz w:val="21"/>
                <w:szCs w:val="21"/>
              </w:rPr>
              <w:t>150</w:t>
            </w:r>
            <w:r w:rsidRPr="00525DEA">
              <w:rPr>
                <w:rFonts w:ascii="Segoe UI Symbol" w:hAnsi="Segoe UI Symbol" w:cs="Segoe UI Symbol"/>
                <w:sz w:val="21"/>
                <w:szCs w:val="21"/>
              </w:rPr>
              <w:t>㎡</w:t>
            </w:r>
            <w:r w:rsidRPr="00525DEA">
              <w:rPr>
                <w:rFonts w:ascii="仿宋_GB2312" w:hAnsi="仿宋_GB2312" w:cs="仿宋_GB2312" w:hint="eastAsia"/>
                <w:sz w:val="21"/>
                <w:szCs w:val="21"/>
              </w:rPr>
              <w:t>，含</w:t>
            </w:r>
            <w:r w:rsidRPr="00525DEA">
              <w:rPr>
                <w:rFonts w:hint="eastAsia"/>
                <w:sz w:val="21"/>
                <w:szCs w:val="21"/>
              </w:rPr>
              <w:t>4</w:t>
            </w:r>
            <w:r w:rsidRPr="00525DEA">
              <w:rPr>
                <w:rFonts w:hint="eastAsia"/>
                <w:sz w:val="21"/>
                <w:szCs w:val="21"/>
              </w:rPr>
              <w:t>面高压柜、</w:t>
            </w:r>
            <w:r w:rsidRPr="00525DEA">
              <w:rPr>
                <w:rFonts w:hint="eastAsia"/>
                <w:sz w:val="21"/>
                <w:szCs w:val="21"/>
              </w:rPr>
              <w:t>16</w:t>
            </w:r>
            <w:r w:rsidRPr="00525DEA">
              <w:rPr>
                <w:rFonts w:hint="eastAsia"/>
                <w:sz w:val="21"/>
                <w:szCs w:val="21"/>
              </w:rPr>
              <w:t>面低压柜、</w:t>
            </w:r>
            <w:r w:rsidRPr="00525DEA">
              <w:rPr>
                <w:rFonts w:hint="eastAsia"/>
                <w:sz w:val="21"/>
                <w:szCs w:val="21"/>
              </w:rPr>
              <w:t>2</w:t>
            </w:r>
            <w:r w:rsidRPr="00525DEA">
              <w:rPr>
                <w:rFonts w:hint="eastAsia"/>
                <w:sz w:val="21"/>
                <w:szCs w:val="21"/>
              </w:rPr>
              <w:t>台</w:t>
            </w:r>
            <w:r w:rsidRPr="00525DEA">
              <w:rPr>
                <w:rFonts w:hint="eastAsia"/>
                <w:sz w:val="21"/>
                <w:szCs w:val="21"/>
              </w:rPr>
              <w:t>800kVA</w:t>
            </w:r>
            <w:r w:rsidRPr="00525DEA">
              <w:rPr>
                <w:rFonts w:hint="eastAsia"/>
                <w:sz w:val="21"/>
                <w:szCs w:val="21"/>
              </w:rPr>
              <w:t>变压器</w:t>
            </w:r>
          </w:p>
        </w:tc>
      </w:tr>
      <w:tr w:rsidR="00525DEA" w:rsidRPr="00525DEA" w14:paraId="40E3CBA9" w14:textId="77777777" w:rsidTr="00C372A7">
        <w:trPr>
          <w:trHeight w:val="315"/>
        </w:trPr>
        <w:tc>
          <w:tcPr>
            <w:tcW w:w="977" w:type="dxa"/>
            <w:hideMark/>
          </w:tcPr>
          <w:p w14:paraId="2A3F7BF7" w14:textId="77777777" w:rsidR="00BE45E6" w:rsidRPr="00525DEA" w:rsidRDefault="00BE45E6" w:rsidP="00BE45E6">
            <w:pPr>
              <w:ind w:firstLineChars="0" w:firstLine="0"/>
              <w:rPr>
                <w:sz w:val="21"/>
                <w:szCs w:val="21"/>
              </w:rPr>
            </w:pPr>
            <w:r w:rsidRPr="00525DEA">
              <w:rPr>
                <w:rFonts w:hint="eastAsia"/>
                <w:sz w:val="21"/>
                <w:szCs w:val="21"/>
              </w:rPr>
              <w:t>1.4.3</w:t>
            </w:r>
          </w:p>
        </w:tc>
        <w:tc>
          <w:tcPr>
            <w:tcW w:w="2236" w:type="dxa"/>
            <w:hideMark/>
          </w:tcPr>
          <w:p w14:paraId="60838945" w14:textId="77777777" w:rsidR="00BE45E6" w:rsidRPr="00525DEA" w:rsidRDefault="00BE45E6" w:rsidP="00BE45E6">
            <w:pPr>
              <w:ind w:firstLineChars="0" w:firstLine="0"/>
              <w:rPr>
                <w:sz w:val="21"/>
                <w:szCs w:val="21"/>
              </w:rPr>
            </w:pPr>
            <w:r w:rsidRPr="00525DEA">
              <w:rPr>
                <w:rFonts w:hint="eastAsia"/>
                <w:sz w:val="21"/>
                <w:szCs w:val="21"/>
              </w:rPr>
              <w:t>消防工程改造</w:t>
            </w:r>
          </w:p>
        </w:tc>
        <w:tc>
          <w:tcPr>
            <w:tcW w:w="906" w:type="dxa"/>
            <w:hideMark/>
          </w:tcPr>
          <w:p w14:paraId="31361467"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270" w:type="dxa"/>
            <w:hideMark/>
          </w:tcPr>
          <w:p w14:paraId="02B98252" w14:textId="77777777" w:rsidR="00BE45E6" w:rsidRPr="00525DEA" w:rsidRDefault="00BE45E6" w:rsidP="00BE45E6">
            <w:pPr>
              <w:ind w:firstLineChars="0" w:firstLine="0"/>
              <w:rPr>
                <w:sz w:val="21"/>
                <w:szCs w:val="21"/>
              </w:rPr>
            </w:pPr>
            <w:r w:rsidRPr="00525DEA">
              <w:rPr>
                <w:rFonts w:hint="eastAsia"/>
                <w:sz w:val="21"/>
                <w:szCs w:val="21"/>
              </w:rPr>
              <w:t>10143.00</w:t>
            </w:r>
          </w:p>
        </w:tc>
        <w:tc>
          <w:tcPr>
            <w:tcW w:w="3133" w:type="dxa"/>
            <w:hideMark/>
          </w:tcPr>
          <w:p w14:paraId="21C94188" w14:textId="77777777" w:rsidR="00BE45E6" w:rsidRPr="00525DEA" w:rsidRDefault="00BE45E6" w:rsidP="00BE45E6">
            <w:pPr>
              <w:ind w:firstLineChars="0" w:firstLine="0"/>
              <w:rPr>
                <w:sz w:val="21"/>
                <w:szCs w:val="21"/>
              </w:rPr>
            </w:pPr>
            <w:r w:rsidRPr="00525DEA">
              <w:rPr>
                <w:rFonts w:hint="eastAsia"/>
                <w:sz w:val="21"/>
                <w:szCs w:val="21"/>
              </w:rPr>
              <w:t>更换或增补消火栓，更换消防立管</w:t>
            </w:r>
          </w:p>
        </w:tc>
      </w:tr>
      <w:tr w:rsidR="00525DEA" w:rsidRPr="00525DEA" w14:paraId="3B8578CD" w14:textId="77777777" w:rsidTr="00C372A7">
        <w:trPr>
          <w:trHeight w:val="315"/>
        </w:trPr>
        <w:tc>
          <w:tcPr>
            <w:tcW w:w="977" w:type="dxa"/>
            <w:hideMark/>
          </w:tcPr>
          <w:p w14:paraId="7E08E749" w14:textId="77777777" w:rsidR="00BE45E6" w:rsidRPr="00525DEA" w:rsidRDefault="00BE45E6" w:rsidP="00BE45E6">
            <w:pPr>
              <w:ind w:firstLineChars="0" w:firstLine="0"/>
              <w:rPr>
                <w:sz w:val="21"/>
                <w:szCs w:val="21"/>
              </w:rPr>
            </w:pPr>
            <w:r w:rsidRPr="00525DEA">
              <w:rPr>
                <w:rFonts w:hint="eastAsia"/>
                <w:sz w:val="21"/>
                <w:szCs w:val="21"/>
              </w:rPr>
              <w:t>1.4.4</w:t>
            </w:r>
          </w:p>
        </w:tc>
        <w:tc>
          <w:tcPr>
            <w:tcW w:w="2236" w:type="dxa"/>
            <w:hideMark/>
          </w:tcPr>
          <w:p w14:paraId="369DD401" w14:textId="77777777" w:rsidR="00BE45E6" w:rsidRPr="00525DEA" w:rsidRDefault="00BE45E6" w:rsidP="00BE45E6">
            <w:pPr>
              <w:ind w:firstLineChars="0" w:firstLine="0"/>
              <w:rPr>
                <w:sz w:val="21"/>
                <w:szCs w:val="21"/>
              </w:rPr>
            </w:pPr>
            <w:r w:rsidRPr="00525DEA">
              <w:rPr>
                <w:rFonts w:hint="eastAsia"/>
                <w:sz w:val="21"/>
                <w:szCs w:val="21"/>
              </w:rPr>
              <w:t>智能化工程改造</w:t>
            </w:r>
          </w:p>
        </w:tc>
        <w:tc>
          <w:tcPr>
            <w:tcW w:w="906" w:type="dxa"/>
            <w:hideMark/>
          </w:tcPr>
          <w:p w14:paraId="5FDB0733"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270" w:type="dxa"/>
            <w:hideMark/>
          </w:tcPr>
          <w:p w14:paraId="70B00B63" w14:textId="77777777" w:rsidR="00BE45E6" w:rsidRPr="00525DEA" w:rsidRDefault="00BE45E6" w:rsidP="00BE45E6">
            <w:pPr>
              <w:ind w:firstLineChars="0" w:firstLine="0"/>
              <w:rPr>
                <w:sz w:val="21"/>
                <w:szCs w:val="21"/>
              </w:rPr>
            </w:pPr>
            <w:r w:rsidRPr="00525DEA">
              <w:rPr>
                <w:rFonts w:hint="eastAsia"/>
                <w:sz w:val="21"/>
                <w:szCs w:val="21"/>
              </w:rPr>
              <w:t>10143.00</w:t>
            </w:r>
          </w:p>
        </w:tc>
        <w:tc>
          <w:tcPr>
            <w:tcW w:w="3133" w:type="dxa"/>
            <w:hideMark/>
          </w:tcPr>
          <w:p w14:paraId="2CB1C954" w14:textId="77777777" w:rsidR="00BE45E6" w:rsidRPr="00525DEA" w:rsidRDefault="00BE45E6" w:rsidP="00BE45E6">
            <w:pPr>
              <w:ind w:firstLineChars="0" w:firstLine="0"/>
              <w:rPr>
                <w:sz w:val="21"/>
                <w:szCs w:val="21"/>
              </w:rPr>
            </w:pPr>
            <w:r w:rsidRPr="00525DEA">
              <w:rPr>
                <w:rFonts w:hint="eastAsia"/>
                <w:sz w:val="21"/>
                <w:szCs w:val="21"/>
              </w:rPr>
              <w:t>综合布线、门禁系统、安防监控系统等</w:t>
            </w:r>
          </w:p>
        </w:tc>
      </w:tr>
      <w:tr w:rsidR="00525DEA" w:rsidRPr="00525DEA" w14:paraId="0536F53E" w14:textId="77777777" w:rsidTr="00C372A7">
        <w:trPr>
          <w:trHeight w:val="270"/>
        </w:trPr>
        <w:tc>
          <w:tcPr>
            <w:tcW w:w="977" w:type="dxa"/>
            <w:hideMark/>
          </w:tcPr>
          <w:p w14:paraId="0A782FC9" w14:textId="77777777" w:rsidR="00BE45E6" w:rsidRPr="00525DEA" w:rsidRDefault="00BE45E6" w:rsidP="00BE45E6">
            <w:pPr>
              <w:ind w:firstLineChars="0" w:firstLine="0"/>
              <w:rPr>
                <w:sz w:val="21"/>
                <w:szCs w:val="21"/>
              </w:rPr>
            </w:pPr>
            <w:r w:rsidRPr="00525DEA">
              <w:rPr>
                <w:rFonts w:hint="eastAsia"/>
                <w:sz w:val="21"/>
                <w:szCs w:val="21"/>
              </w:rPr>
              <w:t>1.4.5</w:t>
            </w:r>
          </w:p>
        </w:tc>
        <w:tc>
          <w:tcPr>
            <w:tcW w:w="2236" w:type="dxa"/>
            <w:hideMark/>
          </w:tcPr>
          <w:p w14:paraId="3FCDE74B" w14:textId="77777777" w:rsidR="00BE45E6" w:rsidRPr="00525DEA" w:rsidRDefault="00BE45E6" w:rsidP="00BE45E6">
            <w:pPr>
              <w:ind w:firstLineChars="0" w:firstLine="0"/>
              <w:rPr>
                <w:sz w:val="21"/>
                <w:szCs w:val="21"/>
              </w:rPr>
            </w:pPr>
            <w:r w:rsidRPr="00525DEA">
              <w:rPr>
                <w:rFonts w:hint="eastAsia"/>
                <w:sz w:val="21"/>
                <w:szCs w:val="21"/>
              </w:rPr>
              <w:t>燃气工程</w:t>
            </w:r>
          </w:p>
        </w:tc>
        <w:tc>
          <w:tcPr>
            <w:tcW w:w="906" w:type="dxa"/>
            <w:hideMark/>
          </w:tcPr>
          <w:p w14:paraId="592F07B4" w14:textId="77777777" w:rsidR="00BE45E6" w:rsidRPr="00525DEA" w:rsidRDefault="00BE45E6" w:rsidP="00BE45E6">
            <w:pPr>
              <w:ind w:firstLineChars="0" w:firstLine="0"/>
              <w:rPr>
                <w:sz w:val="21"/>
                <w:szCs w:val="21"/>
              </w:rPr>
            </w:pPr>
            <w:r w:rsidRPr="00525DEA">
              <w:rPr>
                <w:rFonts w:hint="eastAsia"/>
                <w:sz w:val="21"/>
                <w:szCs w:val="21"/>
              </w:rPr>
              <w:t>户</w:t>
            </w:r>
          </w:p>
        </w:tc>
        <w:tc>
          <w:tcPr>
            <w:tcW w:w="1270" w:type="dxa"/>
            <w:hideMark/>
          </w:tcPr>
          <w:p w14:paraId="7C476DF6" w14:textId="77777777" w:rsidR="00BE45E6" w:rsidRPr="00525DEA" w:rsidRDefault="00BE45E6" w:rsidP="00BE45E6">
            <w:pPr>
              <w:ind w:firstLineChars="0" w:firstLine="0"/>
              <w:rPr>
                <w:sz w:val="21"/>
                <w:szCs w:val="21"/>
              </w:rPr>
            </w:pPr>
            <w:r w:rsidRPr="00525DEA">
              <w:rPr>
                <w:rFonts w:hint="eastAsia"/>
                <w:sz w:val="21"/>
                <w:szCs w:val="21"/>
              </w:rPr>
              <w:t>94.00</w:t>
            </w:r>
          </w:p>
        </w:tc>
        <w:tc>
          <w:tcPr>
            <w:tcW w:w="3133" w:type="dxa"/>
            <w:hideMark/>
          </w:tcPr>
          <w:p w14:paraId="5B5273F2"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32265113" w14:textId="77777777" w:rsidTr="00C372A7">
        <w:trPr>
          <w:trHeight w:val="540"/>
        </w:trPr>
        <w:tc>
          <w:tcPr>
            <w:tcW w:w="977" w:type="dxa"/>
            <w:hideMark/>
          </w:tcPr>
          <w:p w14:paraId="286AF556" w14:textId="77777777" w:rsidR="00BE45E6" w:rsidRPr="00525DEA" w:rsidRDefault="00BE45E6" w:rsidP="00BE45E6">
            <w:pPr>
              <w:ind w:firstLineChars="0" w:firstLine="0"/>
              <w:rPr>
                <w:sz w:val="21"/>
                <w:szCs w:val="21"/>
              </w:rPr>
            </w:pPr>
            <w:r w:rsidRPr="00525DEA">
              <w:rPr>
                <w:rFonts w:hint="eastAsia"/>
                <w:sz w:val="21"/>
                <w:szCs w:val="21"/>
              </w:rPr>
              <w:t>1.5</w:t>
            </w:r>
          </w:p>
        </w:tc>
        <w:tc>
          <w:tcPr>
            <w:tcW w:w="2236" w:type="dxa"/>
            <w:hideMark/>
          </w:tcPr>
          <w:p w14:paraId="2A52A55B" w14:textId="77777777" w:rsidR="00BE45E6" w:rsidRPr="00525DEA" w:rsidRDefault="00BE45E6" w:rsidP="00BE45E6">
            <w:pPr>
              <w:ind w:firstLineChars="0" w:firstLine="0"/>
              <w:rPr>
                <w:sz w:val="21"/>
                <w:szCs w:val="21"/>
              </w:rPr>
            </w:pPr>
            <w:r w:rsidRPr="00525DEA">
              <w:rPr>
                <w:rFonts w:hint="eastAsia"/>
                <w:sz w:val="21"/>
                <w:szCs w:val="21"/>
              </w:rPr>
              <w:t>结构加固</w:t>
            </w:r>
          </w:p>
        </w:tc>
        <w:tc>
          <w:tcPr>
            <w:tcW w:w="906" w:type="dxa"/>
            <w:hideMark/>
          </w:tcPr>
          <w:p w14:paraId="3F9E67FB"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270" w:type="dxa"/>
            <w:hideMark/>
          </w:tcPr>
          <w:p w14:paraId="3B07CC72" w14:textId="77777777" w:rsidR="00BE45E6" w:rsidRPr="00525DEA" w:rsidRDefault="00BE45E6" w:rsidP="00BE45E6">
            <w:pPr>
              <w:ind w:firstLineChars="0" w:firstLine="0"/>
              <w:rPr>
                <w:sz w:val="21"/>
                <w:szCs w:val="21"/>
              </w:rPr>
            </w:pPr>
            <w:r w:rsidRPr="00525DEA">
              <w:rPr>
                <w:rFonts w:hint="eastAsia"/>
                <w:sz w:val="21"/>
                <w:szCs w:val="21"/>
              </w:rPr>
              <w:t>10143.00</w:t>
            </w:r>
          </w:p>
        </w:tc>
        <w:tc>
          <w:tcPr>
            <w:tcW w:w="3133" w:type="dxa"/>
            <w:hideMark/>
          </w:tcPr>
          <w:p w14:paraId="353AF719" w14:textId="77777777" w:rsidR="00BE45E6" w:rsidRPr="00525DEA" w:rsidRDefault="00BE45E6" w:rsidP="00BE45E6">
            <w:pPr>
              <w:ind w:firstLineChars="0" w:firstLine="0"/>
              <w:rPr>
                <w:sz w:val="21"/>
                <w:szCs w:val="21"/>
              </w:rPr>
            </w:pPr>
            <w:r w:rsidRPr="00525DEA">
              <w:rPr>
                <w:rFonts w:hint="eastAsia"/>
                <w:sz w:val="21"/>
                <w:szCs w:val="21"/>
              </w:rPr>
              <w:t>暂列；后续投资应根据房屋鉴定报告及结构加固方案调整</w:t>
            </w:r>
          </w:p>
        </w:tc>
      </w:tr>
      <w:tr w:rsidR="00525DEA" w:rsidRPr="00525DEA" w14:paraId="58B97C5B" w14:textId="77777777" w:rsidTr="00C372A7">
        <w:trPr>
          <w:trHeight w:val="270"/>
        </w:trPr>
        <w:tc>
          <w:tcPr>
            <w:tcW w:w="977" w:type="dxa"/>
            <w:hideMark/>
          </w:tcPr>
          <w:p w14:paraId="03011B53" w14:textId="77777777" w:rsidR="00BE45E6" w:rsidRPr="00525DEA" w:rsidRDefault="00BE45E6" w:rsidP="00BE45E6">
            <w:pPr>
              <w:ind w:firstLineChars="0" w:firstLine="0"/>
              <w:rPr>
                <w:sz w:val="21"/>
                <w:szCs w:val="21"/>
              </w:rPr>
            </w:pPr>
            <w:r w:rsidRPr="00525DEA">
              <w:rPr>
                <w:rFonts w:hint="eastAsia"/>
                <w:sz w:val="21"/>
                <w:szCs w:val="21"/>
              </w:rPr>
              <w:t>1.6</w:t>
            </w:r>
          </w:p>
        </w:tc>
        <w:tc>
          <w:tcPr>
            <w:tcW w:w="2236" w:type="dxa"/>
            <w:hideMark/>
          </w:tcPr>
          <w:p w14:paraId="5C81F553" w14:textId="77777777" w:rsidR="00BE45E6" w:rsidRPr="00525DEA" w:rsidRDefault="00BE45E6" w:rsidP="00BE45E6">
            <w:pPr>
              <w:ind w:firstLineChars="0" w:firstLine="0"/>
              <w:rPr>
                <w:sz w:val="21"/>
                <w:szCs w:val="21"/>
              </w:rPr>
            </w:pPr>
            <w:r w:rsidRPr="00525DEA">
              <w:rPr>
                <w:rFonts w:hint="eastAsia"/>
                <w:sz w:val="21"/>
                <w:szCs w:val="21"/>
              </w:rPr>
              <w:t>更换楼栋门</w:t>
            </w:r>
          </w:p>
        </w:tc>
        <w:tc>
          <w:tcPr>
            <w:tcW w:w="906" w:type="dxa"/>
            <w:hideMark/>
          </w:tcPr>
          <w:p w14:paraId="00AD5783" w14:textId="77777777" w:rsidR="00BE45E6" w:rsidRPr="00525DEA" w:rsidRDefault="00BE45E6" w:rsidP="00BE45E6">
            <w:pPr>
              <w:ind w:firstLineChars="0" w:firstLine="0"/>
              <w:rPr>
                <w:sz w:val="21"/>
                <w:szCs w:val="21"/>
              </w:rPr>
            </w:pPr>
            <w:proofErr w:type="gramStart"/>
            <w:r w:rsidRPr="00525DEA">
              <w:rPr>
                <w:rFonts w:hint="eastAsia"/>
                <w:sz w:val="21"/>
                <w:szCs w:val="21"/>
              </w:rPr>
              <w:t>个</w:t>
            </w:r>
            <w:proofErr w:type="gramEnd"/>
          </w:p>
        </w:tc>
        <w:tc>
          <w:tcPr>
            <w:tcW w:w="1270" w:type="dxa"/>
            <w:hideMark/>
          </w:tcPr>
          <w:p w14:paraId="1502E55B" w14:textId="77777777" w:rsidR="00BE45E6" w:rsidRPr="00525DEA" w:rsidRDefault="00BE45E6" w:rsidP="00BE45E6">
            <w:pPr>
              <w:ind w:firstLineChars="0" w:firstLine="0"/>
              <w:rPr>
                <w:sz w:val="21"/>
                <w:szCs w:val="21"/>
              </w:rPr>
            </w:pPr>
            <w:r w:rsidRPr="00525DEA">
              <w:rPr>
                <w:rFonts w:hint="eastAsia"/>
                <w:sz w:val="21"/>
                <w:szCs w:val="21"/>
              </w:rPr>
              <w:t>16.00</w:t>
            </w:r>
          </w:p>
        </w:tc>
        <w:tc>
          <w:tcPr>
            <w:tcW w:w="3133" w:type="dxa"/>
            <w:hideMark/>
          </w:tcPr>
          <w:p w14:paraId="2B258058" w14:textId="77777777" w:rsidR="00BE45E6" w:rsidRPr="00525DEA" w:rsidRDefault="00BE45E6" w:rsidP="00BE45E6">
            <w:pPr>
              <w:ind w:firstLineChars="0" w:firstLine="0"/>
              <w:rPr>
                <w:sz w:val="21"/>
                <w:szCs w:val="21"/>
              </w:rPr>
            </w:pPr>
            <w:r w:rsidRPr="00525DEA">
              <w:rPr>
                <w:rFonts w:hint="eastAsia"/>
                <w:sz w:val="21"/>
                <w:szCs w:val="21"/>
              </w:rPr>
              <w:t>不锈钢材质</w:t>
            </w:r>
          </w:p>
        </w:tc>
      </w:tr>
      <w:tr w:rsidR="00525DEA" w:rsidRPr="00525DEA" w14:paraId="58B85D6B" w14:textId="77777777" w:rsidTr="00C372A7">
        <w:trPr>
          <w:trHeight w:val="315"/>
        </w:trPr>
        <w:tc>
          <w:tcPr>
            <w:tcW w:w="977" w:type="dxa"/>
            <w:hideMark/>
          </w:tcPr>
          <w:p w14:paraId="5EE4A315" w14:textId="77777777" w:rsidR="00BE45E6" w:rsidRPr="00525DEA" w:rsidRDefault="00BE45E6" w:rsidP="00BE45E6">
            <w:pPr>
              <w:ind w:firstLineChars="0" w:firstLine="0"/>
              <w:rPr>
                <w:sz w:val="21"/>
                <w:szCs w:val="21"/>
              </w:rPr>
            </w:pPr>
            <w:r w:rsidRPr="00525DEA">
              <w:rPr>
                <w:rFonts w:hint="eastAsia"/>
                <w:sz w:val="21"/>
                <w:szCs w:val="21"/>
              </w:rPr>
              <w:t>1.7</w:t>
            </w:r>
          </w:p>
        </w:tc>
        <w:tc>
          <w:tcPr>
            <w:tcW w:w="2236" w:type="dxa"/>
            <w:hideMark/>
          </w:tcPr>
          <w:p w14:paraId="04515412" w14:textId="77777777" w:rsidR="00BE45E6" w:rsidRPr="00525DEA" w:rsidRDefault="00BE45E6" w:rsidP="00BE45E6">
            <w:pPr>
              <w:ind w:firstLineChars="0" w:firstLine="0"/>
              <w:rPr>
                <w:sz w:val="21"/>
                <w:szCs w:val="21"/>
              </w:rPr>
            </w:pPr>
            <w:r w:rsidRPr="00525DEA">
              <w:rPr>
                <w:rFonts w:hint="eastAsia"/>
                <w:sz w:val="21"/>
                <w:szCs w:val="21"/>
              </w:rPr>
              <w:t>屋面防水改造</w:t>
            </w:r>
          </w:p>
        </w:tc>
        <w:tc>
          <w:tcPr>
            <w:tcW w:w="906" w:type="dxa"/>
            <w:hideMark/>
          </w:tcPr>
          <w:p w14:paraId="3F12D82F"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270" w:type="dxa"/>
            <w:hideMark/>
          </w:tcPr>
          <w:p w14:paraId="50FC4BE7" w14:textId="77777777" w:rsidR="00BE45E6" w:rsidRPr="00525DEA" w:rsidRDefault="00BE45E6" w:rsidP="00BE45E6">
            <w:pPr>
              <w:ind w:firstLineChars="0" w:firstLine="0"/>
              <w:rPr>
                <w:sz w:val="21"/>
                <w:szCs w:val="21"/>
              </w:rPr>
            </w:pPr>
            <w:r w:rsidRPr="00525DEA">
              <w:rPr>
                <w:rFonts w:hint="eastAsia"/>
                <w:sz w:val="21"/>
                <w:szCs w:val="21"/>
              </w:rPr>
              <w:t>3052.00</w:t>
            </w:r>
          </w:p>
        </w:tc>
        <w:tc>
          <w:tcPr>
            <w:tcW w:w="3133" w:type="dxa"/>
            <w:hideMark/>
          </w:tcPr>
          <w:p w14:paraId="79F8CC09"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64ED654B" w14:textId="77777777" w:rsidTr="00C372A7">
        <w:trPr>
          <w:trHeight w:val="270"/>
        </w:trPr>
        <w:tc>
          <w:tcPr>
            <w:tcW w:w="977" w:type="dxa"/>
            <w:hideMark/>
          </w:tcPr>
          <w:p w14:paraId="33E4BE4B" w14:textId="77777777" w:rsidR="00BE45E6" w:rsidRPr="00525DEA" w:rsidRDefault="00BE45E6" w:rsidP="00BE45E6">
            <w:pPr>
              <w:ind w:firstLineChars="0" w:firstLine="0"/>
              <w:rPr>
                <w:b/>
                <w:bCs/>
                <w:sz w:val="21"/>
                <w:szCs w:val="21"/>
              </w:rPr>
            </w:pPr>
            <w:r w:rsidRPr="00525DEA">
              <w:rPr>
                <w:rFonts w:hint="eastAsia"/>
                <w:b/>
                <w:bCs/>
                <w:sz w:val="21"/>
                <w:szCs w:val="21"/>
              </w:rPr>
              <w:t>2</w:t>
            </w:r>
          </w:p>
        </w:tc>
        <w:tc>
          <w:tcPr>
            <w:tcW w:w="2236" w:type="dxa"/>
            <w:hideMark/>
          </w:tcPr>
          <w:p w14:paraId="696516B7" w14:textId="77777777" w:rsidR="00BE45E6" w:rsidRPr="00525DEA" w:rsidRDefault="00BE45E6" w:rsidP="00BE45E6">
            <w:pPr>
              <w:ind w:firstLineChars="0" w:firstLine="0"/>
              <w:rPr>
                <w:b/>
                <w:bCs/>
                <w:sz w:val="21"/>
                <w:szCs w:val="21"/>
              </w:rPr>
            </w:pPr>
            <w:r w:rsidRPr="00525DEA">
              <w:rPr>
                <w:rFonts w:hint="eastAsia"/>
                <w:b/>
                <w:bCs/>
                <w:sz w:val="21"/>
                <w:szCs w:val="21"/>
              </w:rPr>
              <w:t>片区周边环境</w:t>
            </w:r>
            <w:proofErr w:type="gramStart"/>
            <w:r w:rsidRPr="00525DEA">
              <w:rPr>
                <w:rFonts w:hint="eastAsia"/>
                <w:b/>
                <w:bCs/>
                <w:sz w:val="21"/>
                <w:szCs w:val="21"/>
              </w:rPr>
              <w:t>微改造</w:t>
            </w:r>
            <w:proofErr w:type="gramEnd"/>
          </w:p>
        </w:tc>
        <w:tc>
          <w:tcPr>
            <w:tcW w:w="906" w:type="dxa"/>
            <w:hideMark/>
          </w:tcPr>
          <w:p w14:paraId="662551A8"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1270" w:type="dxa"/>
            <w:hideMark/>
          </w:tcPr>
          <w:p w14:paraId="40BA7871"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3133" w:type="dxa"/>
            <w:hideMark/>
          </w:tcPr>
          <w:p w14:paraId="4CAB5BCB"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r>
      <w:tr w:rsidR="00525DEA" w:rsidRPr="00525DEA" w14:paraId="4B2C89C5" w14:textId="77777777" w:rsidTr="00C372A7">
        <w:trPr>
          <w:trHeight w:val="270"/>
        </w:trPr>
        <w:tc>
          <w:tcPr>
            <w:tcW w:w="977" w:type="dxa"/>
            <w:hideMark/>
          </w:tcPr>
          <w:p w14:paraId="0253D354" w14:textId="77777777" w:rsidR="00BE45E6" w:rsidRPr="00525DEA" w:rsidRDefault="00BE45E6" w:rsidP="00BE45E6">
            <w:pPr>
              <w:ind w:firstLineChars="0" w:firstLine="0"/>
              <w:rPr>
                <w:b/>
                <w:bCs/>
                <w:sz w:val="21"/>
                <w:szCs w:val="21"/>
              </w:rPr>
            </w:pPr>
            <w:r w:rsidRPr="00525DEA">
              <w:rPr>
                <w:rFonts w:hint="eastAsia"/>
                <w:b/>
                <w:bCs/>
                <w:sz w:val="21"/>
                <w:szCs w:val="21"/>
              </w:rPr>
              <w:t>2.1</w:t>
            </w:r>
          </w:p>
        </w:tc>
        <w:tc>
          <w:tcPr>
            <w:tcW w:w="2236" w:type="dxa"/>
            <w:hideMark/>
          </w:tcPr>
          <w:p w14:paraId="64DEF243" w14:textId="77777777" w:rsidR="00BE45E6" w:rsidRPr="00525DEA" w:rsidRDefault="00BE45E6" w:rsidP="00BE45E6">
            <w:pPr>
              <w:ind w:firstLineChars="0" w:firstLine="0"/>
              <w:rPr>
                <w:b/>
                <w:bCs/>
                <w:sz w:val="21"/>
                <w:szCs w:val="21"/>
              </w:rPr>
            </w:pPr>
            <w:proofErr w:type="gramStart"/>
            <w:r w:rsidRPr="00525DEA">
              <w:rPr>
                <w:rFonts w:hint="eastAsia"/>
                <w:b/>
                <w:bCs/>
                <w:sz w:val="21"/>
                <w:szCs w:val="21"/>
              </w:rPr>
              <w:t>范屋路</w:t>
            </w:r>
            <w:proofErr w:type="gramEnd"/>
            <w:r w:rsidRPr="00525DEA">
              <w:rPr>
                <w:rFonts w:hint="eastAsia"/>
                <w:b/>
                <w:bCs/>
                <w:sz w:val="21"/>
                <w:szCs w:val="21"/>
              </w:rPr>
              <w:t>改造</w:t>
            </w:r>
          </w:p>
        </w:tc>
        <w:tc>
          <w:tcPr>
            <w:tcW w:w="906" w:type="dxa"/>
            <w:hideMark/>
          </w:tcPr>
          <w:p w14:paraId="5800EFBF"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1270" w:type="dxa"/>
            <w:hideMark/>
          </w:tcPr>
          <w:p w14:paraId="36FA6973"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3133" w:type="dxa"/>
            <w:hideMark/>
          </w:tcPr>
          <w:p w14:paraId="3FAC2C4E"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r>
      <w:tr w:rsidR="00525DEA" w:rsidRPr="00525DEA" w14:paraId="5575BA0E" w14:textId="77777777" w:rsidTr="00C372A7">
        <w:trPr>
          <w:trHeight w:val="315"/>
        </w:trPr>
        <w:tc>
          <w:tcPr>
            <w:tcW w:w="977" w:type="dxa"/>
            <w:hideMark/>
          </w:tcPr>
          <w:p w14:paraId="06AE37D1" w14:textId="77777777" w:rsidR="00BE45E6" w:rsidRPr="00525DEA" w:rsidRDefault="00BE45E6" w:rsidP="00BE45E6">
            <w:pPr>
              <w:ind w:firstLineChars="0" w:firstLine="0"/>
              <w:rPr>
                <w:sz w:val="21"/>
                <w:szCs w:val="21"/>
              </w:rPr>
            </w:pPr>
            <w:r w:rsidRPr="00525DEA">
              <w:rPr>
                <w:rFonts w:hint="eastAsia"/>
                <w:sz w:val="21"/>
                <w:szCs w:val="21"/>
              </w:rPr>
              <w:t>2.1.1</w:t>
            </w:r>
          </w:p>
        </w:tc>
        <w:tc>
          <w:tcPr>
            <w:tcW w:w="2236" w:type="dxa"/>
            <w:hideMark/>
          </w:tcPr>
          <w:p w14:paraId="649FF9F5" w14:textId="77777777" w:rsidR="00BE45E6" w:rsidRPr="00525DEA" w:rsidRDefault="00BE45E6" w:rsidP="00BE45E6">
            <w:pPr>
              <w:ind w:firstLineChars="0" w:firstLine="0"/>
              <w:rPr>
                <w:sz w:val="21"/>
                <w:szCs w:val="21"/>
              </w:rPr>
            </w:pPr>
            <w:r w:rsidRPr="00525DEA">
              <w:rPr>
                <w:rFonts w:hint="eastAsia"/>
                <w:sz w:val="21"/>
                <w:szCs w:val="21"/>
              </w:rPr>
              <w:t>地面停车划线</w:t>
            </w:r>
          </w:p>
        </w:tc>
        <w:tc>
          <w:tcPr>
            <w:tcW w:w="906" w:type="dxa"/>
            <w:hideMark/>
          </w:tcPr>
          <w:p w14:paraId="68450C36"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270" w:type="dxa"/>
            <w:hideMark/>
          </w:tcPr>
          <w:p w14:paraId="3BF25626" w14:textId="77777777" w:rsidR="00BE45E6" w:rsidRPr="00525DEA" w:rsidRDefault="00BE45E6" w:rsidP="00BE45E6">
            <w:pPr>
              <w:ind w:firstLineChars="0" w:firstLine="0"/>
              <w:rPr>
                <w:sz w:val="21"/>
                <w:szCs w:val="21"/>
              </w:rPr>
            </w:pPr>
            <w:r w:rsidRPr="00525DEA">
              <w:rPr>
                <w:rFonts w:hint="eastAsia"/>
                <w:sz w:val="21"/>
                <w:szCs w:val="21"/>
              </w:rPr>
              <w:t>525.00</w:t>
            </w:r>
          </w:p>
        </w:tc>
        <w:tc>
          <w:tcPr>
            <w:tcW w:w="3133" w:type="dxa"/>
            <w:hideMark/>
          </w:tcPr>
          <w:p w14:paraId="5ADFC42C" w14:textId="77777777" w:rsidR="00BE45E6" w:rsidRPr="00525DEA" w:rsidRDefault="00BE45E6" w:rsidP="00BE45E6">
            <w:pPr>
              <w:ind w:firstLineChars="0" w:firstLine="0"/>
              <w:rPr>
                <w:sz w:val="21"/>
                <w:szCs w:val="21"/>
              </w:rPr>
            </w:pPr>
            <w:proofErr w:type="gramStart"/>
            <w:r w:rsidRPr="00525DEA">
              <w:rPr>
                <w:rFonts w:hint="eastAsia"/>
                <w:sz w:val="21"/>
                <w:szCs w:val="21"/>
              </w:rPr>
              <w:t>范屋路范围</w:t>
            </w:r>
            <w:proofErr w:type="gramEnd"/>
            <w:r w:rsidRPr="00525DEA">
              <w:rPr>
                <w:rFonts w:hint="eastAsia"/>
                <w:sz w:val="21"/>
                <w:szCs w:val="21"/>
              </w:rPr>
              <w:t>（不含智汇庭院）、桥底</w:t>
            </w:r>
          </w:p>
        </w:tc>
      </w:tr>
      <w:tr w:rsidR="00525DEA" w:rsidRPr="00525DEA" w14:paraId="121D0736" w14:textId="77777777" w:rsidTr="00C372A7">
        <w:trPr>
          <w:trHeight w:val="1080"/>
        </w:trPr>
        <w:tc>
          <w:tcPr>
            <w:tcW w:w="977" w:type="dxa"/>
            <w:hideMark/>
          </w:tcPr>
          <w:p w14:paraId="206F7E69" w14:textId="77777777" w:rsidR="00BE45E6" w:rsidRPr="00525DEA" w:rsidRDefault="00BE45E6" w:rsidP="00BE45E6">
            <w:pPr>
              <w:ind w:firstLineChars="0" w:firstLine="0"/>
              <w:rPr>
                <w:sz w:val="21"/>
                <w:szCs w:val="21"/>
              </w:rPr>
            </w:pPr>
            <w:r w:rsidRPr="00525DEA">
              <w:rPr>
                <w:rFonts w:hint="eastAsia"/>
                <w:sz w:val="21"/>
                <w:szCs w:val="21"/>
              </w:rPr>
              <w:t>2.1.2</w:t>
            </w:r>
          </w:p>
        </w:tc>
        <w:tc>
          <w:tcPr>
            <w:tcW w:w="2236" w:type="dxa"/>
            <w:hideMark/>
          </w:tcPr>
          <w:p w14:paraId="70513505" w14:textId="77777777" w:rsidR="00BE45E6" w:rsidRPr="00525DEA" w:rsidRDefault="00BE45E6" w:rsidP="00BE45E6">
            <w:pPr>
              <w:ind w:firstLineChars="0" w:firstLine="0"/>
              <w:rPr>
                <w:sz w:val="21"/>
                <w:szCs w:val="21"/>
              </w:rPr>
            </w:pPr>
            <w:r w:rsidRPr="00525DEA">
              <w:rPr>
                <w:rFonts w:hint="eastAsia"/>
                <w:sz w:val="21"/>
                <w:szCs w:val="21"/>
              </w:rPr>
              <w:t>建筑外立面改造</w:t>
            </w:r>
          </w:p>
        </w:tc>
        <w:tc>
          <w:tcPr>
            <w:tcW w:w="906" w:type="dxa"/>
            <w:hideMark/>
          </w:tcPr>
          <w:p w14:paraId="766BE777"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270" w:type="dxa"/>
            <w:hideMark/>
          </w:tcPr>
          <w:p w14:paraId="249BBABD" w14:textId="77777777" w:rsidR="00BE45E6" w:rsidRPr="00525DEA" w:rsidRDefault="00BE45E6" w:rsidP="00BE45E6">
            <w:pPr>
              <w:ind w:firstLineChars="0" w:firstLine="0"/>
              <w:rPr>
                <w:sz w:val="21"/>
                <w:szCs w:val="21"/>
              </w:rPr>
            </w:pPr>
            <w:r w:rsidRPr="00525DEA">
              <w:rPr>
                <w:rFonts w:hint="eastAsia"/>
                <w:sz w:val="21"/>
                <w:szCs w:val="21"/>
              </w:rPr>
              <w:t>7112.00</w:t>
            </w:r>
          </w:p>
        </w:tc>
        <w:tc>
          <w:tcPr>
            <w:tcW w:w="3133" w:type="dxa"/>
            <w:hideMark/>
          </w:tcPr>
          <w:p w14:paraId="0557BDE7" w14:textId="77777777" w:rsidR="00BE45E6" w:rsidRPr="00525DEA" w:rsidRDefault="00BE45E6" w:rsidP="00BE45E6">
            <w:pPr>
              <w:ind w:firstLineChars="0" w:firstLine="0"/>
              <w:rPr>
                <w:sz w:val="21"/>
                <w:szCs w:val="21"/>
              </w:rPr>
            </w:pPr>
            <w:r w:rsidRPr="00525DEA">
              <w:rPr>
                <w:rFonts w:hint="eastAsia"/>
                <w:sz w:val="21"/>
                <w:szCs w:val="21"/>
              </w:rPr>
              <w:t>局部规整店招及空调位置，沿街立面统一设计铝合金窗户样式（</w:t>
            </w:r>
            <w:proofErr w:type="gramStart"/>
            <w:r w:rsidRPr="00525DEA">
              <w:rPr>
                <w:rFonts w:hint="eastAsia"/>
                <w:sz w:val="21"/>
                <w:szCs w:val="21"/>
              </w:rPr>
              <w:t>整街立面</w:t>
            </w:r>
            <w:proofErr w:type="gramEnd"/>
            <w:r w:rsidRPr="00525DEA">
              <w:rPr>
                <w:rFonts w:hint="eastAsia"/>
                <w:sz w:val="21"/>
                <w:szCs w:val="21"/>
              </w:rPr>
              <w:t>整治</w:t>
            </w:r>
            <w:r w:rsidRPr="00525DEA">
              <w:rPr>
                <w:rFonts w:hint="eastAsia"/>
                <w:sz w:val="21"/>
                <w:szCs w:val="21"/>
              </w:rPr>
              <w:t>6800m2</w:t>
            </w:r>
            <w:r w:rsidRPr="00525DEA">
              <w:rPr>
                <w:rFonts w:hint="eastAsia"/>
                <w:sz w:val="21"/>
                <w:szCs w:val="21"/>
              </w:rPr>
              <w:t>）、入口路段墙体彩绘</w:t>
            </w:r>
            <w:r w:rsidRPr="00525DEA">
              <w:rPr>
                <w:rFonts w:hint="eastAsia"/>
                <w:sz w:val="21"/>
                <w:szCs w:val="21"/>
              </w:rPr>
              <w:t>186m2</w:t>
            </w:r>
            <w:r w:rsidRPr="00525DEA">
              <w:rPr>
                <w:rFonts w:hint="eastAsia"/>
                <w:sz w:val="21"/>
                <w:szCs w:val="21"/>
              </w:rPr>
              <w:t>、人才公寓毗邻建筑墙体彩绘</w:t>
            </w:r>
            <w:r w:rsidRPr="00525DEA">
              <w:rPr>
                <w:rFonts w:hint="eastAsia"/>
                <w:sz w:val="21"/>
                <w:szCs w:val="21"/>
              </w:rPr>
              <w:t>126m2</w:t>
            </w:r>
          </w:p>
        </w:tc>
      </w:tr>
      <w:tr w:rsidR="00525DEA" w:rsidRPr="00525DEA" w14:paraId="456EE699" w14:textId="77777777" w:rsidTr="00C372A7">
        <w:trPr>
          <w:trHeight w:val="540"/>
        </w:trPr>
        <w:tc>
          <w:tcPr>
            <w:tcW w:w="977" w:type="dxa"/>
            <w:hideMark/>
          </w:tcPr>
          <w:p w14:paraId="7EAA503F" w14:textId="77777777" w:rsidR="00BE45E6" w:rsidRPr="00525DEA" w:rsidRDefault="00BE45E6" w:rsidP="00BE45E6">
            <w:pPr>
              <w:ind w:firstLineChars="0" w:firstLine="0"/>
              <w:rPr>
                <w:sz w:val="21"/>
                <w:szCs w:val="21"/>
              </w:rPr>
            </w:pPr>
            <w:r w:rsidRPr="00525DEA">
              <w:rPr>
                <w:rFonts w:hint="eastAsia"/>
                <w:sz w:val="21"/>
                <w:szCs w:val="21"/>
              </w:rPr>
              <w:t>2.1.3</w:t>
            </w:r>
          </w:p>
        </w:tc>
        <w:tc>
          <w:tcPr>
            <w:tcW w:w="2236" w:type="dxa"/>
            <w:hideMark/>
          </w:tcPr>
          <w:p w14:paraId="66D5727A" w14:textId="77777777" w:rsidR="00BE45E6" w:rsidRPr="00525DEA" w:rsidRDefault="00BE45E6" w:rsidP="00BE45E6">
            <w:pPr>
              <w:ind w:firstLineChars="0" w:firstLine="0"/>
              <w:rPr>
                <w:sz w:val="21"/>
                <w:szCs w:val="21"/>
              </w:rPr>
            </w:pPr>
            <w:r w:rsidRPr="00525DEA">
              <w:rPr>
                <w:rFonts w:hint="eastAsia"/>
                <w:sz w:val="21"/>
                <w:szCs w:val="21"/>
              </w:rPr>
              <w:t>标识工程</w:t>
            </w:r>
          </w:p>
        </w:tc>
        <w:tc>
          <w:tcPr>
            <w:tcW w:w="906" w:type="dxa"/>
            <w:hideMark/>
          </w:tcPr>
          <w:p w14:paraId="25959A3F" w14:textId="77777777" w:rsidR="00BE45E6" w:rsidRPr="00525DEA" w:rsidRDefault="00BE45E6" w:rsidP="00BE45E6">
            <w:pPr>
              <w:ind w:firstLineChars="0" w:firstLine="0"/>
              <w:rPr>
                <w:sz w:val="21"/>
                <w:szCs w:val="21"/>
              </w:rPr>
            </w:pPr>
            <w:proofErr w:type="gramStart"/>
            <w:r w:rsidRPr="00525DEA">
              <w:rPr>
                <w:rFonts w:hint="eastAsia"/>
                <w:sz w:val="21"/>
                <w:szCs w:val="21"/>
              </w:rPr>
              <w:t>个</w:t>
            </w:r>
            <w:proofErr w:type="gramEnd"/>
          </w:p>
        </w:tc>
        <w:tc>
          <w:tcPr>
            <w:tcW w:w="1270" w:type="dxa"/>
            <w:hideMark/>
          </w:tcPr>
          <w:p w14:paraId="774B3A40" w14:textId="77777777" w:rsidR="00BE45E6" w:rsidRPr="00525DEA" w:rsidRDefault="00BE45E6" w:rsidP="00BE45E6">
            <w:pPr>
              <w:ind w:firstLineChars="0" w:firstLine="0"/>
              <w:rPr>
                <w:sz w:val="21"/>
                <w:szCs w:val="21"/>
              </w:rPr>
            </w:pPr>
            <w:r w:rsidRPr="00525DEA">
              <w:rPr>
                <w:rFonts w:hint="eastAsia"/>
                <w:sz w:val="21"/>
                <w:szCs w:val="21"/>
              </w:rPr>
              <w:t>1.00</w:t>
            </w:r>
          </w:p>
        </w:tc>
        <w:tc>
          <w:tcPr>
            <w:tcW w:w="3133" w:type="dxa"/>
            <w:hideMark/>
          </w:tcPr>
          <w:p w14:paraId="1C06A183" w14:textId="77777777" w:rsidR="00BE45E6" w:rsidRPr="00525DEA" w:rsidRDefault="00BE45E6" w:rsidP="00BE45E6">
            <w:pPr>
              <w:ind w:firstLineChars="0" w:firstLine="0"/>
              <w:rPr>
                <w:sz w:val="21"/>
                <w:szCs w:val="21"/>
              </w:rPr>
            </w:pPr>
            <w:r w:rsidRPr="00525DEA">
              <w:rPr>
                <w:rFonts w:hint="eastAsia"/>
                <w:sz w:val="21"/>
                <w:szCs w:val="21"/>
              </w:rPr>
              <w:t>入口停车标识，</w:t>
            </w:r>
            <w:r w:rsidRPr="00525DEA">
              <w:rPr>
                <w:rFonts w:hint="eastAsia"/>
                <w:sz w:val="21"/>
                <w:szCs w:val="21"/>
              </w:rPr>
              <w:t>1.5m*3m*0.5m</w:t>
            </w:r>
            <w:r w:rsidRPr="00525DEA">
              <w:rPr>
                <w:rFonts w:hint="eastAsia"/>
                <w:sz w:val="21"/>
                <w:szCs w:val="21"/>
              </w:rPr>
              <w:t>规格，</w:t>
            </w:r>
            <w:r w:rsidRPr="00525DEA">
              <w:rPr>
                <w:rFonts w:hint="eastAsia"/>
                <w:sz w:val="21"/>
                <w:szCs w:val="21"/>
              </w:rPr>
              <w:t>1</w:t>
            </w:r>
            <w:r w:rsidRPr="00525DEA">
              <w:rPr>
                <w:rFonts w:hint="eastAsia"/>
                <w:sz w:val="21"/>
                <w:szCs w:val="21"/>
              </w:rPr>
              <w:t>个</w:t>
            </w:r>
          </w:p>
        </w:tc>
      </w:tr>
      <w:tr w:rsidR="00525DEA" w:rsidRPr="00525DEA" w14:paraId="695E063A" w14:textId="77777777" w:rsidTr="00C372A7">
        <w:trPr>
          <w:trHeight w:val="270"/>
        </w:trPr>
        <w:tc>
          <w:tcPr>
            <w:tcW w:w="977" w:type="dxa"/>
            <w:hideMark/>
          </w:tcPr>
          <w:p w14:paraId="4A914469" w14:textId="77777777" w:rsidR="00BE45E6" w:rsidRPr="00525DEA" w:rsidRDefault="00BE45E6" w:rsidP="00BE45E6">
            <w:pPr>
              <w:ind w:firstLineChars="0" w:firstLine="0"/>
              <w:rPr>
                <w:b/>
                <w:bCs/>
                <w:sz w:val="21"/>
                <w:szCs w:val="21"/>
              </w:rPr>
            </w:pPr>
            <w:r w:rsidRPr="00525DEA">
              <w:rPr>
                <w:rFonts w:hint="eastAsia"/>
                <w:b/>
                <w:bCs/>
                <w:sz w:val="21"/>
                <w:szCs w:val="21"/>
              </w:rPr>
              <w:t>2.2</w:t>
            </w:r>
          </w:p>
        </w:tc>
        <w:tc>
          <w:tcPr>
            <w:tcW w:w="2236" w:type="dxa"/>
            <w:hideMark/>
          </w:tcPr>
          <w:p w14:paraId="41FA5F43" w14:textId="77777777" w:rsidR="00BE45E6" w:rsidRPr="00525DEA" w:rsidRDefault="00BE45E6" w:rsidP="00BE45E6">
            <w:pPr>
              <w:ind w:firstLineChars="0" w:firstLine="0"/>
              <w:rPr>
                <w:b/>
                <w:bCs/>
                <w:sz w:val="21"/>
                <w:szCs w:val="21"/>
              </w:rPr>
            </w:pPr>
            <w:r w:rsidRPr="00525DEA">
              <w:rPr>
                <w:rFonts w:hint="eastAsia"/>
                <w:b/>
                <w:bCs/>
                <w:sz w:val="21"/>
                <w:szCs w:val="21"/>
              </w:rPr>
              <w:t>桥底停车场</w:t>
            </w:r>
          </w:p>
        </w:tc>
        <w:tc>
          <w:tcPr>
            <w:tcW w:w="906" w:type="dxa"/>
            <w:hideMark/>
          </w:tcPr>
          <w:p w14:paraId="3D25757E"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1270" w:type="dxa"/>
            <w:hideMark/>
          </w:tcPr>
          <w:p w14:paraId="611928AE"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3133" w:type="dxa"/>
            <w:hideMark/>
          </w:tcPr>
          <w:p w14:paraId="1D3A871C"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r>
      <w:tr w:rsidR="00525DEA" w:rsidRPr="00525DEA" w14:paraId="0F1C94F2" w14:textId="77777777" w:rsidTr="00C372A7">
        <w:trPr>
          <w:trHeight w:val="315"/>
        </w:trPr>
        <w:tc>
          <w:tcPr>
            <w:tcW w:w="977" w:type="dxa"/>
            <w:hideMark/>
          </w:tcPr>
          <w:p w14:paraId="5721BCBB" w14:textId="77777777" w:rsidR="00BE45E6" w:rsidRPr="00525DEA" w:rsidRDefault="00BE45E6" w:rsidP="00BE45E6">
            <w:pPr>
              <w:ind w:firstLineChars="0" w:firstLine="0"/>
              <w:rPr>
                <w:sz w:val="21"/>
                <w:szCs w:val="21"/>
              </w:rPr>
            </w:pPr>
            <w:r w:rsidRPr="00525DEA">
              <w:rPr>
                <w:rFonts w:hint="eastAsia"/>
                <w:sz w:val="21"/>
                <w:szCs w:val="21"/>
              </w:rPr>
              <w:t>2.2.1</w:t>
            </w:r>
          </w:p>
        </w:tc>
        <w:tc>
          <w:tcPr>
            <w:tcW w:w="2236" w:type="dxa"/>
            <w:hideMark/>
          </w:tcPr>
          <w:p w14:paraId="44522DB9" w14:textId="77777777" w:rsidR="00BE45E6" w:rsidRPr="00525DEA" w:rsidRDefault="00BE45E6" w:rsidP="00BE45E6">
            <w:pPr>
              <w:ind w:firstLineChars="0" w:firstLine="0"/>
              <w:rPr>
                <w:sz w:val="21"/>
                <w:szCs w:val="21"/>
              </w:rPr>
            </w:pPr>
            <w:r w:rsidRPr="00525DEA">
              <w:rPr>
                <w:rFonts w:hint="eastAsia"/>
                <w:sz w:val="21"/>
                <w:szCs w:val="21"/>
              </w:rPr>
              <w:t>地面停车划线</w:t>
            </w:r>
          </w:p>
        </w:tc>
        <w:tc>
          <w:tcPr>
            <w:tcW w:w="906" w:type="dxa"/>
            <w:hideMark/>
          </w:tcPr>
          <w:p w14:paraId="1FB0D93E"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270" w:type="dxa"/>
            <w:hideMark/>
          </w:tcPr>
          <w:p w14:paraId="5E8ADA7E" w14:textId="77777777" w:rsidR="00BE45E6" w:rsidRPr="00525DEA" w:rsidRDefault="00BE45E6" w:rsidP="00BE45E6">
            <w:pPr>
              <w:ind w:firstLineChars="0" w:firstLine="0"/>
              <w:rPr>
                <w:sz w:val="21"/>
                <w:szCs w:val="21"/>
              </w:rPr>
            </w:pPr>
            <w:r w:rsidRPr="00525DEA">
              <w:rPr>
                <w:rFonts w:hint="eastAsia"/>
                <w:sz w:val="21"/>
                <w:szCs w:val="21"/>
              </w:rPr>
              <w:t>6765.00</w:t>
            </w:r>
          </w:p>
        </w:tc>
        <w:tc>
          <w:tcPr>
            <w:tcW w:w="3133" w:type="dxa"/>
            <w:hideMark/>
          </w:tcPr>
          <w:p w14:paraId="0FECEBBE"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64AB3B35" w14:textId="77777777" w:rsidTr="00C372A7">
        <w:trPr>
          <w:trHeight w:val="315"/>
        </w:trPr>
        <w:tc>
          <w:tcPr>
            <w:tcW w:w="977" w:type="dxa"/>
            <w:hideMark/>
          </w:tcPr>
          <w:p w14:paraId="568AAEE0" w14:textId="77777777" w:rsidR="00BE45E6" w:rsidRPr="00525DEA" w:rsidRDefault="00BE45E6" w:rsidP="00BE45E6">
            <w:pPr>
              <w:ind w:firstLineChars="0" w:firstLine="0"/>
              <w:rPr>
                <w:sz w:val="21"/>
                <w:szCs w:val="21"/>
              </w:rPr>
            </w:pPr>
            <w:r w:rsidRPr="00525DEA">
              <w:rPr>
                <w:rFonts w:hint="eastAsia"/>
                <w:sz w:val="21"/>
                <w:szCs w:val="21"/>
              </w:rPr>
              <w:t>2.2.2</w:t>
            </w:r>
          </w:p>
        </w:tc>
        <w:tc>
          <w:tcPr>
            <w:tcW w:w="2236" w:type="dxa"/>
            <w:hideMark/>
          </w:tcPr>
          <w:p w14:paraId="2163B299" w14:textId="77777777" w:rsidR="00BE45E6" w:rsidRPr="00525DEA" w:rsidRDefault="00BE45E6" w:rsidP="00BE45E6">
            <w:pPr>
              <w:ind w:firstLineChars="0" w:firstLine="0"/>
              <w:rPr>
                <w:sz w:val="21"/>
                <w:szCs w:val="21"/>
              </w:rPr>
            </w:pPr>
            <w:r w:rsidRPr="00525DEA">
              <w:rPr>
                <w:rFonts w:hint="eastAsia"/>
                <w:sz w:val="21"/>
                <w:szCs w:val="21"/>
              </w:rPr>
              <w:t>围网美化</w:t>
            </w:r>
          </w:p>
        </w:tc>
        <w:tc>
          <w:tcPr>
            <w:tcW w:w="906" w:type="dxa"/>
            <w:hideMark/>
          </w:tcPr>
          <w:p w14:paraId="08C76EA7"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270" w:type="dxa"/>
            <w:hideMark/>
          </w:tcPr>
          <w:p w14:paraId="65ECB2B0" w14:textId="77777777" w:rsidR="00BE45E6" w:rsidRPr="00525DEA" w:rsidRDefault="00BE45E6" w:rsidP="00BE45E6">
            <w:pPr>
              <w:ind w:firstLineChars="0" w:firstLine="0"/>
              <w:rPr>
                <w:sz w:val="21"/>
                <w:szCs w:val="21"/>
              </w:rPr>
            </w:pPr>
            <w:r w:rsidRPr="00525DEA">
              <w:rPr>
                <w:rFonts w:hint="eastAsia"/>
                <w:sz w:val="21"/>
                <w:szCs w:val="21"/>
              </w:rPr>
              <w:t>800.00</w:t>
            </w:r>
          </w:p>
        </w:tc>
        <w:tc>
          <w:tcPr>
            <w:tcW w:w="3133" w:type="dxa"/>
            <w:hideMark/>
          </w:tcPr>
          <w:p w14:paraId="449008B7" w14:textId="77777777" w:rsidR="00BE45E6" w:rsidRPr="00525DEA" w:rsidRDefault="00BE45E6" w:rsidP="00BE45E6">
            <w:pPr>
              <w:ind w:firstLineChars="0" w:firstLine="0"/>
              <w:rPr>
                <w:sz w:val="21"/>
                <w:szCs w:val="21"/>
              </w:rPr>
            </w:pPr>
            <w:r w:rsidRPr="00525DEA">
              <w:rPr>
                <w:rFonts w:hint="eastAsia"/>
                <w:sz w:val="21"/>
                <w:szCs w:val="21"/>
              </w:rPr>
              <w:t>2m</w:t>
            </w:r>
            <w:r w:rsidRPr="00525DEA">
              <w:rPr>
                <w:rFonts w:hint="eastAsia"/>
                <w:sz w:val="21"/>
                <w:szCs w:val="21"/>
              </w:rPr>
              <w:t>高，喷漆</w:t>
            </w:r>
          </w:p>
        </w:tc>
      </w:tr>
      <w:tr w:rsidR="00525DEA" w:rsidRPr="00525DEA" w14:paraId="342AC11E" w14:textId="77777777" w:rsidTr="00C372A7">
        <w:trPr>
          <w:trHeight w:val="315"/>
        </w:trPr>
        <w:tc>
          <w:tcPr>
            <w:tcW w:w="977" w:type="dxa"/>
            <w:hideMark/>
          </w:tcPr>
          <w:p w14:paraId="180B3B38" w14:textId="77777777" w:rsidR="00BE45E6" w:rsidRPr="00525DEA" w:rsidRDefault="00BE45E6" w:rsidP="00BE45E6">
            <w:pPr>
              <w:ind w:firstLineChars="0" w:firstLine="0"/>
              <w:rPr>
                <w:sz w:val="21"/>
                <w:szCs w:val="21"/>
              </w:rPr>
            </w:pPr>
            <w:r w:rsidRPr="00525DEA">
              <w:rPr>
                <w:rFonts w:hint="eastAsia"/>
                <w:sz w:val="21"/>
                <w:szCs w:val="21"/>
              </w:rPr>
              <w:t>2.2.3</w:t>
            </w:r>
          </w:p>
        </w:tc>
        <w:tc>
          <w:tcPr>
            <w:tcW w:w="2236" w:type="dxa"/>
            <w:hideMark/>
          </w:tcPr>
          <w:p w14:paraId="01EB9A74" w14:textId="77777777" w:rsidR="00BE45E6" w:rsidRPr="00525DEA" w:rsidRDefault="00BE45E6" w:rsidP="00BE45E6">
            <w:pPr>
              <w:ind w:firstLineChars="0" w:firstLine="0"/>
              <w:rPr>
                <w:sz w:val="21"/>
                <w:szCs w:val="21"/>
              </w:rPr>
            </w:pPr>
            <w:r w:rsidRPr="00525DEA">
              <w:rPr>
                <w:rFonts w:hint="eastAsia"/>
                <w:sz w:val="21"/>
                <w:szCs w:val="21"/>
              </w:rPr>
              <w:t>墙柱美化</w:t>
            </w:r>
          </w:p>
        </w:tc>
        <w:tc>
          <w:tcPr>
            <w:tcW w:w="906" w:type="dxa"/>
            <w:hideMark/>
          </w:tcPr>
          <w:p w14:paraId="46911614"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270" w:type="dxa"/>
            <w:hideMark/>
          </w:tcPr>
          <w:p w14:paraId="4708D11D" w14:textId="77777777" w:rsidR="00BE45E6" w:rsidRPr="00525DEA" w:rsidRDefault="00BE45E6" w:rsidP="00BE45E6">
            <w:pPr>
              <w:ind w:firstLineChars="0" w:firstLine="0"/>
              <w:rPr>
                <w:sz w:val="21"/>
                <w:szCs w:val="21"/>
              </w:rPr>
            </w:pPr>
            <w:r w:rsidRPr="00525DEA">
              <w:rPr>
                <w:rFonts w:hint="eastAsia"/>
                <w:sz w:val="21"/>
                <w:szCs w:val="21"/>
              </w:rPr>
              <w:t>800.00</w:t>
            </w:r>
          </w:p>
        </w:tc>
        <w:tc>
          <w:tcPr>
            <w:tcW w:w="3133" w:type="dxa"/>
            <w:hideMark/>
          </w:tcPr>
          <w:p w14:paraId="384B19D5" w14:textId="77777777" w:rsidR="00BE45E6" w:rsidRPr="00525DEA" w:rsidRDefault="00BE45E6" w:rsidP="00BE45E6">
            <w:pPr>
              <w:ind w:firstLineChars="0" w:firstLine="0"/>
              <w:rPr>
                <w:sz w:val="21"/>
                <w:szCs w:val="21"/>
              </w:rPr>
            </w:pPr>
            <w:r w:rsidRPr="00525DEA">
              <w:rPr>
                <w:rFonts w:hint="eastAsia"/>
                <w:sz w:val="21"/>
                <w:szCs w:val="21"/>
              </w:rPr>
              <w:t>1.5m</w:t>
            </w:r>
            <w:r w:rsidRPr="00525DEA">
              <w:rPr>
                <w:rFonts w:hint="eastAsia"/>
                <w:sz w:val="21"/>
                <w:szCs w:val="21"/>
              </w:rPr>
              <w:t>高，柱身增加防撞条，按区域喷涂</w:t>
            </w:r>
          </w:p>
        </w:tc>
      </w:tr>
      <w:tr w:rsidR="00525DEA" w:rsidRPr="00525DEA" w14:paraId="04406F97" w14:textId="77777777" w:rsidTr="00C372A7">
        <w:trPr>
          <w:trHeight w:val="315"/>
        </w:trPr>
        <w:tc>
          <w:tcPr>
            <w:tcW w:w="977" w:type="dxa"/>
            <w:hideMark/>
          </w:tcPr>
          <w:p w14:paraId="673F7356" w14:textId="77777777" w:rsidR="00BE45E6" w:rsidRPr="00525DEA" w:rsidRDefault="00BE45E6" w:rsidP="00BE45E6">
            <w:pPr>
              <w:ind w:firstLineChars="0" w:firstLine="0"/>
              <w:rPr>
                <w:sz w:val="21"/>
                <w:szCs w:val="21"/>
              </w:rPr>
            </w:pPr>
            <w:r w:rsidRPr="00525DEA">
              <w:rPr>
                <w:rFonts w:hint="eastAsia"/>
                <w:sz w:val="21"/>
                <w:szCs w:val="21"/>
              </w:rPr>
              <w:t>2.2.4</w:t>
            </w:r>
          </w:p>
        </w:tc>
        <w:tc>
          <w:tcPr>
            <w:tcW w:w="2236" w:type="dxa"/>
            <w:hideMark/>
          </w:tcPr>
          <w:p w14:paraId="0838A979" w14:textId="77777777" w:rsidR="00BE45E6" w:rsidRPr="00525DEA" w:rsidRDefault="00BE45E6" w:rsidP="00BE45E6">
            <w:pPr>
              <w:ind w:firstLineChars="0" w:firstLine="0"/>
              <w:rPr>
                <w:sz w:val="21"/>
                <w:szCs w:val="21"/>
              </w:rPr>
            </w:pPr>
            <w:r w:rsidRPr="00525DEA">
              <w:rPr>
                <w:rFonts w:hint="eastAsia"/>
                <w:sz w:val="21"/>
                <w:szCs w:val="21"/>
              </w:rPr>
              <w:t>植物小品</w:t>
            </w:r>
          </w:p>
        </w:tc>
        <w:tc>
          <w:tcPr>
            <w:tcW w:w="906" w:type="dxa"/>
            <w:hideMark/>
          </w:tcPr>
          <w:p w14:paraId="00CA4AC5"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270" w:type="dxa"/>
            <w:hideMark/>
          </w:tcPr>
          <w:p w14:paraId="6BA329CD" w14:textId="77777777" w:rsidR="00BE45E6" w:rsidRPr="00525DEA" w:rsidRDefault="00BE45E6" w:rsidP="00BE45E6">
            <w:pPr>
              <w:ind w:firstLineChars="0" w:firstLine="0"/>
              <w:rPr>
                <w:sz w:val="21"/>
                <w:szCs w:val="21"/>
              </w:rPr>
            </w:pPr>
            <w:r w:rsidRPr="00525DEA">
              <w:rPr>
                <w:rFonts w:hint="eastAsia"/>
                <w:sz w:val="21"/>
                <w:szCs w:val="21"/>
              </w:rPr>
              <w:t>100.00</w:t>
            </w:r>
          </w:p>
        </w:tc>
        <w:tc>
          <w:tcPr>
            <w:tcW w:w="3133" w:type="dxa"/>
            <w:hideMark/>
          </w:tcPr>
          <w:p w14:paraId="6D878D31" w14:textId="77777777" w:rsidR="00BE45E6" w:rsidRPr="00525DEA" w:rsidRDefault="00BE45E6" w:rsidP="00BE45E6">
            <w:pPr>
              <w:ind w:firstLineChars="0" w:firstLine="0"/>
              <w:rPr>
                <w:sz w:val="21"/>
                <w:szCs w:val="21"/>
              </w:rPr>
            </w:pPr>
            <w:proofErr w:type="gramStart"/>
            <w:r w:rsidRPr="00525DEA">
              <w:rPr>
                <w:rFonts w:hint="eastAsia"/>
                <w:sz w:val="21"/>
                <w:szCs w:val="21"/>
              </w:rPr>
              <w:t>花箱</w:t>
            </w:r>
            <w:proofErr w:type="gramEnd"/>
          </w:p>
        </w:tc>
      </w:tr>
      <w:tr w:rsidR="00525DEA" w:rsidRPr="00525DEA" w14:paraId="75FCE940" w14:textId="77777777" w:rsidTr="00C372A7">
        <w:trPr>
          <w:trHeight w:val="540"/>
        </w:trPr>
        <w:tc>
          <w:tcPr>
            <w:tcW w:w="977" w:type="dxa"/>
            <w:hideMark/>
          </w:tcPr>
          <w:p w14:paraId="37059ECA" w14:textId="77777777" w:rsidR="00BE45E6" w:rsidRPr="00525DEA" w:rsidRDefault="00BE45E6" w:rsidP="00BE45E6">
            <w:pPr>
              <w:ind w:firstLineChars="0" w:firstLine="0"/>
              <w:rPr>
                <w:sz w:val="21"/>
                <w:szCs w:val="21"/>
              </w:rPr>
            </w:pPr>
            <w:r w:rsidRPr="00525DEA">
              <w:rPr>
                <w:rFonts w:hint="eastAsia"/>
                <w:sz w:val="21"/>
                <w:szCs w:val="21"/>
              </w:rPr>
              <w:t>2.2.5</w:t>
            </w:r>
          </w:p>
        </w:tc>
        <w:tc>
          <w:tcPr>
            <w:tcW w:w="2236" w:type="dxa"/>
            <w:hideMark/>
          </w:tcPr>
          <w:p w14:paraId="6DA9884B" w14:textId="77777777" w:rsidR="00BE45E6" w:rsidRPr="00525DEA" w:rsidRDefault="00BE45E6" w:rsidP="00BE45E6">
            <w:pPr>
              <w:ind w:firstLineChars="0" w:firstLine="0"/>
              <w:rPr>
                <w:sz w:val="21"/>
                <w:szCs w:val="21"/>
              </w:rPr>
            </w:pPr>
            <w:r w:rsidRPr="00525DEA">
              <w:rPr>
                <w:rFonts w:hint="eastAsia"/>
                <w:sz w:val="21"/>
                <w:szCs w:val="21"/>
              </w:rPr>
              <w:t>照明系统</w:t>
            </w:r>
          </w:p>
        </w:tc>
        <w:tc>
          <w:tcPr>
            <w:tcW w:w="906" w:type="dxa"/>
            <w:hideMark/>
          </w:tcPr>
          <w:p w14:paraId="1BDE8814"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270" w:type="dxa"/>
            <w:hideMark/>
          </w:tcPr>
          <w:p w14:paraId="43173138" w14:textId="77777777" w:rsidR="00BE45E6" w:rsidRPr="00525DEA" w:rsidRDefault="00BE45E6" w:rsidP="00BE45E6">
            <w:pPr>
              <w:ind w:firstLineChars="0" w:firstLine="0"/>
              <w:rPr>
                <w:sz w:val="21"/>
                <w:szCs w:val="21"/>
              </w:rPr>
            </w:pPr>
            <w:r w:rsidRPr="00525DEA">
              <w:rPr>
                <w:rFonts w:hint="eastAsia"/>
                <w:sz w:val="21"/>
                <w:szCs w:val="21"/>
              </w:rPr>
              <w:t>6765.00</w:t>
            </w:r>
          </w:p>
        </w:tc>
        <w:tc>
          <w:tcPr>
            <w:tcW w:w="3133" w:type="dxa"/>
            <w:hideMark/>
          </w:tcPr>
          <w:p w14:paraId="6BC815E5" w14:textId="77777777" w:rsidR="00BE45E6" w:rsidRPr="00525DEA" w:rsidRDefault="00BE45E6" w:rsidP="00BE45E6">
            <w:pPr>
              <w:ind w:firstLineChars="0" w:firstLine="0"/>
              <w:rPr>
                <w:sz w:val="21"/>
                <w:szCs w:val="21"/>
              </w:rPr>
            </w:pPr>
            <w:r w:rsidRPr="00525DEA">
              <w:rPr>
                <w:rFonts w:hint="eastAsia"/>
                <w:sz w:val="21"/>
                <w:szCs w:val="21"/>
              </w:rPr>
              <w:t>增设路灯和公共空间灯，天花增设氛围灯</w:t>
            </w:r>
          </w:p>
        </w:tc>
      </w:tr>
      <w:tr w:rsidR="00525DEA" w:rsidRPr="00525DEA" w14:paraId="74CCB203" w14:textId="77777777" w:rsidTr="00C372A7">
        <w:trPr>
          <w:trHeight w:val="270"/>
        </w:trPr>
        <w:tc>
          <w:tcPr>
            <w:tcW w:w="977" w:type="dxa"/>
            <w:hideMark/>
          </w:tcPr>
          <w:p w14:paraId="028D2E38" w14:textId="77777777" w:rsidR="00BE45E6" w:rsidRPr="00525DEA" w:rsidRDefault="00BE45E6" w:rsidP="00BE45E6">
            <w:pPr>
              <w:ind w:firstLineChars="0" w:firstLine="0"/>
              <w:rPr>
                <w:sz w:val="21"/>
                <w:szCs w:val="21"/>
              </w:rPr>
            </w:pPr>
            <w:r w:rsidRPr="00525DEA">
              <w:rPr>
                <w:rFonts w:hint="eastAsia"/>
                <w:sz w:val="21"/>
                <w:szCs w:val="21"/>
              </w:rPr>
              <w:t>2.2.6</w:t>
            </w:r>
          </w:p>
        </w:tc>
        <w:tc>
          <w:tcPr>
            <w:tcW w:w="2236" w:type="dxa"/>
            <w:hideMark/>
          </w:tcPr>
          <w:p w14:paraId="7D32D875" w14:textId="77777777" w:rsidR="00BE45E6" w:rsidRPr="00525DEA" w:rsidRDefault="00BE45E6" w:rsidP="00BE45E6">
            <w:pPr>
              <w:ind w:firstLineChars="0" w:firstLine="0"/>
              <w:rPr>
                <w:sz w:val="21"/>
                <w:szCs w:val="21"/>
              </w:rPr>
            </w:pPr>
            <w:r w:rsidRPr="00525DEA">
              <w:rPr>
                <w:rFonts w:hint="eastAsia"/>
                <w:sz w:val="21"/>
                <w:szCs w:val="21"/>
              </w:rPr>
              <w:t>标识工程</w:t>
            </w:r>
          </w:p>
        </w:tc>
        <w:tc>
          <w:tcPr>
            <w:tcW w:w="906" w:type="dxa"/>
            <w:hideMark/>
          </w:tcPr>
          <w:p w14:paraId="22A6F09A" w14:textId="77777777" w:rsidR="00BE45E6" w:rsidRPr="00525DEA" w:rsidRDefault="00BE45E6" w:rsidP="00BE45E6">
            <w:pPr>
              <w:ind w:firstLineChars="0" w:firstLine="0"/>
              <w:rPr>
                <w:sz w:val="21"/>
                <w:szCs w:val="21"/>
              </w:rPr>
            </w:pPr>
            <w:proofErr w:type="gramStart"/>
            <w:r w:rsidRPr="00525DEA">
              <w:rPr>
                <w:rFonts w:hint="eastAsia"/>
                <w:sz w:val="21"/>
                <w:szCs w:val="21"/>
              </w:rPr>
              <w:t>个</w:t>
            </w:r>
            <w:proofErr w:type="gramEnd"/>
          </w:p>
        </w:tc>
        <w:tc>
          <w:tcPr>
            <w:tcW w:w="1270" w:type="dxa"/>
            <w:hideMark/>
          </w:tcPr>
          <w:p w14:paraId="7969044E" w14:textId="77777777" w:rsidR="00BE45E6" w:rsidRPr="00525DEA" w:rsidRDefault="00BE45E6" w:rsidP="00BE45E6">
            <w:pPr>
              <w:ind w:firstLineChars="0" w:firstLine="0"/>
              <w:rPr>
                <w:sz w:val="21"/>
                <w:szCs w:val="21"/>
              </w:rPr>
            </w:pPr>
            <w:r w:rsidRPr="00525DEA">
              <w:rPr>
                <w:rFonts w:hint="eastAsia"/>
                <w:sz w:val="21"/>
                <w:szCs w:val="21"/>
              </w:rPr>
              <w:t>1.00</w:t>
            </w:r>
          </w:p>
        </w:tc>
        <w:tc>
          <w:tcPr>
            <w:tcW w:w="3133" w:type="dxa"/>
            <w:hideMark/>
          </w:tcPr>
          <w:p w14:paraId="4CD725A9" w14:textId="77777777" w:rsidR="00BE45E6" w:rsidRPr="00525DEA" w:rsidRDefault="00BE45E6" w:rsidP="00BE45E6">
            <w:pPr>
              <w:ind w:firstLineChars="0" w:firstLine="0"/>
              <w:rPr>
                <w:sz w:val="21"/>
                <w:szCs w:val="21"/>
              </w:rPr>
            </w:pPr>
            <w:r w:rsidRPr="00525DEA">
              <w:rPr>
                <w:rFonts w:hint="eastAsia"/>
                <w:sz w:val="21"/>
                <w:szCs w:val="21"/>
              </w:rPr>
              <w:t>入口停车标识</w:t>
            </w:r>
          </w:p>
        </w:tc>
      </w:tr>
      <w:tr w:rsidR="00525DEA" w:rsidRPr="00525DEA" w14:paraId="577F63D2" w14:textId="77777777" w:rsidTr="00C372A7">
        <w:trPr>
          <w:trHeight w:val="270"/>
        </w:trPr>
        <w:tc>
          <w:tcPr>
            <w:tcW w:w="977" w:type="dxa"/>
            <w:hideMark/>
          </w:tcPr>
          <w:p w14:paraId="6BD61353" w14:textId="77777777" w:rsidR="00BE45E6" w:rsidRPr="00525DEA" w:rsidRDefault="00BE45E6" w:rsidP="00BE45E6">
            <w:pPr>
              <w:ind w:firstLineChars="0" w:firstLine="0"/>
              <w:rPr>
                <w:b/>
                <w:bCs/>
                <w:sz w:val="21"/>
                <w:szCs w:val="21"/>
              </w:rPr>
            </w:pPr>
            <w:r w:rsidRPr="00525DEA">
              <w:rPr>
                <w:rFonts w:hint="eastAsia"/>
                <w:b/>
                <w:bCs/>
                <w:sz w:val="21"/>
                <w:szCs w:val="21"/>
              </w:rPr>
              <w:t>2.3</w:t>
            </w:r>
          </w:p>
        </w:tc>
        <w:tc>
          <w:tcPr>
            <w:tcW w:w="2236" w:type="dxa"/>
            <w:hideMark/>
          </w:tcPr>
          <w:p w14:paraId="0EB04945" w14:textId="77777777" w:rsidR="00BE45E6" w:rsidRPr="00525DEA" w:rsidRDefault="00BE45E6" w:rsidP="00BE45E6">
            <w:pPr>
              <w:ind w:firstLineChars="0" w:firstLine="0"/>
              <w:rPr>
                <w:b/>
                <w:bCs/>
                <w:sz w:val="21"/>
                <w:szCs w:val="21"/>
              </w:rPr>
            </w:pPr>
            <w:r w:rsidRPr="00525DEA">
              <w:rPr>
                <w:rFonts w:hint="eastAsia"/>
                <w:b/>
                <w:bCs/>
                <w:sz w:val="21"/>
                <w:szCs w:val="21"/>
              </w:rPr>
              <w:t>特色门户改造</w:t>
            </w:r>
          </w:p>
        </w:tc>
        <w:tc>
          <w:tcPr>
            <w:tcW w:w="906" w:type="dxa"/>
            <w:hideMark/>
          </w:tcPr>
          <w:p w14:paraId="1BF7A81F"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1270" w:type="dxa"/>
            <w:hideMark/>
          </w:tcPr>
          <w:p w14:paraId="06F96EC1"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3133" w:type="dxa"/>
            <w:hideMark/>
          </w:tcPr>
          <w:p w14:paraId="2A1A8C26" w14:textId="77777777" w:rsidR="00BE45E6" w:rsidRPr="00525DEA" w:rsidRDefault="00BE45E6" w:rsidP="00BE45E6">
            <w:pPr>
              <w:ind w:firstLineChars="0" w:firstLine="0"/>
              <w:rPr>
                <w:b/>
                <w:bCs/>
                <w:sz w:val="21"/>
                <w:szCs w:val="21"/>
              </w:rPr>
            </w:pPr>
            <w:r w:rsidRPr="00525DEA">
              <w:rPr>
                <w:rFonts w:hint="eastAsia"/>
                <w:b/>
                <w:bCs/>
                <w:sz w:val="21"/>
                <w:szCs w:val="21"/>
              </w:rPr>
              <w:t>改造范围为</w:t>
            </w:r>
            <w:proofErr w:type="gramStart"/>
            <w:r w:rsidRPr="00525DEA">
              <w:rPr>
                <w:rFonts w:hint="eastAsia"/>
                <w:b/>
                <w:bCs/>
                <w:sz w:val="21"/>
                <w:szCs w:val="21"/>
              </w:rPr>
              <w:t>范屋路</w:t>
            </w:r>
            <w:proofErr w:type="gramEnd"/>
            <w:r w:rsidRPr="00525DEA">
              <w:rPr>
                <w:rFonts w:hint="eastAsia"/>
                <w:b/>
                <w:bCs/>
                <w:sz w:val="21"/>
                <w:szCs w:val="21"/>
              </w:rPr>
              <w:t>路口</w:t>
            </w:r>
          </w:p>
        </w:tc>
      </w:tr>
      <w:tr w:rsidR="00525DEA" w:rsidRPr="00525DEA" w14:paraId="0B10EF7C" w14:textId="77777777" w:rsidTr="00C372A7">
        <w:trPr>
          <w:trHeight w:val="315"/>
        </w:trPr>
        <w:tc>
          <w:tcPr>
            <w:tcW w:w="977" w:type="dxa"/>
            <w:hideMark/>
          </w:tcPr>
          <w:p w14:paraId="4D255D35" w14:textId="77777777" w:rsidR="00BE45E6" w:rsidRPr="00525DEA" w:rsidRDefault="00BE45E6" w:rsidP="00BE45E6">
            <w:pPr>
              <w:ind w:firstLineChars="0" w:firstLine="0"/>
              <w:rPr>
                <w:sz w:val="21"/>
                <w:szCs w:val="21"/>
              </w:rPr>
            </w:pPr>
            <w:r w:rsidRPr="00525DEA">
              <w:rPr>
                <w:rFonts w:hint="eastAsia"/>
                <w:sz w:val="21"/>
                <w:szCs w:val="21"/>
              </w:rPr>
              <w:t>2.3.1</w:t>
            </w:r>
          </w:p>
        </w:tc>
        <w:tc>
          <w:tcPr>
            <w:tcW w:w="2236" w:type="dxa"/>
            <w:hideMark/>
          </w:tcPr>
          <w:p w14:paraId="2D75A601" w14:textId="77777777" w:rsidR="00BE45E6" w:rsidRPr="00525DEA" w:rsidRDefault="00BE45E6" w:rsidP="00BE45E6">
            <w:pPr>
              <w:ind w:firstLineChars="0" w:firstLine="0"/>
              <w:rPr>
                <w:sz w:val="21"/>
                <w:szCs w:val="21"/>
              </w:rPr>
            </w:pPr>
            <w:r w:rsidRPr="00525DEA">
              <w:rPr>
                <w:rFonts w:hint="eastAsia"/>
                <w:sz w:val="21"/>
                <w:szCs w:val="21"/>
              </w:rPr>
              <w:t>地面铺装</w:t>
            </w:r>
          </w:p>
        </w:tc>
        <w:tc>
          <w:tcPr>
            <w:tcW w:w="906" w:type="dxa"/>
            <w:hideMark/>
          </w:tcPr>
          <w:p w14:paraId="156E2F7C"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270" w:type="dxa"/>
            <w:hideMark/>
          </w:tcPr>
          <w:p w14:paraId="3F206796" w14:textId="77777777" w:rsidR="00BE45E6" w:rsidRPr="00525DEA" w:rsidRDefault="00BE45E6" w:rsidP="00BE45E6">
            <w:pPr>
              <w:ind w:firstLineChars="0" w:firstLine="0"/>
              <w:rPr>
                <w:sz w:val="21"/>
                <w:szCs w:val="21"/>
              </w:rPr>
            </w:pPr>
            <w:r w:rsidRPr="00525DEA">
              <w:rPr>
                <w:rFonts w:hint="eastAsia"/>
                <w:sz w:val="21"/>
                <w:szCs w:val="21"/>
              </w:rPr>
              <w:t>363.00</w:t>
            </w:r>
          </w:p>
        </w:tc>
        <w:tc>
          <w:tcPr>
            <w:tcW w:w="3133" w:type="dxa"/>
            <w:hideMark/>
          </w:tcPr>
          <w:p w14:paraId="5932C087"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4C9FE926" w14:textId="77777777" w:rsidTr="00C372A7">
        <w:trPr>
          <w:trHeight w:val="270"/>
        </w:trPr>
        <w:tc>
          <w:tcPr>
            <w:tcW w:w="977" w:type="dxa"/>
            <w:hideMark/>
          </w:tcPr>
          <w:p w14:paraId="23C025DD" w14:textId="77777777" w:rsidR="00BE45E6" w:rsidRPr="00525DEA" w:rsidRDefault="00BE45E6" w:rsidP="00BE45E6">
            <w:pPr>
              <w:ind w:firstLineChars="0" w:firstLine="0"/>
              <w:rPr>
                <w:sz w:val="21"/>
                <w:szCs w:val="21"/>
              </w:rPr>
            </w:pPr>
            <w:r w:rsidRPr="00525DEA">
              <w:rPr>
                <w:rFonts w:hint="eastAsia"/>
                <w:sz w:val="21"/>
                <w:szCs w:val="21"/>
              </w:rPr>
              <w:t>2.3.2</w:t>
            </w:r>
          </w:p>
        </w:tc>
        <w:tc>
          <w:tcPr>
            <w:tcW w:w="2236" w:type="dxa"/>
            <w:hideMark/>
          </w:tcPr>
          <w:p w14:paraId="1D796382" w14:textId="77777777" w:rsidR="00BE45E6" w:rsidRPr="00525DEA" w:rsidRDefault="00BE45E6" w:rsidP="00BE45E6">
            <w:pPr>
              <w:ind w:firstLineChars="0" w:firstLine="0"/>
              <w:rPr>
                <w:sz w:val="21"/>
                <w:szCs w:val="21"/>
              </w:rPr>
            </w:pPr>
            <w:r w:rsidRPr="00525DEA">
              <w:rPr>
                <w:rFonts w:hint="eastAsia"/>
                <w:sz w:val="21"/>
                <w:szCs w:val="21"/>
              </w:rPr>
              <w:t>公共空间花池</w:t>
            </w:r>
          </w:p>
        </w:tc>
        <w:tc>
          <w:tcPr>
            <w:tcW w:w="906" w:type="dxa"/>
            <w:hideMark/>
          </w:tcPr>
          <w:p w14:paraId="54EB2BFF" w14:textId="77777777" w:rsidR="00BE45E6" w:rsidRPr="00525DEA" w:rsidRDefault="00BE45E6" w:rsidP="00BE45E6">
            <w:pPr>
              <w:ind w:firstLineChars="0" w:firstLine="0"/>
              <w:rPr>
                <w:sz w:val="21"/>
                <w:szCs w:val="21"/>
              </w:rPr>
            </w:pPr>
            <w:r w:rsidRPr="00525DEA">
              <w:rPr>
                <w:rFonts w:hint="eastAsia"/>
                <w:sz w:val="21"/>
                <w:szCs w:val="21"/>
              </w:rPr>
              <w:t>项</w:t>
            </w:r>
          </w:p>
        </w:tc>
        <w:tc>
          <w:tcPr>
            <w:tcW w:w="1270" w:type="dxa"/>
            <w:hideMark/>
          </w:tcPr>
          <w:p w14:paraId="5D03B133" w14:textId="77777777" w:rsidR="00BE45E6" w:rsidRPr="00525DEA" w:rsidRDefault="00BE45E6" w:rsidP="00BE45E6">
            <w:pPr>
              <w:ind w:firstLineChars="0" w:firstLine="0"/>
              <w:rPr>
                <w:sz w:val="21"/>
                <w:szCs w:val="21"/>
              </w:rPr>
            </w:pPr>
            <w:r w:rsidRPr="00525DEA">
              <w:rPr>
                <w:rFonts w:hint="eastAsia"/>
                <w:sz w:val="21"/>
                <w:szCs w:val="21"/>
              </w:rPr>
              <w:t>1.00</w:t>
            </w:r>
          </w:p>
        </w:tc>
        <w:tc>
          <w:tcPr>
            <w:tcW w:w="3133" w:type="dxa"/>
            <w:hideMark/>
          </w:tcPr>
          <w:p w14:paraId="71B1CA04"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012DB581" w14:textId="77777777" w:rsidTr="00C372A7">
        <w:trPr>
          <w:trHeight w:val="315"/>
        </w:trPr>
        <w:tc>
          <w:tcPr>
            <w:tcW w:w="977" w:type="dxa"/>
            <w:hideMark/>
          </w:tcPr>
          <w:p w14:paraId="2DC02DA6" w14:textId="77777777" w:rsidR="00BE45E6" w:rsidRPr="00525DEA" w:rsidRDefault="00BE45E6" w:rsidP="00BE45E6">
            <w:pPr>
              <w:ind w:firstLineChars="0" w:firstLine="0"/>
              <w:rPr>
                <w:sz w:val="21"/>
                <w:szCs w:val="21"/>
              </w:rPr>
            </w:pPr>
            <w:r w:rsidRPr="00525DEA">
              <w:rPr>
                <w:rFonts w:hint="eastAsia"/>
                <w:sz w:val="21"/>
                <w:szCs w:val="21"/>
              </w:rPr>
              <w:t>2.3.2.1</w:t>
            </w:r>
          </w:p>
        </w:tc>
        <w:tc>
          <w:tcPr>
            <w:tcW w:w="2236" w:type="dxa"/>
            <w:hideMark/>
          </w:tcPr>
          <w:p w14:paraId="40A400C9" w14:textId="77777777" w:rsidR="00BE45E6" w:rsidRPr="00525DEA" w:rsidRDefault="00BE45E6" w:rsidP="00BE45E6">
            <w:pPr>
              <w:ind w:firstLineChars="0" w:firstLine="0"/>
              <w:rPr>
                <w:sz w:val="21"/>
                <w:szCs w:val="21"/>
              </w:rPr>
            </w:pPr>
            <w:r w:rsidRPr="00525DEA">
              <w:rPr>
                <w:rFonts w:hint="eastAsia"/>
                <w:sz w:val="21"/>
                <w:szCs w:val="21"/>
              </w:rPr>
              <w:t>灌木、草地</w:t>
            </w:r>
          </w:p>
        </w:tc>
        <w:tc>
          <w:tcPr>
            <w:tcW w:w="906" w:type="dxa"/>
            <w:hideMark/>
          </w:tcPr>
          <w:p w14:paraId="6EBF03CC"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270" w:type="dxa"/>
            <w:hideMark/>
          </w:tcPr>
          <w:p w14:paraId="31018EB7" w14:textId="77777777" w:rsidR="00BE45E6" w:rsidRPr="00525DEA" w:rsidRDefault="00BE45E6" w:rsidP="00BE45E6">
            <w:pPr>
              <w:ind w:firstLineChars="0" w:firstLine="0"/>
              <w:rPr>
                <w:sz w:val="21"/>
                <w:szCs w:val="21"/>
              </w:rPr>
            </w:pPr>
            <w:r w:rsidRPr="00525DEA">
              <w:rPr>
                <w:rFonts w:hint="eastAsia"/>
                <w:sz w:val="21"/>
                <w:szCs w:val="21"/>
              </w:rPr>
              <w:t>55.00</w:t>
            </w:r>
          </w:p>
        </w:tc>
        <w:tc>
          <w:tcPr>
            <w:tcW w:w="3133" w:type="dxa"/>
            <w:hideMark/>
          </w:tcPr>
          <w:p w14:paraId="23CCC1A6"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638DE466" w14:textId="77777777" w:rsidTr="00C372A7">
        <w:trPr>
          <w:trHeight w:val="270"/>
        </w:trPr>
        <w:tc>
          <w:tcPr>
            <w:tcW w:w="977" w:type="dxa"/>
            <w:hideMark/>
          </w:tcPr>
          <w:p w14:paraId="5198D22E" w14:textId="77777777" w:rsidR="00BE45E6" w:rsidRPr="00525DEA" w:rsidRDefault="00BE45E6" w:rsidP="00BE45E6">
            <w:pPr>
              <w:ind w:firstLineChars="0" w:firstLine="0"/>
              <w:rPr>
                <w:sz w:val="21"/>
                <w:szCs w:val="21"/>
              </w:rPr>
            </w:pPr>
            <w:r w:rsidRPr="00525DEA">
              <w:rPr>
                <w:rFonts w:hint="eastAsia"/>
                <w:sz w:val="21"/>
                <w:szCs w:val="21"/>
              </w:rPr>
              <w:t>2.3.2.2</w:t>
            </w:r>
          </w:p>
        </w:tc>
        <w:tc>
          <w:tcPr>
            <w:tcW w:w="2236" w:type="dxa"/>
            <w:hideMark/>
          </w:tcPr>
          <w:p w14:paraId="6EC41104" w14:textId="77777777" w:rsidR="00BE45E6" w:rsidRPr="00525DEA" w:rsidRDefault="00BE45E6" w:rsidP="00BE45E6">
            <w:pPr>
              <w:ind w:firstLineChars="0" w:firstLine="0"/>
              <w:rPr>
                <w:sz w:val="21"/>
                <w:szCs w:val="21"/>
              </w:rPr>
            </w:pPr>
            <w:r w:rsidRPr="00525DEA">
              <w:rPr>
                <w:rFonts w:hint="eastAsia"/>
                <w:sz w:val="21"/>
                <w:szCs w:val="21"/>
              </w:rPr>
              <w:t>乔木</w:t>
            </w:r>
          </w:p>
        </w:tc>
        <w:tc>
          <w:tcPr>
            <w:tcW w:w="906" w:type="dxa"/>
            <w:hideMark/>
          </w:tcPr>
          <w:p w14:paraId="72CDB7BE" w14:textId="77777777" w:rsidR="00BE45E6" w:rsidRPr="00525DEA" w:rsidRDefault="00BE45E6" w:rsidP="00BE45E6">
            <w:pPr>
              <w:ind w:firstLineChars="0" w:firstLine="0"/>
              <w:rPr>
                <w:sz w:val="21"/>
                <w:szCs w:val="21"/>
              </w:rPr>
            </w:pPr>
            <w:r w:rsidRPr="00525DEA">
              <w:rPr>
                <w:rFonts w:hint="eastAsia"/>
                <w:sz w:val="21"/>
                <w:szCs w:val="21"/>
              </w:rPr>
              <w:t>棵</w:t>
            </w:r>
          </w:p>
        </w:tc>
        <w:tc>
          <w:tcPr>
            <w:tcW w:w="1270" w:type="dxa"/>
            <w:hideMark/>
          </w:tcPr>
          <w:p w14:paraId="590EE670" w14:textId="77777777" w:rsidR="00BE45E6" w:rsidRPr="00525DEA" w:rsidRDefault="00BE45E6" w:rsidP="00BE45E6">
            <w:pPr>
              <w:ind w:firstLineChars="0" w:firstLine="0"/>
              <w:rPr>
                <w:sz w:val="21"/>
                <w:szCs w:val="21"/>
              </w:rPr>
            </w:pPr>
            <w:r w:rsidRPr="00525DEA">
              <w:rPr>
                <w:rFonts w:hint="eastAsia"/>
                <w:sz w:val="21"/>
                <w:szCs w:val="21"/>
              </w:rPr>
              <w:t>3.00</w:t>
            </w:r>
          </w:p>
        </w:tc>
        <w:tc>
          <w:tcPr>
            <w:tcW w:w="3133" w:type="dxa"/>
            <w:hideMark/>
          </w:tcPr>
          <w:p w14:paraId="2BAB3E9D" w14:textId="77777777" w:rsidR="00BE45E6" w:rsidRPr="00525DEA" w:rsidRDefault="00BE45E6" w:rsidP="00BE45E6">
            <w:pPr>
              <w:ind w:firstLineChars="0" w:firstLine="0"/>
              <w:rPr>
                <w:sz w:val="21"/>
                <w:szCs w:val="21"/>
              </w:rPr>
            </w:pPr>
            <w:r w:rsidRPr="00525DEA">
              <w:rPr>
                <w:rFonts w:hint="eastAsia"/>
                <w:sz w:val="21"/>
                <w:szCs w:val="21"/>
              </w:rPr>
              <w:t>乔木按胸径</w:t>
            </w:r>
            <w:r w:rsidRPr="00525DEA">
              <w:rPr>
                <w:rFonts w:hint="eastAsia"/>
                <w:sz w:val="21"/>
                <w:szCs w:val="21"/>
              </w:rPr>
              <w:t>15cm</w:t>
            </w:r>
            <w:proofErr w:type="gramStart"/>
            <w:r w:rsidRPr="00525DEA">
              <w:rPr>
                <w:rFonts w:hint="eastAsia"/>
                <w:sz w:val="21"/>
                <w:szCs w:val="21"/>
              </w:rPr>
              <w:t>暂估</w:t>
            </w:r>
            <w:proofErr w:type="gramEnd"/>
          </w:p>
        </w:tc>
      </w:tr>
      <w:tr w:rsidR="00525DEA" w:rsidRPr="00525DEA" w14:paraId="44F7E607" w14:textId="77777777" w:rsidTr="00C372A7">
        <w:trPr>
          <w:trHeight w:val="270"/>
        </w:trPr>
        <w:tc>
          <w:tcPr>
            <w:tcW w:w="977" w:type="dxa"/>
            <w:hideMark/>
          </w:tcPr>
          <w:p w14:paraId="55801550" w14:textId="77777777" w:rsidR="00BE45E6" w:rsidRPr="00525DEA" w:rsidRDefault="00BE45E6" w:rsidP="00BE45E6">
            <w:pPr>
              <w:ind w:firstLineChars="0" w:firstLine="0"/>
              <w:rPr>
                <w:sz w:val="21"/>
                <w:szCs w:val="21"/>
              </w:rPr>
            </w:pPr>
            <w:r w:rsidRPr="00525DEA">
              <w:rPr>
                <w:rFonts w:hint="eastAsia"/>
                <w:sz w:val="21"/>
                <w:szCs w:val="21"/>
              </w:rPr>
              <w:t>2.3.2.3</w:t>
            </w:r>
          </w:p>
        </w:tc>
        <w:tc>
          <w:tcPr>
            <w:tcW w:w="2236" w:type="dxa"/>
            <w:hideMark/>
          </w:tcPr>
          <w:p w14:paraId="2DBE8C5C" w14:textId="77777777" w:rsidR="00BE45E6" w:rsidRPr="00525DEA" w:rsidRDefault="00BE45E6" w:rsidP="00BE45E6">
            <w:pPr>
              <w:ind w:firstLineChars="0" w:firstLine="0"/>
              <w:rPr>
                <w:sz w:val="21"/>
                <w:szCs w:val="21"/>
              </w:rPr>
            </w:pPr>
            <w:r w:rsidRPr="00525DEA">
              <w:rPr>
                <w:rFonts w:hint="eastAsia"/>
                <w:sz w:val="21"/>
                <w:szCs w:val="21"/>
              </w:rPr>
              <w:t>改造原花池座椅</w:t>
            </w:r>
          </w:p>
        </w:tc>
        <w:tc>
          <w:tcPr>
            <w:tcW w:w="906" w:type="dxa"/>
            <w:hideMark/>
          </w:tcPr>
          <w:p w14:paraId="021B674A" w14:textId="77777777" w:rsidR="00BE45E6" w:rsidRPr="00525DEA" w:rsidRDefault="00BE45E6" w:rsidP="00BE45E6">
            <w:pPr>
              <w:ind w:firstLineChars="0" w:firstLine="0"/>
              <w:rPr>
                <w:sz w:val="21"/>
                <w:szCs w:val="21"/>
              </w:rPr>
            </w:pPr>
            <w:r w:rsidRPr="00525DEA">
              <w:rPr>
                <w:rFonts w:hint="eastAsia"/>
                <w:sz w:val="21"/>
                <w:szCs w:val="21"/>
              </w:rPr>
              <w:t>m</w:t>
            </w:r>
          </w:p>
        </w:tc>
        <w:tc>
          <w:tcPr>
            <w:tcW w:w="1270" w:type="dxa"/>
            <w:hideMark/>
          </w:tcPr>
          <w:p w14:paraId="70562865" w14:textId="77777777" w:rsidR="00BE45E6" w:rsidRPr="00525DEA" w:rsidRDefault="00BE45E6" w:rsidP="00BE45E6">
            <w:pPr>
              <w:ind w:firstLineChars="0" w:firstLine="0"/>
              <w:rPr>
                <w:sz w:val="21"/>
                <w:szCs w:val="21"/>
              </w:rPr>
            </w:pPr>
            <w:r w:rsidRPr="00525DEA">
              <w:rPr>
                <w:rFonts w:hint="eastAsia"/>
                <w:sz w:val="21"/>
                <w:szCs w:val="21"/>
              </w:rPr>
              <w:t>50.00</w:t>
            </w:r>
          </w:p>
        </w:tc>
        <w:tc>
          <w:tcPr>
            <w:tcW w:w="3133" w:type="dxa"/>
            <w:hideMark/>
          </w:tcPr>
          <w:p w14:paraId="34589278"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28AB67F5" w14:textId="77777777" w:rsidTr="00C372A7">
        <w:trPr>
          <w:trHeight w:val="810"/>
        </w:trPr>
        <w:tc>
          <w:tcPr>
            <w:tcW w:w="977" w:type="dxa"/>
            <w:hideMark/>
          </w:tcPr>
          <w:p w14:paraId="75406B9D" w14:textId="77777777" w:rsidR="00BE45E6" w:rsidRPr="00525DEA" w:rsidRDefault="00BE45E6" w:rsidP="00BE45E6">
            <w:pPr>
              <w:ind w:firstLineChars="0" w:firstLine="0"/>
              <w:rPr>
                <w:sz w:val="21"/>
                <w:szCs w:val="21"/>
              </w:rPr>
            </w:pPr>
            <w:r w:rsidRPr="00525DEA">
              <w:rPr>
                <w:rFonts w:hint="eastAsia"/>
                <w:sz w:val="21"/>
                <w:szCs w:val="21"/>
              </w:rPr>
              <w:lastRenderedPageBreak/>
              <w:t>2.3.3</w:t>
            </w:r>
          </w:p>
        </w:tc>
        <w:tc>
          <w:tcPr>
            <w:tcW w:w="2236" w:type="dxa"/>
            <w:hideMark/>
          </w:tcPr>
          <w:p w14:paraId="436D5468" w14:textId="77777777" w:rsidR="00BE45E6" w:rsidRPr="00525DEA" w:rsidRDefault="00BE45E6" w:rsidP="00BE45E6">
            <w:pPr>
              <w:ind w:firstLineChars="0" w:firstLine="0"/>
              <w:rPr>
                <w:sz w:val="21"/>
                <w:szCs w:val="21"/>
              </w:rPr>
            </w:pPr>
            <w:r w:rsidRPr="00525DEA">
              <w:rPr>
                <w:rFonts w:hint="eastAsia"/>
                <w:sz w:val="21"/>
                <w:szCs w:val="21"/>
              </w:rPr>
              <w:t>建筑外立面整治</w:t>
            </w:r>
          </w:p>
        </w:tc>
        <w:tc>
          <w:tcPr>
            <w:tcW w:w="906" w:type="dxa"/>
            <w:hideMark/>
          </w:tcPr>
          <w:p w14:paraId="544BE2B0"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270" w:type="dxa"/>
            <w:hideMark/>
          </w:tcPr>
          <w:p w14:paraId="7E4449A8" w14:textId="77777777" w:rsidR="00BE45E6" w:rsidRPr="00525DEA" w:rsidRDefault="00BE45E6" w:rsidP="00BE45E6">
            <w:pPr>
              <w:ind w:firstLineChars="0" w:firstLine="0"/>
              <w:rPr>
                <w:sz w:val="21"/>
                <w:szCs w:val="21"/>
              </w:rPr>
            </w:pPr>
            <w:r w:rsidRPr="00525DEA">
              <w:rPr>
                <w:rFonts w:hint="eastAsia"/>
                <w:sz w:val="21"/>
                <w:szCs w:val="21"/>
              </w:rPr>
              <w:t>850.00</w:t>
            </w:r>
          </w:p>
        </w:tc>
        <w:tc>
          <w:tcPr>
            <w:tcW w:w="3133" w:type="dxa"/>
            <w:hideMark/>
          </w:tcPr>
          <w:p w14:paraId="1CCABC6D" w14:textId="77777777" w:rsidR="00BE45E6" w:rsidRPr="00525DEA" w:rsidRDefault="00BE45E6" w:rsidP="00BE45E6">
            <w:pPr>
              <w:ind w:firstLineChars="0" w:firstLine="0"/>
              <w:rPr>
                <w:sz w:val="21"/>
                <w:szCs w:val="21"/>
              </w:rPr>
            </w:pPr>
            <w:r w:rsidRPr="00525DEA">
              <w:rPr>
                <w:rFonts w:hint="eastAsia"/>
                <w:sz w:val="21"/>
                <w:szCs w:val="21"/>
              </w:rPr>
              <w:t>铝合金灯箱造型</w:t>
            </w:r>
            <w:r w:rsidRPr="00525DEA">
              <w:rPr>
                <w:rFonts w:hint="eastAsia"/>
                <w:sz w:val="21"/>
                <w:szCs w:val="21"/>
              </w:rPr>
              <w:t>4</w:t>
            </w:r>
            <w:r w:rsidRPr="00525DEA">
              <w:rPr>
                <w:rFonts w:hint="eastAsia"/>
                <w:sz w:val="21"/>
                <w:szCs w:val="21"/>
              </w:rPr>
              <w:t>个，约</w:t>
            </w:r>
            <w:r w:rsidRPr="00525DEA">
              <w:rPr>
                <w:rFonts w:hint="eastAsia"/>
                <w:sz w:val="21"/>
                <w:szCs w:val="21"/>
              </w:rPr>
              <w:t>100</w:t>
            </w:r>
            <w:r w:rsidRPr="00525DEA">
              <w:rPr>
                <w:rFonts w:ascii="Segoe UI Symbol" w:hAnsi="Segoe UI Symbol" w:cs="Segoe UI Symbol"/>
                <w:sz w:val="21"/>
                <w:szCs w:val="21"/>
              </w:rPr>
              <w:t>㎡</w:t>
            </w:r>
            <w:r w:rsidRPr="00525DEA">
              <w:rPr>
                <w:rFonts w:ascii="仿宋_GB2312" w:hAnsi="仿宋_GB2312" w:cs="仿宋_GB2312" w:hint="eastAsia"/>
                <w:sz w:val="21"/>
                <w:szCs w:val="21"/>
              </w:rPr>
              <w:t>，造型空调格栅约</w:t>
            </w:r>
            <w:r w:rsidRPr="00525DEA">
              <w:rPr>
                <w:rFonts w:hint="eastAsia"/>
                <w:sz w:val="21"/>
                <w:szCs w:val="21"/>
              </w:rPr>
              <w:t>150</w:t>
            </w:r>
            <w:r w:rsidRPr="00525DEA">
              <w:rPr>
                <w:rFonts w:ascii="Segoe UI Symbol" w:hAnsi="Segoe UI Symbol" w:cs="Segoe UI Symbol"/>
                <w:sz w:val="21"/>
                <w:szCs w:val="21"/>
              </w:rPr>
              <w:t>㎡</w:t>
            </w:r>
            <w:r w:rsidRPr="00525DEA">
              <w:rPr>
                <w:rFonts w:ascii="仿宋_GB2312" w:hAnsi="仿宋_GB2312" w:cs="仿宋_GB2312" w:hint="eastAsia"/>
                <w:sz w:val="21"/>
                <w:szCs w:val="21"/>
              </w:rPr>
              <w:t>，</w:t>
            </w:r>
            <w:proofErr w:type="gramStart"/>
            <w:r w:rsidRPr="00525DEA">
              <w:rPr>
                <w:rFonts w:ascii="仿宋_GB2312" w:hAnsi="仿宋_GB2312" w:cs="仿宋_GB2312" w:hint="eastAsia"/>
                <w:sz w:val="21"/>
                <w:szCs w:val="21"/>
              </w:rPr>
              <w:t>铝合金窗约</w:t>
            </w:r>
            <w:proofErr w:type="gramEnd"/>
            <w:r w:rsidRPr="00525DEA">
              <w:rPr>
                <w:rFonts w:hint="eastAsia"/>
                <w:sz w:val="21"/>
                <w:szCs w:val="21"/>
              </w:rPr>
              <w:t xml:space="preserve">200 </w:t>
            </w:r>
            <w:r w:rsidRPr="00525DEA">
              <w:rPr>
                <w:rFonts w:ascii="Segoe UI Symbol" w:hAnsi="Segoe UI Symbol" w:cs="Segoe UI Symbol"/>
                <w:sz w:val="21"/>
                <w:szCs w:val="21"/>
              </w:rPr>
              <w:t>㎡</w:t>
            </w:r>
            <w:r w:rsidRPr="00525DEA">
              <w:rPr>
                <w:rFonts w:ascii="仿宋_GB2312" w:hAnsi="仿宋_GB2312" w:cs="仿宋_GB2312" w:hint="eastAsia"/>
                <w:sz w:val="21"/>
                <w:szCs w:val="21"/>
              </w:rPr>
              <w:t>，广告规整约</w:t>
            </w:r>
            <w:r w:rsidRPr="00525DEA">
              <w:rPr>
                <w:rFonts w:hint="eastAsia"/>
                <w:sz w:val="21"/>
                <w:szCs w:val="21"/>
              </w:rPr>
              <w:t>350</w:t>
            </w:r>
            <w:r w:rsidRPr="00525DEA">
              <w:rPr>
                <w:rFonts w:hint="eastAsia"/>
                <w:sz w:val="21"/>
                <w:szCs w:val="21"/>
              </w:rPr>
              <w:t>平方米</w:t>
            </w:r>
          </w:p>
        </w:tc>
      </w:tr>
      <w:tr w:rsidR="00525DEA" w:rsidRPr="00525DEA" w14:paraId="58F9EE06" w14:textId="77777777" w:rsidTr="00C372A7">
        <w:trPr>
          <w:trHeight w:val="540"/>
        </w:trPr>
        <w:tc>
          <w:tcPr>
            <w:tcW w:w="977" w:type="dxa"/>
            <w:hideMark/>
          </w:tcPr>
          <w:p w14:paraId="52BFEAFC" w14:textId="77777777" w:rsidR="00BE45E6" w:rsidRPr="00525DEA" w:rsidRDefault="00BE45E6" w:rsidP="00BE45E6">
            <w:pPr>
              <w:ind w:firstLineChars="0" w:firstLine="0"/>
              <w:rPr>
                <w:sz w:val="21"/>
                <w:szCs w:val="21"/>
              </w:rPr>
            </w:pPr>
            <w:r w:rsidRPr="00525DEA">
              <w:rPr>
                <w:rFonts w:hint="eastAsia"/>
                <w:sz w:val="21"/>
                <w:szCs w:val="21"/>
              </w:rPr>
              <w:t>2.3.4</w:t>
            </w:r>
          </w:p>
        </w:tc>
        <w:tc>
          <w:tcPr>
            <w:tcW w:w="2236" w:type="dxa"/>
            <w:hideMark/>
          </w:tcPr>
          <w:p w14:paraId="27A69C3E" w14:textId="77777777" w:rsidR="00BE45E6" w:rsidRPr="00525DEA" w:rsidRDefault="00BE45E6" w:rsidP="00BE45E6">
            <w:pPr>
              <w:ind w:firstLineChars="0" w:firstLine="0"/>
              <w:rPr>
                <w:sz w:val="21"/>
                <w:szCs w:val="21"/>
              </w:rPr>
            </w:pPr>
            <w:r w:rsidRPr="00525DEA">
              <w:rPr>
                <w:rFonts w:hint="eastAsia"/>
                <w:sz w:val="21"/>
                <w:szCs w:val="21"/>
              </w:rPr>
              <w:t>公共空间灯</w:t>
            </w:r>
          </w:p>
        </w:tc>
        <w:tc>
          <w:tcPr>
            <w:tcW w:w="906" w:type="dxa"/>
            <w:hideMark/>
          </w:tcPr>
          <w:p w14:paraId="3DC4B012" w14:textId="77777777" w:rsidR="00BE45E6" w:rsidRPr="00525DEA" w:rsidRDefault="00BE45E6" w:rsidP="00BE45E6">
            <w:pPr>
              <w:ind w:firstLineChars="0" w:firstLine="0"/>
              <w:rPr>
                <w:sz w:val="21"/>
                <w:szCs w:val="21"/>
              </w:rPr>
            </w:pPr>
            <w:proofErr w:type="gramStart"/>
            <w:r w:rsidRPr="00525DEA">
              <w:rPr>
                <w:rFonts w:hint="eastAsia"/>
                <w:sz w:val="21"/>
                <w:szCs w:val="21"/>
              </w:rPr>
              <w:t>盏</w:t>
            </w:r>
            <w:proofErr w:type="gramEnd"/>
          </w:p>
        </w:tc>
        <w:tc>
          <w:tcPr>
            <w:tcW w:w="1270" w:type="dxa"/>
            <w:hideMark/>
          </w:tcPr>
          <w:p w14:paraId="3DA36932" w14:textId="77777777" w:rsidR="00BE45E6" w:rsidRPr="00525DEA" w:rsidRDefault="00BE45E6" w:rsidP="00BE45E6">
            <w:pPr>
              <w:ind w:firstLineChars="0" w:firstLine="0"/>
              <w:rPr>
                <w:sz w:val="21"/>
                <w:szCs w:val="21"/>
              </w:rPr>
            </w:pPr>
            <w:r w:rsidRPr="00525DEA">
              <w:rPr>
                <w:rFonts w:hint="eastAsia"/>
                <w:sz w:val="21"/>
                <w:szCs w:val="21"/>
              </w:rPr>
              <w:t>9.00</w:t>
            </w:r>
          </w:p>
        </w:tc>
        <w:tc>
          <w:tcPr>
            <w:tcW w:w="3133" w:type="dxa"/>
            <w:hideMark/>
          </w:tcPr>
          <w:p w14:paraId="41078805" w14:textId="77777777" w:rsidR="00BE45E6" w:rsidRPr="00525DEA" w:rsidRDefault="00BE45E6" w:rsidP="00BE45E6">
            <w:pPr>
              <w:ind w:firstLineChars="0" w:firstLine="0"/>
              <w:rPr>
                <w:sz w:val="21"/>
                <w:szCs w:val="21"/>
              </w:rPr>
            </w:pPr>
            <w:r w:rsidRPr="00525DEA">
              <w:rPr>
                <w:rFonts w:hint="eastAsia"/>
                <w:sz w:val="21"/>
                <w:szCs w:val="21"/>
              </w:rPr>
              <w:t>坐地式</w:t>
            </w:r>
            <w:r w:rsidRPr="00525DEA">
              <w:rPr>
                <w:rFonts w:hint="eastAsia"/>
                <w:sz w:val="21"/>
                <w:szCs w:val="21"/>
              </w:rPr>
              <w:t xml:space="preserve"> </w:t>
            </w:r>
            <w:r w:rsidRPr="00525DEA">
              <w:rPr>
                <w:rFonts w:hint="eastAsia"/>
                <w:sz w:val="21"/>
                <w:szCs w:val="21"/>
              </w:rPr>
              <w:t>高</w:t>
            </w:r>
            <w:r w:rsidRPr="00525DEA">
              <w:rPr>
                <w:rFonts w:hint="eastAsia"/>
                <w:sz w:val="21"/>
                <w:szCs w:val="21"/>
              </w:rPr>
              <w:t>10cm</w:t>
            </w:r>
            <w:r w:rsidRPr="00525DEA">
              <w:rPr>
                <w:rFonts w:hint="eastAsia"/>
                <w:sz w:val="21"/>
                <w:szCs w:val="21"/>
              </w:rPr>
              <w:t>，长宽</w:t>
            </w:r>
            <w:r w:rsidRPr="00525DEA">
              <w:rPr>
                <w:rFonts w:hint="eastAsia"/>
                <w:sz w:val="21"/>
                <w:szCs w:val="21"/>
              </w:rPr>
              <w:t>12cm</w:t>
            </w:r>
            <w:r w:rsidRPr="00525DEA">
              <w:rPr>
                <w:rFonts w:hint="eastAsia"/>
                <w:sz w:val="21"/>
                <w:szCs w:val="21"/>
              </w:rPr>
              <w:t>，光色：黄色</w:t>
            </w:r>
            <w:r w:rsidRPr="00525DEA">
              <w:rPr>
                <w:rFonts w:hint="eastAsia"/>
                <w:sz w:val="21"/>
                <w:szCs w:val="21"/>
              </w:rPr>
              <w:t>LED</w:t>
            </w:r>
          </w:p>
        </w:tc>
      </w:tr>
      <w:tr w:rsidR="00525DEA" w:rsidRPr="00525DEA" w14:paraId="1F2DDCF8" w14:textId="77777777" w:rsidTr="00C372A7">
        <w:trPr>
          <w:trHeight w:val="540"/>
        </w:trPr>
        <w:tc>
          <w:tcPr>
            <w:tcW w:w="977" w:type="dxa"/>
            <w:hideMark/>
          </w:tcPr>
          <w:p w14:paraId="072D3D97" w14:textId="77777777" w:rsidR="00BE45E6" w:rsidRPr="00525DEA" w:rsidRDefault="00BE45E6" w:rsidP="00BE45E6">
            <w:pPr>
              <w:ind w:firstLineChars="0" w:firstLine="0"/>
              <w:rPr>
                <w:sz w:val="21"/>
                <w:szCs w:val="21"/>
              </w:rPr>
            </w:pPr>
            <w:r w:rsidRPr="00525DEA">
              <w:rPr>
                <w:rFonts w:hint="eastAsia"/>
                <w:sz w:val="21"/>
                <w:szCs w:val="21"/>
              </w:rPr>
              <w:t>2.3.5</w:t>
            </w:r>
          </w:p>
        </w:tc>
        <w:tc>
          <w:tcPr>
            <w:tcW w:w="2236" w:type="dxa"/>
            <w:hideMark/>
          </w:tcPr>
          <w:p w14:paraId="6DA0826D" w14:textId="77777777" w:rsidR="00BE45E6" w:rsidRPr="00525DEA" w:rsidRDefault="00BE45E6" w:rsidP="00BE45E6">
            <w:pPr>
              <w:ind w:firstLineChars="0" w:firstLine="0"/>
              <w:rPr>
                <w:sz w:val="21"/>
                <w:szCs w:val="21"/>
              </w:rPr>
            </w:pPr>
            <w:r w:rsidRPr="00525DEA">
              <w:rPr>
                <w:rFonts w:hint="eastAsia"/>
                <w:sz w:val="21"/>
                <w:szCs w:val="21"/>
              </w:rPr>
              <w:t>标识工程</w:t>
            </w:r>
          </w:p>
        </w:tc>
        <w:tc>
          <w:tcPr>
            <w:tcW w:w="906" w:type="dxa"/>
            <w:hideMark/>
          </w:tcPr>
          <w:p w14:paraId="41B86EC2" w14:textId="77777777" w:rsidR="00BE45E6" w:rsidRPr="00525DEA" w:rsidRDefault="00BE45E6" w:rsidP="00BE45E6">
            <w:pPr>
              <w:ind w:firstLineChars="0" w:firstLine="0"/>
              <w:rPr>
                <w:sz w:val="21"/>
                <w:szCs w:val="21"/>
              </w:rPr>
            </w:pPr>
            <w:proofErr w:type="gramStart"/>
            <w:r w:rsidRPr="00525DEA">
              <w:rPr>
                <w:rFonts w:hint="eastAsia"/>
                <w:sz w:val="21"/>
                <w:szCs w:val="21"/>
              </w:rPr>
              <w:t>个</w:t>
            </w:r>
            <w:proofErr w:type="gramEnd"/>
          </w:p>
        </w:tc>
        <w:tc>
          <w:tcPr>
            <w:tcW w:w="1270" w:type="dxa"/>
            <w:hideMark/>
          </w:tcPr>
          <w:p w14:paraId="5B7DD653" w14:textId="77777777" w:rsidR="00BE45E6" w:rsidRPr="00525DEA" w:rsidRDefault="00BE45E6" w:rsidP="00BE45E6">
            <w:pPr>
              <w:ind w:firstLineChars="0" w:firstLine="0"/>
              <w:rPr>
                <w:sz w:val="21"/>
                <w:szCs w:val="21"/>
              </w:rPr>
            </w:pPr>
            <w:r w:rsidRPr="00525DEA">
              <w:rPr>
                <w:rFonts w:hint="eastAsia"/>
                <w:sz w:val="21"/>
                <w:szCs w:val="21"/>
              </w:rPr>
              <w:t>1.00</w:t>
            </w:r>
          </w:p>
        </w:tc>
        <w:tc>
          <w:tcPr>
            <w:tcW w:w="3133" w:type="dxa"/>
            <w:hideMark/>
          </w:tcPr>
          <w:p w14:paraId="059423CB" w14:textId="77777777" w:rsidR="00BE45E6" w:rsidRPr="00525DEA" w:rsidRDefault="00BE45E6" w:rsidP="00BE45E6">
            <w:pPr>
              <w:ind w:firstLineChars="0" w:firstLine="0"/>
              <w:rPr>
                <w:sz w:val="21"/>
                <w:szCs w:val="21"/>
              </w:rPr>
            </w:pPr>
            <w:r w:rsidRPr="00525DEA">
              <w:rPr>
                <w:rFonts w:hint="eastAsia"/>
                <w:sz w:val="21"/>
                <w:szCs w:val="21"/>
              </w:rPr>
              <w:t>采用不锈钢附带灯箱式标识，</w:t>
            </w:r>
            <w:r w:rsidRPr="00525DEA">
              <w:rPr>
                <w:rFonts w:hint="eastAsia"/>
                <w:sz w:val="21"/>
                <w:szCs w:val="21"/>
              </w:rPr>
              <w:t>2.5m*0.5m*0.5m</w:t>
            </w:r>
            <w:r w:rsidRPr="00525DEA">
              <w:rPr>
                <w:rFonts w:hint="eastAsia"/>
                <w:sz w:val="21"/>
                <w:szCs w:val="21"/>
              </w:rPr>
              <w:t>规格</w:t>
            </w:r>
          </w:p>
        </w:tc>
      </w:tr>
      <w:tr w:rsidR="00525DEA" w:rsidRPr="00525DEA" w14:paraId="7243D1B6" w14:textId="77777777" w:rsidTr="00C372A7">
        <w:trPr>
          <w:trHeight w:val="270"/>
        </w:trPr>
        <w:tc>
          <w:tcPr>
            <w:tcW w:w="977" w:type="dxa"/>
            <w:hideMark/>
          </w:tcPr>
          <w:p w14:paraId="3D82CEBD" w14:textId="77777777" w:rsidR="00BE45E6" w:rsidRPr="00525DEA" w:rsidRDefault="00BE45E6" w:rsidP="00BE45E6">
            <w:pPr>
              <w:ind w:firstLineChars="0" w:firstLine="0"/>
              <w:rPr>
                <w:sz w:val="21"/>
                <w:szCs w:val="21"/>
              </w:rPr>
            </w:pPr>
            <w:r w:rsidRPr="00525DEA">
              <w:rPr>
                <w:rFonts w:hint="eastAsia"/>
                <w:sz w:val="21"/>
                <w:szCs w:val="21"/>
              </w:rPr>
              <w:t>2.3.6</w:t>
            </w:r>
          </w:p>
        </w:tc>
        <w:tc>
          <w:tcPr>
            <w:tcW w:w="2236" w:type="dxa"/>
            <w:hideMark/>
          </w:tcPr>
          <w:p w14:paraId="5E420EC9" w14:textId="77777777" w:rsidR="00BE45E6" w:rsidRPr="00525DEA" w:rsidRDefault="00BE45E6" w:rsidP="00BE45E6">
            <w:pPr>
              <w:ind w:firstLineChars="0" w:firstLine="0"/>
              <w:rPr>
                <w:sz w:val="21"/>
                <w:szCs w:val="21"/>
              </w:rPr>
            </w:pPr>
            <w:r w:rsidRPr="00525DEA">
              <w:rPr>
                <w:rFonts w:hint="eastAsia"/>
                <w:sz w:val="21"/>
                <w:szCs w:val="21"/>
              </w:rPr>
              <w:t>岗亭</w:t>
            </w:r>
          </w:p>
        </w:tc>
        <w:tc>
          <w:tcPr>
            <w:tcW w:w="906" w:type="dxa"/>
            <w:hideMark/>
          </w:tcPr>
          <w:p w14:paraId="273E24F7" w14:textId="77777777" w:rsidR="00BE45E6" w:rsidRPr="00525DEA" w:rsidRDefault="00BE45E6" w:rsidP="00BE45E6">
            <w:pPr>
              <w:ind w:firstLineChars="0" w:firstLine="0"/>
              <w:rPr>
                <w:sz w:val="21"/>
                <w:szCs w:val="21"/>
              </w:rPr>
            </w:pPr>
            <w:proofErr w:type="gramStart"/>
            <w:r w:rsidRPr="00525DEA">
              <w:rPr>
                <w:rFonts w:hint="eastAsia"/>
                <w:sz w:val="21"/>
                <w:szCs w:val="21"/>
              </w:rPr>
              <w:t>个</w:t>
            </w:r>
            <w:proofErr w:type="gramEnd"/>
          </w:p>
        </w:tc>
        <w:tc>
          <w:tcPr>
            <w:tcW w:w="1270" w:type="dxa"/>
            <w:hideMark/>
          </w:tcPr>
          <w:p w14:paraId="161CD972" w14:textId="77777777" w:rsidR="00BE45E6" w:rsidRPr="00525DEA" w:rsidRDefault="00BE45E6" w:rsidP="00BE45E6">
            <w:pPr>
              <w:ind w:firstLineChars="0" w:firstLine="0"/>
              <w:rPr>
                <w:sz w:val="21"/>
                <w:szCs w:val="21"/>
              </w:rPr>
            </w:pPr>
            <w:r w:rsidRPr="00525DEA">
              <w:rPr>
                <w:rFonts w:hint="eastAsia"/>
                <w:sz w:val="21"/>
                <w:szCs w:val="21"/>
              </w:rPr>
              <w:t>1.00</w:t>
            </w:r>
          </w:p>
        </w:tc>
        <w:tc>
          <w:tcPr>
            <w:tcW w:w="3133" w:type="dxa"/>
            <w:hideMark/>
          </w:tcPr>
          <w:p w14:paraId="6BCEA95A" w14:textId="77777777" w:rsidR="00BE45E6" w:rsidRPr="00525DEA" w:rsidRDefault="00BE45E6" w:rsidP="00BE45E6">
            <w:pPr>
              <w:ind w:firstLineChars="0" w:firstLine="0"/>
              <w:rPr>
                <w:sz w:val="21"/>
                <w:szCs w:val="21"/>
              </w:rPr>
            </w:pPr>
            <w:r w:rsidRPr="00525DEA">
              <w:rPr>
                <w:rFonts w:hint="eastAsia"/>
                <w:sz w:val="21"/>
                <w:szCs w:val="21"/>
              </w:rPr>
              <w:t>一体化岗亭</w:t>
            </w:r>
          </w:p>
        </w:tc>
      </w:tr>
      <w:tr w:rsidR="00525DEA" w:rsidRPr="00525DEA" w14:paraId="1601F09F" w14:textId="77777777" w:rsidTr="00C372A7">
        <w:trPr>
          <w:trHeight w:val="270"/>
        </w:trPr>
        <w:tc>
          <w:tcPr>
            <w:tcW w:w="977" w:type="dxa"/>
            <w:hideMark/>
          </w:tcPr>
          <w:p w14:paraId="2ED1223D" w14:textId="77777777" w:rsidR="00BE45E6" w:rsidRPr="00525DEA" w:rsidRDefault="00BE45E6" w:rsidP="00BE45E6">
            <w:pPr>
              <w:ind w:firstLineChars="0" w:firstLine="0"/>
              <w:rPr>
                <w:sz w:val="21"/>
                <w:szCs w:val="21"/>
              </w:rPr>
            </w:pPr>
            <w:r w:rsidRPr="00525DEA">
              <w:rPr>
                <w:rFonts w:hint="eastAsia"/>
                <w:sz w:val="21"/>
                <w:szCs w:val="21"/>
              </w:rPr>
              <w:t>2.3.7</w:t>
            </w:r>
          </w:p>
        </w:tc>
        <w:tc>
          <w:tcPr>
            <w:tcW w:w="2236" w:type="dxa"/>
            <w:hideMark/>
          </w:tcPr>
          <w:p w14:paraId="281B4006" w14:textId="77777777" w:rsidR="00BE45E6" w:rsidRPr="00525DEA" w:rsidRDefault="00BE45E6" w:rsidP="00BE45E6">
            <w:pPr>
              <w:ind w:firstLineChars="0" w:firstLine="0"/>
              <w:rPr>
                <w:sz w:val="21"/>
                <w:szCs w:val="21"/>
              </w:rPr>
            </w:pPr>
            <w:r w:rsidRPr="00525DEA">
              <w:rPr>
                <w:rFonts w:hint="eastAsia"/>
                <w:sz w:val="21"/>
                <w:szCs w:val="21"/>
              </w:rPr>
              <w:t>道</w:t>
            </w:r>
            <w:proofErr w:type="gramStart"/>
            <w:r w:rsidRPr="00525DEA">
              <w:rPr>
                <w:rFonts w:hint="eastAsia"/>
                <w:sz w:val="21"/>
                <w:szCs w:val="21"/>
              </w:rPr>
              <w:t>闸系统</w:t>
            </w:r>
            <w:proofErr w:type="gramEnd"/>
          </w:p>
        </w:tc>
        <w:tc>
          <w:tcPr>
            <w:tcW w:w="906" w:type="dxa"/>
            <w:hideMark/>
          </w:tcPr>
          <w:p w14:paraId="3873F30F" w14:textId="77777777" w:rsidR="00BE45E6" w:rsidRPr="00525DEA" w:rsidRDefault="00BE45E6" w:rsidP="00BE45E6">
            <w:pPr>
              <w:ind w:firstLineChars="0" w:firstLine="0"/>
              <w:rPr>
                <w:sz w:val="21"/>
                <w:szCs w:val="21"/>
              </w:rPr>
            </w:pPr>
            <w:r w:rsidRPr="00525DEA">
              <w:rPr>
                <w:rFonts w:hint="eastAsia"/>
                <w:sz w:val="21"/>
                <w:szCs w:val="21"/>
              </w:rPr>
              <w:t>套</w:t>
            </w:r>
          </w:p>
        </w:tc>
        <w:tc>
          <w:tcPr>
            <w:tcW w:w="1270" w:type="dxa"/>
            <w:hideMark/>
          </w:tcPr>
          <w:p w14:paraId="534047DC" w14:textId="77777777" w:rsidR="00BE45E6" w:rsidRPr="00525DEA" w:rsidRDefault="00BE45E6" w:rsidP="00BE45E6">
            <w:pPr>
              <w:ind w:firstLineChars="0" w:firstLine="0"/>
              <w:rPr>
                <w:sz w:val="21"/>
                <w:szCs w:val="21"/>
              </w:rPr>
            </w:pPr>
            <w:r w:rsidRPr="00525DEA">
              <w:rPr>
                <w:rFonts w:hint="eastAsia"/>
                <w:sz w:val="21"/>
                <w:szCs w:val="21"/>
              </w:rPr>
              <w:t>1.00</w:t>
            </w:r>
          </w:p>
        </w:tc>
        <w:tc>
          <w:tcPr>
            <w:tcW w:w="3133" w:type="dxa"/>
            <w:hideMark/>
          </w:tcPr>
          <w:p w14:paraId="6411B2B7"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043320E0" w14:textId="77777777" w:rsidTr="00C372A7">
        <w:trPr>
          <w:trHeight w:val="270"/>
        </w:trPr>
        <w:tc>
          <w:tcPr>
            <w:tcW w:w="977" w:type="dxa"/>
            <w:hideMark/>
          </w:tcPr>
          <w:p w14:paraId="6378CAF1" w14:textId="77777777" w:rsidR="00BE45E6" w:rsidRPr="00525DEA" w:rsidRDefault="00BE45E6" w:rsidP="00BE45E6">
            <w:pPr>
              <w:ind w:firstLineChars="0" w:firstLine="0"/>
              <w:rPr>
                <w:b/>
                <w:bCs/>
                <w:sz w:val="21"/>
                <w:szCs w:val="21"/>
              </w:rPr>
            </w:pPr>
            <w:r w:rsidRPr="00525DEA">
              <w:rPr>
                <w:rFonts w:hint="eastAsia"/>
                <w:b/>
                <w:bCs/>
                <w:sz w:val="21"/>
                <w:szCs w:val="21"/>
              </w:rPr>
              <w:t>2.4</w:t>
            </w:r>
          </w:p>
        </w:tc>
        <w:tc>
          <w:tcPr>
            <w:tcW w:w="2236" w:type="dxa"/>
            <w:hideMark/>
          </w:tcPr>
          <w:p w14:paraId="2C0E6ED2" w14:textId="77777777" w:rsidR="00BE45E6" w:rsidRPr="00525DEA" w:rsidRDefault="00BE45E6" w:rsidP="00BE45E6">
            <w:pPr>
              <w:ind w:firstLineChars="0" w:firstLine="0"/>
              <w:rPr>
                <w:b/>
                <w:bCs/>
                <w:sz w:val="21"/>
                <w:szCs w:val="21"/>
              </w:rPr>
            </w:pPr>
            <w:r w:rsidRPr="00525DEA">
              <w:rPr>
                <w:rFonts w:hint="eastAsia"/>
                <w:b/>
                <w:bCs/>
                <w:sz w:val="21"/>
                <w:szCs w:val="21"/>
              </w:rPr>
              <w:t>智汇庭院改造</w:t>
            </w:r>
          </w:p>
        </w:tc>
        <w:tc>
          <w:tcPr>
            <w:tcW w:w="906" w:type="dxa"/>
            <w:hideMark/>
          </w:tcPr>
          <w:p w14:paraId="40BE3E03"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1270" w:type="dxa"/>
            <w:hideMark/>
          </w:tcPr>
          <w:p w14:paraId="5D5DDD1E"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3133" w:type="dxa"/>
            <w:hideMark/>
          </w:tcPr>
          <w:p w14:paraId="74F8B48B"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r>
      <w:tr w:rsidR="00525DEA" w:rsidRPr="00525DEA" w14:paraId="30839384" w14:textId="77777777" w:rsidTr="00C372A7">
        <w:trPr>
          <w:trHeight w:val="315"/>
        </w:trPr>
        <w:tc>
          <w:tcPr>
            <w:tcW w:w="977" w:type="dxa"/>
            <w:hideMark/>
          </w:tcPr>
          <w:p w14:paraId="3880E5E7" w14:textId="77777777" w:rsidR="00BE45E6" w:rsidRPr="00525DEA" w:rsidRDefault="00BE45E6" w:rsidP="00BE45E6">
            <w:pPr>
              <w:ind w:firstLineChars="0" w:firstLine="0"/>
              <w:rPr>
                <w:sz w:val="21"/>
                <w:szCs w:val="21"/>
              </w:rPr>
            </w:pPr>
            <w:r w:rsidRPr="00525DEA">
              <w:rPr>
                <w:rFonts w:hint="eastAsia"/>
                <w:sz w:val="21"/>
                <w:szCs w:val="21"/>
              </w:rPr>
              <w:t>2.4.1</w:t>
            </w:r>
          </w:p>
        </w:tc>
        <w:tc>
          <w:tcPr>
            <w:tcW w:w="2236" w:type="dxa"/>
            <w:hideMark/>
          </w:tcPr>
          <w:p w14:paraId="44008F0F" w14:textId="77777777" w:rsidR="00BE45E6" w:rsidRPr="00525DEA" w:rsidRDefault="00BE45E6" w:rsidP="00BE45E6">
            <w:pPr>
              <w:ind w:firstLineChars="0" w:firstLine="0"/>
              <w:rPr>
                <w:sz w:val="21"/>
                <w:szCs w:val="21"/>
              </w:rPr>
            </w:pPr>
            <w:r w:rsidRPr="00525DEA">
              <w:rPr>
                <w:rFonts w:hint="eastAsia"/>
                <w:sz w:val="21"/>
                <w:szCs w:val="21"/>
              </w:rPr>
              <w:t>地面铺装</w:t>
            </w:r>
          </w:p>
        </w:tc>
        <w:tc>
          <w:tcPr>
            <w:tcW w:w="906" w:type="dxa"/>
            <w:hideMark/>
          </w:tcPr>
          <w:p w14:paraId="647CF881"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270" w:type="dxa"/>
            <w:hideMark/>
          </w:tcPr>
          <w:p w14:paraId="295666B3" w14:textId="77777777" w:rsidR="00BE45E6" w:rsidRPr="00525DEA" w:rsidRDefault="00BE45E6" w:rsidP="00BE45E6">
            <w:pPr>
              <w:ind w:firstLineChars="0" w:firstLine="0"/>
              <w:rPr>
                <w:sz w:val="21"/>
                <w:szCs w:val="21"/>
              </w:rPr>
            </w:pPr>
            <w:r w:rsidRPr="00525DEA">
              <w:rPr>
                <w:rFonts w:hint="eastAsia"/>
                <w:sz w:val="21"/>
                <w:szCs w:val="21"/>
              </w:rPr>
              <w:t>1120.00</w:t>
            </w:r>
          </w:p>
        </w:tc>
        <w:tc>
          <w:tcPr>
            <w:tcW w:w="3133" w:type="dxa"/>
            <w:hideMark/>
          </w:tcPr>
          <w:p w14:paraId="72AEA1D6" w14:textId="77777777" w:rsidR="00BE45E6" w:rsidRPr="00525DEA" w:rsidRDefault="00BE45E6" w:rsidP="00BE45E6">
            <w:pPr>
              <w:ind w:firstLineChars="0" w:firstLine="0"/>
              <w:rPr>
                <w:sz w:val="21"/>
                <w:szCs w:val="21"/>
              </w:rPr>
            </w:pPr>
            <w:r w:rsidRPr="00525DEA">
              <w:rPr>
                <w:rFonts w:hint="eastAsia"/>
                <w:sz w:val="21"/>
                <w:szCs w:val="21"/>
              </w:rPr>
              <w:t>前广场部分</w:t>
            </w:r>
          </w:p>
        </w:tc>
      </w:tr>
      <w:tr w:rsidR="00525DEA" w:rsidRPr="00525DEA" w14:paraId="3C7C7E4E" w14:textId="77777777" w:rsidTr="00C372A7">
        <w:trPr>
          <w:trHeight w:val="315"/>
        </w:trPr>
        <w:tc>
          <w:tcPr>
            <w:tcW w:w="977" w:type="dxa"/>
            <w:hideMark/>
          </w:tcPr>
          <w:p w14:paraId="42BF03B2" w14:textId="77777777" w:rsidR="00BE45E6" w:rsidRPr="00525DEA" w:rsidRDefault="00BE45E6" w:rsidP="00BE45E6">
            <w:pPr>
              <w:ind w:firstLineChars="0" w:firstLine="0"/>
              <w:rPr>
                <w:sz w:val="21"/>
                <w:szCs w:val="21"/>
              </w:rPr>
            </w:pPr>
            <w:r w:rsidRPr="00525DEA">
              <w:rPr>
                <w:rFonts w:hint="eastAsia"/>
                <w:sz w:val="21"/>
                <w:szCs w:val="21"/>
              </w:rPr>
              <w:t>2.4.2</w:t>
            </w:r>
          </w:p>
        </w:tc>
        <w:tc>
          <w:tcPr>
            <w:tcW w:w="2236" w:type="dxa"/>
            <w:hideMark/>
          </w:tcPr>
          <w:p w14:paraId="34FDAE37" w14:textId="77777777" w:rsidR="00BE45E6" w:rsidRPr="00525DEA" w:rsidRDefault="00BE45E6" w:rsidP="00BE45E6">
            <w:pPr>
              <w:ind w:firstLineChars="0" w:firstLine="0"/>
              <w:rPr>
                <w:sz w:val="21"/>
                <w:szCs w:val="21"/>
              </w:rPr>
            </w:pPr>
            <w:r w:rsidRPr="00525DEA">
              <w:rPr>
                <w:rFonts w:hint="eastAsia"/>
                <w:sz w:val="21"/>
                <w:szCs w:val="21"/>
              </w:rPr>
              <w:t>道路铺装</w:t>
            </w:r>
          </w:p>
        </w:tc>
        <w:tc>
          <w:tcPr>
            <w:tcW w:w="906" w:type="dxa"/>
            <w:hideMark/>
          </w:tcPr>
          <w:p w14:paraId="031132B3"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270" w:type="dxa"/>
            <w:hideMark/>
          </w:tcPr>
          <w:p w14:paraId="45D2B1C7" w14:textId="77777777" w:rsidR="00BE45E6" w:rsidRPr="00525DEA" w:rsidRDefault="00BE45E6" w:rsidP="00BE45E6">
            <w:pPr>
              <w:ind w:firstLineChars="0" w:firstLine="0"/>
              <w:rPr>
                <w:sz w:val="21"/>
                <w:szCs w:val="21"/>
              </w:rPr>
            </w:pPr>
            <w:r w:rsidRPr="00525DEA">
              <w:rPr>
                <w:rFonts w:hint="eastAsia"/>
                <w:sz w:val="21"/>
                <w:szCs w:val="21"/>
              </w:rPr>
              <w:t>770.00</w:t>
            </w:r>
          </w:p>
        </w:tc>
        <w:tc>
          <w:tcPr>
            <w:tcW w:w="3133" w:type="dxa"/>
            <w:hideMark/>
          </w:tcPr>
          <w:p w14:paraId="3EFAF457" w14:textId="77777777" w:rsidR="00BE45E6" w:rsidRPr="00525DEA" w:rsidRDefault="00BE45E6" w:rsidP="00BE45E6">
            <w:pPr>
              <w:ind w:firstLineChars="0" w:firstLine="0"/>
              <w:rPr>
                <w:sz w:val="21"/>
                <w:szCs w:val="21"/>
              </w:rPr>
            </w:pPr>
            <w:r w:rsidRPr="00525DEA">
              <w:rPr>
                <w:rFonts w:hint="eastAsia"/>
                <w:sz w:val="21"/>
                <w:szCs w:val="21"/>
              </w:rPr>
              <w:t>沥青地面</w:t>
            </w:r>
          </w:p>
        </w:tc>
      </w:tr>
      <w:tr w:rsidR="00525DEA" w:rsidRPr="00525DEA" w14:paraId="2CEC2351" w14:textId="77777777" w:rsidTr="00C372A7">
        <w:trPr>
          <w:trHeight w:val="270"/>
        </w:trPr>
        <w:tc>
          <w:tcPr>
            <w:tcW w:w="977" w:type="dxa"/>
            <w:hideMark/>
          </w:tcPr>
          <w:p w14:paraId="0F0641DE" w14:textId="77777777" w:rsidR="00BE45E6" w:rsidRPr="00525DEA" w:rsidRDefault="00BE45E6" w:rsidP="00BE45E6">
            <w:pPr>
              <w:ind w:firstLineChars="0" w:firstLine="0"/>
              <w:rPr>
                <w:sz w:val="21"/>
                <w:szCs w:val="21"/>
              </w:rPr>
            </w:pPr>
            <w:r w:rsidRPr="00525DEA">
              <w:rPr>
                <w:rFonts w:hint="eastAsia"/>
                <w:sz w:val="21"/>
                <w:szCs w:val="21"/>
              </w:rPr>
              <w:t>2.4.3</w:t>
            </w:r>
          </w:p>
        </w:tc>
        <w:tc>
          <w:tcPr>
            <w:tcW w:w="2236" w:type="dxa"/>
            <w:hideMark/>
          </w:tcPr>
          <w:p w14:paraId="7E1998B8" w14:textId="77777777" w:rsidR="00BE45E6" w:rsidRPr="00525DEA" w:rsidRDefault="00BE45E6" w:rsidP="00BE45E6">
            <w:pPr>
              <w:ind w:firstLineChars="0" w:firstLine="0"/>
              <w:rPr>
                <w:sz w:val="21"/>
                <w:szCs w:val="21"/>
              </w:rPr>
            </w:pPr>
            <w:r w:rsidRPr="00525DEA">
              <w:rPr>
                <w:rFonts w:hint="eastAsia"/>
                <w:sz w:val="21"/>
                <w:szCs w:val="21"/>
              </w:rPr>
              <w:t>水磨石花池及座椅</w:t>
            </w:r>
          </w:p>
        </w:tc>
        <w:tc>
          <w:tcPr>
            <w:tcW w:w="906" w:type="dxa"/>
            <w:hideMark/>
          </w:tcPr>
          <w:p w14:paraId="3704B817" w14:textId="77777777" w:rsidR="00BE45E6" w:rsidRPr="00525DEA" w:rsidRDefault="00BE45E6" w:rsidP="00BE45E6">
            <w:pPr>
              <w:ind w:firstLineChars="0" w:firstLine="0"/>
              <w:rPr>
                <w:sz w:val="21"/>
                <w:szCs w:val="21"/>
              </w:rPr>
            </w:pPr>
            <w:r w:rsidRPr="00525DEA">
              <w:rPr>
                <w:rFonts w:hint="eastAsia"/>
                <w:sz w:val="21"/>
                <w:szCs w:val="21"/>
              </w:rPr>
              <w:t>m</w:t>
            </w:r>
          </w:p>
        </w:tc>
        <w:tc>
          <w:tcPr>
            <w:tcW w:w="1270" w:type="dxa"/>
            <w:hideMark/>
          </w:tcPr>
          <w:p w14:paraId="4B171DE6" w14:textId="77777777" w:rsidR="00BE45E6" w:rsidRPr="00525DEA" w:rsidRDefault="00BE45E6" w:rsidP="00BE45E6">
            <w:pPr>
              <w:ind w:firstLineChars="0" w:firstLine="0"/>
              <w:rPr>
                <w:sz w:val="21"/>
                <w:szCs w:val="21"/>
              </w:rPr>
            </w:pPr>
            <w:r w:rsidRPr="00525DEA">
              <w:rPr>
                <w:rFonts w:hint="eastAsia"/>
                <w:sz w:val="21"/>
                <w:szCs w:val="21"/>
              </w:rPr>
              <w:t>300.00</w:t>
            </w:r>
          </w:p>
        </w:tc>
        <w:tc>
          <w:tcPr>
            <w:tcW w:w="3133" w:type="dxa"/>
            <w:hideMark/>
          </w:tcPr>
          <w:p w14:paraId="50E2EEB3"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565B60CC" w14:textId="77777777" w:rsidTr="00C372A7">
        <w:trPr>
          <w:trHeight w:val="810"/>
        </w:trPr>
        <w:tc>
          <w:tcPr>
            <w:tcW w:w="977" w:type="dxa"/>
            <w:hideMark/>
          </w:tcPr>
          <w:p w14:paraId="7A13AF8B" w14:textId="77777777" w:rsidR="00BE45E6" w:rsidRPr="00525DEA" w:rsidRDefault="00BE45E6" w:rsidP="00BE45E6">
            <w:pPr>
              <w:ind w:firstLineChars="0" w:firstLine="0"/>
              <w:rPr>
                <w:sz w:val="21"/>
                <w:szCs w:val="21"/>
              </w:rPr>
            </w:pPr>
            <w:r w:rsidRPr="00525DEA">
              <w:rPr>
                <w:rFonts w:hint="eastAsia"/>
                <w:sz w:val="21"/>
                <w:szCs w:val="21"/>
              </w:rPr>
              <w:t>2.4.4</w:t>
            </w:r>
          </w:p>
        </w:tc>
        <w:tc>
          <w:tcPr>
            <w:tcW w:w="2236" w:type="dxa"/>
            <w:hideMark/>
          </w:tcPr>
          <w:p w14:paraId="60424E85" w14:textId="77777777" w:rsidR="00BE45E6" w:rsidRPr="00525DEA" w:rsidRDefault="00BE45E6" w:rsidP="00BE45E6">
            <w:pPr>
              <w:ind w:firstLineChars="0" w:firstLine="0"/>
              <w:rPr>
                <w:sz w:val="21"/>
                <w:szCs w:val="21"/>
              </w:rPr>
            </w:pPr>
            <w:r w:rsidRPr="00525DEA">
              <w:rPr>
                <w:rFonts w:hint="eastAsia"/>
                <w:sz w:val="21"/>
                <w:szCs w:val="21"/>
              </w:rPr>
              <w:t>公共空间植物</w:t>
            </w:r>
          </w:p>
        </w:tc>
        <w:tc>
          <w:tcPr>
            <w:tcW w:w="906" w:type="dxa"/>
            <w:hideMark/>
          </w:tcPr>
          <w:p w14:paraId="6ACB3B3A"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270" w:type="dxa"/>
            <w:hideMark/>
          </w:tcPr>
          <w:p w14:paraId="11AC0407" w14:textId="77777777" w:rsidR="00BE45E6" w:rsidRPr="00525DEA" w:rsidRDefault="00BE45E6" w:rsidP="00BE45E6">
            <w:pPr>
              <w:ind w:firstLineChars="0" w:firstLine="0"/>
              <w:rPr>
                <w:sz w:val="21"/>
                <w:szCs w:val="21"/>
              </w:rPr>
            </w:pPr>
            <w:r w:rsidRPr="00525DEA">
              <w:rPr>
                <w:rFonts w:hint="eastAsia"/>
                <w:sz w:val="21"/>
                <w:szCs w:val="21"/>
              </w:rPr>
              <w:t>290.00</w:t>
            </w:r>
          </w:p>
        </w:tc>
        <w:tc>
          <w:tcPr>
            <w:tcW w:w="3133" w:type="dxa"/>
            <w:hideMark/>
          </w:tcPr>
          <w:p w14:paraId="0F234003" w14:textId="77777777" w:rsidR="00BE45E6" w:rsidRPr="00525DEA" w:rsidRDefault="00BE45E6" w:rsidP="00BE45E6">
            <w:pPr>
              <w:ind w:firstLineChars="0" w:firstLine="0"/>
              <w:rPr>
                <w:sz w:val="21"/>
                <w:szCs w:val="21"/>
              </w:rPr>
            </w:pPr>
            <w:r w:rsidRPr="00525DEA">
              <w:rPr>
                <w:rFonts w:hint="eastAsia"/>
                <w:sz w:val="21"/>
                <w:szCs w:val="21"/>
              </w:rPr>
              <w:t>新增乔木</w:t>
            </w:r>
            <w:r w:rsidRPr="00525DEA">
              <w:rPr>
                <w:rFonts w:hint="eastAsia"/>
                <w:sz w:val="21"/>
                <w:szCs w:val="21"/>
              </w:rPr>
              <w:t>5</w:t>
            </w:r>
            <w:r w:rsidRPr="00525DEA">
              <w:rPr>
                <w:rFonts w:hint="eastAsia"/>
                <w:sz w:val="21"/>
                <w:szCs w:val="21"/>
              </w:rPr>
              <w:t>棵（乔木按胸径</w:t>
            </w:r>
            <w:r w:rsidRPr="00525DEA">
              <w:rPr>
                <w:rFonts w:hint="eastAsia"/>
                <w:sz w:val="21"/>
                <w:szCs w:val="21"/>
              </w:rPr>
              <w:t>15cm</w:t>
            </w:r>
            <w:r w:rsidRPr="00525DEA">
              <w:rPr>
                <w:rFonts w:hint="eastAsia"/>
                <w:sz w:val="21"/>
                <w:szCs w:val="21"/>
              </w:rPr>
              <w:t>暂估），灌木</w:t>
            </w:r>
            <w:r w:rsidRPr="00525DEA">
              <w:rPr>
                <w:rFonts w:hint="eastAsia"/>
                <w:sz w:val="21"/>
                <w:szCs w:val="21"/>
              </w:rPr>
              <w:t>180m2</w:t>
            </w:r>
            <w:r w:rsidRPr="00525DEA">
              <w:rPr>
                <w:rFonts w:hint="eastAsia"/>
                <w:sz w:val="21"/>
                <w:szCs w:val="21"/>
              </w:rPr>
              <w:t>，草地</w:t>
            </w:r>
            <w:r w:rsidRPr="00525DEA">
              <w:rPr>
                <w:rFonts w:hint="eastAsia"/>
                <w:sz w:val="21"/>
                <w:szCs w:val="21"/>
              </w:rPr>
              <w:t>110m2</w:t>
            </w:r>
            <w:r w:rsidRPr="00525DEA">
              <w:rPr>
                <w:rFonts w:hint="eastAsia"/>
                <w:sz w:val="21"/>
                <w:szCs w:val="21"/>
              </w:rPr>
              <w:t>，场地保留榕树</w:t>
            </w:r>
            <w:r w:rsidRPr="00525DEA">
              <w:rPr>
                <w:rFonts w:hint="eastAsia"/>
                <w:sz w:val="21"/>
                <w:szCs w:val="21"/>
              </w:rPr>
              <w:t>16</w:t>
            </w:r>
            <w:r w:rsidRPr="00525DEA">
              <w:rPr>
                <w:rFonts w:hint="eastAsia"/>
                <w:sz w:val="21"/>
                <w:szCs w:val="21"/>
              </w:rPr>
              <w:t>棵</w:t>
            </w:r>
          </w:p>
        </w:tc>
      </w:tr>
      <w:tr w:rsidR="00525DEA" w:rsidRPr="00525DEA" w14:paraId="2E2D1084" w14:textId="77777777" w:rsidTr="00C372A7">
        <w:trPr>
          <w:trHeight w:val="270"/>
        </w:trPr>
        <w:tc>
          <w:tcPr>
            <w:tcW w:w="977" w:type="dxa"/>
            <w:hideMark/>
          </w:tcPr>
          <w:p w14:paraId="0A9D444F" w14:textId="77777777" w:rsidR="00BE45E6" w:rsidRPr="00525DEA" w:rsidRDefault="00BE45E6" w:rsidP="00BE45E6">
            <w:pPr>
              <w:ind w:firstLineChars="0" w:firstLine="0"/>
              <w:rPr>
                <w:sz w:val="21"/>
                <w:szCs w:val="21"/>
              </w:rPr>
            </w:pPr>
            <w:r w:rsidRPr="00525DEA">
              <w:rPr>
                <w:rFonts w:hint="eastAsia"/>
                <w:sz w:val="21"/>
                <w:szCs w:val="21"/>
              </w:rPr>
              <w:t>2.4.5</w:t>
            </w:r>
          </w:p>
        </w:tc>
        <w:tc>
          <w:tcPr>
            <w:tcW w:w="2236" w:type="dxa"/>
            <w:hideMark/>
          </w:tcPr>
          <w:p w14:paraId="4E524824" w14:textId="77777777" w:rsidR="00BE45E6" w:rsidRPr="00525DEA" w:rsidRDefault="00BE45E6" w:rsidP="00BE45E6">
            <w:pPr>
              <w:ind w:firstLineChars="0" w:firstLine="0"/>
              <w:rPr>
                <w:sz w:val="21"/>
                <w:szCs w:val="21"/>
              </w:rPr>
            </w:pPr>
            <w:r w:rsidRPr="00525DEA">
              <w:rPr>
                <w:rFonts w:hint="eastAsia"/>
                <w:sz w:val="21"/>
                <w:szCs w:val="21"/>
              </w:rPr>
              <w:t>路牙整治</w:t>
            </w:r>
          </w:p>
        </w:tc>
        <w:tc>
          <w:tcPr>
            <w:tcW w:w="906" w:type="dxa"/>
            <w:hideMark/>
          </w:tcPr>
          <w:p w14:paraId="45A664D2" w14:textId="77777777" w:rsidR="00BE45E6" w:rsidRPr="00525DEA" w:rsidRDefault="00BE45E6" w:rsidP="00BE45E6">
            <w:pPr>
              <w:ind w:firstLineChars="0" w:firstLine="0"/>
              <w:rPr>
                <w:sz w:val="21"/>
                <w:szCs w:val="21"/>
              </w:rPr>
            </w:pPr>
            <w:r w:rsidRPr="00525DEA">
              <w:rPr>
                <w:rFonts w:hint="eastAsia"/>
                <w:sz w:val="21"/>
                <w:szCs w:val="21"/>
              </w:rPr>
              <w:t>m</w:t>
            </w:r>
          </w:p>
        </w:tc>
        <w:tc>
          <w:tcPr>
            <w:tcW w:w="1270" w:type="dxa"/>
            <w:hideMark/>
          </w:tcPr>
          <w:p w14:paraId="1B769AAB" w14:textId="77777777" w:rsidR="00BE45E6" w:rsidRPr="00525DEA" w:rsidRDefault="00BE45E6" w:rsidP="00BE45E6">
            <w:pPr>
              <w:ind w:firstLineChars="0" w:firstLine="0"/>
              <w:rPr>
                <w:sz w:val="21"/>
                <w:szCs w:val="21"/>
              </w:rPr>
            </w:pPr>
            <w:r w:rsidRPr="00525DEA">
              <w:rPr>
                <w:rFonts w:hint="eastAsia"/>
                <w:sz w:val="21"/>
                <w:szCs w:val="21"/>
              </w:rPr>
              <w:t>150.00</w:t>
            </w:r>
          </w:p>
        </w:tc>
        <w:tc>
          <w:tcPr>
            <w:tcW w:w="3133" w:type="dxa"/>
            <w:hideMark/>
          </w:tcPr>
          <w:p w14:paraId="30184573"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00C8C01D" w14:textId="77777777" w:rsidTr="00C372A7">
        <w:trPr>
          <w:trHeight w:val="270"/>
        </w:trPr>
        <w:tc>
          <w:tcPr>
            <w:tcW w:w="977" w:type="dxa"/>
            <w:hideMark/>
          </w:tcPr>
          <w:p w14:paraId="11DF5339" w14:textId="77777777" w:rsidR="00BE45E6" w:rsidRPr="00525DEA" w:rsidRDefault="00BE45E6" w:rsidP="00BE45E6">
            <w:pPr>
              <w:ind w:firstLineChars="0" w:firstLine="0"/>
              <w:rPr>
                <w:sz w:val="21"/>
                <w:szCs w:val="21"/>
              </w:rPr>
            </w:pPr>
            <w:r w:rsidRPr="00525DEA">
              <w:rPr>
                <w:rFonts w:hint="eastAsia"/>
                <w:sz w:val="21"/>
                <w:szCs w:val="21"/>
              </w:rPr>
              <w:t>2.4.6</w:t>
            </w:r>
          </w:p>
        </w:tc>
        <w:tc>
          <w:tcPr>
            <w:tcW w:w="2236" w:type="dxa"/>
            <w:hideMark/>
          </w:tcPr>
          <w:p w14:paraId="3F887F2F" w14:textId="77777777" w:rsidR="00BE45E6" w:rsidRPr="00525DEA" w:rsidRDefault="00BE45E6" w:rsidP="00BE45E6">
            <w:pPr>
              <w:ind w:firstLineChars="0" w:firstLine="0"/>
              <w:rPr>
                <w:sz w:val="21"/>
                <w:szCs w:val="21"/>
              </w:rPr>
            </w:pPr>
            <w:r w:rsidRPr="00525DEA">
              <w:rPr>
                <w:rFonts w:hint="eastAsia"/>
                <w:sz w:val="21"/>
                <w:szCs w:val="21"/>
              </w:rPr>
              <w:t>无障碍坡道</w:t>
            </w:r>
          </w:p>
        </w:tc>
        <w:tc>
          <w:tcPr>
            <w:tcW w:w="906" w:type="dxa"/>
            <w:hideMark/>
          </w:tcPr>
          <w:p w14:paraId="728400DE" w14:textId="77777777" w:rsidR="00BE45E6" w:rsidRPr="00525DEA" w:rsidRDefault="00BE45E6" w:rsidP="00BE45E6">
            <w:pPr>
              <w:ind w:firstLineChars="0" w:firstLine="0"/>
              <w:rPr>
                <w:sz w:val="21"/>
                <w:szCs w:val="21"/>
              </w:rPr>
            </w:pPr>
            <w:r w:rsidRPr="00525DEA">
              <w:rPr>
                <w:rFonts w:hint="eastAsia"/>
                <w:sz w:val="21"/>
                <w:szCs w:val="21"/>
              </w:rPr>
              <w:t>处</w:t>
            </w:r>
          </w:p>
        </w:tc>
        <w:tc>
          <w:tcPr>
            <w:tcW w:w="1270" w:type="dxa"/>
            <w:hideMark/>
          </w:tcPr>
          <w:p w14:paraId="4D2239D6" w14:textId="77777777" w:rsidR="00BE45E6" w:rsidRPr="00525DEA" w:rsidRDefault="00BE45E6" w:rsidP="00BE45E6">
            <w:pPr>
              <w:ind w:firstLineChars="0" w:firstLine="0"/>
              <w:rPr>
                <w:sz w:val="21"/>
                <w:szCs w:val="21"/>
              </w:rPr>
            </w:pPr>
            <w:r w:rsidRPr="00525DEA">
              <w:rPr>
                <w:rFonts w:hint="eastAsia"/>
                <w:sz w:val="21"/>
                <w:szCs w:val="21"/>
              </w:rPr>
              <w:t>1.00</w:t>
            </w:r>
          </w:p>
        </w:tc>
        <w:tc>
          <w:tcPr>
            <w:tcW w:w="3133" w:type="dxa"/>
            <w:hideMark/>
          </w:tcPr>
          <w:p w14:paraId="3511A3E1"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6D642468" w14:textId="77777777" w:rsidTr="00C372A7">
        <w:trPr>
          <w:trHeight w:val="270"/>
        </w:trPr>
        <w:tc>
          <w:tcPr>
            <w:tcW w:w="977" w:type="dxa"/>
            <w:hideMark/>
          </w:tcPr>
          <w:p w14:paraId="307ED60D" w14:textId="77777777" w:rsidR="00BE45E6" w:rsidRPr="00525DEA" w:rsidRDefault="00BE45E6" w:rsidP="00BE45E6">
            <w:pPr>
              <w:ind w:firstLineChars="0" w:firstLine="0"/>
              <w:rPr>
                <w:sz w:val="21"/>
                <w:szCs w:val="21"/>
              </w:rPr>
            </w:pPr>
            <w:r w:rsidRPr="00525DEA">
              <w:rPr>
                <w:rFonts w:hint="eastAsia"/>
                <w:sz w:val="21"/>
                <w:szCs w:val="21"/>
              </w:rPr>
              <w:t>2.4.7</w:t>
            </w:r>
          </w:p>
        </w:tc>
        <w:tc>
          <w:tcPr>
            <w:tcW w:w="2236" w:type="dxa"/>
            <w:hideMark/>
          </w:tcPr>
          <w:p w14:paraId="0CE68F70" w14:textId="77777777" w:rsidR="00BE45E6" w:rsidRPr="00525DEA" w:rsidRDefault="00BE45E6" w:rsidP="00BE45E6">
            <w:pPr>
              <w:ind w:firstLineChars="0" w:firstLine="0"/>
              <w:rPr>
                <w:sz w:val="21"/>
                <w:szCs w:val="21"/>
              </w:rPr>
            </w:pPr>
            <w:r w:rsidRPr="00525DEA">
              <w:rPr>
                <w:rFonts w:hint="eastAsia"/>
                <w:sz w:val="21"/>
                <w:szCs w:val="21"/>
              </w:rPr>
              <w:t>立式路灯</w:t>
            </w:r>
          </w:p>
        </w:tc>
        <w:tc>
          <w:tcPr>
            <w:tcW w:w="906" w:type="dxa"/>
            <w:hideMark/>
          </w:tcPr>
          <w:p w14:paraId="04196B15" w14:textId="77777777" w:rsidR="00BE45E6" w:rsidRPr="00525DEA" w:rsidRDefault="00BE45E6" w:rsidP="00BE45E6">
            <w:pPr>
              <w:ind w:firstLineChars="0" w:firstLine="0"/>
              <w:rPr>
                <w:sz w:val="21"/>
                <w:szCs w:val="21"/>
              </w:rPr>
            </w:pPr>
            <w:proofErr w:type="gramStart"/>
            <w:r w:rsidRPr="00525DEA">
              <w:rPr>
                <w:rFonts w:hint="eastAsia"/>
                <w:sz w:val="21"/>
                <w:szCs w:val="21"/>
              </w:rPr>
              <w:t>盏</w:t>
            </w:r>
            <w:proofErr w:type="gramEnd"/>
          </w:p>
        </w:tc>
        <w:tc>
          <w:tcPr>
            <w:tcW w:w="1270" w:type="dxa"/>
            <w:hideMark/>
          </w:tcPr>
          <w:p w14:paraId="5E2DC6FA" w14:textId="77777777" w:rsidR="00BE45E6" w:rsidRPr="00525DEA" w:rsidRDefault="00BE45E6" w:rsidP="00BE45E6">
            <w:pPr>
              <w:ind w:firstLineChars="0" w:firstLine="0"/>
              <w:rPr>
                <w:sz w:val="21"/>
                <w:szCs w:val="21"/>
              </w:rPr>
            </w:pPr>
            <w:r w:rsidRPr="00525DEA">
              <w:rPr>
                <w:rFonts w:hint="eastAsia"/>
                <w:sz w:val="21"/>
                <w:szCs w:val="21"/>
              </w:rPr>
              <w:t>10.00</w:t>
            </w:r>
          </w:p>
        </w:tc>
        <w:tc>
          <w:tcPr>
            <w:tcW w:w="3133" w:type="dxa"/>
            <w:hideMark/>
          </w:tcPr>
          <w:p w14:paraId="1D374BD0" w14:textId="77777777" w:rsidR="00BE45E6" w:rsidRPr="00525DEA" w:rsidRDefault="00BE45E6" w:rsidP="00BE45E6">
            <w:pPr>
              <w:ind w:firstLineChars="0" w:firstLine="0"/>
              <w:rPr>
                <w:sz w:val="21"/>
                <w:szCs w:val="21"/>
              </w:rPr>
            </w:pPr>
            <w:r w:rsidRPr="00525DEA">
              <w:rPr>
                <w:rFonts w:hint="eastAsia"/>
                <w:sz w:val="21"/>
                <w:szCs w:val="21"/>
              </w:rPr>
              <w:t>5m</w:t>
            </w:r>
            <w:r w:rsidRPr="00525DEA">
              <w:rPr>
                <w:rFonts w:hint="eastAsia"/>
                <w:sz w:val="21"/>
                <w:szCs w:val="21"/>
              </w:rPr>
              <w:t>，</w:t>
            </w:r>
            <w:r w:rsidRPr="00525DEA">
              <w:rPr>
                <w:rFonts w:hint="eastAsia"/>
                <w:sz w:val="21"/>
                <w:szCs w:val="21"/>
              </w:rPr>
              <w:t xml:space="preserve">LED </w:t>
            </w:r>
            <w:r w:rsidRPr="00525DEA">
              <w:rPr>
                <w:rFonts w:hint="eastAsia"/>
                <w:sz w:val="21"/>
                <w:szCs w:val="21"/>
              </w:rPr>
              <w:t>金属杆，黑色喷漆</w:t>
            </w:r>
          </w:p>
        </w:tc>
      </w:tr>
      <w:tr w:rsidR="00525DEA" w:rsidRPr="00525DEA" w14:paraId="2AB8D2B9" w14:textId="77777777" w:rsidTr="00C372A7">
        <w:trPr>
          <w:trHeight w:val="540"/>
        </w:trPr>
        <w:tc>
          <w:tcPr>
            <w:tcW w:w="977" w:type="dxa"/>
            <w:hideMark/>
          </w:tcPr>
          <w:p w14:paraId="35D58C50" w14:textId="77777777" w:rsidR="00BE45E6" w:rsidRPr="00525DEA" w:rsidRDefault="00BE45E6" w:rsidP="00BE45E6">
            <w:pPr>
              <w:ind w:firstLineChars="0" w:firstLine="0"/>
              <w:rPr>
                <w:sz w:val="21"/>
                <w:szCs w:val="21"/>
              </w:rPr>
            </w:pPr>
            <w:r w:rsidRPr="00525DEA">
              <w:rPr>
                <w:rFonts w:hint="eastAsia"/>
                <w:sz w:val="21"/>
                <w:szCs w:val="21"/>
              </w:rPr>
              <w:t>2.4.8</w:t>
            </w:r>
          </w:p>
        </w:tc>
        <w:tc>
          <w:tcPr>
            <w:tcW w:w="2236" w:type="dxa"/>
            <w:hideMark/>
          </w:tcPr>
          <w:p w14:paraId="5C74AD81" w14:textId="77777777" w:rsidR="00BE45E6" w:rsidRPr="00525DEA" w:rsidRDefault="00BE45E6" w:rsidP="00BE45E6">
            <w:pPr>
              <w:ind w:firstLineChars="0" w:firstLine="0"/>
              <w:rPr>
                <w:sz w:val="21"/>
                <w:szCs w:val="21"/>
              </w:rPr>
            </w:pPr>
            <w:r w:rsidRPr="00525DEA">
              <w:rPr>
                <w:rFonts w:hint="eastAsia"/>
                <w:sz w:val="21"/>
                <w:szCs w:val="21"/>
              </w:rPr>
              <w:t>公共空间射灯</w:t>
            </w:r>
          </w:p>
        </w:tc>
        <w:tc>
          <w:tcPr>
            <w:tcW w:w="906" w:type="dxa"/>
            <w:hideMark/>
          </w:tcPr>
          <w:p w14:paraId="033122E8" w14:textId="77777777" w:rsidR="00BE45E6" w:rsidRPr="00525DEA" w:rsidRDefault="00BE45E6" w:rsidP="00BE45E6">
            <w:pPr>
              <w:ind w:firstLineChars="0" w:firstLine="0"/>
              <w:rPr>
                <w:sz w:val="21"/>
                <w:szCs w:val="21"/>
              </w:rPr>
            </w:pPr>
            <w:proofErr w:type="gramStart"/>
            <w:r w:rsidRPr="00525DEA">
              <w:rPr>
                <w:rFonts w:hint="eastAsia"/>
                <w:sz w:val="21"/>
                <w:szCs w:val="21"/>
              </w:rPr>
              <w:t>盏</w:t>
            </w:r>
            <w:proofErr w:type="gramEnd"/>
          </w:p>
        </w:tc>
        <w:tc>
          <w:tcPr>
            <w:tcW w:w="1270" w:type="dxa"/>
            <w:hideMark/>
          </w:tcPr>
          <w:p w14:paraId="0F14C71F" w14:textId="77777777" w:rsidR="00BE45E6" w:rsidRPr="00525DEA" w:rsidRDefault="00BE45E6" w:rsidP="00BE45E6">
            <w:pPr>
              <w:ind w:firstLineChars="0" w:firstLine="0"/>
              <w:rPr>
                <w:sz w:val="21"/>
                <w:szCs w:val="21"/>
              </w:rPr>
            </w:pPr>
            <w:r w:rsidRPr="00525DEA">
              <w:rPr>
                <w:rFonts w:hint="eastAsia"/>
                <w:sz w:val="21"/>
                <w:szCs w:val="21"/>
              </w:rPr>
              <w:t>16.00</w:t>
            </w:r>
          </w:p>
        </w:tc>
        <w:tc>
          <w:tcPr>
            <w:tcW w:w="3133" w:type="dxa"/>
            <w:hideMark/>
          </w:tcPr>
          <w:p w14:paraId="2B27A384" w14:textId="77777777" w:rsidR="00BE45E6" w:rsidRPr="00525DEA" w:rsidRDefault="00BE45E6" w:rsidP="00BE45E6">
            <w:pPr>
              <w:ind w:firstLineChars="0" w:firstLine="0"/>
              <w:rPr>
                <w:sz w:val="21"/>
                <w:szCs w:val="21"/>
              </w:rPr>
            </w:pPr>
            <w:r w:rsidRPr="00525DEA">
              <w:rPr>
                <w:rFonts w:hint="eastAsia"/>
                <w:sz w:val="21"/>
                <w:szCs w:val="21"/>
              </w:rPr>
              <w:t>坐地式</w:t>
            </w:r>
            <w:r w:rsidRPr="00525DEA">
              <w:rPr>
                <w:rFonts w:hint="eastAsia"/>
                <w:sz w:val="21"/>
                <w:szCs w:val="21"/>
              </w:rPr>
              <w:t xml:space="preserve"> </w:t>
            </w:r>
            <w:r w:rsidRPr="00525DEA">
              <w:rPr>
                <w:rFonts w:hint="eastAsia"/>
                <w:sz w:val="21"/>
                <w:szCs w:val="21"/>
              </w:rPr>
              <w:t>高</w:t>
            </w:r>
            <w:r w:rsidRPr="00525DEA">
              <w:rPr>
                <w:rFonts w:hint="eastAsia"/>
                <w:sz w:val="21"/>
                <w:szCs w:val="21"/>
              </w:rPr>
              <w:t>10cm</w:t>
            </w:r>
            <w:r w:rsidRPr="00525DEA">
              <w:rPr>
                <w:rFonts w:hint="eastAsia"/>
                <w:sz w:val="21"/>
                <w:szCs w:val="21"/>
              </w:rPr>
              <w:t>，长宽</w:t>
            </w:r>
            <w:r w:rsidRPr="00525DEA">
              <w:rPr>
                <w:rFonts w:hint="eastAsia"/>
                <w:sz w:val="21"/>
                <w:szCs w:val="21"/>
              </w:rPr>
              <w:t>12cm</w:t>
            </w:r>
            <w:r w:rsidRPr="00525DEA">
              <w:rPr>
                <w:rFonts w:hint="eastAsia"/>
                <w:sz w:val="21"/>
                <w:szCs w:val="21"/>
              </w:rPr>
              <w:t>，光色：黄色</w:t>
            </w:r>
            <w:r w:rsidRPr="00525DEA">
              <w:rPr>
                <w:rFonts w:hint="eastAsia"/>
                <w:sz w:val="21"/>
                <w:szCs w:val="21"/>
              </w:rPr>
              <w:t>LED</w:t>
            </w:r>
          </w:p>
        </w:tc>
      </w:tr>
      <w:tr w:rsidR="00525DEA" w:rsidRPr="00525DEA" w14:paraId="2B32221E" w14:textId="77777777" w:rsidTr="004C42D3">
        <w:trPr>
          <w:trHeight w:val="540"/>
        </w:trPr>
        <w:tc>
          <w:tcPr>
            <w:tcW w:w="8522" w:type="dxa"/>
            <w:gridSpan w:val="5"/>
            <w:vAlign w:val="center"/>
          </w:tcPr>
          <w:p w14:paraId="0F78DFE6" w14:textId="77777777" w:rsidR="00C372A7" w:rsidRPr="00525DEA" w:rsidRDefault="00C372A7" w:rsidP="00C372A7">
            <w:pPr>
              <w:ind w:firstLineChars="0" w:firstLine="0"/>
              <w:jc w:val="center"/>
              <w:rPr>
                <w:sz w:val="21"/>
                <w:szCs w:val="21"/>
              </w:rPr>
            </w:pPr>
            <w:r w:rsidRPr="00525DEA">
              <w:rPr>
                <w:rFonts w:hint="eastAsia"/>
                <w:sz w:val="21"/>
                <w:szCs w:val="21"/>
              </w:rPr>
              <w:t>经济指标</w:t>
            </w:r>
          </w:p>
        </w:tc>
      </w:tr>
      <w:tr w:rsidR="00525DEA" w:rsidRPr="00525DEA" w14:paraId="0164AE8C" w14:textId="77777777" w:rsidTr="00C372A7">
        <w:trPr>
          <w:trHeight w:val="540"/>
        </w:trPr>
        <w:tc>
          <w:tcPr>
            <w:tcW w:w="977" w:type="dxa"/>
            <w:vAlign w:val="center"/>
          </w:tcPr>
          <w:p w14:paraId="3D53AF24" w14:textId="77777777" w:rsidR="00C372A7" w:rsidRPr="00525DEA" w:rsidRDefault="00C372A7" w:rsidP="00C372A7">
            <w:pPr>
              <w:ind w:firstLineChars="0" w:firstLine="0"/>
              <w:rPr>
                <w:sz w:val="21"/>
                <w:szCs w:val="21"/>
              </w:rPr>
            </w:pPr>
            <w:r w:rsidRPr="00525DEA">
              <w:rPr>
                <w:rFonts w:hint="eastAsia"/>
                <w:sz w:val="21"/>
                <w:szCs w:val="21"/>
              </w:rPr>
              <w:t>1</w:t>
            </w:r>
          </w:p>
        </w:tc>
        <w:tc>
          <w:tcPr>
            <w:tcW w:w="2236" w:type="dxa"/>
            <w:vAlign w:val="center"/>
          </w:tcPr>
          <w:p w14:paraId="4E72D48A" w14:textId="77777777" w:rsidR="00C372A7" w:rsidRPr="00525DEA" w:rsidRDefault="00C372A7" w:rsidP="00C372A7">
            <w:pPr>
              <w:ind w:firstLineChars="0" w:firstLine="0"/>
              <w:rPr>
                <w:sz w:val="21"/>
                <w:szCs w:val="21"/>
              </w:rPr>
            </w:pPr>
            <w:r w:rsidRPr="00525DEA">
              <w:rPr>
                <w:rFonts w:hint="eastAsia"/>
                <w:sz w:val="21"/>
                <w:szCs w:val="21"/>
              </w:rPr>
              <w:t>项目总投资</w:t>
            </w:r>
          </w:p>
        </w:tc>
        <w:tc>
          <w:tcPr>
            <w:tcW w:w="906" w:type="dxa"/>
            <w:vAlign w:val="center"/>
          </w:tcPr>
          <w:p w14:paraId="26509185" w14:textId="455B00C0" w:rsidR="00C372A7" w:rsidRPr="00525DEA" w:rsidRDefault="00525DEA" w:rsidP="00C372A7">
            <w:pPr>
              <w:ind w:firstLineChars="0" w:firstLine="0"/>
              <w:rPr>
                <w:sz w:val="21"/>
                <w:szCs w:val="21"/>
              </w:rPr>
            </w:pPr>
            <w:r w:rsidRPr="00525DEA">
              <w:rPr>
                <w:sz w:val="21"/>
                <w:szCs w:val="21"/>
              </w:rPr>
              <w:t>486</w:t>
            </w:r>
            <w:r w:rsidR="008761B9">
              <w:rPr>
                <w:sz w:val="21"/>
                <w:szCs w:val="21"/>
              </w:rPr>
              <w:t>6.50</w:t>
            </w:r>
          </w:p>
        </w:tc>
        <w:tc>
          <w:tcPr>
            <w:tcW w:w="1270" w:type="dxa"/>
            <w:vAlign w:val="center"/>
          </w:tcPr>
          <w:p w14:paraId="7BEB578E" w14:textId="77777777" w:rsidR="00C372A7" w:rsidRPr="00525DEA" w:rsidRDefault="00C372A7" w:rsidP="00C372A7">
            <w:pPr>
              <w:ind w:firstLineChars="0" w:firstLine="0"/>
              <w:rPr>
                <w:sz w:val="21"/>
                <w:szCs w:val="21"/>
              </w:rPr>
            </w:pPr>
            <w:r w:rsidRPr="00525DEA">
              <w:rPr>
                <w:rFonts w:hint="eastAsia"/>
                <w:sz w:val="21"/>
                <w:szCs w:val="21"/>
              </w:rPr>
              <w:t>万元</w:t>
            </w:r>
          </w:p>
        </w:tc>
        <w:tc>
          <w:tcPr>
            <w:tcW w:w="3133" w:type="dxa"/>
            <w:vAlign w:val="center"/>
          </w:tcPr>
          <w:p w14:paraId="0E8AE44A" w14:textId="77777777" w:rsidR="00C372A7" w:rsidRPr="00525DEA" w:rsidRDefault="00C372A7" w:rsidP="00C372A7">
            <w:pPr>
              <w:ind w:firstLineChars="0" w:firstLine="0"/>
              <w:rPr>
                <w:sz w:val="21"/>
                <w:szCs w:val="21"/>
              </w:rPr>
            </w:pPr>
          </w:p>
        </w:tc>
      </w:tr>
      <w:tr w:rsidR="00525DEA" w:rsidRPr="00525DEA" w14:paraId="38E177C1" w14:textId="77777777" w:rsidTr="00C372A7">
        <w:trPr>
          <w:trHeight w:val="540"/>
        </w:trPr>
        <w:tc>
          <w:tcPr>
            <w:tcW w:w="977" w:type="dxa"/>
            <w:vAlign w:val="center"/>
          </w:tcPr>
          <w:p w14:paraId="0E88E52A" w14:textId="77777777" w:rsidR="00C372A7" w:rsidRPr="00525DEA" w:rsidRDefault="00C372A7" w:rsidP="00C372A7">
            <w:pPr>
              <w:ind w:firstLineChars="0" w:firstLine="0"/>
              <w:rPr>
                <w:sz w:val="21"/>
                <w:szCs w:val="21"/>
              </w:rPr>
            </w:pPr>
            <w:r w:rsidRPr="00525DEA">
              <w:rPr>
                <w:rFonts w:hint="eastAsia"/>
                <w:sz w:val="21"/>
                <w:szCs w:val="21"/>
              </w:rPr>
              <w:t>1.1</w:t>
            </w:r>
          </w:p>
        </w:tc>
        <w:tc>
          <w:tcPr>
            <w:tcW w:w="2236" w:type="dxa"/>
            <w:vAlign w:val="center"/>
          </w:tcPr>
          <w:p w14:paraId="34CC277E" w14:textId="77777777" w:rsidR="00C372A7" w:rsidRPr="00525DEA" w:rsidRDefault="00C372A7" w:rsidP="00C372A7">
            <w:pPr>
              <w:ind w:firstLineChars="0" w:firstLine="0"/>
              <w:rPr>
                <w:sz w:val="21"/>
                <w:szCs w:val="21"/>
              </w:rPr>
            </w:pPr>
            <w:r w:rsidRPr="00525DEA">
              <w:rPr>
                <w:rFonts w:hint="eastAsia"/>
                <w:sz w:val="21"/>
                <w:szCs w:val="21"/>
              </w:rPr>
              <w:t>建安工程费</w:t>
            </w:r>
          </w:p>
        </w:tc>
        <w:tc>
          <w:tcPr>
            <w:tcW w:w="906" w:type="dxa"/>
            <w:vAlign w:val="center"/>
          </w:tcPr>
          <w:p w14:paraId="1713EAB3" w14:textId="160BD72B" w:rsidR="00C372A7" w:rsidRPr="00525DEA" w:rsidRDefault="00E04C81" w:rsidP="00C372A7">
            <w:pPr>
              <w:ind w:firstLineChars="0" w:firstLine="0"/>
              <w:rPr>
                <w:sz w:val="21"/>
                <w:szCs w:val="21"/>
              </w:rPr>
            </w:pPr>
            <w:r w:rsidRPr="00525DEA">
              <w:rPr>
                <w:sz w:val="21"/>
                <w:szCs w:val="21"/>
              </w:rPr>
              <w:t>3973.91</w:t>
            </w:r>
          </w:p>
        </w:tc>
        <w:tc>
          <w:tcPr>
            <w:tcW w:w="1270" w:type="dxa"/>
            <w:vAlign w:val="center"/>
          </w:tcPr>
          <w:p w14:paraId="721F8FA8" w14:textId="77777777" w:rsidR="00C372A7" w:rsidRPr="00525DEA" w:rsidRDefault="00C372A7" w:rsidP="00C372A7">
            <w:pPr>
              <w:ind w:firstLineChars="0" w:firstLine="0"/>
              <w:rPr>
                <w:sz w:val="21"/>
                <w:szCs w:val="21"/>
              </w:rPr>
            </w:pPr>
            <w:r w:rsidRPr="00525DEA">
              <w:rPr>
                <w:rFonts w:hint="eastAsia"/>
                <w:sz w:val="21"/>
                <w:szCs w:val="21"/>
              </w:rPr>
              <w:t>万元</w:t>
            </w:r>
          </w:p>
        </w:tc>
        <w:tc>
          <w:tcPr>
            <w:tcW w:w="3133" w:type="dxa"/>
            <w:vAlign w:val="center"/>
          </w:tcPr>
          <w:p w14:paraId="3FD7122F" w14:textId="77777777" w:rsidR="00C372A7" w:rsidRPr="00525DEA" w:rsidRDefault="00C372A7" w:rsidP="00C372A7">
            <w:pPr>
              <w:ind w:firstLineChars="0" w:firstLine="0"/>
              <w:rPr>
                <w:sz w:val="21"/>
                <w:szCs w:val="21"/>
              </w:rPr>
            </w:pPr>
          </w:p>
        </w:tc>
      </w:tr>
      <w:tr w:rsidR="00525DEA" w:rsidRPr="00525DEA" w14:paraId="08729D7F" w14:textId="77777777" w:rsidTr="008A7E72">
        <w:trPr>
          <w:trHeight w:val="540"/>
        </w:trPr>
        <w:tc>
          <w:tcPr>
            <w:tcW w:w="977" w:type="dxa"/>
            <w:vAlign w:val="center"/>
          </w:tcPr>
          <w:p w14:paraId="2491FB1B" w14:textId="0CF4DC7D" w:rsidR="00E04C81" w:rsidRPr="00525DEA" w:rsidRDefault="00E04C81" w:rsidP="008A7E72">
            <w:pPr>
              <w:ind w:firstLineChars="0" w:firstLine="0"/>
              <w:rPr>
                <w:sz w:val="21"/>
                <w:szCs w:val="21"/>
              </w:rPr>
            </w:pPr>
            <w:r w:rsidRPr="00525DEA">
              <w:rPr>
                <w:rFonts w:hint="eastAsia"/>
                <w:sz w:val="21"/>
                <w:szCs w:val="21"/>
              </w:rPr>
              <w:t>1.</w:t>
            </w:r>
            <w:r w:rsidRPr="00525DEA">
              <w:rPr>
                <w:sz w:val="21"/>
                <w:szCs w:val="21"/>
              </w:rPr>
              <w:t>2</w:t>
            </w:r>
          </w:p>
        </w:tc>
        <w:tc>
          <w:tcPr>
            <w:tcW w:w="2236" w:type="dxa"/>
            <w:vAlign w:val="center"/>
          </w:tcPr>
          <w:p w14:paraId="0F5AF9E7" w14:textId="77777777" w:rsidR="00E04C81" w:rsidRPr="00525DEA" w:rsidRDefault="00E04C81" w:rsidP="008A7E72">
            <w:pPr>
              <w:ind w:firstLineChars="0" w:firstLine="0"/>
              <w:rPr>
                <w:sz w:val="21"/>
                <w:szCs w:val="21"/>
              </w:rPr>
            </w:pPr>
            <w:r w:rsidRPr="00525DEA">
              <w:rPr>
                <w:rFonts w:hint="eastAsia"/>
                <w:sz w:val="21"/>
                <w:szCs w:val="21"/>
              </w:rPr>
              <w:t>工程建设其他费</w:t>
            </w:r>
          </w:p>
        </w:tc>
        <w:tc>
          <w:tcPr>
            <w:tcW w:w="906" w:type="dxa"/>
            <w:vAlign w:val="center"/>
          </w:tcPr>
          <w:p w14:paraId="3031C426" w14:textId="72CF6084" w:rsidR="00E04C81" w:rsidRPr="00525DEA" w:rsidRDefault="00525DEA" w:rsidP="008A7E72">
            <w:pPr>
              <w:ind w:firstLineChars="0" w:firstLine="0"/>
              <w:rPr>
                <w:sz w:val="21"/>
                <w:szCs w:val="21"/>
              </w:rPr>
            </w:pPr>
            <w:r w:rsidRPr="00525DEA">
              <w:rPr>
                <w:sz w:val="21"/>
                <w:szCs w:val="21"/>
              </w:rPr>
              <w:t>6</w:t>
            </w:r>
            <w:r w:rsidR="008761B9">
              <w:rPr>
                <w:sz w:val="21"/>
                <w:szCs w:val="21"/>
              </w:rPr>
              <w:t>60.85</w:t>
            </w:r>
          </w:p>
        </w:tc>
        <w:tc>
          <w:tcPr>
            <w:tcW w:w="1270" w:type="dxa"/>
            <w:vAlign w:val="center"/>
          </w:tcPr>
          <w:p w14:paraId="003EA63F" w14:textId="77777777" w:rsidR="00E04C81" w:rsidRPr="00525DEA" w:rsidRDefault="00E04C81" w:rsidP="008A7E72">
            <w:pPr>
              <w:ind w:firstLineChars="0" w:firstLine="0"/>
              <w:rPr>
                <w:sz w:val="21"/>
                <w:szCs w:val="21"/>
              </w:rPr>
            </w:pPr>
            <w:r w:rsidRPr="00525DEA">
              <w:rPr>
                <w:rFonts w:hint="eastAsia"/>
                <w:sz w:val="21"/>
                <w:szCs w:val="21"/>
              </w:rPr>
              <w:t>万元</w:t>
            </w:r>
          </w:p>
        </w:tc>
        <w:tc>
          <w:tcPr>
            <w:tcW w:w="3133" w:type="dxa"/>
            <w:vAlign w:val="center"/>
          </w:tcPr>
          <w:p w14:paraId="7E7C7A74" w14:textId="77777777" w:rsidR="00E04C81" w:rsidRPr="00525DEA" w:rsidRDefault="00E04C81" w:rsidP="008A7E72">
            <w:pPr>
              <w:ind w:firstLineChars="0" w:firstLine="0"/>
              <w:rPr>
                <w:sz w:val="21"/>
                <w:szCs w:val="21"/>
              </w:rPr>
            </w:pPr>
          </w:p>
        </w:tc>
      </w:tr>
      <w:tr w:rsidR="00525DEA" w:rsidRPr="00525DEA" w14:paraId="371A6F32" w14:textId="77777777" w:rsidTr="00C372A7">
        <w:trPr>
          <w:trHeight w:val="540"/>
        </w:trPr>
        <w:tc>
          <w:tcPr>
            <w:tcW w:w="977" w:type="dxa"/>
            <w:vAlign w:val="center"/>
          </w:tcPr>
          <w:p w14:paraId="3CBC096B" w14:textId="372481EE" w:rsidR="00C372A7" w:rsidRPr="00525DEA" w:rsidRDefault="00C372A7" w:rsidP="00C372A7">
            <w:pPr>
              <w:ind w:firstLineChars="0" w:firstLine="0"/>
              <w:rPr>
                <w:sz w:val="21"/>
                <w:szCs w:val="21"/>
              </w:rPr>
            </w:pPr>
            <w:r w:rsidRPr="00525DEA">
              <w:rPr>
                <w:rFonts w:hint="eastAsia"/>
                <w:sz w:val="21"/>
                <w:szCs w:val="21"/>
              </w:rPr>
              <w:t>1.</w:t>
            </w:r>
            <w:r w:rsidR="00E04C81" w:rsidRPr="00525DEA">
              <w:rPr>
                <w:sz w:val="21"/>
                <w:szCs w:val="21"/>
              </w:rPr>
              <w:t>3</w:t>
            </w:r>
          </w:p>
        </w:tc>
        <w:tc>
          <w:tcPr>
            <w:tcW w:w="2236" w:type="dxa"/>
            <w:vAlign w:val="center"/>
          </w:tcPr>
          <w:p w14:paraId="14C233B4" w14:textId="2200DE64" w:rsidR="00C372A7" w:rsidRPr="00525DEA" w:rsidRDefault="00E04C81" w:rsidP="00C372A7">
            <w:pPr>
              <w:ind w:firstLineChars="0" w:firstLine="0"/>
              <w:rPr>
                <w:sz w:val="21"/>
                <w:szCs w:val="21"/>
              </w:rPr>
            </w:pPr>
            <w:r w:rsidRPr="00525DEA">
              <w:rPr>
                <w:rFonts w:hint="eastAsia"/>
                <w:sz w:val="21"/>
                <w:szCs w:val="21"/>
              </w:rPr>
              <w:t>预备费</w:t>
            </w:r>
          </w:p>
        </w:tc>
        <w:tc>
          <w:tcPr>
            <w:tcW w:w="906" w:type="dxa"/>
            <w:vAlign w:val="center"/>
          </w:tcPr>
          <w:p w14:paraId="79462E18" w14:textId="14E43BC9" w:rsidR="00C372A7" w:rsidRPr="00525DEA" w:rsidRDefault="00525DEA" w:rsidP="00C372A7">
            <w:pPr>
              <w:ind w:firstLineChars="0" w:firstLine="0"/>
              <w:rPr>
                <w:sz w:val="21"/>
                <w:szCs w:val="21"/>
              </w:rPr>
            </w:pPr>
            <w:r w:rsidRPr="00525DEA">
              <w:rPr>
                <w:rFonts w:hint="eastAsia"/>
                <w:sz w:val="21"/>
                <w:szCs w:val="21"/>
              </w:rPr>
              <w:t>2</w:t>
            </w:r>
            <w:r w:rsidRPr="00525DEA">
              <w:rPr>
                <w:sz w:val="21"/>
                <w:szCs w:val="21"/>
              </w:rPr>
              <w:t>31.</w:t>
            </w:r>
            <w:r w:rsidR="008761B9">
              <w:rPr>
                <w:sz w:val="21"/>
                <w:szCs w:val="21"/>
              </w:rPr>
              <w:t>74</w:t>
            </w:r>
          </w:p>
        </w:tc>
        <w:tc>
          <w:tcPr>
            <w:tcW w:w="1270" w:type="dxa"/>
            <w:vAlign w:val="center"/>
          </w:tcPr>
          <w:p w14:paraId="14634748" w14:textId="77777777" w:rsidR="00C372A7" w:rsidRPr="00525DEA" w:rsidRDefault="00C372A7" w:rsidP="00C372A7">
            <w:pPr>
              <w:ind w:firstLineChars="0" w:firstLine="0"/>
              <w:rPr>
                <w:sz w:val="21"/>
                <w:szCs w:val="21"/>
              </w:rPr>
            </w:pPr>
            <w:r w:rsidRPr="00525DEA">
              <w:rPr>
                <w:rFonts w:hint="eastAsia"/>
                <w:sz w:val="21"/>
                <w:szCs w:val="21"/>
              </w:rPr>
              <w:t>万元</w:t>
            </w:r>
          </w:p>
        </w:tc>
        <w:tc>
          <w:tcPr>
            <w:tcW w:w="3133" w:type="dxa"/>
            <w:vAlign w:val="center"/>
          </w:tcPr>
          <w:p w14:paraId="3FB252AC" w14:textId="77777777" w:rsidR="00C372A7" w:rsidRPr="00525DEA" w:rsidRDefault="00C372A7" w:rsidP="00C372A7">
            <w:pPr>
              <w:ind w:firstLineChars="0" w:firstLine="0"/>
              <w:rPr>
                <w:sz w:val="21"/>
                <w:szCs w:val="21"/>
              </w:rPr>
            </w:pPr>
          </w:p>
        </w:tc>
      </w:tr>
    </w:tbl>
    <w:p w14:paraId="0C289B6C" w14:textId="77777777" w:rsidR="00B871A4" w:rsidRPr="00525DEA" w:rsidRDefault="00C2529E">
      <w:pPr>
        <w:ind w:firstLineChars="0" w:firstLine="0"/>
        <w:rPr>
          <w:sz w:val="21"/>
          <w:szCs w:val="21"/>
        </w:rPr>
      </w:pPr>
      <w:r w:rsidRPr="00525DEA">
        <w:rPr>
          <w:sz w:val="21"/>
          <w:szCs w:val="21"/>
        </w:rPr>
        <w:t>注：具体以实际方案指标为准。</w:t>
      </w:r>
    </w:p>
    <w:p w14:paraId="0CDF31F0" w14:textId="77777777" w:rsidR="00B871A4" w:rsidRPr="00525DEA" w:rsidRDefault="00B871A4">
      <w:pPr>
        <w:ind w:firstLineChars="0" w:firstLine="0"/>
        <w:rPr>
          <w:szCs w:val="21"/>
        </w:rPr>
      </w:pPr>
    </w:p>
    <w:p w14:paraId="698B8466" w14:textId="77777777" w:rsidR="00B871A4" w:rsidRPr="00525DEA" w:rsidRDefault="00C2529E">
      <w:pPr>
        <w:pStyle w:val="2"/>
      </w:pPr>
      <w:bookmarkStart w:id="6" w:name="_Toc119949284"/>
      <w:r w:rsidRPr="00525DEA">
        <w:t xml:space="preserve">1.3  </w:t>
      </w:r>
      <w:r w:rsidRPr="00525DEA">
        <w:t>问题建议</w:t>
      </w:r>
      <w:bookmarkEnd w:id="6"/>
    </w:p>
    <w:p w14:paraId="28633072" w14:textId="77777777" w:rsidR="00B871A4" w:rsidRPr="00525DEA" w:rsidRDefault="00C2529E">
      <w:pPr>
        <w:ind w:firstLine="560"/>
      </w:pPr>
      <w:r w:rsidRPr="00525DEA">
        <w:t>1</w:t>
      </w:r>
      <w:r w:rsidRPr="00525DEA">
        <w:t>、项目具有较好的社会效益，为使项目早日建成和发挥作用，</w:t>
      </w:r>
      <w:r w:rsidRPr="00525DEA">
        <w:lastRenderedPageBreak/>
        <w:t>更需得到各级政府有关部门的大力支持。</w:t>
      </w:r>
    </w:p>
    <w:p w14:paraId="004654C4" w14:textId="77777777" w:rsidR="00B871A4" w:rsidRPr="00525DEA" w:rsidRDefault="00C2529E">
      <w:pPr>
        <w:ind w:firstLine="560"/>
      </w:pPr>
      <w:r w:rsidRPr="00525DEA">
        <w:t>2</w:t>
      </w:r>
      <w:r w:rsidRPr="00525DEA">
        <w:t>、结合项目工期，建议积极协调建设各方，合理衔接各项工作内容，确保项目保质、如期完工。</w:t>
      </w:r>
    </w:p>
    <w:p w14:paraId="252EA465" w14:textId="77777777" w:rsidR="00B871A4" w:rsidRPr="00525DEA" w:rsidRDefault="00C2529E">
      <w:pPr>
        <w:ind w:firstLine="560"/>
        <w:rPr>
          <w:szCs w:val="28"/>
        </w:rPr>
      </w:pPr>
      <w:r w:rsidRPr="00525DEA">
        <w:rPr>
          <w:szCs w:val="28"/>
        </w:rPr>
        <w:t>3</w:t>
      </w:r>
      <w:r w:rsidRPr="00525DEA">
        <w:rPr>
          <w:szCs w:val="28"/>
        </w:rPr>
        <w:t>、项目建设过程中严格执行国家环保、节能等方面的政策和规定，采取有效措施，以保证项目能够顺利、有序进行，使项目发挥应有的投资效益。建议项目及早实施，早日发挥效益。</w:t>
      </w:r>
    </w:p>
    <w:p w14:paraId="09656B39" w14:textId="77777777" w:rsidR="00E1260C" w:rsidRPr="00525DEA" w:rsidRDefault="00E1260C" w:rsidP="00E1260C">
      <w:pPr>
        <w:pStyle w:val="2"/>
      </w:pPr>
      <w:bookmarkStart w:id="7" w:name="_Toc119949285"/>
      <w:r w:rsidRPr="00525DEA">
        <w:t>1.</w:t>
      </w:r>
      <w:r w:rsidRPr="00525DEA">
        <w:rPr>
          <w:rFonts w:hint="eastAsia"/>
        </w:rPr>
        <w:t>4</w:t>
      </w:r>
      <w:r w:rsidRPr="00525DEA">
        <w:t xml:space="preserve">  </w:t>
      </w:r>
      <w:r w:rsidR="009862D7" w:rsidRPr="00525DEA">
        <w:rPr>
          <w:rFonts w:hint="eastAsia"/>
        </w:rPr>
        <w:t>专家</w:t>
      </w:r>
      <w:r w:rsidR="009862D7" w:rsidRPr="00525DEA">
        <w:t>评审会专家组意见回复</w:t>
      </w:r>
      <w:bookmarkEnd w:id="7"/>
    </w:p>
    <w:p w14:paraId="12CF11DF" w14:textId="77777777" w:rsidR="00E1260C" w:rsidRPr="00525DEA" w:rsidRDefault="00E1260C" w:rsidP="00E1260C">
      <w:pPr>
        <w:ind w:firstLine="560"/>
      </w:pPr>
      <w:r w:rsidRPr="00525DEA">
        <w:rPr>
          <w:rFonts w:hint="eastAsia"/>
        </w:rPr>
        <w:t>（一）报告编制深度及完整性</w:t>
      </w:r>
    </w:p>
    <w:p w14:paraId="2CED5947" w14:textId="77777777" w:rsidR="00E1260C" w:rsidRPr="00525DEA" w:rsidRDefault="00E1260C" w:rsidP="00E1260C">
      <w:pPr>
        <w:ind w:firstLine="560"/>
      </w:pPr>
      <w:r w:rsidRPr="00525DEA">
        <w:rPr>
          <w:rFonts w:hint="eastAsia"/>
        </w:rPr>
        <w:t>《可研报告》章节内容完整，编制深度基本满足国家相关标准要求。</w:t>
      </w:r>
    </w:p>
    <w:p w14:paraId="2886B44A" w14:textId="77777777" w:rsidR="00E1260C" w:rsidRPr="00525DEA" w:rsidRDefault="00E1260C" w:rsidP="00E1260C">
      <w:pPr>
        <w:ind w:firstLine="560"/>
      </w:pPr>
      <w:r w:rsidRPr="00525DEA">
        <w:rPr>
          <w:rFonts w:hint="eastAsia"/>
        </w:rPr>
        <w:t>（二）项目建设必要性</w:t>
      </w:r>
    </w:p>
    <w:p w14:paraId="52BF36E6" w14:textId="77777777" w:rsidR="00E1260C" w:rsidRPr="00525DEA" w:rsidRDefault="00E1260C" w:rsidP="00E1260C">
      <w:pPr>
        <w:ind w:firstLine="560"/>
      </w:pPr>
      <w:r w:rsidRPr="00525DEA">
        <w:rPr>
          <w:rFonts w:hint="eastAsia"/>
        </w:rPr>
        <w:t>项目建设是大力落实人才发展战略，助力广州市、天河区建设全球人才创新创业高地，推动区域经济高质量发展的需要；是盘活存量住房资源，进一步加强住房保障工作，帮助优秀人才、新市民、青年人等群体缓解住房困难的需要；是提供舒适的居住环境，优化公共空间品质，营造干净整洁平安有序城区环境的需要；是完善人才配套设施，推进人口集聚提质发展，促进区域人口发展更加稳定均衡的需要，项目建设是必要的。</w:t>
      </w:r>
    </w:p>
    <w:p w14:paraId="0CAA025B" w14:textId="77777777" w:rsidR="00E1260C" w:rsidRPr="00525DEA" w:rsidRDefault="00E1260C" w:rsidP="00E1260C">
      <w:pPr>
        <w:ind w:firstLine="560"/>
      </w:pPr>
      <w:r w:rsidRPr="00525DEA">
        <w:rPr>
          <w:rFonts w:hint="eastAsia"/>
        </w:rPr>
        <w:t>（三）工程方案合理性</w:t>
      </w:r>
    </w:p>
    <w:p w14:paraId="712906A4" w14:textId="77777777" w:rsidR="00E1260C" w:rsidRPr="00525DEA" w:rsidRDefault="00E1260C" w:rsidP="00E1260C">
      <w:pPr>
        <w:ind w:firstLine="560"/>
      </w:pPr>
      <w:r w:rsidRPr="00525DEA">
        <w:rPr>
          <w:rFonts w:hint="eastAsia"/>
        </w:rPr>
        <w:t>1</w:t>
      </w:r>
      <w:r w:rsidRPr="00525DEA">
        <w:rPr>
          <w:rFonts w:hint="eastAsia"/>
        </w:rPr>
        <w:t>．补充人才公寓建成年代，补充结构安全鉴定报告。</w:t>
      </w:r>
    </w:p>
    <w:p w14:paraId="4DF0BA83" w14:textId="77777777" w:rsidR="00E1260C" w:rsidRPr="00525DEA" w:rsidRDefault="00E1260C" w:rsidP="00E1260C">
      <w:pPr>
        <w:ind w:firstLine="560"/>
      </w:pPr>
      <w:r w:rsidRPr="00525DEA">
        <w:rPr>
          <w:rFonts w:hint="eastAsia"/>
        </w:rPr>
        <w:t>回复：</w:t>
      </w:r>
      <w:r w:rsidR="009862D7" w:rsidRPr="00525DEA">
        <w:rPr>
          <w:rFonts w:hint="eastAsia"/>
        </w:rPr>
        <w:t>人才公寓建成年份为</w:t>
      </w:r>
      <w:r w:rsidR="009862D7" w:rsidRPr="00525DEA">
        <w:rPr>
          <w:rFonts w:hint="eastAsia"/>
        </w:rPr>
        <w:t>1999</w:t>
      </w:r>
      <w:r w:rsidR="009862D7" w:rsidRPr="00525DEA">
        <w:rPr>
          <w:rFonts w:hint="eastAsia"/>
        </w:rPr>
        <w:t>年，经过现场踏勘，结构外观没问题，现已提出相关要求至结构安全鉴定单位，</w:t>
      </w:r>
      <w:proofErr w:type="gramStart"/>
      <w:r w:rsidR="009862D7" w:rsidRPr="00525DEA">
        <w:rPr>
          <w:rFonts w:hint="eastAsia"/>
        </w:rPr>
        <w:t>待结构</w:t>
      </w:r>
      <w:proofErr w:type="gramEnd"/>
      <w:r w:rsidR="009862D7" w:rsidRPr="00525DEA">
        <w:rPr>
          <w:rFonts w:hint="eastAsia"/>
        </w:rPr>
        <w:t>安全鉴定报</w:t>
      </w:r>
      <w:r w:rsidR="009862D7" w:rsidRPr="00525DEA">
        <w:rPr>
          <w:rFonts w:hint="eastAsia"/>
        </w:rPr>
        <w:lastRenderedPageBreak/>
        <w:t>告出具后，再作相关情况补充。</w:t>
      </w:r>
    </w:p>
    <w:p w14:paraId="27301406" w14:textId="77777777" w:rsidR="00E1260C" w:rsidRPr="00525DEA" w:rsidRDefault="00E1260C" w:rsidP="00E1260C">
      <w:pPr>
        <w:ind w:firstLine="560"/>
      </w:pPr>
      <w:r w:rsidRPr="00525DEA">
        <w:rPr>
          <w:rFonts w:hint="eastAsia"/>
        </w:rPr>
        <w:t>2</w:t>
      </w:r>
      <w:r w:rsidRPr="00525DEA">
        <w:rPr>
          <w:rFonts w:hint="eastAsia"/>
        </w:rPr>
        <w:t>．明确人才公寓用地红线，核实加建电梯是否在用地红线内。</w:t>
      </w:r>
    </w:p>
    <w:p w14:paraId="7A7CFB40" w14:textId="77777777" w:rsidR="009862D7" w:rsidRPr="00525DEA" w:rsidRDefault="00E1260C" w:rsidP="009862D7">
      <w:pPr>
        <w:ind w:firstLine="560"/>
      </w:pPr>
      <w:r w:rsidRPr="00525DEA">
        <w:rPr>
          <w:rFonts w:hint="eastAsia"/>
        </w:rPr>
        <w:t>回复：</w:t>
      </w:r>
      <w:r w:rsidR="009862D7" w:rsidRPr="00525DEA">
        <w:rPr>
          <w:rFonts w:hint="eastAsia"/>
        </w:rPr>
        <w:t>已明确人才公寓用地红线，富力大厦</w:t>
      </w:r>
      <w:r w:rsidR="009862D7" w:rsidRPr="00525DEA">
        <w:rPr>
          <w:rFonts w:hint="eastAsia"/>
          <w:lang w:eastAsia="zh-Hans"/>
        </w:rPr>
        <w:t>现状共</w:t>
      </w:r>
      <w:r w:rsidR="009862D7" w:rsidRPr="00525DEA">
        <w:rPr>
          <w:lang w:eastAsia="zh-Hans"/>
        </w:rPr>
        <w:t>10</w:t>
      </w:r>
      <w:r w:rsidR="009862D7" w:rsidRPr="00525DEA">
        <w:rPr>
          <w:rFonts w:hint="eastAsia"/>
          <w:lang w:eastAsia="zh-Hans"/>
        </w:rPr>
        <w:t>层且无电梯</w:t>
      </w:r>
      <w:r w:rsidR="009862D7" w:rsidRPr="00525DEA">
        <w:rPr>
          <w:lang w:eastAsia="zh-Hans"/>
        </w:rPr>
        <w:t>，</w:t>
      </w:r>
      <w:r w:rsidR="009862D7" w:rsidRPr="00525DEA">
        <w:rPr>
          <w:rFonts w:hint="eastAsia"/>
          <w:lang w:eastAsia="zh-Hans"/>
        </w:rPr>
        <w:t>因此本项目拟加装</w:t>
      </w:r>
      <w:r w:rsidR="009862D7" w:rsidRPr="00525DEA">
        <w:rPr>
          <w:lang w:eastAsia="zh-Hans"/>
        </w:rPr>
        <w:t>4</w:t>
      </w:r>
      <w:r w:rsidR="009862D7" w:rsidRPr="00525DEA">
        <w:rPr>
          <w:rFonts w:hint="eastAsia"/>
          <w:lang w:eastAsia="zh-Hans"/>
        </w:rPr>
        <w:t>台电梯以提高居住便利性</w:t>
      </w:r>
      <w:r w:rsidR="009862D7" w:rsidRPr="00525DEA">
        <w:rPr>
          <w:rFonts w:hint="eastAsia"/>
        </w:rPr>
        <w:t>和居住品质</w:t>
      </w:r>
      <w:r w:rsidR="009862D7" w:rsidRPr="00525DEA">
        <w:rPr>
          <w:lang w:eastAsia="zh-Hans"/>
        </w:rPr>
        <w:t>，</w:t>
      </w:r>
      <w:r w:rsidR="009862D7" w:rsidRPr="00525DEA">
        <w:rPr>
          <w:rFonts w:hint="eastAsia"/>
          <w:lang w:eastAsia="zh-Hans"/>
        </w:rPr>
        <w:t>电梯位置均位于富力大厦用地红线范围内</w:t>
      </w:r>
      <w:r w:rsidR="009862D7" w:rsidRPr="00525DEA">
        <w:rPr>
          <w:lang w:eastAsia="zh-Hans"/>
        </w:rPr>
        <w:t>，</w:t>
      </w:r>
      <w:r w:rsidR="009862D7" w:rsidRPr="00525DEA">
        <w:rPr>
          <w:rFonts w:hint="eastAsia"/>
          <w:lang w:eastAsia="zh-Hans"/>
        </w:rPr>
        <w:t>因此</w:t>
      </w:r>
      <w:r w:rsidR="009862D7" w:rsidRPr="00525DEA">
        <w:rPr>
          <w:lang w:eastAsia="zh-Hans"/>
        </w:rPr>
        <w:t>，</w:t>
      </w:r>
      <w:r w:rsidR="009862D7" w:rsidRPr="00525DEA">
        <w:rPr>
          <w:rFonts w:hint="eastAsia"/>
          <w:lang w:eastAsia="zh-Hans"/>
        </w:rPr>
        <w:t>本项目加装电梯是合理的</w:t>
      </w:r>
      <w:r w:rsidR="009862D7" w:rsidRPr="00525DEA">
        <w:rPr>
          <w:lang w:eastAsia="zh-Hans"/>
        </w:rPr>
        <w:t>。</w:t>
      </w:r>
    </w:p>
    <w:p w14:paraId="27BFB49F" w14:textId="77777777" w:rsidR="00E1260C" w:rsidRPr="00525DEA" w:rsidRDefault="00E1260C" w:rsidP="00E1260C">
      <w:pPr>
        <w:ind w:firstLine="560"/>
      </w:pPr>
      <w:r w:rsidRPr="00525DEA">
        <w:rPr>
          <w:rFonts w:hint="eastAsia"/>
        </w:rPr>
        <w:t>3</w:t>
      </w:r>
      <w:r w:rsidRPr="00525DEA">
        <w:rPr>
          <w:rFonts w:hint="eastAsia"/>
        </w:rPr>
        <w:t>．补充完善结构总说明，包括电梯结构形式、基础形式、连廊结构、外立面架构，以及与原结构的连接做法。</w:t>
      </w:r>
    </w:p>
    <w:p w14:paraId="008100AC" w14:textId="77777777" w:rsidR="00E1260C" w:rsidRPr="00525DEA" w:rsidRDefault="00E1260C" w:rsidP="00E1260C">
      <w:pPr>
        <w:ind w:firstLine="560"/>
      </w:pPr>
      <w:r w:rsidRPr="00525DEA">
        <w:rPr>
          <w:rFonts w:hint="eastAsia"/>
        </w:rPr>
        <w:t>回复：</w:t>
      </w:r>
      <w:r w:rsidR="009862D7" w:rsidRPr="00525DEA">
        <w:rPr>
          <w:rFonts w:hint="eastAsia"/>
        </w:rPr>
        <w:t>已补充，详细见可</w:t>
      </w:r>
      <w:proofErr w:type="gramStart"/>
      <w:r w:rsidR="009862D7" w:rsidRPr="00525DEA">
        <w:rPr>
          <w:rFonts w:hint="eastAsia"/>
        </w:rPr>
        <w:t>研</w:t>
      </w:r>
      <w:proofErr w:type="gramEnd"/>
      <w:r w:rsidR="009862D7" w:rsidRPr="00525DEA">
        <w:rPr>
          <w:rFonts w:hint="eastAsia"/>
        </w:rPr>
        <w:t>报告</w:t>
      </w:r>
      <w:r w:rsidR="009862D7" w:rsidRPr="00525DEA">
        <w:rPr>
          <w:rFonts w:hint="eastAsia"/>
        </w:rPr>
        <w:t>5.2.1</w:t>
      </w:r>
      <w:r w:rsidR="009862D7" w:rsidRPr="00525DEA">
        <w:rPr>
          <w:rFonts w:hint="eastAsia"/>
        </w:rPr>
        <w:t>章节。</w:t>
      </w:r>
    </w:p>
    <w:p w14:paraId="70036FD8" w14:textId="77777777" w:rsidR="00E1260C" w:rsidRPr="00525DEA" w:rsidRDefault="00E1260C" w:rsidP="00E1260C">
      <w:pPr>
        <w:ind w:firstLine="560"/>
      </w:pPr>
      <w:r w:rsidRPr="00525DEA">
        <w:rPr>
          <w:rFonts w:hint="eastAsia"/>
        </w:rPr>
        <w:t>4</w:t>
      </w:r>
      <w:r w:rsidRPr="00525DEA">
        <w:rPr>
          <w:rFonts w:hint="eastAsia"/>
        </w:rPr>
        <w:t>．补充落实现状供水设施、消防设施、供电设施是否满足要求。</w:t>
      </w:r>
    </w:p>
    <w:p w14:paraId="4EE69580" w14:textId="77777777" w:rsidR="009862D7" w:rsidRPr="00525DEA" w:rsidRDefault="009862D7" w:rsidP="009862D7">
      <w:pPr>
        <w:ind w:firstLine="560"/>
      </w:pPr>
      <w:r w:rsidRPr="00525DEA">
        <w:rPr>
          <w:rFonts w:hint="eastAsia"/>
        </w:rPr>
        <w:t>回复：已补充，详细见可</w:t>
      </w:r>
      <w:proofErr w:type="gramStart"/>
      <w:r w:rsidRPr="00525DEA">
        <w:rPr>
          <w:rFonts w:hint="eastAsia"/>
        </w:rPr>
        <w:t>研</w:t>
      </w:r>
      <w:proofErr w:type="gramEnd"/>
      <w:r w:rsidRPr="00525DEA">
        <w:rPr>
          <w:rFonts w:hint="eastAsia"/>
        </w:rPr>
        <w:t>报告</w:t>
      </w:r>
      <w:r w:rsidRPr="00525DEA">
        <w:rPr>
          <w:rFonts w:hint="eastAsia"/>
        </w:rPr>
        <w:t>5.2.1</w:t>
      </w:r>
      <w:r w:rsidRPr="00525DEA">
        <w:rPr>
          <w:rFonts w:hint="eastAsia"/>
        </w:rPr>
        <w:t>章节。</w:t>
      </w:r>
    </w:p>
    <w:p w14:paraId="7F022165" w14:textId="77777777" w:rsidR="00E1260C" w:rsidRPr="00525DEA" w:rsidRDefault="00E1260C" w:rsidP="00E1260C">
      <w:pPr>
        <w:ind w:firstLine="560"/>
      </w:pPr>
      <w:r w:rsidRPr="00525DEA">
        <w:rPr>
          <w:rFonts w:hint="eastAsia"/>
        </w:rPr>
        <w:t>5</w:t>
      </w:r>
      <w:r w:rsidRPr="00525DEA">
        <w:rPr>
          <w:rFonts w:hint="eastAsia"/>
        </w:rPr>
        <w:t>．结合现状和建设方案细化消防设计。</w:t>
      </w:r>
    </w:p>
    <w:p w14:paraId="0FC80DFD" w14:textId="77777777" w:rsidR="009862D7" w:rsidRPr="00525DEA" w:rsidRDefault="00E1260C" w:rsidP="009862D7">
      <w:pPr>
        <w:ind w:firstLine="560"/>
      </w:pPr>
      <w:r w:rsidRPr="00525DEA">
        <w:rPr>
          <w:rFonts w:hint="eastAsia"/>
        </w:rPr>
        <w:t>回复：</w:t>
      </w:r>
      <w:r w:rsidR="009862D7" w:rsidRPr="00525DEA">
        <w:rPr>
          <w:rFonts w:hint="eastAsia"/>
        </w:rPr>
        <w:t>已补充，详细见可</w:t>
      </w:r>
      <w:proofErr w:type="gramStart"/>
      <w:r w:rsidR="009862D7" w:rsidRPr="00525DEA">
        <w:rPr>
          <w:rFonts w:hint="eastAsia"/>
        </w:rPr>
        <w:t>研</w:t>
      </w:r>
      <w:proofErr w:type="gramEnd"/>
      <w:r w:rsidR="009862D7" w:rsidRPr="00525DEA">
        <w:rPr>
          <w:rFonts w:hint="eastAsia"/>
        </w:rPr>
        <w:t>报告</w:t>
      </w:r>
      <w:r w:rsidR="009862D7" w:rsidRPr="00525DEA">
        <w:rPr>
          <w:rFonts w:hint="eastAsia"/>
        </w:rPr>
        <w:t>5.2.1</w:t>
      </w:r>
      <w:r w:rsidR="009862D7" w:rsidRPr="00525DEA">
        <w:rPr>
          <w:rFonts w:hint="eastAsia"/>
        </w:rPr>
        <w:t>章节。</w:t>
      </w:r>
    </w:p>
    <w:p w14:paraId="08CD64C7" w14:textId="77777777" w:rsidR="00E1260C" w:rsidRPr="00525DEA" w:rsidRDefault="00E1260C" w:rsidP="00E1260C">
      <w:pPr>
        <w:ind w:firstLine="560"/>
      </w:pPr>
      <w:r w:rsidRPr="00525DEA">
        <w:rPr>
          <w:rFonts w:hint="eastAsia"/>
        </w:rPr>
        <w:t>（四）经济合理性</w:t>
      </w:r>
    </w:p>
    <w:p w14:paraId="4A9FCCCE" w14:textId="77777777" w:rsidR="00E1260C" w:rsidRPr="00525DEA" w:rsidRDefault="00E1260C" w:rsidP="00E1260C">
      <w:pPr>
        <w:ind w:firstLine="560"/>
      </w:pPr>
      <w:r w:rsidRPr="00525DEA">
        <w:rPr>
          <w:rFonts w:hint="eastAsia"/>
        </w:rPr>
        <w:t>1</w:t>
      </w:r>
      <w:r w:rsidRPr="00525DEA">
        <w:rPr>
          <w:rFonts w:hint="eastAsia"/>
        </w:rPr>
        <w:t>．建筑安装工程费部分经济技术指标偏高，根据补充修改后的建设方案核实调整。</w:t>
      </w:r>
    </w:p>
    <w:p w14:paraId="6F80E29C" w14:textId="77777777" w:rsidR="009862D7" w:rsidRPr="00525DEA" w:rsidRDefault="009862D7" w:rsidP="009862D7">
      <w:pPr>
        <w:ind w:firstLine="560"/>
      </w:pPr>
      <w:r w:rsidRPr="00525DEA">
        <w:rPr>
          <w:rFonts w:hint="eastAsia"/>
        </w:rPr>
        <w:t>回复：已修改调整，详细见投资估算表。</w:t>
      </w:r>
    </w:p>
    <w:p w14:paraId="3E826A77" w14:textId="77777777" w:rsidR="00E1260C" w:rsidRPr="00525DEA" w:rsidRDefault="00E1260C" w:rsidP="00E1260C">
      <w:pPr>
        <w:ind w:firstLine="560"/>
      </w:pPr>
      <w:r w:rsidRPr="00525DEA">
        <w:rPr>
          <w:rFonts w:hint="eastAsia"/>
        </w:rPr>
        <w:t>2</w:t>
      </w:r>
      <w:r w:rsidRPr="00525DEA">
        <w:rPr>
          <w:rFonts w:hint="eastAsia"/>
        </w:rPr>
        <w:t>．进一步核实项目建设管理费、前期咨询费、工程勘察费、白蚁防治费等建设工程其他费用，建议预备费按</w:t>
      </w:r>
      <w:r w:rsidRPr="00525DEA">
        <w:rPr>
          <w:rFonts w:hint="eastAsia"/>
        </w:rPr>
        <w:t>5%</w:t>
      </w:r>
      <w:r w:rsidRPr="00525DEA">
        <w:rPr>
          <w:rFonts w:hint="eastAsia"/>
        </w:rPr>
        <w:t>考虑。</w:t>
      </w:r>
    </w:p>
    <w:p w14:paraId="2C3B315F" w14:textId="77777777" w:rsidR="009862D7" w:rsidRPr="00525DEA" w:rsidRDefault="009862D7" w:rsidP="009862D7">
      <w:pPr>
        <w:ind w:firstLine="560"/>
      </w:pPr>
      <w:r w:rsidRPr="00525DEA">
        <w:rPr>
          <w:rFonts w:hint="eastAsia"/>
        </w:rPr>
        <w:t>回复：已修改，详细见投资估算表。</w:t>
      </w:r>
    </w:p>
    <w:p w14:paraId="75E1D0B1" w14:textId="77777777" w:rsidR="00E1260C" w:rsidRPr="00525DEA" w:rsidRDefault="00E1260C" w:rsidP="00E1260C">
      <w:pPr>
        <w:ind w:firstLine="560"/>
      </w:pPr>
      <w:r w:rsidRPr="00525DEA">
        <w:rPr>
          <w:rFonts w:hint="eastAsia"/>
        </w:rPr>
        <w:t>（五）其他</w:t>
      </w:r>
    </w:p>
    <w:p w14:paraId="73100591" w14:textId="77777777" w:rsidR="00E1260C" w:rsidRPr="00525DEA" w:rsidRDefault="00E1260C" w:rsidP="00E1260C">
      <w:pPr>
        <w:ind w:firstLine="560"/>
      </w:pPr>
      <w:r w:rsidRPr="00525DEA">
        <w:rPr>
          <w:rFonts w:hint="eastAsia"/>
        </w:rPr>
        <w:t>其他详见专家个人意见。</w:t>
      </w:r>
    </w:p>
    <w:p w14:paraId="48B281D6" w14:textId="77777777" w:rsidR="00B871A4" w:rsidRPr="00525DEA" w:rsidRDefault="00B871A4">
      <w:pPr>
        <w:pStyle w:val="2"/>
        <w:sectPr w:rsidR="00B871A4" w:rsidRPr="00525DEA">
          <w:footerReference w:type="default" r:id="rId25"/>
          <w:pgSz w:w="11906" w:h="16838"/>
          <w:pgMar w:top="1440" w:right="1800" w:bottom="1440" w:left="1800" w:header="851" w:footer="992" w:gutter="0"/>
          <w:pgNumType w:start="1"/>
          <w:cols w:space="720"/>
          <w:docGrid w:type="lines" w:linePitch="312"/>
        </w:sectPr>
      </w:pPr>
    </w:p>
    <w:p w14:paraId="032BD9D2" w14:textId="77777777" w:rsidR="00B871A4" w:rsidRPr="00525DEA" w:rsidRDefault="00C2529E">
      <w:pPr>
        <w:pStyle w:val="1"/>
        <w:spacing w:before="312" w:after="312"/>
      </w:pPr>
      <w:bookmarkStart w:id="8" w:name="_Toc42528282"/>
      <w:bookmarkStart w:id="9" w:name="_Toc28539"/>
      <w:bookmarkStart w:id="10" w:name="_Toc119949286"/>
      <w:r w:rsidRPr="00525DEA">
        <w:lastRenderedPageBreak/>
        <w:t>第二章</w:t>
      </w:r>
      <w:r w:rsidRPr="00525DEA">
        <w:t xml:space="preserve">  </w:t>
      </w:r>
      <w:r w:rsidRPr="00525DEA">
        <w:t>项目背景与必要性</w:t>
      </w:r>
      <w:bookmarkEnd w:id="8"/>
      <w:bookmarkEnd w:id="9"/>
      <w:bookmarkEnd w:id="10"/>
    </w:p>
    <w:p w14:paraId="444FF00E" w14:textId="77777777" w:rsidR="00B871A4" w:rsidRPr="00525DEA" w:rsidRDefault="00C2529E">
      <w:pPr>
        <w:pStyle w:val="2"/>
      </w:pPr>
      <w:bookmarkStart w:id="11" w:name="_Toc11672"/>
      <w:bookmarkStart w:id="12" w:name="_Toc80878111"/>
      <w:bookmarkStart w:id="13" w:name="_Toc78455673"/>
      <w:bookmarkStart w:id="14" w:name="_Toc119949287"/>
      <w:r w:rsidRPr="00525DEA">
        <w:t xml:space="preserve">2.1  </w:t>
      </w:r>
      <w:r w:rsidRPr="00525DEA">
        <w:t>项目建设背景</w:t>
      </w:r>
      <w:bookmarkEnd w:id="11"/>
      <w:bookmarkEnd w:id="12"/>
      <w:bookmarkEnd w:id="13"/>
      <w:bookmarkEnd w:id="14"/>
    </w:p>
    <w:p w14:paraId="49B92DB7" w14:textId="77777777" w:rsidR="00B871A4" w:rsidRPr="00525DEA" w:rsidRDefault="00C2529E">
      <w:pPr>
        <w:keepNext/>
        <w:keepLines/>
        <w:ind w:firstLineChars="0" w:firstLine="0"/>
        <w:outlineLvl w:val="2"/>
        <w:rPr>
          <w:b/>
          <w:bCs/>
          <w:kern w:val="0"/>
          <w:szCs w:val="32"/>
        </w:rPr>
      </w:pPr>
      <w:r w:rsidRPr="00525DEA">
        <w:rPr>
          <w:b/>
          <w:bCs/>
          <w:kern w:val="0"/>
          <w:szCs w:val="32"/>
        </w:rPr>
        <w:t xml:space="preserve">2.1.1  </w:t>
      </w:r>
      <w:r w:rsidRPr="00525DEA">
        <w:rPr>
          <w:rFonts w:hint="eastAsia"/>
          <w:b/>
          <w:bCs/>
          <w:kern w:val="0"/>
          <w:szCs w:val="32"/>
        </w:rPr>
        <w:t>人才发展</w:t>
      </w:r>
      <w:r w:rsidRPr="00525DEA">
        <w:rPr>
          <w:b/>
          <w:bCs/>
          <w:kern w:val="0"/>
          <w:szCs w:val="32"/>
        </w:rPr>
        <w:t>相关规划与政策</w:t>
      </w:r>
    </w:p>
    <w:p w14:paraId="601BB426" w14:textId="77777777" w:rsidR="00B871A4" w:rsidRPr="00525DEA" w:rsidRDefault="00C2529E">
      <w:pPr>
        <w:pStyle w:val="a3"/>
        <w:snapToGrid w:val="0"/>
        <w:spacing w:line="580" w:lineRule="exact"/>
        <w:ind w:firstLineChars="200" w:firstLine="560"/>
        <w:jc w:val="left"/>
        <w:rPr>
          <w:rFonts w:ascii="Times New Roman"/>
          <w:szCs w:val="28"/>
        </w:rPr>
      </w:pPr>
      <w:r w:rsidRPr="00525DEA">
        <w:rPr>
          <w:rFonts w:ascii="Times New Roman" w:hint="eastAsia"/>
          <w:szCs w:val="28"/>
        </w:rPr>
        <w:t>中央人才工作会议</w:t>
      </w:r>
      <w:r w:rsidRPr="00525DEA">
        <w:rPr>
          <w:rFonts w:ascii="Times New Roman" w:hint="eastAsia"/>
          <w:szCs w:val="28"/>
        </w:rPr>
        <w:t>2021</w:t>
      </w:r>
      <w:r w:rsidRPr="00525DEA">
        <w:rPr>
          <w:rFonts w:ascii="Times New Roman" w:hint="eastAsia"/>
          <w:szCs w:val="28"/>
        </w:rPr>
        <w:t>年</w:t>
      </w:r>
      <w:r w:rsidRPr="00525DEA">
        <w:rPr>
          <w:rFonts w:ascii="Times New Roman" w:hint="eastAsia"/>
          <w:szCs w:val="28"/>
        </w:rPr>
        <w:t>9</w:t>
      </w:r>
      <w:r w:rsidRPr="00525DEA">
        <w:rPr>
          <w:rFonts w:ascii="Times New Roman" w:hint="eastAsia"/>
          <w:szCs w:val="28"/>
        </w:rPr>
        <w:t>月</w:t>
      </w:r>
      <w:r w:rsidRPr="00525DEA">
        <w:rPr>
          <w:rFonts w:ascii="Times New Roman" w:hint="eastAsia"/>
          <w:szCs w:val="28"/>
        </w:rPr>
        <w:t>27</w:t>
      </w:r>
      <w:r w:rsidRPr="00525DEA">
        <w:rPr>
          <w:rFonts w:ascii="Times New Roman" w:hint="eastAsia"/>
          <w:szCs w:val="28"/>
        </w:rPr>
        <w:t>日至</w:t>
      </w:r>
      <w:r w:rsidRPr="00525DEA">
        <w:rPr>
          <w:rFonts w:ascii="Times New Roman" w:hint="eastAsia"/>
          <w:szCs w:val="28"/>
        </w:rPr>
        <w:t>28</w:t>
      </w:r>
      <w:r w:rsidRPr="00525DEA">
        <w:rPr>
          <w:rFonts w:ascii="Times New Roman" w:hint="eastAsia"/>
          <w:szCs w:val="28"/>
        </w:rPr>
        <w:t>日在北京召开。中共中央总书记、国家主席、中央军委主席习近平出席会议并发表重要讲话，强调要坚持党管人才，坚持面向世界科技前沿、面向经济主战场、面向国家重大需求、面向人民生命健康，深入实施新时代人才强国战略，全方位培养、引进、用好人才，加快建设世界重要人才中心和创新高地，为</w:t>
      </w:r>
      <w:r w:rsidRPr="00525DEA">
        <w:rPr>
          <w:rFonts w:ascii="Times New Roman" w:hint="eastAsia"/>
          <w:szCs w:val="28"/>
        </w:rPr>
        <w:t>2035</w:t>
      </w:r>
      <w:r w:rsidRPr="00525DEA">
        <w:rPr>
          <w:rFonts w:ascii="Times New Roman" w:hint="eastAsia"/>
          <w:szCs w:val="28"/>
        </w:rPr>
        <w:t>年基本实现社会主义现代化提供人才支撑，为</w:t>
      </w:r>
      <w:r w:rsidRPr="00525DEA">
        <w:rPr>
          <w:rFonts w:ascii="Times New Roman" w:hint="eastAsia"/>
          <w:szCs w:val="28"/>
        </w:rPr>
        <w:t>2050</w:t>
      </w:r>
      <w:r w:rsidRPr="00525DEA">
        <w:rPr>
          <w:rFonts w:ascii="Times New Roman" w:hint="eastAsia"/>
          <w:szCs w:val="28"/>
        </w:rPr>
        <w:t>年全面建成社会主义现代化强国打好人才基础。习近平指出，加快建设世界重要人才中心和创新高地，需要进行战略布局。综合考虑，可以</w:t>
      </w:r>
      <w:r w:rsidRPr="00525DEA">
        <w:rPr>
          <w:rFonts w:ascii="Times New Roman" w:hint="eastAsia"/>
          <w:b/>
          <w:szCs w:val="28"/>
        </w:rPr>
        <w:t>在北京、上海、粤港澳大湾区建设高水平人才高地</w:t>
      </w:r>
      <w:r w:rsidRPr="00525DEA">
        <w:rPr>
          <w:rFonts w:ascii="Times New Roman" w:hint="eastAsia"/>
          <w:szCs w:val="28"/>
        </w:rPr>
        <w:t>，一些高层次人才集中的中心城市也要着力建设吸引和集聚人才的平台，开展人才发展体制机制综合改革试点，集中国家优质资源重点支持建设一批国家实验室和新型研发机构，发起国际大科学计划，为人才提供国际一流的创新平台，加快形成战略支点和雁阵格局。</w:t>
      </w:r>
    </w:p>
    <w:p w14:paraId="21DAFA83" w14:textId="77777777" w:rsidR="00B871A4" w:rsidRPr="00525DEA" w:rsidRDefault="00C2529E">
      <w:pPr>
        <w:pStyle w:val="a3"/>
        <w:snapToGrid w:val="0"/>
        <w:spacing w:line="580" w:lineRule="exact"/>
        <w:ind w:firstLineChars="200" w:firstLine="560"/>
        <w:jc w:val="left"/>
        <w:rPr>
          <w:rFonts w:ascii="Times New Roman"/>
          <w:szCs w:val="28"/>
        </w:rPr>
      </w:pPr>
      <w:r w:rsidRPr="00525DEA">
        <w:rPr>
          <w:rFonts w:ascii="Times New Roman" w:hint="eastAsia"/>
          <w:szCs w:val="28"/>
        </w:rPr>
        <w:t>《国家十四五和</w:t>
      </w:r>
      <w:r w:rsidRPr="00525DEA">
        <w:rPr>
          <w:rFonts w:ascii="Times New Roman" w:hint="eastAsia"/>
          <w:szCs w:val="28"/>
        </w:rPr>
        <w:t>2035</w:t>
      </w:r>
      <w:r w:rsidRPr="00525DEA">
        <w:rPr>
          <w:rFonts w:ascii="Times New Roman" w:hint="eastAsia"/>
          <w:szCs w:val="28"/>
        </w:rPr>
        <w:t>远景发展》明确了远景目标，</w:t>
      </w:r>
      <w:r w:rsidRPr="00525DEA">
        <w:rPr>
          <w:rFonts w:ascii="Times New Roman" w:hint="eastAsia"/>
          <w:szCs w:val="28"/>
        </w:rPr>
        <w:t>2035</w:t>
      </w:r>
      <w:r w:rsidRPr="00525DEA">
        <w:rPr>
          <w:rFonts w:ascii="Times New Roman" w:hint="eastAsia"/>
          <w:szCs w:val="28"/>
        </w:rPr>
        <w:t>年，我国建成人才强国。为激发全社会创新创业创造活力，构建合理、公正、畅通、有序的社会性流动格局，中共中央办公厅</w:t>
      </w:r>
      <w:r w:rsidRPr="00525DEA">
        <w:rPr>
          <w:rFonts w:ascii="Times New Roman" w:hint="eastAsia"/>
          <w:szCs w:val="28"/>
        </w:rPr>
        <w:t xml:space="preserve"> </w:t>
      </w:r>
      <w:r w:rsidRPr="00525DEA">
        <w:rPr>
          <w:rFonts w:ascii="Times New Roman" w:hint="eastAsia"/>
          <w:szCs w:val="28"/>
        </w:rPr>
        <w:t>国务院办公厅印发了《关于促进劳动力和人才社会性流动体制机制改革的意见》（</w:t>
      </w:r>
      <w:r w:rsidRPr="00525DEA">
        <w:rPr>
          <w:rFonts w:ascii="Times New Roman" w:hint="eastAsia"/>
          <w:szCs w:val="28"/>
        </w:rPr>
        <w:t>2020</w:t>
      </w:r>
      <w:r w:rsidRPr="00525DEA">
        <w:rPr>
          <w:rFonts w:ascii="Times New Roman" w:hint="eastAsia"/>
          <w:szCs w:val="28"/>
        </w:rPr>
        <w:t>年），该意见提出要实施就业优先政策创造流动机会、推动区域协调发展促进流动均衡、</w:t>
      </w:r>
      <w:proofErr w:type="gramStart"/>
      <w:r w:rsidRPr="00525DEA">
        <w:rPr>
          <w:rFonts w:ascii="Times New Roman" w:hint="eastAsia"/>
          <w:szCs w:val="28"/>
        </w:rPr>
        <w:t>进创新</w:t>
      </w:r>
      <w:proofErr w:type="gramEnd"/>
      <w:r w:rsidRPr="00525DEA">
        <w:rPr>
          <w:rFonts w:ascii="Times New Roman" w:hint="eastAsia"/>
          <w:szCs w:val="28"/>
        </w:rPr>
        <w:t>创业创造激发流动动力，从而推动经济高</w:t>
      </w:r>
      <w:r w:rsidRPr="00525DEA">
        <w:rPr>
          <w:rFonts w:ascii="Times New Roman" w:hint="eastAsia"/>
          <w:szCs w:val="28"/>
        </w:rPr>
        <w:lastRenderedPageBreak/>
        <w:t>质量发展，筑牢社会性流动基础。</w:t>
      </w:r>
    </w:p>
    <w:p w14:paraId="68C92BDC" w14:textId="77777777" w:rsidR="00B871A4" w:rsidRPr="00525DEA" w:rsidRDefault="00C2529E">
      <w:pPr>
        <w:pStyle w:val="a3"/>
        <w:snapToGrid w:val="0"/>
        <w:spacing w:line="580" w:lineRule="exact"/>
        <w:ind w:firstLineChars="200" w:firstLine="560"/>
        <w:jc w:val="left"/>
        <w:rPr>
          <w:rFonts w:ascii="Times New Roman"/>
          <w:szCs w:val="28"/>
        </w:rPr>
      </w:pPr>
      <w:r w:rsidRPr="00525DEA">
        <w:rPr>
          <w:rFonts w:ascii="Times New Roman" w:hint="eastAsia"/>
          <w:szCs w:val="28"/>
        </w:rPr>
        <w:t>《广东省国民经济和社会发展第十四个五年规划和</w:t>
      </w:r>
      <w:r w:rsidRPr="00525DEA">
        <w:rPr>
          <w:rFonts w:ascii="Times New Roman" w:hint="eastAsia"/>
          <w:szCs w:val="28"/>
        </w:rPr>
        <w:t>2035</w:t>
      </w:r>
      <w:r w:rsidRPr="00525DEA">
        <w:rPr>
          <w:rFonts w:ascii="Times New Roman" w:hint="eastAsia"/>
          <w:szCs w:val="28"/>
        </w:rPr>
        <w:t>年远景目标纲要》明确了</w:t>
      </w:r>
      <w:r w:rsidRPr="00525DEA">
        <w:rPr>
          <w:rFonts w:ascii="Times New Roman" w:hint="eastAsia"/>
          <w:b/>
          <w:szCs w:val="28"/>
        </w:rPr>
        <w:t>打造创新人才强省</w:t>
      </w:r>
      <w:r w:rsidRPr="00525DEA">
        <w:rPr>
          <w:rFonts w:ascii="Times New Roman" w:hint="eastAsia"/>
          <w:szCs w:val="28"/>
        </w:rPr>
        <w:t>的目标，并提出</w:t>
      </w:r>
      <w:r w:rsidRPr="00525DEA">
        <w:rPr>
          <w:rFonts w:ascii="Times New Roman" w:hint="eastAsia"/>
          <w:b/>
          <w:szCs w:val="28"/>
        </w:rPr>
        <w:t>创新人才培育机制和方式、更大力度引进“高精尖缺”人才、充分激发人才创新活力</w:t>
      </w:r>
      <w:r w:rsidRPr="00525DEA">
        <w:rPr>
          <w:rFonts w:ascii="Times New Roman" w:hint="eastAsia"/>
          <w:szCs w:val="28"/>
        </w:rPr>
        <w:t>等措施。为充分衔接上层政策，中共广东省委办公厅</w:t>
      </w:r>
      <w:r w:rsidRPr="00525DEA">
        <w:rPr>
          <w:rFonts w:ascii="Times New Roman" w:hint="eastAsia"/>
          <w:szCs w:val="28"/>
        </w:rPr>
        <w:t xml:space="preserve"> </w:t>
      </w:r>
      <w:r w:rsidRPr="00525DEA">
        <w:rPr>
          <w:rFonts w:ascii="Times New Roman" w:hint="eastAsia"/>
          <w:szCs w:val="28"/>
        </w:rPr>
        <w:t>广东省人民政府办公厅印发了《关于促进劳动力和人才社会性流动体制机制改革的实施意见》（</w:t>
      </w:r>
      <w:r w:rsidRPr="00525DEA">
        <w:rPr>
          <w:rFonts w:ascii="Times New Roman" w:hint="eastAsia"/>
          <w:szCs w:val="28"/>
        </w:rPr>
        <w:t>2021</w:t>
      </w:r>
      <w:r w:rsidRPr="00525DEA">
        <w:rPr>
          <w:rFonts w:ascii="Times New Roman" w:hint="eastAsia"/>
          <w:szCs w:val="28"/>
        </w:rPr>
        <w:t>年），该意见提出要突出改革引领服务保障，畅通社会性流动渠道，提出了推动粤港澳大湾区人才有序流动、深化户籍制度改革畅通流动渠道、提高公共服务均等化水平、提高流动效率、深化用人体制机制改革促进人才流动、优化档案管理服务畅通职业转换等措施。为了集聚爱国奉献的各方面优秀人才，促进人才发展，建设人才强省，引领经济社会发展。《广东省人才发展条例》（</w:t>
      </w:r>
      <w:r w:rsidRPr="00525DEA">
        <w:rPr>
          <w:rFonts w:ascii="Times New Roman" w:hint="eastAsia"/>
          <w:szCs w:val="28"/>
        </w:rPr>
        <w:t>2018</w:t>
      </w:r>
      <w:r w:rsidRPr="00525DEA">
        <w:rPr>
          <w:rFonts w:ascii="Times New Roman" w:hint="eastAsia"/>
          <w:szCs w:val="28"/>
        </w:rPr>
        <w:t>年）明确了人才培养开发、人才引进与流动、人才评价与激励、人才服务与保障等相关实施内容。</w:t>
      </w:r>
    </w:p>
    <w:p w14:paraId="08A48093" w14:textId="77777777" w:rsidR="00B871A4" w:rsidRPr="00525DEA" w:rsidRDefault="00C2529E">
      <w:pPr>
        <w:pStyle w:val="a3"/>
        <w:snapToGrid w:val="0"/>
        <w:spacing w:line="580" w:lineRule="exact"/>
        <w:ind w:firstLineChars="200" w:firstLine="560"/>
        <w:jc w:val="left"/>
        <w:rPr>
          <w:rFonts w:ascii="Times New Roman"/>
          <w:szCs w:val="28"/>
        </w:rPr>
      </w:pPr>
      <w:r w:rsidRPr="00525DEA">
        <w:rPr>
          <w:rFonts w:ascii="Times New Roman" w:hint="eastAsia"/>
          <w:szCs w:val="28"/>
        </w:rPr>
        <w:t>《粤港澳大湾区发展规划纲要》提出要</w:t>
      </w:r>
      <w:r w:rsidRPr="00525DEA">
        <w:rPr>
          <w:rFonts w:ascii="Times New Roman" w:hint="eastAsia"/>
          <w:b/>
          <w:szCs w:val="28"/>
        </w:rPr>
        <w:t>建设人才高地，支持珠三角九市借鉴港澳吸引国际高端人才的经验和做法，创造更具吸引力的引进人才环境</w:t>
      </w:r>
      <w:r w:rsidRPr="00525DEA">
        <w:rPr>
          <w:rFonts w:ascii="Times New Roman" w:hint="eastAsia"/>
          <w:szCs w:val="28"/>
        </w:rPr>
        <w:t>，实行更积极、更开放、更有效的人才引进政策，加快</w:t>
      </w:r>
      <w:r w:rsidRPr="00525DEA">
        <w:rPr>
          <w:rFonts w:ascii="Times New Roman" w:hint="eastAsia"/>
          <w:b/>
          <w:szCs w:val="28"/>
        </w:rPr>
        <w:t>建设粤港澳人才合作示范区</w:t>
      </w:r>
      <w:r w:rsidRPr="00525DEA">
        <w:rPr>
          <w:rFonts w:ascii="Times New Roman" w:hint="eastAsia"/>
          <w:szCs w:val="28"/>
        </w:rPr>
        <w:t>。</w:t>
      </w:r>
    </w:p>
    <w:p w14:paraId="29E53F3A" w14:textId="77777777" w:rsidR="00B871A4" w:rsidRPr="00525DEA" w:rsidRDefault="00C2529E">
      <w:pPr>
        <w:pStyle w:val="a3"/>
        <w:snapToGrid w:val="0"/>
        <w:spacing w:line="580" w:lineRule="exact"/>
        <w:ind w:firstLineChars="200" w:firstLine="560"/>
        <w:jc w:val="left"/>
        <w:rPr>
          <w:rFonts w:ascii="Times New Roman"/>
          <w:szCs w:val="28"/>
        </w:rPr>
      </w:pPr>
      <w:r w:rsidRPr="00525DEA">
        <w:rPr>
          <w:rFonts w:ascii="Times New Roman" w:hint="eastAsia"/>
          <w:szCs w:val="28"/>
        </w:rPr>
        <w:t>《广州市人民政府关于印发广州市国民经济和社会发展第十四个五年规划和</w:t>
      </w:r>
      <w:r w:rsidRPr="00525DEA">
        <w:rPr>
          <w:rFonts w:ascii="Times New Roman" w:hint="eastAsia"/>
          <w:szCs w:val="28"/>
        </w:rPr>
        <w:t>2035</w:t>
      </w:r>
      <w:r w:rsidRPr="00525DEA">
        <w:rPr>
          <w:rFonts w:ascii="Times New Roman" w:hint="eastAsia"/>
          <w:szCs w:val="28"/>
        </w:rPr>
        <w:t>年远景目标纲要》提出要</w:t>
      </w:r>
      <w:r w:rsidRPr="00525DEA">
        <w:rPr>
          <w:rFonts w:ascii="Times New Roman" w:hint="eastAsia"/>
          <w:b/>
          <w:szCs w:val="28"/>
        </w:rPr>
        <w:t>建设全球人才创新创业高地</w:t>
      </w:r>
      <w:r w:rsidRPr="00525DEA">
        <w:rPr>
          <w:rFonts w:ascii="Times New Roman" w:hint="eastAsia"/>
          <w:szCs w:val="28"/>
        </w:rPr>
        <w:t>，一是汇聚“高精尖缺”人才，二是促进青年加快成长成才，三是建设海外人才高端创新平台，四是激发人才创新创业创造活力，五是优化创新创业创造生态。《广州市人口发展及社会领域公共服务体系建设“十四五”规划》明确了</w:t>
      </w:r>
      <w:r w:rsidRPr="00525DEA">
        <w:rPr>
          <w:rFonts w:ascii="Times New Roman" w:hint="eastAsia"/>
          <w:b/>
          <w:szCs w:val="28"/>
        </w:rPr>
        <w:t>人口发展更加稳定均衡</w:t>
      </w:r>
      <w:r w:rsidRPr="00525DEA">
        <w:rPr>
          <w:rFonts w:ascii="Times New Roman" w:hint="eastAsia"/>
          <w:szCs w:val="28"/>
        </w:rPr>
        <w:t>的发展目标。</w:t>
      </w:r>
      <w:r w:rsidRPr="00525DEA">
        <w:rPr>
          <w:rFonts w:ascii="Times New Roman" w:hint="eastAsia"/>
          <w:szCs w:val="28"/>
        </w:rPr>
        <w:lastRenderedPageBreak/>
        <w:t>人口持续集聚发展，人口总量稳步增长，人口规模与国家中心城市、国际大都市定位匹配。到</w:t>
      </w:r>
      <w:r w:rsidRPr="00525DEA">
        <w:rPr>
          <w:rFonts w:ascii="Times New Roman" w:hint="eastAsia"/>
          <w:szCs w:val="28"/>
        </w:rPr>
        <w:t>2025</w:t>
      </w:r>
      <w:r w:rsidRPr="00525DEA">
        <w:rPr>
          <w:rFonts w:ascii="Times New Roman" w:hint="eastAsia"/>
          <w:szCs w:val="28"/>
        </w:rPr>
        <w:t>年，全市户籍人口约</w:t>
      </w:r>
      <w:r w:rsidRPr="00525DEA">
        <w:rPr>
          <w:rFonts w:ascii="Times New Roman" w:hint="eastAsia"/>
          <w:szCs w:val="28"/>
        </w:rPr>
        <w:t>1120</w:t>
      </w:r>
      <w:r w:rsidRPr="00525DEA">
        <w:rPr>
          <w:rFonts w:ascii="Times New Roman" w:hint="eastAsia"/>
          <w:szCs w:val="28"/>
        </w:rPr>
        <w:t>万人，年均增长率为</w:t>
      </w:r>
      <w:r w:rsidRPr="00525DEA">
        <w:rPr>
          <w:rFonts w:ascii="Times New Roman" w:hint="eastAsia"/>
          <w:szCs w:val="28"/>
        </w:rPr>
        <w:t>2.6%</w:t>
      </w:r>
      <w:r w:rsidRPr="00525DEA">
        <w:rPr>
          <w:rFonts w:ascii="Times New Roman" w:hint="eastAsia"/>
          <w:szCs w:val="28"/>
        </w:rPr>
        <w:t>；常住人口约</w:t>
      </w:r>
      <w:r w:rsidRPr="00525DEA">
        <w:rPr>
          <w:rFonts w:ascii="Times New Roman" w:hint="eastAsia"/>
          <w:szCs w:val="28"/>
        </w:rPr>
        <w:t>2100</w:t>
      </w:r>
      <w:r w:rsidRPr="00525DEA">
        <w:rPr>
          <w:rFonts w:ascii="Times New Roman" w:hint="eastAsia"/>
          <w:szCs w:val="28"/>
        </w:rPr>
        <w:t>万人，年均增长率为</w:t>
      </w:r>
      <w:r w:rsidRPr="00525DEA">
        <w:rPr>
          <w:rFonts w:ascii="Times New Roman" w:hint="eastAsia"/>
          <w:szCs w:val="28"/>
        </w:rPr>
        <w:t>2.4%</w:t>
      </w:r>
      <w:r w:rsidRPr="00525DEA">
        <w:rPr>
          <w:rFonts w:ascii="Times New Roman" w:hint="eastAsia"/>
          <w:szCs w:val="28"/>
        </w:rPr>
        <w:t>；常住人口城镇化率达到</w:t>
      </w:r>
      <w:r w:rsidRPr="00525DEA">
        <w:rPr>
          <w:rFonts w:ascii="Times New Roman" w:hint="eastAsia"/>
          <w:szCs w:val="28"/>
        </w:rPr>
        <w:t>87%</w:t>
      </w:r>
      <w:r w:rsidRPr="00525DEA">
        <w:rPr>
          <w:rFonts w:ascii="Times New Roman" w:hint="eastAsia"/>
          <w:szCs w:val="28"/>
        </w:rPr>
        <w:t>；人口发展整体素质明显提高，人均预期寿命达</w:t>
      </w:r>
      <w:r w:rsidRPr="00525DEA">
        <w:rPr>
          <w:rFonts w:ascii="Times New Roman" w:hint="eastAsia"/>
          <w:szCs w:val="28"/>
        </w:rPr>
        <w:t>83.6</w:t>
      </w:r>
      <w:r w:rsidRPr="00525DEA">
        <w:rPr>
          <w:rFonts w:ascii="Times New Roman" w:hint="eastAsia"/>
          <w:szCs w:val="28"/>
        </w:rPr>
        <w:t>岁，</w:t>
      </w:r>
      <w:r w:rsidRPr="00525DEA">
        <w:rPr>
          <w:rFonts w:ascii="Times New Roman" w:hint="eastAsia"/>
          <w:b/>
          <w:szCs w:val="28"/>
        </w:rPr>
        <w:t>初步形成具有高度竞争力、创新力、</w:t>
      </w:r>
      <w:proofErr w:type="gramStart"/>
      <w:r w:rsidRPr="00525DEA">
        <w:rPr>
          <w:rFonts w:ascii="Times New Roman" w:hint="eastAsia"/>
          <w:b/>
          <w:szCs w:val="28"/>
        </w:rPr>
        <w:t>引领力</w:t>
      </w:r>
      <w:proofErr w:type="gramEnd"/>
      <w:r w:rsidRPr="00525DEA">
        <w:rPr>
          <w:rFonts w:ascii="Times New Roman" w:hint="eastAsia"/>
          <w:b/>
          <w:szCs w:val="28"/>
        </w:rPr>
        <w:t>的全球创新人才战略高地</w:t>
      </w:r>
      <w:r w:rsidRPr="00525DEA">
        <w:rPr>
          <w:rFonts w:ascii="Times New Roman" w:hint="eastAsia"/>
          <w:szCs w:val="28"/>
        </w:rPr>
        <w:t>。人口分布更加均衡，外围</w:t>
      </w:r>
      <w:proofErr w:type="gramStart"/>
      <w:r w:rsidRPr="00525DEA">
        <w:rPr>
          <w:rFonts w:ascii="Times New Roman" w:hint="eastAsia"/>
          <w:szCs w:val="28"/>
        </w:rPr>
        <w:t>城区产城人</w:t>
      </w:r>
      <w:proofErr w:type="gramEnd"/>
      <w:r w:rsidRPr="00525DEA">
        <w:rPr>
          <w:rFonts w:ascii="Times New Roman" w:hint="eastAsia"/>
          <w:szCs w:val="28"/>
        </w:rPr>
        <w:t>融合深入推进，南沙城市副中心的人口发展地位凸现，与产业布局、资源环境承载能力相适应的人口发展格局基本形成。</w:t>
      </w:r>
    </w:p>
    <w:p w14:paraId="5AB753E8" w14:textId="77777777" w:rsidR="00B871A4" w:rsidRPr="00525DEA" w:rsidRDefault="00C2529E">
      <w:pPr>
        <w:pStyle w:val="a3"/>
        <w:snapToGrid w:val="0"/>
        <w:spacing w:line="580" w:lineRule="exact"/>
        <w:ind w:firstLineChars="200" w:firstLine="560"/>
        <w:jc w:val="left"/>
        <w:rPr>
          <w:rFonts w:ascii="Times New Roman"/>
          <w:szCs w:val="28"/>
        </w:rPr>
      </w:pPr>
      <w:r w:rsidRPr="00525DEA">
        <w:rPr>
          <w:rFonts w:ascii="Times New Roman" w:hint="eastAsia"/>
          <w:szCs w:val="28"/>
        </w:rPr>
        <w:t>为贯彻落实中央和省关于加快实施创新驱动发展战略的决策部署，大力实施人才强市战略，充分发挥产业领军人才在集聚中高端产业、实现经济中高速发展等方面的引领作用，《中共广州市委广州市人民政府关于加快集聚产业领军人才的意见》（</w:t>
      </w:r>
      <w:r w:rsidRPr="00525DEA">
        <w:rPr>
          <w:rFonts w:ascii="Times New Roman" w:hint="eastAsia"/>
          <w:szCs w:val="28"/>
        </w:rPr>
        <w:t>2018</w:t>
      </w:r>
      <w:r w:rsidRPr="00525DEA">
        <w:rPr>
          <w:rFonts w:ascii="Times New Roman" w:hint="eastAsia"/>
          <w:szCs w:val="28"/>
        </w:rPr>
        <w:t>年）明确了实施羊城创新创业领军人才支持计划、建立产业领军人才奖励制度、完善产业领军人才服务配套机制、搭建产业领军人才发展平台、畅通产学研人才流动渠道等主要任务。为优化天河区人才创新创业发展环境，进一步集聚高层次人才，推动产业转型升级，天河区政府发布了《广州市天河区产业发展专项资金支持高层次人才创新创业实施办法》（</w:t>
      </w:r>
      <w:r w:rsidRPr="00525DEA">
        <w:rPr>
          <w:rFonts w:ascii="Times New Roman" w:hint="eastAsia"/>
          <w:szCs w:val="28"/>
        </w:rPr>
        <w:t>2017</w:t>
      </w:r>
      <w:r w:rsidRPr="00525DEA">
        <w:rPr>
          <w:rFonts w:ascii="Times New Roman" w:hint="eastAsia"/>
          <w:szCs w:val="28"/>
        </w:rPr>
        <w:t>年），开展创新创业领军人才项目、新引进创新人才项目、产业高端人才项目、金融高级人才项目、股权投资人才项目、杰出优秀人才项目等。</w:t>
      </w:r>
    </w:p>
    <w:p w14:paraId="461AE231" w14:textId="77777777" w:rsidR="00B871A4" w:rsidRPr="00525DEA" w:rsidRDefault="00C2529E">
      <w:pPr>
        <w:pStyle w:val="a3"/>
        <w:snapToGrid w:val="0"/>
        <w:spacing w:line="580" w:lineRule="exact"/>
        <w:ind w:firstLineChars="200" w:firstLine="560"/>
        <w:jc w:val="left"/>
        <w:rPr>
          <w:rFonts w:ascii="Times New Roman"/>
          <w:szCs w:val="28"/>
        </w:rPr>
      </w:pPr>
      <w:r w:rsidRPr="00525DEA">
        <w:rPr>
          <w:rFonts w:ascii="Times New Roman" w:hint="eastAsia"/>
          <w:szCs w:val="28"/>
        </w:rPr>
        <w:t>《中共广州市委组织部</w:t>
      </w:r>
      <w:r w:rsidRPr="00525DEA">
        <w:rPr>
          <w:rFonts w:ascii="Times New Roman" w:hint="eastAsia"/>
          <w:szCs w:val="28"/>
        </w:rPr>
        <w:t xml:space="preserve"> </w:t>
      </w:r>
      <w:r w:rsidRPr="00525DEA">
        <w:rPr>
          <w:rFonts w:ascii="Times New Roman" w:hint="eastAsia"/>
          <w:szCs w:val="28"/>
        </w:rPr>
        <w:t>广州市人力资源和社会保障局关于印发广州市“岭南英杰工程”实施意见的通知》（穗人社规字〔</w:t>
      </w:r>
      <w:r w:rsidRPr="00525DEA">
        <w:rPr>
          <w:rFonts w:ascii="Times New Roman" w:hint="eastAsia"/>
          <w:szCs w:val="28"/>
        </w:rPr>
        <w:t>2018</w:t>
      </w:r>
      <w:r w:rsidRPr="00525DEA">
        <w:rPr>
          <w:rFonts w:ascii="Times New Roman" w:hint="eastAsia"/>
          <w:szCs w:val="28"/>
        </w:rPr>
        <w:t>〕</w:t>
      </w:r>
      <w:r w:rsidRPr="00525DEA">
        <w:rPr>
          <w:rFonts w:ascii="Times New Roman" w:hint="eastAsia"/>
          <w:szCs w:val="28"/>
        </w:rPr>
        <w:t>3</w:t>
      </w:r>
      <w:r w:rsidRPr="00525DEA">
        <w:rPr>
          <w:rFonts w:ascii="Times New Roman" w:hint="eastAsia"/>
          <w:szCs w:val="28"/>
        </w:rPr>
        <w:t>号）明确了目标任务，紧扣经济社会发展任务和人才战略的总体部署，争取用</w:t>
      </w:r>
      <w:r w:rsidRPr="00525DEA">
        <w:rPr>
          <w:rFonts w:ascii="Times New Roman" w:hint="eastAsia"/>
          <w:szCs w:val="28"/>
        </w:rPr>
        <w:t>5</w:t>
      </w:r>
      <w:r w:rsidRPr="00525DEA">
        <w:rPr>
          <w:rFonts w:ascii="Times New Roman" w:hint="eastAsia"/>
          <w:szCs w:val="28"/>
        </w:rPr>
        <w:t>年时间，培养</w:t>
      </w:r>
      <w:r w:rsidRPr="00525DEA">
        <w:rPr>
          <w:rFonts w:ascii="Times New Roman" w:hint="eastAsia"/>
          <w:szCs w:val="28"/>
        </w:rPr>
        <w:t>20</w:t>
      </w:r>
      <w:r w:rsidRPr="00525DEA">
        <w:rPr>
          <w:rFonts w:ascii="Times New Roman" w:hint="eastAsia"/>
          <w:szCs w:val="28"/>
        </w:rPr>
        <w:t>名位于国际科技前沿的中国科学院、中国</w:t>
      </w:r>
      <w:r w:rsidRPr="00525DEA">
        <w:rPr>
          <w:rFonts w:ascii="Times New Roman" w:hint="eastAsia"/>
          <w:szCs w:val="28"/>
        </w:rPr>
        <w:lastRenderedPageBreak/>
        <w:t>工程院院士后备人才（以下简称“第一梯队”），</w:t>
      </w:r>
      <w:r w:rsidRPr="00525DEA">
        <w:rPr>
          <w:rFonts w:ascii="Times New Roman" w:hint="eastAsia"/>
          <w:szCs w:val="28"/>
        </w:rPr>
        <w:t>200</w:t>
      </w:r>
      <w:r w:rsidRPr="00525DEA">
        <w:rPr>
          <w:rFonts w:ascii="Times New Roman" w:hint="eastAsia"/>
          <w:szCs w:val="28"/>
        </w:rPr>
        <w:t>名具有国内领先水平的国家级重大人才工程人选后备人才（以下简称“第二梯队”）。</w:t>
      </w:r>
    </w:p>
    <w:p w14:paraId="106455C2" w14:textId="77777777" w:rsidR="00B871A4" w:rsidRPr="00525DEA" w:rsidRDefault="00C2529E">
      <w:pPr>
        <w:pStyle w:val="a3"/>
        <w:snapToGrid w:val="0"/>
        <w:spacing w:line="580" w:lineRule="exact"/>
        <w:ind w:firstLineChars="200" w:firstLine="560"/>
        <w:jc w:val="left"/>
        <w:rPr>
          <w:rFonts w:ascii="Times New Roman"/>
          <w:szCs w:val="28"/>
        </w:rPr>
      </w:pPr>
      <w:r w:rsidRPr="00525DEA">
        <w:rPr>
          <w:rFonts w:ascii="Times New Roman" w:hint="eastAsia"/>
          <w:szCs w:val="28"/>
        </w:rPr>
        <w:t>为强化重点人才激励，打造湾区人才高地，《广州市天河区人民政府关于印发天河区推动经济高质量发展若干政策意见的通知》（穗天府</w:t>
      </w:r>
      <w:proofErr w:type="gramStart"/>
      <w:r w:rsidRPr="00525DEA">
        <w:rPr>
          <w:rFonts w:ascii="Times New Roman" w:hint="eastAsia"/>
          <w:szCs w:val="28"/>
        </w:rPr>
        <w:t>规</w:t>
      </w:r>
      <w:proofErr w:type="gramEnd"/>
      <w:r w:rsidRPr="00525DEA">
        <w:rPr>
          <w:rFonts w:ascii="Times New Roman" w:hint="eastAsia"/>
          <w:szCs w:val="28"/>
        </w:rPr>
        <w:t>〔</w:t>
      </w:r>
      <w:r w:rsidRPr="00525DEA">
        <w:rPr>
          <w:rFonts w:ascii="Times New Roman" w:hint="eastAsia"/>
          <w:szCs w:val="28"/>
        </w:rPr>
        <w:t>2020</w:t>
      </w:r>
      <w:r w:rsidRPr="00525DEA">
        <w:rPr>
          <w:rFonts w:ascii="Times New Roman" w:hint="eastAsia"/>
          <w:szCs w:val="28"/>
        </w:rPr>
        <w:t>〕</w:t>
      </w:r>
      <w:r w:rsidRPr="00525DEA">
        <w:rPr>
          <w:rFonts w:ascii="Times New Roman" w:hint="eastAsia"/>
          <w:szCs w:val="28"/>
        </w:rPr>
        <w:t>3</w:t>
      </w:r>
      <w:r w:rsidRPr="00525DEA">
        <w:rPr>
          <w:rFonts w:ascii="Times New Roman" w:hint="eastAsia"/>
          <w:szCs w:val="28"/>
        </w:rPr>
        <w:t>号）提出要支持产业人才发展、支持创新培优项目、支持聚智荟才举措等措施，对天河英杰、创新创业人才、新引进高端产业人才等给予奖励，对本区重点扶持产业领域的新设立院士工作站、博士后站和博士工作站以及新进站的博士以上人才给予支持。随后，《广州市天河区人民政府关于印发天河区加快推动软件和信息技术服务业高质量发展若干政策措施的通知》（穗天府</w:t>
      </w:r>
      <w:proofErr w:type="gramStart"/>
      <w:r w:rsidRPr="00525DEA">
        <w:rPr>
          <w:rFonts w:ascii="Times New Roman" w:hint="eastAsia"/>
          <w:szCs w:val="28"/>
        </w:rPr>
        <w:t>规</w:t>
      </w:r>
      <w:proofErr w:type="gramEnd"/>
      <w:r w:rsidRPr="00525DEA">
        <w:rPr>
          <w:rFonts w:ascii="Times New Roman" w:hint="eastAsia"/>
          <w:szCs w:val="28"/>
        </w:rPr>
        <w:t>〔</w:t>
      </w:r>
      <w:r w:rsidRPr="00525DEA">
        <w:rPr>
          <w:rFonts w:ascii="Times New Roman" w:hint="eastAsia"/>
          <w:szCs w:val="28"/>
        </w:rPr>
        <w:t>2021</w:t>
      </w:r>
      <w:r w:rsidRPr="00525DEA">
        <w:rPr>
          <w:rFonts w:ascii="Times New Roman" w:hint="eastAsia"/>
          <w:szCs w:val="28"/>
        </w:rPr>
        <w:t>〕</w:t>
      </w:r>
      <w:r w:rsidRPr="00525DEA">
        <w:rPr>
          <w:rFonts w:ascii="Times New Roman" w:hint="eastAsia"/>
          <w:szCs w:val="28"/>
        </w:rPr>
        <w:t>4</w:t>
      </w:r>
      <w:r w:rsidRPr="00525DEA">
        <w:rPr>
          <w:rFonts w:ascii="Times New Roman" w:hint="eastAsia"/>
          <w:szCs w:val="28"/>
        </w:rPr>
        <w:t>号）提出要构筑全球软件业人才高地，《广州市天河区人民政府关于印发天河区加快推动高端专业服务业高质量发展若干政策措施的通知》（穗天府</w:t>
      </w:r>
      <w:proofErr w:type="gramStart"/>
      <w:r w:rsidRPr="00525DEA">
        <w:rPr>
          <w:rFonts w:ascii="Times New Roman" w:hint="eastAsia"/>
          <w:szCs w:val="28"/>
        </w:rPr>
        <w:t>规</w:t>
      </w:r>
      <w:proofErr w:type="gramEnd"/>
      <w:r w:rsidRPr="00525DEA">
        <w:rPr>
          <w:rFonts w:ascii="Times New Roman" w:hint="eastAsia"/>
          <w:szCs w:val="28"/>
        </w:rPr>
        <w:t>〔</w:t>
      </w:r>
      <w:r w:rsidRPr="00525DEA">
        <w:rPr>
          <w:rFonts w:ascii="Times New Roman" w:hint="eastAsia"/>
          <w:szCs w:val="28"/>
        </w:rPr>
        <w:t>2021</w:t>
      </w:r>
      <w:r w:rsidRPr="00525DEA">
        <w:rPr>
          <w:rFonts w:ascii="Times New Roman" w:hint="eastAsia"/>
          <w:szCs w:val="28"/>
        </w:rPr>
        <w:t>〕</w:t>
      </w:r>
      <w:r w:rsidRPr="00525DEA">
        <w:rPr>
          <w:rFonts w:ascii="Times New Roman" w:hint="eastAsia"/>
          <w:szCs w:val="28"/>
        </w:rPr>
        <w:t>3</w:t>
      </w:r>
      <w:r w:rsidRPr="00525DEA">
        <w:rPr>
          <w:rFonts w:ascii="Times New Roman" w:hint="eastAsia"/>
          <w:szCs w:val="28"/>
        </w:rPr>
        <w:t>号）提出要建设高端人才高地。</w:t>
      </w:r>
    </w:p>
    <w:p w14:paraId="743AB2CA" w14:textId="77777777" w:rsidR="00B871A4" w:rsidRPr="00525DEA" w:rsidRDefault="00C2529E">
      <w:pPr>
        <w:keepNext/>
        <w:keepLines/>
        <w:ind w:firstLineChars="0" w:firstLine="0"/>
        <w:outlineLvl w:val="2"/>
        <w:rPr>
          <w:b/>
          <w:bCs/>
          <w:kern w:val="0"/>
          <w:szCs w:val="32"/>
        </w:rPr>
      </w:pPr>
      <w:r w:rsidRPr="00525DEA">
        <w:rPr>
          <w:b/>
          <w:bCs/>
          <w:kern w:val="0"/>
          <w:szCs w:val="32"/>
        </w:rPr>
        <w:t xml:space="preserve">2.1.2  </w:t>
      </w:r>
      <w:r w:rsidRPr="00525DEA">
        <w:rPr>
          <w:rFonts w:hint="eastAsia"/>
          <w:b/>
          <w:bCs/>
          <w:kern w:val="0"/>
          <w:szCs w:val="32"/>
        </w:rPr>
        <w:t>人才公寓、保障性租赁住房</w:t>
      </w:r>
      <w:r w:rsidRPr="00525DEA">
        <w:rPr>
          <w:b/>
          <w:bCs/>
          <w:kern w:val="0"/>
          <w:szCs w:val="32"/>
        </w:rPr>
        <w:t>相关规划与政策</w:t>
      </w:r>
    </w:p>
    <w:p w14:paraId="0AE9DBE2" w14:textId="77777777" w:rsidR="00B871A4" w:rsidRPr="00525DEA" w:rsidRDefault="00C2529E" w:rsidP="00C2529E">
      <w:pPr>
        <w:pStyle w:val="a3"/>
        <w:snapToGrid w:val="0"/>
        <w:spacing w:line="580" w:lineRule="exact"/>
        <w:ind w:firstLineChars="196" w:firstLine="549"/>
        <w:rPr>
          <w:rFonts w:ascii="Times New Roman"/>
          <w:szCs w:val="28"/>
        </w:rPr>
      </w:pPr>
      <w:r w:rsidRPr="00525DEA">
        <w:rPr>
          <w:rFonts w:ascii="Times New Roman" w:hint="eastAsia"/>
          <w:szCs w:val="28"/>
        </w:rPr>
        <w:t>《中华人民共和国国民经济和社会发展第十四个五年规划和</w:t>
      </w:r>
      <w:r w:rsidRPr="00525DEA">
        <w:rPr>
          <w:rFonts w:ascii="Times New Roman" w:hint="eastAsia"/>
          <w:szCs w:val="28"/>
        </w:rPr>
        <w:t>2035</w:t>
      </w:r>
      <w:r w:rsidRPr="00525DEA">
        <w:rPr>
          <w:rFonts w:ascii="Times New Roman" w:hint="eastAsia"/>
          <w:szCs w:val="28"/>
        </w:rPr>
        <w:t>年远景目标纲要》、《广东省国民经济和社会发展第十四个五年规划和</w:t>
      </w:r>
      <w:r w:rsidRPr="00525DEA">
        <w:rPr>
          <w:rFonts w:ascii="Times New Roman" w:hint="eastAsia"/>
          <w:szCs w:val="28"/>
        </w:rPr>
        <w:t>2035</w:t>
      </w:r>
      <w:r w:rsidRPr="00525DEA">
        <w:rPr>
          <w:rFonts w:ascii="Times New Roman" w:hint="eastAsia"/>
          <w:szCs w:val="28"/>
        </w:rPr>
        <w:t>年远景目标纲要》均提出，</w:t>
      </w:r>
      <w:r w:rsidRPr="00525DEA">
        <w:rPr>
          <w:rFonts w:ascii="Times New Roman" w:hint="eastAsia"/>
          <w:b/>
          <w:szCs w:val="28"/>
        </w:rPr>
        <w:t>以人口流入多的城市为重点，有效增加保障性租赁住房供给</w:t>
      </w:r>
      <w:r w:rsidRPr="00525DEA">
        <w:rPr>
          <w:rFonts w:ascii="Times New Roman" w:hint="eastAsia"/>
          <w:szCs w:val="28"/>
        </w:rPr>
        <w:t>，着力解决困难群体和新市民住房问题。值得关注的是，《广东省国民经济和社会发展第十四个五年规划和</w:t>
      </w:r>
      <w:r w:rsidRPr="00525DEA">
        <w:rPr>
          <w:rFonts w:ascii="Times New Roman" w:hint="eastAsia"/>
          <w:szCs w:val="28"/>
        </w:rPr>
        <w:t>2035</w:t>
      </w:r>
      <w:r w:rsidRPr="00525DEA">
        <w:rPr>
          <w:rFonts w:ascii="Times New Roman" w:hint="eastAsia"/>
          <w:szCs w:val="28"/>
        </w:rPr>
        <w:t>年远景目标纲要》进一步提出，</w:t>
      </w:r>
      <w:r w:rsidRPr="00525DEA">
        <w:rPr>
          <w:rFonts w:ascii="Times New Roman" w:hint="eastAsia"/>
          <w:b/>
          <w:szCs w:val="28"/>
        </w:rPr>
        <w:t>“十四五”时期，全省计划新增筹集保障性租赁住房</w:t>
      </w:r>
      <w:r w:rsidRPr="00525DEA">
        <w:rPr>
          <w:rFonts w:ascii="Times New Roman" w:hint="eastAsia"/>
          <w:b/>
          <w:szCs w:val="28"/>
        </w:rPr>
        <w:t>30</w:t>
      </w:r>
      <w:r w:rsidRPr="00525DEA">
        <w:rPr>
          <w:rFonts w:ascii="Times New Roman" w:hint="eastAsia"/>
          <w:b/>
          <w:szCs w:val="28"/>
        </w:rPr>
        <w:t>万套</w:t>
      </w:r>
      <w:r w:rsidRPr="00525DEA">
        <w:rPr>
          <w:rFonts w:ascii="Times New Roman" w:hint="eastAsia"/>
          <w:szCs w:val="28"/>
        </w:rPr>
        <w:t>。</w:t>
      </w:r>
    </w:p>
    <w:p w14:paraId="48A5212D" w14:textId="77777777" w:rsidR="00B871A4" w:rsidRPr="00525DEA" w:rsidRDefault="00C2529E" w:rsidP="00C2529E">
      <w:pPr>
        <w:pStyle w:val="a3"/>
        <w:snapToGrid w:val="0"/>
        <w:spacing w:line="580" w:lineRule="exact"/>
        <w:ind w:firstLineChars="196" w:firstLine="549"/>
        <w:rPr>
          <w:rFonts w:ascii="Times New Roman"/>
          <w:szCs w:val="28"/>
        </w:rPr>
      </w:pPr>
      <w:r w:rsidRPr="00525DEA">
        <w:rPr>
          <w:rFonts w:ascii="Times New Roman" w:hint="eastAsia"/>
          <w:szCs w:val="28"/>
        </w:rPr>
        <w:t>《广东省人才发展条例》（</w:t>
      </w:r>
      <w:r w:rsidRPr="00525DEA">
        <w:rPr>
          <w:rFonts w:ascii="Times New Roman" w:hint="eastAsia"/>
          <w:szCs w:val="28"/>
        </w:rPr>
        <w:t>2018</w:t>
      </w:r>
      <w:r w:rsidRPr="00525DEA">
        <w:rPr>
          <w:rFonts w:ascii="Times New Roman" w:hint="eastAsia"/>
          <w:szCs w:val="28"/>
        </w:rPr>
        <w:t>年）第四十五条条例明确，县级以上人民政府可以通过货币补贴或者人才公寓等方式，为人才提供</w:t>
      </w:r>
      <w:r w:rsidRPr="00525DEA">
        <w:rPr>
          <w:rFonts w:ascii="Times New Roman" w:hint="eastAsia"/>
          <w:szCs w:val="28"/>
        </w:rPr>
        <w:lastRenderedPageBreak/>
        <w:t>住房保障。省和地级以上市人民政府可以将高等学校和科研机构引进的高层次人才纳入人才公寓统筹范围</w:t>
      </w:r>
      <w:r w:rsidRPr="00525DEA">
        <w:rPr>
          <w:rFonts w:ascii="Times New Roman"/>
          <w:szCs w:val="28"/>
        </w:rPr>
        <w:t>。</w:t>
      </w:r>
    </w:p>
    <w:p w14:paraId="01F69E68" w14:textId="77777777" w:rsidR="00B871A4" w:rsidRPr="00525DEA" w:rsidRDefault="00C2529E" w:rsidP="00C2529E">
      <w:pPr>
        <w:pStyle w:val="a3"/>
        <w:snapToGrid w:val="0"/>
        <w:spacing w:line="580" w:lineRule="exact"/>
        <w:ind w:firstLineChars="196" w:firstLine="549"/>
        <w:rPr>
          <w:rFonts w:ascii="Times New Roman"/>
          <w:szCs w:val="28"/>
        </w:rPr>
      </w:pPr>
      <w:r w:rsidRPr="00525DEA">
        <w:rPr>
          <w:rFonts w:ascii="Times New Roman" w:hint="eastAsia"/>
          <w:szCs w:val="28"/>
        </w:rPr>
        <w:t>《广州市住房发展“十四五”规划》提出</w:t>
      </w:r>
      <w:r w:rsidRPr="00525DEA">
        <w:rPr>
          <w:rFonts w:ascii="Times New Roman" w:hint="eastAsia"/>
          <w:b/>
          <w:szCs w:val="28"/>
        </w:rPr>
        <w:t>完善人才安居工作机制，有序推进人才公寓筹建</w:t>
      </w:r>
      <w:r w:rsidRPr="00525DEA">
        <w:rPr>
          <w:rFonts w:ascii="Times New Roman" w:hint="eastAsia"/>
          <w:szCs w:val="28"/>
        </w:rPr>
        <w:t>。</w:t>
      </w:r>
      <w:r w:rsidRPr="00525DEA">
        <w:rPr>
          <w:rFonts w:ascii="Times New Roman" w:hint="eastAsia"/>
          <w:b/>
          <w:szCs w:val="28"/>
        </w:rPr>
        <w:t>通过配套建设、集中新建、盘活存量房源等方式筹集建设人才公寓</w:t>
      </w:r>
      <w:r w:rsidRPr="00525DEA">
        <w:rPr>
          <w:rFonts w:ascii="Times New Roman" w:hint="eastAsia"/>
          <w:szCs w:val="28"/>
        </w:rPr>
        <w:t>。值得关注的是，该规划明确提出</w:t>
      </w:r>
      <w:r w:rsidRPr="00525DEA">
        <w:rPr>
          <w:rFonts w:ascii="Times New Roman" w:hint="eastAsia"/>
          <w:b/>
          <w:szCs w:val="28"/>
        </w:rPr>
        <w:t>天河区要多渠道增加住房供应，大力筹建政策性住房</w:t>
      </w:r>
      <w:r w:rsidRPr="00525DEA">
        <w:rPr>
          <w:rFonts w:ascii="Times New Roman" w:hint="eastAsia"/>
          <w:szCs w:val="28"/>
        </w:rPr>
        <w:t>。把存量开发作为政策性住房的主要供应手段，将政策性住房供应与城市更新相结合，在城中村改造中筹建政策性住房。把商务公寓、商业用房按规定改建成的租赁住房、城中村房源、经依法处理后的没收类违法建筑等存量住房转为政策性住房。</w:t>
      </w:r>
      <w:r w:rsidRPr="00525DEA">
        <w:rPr>
          <w:rFonts w:hint="eastAsia"/>
          <w:szCs w:val="28"/>
        </w:rPr>
        <w:t>为</w:t>
      </w:r>
      <w:r w:rsidRPr="00525DEA">
        <w:rPr>
          <w:rFonts w:ascii="Times New Roman" w:hint="eastAsia"/>
          <w:szCs w:val="28"/>
        </w:rPr>
        <w:t>进一步加强</w:t>
      </w:r>
      <w:r w:rsidRPr="00525DEA">
        <w:rPr>
          <w:rFonts w:hint="eastAsia"/>
          <w:szCs w:val="28"/>
        </w:rPr>
        <w:t>广州</w:t>
      </w:r>
      <w:r w:rsidRPr="00525DEA">
        <w:rPr>
          <w:rFonts w:ascii="Times New Roman" w:hint="eastAsia"/>
          <w:szCs w:val="28"/>
        </w:rPr>
        <w:t>市住房保障工作，加快构建以公共租赁住房（以下简称公租房）、保障性租赁住房和共有产权住房为主的住房保障体系，《</w:t>
      </w:r>
      <w:r w:rsidRPr="00525DEA">
        <w:rPr>
          <w:rFonts w:hint="eastAsia"/>
          <w:szCs w:val="28"/>
        </w:rPr>
        <w:t>广州市人民政府办公厅关于进一步加强住房保障工作的意见</w:t>
      </w:r>
      <w:r w:rsidRPr="00525DEA">
        <w:rPr>
          <w:rFonts w:ascii="Times New Roman" w:hint="eastAsia"/>
          <w:szCs w:val="28"/>
        </w:rPr>
        <w:t>》</w:t>
      </w:r>
      <w:r w:rsidRPr="00525DEA">
        <w:rPr>
          <w:rFonts w:hint="eastAsia"/>
          <w:szCs w:val="28"/>
        </w:rPr>
        <w:t>（穗府办</w:t>
      </w:r>
      <w:r w:rsidRPr="00525DEA">
        <w:rPr>
          <w:rFonts w:ascii="Times New Roman"/>
          <w:szCs w:val="28"/>
        </w:rPr>
        <w:t>〔</w:t>
      </w:r>
      <w:r w:rsidRPr="00525DEA">
        <w:rPr>
          <w:rFonts w:ascii="Times New Roman"/>
          <w:szCs w:val="28"/>
        </w:rPr>
        <w:t>2021</w:t>
      </w:r>
      <w:r w:rsidRPr="00525DEA">
        <w:rPr>
          <w:rFonts w:ascii="Times New Roman"/>
          <w:szCs w:val="28"/>
        </w:rPr>
        <w:t>〕</w:t>
      </w:r>
      <w:r w:rsidRPr="00525DEA">
        <w:rPr>
          <w:rFonts w:ascii="Times New Roman"/>
          <w:szCs w:val="28"/>
        </w:rPr>
        <w:t>6</w:t>
      </w:r>
      <w:r w:rsidRPr="00525DEA">
        <w:rPr>
          <w:rFonts w:hint="eastAsia"/>
          <w:szCs w:val="28"/>
        </w:rPr>
        <w:t>号）提出，</w:t>
      </w:r>
      <w:r w:rsidRPr="00525DEA">
        <w:rPr>
          <w:rFonts w:ascii="Times New Roman" w:hint="eastAsia"/>
          <w:szCs w:val="28"/>
        </w:rPr>
        <w:t>探索保障性住房和人才公寓房源之间相互转化，</w:t>
      </w:r>
      <w:r w:rsidRPr="00525DEA">
        <w:rPr>
          <w:rFonts w:ascii="Times New Roman" w:hint="eastAsia"/>
          <w:b/>
          <w:szCs w:val="28"/>
        </w:rPr>
        <w:t>支持符合条件的各类政府房源和市场房源转为保障性住房和人才公寓</w:t>
      </w:r>
      <w:r w:rsidRPr="00525DEA">
        <w:rPr>
          <w:rFonts w:ascii="Times New Roman" w:hint="eastAsia"/>
          <w:szCs w:val="28"/>
        </w:rPr>
        <w:t>。</w:t>
      </w:r>
    </w:p>
    <w:p w14:paraId="6D27B433" w14:textId="77777777" w:rsidR="00B871A4" w:rsidRPr="00525DEA" w:rsidRDefault="00C2529E" w:rsidP="00C2529E">
      <w:pPr>
        <w:pStyle w:val="a3"/>
        <w:snapToGrid w:val="0"/>
        <w:spacing w:line="580" w:lineRule="exact"/>
        <w:ind w:firstLineChars="196" w:firstLine="549"/>
        <w:rPr>
          <w:rFonts w:ascii="Times New Roman"/>
          <w:szCs w:val="28"/>
        </w:rPr>
      </w:pPr>
      <w:r w:rsidRPr="00525DEA">
        <w:rPr>
          <w:rFonts w:ascii="Times New Roman" w:hint="eastAsia"/>
          <w:szCs w:val="28"/>
        </w:rPr>
        <w:t>为推动天河区经济高质量发展，加快形成人才引领产业、产业集聚人才、人才与产业良性互动的良好局面，《广州市天河区人民政府关于印发天河区推动经济高质量发展若干政策意见的通知》（穗天府</w:t>
      </w:r>
      <w:proofErr w:type="gramStart"/>
      <w:r w:rsidRPr="00525DEA">
        <w:rPr>
          <w:rFonts w:ascii="Times New Roman" w:hint="eastAsia"/>
          <w:szCs w:val="28"/>
        </w:rPr>
        <w:t>规</w:t>
      </w:r>
      <w:proofErr w:type="gramEnd"/>
      <w:r w:rsidRPr="00525DEA">
        <w:rPr>
          <w:rFonts w:ascii="Times New Roman" w:hint="eastAsia"/>
          <w:szCs w:val="28"/>
        </w:rPr>
        <w:t>〔</w:t>
      </w:r>
      <w:r w:rsidRPr="00525DEA">
        <w:rPr>
          <w:rFonts w:ascii="Times New Roman" w:hint="eastAsia"/>
          <w:szCs w:val="28"/>
        </w:rPr>
        <w:t>2020</w:t>
      </w:r>
      <w:r w:rsidRPr="00525DEA">
        <w:rPr>
          <w:rFonts w:ascii="Times New Roman" w:hint="eastAsia"/>
          <w:szCs w:val="28"/>
        </w:rPr>
        <w:t>〕</w:t>
      </w:r>
      <w:r w:rsidRPr="00525DEA">
        <w:rPr>
          <w:rFonts w:ascii="Times New Roman" w:hint="eastAsia"/>
          <w:szCs w:val="28"/>
        </w:rPr>
        <w:t>3</w:t>
      </w:r>
      <w:r w:rsidRPr="00525DEA">
        <w:rPr>
          <w:rFonts w:ascii="Times New Roman" w:hint="eastAsia"/>
          <w:szCs w:val="28"/>
        </w:rPr>
        <w:t>号）提出了住房保障措施，向为区经济发展做出较大贡献的重点企业和高层次人才提供人才公寓计划指标，用以解决企业新引进人才过渡性住房保障问题。随后，天河区政府陆续发布了《广州市天河区人民政府关于印发天河区加快推动软件和信息技术服务业高质量发展若干政策措施的通知》（穗天府</w:t>
      </w:r>
      <w:proofErr w:type="gramStart"/>
      <w:r w:rsidRPr="00525DEA">
        <w:rPr>
          <w:rFonts w:ascii="Times New Roman" w:hint="eastAsia"/>
          <w:szCs w:val="28"/>
        </w:rPr>
        <w:t>规</w:t>
      </w:r>
      <w:proofErr w:type="gramEnd"/>
      <w:r w:rsidRPr="00525DEA">
        <w:rPr>
          <w:rFonts w:ascii="Times New Roman" w:hint="eastAsia"/>
          <w:szCs w:val="28"/>
        </w:rPr>
        <w:t>〔</w:t>
      </w:r>
      <w:r w:rsidRPr="00525DEA">
        <w:rPr>
          <w:rFonts w:ascii="Times New Roman" w:hint="eastAsia"/>
          <w:szCs w:val="28"/>
        </w:rPr>
        <w:t>2021</w:t>
      </w:r>
      <w:r w:rsidRPr="00525DEA">
        <w:rPr>
          <w:rFonts w:ascii="Times New Roman" w:hint="eastAsia"/>
          <w:szCs w:val="28"/>
        </w:rPr>
        <w:t>〕</w:t>
      </w:r>
      <w:r w:rsidRPr="00525DEA">
        <w:rPr>
          <w:rFonts w:ascii="Times New Roman" w:hint="eastAsia"/>
          <w:szCs w:val="28"/>
        </w:rPr>
        <w:t>4</w:t>
      </w:r>
      <w:r w:rsidRPr="00525DEA">
        <w:rPr>
          <w:rFonts w:ascii="Times New Roman" w:hint="eastAsia"/>
          <w:szCs w:val="28"/>
        </w:rPr>
        <w:t>号）、《广州市天河区人民政府关于印发天河区加快推动高端专业服务业高质</w:t>
      </w:r>
      <w:r w:rsidRPr="00525DEA">
        <w:rPr>
          <w:rFonts w:ascii="Times New Roman" w:hint="eastAsia"/>
          <w:szCs w:val="28"/>
        </w:rPr>
        <w:lastRenderedPageBreak/>
        <w:t>量发展若干政策措施的通知》（穗天府</w:t>
      </w:r>
      <w:proofErr w:type="gramStart"/>
      <w:r w:rsidRPr="00525DEA">
        <w:rPr>
          <w:rFonts w:ascii="Times New Roman" w:hint="eastAsia"/>
          <w:szCs w:val="28"/>
        </w:rPr>
        <w:t>规</w:t>
      </w:r>
      <w:proofErr w:type="gramEnd"/>
      <w:r w:rsidRPr="00525DEA">
        <w:rPr>
          <w:rFonts w:ascii="Times New Roman" w:hint="eastAsia"/>
          <w:szCs w:val="28"/>
        </w:rPr>
        <w:t>〔</w:t>
      </w:r>
      <w:r w:rsidRPr="00525DEA">
        <w:rPr>
          <w:rFonts w:ascii="Times New Roman" w:hint="eastAsia"/>
          <w:szCs w:val="28"/>
        </w:rPr>
        <w:t>2021</w:t>
      </w:r>
      <w:r w:rsidRPr="00525DEA">
        <w:rPr>
          <w:rFonts w:ascii="Times New Roman" w:hint="eastAsia"/>
          <w:szCs w:val="28"/>
        </w:rPr>
        <w:t>〕</w:t>
      </w:r>
      <w:r w:rsidRPr="00525DEA">
        <w:rPr>
          <w:rFonts w:ascii="Times New Roman" w:hint="eastAsia"/>
          <w:szCs w:val="28"/>
        </w:rPr>
        <w:t>3</w:t>
      </w:r>
      <w:r w:rsidRPr="00525DEA">
        <w:rPr>
          <w:rFonts w:ascii="Times New Roman" w:hint="eastAsia"/>
          <w:szCs w:val="28"/>
        </w:rPr>
        <w:t>号），均提出要给予人才公寓支持。</w:t>
      </w:r>
    </w:p>
    <w:p w14:paraId="2739001E" w14:textId="77777777" w:rsidR="00B871A4" w:rsidRPr="00525DEA" w:rsidRDefault="00C2529E">
      <w:pPr>
        <w:keepNext/>
        <w:keepLines/>
        <w:ind w:firstLineChars="0" w:firstLine="0"/>
        <w:outlineLvl w:val="2"/>
        <w:rPr>
          <w:b/>
          <w:bCs/>
          <w:kern w:val="0"/>
          <w:szCs w:val="32"/>
        </w:rPr>
      </w:pPr>
      <w:r w:rsidRPr="00525DEA">
        <w:rPr>
          <w:b/>
          <w:bCs/>
          <w:kern w:val="0"/>
          <w:szCs w:val="32"/>
        </w:rPr>
        <w:t>2.1.</w:t>
      </w:r>
      <w:r w:rsidRPr="00525DEA">
        <w:rPr>
          <w:rFonts w:hint="eastAsia"/>
          <w:b/>
          <w:bCs/>
          <w:kern w:val="0"/>
          <w:szCs w:val="32"/>
        </w:rPr>
        <w:t>3</w:t>
      </w:r>
      <w:r w:rsidRPr="00525DEA">
        <w:rPr>
          <w:b/>
          <w:bCs/>
          <w:kern w:val="0"/>
          <w:szCs w:val="32"/>
        </w:rPr>
        <w:t xml:space="preserve">  </w:t>
      </w:r>
      <w:r w:rsidRPr="00525DEA">
        <w:rPr>
          <w:rFonts w:hint="eastAsia"/>
          <w:b/>
          <w:bCs/>
          <w:kern w:val="0"/>
          <w:szCs w:val="32"/>
        </w:rPr>
        <w:t>城区环境相关发展</w:t>
      </w:r>
      <w:r w:rsidRPr="00525DEA">
        <w:rPr>
          <w:b/>
          <w:bCs/>
          <w:kern w:val="0"/>
          <w:szCs w:val="32"/>
        </w:rPr>
        <w:t>规划与政策</w:t>
      </w:r>
    </w:p>
    <w:p w14:paraId="50C6458E" w14:textId="77777777" w:rsidR="00B871A4" w:rsidRPr="00525DEA" w:rsidRDefault="00C2529E" w:rsidP="00C2529E">
      <w:pPr>
        <w:pStyle w:val="a3"/>
        <w:snapToGrid w:val="0"/>
        <w:spacing w:line="580" w:lineRule="exact"/>
        <w:ind w:firstLineChars="196" w:firstLine="549"/>
        <w:rPr>
          <w:rFonts w:ascii="Times New Roman"/>
          <w:szCs w:val="28"/>
        </w:rPr>
      </w:pPr>
      <w:r w:rsidRPr="00525DEA">
        <w:rPr>
          <w:rFonts w:ascii="Times New Roman" w:hint="eastAsia"/>
          <w:szCs w:val="28"/>
        </w:rPr>
        <w:t>《广东省国民经济和社会发展第十四个五年规划和</w:t>
      </w:r>
      <w:r w:rsidRPr="00525DEA">
        <w:rPr>
          <w:rFonts w:ascii="Times New Roman" w:hint="eastAsia"/>
          <w:szCs w:val="28"/>
        </w:rPr>
        <w:t>2035</w:t>
      </w:r>
      <w:r w:rsidRPr="00525DEA">
        <w:rPr>
          <w:rFonts w:ascii="Times New Roman" w:hint="eastAsia"/>
          <w:szCs w:val="28"/>
        </w:rPr>
        <w:t>年远景目标纲要》提出要优化城市品质，集约高效发展城镇空间，推进城市生态系统修复，</w:t>
      </w:r>
      <w:r w:rsidRPr="00525DEA">
        <w:rPr>
          <w:rFonts w:ascii="Times New Roman" w:hint="eastAsia"/>
          <w:b/>
          <w:szCs w:val="28"/>
        </w:rPr>
        <w:t>打造舒适生活空间，建设绿色宜居城市</w:t>
      </w:r>
      <w:r w:rsidRPr="00525DEA">
        <w:rPr>
          <w:rFonts w:ascii="Times New Roman" w:hint="eastAsia"/>
          <w:szCs w:val="28"/>
        </w:rPr>
        <w:t>。</w:t>
      </w:r>
    </w:p>
    <w:p w14:paraId="61673D70" w14:textId="77777777" w:rsidR="00B871A4" w:rsidRPr="00525DEA" w:rsidRDefault="00C2529E" w:rsidP="00C2529E">
      <w:pPr>
        <w:pStyle w:val="a3"/>
        <w:snapToGrid w:val="0"/>
        <w:spacing w:line="580" w:lineRule="exact"/>
        <w:ind w:firstLineChars="196" w:firstLine="549"/>
        <w:rPr>
          <w:rFonts w:ascii="Times New Roman"/>
          <w:szCs w:val="28"/>
        </w:rPr>
      </w:pPr>
      <w:r w:rsidRPr="00525DEA">
        <w:rPr>
          <w:rFonts w:ascii="Times New Roman" w:hint="eastAsia"/>
          <w:szCs w:val="28"/>
        </w:rPr>
        <w:t>《广州市国民经济和社会发展第十四个五年规划和</w:t>
      </w:r>
      <w:r w:rsidRPr="00525DEA">
        <w:rPr>
          <w:rFonts w:ascii="Times New Roman" w:hint="eastAsia"/>
          <w:szCs w:val="28"/>
        </w:rPr>
        <w:t>2035</w:t>
      </w:r>
      <w:r w:rsidRPr="00525DEA">
        <w:rPr>
          <w:rFonts w:ascii="Times New Roman" w:hint="eastAsia"/>
          <w:szCs w:val="28"/>
        </w:rPr>
        <w:t>年远景目标纲要》提出要强化全周期城市规划建设管理，</w:t>
      </w:r>
      <w:r w:rsidRPr="00525DEA">
        <w:rPr>
          <w:rFonts w:ascii="Times New Roman" w:hint="eastAsia"/>
          <w:b/>
          <w:szCs w:val="28"/>
        </w:rPr>
        <w:t>优化宜</w:t>
      </w:r>
      <w:proofErr w:type="gramStart"/>
      <w:r w:rsidRPr="00525DEA">
        <w:rPr>
          <w:rFonts w:ascii="Times New Roman" w:hint="eastAsia"/>
          <w:b/>
          <w:szCs w:val="28"/>
        </w:rPr>
        <w:t>居宜业宜</w:t>
      </w:r>
      <w:proofErr w:type="gramEnd"/>
      <w:r w:rsidRPr="00525DEA">
        <w:rPr>
          <w:rFonts w:ascii="Times New Roman" w:hint="eastAsia"/>
          <w:b/>
          <w:szCs w:val="28"/>
        </w:rPr>
        <w:t>游城市品质</w:t>
      </w:r>
      <w:r w:rsidRPr="00525DEA">
        <w:rPr>
          <w:rFonts w:ascii="Times New Roman" w:hint="eastAsia"/>
          <w:szCs w:val="28"/>
        </w:rPr>
        <w:t>。建设精明增长的紧凑城市、精致城市，让城市焕发经典名城魅力、展现时代花城活力。</w:t>
      </w:r>
    </w:p>
    <w:p w14:paraId="50ACDE42" w14:textId="77777777" w:rsidR="00B871A4" w:rsidRPr="00525DEA" w:rsidRDefault="00C2529E" w:rsidP="00C2529E">
      <w:pPr>
        <w:pStyle w:val="a3"/>
        <w:snapToGrid w:val="0"/>
        <w:spacing w:line="580" w:lineRule="exact"/>
        <w:ind w:firstLineChars="196" w:firstLine="549"/>
        <w:rPr>
          <w:rFonts w:ascii="Times New Roman"/>
          <w:szCs w:val="28"/>
        </w:rPr>
      </w:pPr>
      <w:r w:rsidRPr="00525DEA">
        <w:rPr>
          <w:rFonts w:ascii="Times New Roman" w:hint="eastAsia"/>
          <w:szCs w:val="28"/>
        </w:rPr>
        <w:t>《广州市天河区国民经济和社会发展第十四个五年规划和</w:t>
      </w:r>
      <w:r w:rsidRPr="00525DEA">
        <w:rPr>
          <w:rFonts w:ascii="Times New Roman" w:hint="eastAsia"/>
          <w:szCs w:val="28"/>
        </w:rPr>
        <w:t xml:space="preserve"> 2035 </w:t>
      </w:r>
      <w:r w:rsidRPr="00525DEA">
        <w:rPr>
          <w:rFonts w:ascii="Times New Roman" w:hint="eastAsia"/>
          <w:szCs w:val="28"/>
        </w:rPr>
        <w:t>年远景目标纲要》等规划提出要</w:t>
      </w:r>
      <w:r w:rsidRPr="00525DEA">
        <w:rPr>
          <w:rFonts w:ascii="Times New Roman" w:hint="eastAsia"/>
          <w:b/>
          <w:szCs w:val="28"/>
        </w:rPr>
        <w:t>营造干净整洁平安有序城区环境</w:t>
      </w:r>
      <w:r w:rsidRPr="00525DEA">
        <w:rPr>
          <w:rFonts w:ascii="Times New Roman" w:hint="eastAsia"/>
          <w:szCs w:val="28"/>
        </w:rPr>
        <w:t>。高品质规划设计城市街区，优化文体设施、儿童活动场地、绿色生态街巷等设计。重点优化南部滨江带、旅游景点、交通枢纽、商业繁华地段、主干道沿线及城郊结合部等环境品质。</w:t>
      </w:r>
    </w:p>
    <w:p w14:paraId="12D76B63" w14:textId="77777777" w:rsidR="00B871A4" w:rsidRPr="00525DEA" w:rsidRDefault="00C2529E">
      <w:pPr>
        <w:keepNext/>
        <w:keepLines/>
        <w:ind w:firstLineChars="0" w:firstLine="0"/>
        <w:outlineLvl w:val="2"/>
        <w:rPr>
          <w:b/>
          <w:bCs/>
          <w:kern w:val="0"/>
          <w:szCs w:val="32"/>
        </w:rPr>
      </w:pPr>
      <w:r w:rsidRPr="00525DEA">
        <w:rPr>
          <w:b/>
          <w:bCs/>
          <w:kern w:val="0"/>
          <w:szCs w:val="32"/>
        </w:rPr>
        <w:t>2.1.</w:t>
      </w:r>
      <w:r w:rsidRPr="00525DEA">
        <w:rPr>
          <w:rFonts w:hint="eastAsia"/>
          <w:b/>
          <w:bCs/>
          <w:kern w:val="0"/>
          <w:szCs w:val="32"/>
        </w:rPr>
        <w:t>4</w:t>
      </w:r>
      <w:r w:rsidRPr="00525DEA">
        <w:rPr>
          <w:b/>
          <w:bCs/>
          <w:kern w:val="0"/>
          <w:szCs w:val="32"/>
        </w:rPr>
        <w:t xml:space="preserve">  </w:t>
      </w:r>
      <w:r w:rsidRPr="00525DEA">
        <w:rPr>
          <w:rFonts w:hint="eastAsia"/>
          <w:b/>
          <w:bCs/>
          <w:kern w:val="0"/>
          <w:szCs w:val="32"/>
        </w:rPr>
        <w:t>天河区发展</w:t>
      </w:r>
      <w:r w:rsidRPr="00525DEA">
        <w:rPr>
          <w:b/>
          <w:bCs/>
          <w:kern w:val="0"/>
          <w:szCs w:val="32"/>
        </w:rPr>
        <w:t>规划</w:t>
      </w:r>
    </w:p>
    <w:p w14:paraId="6D3F6D89" w14:textId="77777777" w:rsidR="00B871A4" w:rsidRPr="00525DEA" w:rsidRDefault="00C2529E" w:rsidP="00C2529E">
      <w:pPr>
        <w:pStyle w:val="a3"/>
        <w:snapToGrid w:val="0"/>
        <w:spacing w:line="580" w:lineRule="exact"/>
        <w:ind w:firstLineChars="196" w:firstLine="549"/>
        <w:rPr>
          <w:rFonts w:ascii="Times New Roman"/>
          <w:szCs w:val="28"/>
        </w:rPr>
      </w:pPr>
      <w:r w:rsidRPr="00525DEA">
        <w:rPr>
          <w:rFonts w:ascii="Times New Roman" w:hint="eastAsia"/>
          <w:szCs w:val="28"/>
        </w:rPr>
        <w:t>《广州市天河区人民政府关于印发广州市天河区国民经济和社会发展第十四个五年规划和</w:t>
      </w:r>
      <w:r w:rsidRPr="00525DEA">
        <w:rPr>
          <w:rFonts w:ascii="Times New Roman" w:hint="eastAsia"/>
          <w:szCs w:val="28"/>
        </w:rPr>
        <w:t>2035</w:t>
      </w:r>
      <w:r w:rsidRPr="00525DEA">
        <w:rPr>
          <w:rFonts w:ascii="Times New Roman" w:hint="eastAsia"/>
          <w:szCs w:val="28"/>
        </w:rPr>
        <w:t>年远景目标纲要》明确了天河区经济社会发展主要目标：到</w:t>
      </w:r>
      <w:r w:rsidRPr="00525DEA">
        <w:rPr>
          <w:rFonts w:ascii="Times New Roman" w:hint="eastAsia"/>
          <w:szCs w:val="28"/>
        </w:rPr>
        <w:t>2025</w:t>
      </w:r>
      <w:r w:rsidRPr="00525DEA">
        <w:rPr>
          <w:rFonts w:ascii="Times New Roman" w:hint="eastAsia"/>
          <w:szCs w:val="28"/>
        </w:rPr>
        <w:t>年，地区生产总值达</w:t>
      </w:r>
      <w:r w:rsidRPr="00525DEA">
        <w:rPr>
          <w:rFonts w:ascii="Times New Roman" w:hint="eastAsia"/>
          <w:szCs w:val="28"/>
        </w:rPr>
        <w:t>7000</w:t>
      </w:r>
      <w:r w:rsidRPr="00525DEA">
        <w:rPr>
          <w:rFonts w:ascii="Times New Roman" w:hint="eastAsia"/>
          <w:szCs w:val="28"/>
        </w:rPr>
        <w:t>亿元，年均增长</w:t>
      </w:r>
      <w:r w:rsidRPr="00525DEA">
        <w:rPr>
          <w:rFonts w:ascii="Times New Roman" w:hint="eastAsia"/>
          <w:szCs w:val="28"/>
        </w:rPr>
        <w:t>6%</w:t>
      </w:r>
      <w:r w:rsidRPr="00525DEA">
        <w:rPr>
          <w:rFonts w:ascii="Times New Roman" w:hint="eastAsia"/>
          <w:szCs w:val="28"/>
        </w:rPr>
        <w:t>左右。打造国家中心城市核心功能枢纽、现代服务业高质量发展先锋、社会主义先进文化展示窗口、现代化国际化营商环境样板示范，城区发展能级、综合实力、环境品质实现大优化，争创新时代高质量发展典范。</w:t>
      </w:r>
    </w:p>
    <w:p w14:paraId="3559FFEE" w14:textId="77777777" w:rsidR="00B871A4" w:rsidRPr="00525DEA" w:rsidRDefault="00C2529E" w:rsidP="00C2529E">
      <w:pPr>
        <w:pStyle w:val="a3"/>
        <w:snapToGrid w:val="0"/>
        <w:spacing w:line="580" w:lineRule="exact"/>
        <w:ind w:firstLineChars="196" w:firstLine="549"/>
        <w:rPr>
          <w:rFonts w:ascii="Times New Roman"/>
          <w:szCs w:val="28"/>
        </w:rPr>
      </w:pPr>
      <w:r w:rsidRPr="00525DEA">
        <w:rPr>
          <w:rFonts w:ascii="Times New Roman" w:hint="eastAsia"/>
          <w:szCs w:val="28"/>
        </w:rPr>
        <w:lastRenderedPageBreak/>
        <w:t>坚持科学规划、合理布局、协调联动的原则，依托重大产业功能布局、重大科技基础设施、重点发展平台，衔接省、市科技创新和产业发展战略，构筑“两轴两带多片区”的空间发展格局，推动</w:t>
      </w:r>
      <w:proofErr w:type="gramStart"/>
      <w:r w:rsidRPr="00525DEA">
        <w:rPr>
          <w:rFonts w:ascii="Times New Roman" w:hint="eastAsia"/>
          <w:szCs w:val="28"/>
        </w:rPr>
        <w:t>产城融合</w:t>
      </w:r>
      <w:proofErr w:type="gramEnd"/>
      <w:r w:rsidRPr="00525DEA">
        <w:rPr>
          <w:rFonts w:ascii="Times New Roman" w:hint="eastAsia"/>
          <w:szCs w:val="28"/>
        </w:rPr>
        <w:t>、产创融合、</w:t>
      </w:r>
      <w:proofErr w:type="gramStart"/>
      <w:r w:rsidRPr="00525DEA">
        <w:rPr>
          <w:rFonts w:ascii="Times New Roman" w:hint="eastAsia"/>
          <w:szCs w:val="28"/>
        </w:rPr>
        <w:t>数产融合</w:t>
      </w:r>
      <w:proofErr w:type="gramEnd"/>
      <w:r w:rsidRPr="00525DEA">
        <w:rPr>
          <w:rFonts w:ascii="Times New Roman" w:hint="eastAsia"/>
          <w:szCs w:val="28"/>
        </w:rPr>
        <w:t>，打造推动高质量发展的动力源和增长极。</w:t>
      </w:r>
    </w:p>
    <w:p w14:paraId="58BC1B4F" w14:textId="77777777" w:rsidR="00B871A4" w:rsidRPr="00525DEA" w:rsidRDefault="00C2529E">
      <w:pPr>
        <w:ind w:firstLineChars="0" w:firstLine="0"/>
        <w:jc w:val="center"/>
        <w:rPr>
          <w:rFonts w:eastAsia="黑体"/>
        </w:rPr>
      </w:pPr>
      <w:r w:rsidRPr="00525DEA">
        <w:rPr>
          <w:rFonts w:eastAsia="黑体" w:hint="eastAsia"/>
        </w:rPr>
        <w:t>天河区“两轴两带多片区”组成及发展定位</w:t>
      </w:r>
    </w:p>
    <w:p w14:paraId="43709B56" w14:textId="77777777" w:rsidR="00B871A4" w:rsidRPr="00525DEA" w:rsidRDefault="00C2529E">
      <w:pPr>
        <w:ind w:firstLineChars="0" w:firstLine="0"/>
        <w:rPr>
          <w:sz w:val="21"/>
          <w:szCs w:val="21"/>
        </w:rPr>
      </w:pPr>
      <w:r w:rsidRPr="00525DEA">
        <w:rPr>
          <w:sz w:val="21"/>
          <w:szCs w:val="21"/>
        </w:rPr>
        <w:t>表</w:t>
      </w:r>
      <w:r w:rsidRPr="00525DEA">
        <w:rPr>
          <w:sz w:val="21"/>
          <w:szCs w:val="21"/>
        </w:rPr>
        <w:t>2</w:t>
      </w:r>
      <w:r w:rsidRPr="00525DEA">
        <w:rPr>
          <w:rFonts w:hint="eastAsia"/>
          <w:sz w:val="21"/>
          <w:szCs w:val="21"/>
        </w:rPr>
        <w:t>.1</w:t>
      </w:r>
      <w:r w:rsidRPr="00525DEA">
        <w:rPr>
          <w:sz w:val="21"/>
          <w:szCs w:val="21"/>
        </w:rPr>
        <w:t>-1</w:t>
      </w:r>
    </w:p>
    <w:tbl>
      <w:tblPr>
        <w:tblW w:w="0" w:type="auto"/>
        <w:jc w:val="center"/>
        <w:tblBorders>
          <w:top w:val="single" w:sz="8" w:space="0" w:color="auto"/>
          <w:bottom w:val="single" w:sz="8" w:space="0" w:color="auto"/>
          <w:insideH w:val="single" w:sz="8" w:space="0" w:color="auto"/>
          <w:insideV w:val="single" w:sz="8" w:space="0" w:color="auto"/>
        </w:tblBorders>
        <w:tblLayout w:type="fixed"/>
        <w:tblLook w:val="04A0" w:firstRow="1" w:lastRow="0" w:firstColumn="1" w:lastColumn="0" w:noHBand="0" w:noVBand="1"/>
      </w:tblPr>
      <w:tblGrid>
        <w:gridCol w:w="977"/>
        <w:gridCol w:w="2346"/>
        <w:gridCol w:w="5438"/>
      </w:tblGrid>
      <w:tr w:rsidR="00525DEA" w:rsidRPr="00525DEA" w14:paraId="33D51243" w14:textId="77777777">
        <w:trPr>
          <w:cantSplit/>
          <w:trHeight w:val="170"/>
          <w:tblHeader/>
          <w:jc w:val="center"/>
        </w:trPr>
        <w:tc>
          <w:tcPr>
            <w:tcW w:w="977" w:type="dxa"/>
            <w:vAlign w:val="center"/>
          </w:tcPr>
          <w:p w14:paraId="520412D3" w14:textId="77777777" w:rsidR="00B871A4" w:rsidRPr="00525DEA" w:rsidRDefault="00C2529E">
            <w:pPr>
              <w:widowControl/>
              <w:ind w:firstLineChars="0" w:firstLine="0"/>
              <w:jc w:val="center"/>
              <w:rPr>
                <w:rFonts w:ascii="黑体" w:eastAsia="黑体" w:hAnsi="黑体"/>
                <w:kern w:val="0"/>
                <w:sz w:val="21"/>
                <w:szCs w:val="21"/>
              </w:rPr>
            </w:pPr>
            <w:r w:rsidRPr="00525DEA">
              <w:rPr>
                <w:rFonts w:ascii="黑体" w:eastAsia="黑体" w:hAnsi="黑体"/>
                <w:kern w:val="0"/>
                <w:sz w:val="21"/>
                <w:szCs w:val="21"/>
              </w:rPr>
              <w:t>组成</w:t>
            </w:r>
          </w:p>
        </w:tc>
        <w:tc>
          <w:tcPr>
            <w:tcW w:w="2346" w:type="dxa"/>
            <w:vAlign w:val="center"/>
          </w:tcPr>
          <w:p w14:paraId="015307AA" w14:textId="77777777" w:rsidR="00B871A4" w:rsidRPr="00525DEA" w:rsidRDefault="00C2529E">
            <w:pPr>
              <w:widowControl/>
              <w:ind w:firstLineChars="0" w:firstLine="0"/>
              <w:jc w:val="center"/>
              <w:rPr>
                <w:rFonts w:ascii="黑体" w:eastAsia="黑体" w:hAnsi="黑体"/>
                <w:kern w:val="0"/>
                <w:sz w:val="21"/>
                <w:szCs w:val="21"/>
              </w:rPr>
            </w:pPr>
            <w:r w:rsidRPr="00525DEA">
              <w:rPr>
                <w:rFonts w:ascii="黑体" w:eastAsia="黑体" w:hAnsi="黑体"/>
                <w:kern w:val="0"/>
                <w:sz w:val="21"/>
                <w:szCs w:val="21"/>
              </w:rPr>
              <w:t>项目</w:t>
            </w:r>
          </w:p>
        </w:tc>
        <w:tc>
          <w:tcPr>
            <w:tcW w:w="5438" w:type="dxa"/>
            <w:vAlign w:val="center"/>
          </w:tcPr>
          <w:p w14:paraId="6959C485" w14:textId="77777777" w:rsidR="00B871A4" w:rsidRPr="00525DEA" w:rsidRDefault="00C2529E">
            <w:pPr>
              <w:widowControl/>
              <w:ind w:firstLineChars="0" w:firstLine="0"/>
              <w:jc w:val="center"/>
              <w:rPr>
                <w:rFonts w:ascii="黑体" w:eastAsia="黑体" w:hAnsi="黑体"/>
                <w:kern w:val="0"/>
                <w:sz w:val="21"/>
                <w:szCs w:val="21"/>
              </w:rPr>
            </w:pPr>
            <w:r w:rsidRPr="00525DEA">
              <w:rPr>
                <w:rFonts w:ascii="黑体" w:eastAsia="黑体" w:hAnsi="黑体"/>
                <w:kern w:val="0"/>
                <w:sz w:val="21"/>
                <w:szCs w:val="21"/>
              </w:rPr>
              <w:t>发展定位</w:t>
            </w:r>
          </w:p>
        </w:tc>
      </w:tr>
      <w:tr w:rsidR="00525DEA" w:rsidRPr="00525DEA" w14:paraId="179E603C" w14:textId="77777777">
        <w:trPr>
          <w:cantSplit/>
          <w:trHeight w:val="170"/>
          <w:jc w:val="center"/>
        </w:trPr>
        <w:tc>
          <w:tcPr>
            <w:tcW w:w="977" w:type="dxa"/>
            <w:vMerge w:val="restart"/>
            <w:vAlign w:val="center"/>
          </w:tcPr>
          <w:p w14:paraId="102A6185" w14:textId="77777777" w:rsidR="00B871A4" w:rsidRPr="00525DEA" w:rsidRDefault="00C2529E">
            <w:pPr>
              <w:widowControl/>
              <w:ind w:firstLineChars="0" w:firstLine="0"/>
              <w:jc w:val="center"/>
              <w:rPr>
                <w:kern w:val="0"/>
                <w:sz w:val="21"/>
                <w:szCs w:val="21"/>
              </w:rPr>
            </w:pPr>
            <w:r w:rsidRPr="00525DEA">
              <w:rPr>
                <w:sz w:val="21"/>
                <w:szCs w:val="21"/>
              </w:rPr>
              <w:t>两轴</w:t>
            </w:r>
          </w:p>
        </w:tc>
        <w:tc>
          <w:tcPr>
            <w:tcW w:w="2346" w:type="dxa"/>
            <w:vAlign w:val="center"/>
          </w:tcPr>
          <w:p w14:paraId="44EBE23D" w14:textId="77777777" w:rsidR="00B871A4" w:rsidRPr="00525DEA" w:rsidRDefault="00C2529E">
            <w:pPr>
              <w:widowControl/>
              <w:ind w:firstLineChars="0" w:firstLine="0"/>
              <w:jc w:val="center"/>
              <w:rPr>
                <w:kern w:val="0"/>
                <w:sz w:val="21"/>
                <w:szCs w:val="21"/>
              </w:rPr>
            </w:pPr>
            <w:r w:rsidRPr="00525DEA">
              <w:rPr>
                <w:sz w:val="21"/>
                <w:szCs w:val="21"/>
              </w:rPr>
              <w:t>现代服务经济发展轴</w:t>
            </w:r>
          </w:p>
        </w:tc>
        <w:tc>
          <w:tcPr>
            <w:tcW w:w="5438" w:type="dxa"/>
            <w:vAlign w:val="center"/>
          </w:tcPr>
          <w:p w14:paraId="28531D79" w14:textId="77777777" w:rsidR="00B871A4" w:rsidRPr="00525DEA" w:rsidRDefault="00C2529E">
            <w:pPr>
              <w:widowControl/>
              <w:ind w:firstLineChars="0" w:firstLine="0"/>
              <w:jc w:val="left"/>
              <w:rPr>
                <w:kern w:val="0"/>
                <w:sz w:val="21"/>
                <w:szCs w:val="21"/>
              </w:rPr>
            </w:pPr>
            <w:r w:rsidRPr="00525DEA">
              <w:rPr>
                <w:sz w:val="21"/>
                <w:szCs w:val="21"/>
                <w:shd w:val="clear" w:color="auto" w:fill="FFFFFF"/>
              </w:rPr>
              <w:t>打造总部集聚区、区域金融中心、现代服务业高地、国际一流商圈互相支撑的具有世界影响力的现代服务经济发展轴</w:t>
            </w:r>
          </w:p>
        </w:tc>
      </w:tr>
      <w:tr w:rsidR="00525DEA" w:rsidRPr="00525DEA" w14:paraId="2D12412D" w14:textId="77777777">
        <w:trPr>
          <w:cantSplit/>
          <w:trHeight w:val="170"/>
          <w:jc w:val="center"/>
        </w:trPr>
        <w:tc>
          <w:tcPr>
            <w:tcW w:w="977" w:type="dxa"/>
            <w:vMerge/>
            <w:vAlign w:val="center"/>
          </w:tcPr>
          <w:p w14:paraId="31DE96E5" w14:textId="77777777" w:rsidR="00B871A4" w:rsidRPr="00525DEA" w:rsidRDefault="00B871A4">
            <w:pPr>
              <w:widowControl/>
              <w:ind w:firstLineChars="0" w:firstLine="0"/>
              <w:jc w:val="center"/>
              <w:rPr>
                <w:kern w:val="0"/>
                <w:sz w:val="21"/>
                <w:szCs w:val="21"/>
              </w:rPr>
            </w:pPr>
          </w:p>
        </w:tc>
        <w:tc>
          <w:tcPr>
            <w:tcW w:w="2346" w:type="dxa"/>
            <w:vAlign w:val="center"/>
          </w:tcPr>
          <w:p w14:paraId="434F9267" w14:textId="77777777" w:rsidR="00B871A4" w:rsidRPr="00525DEA" w:rsidRDefault="00C2529E">
            <w:pPr>
              <w:widowControl/>
              <w:ind w:firstLineChars="0" w:firstLine="0"/>
              <w:jc w:val="center"/>
              <w:rPr>
                <w:kern w:val="0"/>
                <w:sz w:val="21"/>
                <w:szCs w:val="21"/>
              </w:rPr>
            </w:pPr>
            <w:r w:rsidRPr="00525DEA">
              <w:rPr>
                <w:sz w:val="21"/>
                <w:szCs w:val="21"/>
              </w:rPr>
              <w:t>人工智能与数字经济发展轴</w:t>
            </w:r>
          </w:p>
        </w:tc>
        <w:tc>
          <w:tcPr>
            <w:tcW w:w="5438" w:type="dxa"/>
            <w:vAlign w:val="center"/>
          </w:tcPr>
          <w:p w14:paraId="5EB050A2" w14:textId="77777777" w:rsidR="00B871A4" w:rsidRPr="00525DEA" w:rsidRDefault="00C2529E">
            <w:pPr>
              <w:widowControl/>
              <w:ind w:firstLineChars="0" w:firstLine="0"/>
              <w:jc w:val="left"/>
              <w:rPr>
                <w:kern w:val="0"/>
                <w:sz w:val="21"/>
                <w:szCs w:val="21"/>
              </w:rPr>
            </w:pPr>
            <w:r w:rsidRPr="00525DEA">
              <w:rPr>
                <w:sz w:val="21"/>
                <w:szCs w:val="21"/>
                <w:shd w:val="clear" w:color="auto" w:fill="FFFFFF"/>
              </w:rPr>
              <w:t>打造数字金融、数字贸易、数字创意、软件和信息技术服务、人工智能、现代都市工业等产业融合发展的人工智能与数字经济发展轴</w:t>
            </w:r>
          </w:p>
        </w:tc>
      </w:tr>
      <w:tr w:rsidR="00525DEA" w:rsidRPr="00525DEA" w14:paraId="769E5B61" w14:textId="77777777">
        <w:trPr>
          <w:cantSplit/>
          <w:trHeight w:val="170"/>
          <w:jc w:val="center"/>
        </w:trPr>
        <w:tc>
          <w:tcPr>
            <w:tcW w:w="977" w:type="dxa"/>
            <w:vMerge w:val="restart"/>
            <w:vAlign w:val="center"/>
          </w:tcPr>
          <w:p w14:paraId="305B2B86" w14:textId="77777777" w:rsidR="00B871A4" w:rsidRPr="00525DEA" w:rsidRDefault="00C2529E">
            <w:pPr>
              <w:widowControl/>
              <w:ind w:firstLineChars="0" w:firstLine="0"/>
              <w:jc w:val="center"/>
              <w:rPr>
                <w:kern w:val="0"/>
                <w:sz w:val="21"/>
                <w:szCs w:val="21"/>
              </w:rPr>
            </w:pPr>
            <w:r w:rsidRPr="00525DEA">
              <w:rPr>
                <w:sz w:val="21"/>
                <w:szCs w:val="21"/>
              </w:rPr>
              <w:t>两带</w:t>
            </w:r>
          </w:p>
        </w:tc>
        <w:tc>
          <w:tcPr>
            <w:tcW w:w="2346" w:type="dxa"/>
            <w:vAlign w:val="center"/>
          </w:tcPr>
          <w:p w14:paraId="34A174CB" w14:textId="77777777" w:rsidR="00B871A4" w:rsidRPr="00525DEA" w:rsidRDefault="00C2529E">
            <w:pPr>
              <w:widowControl/>
              <w:ind w:firstLineChars="0" w:firstLine="0"/>
              <w:jc w:val="center"/>
              <w:rPr>
                <w:kern w:val="0"/>
                <w:sz w:val="21"/>
                <w:szCs w:val="21"/>
              </w:rPr>
            </w:pPr>
            <w:r w:rsidRPr="00525DEA">
              <w:rPr>
                <w:sz w:val="21"/>
                <w:szCs w:val="21"/>
              </w:rPr>
              <w:t>临江高端经济带</w:t>
            </w:r>
          </w:p>
        </w:tc>
        <w:tc>
          <w:tcPr>
            <w:tcW w:w="5438" w:type="dxa"/>
            <w:vAlign w:val="center"/>
          </w:tcPr>
          <w:p w14:paraId="310A63AB" w14:textId="77777777" w:rsidR="00B871A4" w:rsidRPr="00525DEA" w:rsidRDefault="00C2529E">
            <w:pPr>
              <w:widowControl/>
              <w:ind w:firstLineChars="0" w:firstLine="0"/>
              <w:jc w:val="left"/>
              <w:rPr>
                <w:kern w:val="0"/>
                <w:sz w:val="21"/>
                <w:szCs w:val="21"/>
              </w:rPr>
            </w:pPr>
            <w:r w:rsidRPr="00525DEA">
              <w:rPr>
                <w:sz w:val="21"/>
                <w:szCs w:val="21"/>
                <w:shd w:val="clear" w:color="auto" w:fill="FFFFFF"/>
              </w:rPr>
              <w:t>支撑天河打造粤港澳大湾区经济引擎</w:t>
            </w:r>
          </w:p>
        </w:tc>
      </w:tr>
      <w:tr w:rsidR="00525DEA" w:rsidRPr="00525DEA" w14:paraId="487C0B32" w14:textId="77777777">
        <w:trPr>
          <w:cantSplit/>
          <w:trHeight w:val="170"/>
          <w:jc w:val="center"/>
        </w:trPr>
        <w:tc>
          <w:tcPr>
            <w:tcW w:w="977" w:type="dxa"/>
            <w:vMerge/>
            <w:vAlign w:val="center"/>
          </w:tcPr>
          <w:p w14:paraId="34248449" w14:textId="77777777" w:rsidR="00B871A4" w:rsidRPr="00525DEA" w:rsidRDefault="00B871A4">
            <w:pPr>
              <w:widowControl/>
              <w:ind w:firstLineChars="0" w:firstLine="0"/>
              <w:jc w:val="center"/>
              <w:rPr>
                <w:kern w:val="0"/>
                <w:sz w:val="21"/>
                <w:szCs w:val="21"/>
              </w:rPr>
            </w:pPr>
          </w:p>
        </w:tc>
        <w:tc>
          <w:tcPr>
            <w:tcW w:w="2346" w:type="dxa"/>
            <w:vAlign w:val="center"/>
          </w:tcPr>
          <w:p w14:paraId="77F3BBA8" w14:textId="77777777" w:rsidR="00B871A4" w:rsidRPr="00525DEA" w:rsidRDefault="00C2529E">
            <w:pPr>
              <w:widowControl/>
              <w:ind w:firstLineChars="0" w:firstLine="0"/>
              <w:jc w:val="center"/>
              <w:rPr>
                <w:kern w:val="0"/>
                <w:sz w:val="21"/>
                <w:szCs w:val="21"/>
              </w:rPr>
            </w:pPr>
            <w:r w:rsidRPr="00525DEA">
              <w:rPr>
                <w:sz w:val="21"/>
                <w:szCs w:val="21"/>
              </w:rPr>
              <w:t>中部科技创新带</w:t>
            </w:r>
          </w:p>
        </w:tc>
        <w:tc>
          <w:tcPr>
            <w:tcW w:w="5438" w:type="dxa"/>
            <w:vAlign w:val="center"/>
          </w:tcPr>
          <w:p w14:paraId="5C7325C0" w14:textId="77777777" w:rsidR="00B871A4" w:rsidRPr="00525DEA" w:rsidRDefault="00C2529E">
            <w:pPr>
              <w:widowControl/>
              <w:ind w:firstLineChars="0" w:firstLine="0"/>
              <w:jc w:val="left"/>
              <w:rPr>
                <w:kern w:val="0"/>
                <w:sz w:val="21"/>
                <w:szCs w:val="21"/>
              </w:rPr>
            </w:pPr>
            <w:r w:rsidRPr="00525DEA">
              <w:rPr>
                <w:sz w:val="21"/>
                <w:szCs w:val="21"/>
                <w:shd w:val="clear" w:color="auto" w:fill="FFFFFF"/>
              </w:rPr>
              <w:t>形成</w:t>
            </w:r>
            <w:r w:rsidRPr="00525DEA">
              <w:rPr>
                <w:sz w:val="21"/>
                <w:szCs w:val="21"/>
                <w:shd w:val="clear" w:color="auto" w:fill="FFFFFF"/>
              </w:rPr>
              <w:t>“</w:t>
            </w:r>
            <w:r w:rsidRPr="00525DEA">
              <w:rPr>
                <w:sz w:val="21"/>
                <w:szCs w:val="21"/>
                <w:shd w:val="clear" w:color="auto" w:fill="FFFFFF"/>
              </w:rPr>
              <w:t>源头创新</w:t>
            </w:r>
            <w:r w:rsidRPr="00525DEA">
              <w:rPr>
                <w:sz w:val="21"/>
                <w:szCs w:val="21"/>
                <w:shd w:val="clear" w:color="auto" w:fill="FFFFFF"/>
              </w:rPr>
              <w:t>—</w:t>
            </w:r>
            <w:r w:rsidRPr="00525DEA">
              <w:rPr>
                <w:sz w:val="21"/>
                <w:szCs w:val="21"/>
                <w:shd w:val="clear" w:color="auto" w:fill="FFFFFF"/>
              </w:rPr>
              <w:t>技术创新</w:t>
            </w:r>
            <w:r w:rsidRPr="00525DEA">
              <w:rPr>
                <w:sz w:val="21"/>
                <w:szCs w:val="21"/>
                <w:shd w:val="clear" w:color="auto" w:fill="FFFFFF"/>
              </w:rPr>
              <w:t>—</w:t>
            </w:r>
            <w:r w:rsidRPr="00525DEA">
              <w:rPr>
                <w:sz w:val="21"/>
                <w:szCs w:val="21"/>
                <w:shd w:val="clear" w:color="auto" w:fill="FFFFFF"/>
              </w:rPr>
              <w:t>应用创新</w:t>
            </w:r>
            <w:r w:rsidRPr="00525DEA">
              <w:rPr>
                <w:sz w:val="21"/>
                <w:szCs w:val="21"/>
                <w:shd w:val="clear" w:color="auto" w:fill="FFFFFF"/>
              </w:rPr>
              <w:t>”</w:t>
            </w:r>
            <w:r w:rsidRPr="00525DEA">
              <w:rPr>
                <w:sz w:val="21"/>
                <w:szCs w:val="21"/>
                <w:shd w:val="clear" w:color="auto" w:fill="FFFFFF"/>
              </w:rPr>
              <w:t>闭环，支撑天河打造粤港澳大湾</w:t>
            </w:r>
            <w:proofErr w:type="gramStart"/>
            <w:r w:rsidRPr="00525DEA">
              <w:rPr>
                <w:sz w:val="21"/>
                <w:szCs w:val="21"/>
                <w:shd w:val="clear" w:color="auto" w:fill="FFFFFF"/>
              </w:rPr>
              <w:t>区创新</w:t>
            </w:r>
            <w:proofErr w:type="gramEnd"/>
            <w:r w:rsidRPr="00525DEA">
              <w:rPr>
                <w:sz w:val="21"/>
                <w:szCs w:val="21"/>
                <w:shd w:val="clear" w:color="auto" w:fill="FFFFFF"/>
              </w:rPr>
              <w:t>枢纽</w:t>
            </w:r>
          </w:p>
        </w:tc>
      </w:tr>
      <w:tr w:rsidR="00525DEA" w:rsidRPr="00525DEA" w14:paraId="616E0868" w14:textId="77777777">
        <w:trPr>
          <w:cantSplit/>
          <w:trHeight w:val="170"/>
          <w:jc w:val="center"/>
        </w:trPr>
        <w:tc>
          <w:tcPr>
            <w:tcW w:w="977" w:type="dxa"/>
            <w:vMerge w:val="restart"/>
            <w:vAlign w:val="center"/>
          </w:tcPr>
          <w:p w14:paraId="59C64BD6" w14:textId="77777777" w:rsidR="00B871A4" w:rsidRPr="00525DEA" w:rsidRDefault="00C2529E">
            <w:pPr>
              <w:widowControl/>
              <w:ind w:firstLineChars="0" w:firstLine="0"/>
              <w:jc w:val="center"/>
              <w:rPr>
                <w:kern w:val="0"/>
                <w:sz w:val="21"/>
                <w:szCs w:val="21"/>
              </w:rPr>
            </w:pPr>
            <w:r w:rsidRPr="00525DEA">
              <w:rPr>
                <w:sz w:val="21"/>
                <w:szCs w:val="21"/>
              </w:rPr>
              <w:t>多片区</w:t>
            </w:r>
          </w:p>
        </w:tc>
        <w:tc>
          <w:tcPr>
            <w:tcW w:w="2346" w:type="dxa"/>
            <w:vAlign w:val="center"/>
          </w:tcPr>
          <w:p w14:paraId="2758464E" w14:textId="77777777" w:rsidR="00B871A4" w:rsidRPr="00525DEA" w:rsidRDefault="00C2529E">
            <w:pPr>
              <w:widowControl/>
              <w:ind w:firstLineChars="0" w:firstLine="0"/>
              <w:jc w:val="center"/>
              <w:rPr>
                <w:sz w:val="21"/>
                <w:szCs w:val="21"/>
              </w:rPr>
            </w:pPr>
            <w:r w:rsidRPr="00525DEA">
              <w:rPr>
                <w:sz w:val="21"/>
                <w:szCs w:val="21"/>
              </w:rPr>
              <w:t>天河中央商务区</w:t>
            </w:r>
          </w:p>
        </w:tc>
        <w:tc>
          <w:tcPr>
            <w:tcW w:w="5438" w:type="dxa"/>
            <w:vAlign w:val="center"/>
          </w:tcPr>
          <w:p w14:paraId="008DF7F4" w14:textId="77777777" w:rsidR="00B871A4" w:rsidRPr="00525DEA" w:rsidRDefault="00C2529E">
            <w:pPr>
              <w:widowControl/>
              <w:ind w:firstLineChars="0" w:firstLine="0"/>
              <w:jc w:val="left"/>
              <w:rPr>
                <w:kern w:val="0"/>
                <w:sz w:val="21"/>
                <w:szCs w:val="21"/>
              </w:rPr>
            </w:pPr>
            <w:r w:rsidRPr="00525DEA">
              <w:rPr>
                <w:sz w:val="21"/>
                <w:szCs w:val="21"/>
                <w:shd w:val="clear" w:color="auto" w:fill="FFFFFF"/>
              </w:rPr>
              <w:t>打造</w:t>
            </w:r>
            <w:r w:rsidRPr="00525DEA">
              <w:rPr>
                <w:sz w:val="21"/>
                <w:szCs w:val="21"/>
                <w:shd w:val="clear" w:color="auto" w:fill="FFFFFF"/>
              </w:rPr>
              <w:t>“</w:t>
            </w:r>
            <w:r w:rsidRPr="00525DEA">
              <w:rPr>
                <w:sz w:val="21"/>
                <w:szCs w:val="21"/>
                <w:shd w:val="clear" w:color="auto" w:fill="FFFFFF"/>
              </w:rPr>
              <w:t>四个出新出彩</w:t>
            </w:r>
            <w:r w:rsidRPr="00525DEA">
              <w:rPr>
                <w:sz w:val="21"/>
                <w:szCs w:val="21"/>
                <w:shd w:val="clear" w:color="auto" w:fill="FFFFFF"/>
              </w:rPr>
              <w:t>”</w:t>
            </w:r>
            <w:r w:rsidRPr="00525DEA">
              <w:rPr>
                <w:sz w:val="21"/>
                <w:szCs w:val="21"/>
                <w:shd w:val="clear" w:color="auto" w:fill="FFFFFF"/>
              </w:rPr>
              <w:t>示范区、粤港澳大湾区服务贸易自由化示范区、国家数字服务出口基地</w:t>
            </w:r>
          </w:p>
        </w:tc>
      </w:tr>
      <w:tr w:rsidR="00525DEA" w:rsidRPr="00525DEA" w14:paraId="4D844337" w14:textId="77777777">
        <w:trPr>
          <w:cantSplit/>
          <w:trHeight w:val="170"/>
          <w:jc w:val="center"/>
        </w:trPr>
        <w:tc>
          <w:tcPr>
            <w:tcW w:w="977" w:type="dxa"/>
            <w:vMerge/>
            <w:vAlign w:val="center"/>
          </w:tcPr>
          <w:p w14:paraId="55456389" w14:textId="77777777" w:rsidR="00B871A4" w:rsidRPr="00525DEA" w:rsidRDefault="00B871A4">
            <w:pPr>
              <w:widowControl/>
              <w:ind w:firstLineChars="0" w:firstLine="0"/>
              <w:jc w:val="center"/>
              <w:rPr>
                <w:kern w:val="0"/>
                <w:sz w:val="21"/>
                <w:szCs w:val="21"/>
              </w:rPr>
            </w:pPr>
          </w:p>
        </w:tc>
        <w:tc>
          <w:tcPr>
            <w:tcW w:w="2346" w:type="dxa"/>
            <w:vAlign w:val="center"/>
          </w:tcPr>
          <w:p w14:paraId="62085755" w14:textId="77777777" w:rsidR="00B871A4" w:rsidRPr="00525DEA" w:rsidRDefault="00C2529E">
            <w:pPr>
              <w:widowControl/>
              <w:ind w:firstLineChars="0" w:firstLine="0"/>
              <w:jc w:val="center"/>
              <w:rPr>
                <w:sz w:val="21"/>
                <w:szCs w:val="21"/>
              </w:rPr>
            </w:pPr>
            <w:r w:rsidRPr="00525DEA">
              <w:rPr>
                <w:sz w:val="21"/>
                <w:szCs w:val="21"/>
              </w:rPr>
              <w:t>广州国际金融城</w:t>
            </w:r>
          </w:p>
        </w:tc>
        <w:tc>
          <w:tcPr>
            <w:tcW w:w="5438" w:type="dxa"/>
            <w:vAlign w:val="center"/>
          </w:tcPr>
          <w:p w14:paraId="750B4C8A" w14:textId="77777777" w:rsidR="00B871A4" w:rsidRPr="00525DEA" w:rsidRDefault="00C2529E">
            <w:pPr>
              <w:widowControl/>
              <w:ind w:firstLineChars="0" w:firstLine="0"/>
              <w:jc w:val="left"/>
              <w:rPr>
                <w:kern w:val="0"/>
                <w:sz w:val="21"/>
                <w:szCs w:val="21"/>
              </w:rPr>
            </w:pPr>
            <w:r w:rsidRPr="00525DEA">
              <w:rPr>
                <w:sz w:val="21"/>
                <w:szCs w:val="21"/>
                <w:shd w:val="clear" w:color="auto" w:fill="FFFFFF"/>
              </w:rPr>
              <w:t>粤港澳大湾区金融合作示范区、金融科技先行示范区、人工智能与数字经济产业融合发展区</w:t>
            </w:r>
          </w:p>
        </w:tc>
      </w:tr>
      <w:tr w:rsidR="00525DEA" w:rsidRPr="00525DEA" w14:paraId="45ED1A83" w14:textId="77777777">
        <w:trPr>
          <w:cantSplit/>
          <w:trHeight w:val="170"/>
          <w:jc w:val="center"/>
        </w:trPr>
        <w:tc>
          <w:tcPr>
            <w:tcW w:w="977" w:type="dxa"/>
            <w:vMerge/>
            <w:vAlign w:val="center"/>
          </w:tcPr>
          <w:p w14:paraId="66138333" w14:textId="77777777" w:rsidR="00B871A4" w:rsidRPr="00525DEA" w:rsidRDefault="00B871A4">
            <w:pPr>
              <w:widowControl/>
              <w:ind w:firstLineChars="0" w:firstLine="0"/>
              <w:jc w:val="center"/>
              <w:rPr>
                <w:kern w:val="0"/>
                <w:sz w:val="21"/>
                <w:szCs w:val="21"/>
              </w:rPr>
            </w:pPr>
          </w:p>
        </w:tc>
        <w:tc>
          <w:tcPr>
            <w:tcW w:w="2346" w:type="dxa"/>
            <w:vAlign w:val="center"/>
          </w:tcPr>
          <w:p w14:paraId="159D1CCA" w14:textId="77777777" w:rsidR="00B871A4" w:rsidRPr="00525DEA" w:rsidRDefault="00C2529E">
            <w:pPr>
              <w:widowControl/>
              <w:ind w:firstLineChars="0" w:firstLine="0"/>
              <w:jc w:val="center"/>
              <w:rPr>
                <w:sz w:val="21"/>
                <w:szCs w:val="21"/>
              </w:rPr>
            </w:pPr>
            <w:r w:rsidRPr="00525DEA">
              <w:rPr>
                <w:sz w:val="21"/>
                <w:szCs w:val="21"/>
              </w:rPr>
              <w:t>天河智慧城</w:t>
            </w:r>
          </w:p>
          <w:p w14:paraId="47661C04" w14:textId="77777777" w:rsidR="00B871A4" w:rsidRPr="00525DEA" w:rsidRDefault="00C2529E">
            <w:pPr>
              <w:widowControl/>
              <w:ind w:firstLineChars="0" w:firstLine="0"/>
              <w:jc w:val="center"/>
              <w:rPr>
                <w:sz w:val="21"/>
                <w:szCs w:val="21"/>
              </w:rPr>
            </w:pPr>
            <w:r w:rsidRPr="00525DEA">
              <w:rPr>
                <w:sz w:val="21"/>
                <w:szCs w:val="21"/>
              </w:rPr>
              <w:t>（含天河高新区）</w:t>
            </w:r>
          </w:p>
        </w:tc>
        <w:tc>
          <w:tcPr>
            <w:tcW w:w="5438" w:type="dxa"/>
            <w:vAlign w:val="center"/>
          </w:tcPr>
          <w:p w14:paraId="334DACDB" w14:textId="77777777" w:rsidR="00B871A4" w:rsidRPr="00525DEA" w:rsidRDefault="00C2529E">
            <w:pPr>
              <w:widowControl/>
              <w:ind w:firstLineChars="0" w:firstLine="0"/>
              <w:jc w:val="left"/>
              <w:rPr>
                <w:kern w:val="0"/>
                <w:sz w:val="21"/>
                <w:szCs w:val="21"/>
              </w:rPr>
            </w:pPr>
            <w:r w:rsidRPr="00525DEA">
              <w:rPr>
                <w:sz w:val="21"/>
                <w:szCs w:val="21"/>
                <w:shd w:val="clear" w:color="auto" w:fill="FFFFFF"/>
              </w:rPr>
              <w:t>力争到</w:t>
            </w:r>
            <w:r w:rsidRPr="00525DEA">
              <w:rPr>
                <w:sz w:val="21"/>
                <w:szCs w:val="21"/>
                <w:shd w:val="clear" w:color="auto" w:fill="FFFFFF"/>
              </w:rPr>
              <w:t>2025</w:t>
            </w:r>
            <w:r w:rsidRPr="00525DEA">
              <w:rPr>
                <w:sz w:val="21"/>
                <w:szCs w:val="21"/>
                <w:shd w:val="clear" w:color="auto" w:fill="FFFFFF"/>
              </w:rPr>
              <w:t>年建设成为天河经济发展的重要增长</w:t>
            </w:r>
            <w:proofErr w:type="gramStart"/>
            <w:r w:rsidRPr="00525DEA">
              <w:rPr>
                <w:sz w:val="21"/>
                <w:szCs w:val="21"/>
                <w:shd w:val="clear" w:color="auto" w:fill="FFFFFF"/>
              </w:rPr>
              <w:t>极以及</w:t>
            </w:r>
            <w:proofErr w:type="gramEnd"/>
            <w:r w:rsidRPr="00525DEA">
              <w:rPr>
                <w:sz w:val="21"/>
                <w:szCs w:val="21"/>
                <w:shd w:val="clear" w:color="auto" w:fill="FFFFFF"/>
              </w:rPr>
              <w:t>实现</w:t>
            </w:r>
            <w:r w:rsidRPr="00525DEA">
              <w:rPr>
                <w:sz w:val="21"/>
                <w:szCs w:val="21"/>
                <w:shd w:val="clear" w:color="auto" w:fill="FFFFFF"/>
              </w:rPr>
              <w:t>“</w:t>
            </w:r>
            <w:r w:rsidRPr="00525DEA">
              <w:rPr>
                <w:sz w:val="21"/>
                <w:szCs w:val="21"/>
                <w:shd w:val="clear" w:color="auto" w:fill="FFFFFF"/>
              </w:rPr>
              <w:t>双引擎</w:t>
            </w:r>
            <w:r w:rsidRPr="00525DEA">
              <w:rPr>
                <w:sz w:val="21"/>
                <w:szCs w:val="21"/>
                <w:shd w:val="clear" w:color="auto" w:fill="FFFFFF"/>
              </w:rPr>
              <w:t>”</w:t>
            </w:r>
            <w:r w:rsidRPr="00525DEA">
              <w:rPr>
                <w:sz w:val="21"/>
                <w:szCs w:val="21"/>
                <w:shd w:val="clear" w:color="auto" w:fill="FFFFFF"/>
              </w:rPr>
              <w:t>协同发展的重要平台</w:t>
            </w:r>
          </w:p>
        </w:tc>
      </w:tr>
      <w:tr w:rsidR="00525DEA" w:rsidRPr="00525DEA" w14:paraId="5D7ACF81" w14:textId="77777777">
        <w:trPr>
          <w:cantSplit/>
          <w:trHeight w:val="170"/>
          <w:jc w:val="center"/>
        </w:trPr>
        <w:tc>
          <w:tcPr>
            <w:tcW w:w="977" w:type="dxa"/>
            <w:vMerge/>
            <w:vAlign w:val="center"/>
          </w:tcPr>
          <w:p w14:paraId="341EDBF9" w14:textId="77777777" w:rsidR="00B871A4" w:rsidRPr="00525DEA" w:rsidRDefault="00B871A4">
            <w:pPr>
              <w:widowControl/>
              <w:ind w:firstLineChars="0" w:firstLine="0"/>
              <w:jc w:val="center"/>
              <w:rPr>
                <w:kern w:val="0"/>
                <w:sz w:val="21"/>
                <w:szCs w:val="21"/>
              </w:rPr>
            </w:pPr>
          </w:p>
        </w:tc>
        <w:tc>
          <w:tcPr>
            <w:tcW w:w="2346" w:type="dxa"/>
            <w:vAlign w:val="center"/>
          </w:tcPr>
          <w:p w14:paraId="1EE9A4C5" w14:textId="77777777" w:rsidR="00B871A4" w:rsidRPr="00525DEA" w:rsidRDefault="00C2529E">
            <w:pPr>
              <w:widowControl/>
              <w:ind w:firstLineChars="0" w:firstLine="0"/>
              <w:jc w:val="center"/>
              <w:rPr>
                <w:sz w:val="21"/>
                <w:szCs w:val="21"/>
              </w:rPr>
            </w:pPr>
            <w:r w:rsidRPr="00525DEA">
              <w:rPr>
                <w:sz w:val="21"/>
                <w:szCs w:val="21"/>
              </w:rPr>
              <w:t>天河路商圈</w:t>
            </w:r>
          </w:p>
        </w:tc>
        <w:tc>
          <w:tcPr>
            <w:tcW w:w="5438" w:type="dxa"/>
            <w:vAlign w:val="center"/>
          </w:tcPr>
          <w:p w14:paraId="0462CDB8" w14:textId="77777777" w:rsidR="00B871A4" w:rsidRPr="00525DEA" w:rsidRDefault="00C2529E">
            <w:pPr>
              <w:widowControl/>
              <w:ind w:firstLineChars="0" w:firstLine="0"/>
              <w:jc w:val="left"/>
              <w:rPr>
                <w:kern w:val="0"/>
                <w:sz w:val="21"/>
                <w:szCs w:val="21"/>
              </w:rPr>
            </w:pPr>
            <w:r w:rsidRPr="00525DEA">
              <w:rPr>
                <w:sz w:val="21"/>
                <w:szCs w:val="21"/>
                <w:shd w:val="clear" w:color="auto" w:fill="FFFFFF"/>
              </w:rPr>
              <w:t>打造国内文商旅体融合发展第一商圈，立足粤港澳大湾区面向亚太的世界</w:t>
            </w:r>
            <w:proofErr w:type="gramStart"/>
            <w:r w:rsidRPr="00525DEA">
              <w:rPr>
                <w:sz w:val="21"/>
                <w:szCs w:val="21"/>
                <w:shd w:val="clear" w:color="auto" w:fill="FFFFFF"/>
              </w:rPr>
              <w:t>级商业</w:t>
            </w:r>
            <w:proofErr w:type="gramEnd"/>
            <w:r w:rsidRPr="00525DEA">
              <w:rPr>
                <w:sz w:val="21"/>
                <w:szCs w:val="21"/>
                <w:shd w:val="clear" w:color="auto" w:fill="FFFFFF"/>
              </w:rPr>
              <w:t>门户、广州国际商贸中心和国际消费中心城市的核心承载区。</w:t>
            </w:r>
          </w:p>
        </w:tc>
      </w:tr>
      <w:tr w:rsidR="00525DEA" w:rsidRPr="00525DEA" w14:paraId="2F7A3659" w14:textId="77777777">
        <w:trPr>
          <w:cantSplit/>
          <w:trHeight w:val="170"/>
          <w:jc w:val="center"/>
        </w:trPr>
        <w:tc>
          <w:tcPr>
            <w:tcW w:w="977" w:type="dxa"/>
            <w:vMerge/>
            <w:vAlign w:val="center"/>
          </w:tcPr>
          <w:p w14:paraId="4B776287" w14:textId="77777777" w:rsidR="00B871A4" w:rsidRPr="00525DEA" w:rsidRDefault="00B871A4">
            <w:pPr>
              <w:widowControl/>
              <w:ind w:firstLineChars="0" w:firstLine="0"/>
              <w:jc w:val="center"/>
              <w:rPr>
                <w:kern w:val="0"/>
                <w:sz w:val="21"/>
                <w:szCs w:val="21"/>
              </w:rPr>
            </w:pPr>
          </w:p>
        </w:tc>
        <w:tc>
          <w:tcPr>
            <w:tcW w:w="2346" w:type="dxa"/>
            <w:vAlign w:val="center"/>
          </w:tcPr>
          <w:p w14:paraId="3E0BA6A4" w14:textId="77777777" w:rsidR="00B871A4" w:rsidRPr="00525DEA" w:rsidRDefault="00C2529E">
            <w:pPr>
              <w:widowControl/>
              <w:ind w:firstLineChars="0" w:firstLine="0"/>
              <w:jc w:val="center"/>
              <w:rPr>
                <w:sz w:val="21"/>
                <w:szCs w:val="21"/>
              </w:rPr>
            </w:pPr>
            <w:r w:rsidRPr="00525DEA">
              <w:rPr>
                <w:sz w:val="21"/>
                <w:szCs w:val="21"/>
              </w:rPr>
              <w:t>沙河片区</w:t>
            </w:r>
          </w:p>
        </w:tc>
        <w:tc>
          <w:tcPr>
            <w:tcW w:w="5438" w:type="dxa"/>
            <w:vAlign w:val="center"/>
          </w:tcPr>
          <w:p w14:paraId="6004B3FF" w14:textId="77777777" w:rsidR="00B871A4" w:rsidRPr="00525DEA" w:rsidRDefault="00C2529E">
            <w:pPr>
              <w:widowControl/>
              <w:ind w:firstLineChars="0" w:firstLine="0"/>
              <w:jc w:val="left"/>
              <w:rPr>
                <w:kern w:val="0"/>
                <w:sz w:val="21"/>
                <w:szCs w:val="21"/>
              </w:rPr>
            </w:pPr>
            <w:r w:rsidRPr="00525DEA">
              <w:rPr>
                <w:sz w:val="21"/>
                <w:szCs w:val="21"/>
                <w:shd w:val="clear" w:color="auto" w:fill="FFFFFF"/>
              </w:rPr>
              <w:t>打造复兴示范城区、数字创意高地和活力艺术专区</w:t>
            </w:r>
          </w:p>
        </w:tc>
      </w:tr>
    </w:tbl>
    <w:p w14:paraId="7E83BFB5" w14:textId="77777777" w:rsidR="00B871A4" w:rsidRPr="00525DEA" w:rsidRDefault="00C2529E">
      <w:pPr>
        <w:widowControl/>
        <w:ind w:firstLineChars="0" w:firstLine="0"/>
        <w:jc w:val="center"/>
        <w:rPr>
          <w:rFonts w:eastAsia="宋体"/>
          <w:kern w:val="0"/>
          <w:sz w:val="24"/>
          <w:szCs w:val="24"/>
        </w:rPr>
      </w:pPr>
      <w:r w:rsidRPr="00525DEA">
        <w:lastRenderedPageBreak/>
        <w:fldChar w:fldCharType="begin"/>
      </w:r>
      <w:r w:rsidRPr="00525DEA">
        <w:instrText xml:space="preserve"> INCLUDEPICTURE "http://www.gz.gov.cn/img/0/434/434430/7371541.png" \* MERGEFORMATINET </w:instrText>
      </w:r>
      <w:r w:rsidRPr="00525DEA">
        <w:fldChar w:fldCharType="separate"/>
      </w:r>
      <w:r w:rsidRPr="00525DEA">
        <w:rPr>
          <w:noProof/>
        </w:rPr>
        <w:drawing>
          <wp:inline distT="0" distB="0" distL="114300" distR="114300" wp14:anchorId="28441885" wp14:editId="576D5E49">
            <wp:extent cx="4314825" cy="4915535"/>
            <wp:effectExtent l="0" t="0" r="9525" b="18415"/>
            <wp:docPr id="90" name="图片 8" descr="737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8" descr="7371541"/>
                    <pic:cNvPicPr>
                      <a:picLocks noChangeAspect="1"/>
                    </pic:cNvPicPr>
                  </pic:nvPicPr>
                  <pic:blipFill>
                    <a:blip r:embed="rId26"/>
                    <a:stretch>
                      <a:fillRect/>
                    </a:stretch>
                  </pic:blipFill>
                  <pic:spPr>
                    <a:xfrm>
                      <a:off x="0" y="0"/>
                      <a:ext cx="4314825" cy="4915535"/>
                    </a:xfrm>
                    <a:prstGeom prst="rect">
                      <a:avLst/>
                    </a:prstGeom>
                    <a:noFill/>
                    <a:ln>
                      <a:noFill/>
                    </a:ln>
                  </pic:spPr>
                </pic:pic>
              </a:graphicData>
            </a:graphic>
          </wp:inline>
        </w:drawing>
      </w:r>
      <w:r w:rsidRPr="00525DEA">
        <w:fldChar w:fldCharType="end"/>
      </w:r>
    </w:p>
    <w:p w14:paraId="1F5E789E" w14:textId="77777777" w:rsidR="00B871A4" w:rsidRPr="00525DEA" w:rsidRDefault="00C2529E">
      <w:pPr>
        <w:ind w:firstLineChars="0" w:firstLine="0"/>
        <w:jc w:val="center"/>
        <w:rPr>
          <w:rFonts w:eastAsia="黑体"/>
        </w:rPr>
      </w:pPr>
      <w:r w:rsidRPr="00525DEA">
        <w:rPr>
          <w:rFonts w:eastAsia="黑体"/>
          <w:szCs w:val="28"/>
        </w:rPr>
        <w:t>图</w:t>
      </w:r>
      <w:r w:rsidRPr="00525DEA">
        <w:rPr>
          <w:rFonts w:eastAsia="黑体"/>
          <w:szCs w:val="28"/>
        </w:rPr>
        <w:t>2.1-</w:t>
      </w:r>
      <w:r w:rsidRPr="00525DEA">
        <w:rPr>
          <w:rFonts w:eastAsia="黑体" w:hint="eastAsia"/>
          <w:szCs w:val="28"/>
        </w:rPr>
        <w:t>1</w:t>
      </w:r>
      <w:r w:rsidRPr="00525DEA">
        <w:rPr>
          <w:rFonts w:eastAsia="黑体"/>
          <w:szCs w:val="28"/>
        </w:rPr>
        <w:t xml:space="preserve">  </w:t>
      </w:r>
      <w:r w:rsidRPr="00525DEA">
        <w:rPr>
          <w:rFonts w:eastAsia="黑体" w:hint="eastAsia"/>
        </w:rPr>
        <w:t>天河区“两轴两带多片区”空间发展格局</w:t>
      </w:r>
    </w:p>
    <w:p w14:paraId="0646149A" w14:textId="77777777" w:rsidR="00B871A4" w:rsidRPr="00525DEA" w:rsidRDefault="00C2529E" w:rsidP="00C2529E">
      <w:pPr>
        <w:pStyle w:val="a3"/>
        <w:snapToGrid w:val="0"/>
        <w:spacing w:line="580" w:lineRule="exact"/>
        <w:ind w:firstLineChars="196" w:firstLine="549"/>
        <w:rPr>
          <w:rFonts w:ascii="Times New Roman"/>
          <w:szCs w:val="28"/>
        </w:rPr>
      </w:pPr>
      <w:r w:rsidRPr="00525DEA">
        <w:rPr>
          <w:rFonts w:ascii="Times New Roman" w:hint="eastAsia"/>
          <w:szCs w:val="28"/>
        </w:rPr>
        <w:t>在产业方面，天河区坚定不移优化调整产业结构，以人工智能与数字经济、城市更新双引擎为支撑，发挥总部经济的辐射带动作用，优化资源配置能力，大力发展金融业、新一代信息技术、现代商贸业、高端专业服务业和现代都市工业等五大主导产业，积极培育新技术、新产业、新业态、新模式，向产业链和价值链高端迈进，形成现代服务业和战略性新兴产业两大产业集群，加快构建高端高质高新的现代产业体系。其中，现代服务业产业集群包括</w:t>
      </w:r>
      <w:r w:rsidRPr="00525DEA">
        <w:rPr>
          <w:rFonts w:ascii="Times New Roman" w:hint="eastAsia"/>
          <w:bCs/>
          <w:szCs w:val="28"/>
        </w:rPr>
        <w:t>金融业、现代商贸业、高端专业服务业、生活性服务业，战略性新兴产业</w:t>
      </w:r>
      <w:r w:rsidRPr="00525DEA">
        <w:rPr>
          <w:rFonts w:ascii="Times New Roman" w:hint="eastAsia"/>
          <w:szCs w:val="28"/>
        </w:rPr>
        <w:t>集群</w:t>
      </w:r>
      <w:r w:rsidRPr="00525DEA">
        <w:rPr>
          <w:rFonts w:ascii="Times New Roman" w:hint="eastAsia"/>
          <w:bCs/>
          <w:szCs w:val="28"/>
        </w:rPr>
        <w:t>包括新一代信息技术、现代都市工业、数字创意产业，同时，积极培育未来产业，</w:t>
      </w:r>
      <w:proofErr w:type="gramStart"/>
      <w:r w:rsidRPr="00525DEA">
        <w:rPr>
          <w:rFonts w:ascii="Times New Roman" w:hint="eastAsia"/>
          <w:bCs/>
          <w:szCs w:val="28"/>
        </w:rPr>
        <w:t>包</w:t>
      </w:r>
      <w:r w:rsidRPr="00525DEA">
        <w:rPr>
          <w:rFonts w:ascii="Times New Roman" w:hint="eastAsia"/>
          <w:bCs/>
          <w:szCs w:val="28"/>
        </w:rPr>
        <w:lastRenderedPageBreak/>
        <w:t>括</w:t>
      </w:r>
      <w:r w:rsidRPr="00525DEA">
        <w:rPr>
          <w:rFonts w:ascii="Times New Roman" w:hint="eastAsia"/>
          <w:szCs w:val="28"/>
        </w:rPr>
        <w:t>太赫兹</w:t>
      </w:r>
      <w:proofErr w:type="gramEnd"/>
      <w:r w:rsidRPr="00525DEA">
        <w:rPr>
          <w:rFonts w:ascii="Times New Roman" w:hint="eastAsia"/>
          <w:szCs w:val="28"/>
        </w:rPr>
        <w:t>、量子通信、脑科学与类脑研究、前沿材料等前沿产业。</w:t>
      </w:r>
    </w:p>
    <w:p w14:paraId="49910B32" w14:textId="77777777" w:rsidR="00B871A4" w:rsidRPr="00525DEA" w:rsidRDefault="00C2529E" w:rsidP="00C2529E">
      <w:pPr>
        <w:pStyle w:val="a3"/>
        <w:snapToGrid w:val="0"/>
        <w:spacing w:line="580" w:lineRule="exact"/>
        <w:ind w:firstLineChars="196" w:firstLine="549"/>
        <w:rPr>
          <w:rFonts w:ascii="Times New Roman"/>
          <w:szCs w:val="28"/>
        </w:rPr>
      </w:pPr>
      <w:r w:rsidRPr="00525DEA">
        <w:rPr>
          <w:rFonts w:ascii="Times New Roman" w:hint="eastAsia"/>
          <w:szCs w:val="28"/>
        </w:rPr>
        <w:t>《广州市科技创新“十四五”规划》提出广州规划构建“一轴四核多点”为主的科技创新空间功能布局，形成“一轴核心驱动、四核战略支撑、多点全域协同”的点线面多层次格局。其中，科技创新轴（天河段）重点建设内容：石牌—五山—龙洞高校聚集区以华南理工大学、华南农业大学及重点科研院所为核心，重点发展研究生教育、有应用前景的基础教育及高科技研究；</w:t>
      </w:r>
      <w:proofErr w:type="gramStart"/>
      <w:r w:rsidRPr="00525DEA">
        <w:rPr>
          <w:rFonts w:ascii="Times New Roman" w:hint="eastAsia"/>
          <w:szCs w:val="28"/>
        </w:rPr>
        <w:t>依托科韵路软件</w:t>
      </w:r>
      <w:proofErr w:type="gramEnd"/>
      <w:r w:rsidRPr="00525DEA">
        <w:rPr>
          <w:rFonts w:ascii="Times New Roman" w:hint="eastAsia"/>
          <w:szCs w:val="28"/>
        </w:rPr>
        <w:t>集聚区、天河智慧城核心区加快在数字文创、行业应用软件等优势领域以及</w:t>
      </w:r>
      <w:r w:rsidRPr="00525DEA">
        <w:rPr>
          <w:rFonts w:ascii="Times New Roman" w:hint="eastAsia"/>
          <w:szCs w:val="28"/>
        </w:rPr>
        <w:t>5G</w:t>
      </w:r>
      <w:r w:rsidRPr="00525DEA">
        <w:rPr>
          <w:rFonts w:ascii="Times New Roman" w:hint="eastAsia"/>
          <w:szCs w:val="28"/>
        </w:rPr>
        <w:t>应用软件、人工智能、大数据与区块链等新兴领域的研发布局，建设粤港澳大湾</w:t>
      </w:r>
      <w:proofErr w:type="gramStart"/>
      <w:r w:rsidRPr="00525DEA">
        <w:rPr>
          <w:rFonts w:ascii="Times New Roman" w:hint="eastAsia"/>
          <w:szCs w:val="28"/>
        </w:rPr>
        <w:t>区软件</w:t>
      </w:r>
      <w:proofErr w:type="gramEnd"/>
      <w:r w:rsidRPr="00525DEA">
        <w:rPr>
          <w:rFonts w:ascii="Times New Roman" w:hint="eastAsia"/>
          <w:szCs w:val="28"/>
        </w:rPr>
        <w:t>产业先导区、具有全球竞争力的软件产业集聚区；广州天河高新区着力打造一流的产业发展生态和创新创业生态，努力成为创新驱动发展示范区、新兴产业集聚区、转型升级引领区、高质量发展先行区。同时，规划打造天河智慧城核心区、广州天河高新区、天河中央商务区。</w:t>
      </w:r>
    </w:p>
    <w:p w14:paraId="5C67604B" w14:textId="77777777" w:rsidR="00B871A4" w:rsidRPr="00525DEA" w:rsidRDefault="00C2529E">
      <w:pPr>
        <w:widowControl/>
        <w:ind w:firstLineChars="0" w:firstLine="560"/>
        <w:jc w:val="left"/>
        <w:rPr>
          <w:rFonts w:ascii="宋体" w:eastAsia="宋体" w:hAnsi="宋体" w:cs="宋体"/>
          <w:kern w:val="0"/>
          <w:sz w:val="24"/>
          <w:szCs w:val="24"/>
        </w:rPr>
      </w:pPr>
      <w:r w:rsidRPr="00525DEA">
        <w:rPr>
          <w:rFonts w:ascii="宋体" w:eastAsia="宋体" w:hAnsi="宋体" w:cs="宋体"/>
          <w:kern w:val="0"/>
          <w:sz w:val="24"/>
          <w:szCs w:val="24"/>
        </w:rPr>
        <w:lastRenderedPageBreak/>
        <w:fldChar w:fldCharType="begin"/>
      </w:r>
      <w:r w:rsidRPr="00525DEA">
        <w:instrText xml:space="preserve"> INCLUDEPICTURE "F:\\2022</w:instrText>
      </w:r>
      <w:r w:rsidRPr="00525DEA">
        <w:instrText>年项目资料</w:instrText>
      </w:r>
      <w:r w:rsidRPr="00525DEA">
        <w:instrText>\\</w:instrText>
      </w:r>
      <w:r w:rsidRPr="00525DEA">
        <w:instrText>天河人才公寓项建书</w:instrText>
      </w:r>
      <w:r w:rsidRPr="00525DEA">
        <w:instrText>+</w:instrText>
      </w:r>
      <w:r w:rsidRPr="00525DEA">
        <w:instrText>可研</w:instrText>
      </w:r>
      <w:r w:rsidRPr="00525DEA">
        <w:instrText>\\</w:instrText>
      </w:r>
      <w:r w:rsidRPr="00525DEA">
        <w:instrText>可行性研究报告编制</w:instrText>
      </w:r>
      <w:r w:rsidRPr="00525DEA">
        <w:instrText xml:space="preserve">\\AppData\\Roaming\\Tencent\\Users\\308559233\\QQ\\WinTemp\\RichOle\\O_4(N_JT)%5bV%608%6034GFG~1%5b9.png" \* MERGEFORMAT </w:instrText>
      </w:r>
      <w:r w:rsidRPr="00525DEA">
        <w:rPr>
          <w:rFonts w:ascii="宋体" w:eastAsia="宋体" w:hAnsi="宋体" w:cs="宋体"/>
          <w:kern w:val="0"/>
          <w:sz w:val="24"/>
          <w:szCs w:val="24"/>
        </w:rPr>
        <w:fldChar w:fldCharType="separate"/>
      </w:r>
      <w:r w:rsidRPr="00525DEA">
        <w:rPr>
          <w:rFonts w:ascii="宋体" w:eastAsia="宋体" w:hAnsi="宋体" w:cs="宋体"/>
          <w:noProof/>
          <w:kern w:val="0"/>
          <w:sz w:val="24"/>
          <w:szCs w:val="24"/>
        </w:rPr>
        <w:drawing>
          <wp:inline distT="0" distB="0" distL="114300" distR="114300" wp14:anchorId="19C70AA9" wp14:editId="03F0BDB4">
            <wp:extent cx="4495800" cy="6438265"/>
            <wp:effectExtent l="0" t="0" r="0" b="635"/>
            <wp:docPr id="89" name="图片 9" descr="O_4(N_JT)[V`8`34GFG~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9" descr="O_4(N_JT)[V`8`34GFG~1[9"/>
                    <pic:cNvPicPr>
                      <a:picLocks noChangeAspect="1"/>
                    </pic:cNvPicPr>
                  </pic:nvPicPr>
                  <pic:blipFill>
                    <a:blip r:embed="rId27"/>
                    <a:stretch>
                      <a:fillRect/>
                    </a:stretch>
                  </pic:blipFill>
                  <pic:spPr>
                    <a:xfrm>
                      <a:off x="0" y="0"/>
                      <a:ext cx="4495800" cy="6438265"/>
                    </a:xfrm>
                    <a:prstGeom prst="rect">
                      <a:avLst/>
                    </a:prstGeom>
                    <a:noFill/>
                    <a:ln>
                      <a:noFill/>
                    </a:ln>
                  </pic:spPr>
                </pic:pic>
              </a:graphicData>
            </a:graphic>
          </wp:inline>
        </w:drawing>
      </w:r>
      <w:r w:rsidRPr="00525DEA">
        <w:rPr>
          <w:rFonts w:ascii="宋体" w:eastAsia="宋体" w:hAnsi="宋体" w:cs="宋体"/>
          <w:kern w:val="0"/>
          <w:sz w:val="24"/>
          <w:szCs w:val="24"/>
        </w:rPr>
        <w:fldChar w:fldCharType="end"/>
      </w:r>
    </w:p>
    <w:p w14:paraId="04E60301" w14:textId="77777777" w:rsidR="00B871A4" w:rsidRPr="00525DEA" w:rsidRDefault="00C2529E">
      <w:pPr>
        <w:ind w:firstLineChars="0" w:firstLine="0"/>
        <w:jc w:val="center"/>
        <w:rPr>
          <w:rFonts w:eastAsia="黑体"/>
        </w:rPr>
      </w:pPr>
      <w:r w:rsidRPr="00525DEA">
        <w:rPr>
          <w:rFonts w:eastAsia="黑体"/>
          <w:szCs w:val="28"/>
        </w:rPr>
        <w:t>图</w:t>
      </w:r>
      <w:r w:rsidRPr="00525DEA">
        <w:rPr>
          <w:rFonts w:eastAsia="黑体"/>
          <w:szCs w:val="28"/>
        </w:rPr>
        <w:t>2.1-</w:t>
      </w:r>
      <w:r w:rsidRPr="00525DEA">
        <w:rPr>
          <w:rFonts w:eastAsia="黑体" w:hint="eastAsia"/>
          <w:szCs w:val="28"/>
        </w:rPr>
        <w:t>2</w:t>
      </w:r>
      <w:r w:rsidRPr="00525DEA">
        <w:rPr>
          <w:rFonts w:eastAsia="黑体"/>
          <w:szCs w:val="28"/>
        </w:rPr>
        <w:t xml:space="preserve">  </w:t>
      </w:r>
      <w:r w:rsidRPr="00525DEA">
        <w:rPr>
          <w:rFonts w:eastAsia="黑体" w:hint="eastAsia"/>
        </w:rPr>
        <w:t>广州市科技创新“十四五”规划空间布局</w:t>
      </w:r>
    </w:p>
    <w:p w14:paraId="070DE41B" w14:textId="77777777" w:rsidR="00B871A4" w:rsidRPr="00525DEA" w:rsidRDefault="00C2529E" w:rsidP="00C2529E">
      <w:pPr>
        <w:pStyle w:val="a3"/>
        <w:snapToGrid w:val="0"/>
        <w:spacing w:line="580" w:lineRule="exact"/>
        <w:ind w:firstLineChars="196" w:firstLine="549"/>
        <w:rPr>
          <w:rFonts w:ascii="Times New Roman"/>
          <w:szCs w:val="28"/>
        </w:rPr>
      </w:pPr>
      <w:r w:rsidRPr="00525DEA">
        <w:rPr>
          <w:rFonts w:ascii="Times New Roman" w:hint="eastAsia"/>
          <w:szCs w:val="28"/>
        </w:rPr>
        <w:t>广州国际金融城位于广州市天河区东南部，《广州国际金融城“十四五”产业发展规划》明确了发展定位：聚焦“两区</w:t>
      </w:r>
      <w:proofErr w:type="gramStart"/>
      <w:r w:rsidRPr="00525DEA">
        <w:rPr>
          <w:rFonts w:ascii="Times New Roman" w:hint="eastAsia"/>
          <w:szCs w:val="28"/>
        </w:rPr>
        <w:t>一</w:t>
      </w:r>
      <w:proofErr w:type="gramEnd"/>
      <w:r w:rsidRPr="00525DEA">
        <w:rPr>
          <w:rFonts w:ascii="Times New Roman" w:hint="eastAsia"/>
          <w:szCs w:val="28"/>
        </w:rPr>
        <w:t>中心”建设，将广州国际金融城打造成产业耦合共生、</w:t>
      </w:r>
      <w:proofErr w:type="gramStart"/>
      <w:r w:rsidRPr="00525DEA">
        <w:rPr>
          <w:rFonts w:ascii="Times New Roman" w:hint="eastAsia"/>
          <w:szCs w:val="28"/>
        </w:rPr>
        <w:t>产城融合</w:t>
      </w:r>
      <w:proofErr w:type="gramEnd"/>
      <w:r w:rsidRPr="00525DEA">
        <w:rPr>
          <w:rFonts w:ascii="Times New Roman" w:hint="eastAsia"/>
          <w:szCs w:val="28"/>
        </w:rPr>
        <w:t>共促的智慧城、生态城和理想城。打造国际化综合金融中心、数字经济融合创新引领区、珠江滨水活力典范区。</w:t>
      </w:r>
    </w:p>
    <w:p w14:paraId="3AF48FC3" w14:textId="77777777" w:rsidR="00B871A4" w:rsidRPr="00525DEA" w:rsidRDefault="00C2529E">
      <w:pPr>
        <w:keepNext/>
        <w:keepLines/>
        <w:ind w:firstLineChars="0" w:firstLine="0"/>
        <w:outlineLvl w:val="2"/>
        <w:rPr>
          <w:b/>
          <w:bCs/>
          <w:kern w:val="0"/>
          <w:szCs w:val="32"/>
        </w:rPr>
      </w:pPr>
      <w:r w:rsidRPr="00525DEA">
        <w:rPr>
          <w:b/>
          <w:bCs/>
          <w:kern w:val="0"/>
          <w:szCs w:val="32"/>
        </w:rPr>
        <w:lastRenderedPageBreak/>
        <w:t>2.1.</w:t>
      </w:r>
      <w:r w:rsidRPr="00525DEA">
        <w:rPr>
          <w:rFonts w:hint="eastAsia"/>
          <w:b/>
          <w:bCs/>
          <w:kern w:val="0"/>
          <w:szCs w:val="32"/>
        </w:rPr>
        <w:t>5</w:t>
      </w:r>
      <w:r w:rsidRPr="00525DEA">
        <w:rPr>
          <w:b/>
          <w:bCs/>
          <w:kern w:val="0"/>
          <w:szCs w:val="32"/>
        </w:rPr>
        <w:t xml:space="preserve">  </w:t>
      </w:r>
      <w:r w:rsidRPr="00525DEA">
        <w:rPr>
          <w:rFonts w:hint="eastAsia"/>
          <w:b/>
          <w:bCs/>
          <w:kern w:val="0"/>
          <w:szCs w:val="32"/>
        </w:rPr>
        <w:t>广州市、天河区人口发展现状</w:t>
      </w:r>
    </w:p>
    <w:p w14:paraId="533C0F45" w14:textId="77777777" w:rsidR="00B871A4" w:rsidRPr="00525DEA" w:rsidRDefault="00C2529E" w:rsidP="00C2529E">
      <w:pPr>
        <w:pStyle w:val="a3"/>
        <w:snapToGrid w:val="0"/>
        <w:spacing w:line="580" w:lineRule="exact"/>
        <w:ind w:firstLineChars="196" w:firstLine="549"/>
        <w:rPr>
          <w:rFonts w:ascii="Times New Roman"/>
          <w:szCs w:val="28"/>
          <w:shd w:val="clear" w:color="auto" w:fill="FFFF00"/>
        </w:rPr>
      </w:pPr>
      <w:r w:rsidRPr="00525DEA">
        <w:rPr>
          <w:rFonts w:ascii="Times New Roman" w:hint="eastAsia"/>
          <w:szCs w:val="28"/>
        </w:rPr>
        <w:t>根据《广州市第七次全国人口普查公报》、《广州市天河区第七次全国人口普查公报》，截至</w:t>
      </w:r>
      <w:r w:rsidRPr="00525DEA">
        <w:rPr>
          <w:rFonts w:ascii="Times New Roman" w:hint="eastAsia"/>
          <w:szCs w:val="28"/>
        </w:rPr>
        <w:t>2020</w:t>
      </w:r>
      <w:r w:rsidRPr="00525DEA">
        <w:rPr>
          <w:rFonts w:ascii="Times New Roman" w:hint="eastAsia"/>
          <w:szCs w:val="28"/>
        </w:rPr>
        <w:t>年</w:t>
      </w:r>
      <w:r w:rsidRPr="00525DEA">
        <w:rPr>
          <w:rFonts w:ascii="Times New Roman" w:hint="eastAsia"/>
          <w:szCs w:val="28"/>
        </w:rPr>
        <w:t>11</w:t>
      </w:r>
      <w:r w:rsidRPr="00525DEA">
        <w:rPr>
          <w:rFonts w:ascii="Times New Roman" w:hint="eastAsia"/>
          <w:szCs w:val="28"/>
        </w:rPr>
        <w:t>月</w:t>
      </w:r>
      <w:r w:rsidRPr="00525DEA">
        <w:rPr>
          <w:rFonts w:ascii="Times New Roman" w:hint="eastAsia"/>
          <w:szCs w:val="28"/>
        </w:rPr>
        <w:t>1</w:t>
      </w:r>
      <w:r w:rsidRPr="00525DEA">
        <w:rPr>
          <w:rFonts w:ascii="Times New Roman" w:hint="eastAsia"/>
          <w:szCs w:val="28"/>
        </w:rPr>
        <w:t>日零时，全市常住人口约</w:t>
      </w:r>
      <w:r w:rsidRPr="00525DEA">
        <w:rPr>
          <w:rFonts w:ascii="Times New Roman" w:hint="eastAsia"/>
          <w:szCs w:val="28"/>
        </w:rPr>
        <w:t>1867.66</w:t>
      </w:r>
      <w:r w:rsidRPr="00525DEA">
        <w:rPr>
          <w:rFonts w:ascii="Times New Roman" w:hint="eastAsia"/>
          <w:szCs w:val="28"/>
        </w:rPr>
        <w:t>万人，与</w:t>
      </w:r>
      <w:r w:rsidRPr="00525DEA">
        <w:rPr>
          <w:rFonts w:ascii="Times New Roman" w:hint="eastAsia"/>
          <w:szCs w:val="28"/>
        </w:rPr>
        <w:t>2010</w:t>
      </w:r>
      <w:r w:rsidRPr="00525DEA">
        <w:rPr>
          <w:rFonts w:ascii="Times New Roman" w:hint="eastAsia"/>
          <w:szCs w:val="28"/>
        </w:rPr>
        <w:t>年第六次全国人口普查结果相比，人口数量增长</w:t>
      </w:r>
      <w:r w:rsidRPr="00525DEA">
        <w:rPr>
          <w:rFonts w:ascii="Times New Roman" w:hint="eastAsia"/>
          <w:szCs w:val="28"/>
        </w:rPr>
        <w:t>47.05%</w:t>
      </w:r>
      <w:r w:rsidRPr="00525DEA">
        <w:rPr>
          <w:rFonts w:ascii="Times New Roman" w:hint="eastAsia"/>
          <w:szCs w:val="28"/>
        </w:rPr>
        <w:t>，年平均增长率为</w:t>
      </w:r>
      <w:r w:rsidRPr="00525DEA">
        <w:rPr>
          <w:rFonts w:ascii="Times New Roman" w:hint="eastAsia"/>
          <w:szCs w:val="28"/>
        </w:rPr>
        <w:t>3.93%</w:t>
      </w:r>
      <w:r w:rsidRPr="00525DEA">
        <w:rPr>
          <w:rFonts w:ascii="Times New Roman" w:hint="eastAsia"/>
          <w:szCs w:val="28"/>
        </w:rPr>
        <w:t>。天河区常住人口约</w:t>
      </w:r>
      <w:r w:rsidRPr="00525DEA">
        <w:rPr>
          <w:rFonts w:ascii="Times New Roman" w:hint="eastAsia"/>
          <w:szCs w:val="28"/>
        </w:rPr>
        <w:t>224.18</w:t>
      </w:r>
      <w:r w:rsidRPr="00525DEA">
        <w:rPr>
          <w:rFonts w:ascii="Times New Roman" w:hint="eastAsia"/>
          <w:szCs w:val="28"/>
        </w:rPr>
        <w:t>人，占比</w:t>
      </w:r>
      <w:r w:rsidRPr="00525DEA">
        <w:rPr>
          <w:rFonts w:ascii="Times New Roman" w:hint="eastAsia"/>
          <w:szCs w:val="28"/>
        </w:rPr>
        <w:t>12%</w:t>
      </w:r>
      <w:r w:rsidRPr="00525DEA">
        <w:rPr>
          <w:rFonts w:ascii="Times New Roman" w:hint="eastAsia"/>
          <w:szCs w:val="28"/>
        </w:rPr>
        <w:t>，位列广州市第三。天河区共有</w:t>
      </w:r>
      <w:r w:rsidRPr="00525DEA">
        <w:rPr>
          <w:rFonts w:ascii="Times New Roman" w:hint="eastAsia"/>
          <w:szCs w:val="28"/>
        </w:rPr>
        <w:t>21</w:t>
      </w:r>
      <w:r w:rsidRPr="00525DEA">
        <w:rPr>
          <w:rFonts w:ascii="Times New Roman" w:hint="eastAsia"/>
          <w:szCs w:val="28"/>
        </w:rPr>
        <w:t>个街道，沙东街道常住人口约</w:t>
      </w:r>
      <w:r w:rsidRPr="00525DEA">
        <w:rPr>
          <w:rFonts w:ascii="Times New Roman" w:hint="eastAsia"/>
          <w:szCs w:val="28"/>
        </w:rPr>
        <w:t>3.65</w:t>
      </w:r>
      <w:r w:rsidRPr="00525DEA">
        <w:rPr>
          <w:rFonts w:ascii="Times New Roman" w:hint="eastAsia"/>
          <w:szCs w:val="28"/>
        </w:rPr>
        <w:t>万人，占比</w:t>
      </w:r>
      <w:r w:rsidRPr="00525DEA">
        <w:rPr>
          <w:rFonts w:ascii="Times New Roman" w:hint="eastAsia"/>
          <w:szCs w:val="28"/>
        </w:rPr>
        <w:t>1.63%</w:t>
      </w:r>
      <w:r w:rsidRPr="00525DEA">
        <w:rPr>
          <w:rFonts w:ascii="Times New Roman" w:hint="eastAsia"/>
          <w:szCs w:val="28"/>
        </w:rPr>
        <w:t>，位列天河区第二十一。</w:t>
      </w:r>
    </w:p>
    <w:p w14:paraId="4222A554" w14:textId="77777777" w:rsidR="00B871A4" w:rsidRPr="00525DEA" w:rsidRDefault="00C2529E">
      <w:pPr>
        <w:widowControl/>
        <w:ind w:firstLineChars="0" w:firstLine="0"/>
        <w:jc w:val="center"/>
        <w:rPr>
          <w:rFonts w:ascii="宋体" w:eastAsia="宋体" w:hAnsi="宋体" w:cs="宋体"/>
          <w:kern w:val="0"/>
          <w:sz w:val="24"/>
          <w:szCs w:val="24"/>
        </w:rPr>
      </w:pPr>
      <w:r w:rsidRPr="00525DEA">
        <w:rPr>
          <w:rFonts w:ascii="宋体" w:eastAsia="宋体" w:hAnsi="宋体" w:cs="宋体"/>
          <w:kern w:val="0"/>
          <w:sz w:val="24"/>
          <w:szCs w:val="24"/>
        </w:rPr>
        <w:fldChar w:fldCharType="begin"/>
      </w:r>
      <w:r w:rsidRPr="00525DEA">
        <w:instrText xml:space="preserve"> INCLUDEPICTURE "F:\\2022</w:instrText>
      </w:r>
      <w:r w:rsidRPr="00525DEA">
        <w:instrText>年项目资料</w:instrText>
      </w:r>
      <w:r w:rsidRPr="00525DEA">
        <w:instrText>\\</w:instrText>
      </w:r>
      <w:r w:rsidRPr="00525DEA">
        <w:instrText>天河人才公寓项建书</w:instrText>
      </w:r>
      <w:r w:rsidRPr="00525DEA">
        <w:instrText>+</w:instrText>
      </w:r>
      <w:r w:rsidRPr="00525DEA">
        <w:instrText>可研</w:instrText>
      </w:r>
      <w:r w:rsidRPr="00525DEA">
        <w:instrText>\\</w:instrText>
      </w:r>
      <w:r w:rsidRPr="00525DEA">
        <w:instrText>可行性研究报告编制</w:instrText>
      </w:r>
      <w:r w:rsidRPr="00525DEA">
        <w:instrText xml:space="preserve">\\AppData\\Roaming\\Tencent\\Users\\308559233\\QQ\\WinTemp\\RichOle\\%25QP@B7K%7b41W(%25P%5d513454F2.png" \* MERGEFORMAT </w:instrText>
      </w:r>
      <w:r w:rsidRPr="00525DEA">
        <w:rPr>
          <w:rFonts w:ascii="宋体" w:eastAsia="宋体" w:hAnsi="宋体" w:cs="宋体"/>
          <w:kern w:val="0"/>
          <w:sz w:val="24"/>
          <w:szCs w:val="24"/>
        </w:rPr>
        <w:fldChar w:fldCharType="separate"/>
      </w:r>
      <w:r w:rsidRPr="00525DEA">
        <w:rPr>
          <w:rFonts w:ascii="宋体" w:eastAsia="宋体" w:hAnsi="宋体" w:cs="宋体"/>
          <w:noProof/>
          <w:kern w:val="0"/>
          <w:sz w:val="24"/>
          <w:szCs w:val="24"/>
        </w:rPr>
        <w:drawing>
          <wp:inline distT="0" distB="0" distL="114300" distR="114300" wp14:anchorId="45AA60BB" wp14:editId="344DC492">
            <wp:extent cx="3023235" cy="2117725"/>
            <wp:effectExtent l="0" t="0" r="5715" b="15875"/>
            <wp:docPr id="91" name="图片 10" descr="%QP@B7K{41W(%P]513454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0" descr="%QP@B7K{41W(%P]513454F2"/>
                    <pic:cNvPicPr>
                      <a:picLocks noChangeAspect="1"/>
                    </pic:cNvPicPr>
                  </pic:nvPicPr>
                  <pic:blipFill>
                    <a:blip r:embed="rId28"/>
                    <a:stretch>
                      <a:fillRect/>
                    </a:stretch>
                  </pic:blipFill>
                  <pic:spPr>
                    <a:xfrm>
                      <a:off x="0" y="0"/>
                      <a:ext cx="3023235" cy="2117725"/>
                    </a:xfrm>
                    <a:prstGeom prst="rect">
                      <a:avLst/>
                    </a:prstGeom>
                    <a:noFill/>
                    <a:ln>
                      <a:noFill/>
                    </a:ln>
                  </pic:spPr>
                </pic:pic>
              </a:graphicData>
            </a:graphic>
          </wp:inline>
        </w:drawing>
      </w:r>
      <w:r w:rsidRPr="00525DEA">
        <w:rPr>
          <w:rFonts w:ascii="宋体" w:eastAsia="宋体" w:hAnsi="宋体" w:cs="宋体"/>
          <w:kern w:val="0"/>
          <w:sz w:val="24"/>
          <w:szCs w:val="24"/>
        </w:rPr>
        <w:fldChar w:fldCharType="end"/>
      </w:r>
    </w:p>
    <w:p w14:paraId="462D6A7F" w14:textId="77777777" w:rsidR="00B871A4" w:rsidRPr="00525DEA" w:rsidRDefault="00C2529E">
      <w:pPr>
        <w:ind w:firstLineChars="0" w:firstLine="0"/>
        <w:jc w:val="center"/>
        <w:rPr>
          <w:rFonts w:eastAsia="黑体"/>
        </w:rPr>
      </w:pPr>
      <w:r w:rsidRPr="00525DEA">
        <w:rPr>
          <w:rFonts w:eastAsia="黑体"/>
          <w:szCs w:val="28"/>
        </w:rPr>
        <w:t>图</w:t>
      </w:r>
      <w:r w:rsidRPr="00525DEA">
        <w:rPr>
          <w:rFonts w:eastAsia="黑体"/>
          <w:szCs w:val="28"/>
        </w:rPr>
        <w:t>2.1-</w:t>
      </w:r>
      <w:r w:rsidRPr="00525DEA">
        <w:rPr>
          <w:rFonts w:eastAsia="黑体" w:hint="eastAsia"/>
          <w:szCs w:val="28"/>
        </w:rPr>
        <w:t>3</w:t>
      </w:r>
      <w:r w:rsidRPr="00525DEA">
        <w:rPr>
          <w:rFonts w:eastAsia="黑体"/>
          <w:szCs w:val="28"/>
        </w:rPr>
        <w:t xml:space="preserve">  </w:t>
      </w:r>
      <w:r w:rsidRPr="00525DEA">
        <w:rPr>
          <w:rFonts w:eastAsia="黑体" w:hint="eastAsia"/>
        </w:rPr>
        <w:t>广州市历次人口普查常住人口及年均增长率</w:t>
      </w:r>
    </w:p>
    <w:p w14:paraId="575B61F4" w14:textId="77777777" w:rsidR="00B871A4" w:rsidRPr="00525DEA" w:rsidRDefault="00C2529E">
      <w:pPr>
        <w:widowControl/>
        <w:ind w:firstLineChars="0" w:firstLine="0"/>
        <w:jc w:val="center"/>
        <w:rPr>
          <w:rFonts w:ascii="宋体" w:eastAsia="宋体" w:hAnsi="宋体" w:cs="宋体"/>
          <w:kern w:val="0"/>
          <w:sz w:val="24"/>
          <w:szCs w:val="24"/>
        </w:rPr>
      </w:pPr>
      <w:r w:rsidRPr="00525DEA">
        <w:rPr>
          <w:rFonts w:ascii="宋体" w:eastAsia="宋体" w:hAnsi="宋体" w:cs="宋体"/>
          <w:kern w:val="0"/>
          <w:sz w:val="24"/>
          <w:szCs w:val="24"/>
        </w:rPr>
        <w:fldChar w:fldCharType="begin"/>
      </w:r>
      <w:r w:rsidRPr="00525DEA">
        <w:instrText xml:space="preserve"> INCLUDEPICTURE "F:\\2022</w:instrText>
      </w:r>
      <w:r w:rsidRPr="00525DEA">
        <w:instrText>年项目资料</w:instrText>
      </w:r>
      <w:r w:rsidRPr="00525DEA">
        <w:instrText>\\</w:instrText>
      </w:r>
      <w:r w:rsidRPr="00525DEA">
        <w:instrText>天河人才公寓项建书</w:instrText>
      </w:r>
      <w:r w:rsidRPr="00525DEA">
        <w:instrText>+</w:instrText>
      </w:r>
      <w:r w:rsidRPr="00525DEA">
        <w:instrText>可研</w:instrText>
      </w:r>
      <w:r w:rsidRPr="00525DEA">
        <w:instrText>\\</w:instrText>
      </w:r>
      <w:r w:rsidRPr="00525DEA">
        <w:instrText>可行性研究报告编制</w:instrText>
      </w:r>
      <w:r w:rsidRPr="00525DEA">
        <w:instrText xml:space="preserve">\\AppData\\Roaming\\Tencent\\Users\\308559233\\QQ\\WinTemp\\RichOle\\FT%7dRT~CC$N)@D2NEP%7b(SKPY.png" \* MERGEFORMAT </w:instrText>
      </w:r>
      <w:r w:rsidRPr="00525DEA">
        <w:rPr>
          <w:rFonts w:ascii="宋体" w:eastAsia="宋体" w:hAnsi="宋体" w:cs="宋体"/>
          <w:kern w:val="0"/>
          <w:sz w:val="24"/>
          <w:szCs w:val="24"/>
        </w:rPr>
        <w:fldChar w:fldCharType="separate"/>
      </w:r>
      <w:r w:rsidRPr="00525DEA">
        <w:rPr>
          <w:rFonts w:ascii="宋体" w:eastAsia="宋体" w:hAnsi="宋体" w:cs="宋体"/>
          <w:noProof/>
          <w:kern w:val="0"/>
          <w:sz w:val="24"/>
          <w:szCs w:val="24"/>
        </w:rPr>
        <w:drawing>
          <wp:inline distT="0" distB="0" distL="114300" distR="114300" wp14:anchorId="267AD854" wp14:editId="51C9C656">
            <wp:extent cx="4737735" cy="2614295"/>
            <wp:effectExtent l="0" t="0" r="5715" b="14605"/>
            <wp:docPr id="92" name="图片 11" descr="FT}RT~CC$N)@D2NEP{(SK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1" descr="FT}RT~CC$N)@D2NEP{(SKPY"/>
                    <pic:cNvPicPr>
                      <a:picLocks noChangeAspect="1"/>
                    </pic:cNvPicPr>
                  </pic:nvPicPr>
                  <pic:blipFill>
                    <a:blip r:embed="rId29"/>
                    <a:stretch>
                      <a:fillRect/>
                    </a:stretch>
                  </pic:blipFill>
                  <pic:spPr>
                    <a:xfrm>
                      <a:off x="0" y="0"/>
                      <a:ext cx="4737735" cy="2614295"/>
                    </a:xfrm>
                    <a:prstGeom prst="rect">
                      <a:avLst/>
                    </a:prstGeom>
                    <a:noFill/>
                    <a:ln>
                      <a:noFill/>
                    </a:ln>
                  </pic:spPr>
                </pic:pic>
              </a:graphicData>
            </a:graphic>
          </wp:inline>
        </w:drawing>
      </w:r>
      <w:r w:rsidRPr="00525DEA">
        <w:rPr>
          <w:rFonts w:ascii="宋体" w:eastAsia="宋体" w:hAnsi="宋体" w:cs="宋体"/>
          <w:kern w:val="0"/>
          <w:sz w:val="24"/>
          <w:szCs w:val="24"/>
        </w:rPr>
        <w:fldChar w:fldCharType="end"/>
      </w:r>
    </w:p>
    <w:p w14:paraId="67C9A2FB" w14:textId="77777777" w:rsidR="00B871A4" w:rsidRPr="00525DEA" w:rsidRDefault="00C2529E">
      <w:pPr>
        <w:widowControl/>
        <w:ind w:firstLineChars="0" w:firstLine="0"/>
        <w:jc w:val="center"/>
        <w:rPr>
          <w:rFonts w:ascii="宋体" w:eastAsia="宋体" w:hAnsi="宋体" w:cs="宋体"/>
          <w:kern w:val="0"/>
          <w:sz w:val="24"/>
          <w:szCs w:val="24"/>
        </w:rPr>
      </w:pPr>
      <w:r w:rsidRPr="00525DEA">
        <w:rPr>
          <w:rFonts w:ascii="宋体" w:eastAsia="宋体" w:hAnsi="宋体" w:cs="宋体"/>
          <w:kern w:val="0"/>
          <w:sz w:val="24"/>
          <w:szCs w:val="24"/>
        </w:rPr>
        <w:lastRenderedPageBreak/>
        <w:fldChar w:fldCharType="begin"/>
      </w:r>
      <w:r w:rsidRPr="00525DEA">
        <w:instrText xml:space="preserve"> INCLUDEPICTURE "F:\\2022</w:instrText>
      </w:r>
      <w:r w:rsidRPr="00525DEA">
        <w:instrText>年项目资料</w:instrText>
      </w:r>
      <w:r w:rsidRPr="00525DEA">
        <w:instrText>\\</w:instrText>
      </w:r>
      <w:r w:rsidRPr="00525DEA">
        <w:instrText>天河人才公寓项建书</w:instrText>
      </w:r>
      <w:r w:rsidRPr="00525DEA">
        <w:instrText>+</w:instrText>
      </w:r>
      <w:r w:rsidRPr="00525DEA">
        <w:instrText>可研</w:instrText>
      </w:r>
      <w:r w:rsidRPr="00525DEA">
        <w:instrText>\\</w:instrText>
      </w:r>
      <w:r w:rsidRPr="00525DEA">
        <w:instrText>可行性研究报告编制</w:instrText>
      </w:r>
      <w:r w:rsidRPr="00525DEA">
        <w:instrText xml:space="preserve">\\AppData\\Roaming\\Tencent\\Users\\308559233\\QQ\\WinTemp\\RichOle\\L)(Z%252~TY%7b3UO3$P@L)1%7bS9.png" \* MERGEFORMAT </w:instrText>
      </w:r>
      <w:r w:rsidRPr="00525DEA">
        <w:rPr>
          <w:rFonts w:ascii="宋体" w:eastAsia="宋体" w:hAnsi="宋体" w:cs="宋体"/>
          <w:kern w:val="0"/>
          <w:sz w:val="24"/>
          <w:szCs w:val="24"/>
        </w:rPr>
        <w:fldChar w:fldCharType="separate"/>
      </w:r>
      <w:r w:rsidRPr="00525DEA">
        <w:rPr>
          <w:rFonts w:ascii="宋体" w:eastAsia="宋体" w:hAnsi="宋体" w:cs="宋体"/>
          <w:noProof/>
          <w:kern w:val="0"/>
          <w:sz w:val="24"/>
          <w:szCs w:val="24"/>
        </w:rPr>
        <w:drawing>
          <wp:inline distT="0" distB="0" distL="114300" distR="114300" wp14:anchorId="44CAB772" wp14:editId="2FEC60F7">
            <wp:extent cx="4451985" cy="2712720"/>
            <wp:effectExtent l="0" t="0" r="5715" b="11430"/>
            <wp:docPr id="93" name="图片 12" descr="L)(Z%2~TY{3UO3$P@L)1{S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2" descr="L)(Z%2~TY{3UO3$P@L)1{S9"/>
                    <pic:cNvPicPr>
                      <a:picLocks noChangeAspect="1"/>
                    </pic:cNvPicPr>
                  </pic:nvPicPr>
                  <pic:blipFill>
                    <a:blip r:embed="rId30"/>
                    <a:stretch>
                      <a:fillRect/>
                    </a:stretch>
                  </pic:blipFill>
                  <pic:spPr>
                    <a:xfrm>
                      <a:off x="0" y="0"/>
                      <a:ext cx="4451985" cy="2712720"/>
                    </a:xfrm>
                    <a:prstGeom prst="rect">
                      <a:avLst/>
                    </a:prstGeom>
                    <a:noFill/>
                    <a:ln>
                      <a:noFill/>
                    </a:ln>
                  </pic:spPr>
                </pic:pic>
              </a:graphicData>
            </a:graphic>
          </wp:inline>
        </w:drawing>
      </w:r>
      <w:r w:rsidRPr="00525DEA">
        <w:rPr>
          <w:rFonts w:ascii="宋体" w:eastAsia="宋体" w:hAnsi="宋体" w:cs="宋体"/>
          <w:kern w:val="0"/>
          <w:sz w:val="24"/>
          <w:szCs w:val="24"/>
        </w:rPr>
        <w:fldChar w:fldCharType="end"/>
      </w:r>
    </w:p>
    <w:p w14:paraId="3D7E731E" w14:textId="77777777" w:rsidR="00B871A4" w:rsidRPr="00525DEA" w:rsidRDefault="00C2529E">
      <w:pPr>
        <w:ind w:firstLineChars="0" w:firstLine="0"/>
        <w:jc w:val="center"/>
        <w:rPr>
          <w:rFonts w:eastAsia="黑体"/>
        </w:rPr>
      </w:pPr>
      <w:r w:rsidRPr="00525DEA">
        <w:rPr>
          <w:rFonts w:eastAsia="黑体"/>
          <w:szCs w:val="28"/>
        </w:rPr>
        <w:t>图</w:t>
      </w:r>
      <w:r w:rsidRPr="00525DEA">
        <w:rPr>
          <w:rFonts w:eastAsia="黑体"/>
          <w:szCs w:val="28"/>
        </w:rPr>
        <w:t>2.1-</w:t>
      </w:r>
      <w:r w:rsidRPr="00525DEA">
        <w:rPr>
          <w:rFonts w:eastAsia="黑体" w:hint="eastAsia"/>
          <w:szCs w:val="28"/>
        </w:rPr>
        <w:t>4</w:t>
      </w:r>
      <w:r w:rsidRPr="00525DEA">
        <w:rPr>
          <w:rFonts w:eastAsia="黑体"/>
          <w:szCs w:val="28"/>
        </w:rPr>
        <w:t xml:space="preserve">  </w:t>
      </w:r>
      <w:r w:rsidRPr="00525DEA">
        <w:rPr>
          <w:rFonts w:eastAsia="黑体" w:hint="eastAsia"/>
        </w:rPr>
        <w:t>广州市各区人口数量及占比</w:t>
      </w:r>
    </w:p>
    <w:p w14:paraId="37130A02" w14:textId="77777777" w:rsidR="00B871A4" w:rsidRPr="00525DEA" w:rsidRDefault="00C2529E" w:rsidP="00C2529E">
      <w:pPr>
        <w:pStyle w:val="a3"/>
        <w:snapToGrid w:val="0"/>
        <w:spacing w:line="580" w:lineRule="exact"/>
        <w:ind w:firstLineChars="196" w:firstLine="549"/>
        <w:rPr>
          <w:rFonts w:ascii="Times New Roman"/>
          <w:szCs w:val="28"/>
        </w:rPr>
      </w:pPr>
      <w:r w:rsidRPr="00525DEA">
        <w:rPr>
          <w:rFonts w:ascii="Times New Roman" w:hint="eastAsia"/>
          <w:szCs w:val="28"/>
        </w:rPr>
        <w:t>在人口年龄构成方面，广州市常住人口中，</w:t>
      </w:r>
      <w:r w:rsidRPr="00525DEA">
        <w:rPr>
          <w:rFonts w:ascii="Times New Roman" w:hint="eastAsia"/>
          <w:szCs w:val="28"/>
        </w:rPr>
        <w:t>0-14</w:t>
      </w:r>
      <w:r w:rsidRPr="00525DEA">
        <w:rPr>
          <w:rFonts w:ascii="Times New Roman" w:hint="eastAsia"/>
          <w:szCs w:val="28"/>
        </w:rPr>
        <w:t>岁人口占</w:t>
      </w:r>
      <w:r w:rsidRPr="00525DEA">
        <w:rPr>
          <w:rFonts w:ascii="Times New Roman" w:hint="eastAsia"/>
          <w:szCs w:val="28"/>
        </w:rPr>
        <w:t>13.87%</w:t>
      </w:r>
      <w:r w:rsidRPr="00525DEA">
        <w:rPr>
          <w:rFonts w:ascii="Times New Roman" w:hint="eastAsia"/>
          <w:szCs w:val="28"/>
        </w:rPr>
        <w:t>，</w:t>
      </w:r>
      <w:r w:rsidRPr="00525DEA">
        <w:rPr>
          <w:rFonts w:ascii="Times New Roman" w:hint="eastAsia"/>
          <w:szCs w:val="28"/>
        </w:rPr>
        <w:t>15-59</w:t>
      </w:r>
      <w:r w:rsidRPr="00525DEA">
        <w:rPr>
          <w:rFonts w:ascii="Times New Roman" w:hint="eastAsia"/>
          <w:szCs w:val="28"/>
        </w:rPr>
        <w:t>岁人口占</w:t>
      </w:r>
      <w:r w:rsidRPr="00525DEA">
        <w:rPr>
          <w:rFonts w:ascii="Times New Roman" w:hint="eastAsia"/>
          <w:szCs w:val="28"/>
        </w:rPr>
        <w:t>74.72%</w:t>
      </w:r>
      <w:r w:rsidRPr="00525DEA">
        <w:rPr>
          <w:rFonts w:ascii="Times New Roman" w:hint="eastAsia"/>
          <w:szCs w:val="28"/>
        </w:rPr>
        <w:t>，</w:t>
      </w:r>
      <w:r w:rsidRPr="00525DEA">
        <w:rPr>
          <w:rFonts w:ascii="Times New Roman" w:hint="eastAsia"/>
          <w:szCs w:val="28"/>
        </w:rPr>
        <w:t>60</w:t>
      </w:r>
      <w:r w:rsidRPr="00525DEA">
        <w:rPr>
          <w:rFonts w:ascii="Times New Roman" w:hint="eastAsia"/>
          <w:szCs w:val="28"/>
        </w:rPr>
        <w:t>岁及以上人口占</w:t>
      </w:r>
      <w:r w:rsidRPr="00525DEA">
        <w:rPr>
          <w:rFonts w:ascii="Times New Roman" w:hint="eastAsia"/>
          <w:szCs w:val="28"/>
        </w:rPr>
        <w:t>11.41%</w:t>
      </w:r>
      <w:r w:rsidRPr="00525DEA">
        <w:rPr>
          <w:rFonts w:ascii="Times New Roman" w:hint="eastAsia"/>
          <w:szCs w:val="28"/>
        </w:rPr>
        <w:t>，其中</w:t>
      </w:r>
      <w:r w:rsidRPr="00525DEA">
        <w:rPr>
          <w:rFonts w:ascii="Times New Roman" w:hint="eastAsia"/>
          <w:szCs w:val="28"/>
        </w:rPr>
        <w:t>65</w:t>
      </w:r>
      <w:r w:rsidRPr="00525DEA">
        <w:rPr>
          <w:rFonts w:ascii="Times New Roman" w:hint="eastAsia"/>
          <w:szCs w:val="28"/>
        </w:rPr>
        <w:t>岁及以上人口占</w:t>
      </w:r>
      <w:r w:rsidRPr="00525DEA">
        <w:rPr>
          <w:rFonts w:ascii="Times New Roman" w:hint="eastAsia"/>
          <w:szCs w:val="28"/>
        </w:rPr>
        <w:t>7.82%</w:t>
      </w:r>
      <w:r w:rsidRPr="00525DEA">
        <w:rPr>
          <w:rFonts w:ascii="Times New Roman" w:hint="eastAsia"/>
          <w:szCs w:val="28"/>
        </w:rPr>
        <w:t>。天河区</w:t>
      </w:r>
      <w:r w:rsidRPr="00525DEA">
        <w:rPr>
          <w:rFonts w:ascii="Times New Roman" w:hint="eastAsia"/>
          <w:szCs w:val="28"/>
        </w:rPr>
        <w:t>0-14</w:t>
      </w:r>
      <w:r w:rsidRPr="00525DEA">
        <w:rPr>
          <w:rFonts w:ascii="Times New Roman" w:hint="eastAsia"/>
          <w:szCs w:val="28"/>
        </w:rPr>
        <w:t>岁人口占</w:t>
      </w:r>
      <w:r w:rsidRPr="00525DEA">
        <w:rPr>
          <w:rFonts w:ascii="Times New Roman" w:hint="eastAsia"/>
          <w:szCs w:val="28"/>
        </w:rPr>
        <w:t>11.57%</w:t>
      </w:r>
      <w:r w:rsidRPr="00525DEA">
        <w:rPr>
          <w:rFonts w:ascii="Times New Roman" w:hint="eastAsia"/>
          <w:szCs w:val="28"/>
        </w:rPr>
        <w:t>，</w:t>
      </w:r>
      <w:r w:rsidRPr="00525DEA">
        <w:rPr>
          <w:rFonts w:ascii="Times New Roman" w:hint="eastAsia"/>
          <w:szCs w:val="28"/>
        </w:rPr>
        <w:t>15-59</w:t>
      </w:r>
      <w:r w:rsidRPr="00525DEA">
        <w:rPr>
          <w:rFonts w:ascii="Times New Roman" w:hint="eastAsia"/>
          <w:szCs w:val="28"/>
        </w:rPr>
        <w:t>岁人口占</w:t>
      </w:r>
      <w:r w:rsidRPr="00525DEA">
        <w:rPr>
          <w:rFonts w:ascii="Times New Roman" w:hint="eastAsia"/>
          <w:szCs w:val="28"/>
        </w:rPr>
        <w:t>79.83%</w:t>
      </w:r>
      <w:r w:rsidRPr="00525DEA">
        <w:rPr>
          <w:rFonts w:ascii="Times New Roman" w:hint="eastAsia"/>
          <w:szCs w:val="28"/>
        </w:rPr>
        <w:t>，</w:t>
      </w:r>
      <w:r w:rsidRPr="00525DEA">
        <w:rPr>
          <w:rFonts w:ascii="Times New Roman" w:hint="eastAsia"/>
          <w:szCs w:val="28"/>
        </w:rPr>
        <w:t>60</w:t>
      </w:r>
      <w:r w:rsidRPr="00525DEA">
        <w:rPr>
          <w:rFonts w:ascii="Times New Roman" w:hint="eastAsia"/>
          <w:szCs w:val="28"/>
        </w:rPr>
        <w:t>岁及以上人口占</w:t>
      </w:r>
      <w:r w:rsidRPr="00525DEA">
        <w:rPr>
          <w:rFonts w:ascii="Times New Roman" w:hint="eastAsia"/>
          <w:szCs w:val="28"/>
        </w:rPr>
        <w:t>8.60%</w:t>
      </w:r>
      <w:r w:rsidRPr="00525DEA">
        <w:rPr>
          <w:rFonts w:ascii="Times New Roman" w:hint="eastAsia"/>
          <w:szCs w:val="28"/>
        </w:rPr>
        <w:t>，其中</w:t>
      </w:r>
      <w:r w:rsidRPr="00525DEA">
        <w:rPr>
          <w:rFonts w:ascii="Times New Roman" w:hint="eastAsia"/>
          <w:szCs w:val="28"/>
        </w:rPr>
        <w:t>65</w:t>
      </w:r>
      <w:r w:rsidRPr="00525DEA">
        <w:rPr>
          <w:rFonts w:ascii="Times New Roman" w:hint="eastAsia"/>
          <w:szCs w:val="28"/>
        </w:rPr>
        <w:t>岁及以上人口占</w:t>
      </w:r>
      <w:r w:rsidRPr="00525DEA">
        <w:rPr>
          <w:rFonts w:ascii="Times New Roman" w:hint="eastAsia"/>
          <w:szCs w:val="28"/>
        </w:rPr>
        <w:t>5.89%</w:t>
      </w:r>
      <w:r w:rsidRPr="00525DEA">
        <w:rPr>
          <w:rFonts w:ascii="Times New Roman" w:hint="eastAsia"/>
          <w:szCs w:val="28"/>
        </w:rPr>
        <w:t>，总体而言，天河区</w:t>
      </w:r>
      <w:r w:rsidRPr="00525DEA">
        <w:rPr>
          <w:rFonts w:hint="eastAsia"/>
        </w:rPr>
        <w:t>劳动年龄人口占比高于广州市平均水平，人口未呈现老龄化现象。</w:t>
      </w:r>
      <w:r w:rsidRPr="00525DEA">
        <w:rPr>
          <w:rFonts w:ascii="Times New Roman" w:hint="eastAsia"/>
          <w:szCs w:val="28"/>
        </w:rPr>
        <w:t>沙东街道</w:t>
      </w:r>
      <w:r w:rsidRPr="00525DEA">
        <w:rPr>
          <w:rFonts w:ascii="Times New Roman" w:hint="eastAsia"/>
          <w:szCs w:val="28"/>
        </w:rPr>
        <w:t>0-14</w:t>
      </w:r>
      <w:r w:rsidRPr="00525DEA">
        <w:rPr>
          <w:rFonts w:ascii="Times New Roman" w:hint="eastAsia"/>
          <w:szCs w:val="28"/>
        </w:rPr>
        <w:t>岁人口占</w:t>
      </w:r>
      <w:r w:rsidRPr="00525DEA">
        <w:rPr>
          <w:rFonts w:ascii="Times New Roman" w:hint="eastAsia"/>
          <w:szCs w:val="28"/>
        </w:rPr>
        <w:t>13.66%</w:t>
      </w:r>
      <w:r w:rsidRPr="00525DEA">
        <w:rPr>
          <w:rFonts w:ascii="Times New Roman" w:hint="eastAsia"/>
          <w:szCs w:val="28"/>
        </w:rPr>
        <w:t>，</w:t>
      </w:r>
      <w:r w:rsidRPr="00525DEA">
        <w:rPr>
          <w:rFonts w:ascii="Times New Roman" w:hint="eastAsia"/>
          <w:szCs w:val="28"/>
        </w:rPr>
        <w:t>15-59</w:t>
      </w:r>
      <w:r w:rsidRPr="00525DEA">
        <w:rPr>
          <w:rFonts w:ascii="Times New Roman" w:hint="eastAsia"/>
          <w:szCs w:val="28"/>
        </w:rPr>
        <w:t>岁人口占</w:t>
      </w:r>
      <w:r w:rsidRPr="00525DEA">
        <w:rPr>
          <w:rFonts w:ascii="Times New Roman" w:hint="eastAsia"/>
          <w:szCs w:val="28"/>
        </w:rPr>
        <w:t>73.46%</w:t>
      </w:r>
      <w:r w:rsidRPr="00525DEA">
        <w:rPr>
          <w:rFonts w:ascii="Times New Roman" w:hint="eastAsia"/>
          <w:szCs w:val="28"/>
        </w:rPr>
        <w:t>，</w:t>
      </w:r>
      <w:r w:rsidRPr="00525DEA">
        <w:rPr>
          <w:rFonts w:ascii="Times New Roman" w:hint="eastAsia"/>
          <w:szCs w:val="28"/>
        </w:rPr>
        <w:t>60</w:t>
      </w:r>
      <w:r w:rsidRPr="00525DEA">
        <w:rPr>
          <w:rFonts w:ascii="Times New Roman" w:hint="eastAsia"/>
          <w:szCs w:val="28"/>
        </w:rPr>
        <w:t>岁及以上人口占</w:t>
      </w:r>
      <w:r w:rsidRPr="00525DEA">
        <w:rPr>
          <w:rFonts w:ascii="Times New Roman" w:hint="eastAsia"/>
          <w:szCs w:val="28"/>
        </w:rPr>
        <w:t>12.88%</w:t>
      </w:r>
      <w:r w:rsidRPr="00525DEA">
        <w:rPr>
          <w:rFonts w:ascii="Times New Roman" w:hint="eastAsia"/>
          <w:szCs w:val="28"/>
        </w:rPr>
        <w:t>，其中</w:t>
      </w:r>
      <w:r w:rsidRPr="00525DEA">
        <w:rPr>
          <w:rFonts w:ascii="Times New Roman" w:hint="eastAsia"/>
          <w:szCs w:val="28"/>
        </w:rPr>
        <w:t>65</w:t>
      </w:r>
      <w:r w:rsidRPr="00525DEA">
        <w:rPr>
          <w:rFonts w:ascii="Times New Roman" w:hint="eastAsia"/>
          <w:szCs w:val="28"/>
        </w:rPr>
        <w:t>岁及以上人口占</w:t>
      </w:r>
      <w:r w:rsidRPr="00525DEA">
        <w:rPr>
          <w:rFonts w:ascii="Times New Roman" w:hint="eastAsia"/>
          <w:szCs w:val="28"/>
        </w:rPr>
        <w:t>8.86%</w:t>
      </w:r>
      <w:r w:rsidRPr="00525DEA">
        <w:rPr>
          <w:rFonts w:ascii="Times New Roman" w:hint="eastAsia"/>
          <w:szCs w:val="28"/>
        </w:rPr>
        <w:t>，可见沙东街道</w:t>
      </w:r>
      <w:r w:rsidRPr="00525DEA">
        <w:rPr>
          <w:rFonts w:hint="eastAsia"/>
        </w:rPr>
        <w:t>劳动年龄人口占比低于广州市、天河区平均水平，人口呈现老龄化现象。</w:t>
      </w:r>
    </w:p>
    <w:p w14:paraId="7073CCD5" w14:textId="77777777" w:rsidR="00B871A4" w:rsidRPr="00525DEA" w:rsidRDefault="00C2529E" w:rsidP="00C2529E">
      <w:pPr>
        <w:pStyle w:val="a3"/>
        <w:snapToGrid w:val="0"/>
        <w:spacing w:line="580" w:lineRule="exact"/>
        <w:ind w:firstLineChars="196" w:firstLine="549"/>
        <w:rPr>
          <w:rFonts w:ascii="Times New Roman"/>
          <w:szCs w:val="28"/>
        </w:rPr>
      </w:pPr>
      <w:r w:rsidRPr="00525DEA">
        <w:rPr>
          <w:rFonts w:ascii="Times New Roman" w:hint="eastAsia"/>
          <w:szCs w:val="28"/>
        </w:rPr>
        <w:t>在受教育程度方面，常住人口中，广州市每</w:t>
      </w:r>
      <w:r w:rsidRPr="00525DEA">
        <w:rPr>
          <w:rFonts w:ascii="Times New Roman" w:hint="eastAsia"/>
          <w:szCs w:val="28"/>
        </w:rPr>
        <w:t>10</w:t>
      </w:r>
      <w:r w:rsidRPr="00525DEA">
        <w:rPr>
          <w:rFonts w:ascii="Times New Roman" w:hint="eastAsia"/>
          <w:szCs w:val="28"/>
        </w:rPr>
        <w:t>万人口中拥有大学（大专及以上）教育程度人数</w:t>
      </w:r>
      <w:r w:rsidRPr="00525DEA">
        <w:rPr>
          <w:rFonts w:ascii="Times New Roman" w:hint="eastAsia"/>
          <w:szCs w:val="28"/>
        </w:rPr>
        <w:t>27277</w:t>
      </w:r>
      <w:r w:rsidRPr="00525DEA">
        <w:rPr>
          <w:rFonts w:ascii="Times New Roman" w:hint="eastAsia"/>
          <w:szCs w:val="28"/>
        </w:rPr>
        <w:t>人</w:t>
      </w:r>
      <w:r w:rsidRPr="00525DEA">
        <w:rPr>
          <w:rFonts w:ascii="Times New Roman" w:hint="eastAsia"/>
          <w:szCs w:val="28"/>
        </w:rPr>
        <w:t>/10</w:t>
      </w:r>
      <w:r w:rsidRPr="00525DEA">
        <w:rPr>
          <w:rFonts w:ascii="Times New Roman" w:hint="eastAsia"/>
          <w:szCs w:val="28"/>
        </w:rPr>
        <w:t>万人，天河区每</w:t>
      </w:r>
      <w:r w:rsidRPr="00525DEA">
        <w:rPr>
          <w:rFonts w:ascii="Times New Roman" w:hint="eastAsia"/>
          <w:szCs w:val="28"/>
        </w:rPr>
        <w:t>10</w:t>
      </w:r>
      <w:r w:rsidRPr="00525DEA">
        <w:rPr>
          <w:rFonts w:ascii="Times New Roman" w:hint="eastAsia"/>
          <w:szCs w:val="28"/>
        </w:rPr>
        <w:t>万人口中拥有大学（大专及以上）教育程度人数</w:t>
      </w:r>
      <w:r w:rsidRPr="00525DEA">
        <w:rPr>
          <w:rFonts w:ascii="Times New Roman" w:hint="eastAsia"/>
          <w:szCs w:val="28"/>
        </w:rPr>
        <w:t>42929</w:t>
      </w:r>
      <w:r w:rsidRPr="00525DEA">
        <w:rPr>
          <w:rFonts w:ascii="Times New Roman" w:hint="eastAsia"/>
          <w:szCs w:val="28"/>
        </w:rPr>
        <w:t>人</w:t>
      </w:r>
      <w:r w:rsidRPr="00525DEA">
        <w:rPr>
          <w:rFonts w:ascii="Times New Roman" w:hint="eastAsia"/>
          <w:szCs w:val="28"/>
        </w:rPr>
        <w:t>/10</w:t>
      </w:r>
      <w:r w:rsidRPr="00525DEA">
        <w:rPr>
          <w:rFonts w:ascii="Times New Roman" w:hint="eastAsia"/>
          <w:szCs w:val="28"/>
        </w:rPr>
        <w:t>万人，远高于广州市平均水平，位列全市第一。沙东街道每</w:t>
      </w:r>
      <w:r w:rsidRPr="00525DEA">
        <w:rPr>
          <w:rFonts w:ascii="Times New Roman" w:hint="eastAsia"/>
          <w:szCs w:val="28"/>
        </w:rPr>
        <w:t>10</w:t>
      </w:r>
      <w:r w:rsidRPr="00525DEA">
        <w:rPr>
          <w:rFonts w:ascii="Times New Roman" w:hint="eastAsia"/>
          <w:szCs w:val="28"/>
        </w:rPr>
        <w:t>万人口中拥有大学（大专及以上）教育程度人数</w:t>
      </w:r>
      <w:r w:rsidRPr="00525DEA">
        <w:rPr>
          <w:rFonts w:ascii="Times New Roman" w:hint="eastAsia"/>
          <w:szCs w:val="28"/>
        </w:rPr>
        <w:t>24740</w:t>
      </w:r>
      <w:r w:rsidRPr="00525DEA">
        <w:rPr>
          <w:rFonts w:ascii="Times New Roman" w:hint="eastAsia"/>
          <w:szCs w:val="28"/>
        </w:rPr>
        <w:t>人</w:t>
      </w:r>
      <w:r w:rsidRPr="00525DEA">
        <w:rPr>
          <w:rFonts w:ascii="Times New Roman" w:hint="eastAsia"/>
          <w:szCs w:val="28"/>
        </w:rPr>
        <w:t>/10</w:t>
      </w:r>
      <w:r w:rsidRPr="00525DEA">
        <w:rPr>
          <w:rFonts w:ascii="Times New Roman" w:hint="eastAsia"/>
          <w:szCs w:val="28"/>
        </w:rPr>
        <w:t>万人，远低于天河区平均水平，位列第二十。</w:t>
      </w:r>
    </w:p>
    <w:p w14:paraId="25860CFA" w14:textId="77777777" w:rsidR="00B871A4" w:rsidRPr="00525DEA" w:rsidRDefault="00C2529E" w:rsidP="00C2529E">
      <w:pPr>
        <w:pStyle w:val="a3"/>
        <w:snapToGrid w:val="0"/>
        <w:spacing w:line="580" w:lineRule="exact"/>
        <w:ind w:firstLineChars="196" w:firstLine="549"/>
        <w:rPr>
          <w:rFonts w:ascii="Times New Roman"/>
          <w:szCs w:val="28"/>
        </w:rPr>
      </w:pPr>
      <w:r w:rsidRPr="00525DEA">
        <w:rPr>
          <w:rFonts w:ascii="Times New Roman" w:hint="eastAsia"/>
          <w:szCs w:val="28"/>
        </w:rPr>
        <w:lastRenderedPageBreak/>
        <w:t>与</w:t>
      </w:r>
      <w:r w:rsidRPr="00525DEA">
        <w:rPr>
          <w:rFonts w:ascii="Times New Roman" w:hint="eastAsia"/>
          <w:szCs w:val="28"/>
        </w:rPr>
        <w:t>2010</w:t>
      </w:r>
      <w:r w:rsidRPr="00525DEA">
        <w:rPr>
          <w:rFonts w:ascii="Times New Roman" w:hint="eastAsia"/>
          <w:szCs w:val="28"/>
        </w:rPr>
        <w:t>年第六次全国人口普查相比，广州市常住人口中，</w:t>
      </w:r>
      <w:r w:rsidRPr="00525DEA">
        <w:rPr>
          <w:rFonts w:ascii="Times New Roman" w:hint="eastAsia"/>
          <w:szCs w:val="28"/>
        </w:rPr>
        <w:t>15</w:t>
      </w:r>
      <w:r w:rsidRPr="00525DEA">
        <w:rPr>
          <w:rFonts w:ascii="Times New Roman" w:hint="eastAsia"/>
          <w:szCs w:val="28"/>
        </w:rPr>
        <w:t>岁及以上人口的平均受教育年限由</w:t>
      </w:r>
      <w:r w:rsidRPr="00525DEA">
        <w:rPr>
          <w:rFonts w:ascii="Times New Roman" w:hint="eastAsia"/>
          <w:szCs w:val="28"/>
        </w:rPr>
        <w:t>10.84</w:t>
      </w:r>
      <w:r w:rsidRPr="00525DEA">
        <w:rPr>
          <w:rFonts w:ascii="Times New Roman" w:hint="eastAsia"/>
          <w:szCs w:val="28"/>
        </w:rPr>
        <w:t>年提高至</w:t>
      </w:r>
      <w:r w:rsidRPr="00525DEA">
        <w:rPr>
          <w:rFonts w:ascii="Times New Roman" w:hint="eastAsia"/>
          <w:szCs w:val="28"/>
        </w:rPr>
        <w:t>11.61</w:t>
      </w:r>
      <w:r w:rsidRPr="00525DEA">
        <w:rPr>
          <w:rFonts w:ascii="Times New Roman" w:hint="eastAsia"/>
          <w:szCs w:val="28"/>
        </w:rPr>
        <w:t>年，天河区</w:t>
      </w:r>
      <w:r w:rsidRPr="00525DEA">
        <w:rPr>
          <w:rFonts w:ascii="Times New Roman" w:hint="eastAsia"/>
          <w:szCs w:val="28"/>
        </w:rPr>
        <w:t>15</w:t>
      </w:r>
      <w:r w:rsidRPr="00525DEA">
        <w:rPr>
          <w:rFonts w:ascii="Times New Roman" w:hint="eastAsia"/>
          <w:szCs w:val="28"/>
        </w:rPr>
        <w:t>岁及以上人口的平均受教育年限</w:t>
      </w:r>
      <w:r w:rsidRPr="00525DEA">
        <w:rPr>
          <w:rFonts w:ascii="Times New Roman" w:hint="eastAsia"/>
          <w:szCs w:val="28"/>
        </w:rPr>
        <w:t>13.06</w:t>
      </w:r>
      <w:r w:rsidRPr="00525DEA">
        <w:rPr>
          <w:rFonts w:ascii="Times New Roman" w:hint="eastAsia"/>
          <w:szCs w:val="28"/>
        </w:rPr>
        <w:t>年，位列第一。沙东街道</w:t>
      </w:r>
      <w:r w:rsidRPr="00525DEA">
        <w:rPr>
          <w:rFonts w:ascii="Times New Roman" w:hint="eastAsia"/>
          <w:szCs w:val="28"/>
        </w:rPr>
        <w:t>15</w:t>
      </w:r>
      <w:r w:rsidRPr="00525DEA">
        <w:rPr>
          <w:rFonts w:ascii="Times New Roman" w:hint="eastAsia"/>
          <w:szCs w:val="28"/>
        </w:rPr>
        <w:t>岁及以上人口的平均受教育年限</w:t>
      </w:r>
      <w:r w:rsidRPr="00525DEA">
        <w:rPr>
          <w:rFonts w:ascii="Times New Roman" w:hint="eastAsia"/>
          <w:szCs w:val="28"/>
        </w:rPr>
        <w:t>11.61</w:t>
      </w:r>
      <w:r w:rsidRPr="00525DEA">
        <w:rPr>
          <w:rFonts w:ascii="Times New Roman" w:hint="eastAsia"/>
          <w:szCs w:val="28"/>
        </w:rPr>
        <w:t>年，远低于天河区平均水平，位列第二十一。</w:t>
      </w:r>
    </w:p>
    <w:p w14:paraId="22ACA791" w14:textId="77777777" w:rsidR="00B871A4" w:rsidRPr="00525DEA" w:rsidRDefault="00C2529E">
      <w:pPr>
        <w:widowControl/>
        <w:ind w:firstLineChars="0" w:firstLine="0"/>
        <w:jc w:val="center"/>
        <w:rPr>
          <w:rFonts w:ascii="宋体" w:eastAsia="宋体" w:hAnsi="宋体" w:cs="宋体"/>
          <w:kern w:val="0"/>
          <w:sz w:val="24"/>
          <w:szCs w:val="24"/>
        </w:rPr>
      </w:pPr>
      <w:r w:rsidRPr="00525DEA">
        <w:rPr>
          <w:rFonts w:ascii="宋体" w:eastAsia="宋体" w:hAnsi="宋体" w:cs="宋体"/>
          <w:kern w:val="0"/>
          <w:sz w:val="24"/>
          <w:szCs w:val="24"/>
        </w:rPr>
        <w:fldChar w:fldCharType="begin"/>
      </w:r>
      <w:r w:rsidRPr="00525DEA">
        <w:instrText xml:space="preserve"> INCLUDEPICTURE "F:\\2022</w:instrText>
      </w:r>
      <w:r w:rsidRPr="00525DEA">
        <w:instrText>年项目资料</w:instrText>
      </w:r>
      <w:r w:rsidRPr="00525DEA">
        <w:instrText>\\</w:instrText>
      </w:r>
      <w:r w:rsidRPr="00525DEA">
        <w:instrText>天河人才公寓项建书</w:instrText>
      </w:r>
      <w:r w:rsidRPr="00525DEA">
        <w:instrText>+</w:instrText>
      </w:r>
      <w:r w:rsidRPr="00525DEA">
        <w:instrText>可研</w:instrText>
      </w:r>
      <w:r w:rsidRPr="00525DEA">
        <w:instrText>\\</w:instrText>
      </w:r>
      <w:r w:rsidRPr="00525DEA">
        <w:instrText>可行性研究报告编制</w:instrText>
      </w:r>
      <w:r w:rsidRPr="00525DEA">
        <w:instrText xml:space="preserve">\\AppData\\Roaming\\Tencent\\Users\\308559233\\QQ\\WinTemp\\RichOle\\WJTOPU%7b%5b(~@%7bT$B(YXT%25MWP.png" \* MERGEFORMAT </w:instrText>
      </w:r>
      <w:r w:rsidRPr="00525DEA">
        <w:rPr>
          <w:rFonts w:ascii="宋体" w:eastAsia="宋体" w:hAnsi="宋体" w:cs="宋体"/>
          <w:kern w:val="0"/>
          <w:sz w:val="24"/>
          <w:szCs w:val="24"/>
        </w:rPr>
        <w:fldChar w:fldCharType="separate"/>
      </w:r>
      <w:r w:rsidRPr="00525DEA">
        <w:rPr>
          <w:rFonts w:ascii="宋体" w:eastAsia="宋体" w:hAnsi="宋体" w:cs="宋体"/>
          <w:noProof/>
          <w:kern w:val="0"/>
          <w:sz w:val="24"/>
          <w:szCs w:val="24"/>
        </w:rPr>
        <w:drawing>
          <wp:inline distT="0" distB="0" distL="114300" distR="114300" wp14:anchorId="1A50A153" wp14:editId="2249AC78">
            <wp:extent cx="4748530" cy="2874645"/>
            <wp:effectExtent l="0" t="0" r="13970" b="1905"/>
            <wp:docPr id="94" name="图片 13" descr="WJTOPU{[(~@{T$B(YXT%MW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3" descr="WJTOPU{[(~@{T$B(YXT%MWP"/>
                    <pic:cNvPicPr>
                      <a:picLocks noChangeAspect="1"/>
                    </pic:cNvPicPr>
                  </pic:nvPicPr>
                  <pic:blipFill>
                    <a:blip r:embed="rId31"/>
                    <a:stretch>
                      <a:fillRect/>
                    </a:stretch>
                  </pic:blipFill>
                  <pic:spPr>
                    <a:xfrm>
                      <a:off x="0" y="0"/>
                      <a:ext cx="4748530" cy="2874645"/>
                    </a:xfrm>
                    <a:prstGeom prst="rect">
                      <a:avLst/>
                    </a:prstGeom>
                    <a:noFill/>
                    <a:ln>
                      <a:noFill/>
                    </a:ln>
                  </pic:spPr>
                </pic:pic>
              </a:graphicData>
            </a:graphic>
          </wp:inline>
        </w:drawing>
      </w:r>
      <w:r w:rsidRPr="00525DEA">
        <w:rPr>
          <w:rFonts w:ascii="宋体" w:eastAsia="宋体" w:hAnsi="宋体" w:cs="宋体"/>
          <w:kern w:val="0"/>
          <w:sz w:val="24"/>
          <w:szCs w:val="24"/>
        </w:rPr>
        <w:fldChar w:fldCharType="end"/>
      </w:r>
    </w:p>
    <w:p w14:paraId="54A529DC" w14:textId="77777777" w:rsidR="00B871A4" w:rsidRPr="00525DEA" w:rsidRDefault="00C2529E">
      <w:pPr>
        <w:ind w:firstLineChars="0" w:firstLine="0"/>
        <w:jc w:val="center"/>
        <w:rPr>
          <w:rFonts w:eastAsia="黑体"/>
        </w:rPr>
      </w:pPr>
      <w:r w:rsidRPr="00525DEA">
        <w:rPr>
          <w:rFonts w:eastAsia="黑体"/>
          <w:szCs w:val="28"/>
        </w:rPr>
        <w:t>图</w:t>
      </w:r>
      <w:r w:rsidRPr="00525DEA">
        <w:rPr>
          <w:rFonts w:eastAsia="黑体"/>
          <w:szCs w:val="28"/>
        </w:rPr>
        <w:t>2.1-</w:t>
      </w:r>
      <w:r w:rsidRPr="00525DEA">
        <w:rPr>
          <w:rFonts w:eastAsia="黑体" w:hint="eastAsia"/>
          <w:szCs w:val="28"/>
        </w:rPr>
        <w:t>5</w:t>
      </w:r>
      <w:r w:rsidRPr="00525DEA">
        <w:rPr>
          <w:rFonts w:eastAsia="黑体"/>
          <w:szCs w:val="28"/>
        </w:rPr>
        <w:t xml:space="preserve">  </w:t>
      </w:r>
      <w:r w:rsidRPr="00525DEA">
        <w:rPr>
          <w:rFonts w:eastAsia="黑体" w:hint="eastAsia"/>
        </w:rPr>
        <w:t>每</w:t>
      </w:r>
      <w:r w:rsidRPr="00525DEA">
        <w:rPr>
          <w:rFonts w:eastAsia="黑体" w:hint="eastAsia"/>
        </w:rPr>
        <w:t>10</w:t>
      </w:r>
      <w:r w:rsidRPr="00525DEA">
        <w:rPr>
          <w:rFonts w:eastAsia="黑体" w:hint="eastAsia"/>
        </w:rPr>
        <w:t>万人口中拥有大学（大专及以上）教育程度人数</w:t>
      </w:r>
    </w:p>
    <w:p w14:paraId="5F43C200" w14:textId="77777777" w:rsidR="00B871A4" w:rsidRPr="00525DEA" w:rsidRDefault="00C2529E" w:rsidP="00C2529E">
      <w:pPr>
        <w:pStyle w:val="a3"/>
        <w:snapToGrid w:val="0"/>
        <w:spacing w:line="580" w:lineRule="exact"/>
        <w:ind w:firstLineChars="196" w:firstLine="549"/>
        <w:rPr>
          <w:rFonts w:ascii="Times New Roman"/>
          <w:szCs w:val="28"/>
        </w:rPr>
      </w:pPr>
      <w:r w:rsidRPr="00525DEA">
        <w:rPr>
          <w:rFonts w:ascii="Times New Roman" w:hint="eastAsia"/>
          <w:szCs w:val="28"/>
        </w:rPr>
        <w:t>综上，在广州市内，天河区在人口数量、劳动年龄人口占比、高等教育程度等方面具备明显的优势，为区域经济和社会发展奠定了扎实的基础。而在天河区域内，沙东街道人口发展现状水平远低于天河区的平均水平，存在人口数量少、</w:t>
      </w:r>
      <w:r w:rsidRPr="00525DEA">
        <w:rPr>
          <w:rFonts w:hint="eastAsia"/>
        </w:rPr>
        <w:t>人口老龄化、</w:t>
      </w:r>
      <w:r w:rsidRPr="00525DEA">
        <w:rPr>
          <w:rFonts w:ascii="Times New Roman" w:hint="eastAsia"/>
          <w:szCs w:val="28"/>
        </w:rPr>
        <w:t>受教育程度偏低等</w:t>
      </w:r>
      <w:r w:rsidRPr="00525DEA">
        <w:rPr>
          <w:rFonts w:hint="eastAsia"/>
        </w:rPr>
        <w:t>情况，在人才储备方面存在较大的提高空间。</w:t>
      </w:r>
    </w:p>
    <w:p w14:paraId="4576551D" w14:textId="77777777" w:rsidR="00B871A4" w:rsidRPr="00525DEA" w:rsidRDefault="00B871A4" w:rsidP="00C2529E">
      <w:pPr>
        <w:pStyle w:val="a3"/>
        <w:snapToGrid w:val="0"/>
        <w:spacing w:line="580" w:lineRule="exact"/>
        <w:ind w:firstLineChars="196" w:firstLine="549"/>
        <w:rPr>
          <w:rFonts w:ascii="Times New Roman"/>
          <w:szCs w:val="28"/>
        </w:rPr>
      </w:pPr>
    </w:p>
    <w:p w14:paraId="67AC0E94" w14:textId="77777777" w:rsidR="00B871A4" w:rsidRPr="00525DEA" w:rsidRDefault="00C2529E">
      <w:pPr>
        <w:pStyle w:val="2"/>
      </w:pPr>
      <w:bookmarkStart w:id="15" w:name="_Toc30242"/>
      <w:bookmarkStart w:id="16" w:name="_Toc77156802"/>
      <w:bookmarkStart w:id="17" w:name="_Toc80878112"/>
      <w:bookmarkStart w:id="18" w:name="_Toc42528284"/>
      <w:bookmarkStart w:id="19" w:name="_Toc78455674"/>
      <w:bookmarkStart w:id="20" w:name="_Toc119949288"/>
      <w:r w:rsidRPr="00525DEA">
        <w:lastRenderedPageBreak/>
        <w:t xml:space="preserve">2.2  </w:t>
      </w:r>
      <w:r w:rsidRPr="00525DEA">
        <w:t>项目建设的必要性</w:t>
      </w:r>
      <w:bookmarkEnd w:id="15"/>
      <w:bookmarkEnd w:id="16"/>
      <w:bookmarkEnd w:id="17"/>
      <w:bookmarkEnd w:id="18"/>
      <w:bookmarkEnd w:id="19"/>
      <w:bookmarkEnd w:id="20"/>
    </w:p>
    <w:p w14:paraId="4EB823D3" w14:textId="77777777" w:rsidR="00B871A4" w:rsidRPr="00525DEA" w:rsidRDefault="00C2529E">
      <w:pPr>
        <w:pStyle w:val="3"/>
      </w:pPr>
      <w:r w:rsidRPr="00525DEA">
        <w:t>2.2.</w:t>
      </w:r>
      <w:r w:rsidRPr="00525DEA">
        <w:rPr>
          <w:rFonts w:hint="eastAsia"/>
        </w:rPr>
        <w:t>1</w:t>
      </w:r>
      <w:r w:rsidRPr="00525DEA">
        <w:t xml:space="preserve">  </w:t>
      </w:r>
      <w:r w:rsidRPr="00525DEA">
        <w:t>项目的建设是</w:t>
      </w:r>
      <w:r w:rsidRPr="00525DEA">
        <w:rPr>
          <w:rFonts w:hint="eastAsia"/>
        </w:rPr>
        <w:t>大力落实人才发展战略，助力广州市、天河区建设全球人才创新创业高地，推动区域经济高质量发展的需要</w:t>
      </w:r>
    </w:p>
    <w:p w14:paraId="09432A40" w14:textId="77777777" w:rsidR="00B871A4" w:rsidRPr="00525DEA" w:rsidRDefault="00C2529E" w:rsidP="00C2529E">
      <w:pPr>
        <w:pStyle w:val="a3"/>
        <w:snapToGrid w:val="0"/>
        <w:spacing w:line="580" w:lineRule="exact"/>
        <w:ind w:firstLineChars="196" w:firstLine="549"/>
      </w:pPr>
      <w:r w:rsidRPr="00525DEA">
        <w:rPr>
          <w:rFonts w:ascii="Times New Roman" w:hint="eastAsia"/>
          <w:szCs w:val="28"/>
        </w:rPr>
        <w:t>《广州市天河区人民政府关于印发广州市天河区国民经济和社会发展第十四个五年规划和</w:t>
      </w:r>
      <w:r w:rsidRPr="00525DEA">
        <w:rPr>
          <w:rFonts w:ascii="Times New Roman" w:hint="eastAsia"/>
          <w:szCs w:val="28"/>
        </w:rPr>
        <w:t>2035</w:t>
      </w:r>
      <w:r w:rsidRPr="00525DEA">
        <w:rPr>
          <w:rFonts w:ascii="Times New Roman" w:hint="eastAsia"/>
          <w:szCs w:val="28"/>
        </w:rPr>
        <w:t>年远景目标纲要》明确了天河区“十四五”发展目标之一为</w:t>
      </w:r>
      <w:r w:rsidRPr="00525DEA">
        <w:rPr>
          <w:rFonts w:hint="eastAsia"/>
        </w:rPr>
        <w:t>经济综合实力显著增强，在质量效益提高的基础上实现经济持续健康发展，科技创新引领作用更加凸显，人工智能与数字经济引擎功能持续强化，现代服务业优势进一步巩固，新一代信息技术、现代都市工业等战略性新兴产业持续壮大，产业基础高级化、产业链现代化水平明显提高，打造万亿级商圈、千亿级产业集群、百亿级企业、十亿级税收楼宇，成为新旧动能转换引领示范区。天河区位于广州市的主城区，是承担科技创新、文化交往和综合服务职能的核心区域，因此，天河区的发展对广州市、天河区经济高质量发展十分关键。</w:t>
      </w:r>
    </w:p>
    <w:p w14:paraId="70B88F7F" w14:textId="77777777" w:rsidR="00B871A4" w:rsidRPr="00525DEA" w:rsidRDefault="00C2529E">
      <w:pPr>
        <w:ind w:firstLine="560"/>
      </w:pPr>
      <w:r w:rsidRPr="00525DEA">
        <w:rPr>
          <w:rFonts w:hint="eastAsia"/>
        </w:rPr>
        <w:t>人力资源是经济高质量发展关键且必不可少的要素之一，广州市明确了建设全球人才创新创业高地的目标，天河区提出了要汇聚“高精尖缺创新人才”、加快人才培养高地建设。为充分衔接规划目标，《广州市天河区人民政府关于印发天河区推动经济高质量发展若干政策意见的通知》（穗天府</w:t>
      </w:r>
      <w:proofErr w:type="gramStart"/>
      <w:r w:rsidRPr="00525DEA">
        <w:rPr>
          <w:rFonts w:hint="eastAsia"/>
        </w:rPr>
        <w:t>规</w:t>
      </w:r>
      <w:proofErr w:type="gramEnd"/>
      <w:r w:rsidRPr="00525DEA">
        <w:rPr>
          <w:rFonts w:hint="eastAsia"/>
        </w:rPr>
        <w:t>〔</w:t>
      </w:r>
      <w:r w:rsidRPr="00525DEA">
        <w:rPr>
          <w:rFonts w:hint="eastAsia"/>
        </w:rPr>
        <w:t>2020</w:t>
      </w:r>
      <w:r w:rsidRPr="00525DEA">
        <w:rPr>
          <w:rFonts w:hint="eastAsia"/>
        </w:rPr>
        <w:t>〕</w:t>
      </w:r>
      <w:r w:rsidRPr="00525DEA">
        <w:rPr>
          <w:rFonts w:hint="eastAsia"/>
        </w:rPr>
        <w:t>3</w:t>
      </w:r>
      <w:r w:rsidRPr="00525DEA">
        <w:rPr>
          <w:rFonts w:hint="eastAsia"/>
        </w:rPr>
        <w:t>号）提出要强化重点人才激励，打造湾区人才高地，支持产业人才、创新创业人才发展，加强</w:t>
      </w:r>
      <w:proofErr w:type="gramStart"/>
      <w:r w:rsidRPr="00525DEA">
        <w:rPr>
          <w:rFonts w:hint="eastAsia"/>
        </w:rPr>
        <w:t>人才引育支持</w:t>
      </w:r>
      <w:proofErr w:type="gramEnd"/>
      <w:r w:rsidRPr="00525DEA">
        <w:rPr>
          <w:rFonts w:hint="eastAsia"/>
        </w:rPr>
        <w:t>，加快形成人才引领产业、产业集聚人才、人才与产业良性互动的良好局面。</w:t>
      </w:r>
    </w:p>
    <w:p w14:paraId="7365E874" w14:textId="77777777" w:rsidR="00B871A4" w:rsidRPr="00525DEA" w:rsidRDefault="00C2529E">
      <w:pPr>
        <w:ind w:firstLine="560"/>
      </w:pPr>
      <w:r w:rsidRPr="00525DEA">
        <w:rPr>
          <w:rFonts w:hint="eastAsia"/>
        </w:rPr>
        <w:t>为促进广州市、天河区建设人才高地，《广州市天河区人民政府</w:t>
      </w:r>
      <w:r w:rsidRPr="00525DEA">
        <w:rPr>
          <w:rFonts w:hint="eastAsia"/>
        </w:rPr>
        <w:lastRenderedPageBreak/>
        <w:t>关于印发天河区推动经济高质量发展若干政策意见的通知》（穗天府</w:t>
      </w:r>
      <w:proofErr w:type="gramStart"/>
      <w:r w:rsidRPr="00525DEA">
        <w:rPr>
          <w:rFonts w:hint="eastAsia"/>
        </w:rPr>
        <w:t>规</w:t>
      </w:r>
      <w:proofErr w:type="gramEnd"/>
      <w:r w:rsidRPr="00525DEA">
        <w:rPr>
          <w:rFonts w:hint="eastAsia"/>
        </w:rPr>
        <w:t>〔</w:t>
      </w:r>
      <w:r w:rsidRPr="00525DEA">
        <w:rPr>
          <w:rFonts w:hint="eastAsia"/>
        </w:rPr>
        <w:t>2020</w:t>
      </w:r>
      <w:r w:rsidRPr="00525DEA">
        <w:rPr>
          <w:rFonts w:hint="eastAsia"/>
        </w:rPr>
        <w:t>〕</w:t>
      </w:r>
      <w:r w:rsidRPr="00525DEA">
        <w:rPr>
          <w:rFonts w:hint="eastAsia"/>
        </w:rPr>
        <w:t>3</w:t>
      </w:r>
      <w:r w:rsidRPr="00525DEA">
        <w:rPr>
          <w:rFonts w:hint="eastAsia"/>
        </w:rPr>
        <w:t>号）、</w:t>
      </w:r>
      <w:r w:rsidRPr="00525DEA">
        <w:rPr>
          <w:rFonts w:hint="eastAsia"/>
          <w:szCs w:val="28"/>
        </w:rPr>
        <w:t>《广州市天河区人民政府关于印发天河区加快推动软件和信息技术服务业高质量发展若干政策措施的通知》（穗天府</w:t>
      </w:r>
      <w:proofErr w:type="gramStart"/>
      <w:r w:rsidRPr="00525DEA">
        <w:rPr>
          <w:rFonts w:hint="eastAsia"/>
          <w:szCs w:val="28"/>
        </w:rPr>
        <w:t>规</w:t>
      </w:r>
      <w:proofErr w:type="gramEnd"/>
      <w:r w:rsidRPr="00525DEA">
        <w:rPr>
          <w:rFonts w:hint="eastAsia"/>
          <w:szCs w:val="28"/>
        </w:rPr>
        <w:t>〔</w:t>
      </w:r>
      <w:r w:rsidRPr="00525DEA">
        <w:rPr>
          <w:rFonts w:hint="eastAsia"/>
          <w:szCs w:val="28"/>
        </w:rPr>
        <w:t>2021</w:t>
      </w:r>
      <w:r w:rsidRPr="00525DEA">
        <w:rPr>
          <w:rFonts w:hint="eastAsia"/>
          <w:szCs w:val="28"/>
        </w:rPr>
        <w:t>〕</w:t>
      </w:r>
      <w:r w:rsidRPr="00525DEA">
        <w:rPr>
          <w:rFonts w:hint="eastAsia"/>
          <w:szCs w:val="28"/>
        </w:rPr>
        <w:t>4</w:t>
      </w:r>
      <w:r w:rsidRPr="00525DEA">
        <w:rPr>
          <w:rFonts w:hint="eastAsia"/>
          <w:szCs w:val="28"/>
        </w:rPr>
        <w:t>号）等文件</w:t>
      </w:r>
      <w:r w:rsidRPr="00525DEA">
        <w:rPr>
          <w:rFonts w:hint="eastAsia"/>
        </w:rPr>
        <w:t>还提出要对接人才需求，包括住房保障、子女入学、紧缺急需人才入户、人才绿卡、体检疗养等。</w:t>
      </w:r>
    </w:p>
    <w:p w14:paraId="2793AAF2" w14:textId="77777777" w:rsidR="00B871A4" w:rsidRPr="00525DEA" w:rsidRDefault="00C2529E">
      <w:pPr>
        <w:ind w:firstLine="560"/>
      </w:pPr>
      <w:r w:rsidRPr="00525DEA">
        <w:rPr>
          <w:rFonts w:hint="eastAsia"/>
        </w:rPr>
        <w:t>因此，本项目的建设是满足人才住房保障需求，有利于大力落实人才发展战略，助力广州市、天河区建设全球人才创新创业高地，推动区域经济高质量发展。</w:t>
      </w:r>
    </w:p>
    <w:p w14:paraId="6711C2AE" w14:textId="77777777" w:rsidR="00B871A4" w:rsidRPr="00525DEA" w:rsidRDefault="00C2529E">
      <w:pPr>
        <w:pStyle w:val="3"/>
      </w:pPr>
      <w:r w:rsidRPr="00525DEA">
        <w:t>2.2.</w:t>
      </w:r>
      <w:r w:rsidRPr="00525DEA">
        <w:rPr>
          <w:rFonts w:hint="eastAsia"/>
        </w:rPr>
        <w:t>2</w:t>
      </w:r>
      <w:r w:rsidRPr="00525DEA">
        <w:t xml:space="preserve">  </w:t>
      </w:r>
      <w:r w:rsidRPr="00525DEA">
        <w:t>项目的建设是</w:t>
      </w:r>
      <w:r w:rsidRPr="00525DEA">
        <w:rPr>
          <w:rFonts w:hint="eastAsia"/>
        </w:rPr>
        <w:t>盘活存量住房</w:t>
      </w:r>
      <w:r w:rsidRPr="00525DEA">
        <w:t>资源，</w:t>
      </w:r>
      <w:r w:rsidRPr="00525DEA">
        <w:rPr>
          <w:rFonts w:hint="eastAsia"/>
        </w:rPr>
        <w:t>进一步加强住房保障工作</w:t>
      </w:r>
      <w:r w:rsidRPr="00525DEA">
        <w:t>，</w:t>
      </w:r>
      <w:r w:rsidRPr="00525DEA">
        <w:rPr>
          <w:rFonts w:hint="eastAsia"/>
        </w:rPr>
        <w:t>帮助优秀人才、新市民、青年人等群体缓解住房困难</w:t>
      </w:r>
      <w:r w:rsidRPr="00525DEA">
        <w:t>的需要</w:t>
      </w:r>
    </w:p>
    <w:p w14:paraId="2F6672F7" w14:textId="77777777" w:rsidR="00B871A4" w:rsidRPr="00525DEA" w:rsidRDefault="00C2529E">
      <w:pPr>
        <w:ind w:firstLine="560"/>
      </w:pPr>
      <w:r w:rsidRPr="00525DEA">
        <w:rPr>
          <w:rFonts w:hint="eastAsia"/>
        </w:rPr>
        <w:t>结合《广州</w:t>
      </w:r>
      <w:r w:rsidRPr="00525DEA">
        <w:rPr>
          <w:rFonts w:hint="eastAsia"/>
        </w:rPr>
        <w:t>11</w:t>
      </w:r>
      <w:r w:rsidRPr="00525DEA">
        <w:rPr>
          <w:rFonts w:hint="eastAsia"/>
        </w:rPr>
        <w:t>区人才吸引力指数报告》（</w:t>
      </w:r>
      <w:r w:rsidRPr="00525DEA">
        <w:rPr>
          <w:rFonts w:hint="eastAsia"/>
        </w:rPr>
        <w:t>2020</w:t>
      </w:r>
      <w:r w:rsidRPr="00525DEA">
        <w:rPr>
          <w:rFonts w:hint="eastAsia"/>
        </w:rPr>
        <w:t>年），广州</w:t>
      </w:r>
      <w:r w:rsidRPr="00525DEA">
        <w:rPr>
          <w:rFonts w:hint="eastAsia"/>
        </w:rPr>
        <w:t>11</w:t>
      </w:r>
      <w:r w:rsidRPr="00525DEA">
        <w:rPr>
          <w:rFonts w:hint="eastAsia"/>
        </w:rPr>
        <w:t>个区中，天河区总体劳动力需求最多，约</w:t>
      </w:r>
      <w:r w:rsidRPr="00525DEA">
        <w:rPr>
          <w:rFonts w:hint="eastAsia"/>
        </w:rPr>
        <w:t>18.86</w:t>
      </w:r>
      <w:r w:rsidRPr="00525DEA">
        <w:rPr>
          <w:rFonts w:hint="eastAsia"/>
        </w:rPr>
        <w:t>万岗位需求，高学历人才需求占广州总数的</w:t>
      </w:r>
      <w:r w:rsidRPr="00525DEA">
        <w:rPr>
          <w:rFonts w:hint="eastAsia"/>
        </w:rPr>
        <w:t>20%</w:t>
      </w:r>
      <w:r w:rsidRPr="00525DEA">
        <w:rPr>
          <w:rFonts w:hint="eastAsia"/>
        </w:rPr>
        <w:t>，位列第二，即天河区对人才的需求是非常高的。与其他区相比，天河区人才吸引力指数优势明显，但天河区人才留存指数稍弱，值得关注的是定居成本因素，天河区定居成本较高，在区域内位列第三，加重人才定居成本，导致天河区的人才留存指数较低。可见，天河区具有人才吸引、集聚的优势，但在人才留存方面存在劣势，长期而言，不利于天河区经济和社会的可持续、高质量发展。因此，为优秀人才、新市民、青年人等群体缓解住房困难是天河区亟需解决的问题。</w:t>
      </w:r>
    </w:p>
    <w:p w14:paraId="08553AD6" w14:textId="77777777" w:rsidR="00B871A4" w:rsidRPr="00525DEA" w:rsidRDefault="00C2529E">
      <w:pPr>
        <w:ind w:firstLine="560"/>
      </w:pPr>
      <w:r w:rsidRPr="00525DEA">
        <w:rPr>
          <w:rFonts w:hint="eastAsia"/>
        </w:rPr>
        <w:t>在中心城区商品房、土地价格高企的情况下，盘活存量房源并用以建设人才公寓，有利于在节约土地资源、降低建设成本的前提下进</w:t>
      </w:r>
      <w:r w:rsidRPr="00525DEA">
        <w:rPr>
          <w:rFonts w:hint="eastAsia"/>
        </w:rPr>
        <w:lastRenderedPageBreak/>
        <w:t>一步加强天河区住房保障工作。同时，有利于帮助优秀人才、新市民、青年人等群体缓解住房困难，提高天河区人才留存率，奠定天河区高质量发展的人力资源基础。</w:t>
      </w:r>
    </w:p>
    <w:p w14:paraId="48BED3B2" w14:textId="77777777" w:rsidR="00B871A4" w:rsidRPr="00525DEA" w:rsidRDefault="00C2529E">
      <w:pPr>
        <w:ind w:firstLine="560"/>
      </w:pPr>
      <w:r w:rsidRPr="00525DEA">
        <w:rPr>
          <w:rFonts w:hint="eastAsia"/>
        </w:rPr>
        <w:t>因此，本项目的建设有利于盘活存量住房资源，进一步加强天河区住房保障工作，帮助优秀人才、新市民、青年人等群体缓解住房困难。</w:t>
      </w:r>
    </w:p>
    <w:p w14:paraId="5BCC3718" w14:textId="77777777" w:rsidR="00B871A4" w:rsidRPr="00525DEA" w:rsidRDefault="00C2529E">
      <w:pPr>
        <w:pStyle w:val="3"/>
      </w:pPr>
      <w:r w:rsidRPr="00525DEA">
        <w:t>2.2.</w:t>
      </w:r>
      <w:r w:rsidRPr="00525DEA">
        <w:rPr>
          <w:rFonts w:hint="eastAsia"/>
        </w:rPr>
        <w:t>3</w:t>
      </w:r>
      <w:r w:rsidRPr="00525DEA">
        <w:t xml:space="preserve">  </w:t>
      </w:r>
      <w:r w:rsidRPr="00525DEA">
        <w:t>项目的建设</w:t>
      </w:r>
      <w:r w:rsidRPr="00525DEA">
        <w:rPr>
          <w:rFonts w:hint="eastAsia"/>
        </w:rPr>
        <w:t>是提供舒适的居住环境，优化公共空间品质</w:t>
      </w:r>
      <w:r w:rsidRPr="00525DEA">
        <w:t>，</w:t>
      </w:r>
      <w:r w:rsidRPr="00525DEA">
        <w:rPr>
          <w:rFonts w:hint="eastAsia"/>
        </w:rPr>
        <w:t>营造干净整洁平安有序城区环境</w:t>
      </w:r>
      <w:r w:rsidRPr="00525DEA">
        <w:t>的需要</w:t>
      </w:r>
    </w:p>
    <w:p w14:paraId="446A6EFB" w14:textId="77777777" w:rsidR="00B871A4" w:rsidRPr="00525DEA" w:rsidRDefault="00C2529E">
      <w:pPr>
        <w:autoSpaceDE w:val="0"/>
        <w:autoSpaceDN w:val="0"/>
        <w:adjustRightInd w:val="0"/>
        <w:ind w:firstLine="560"/>
        <w:rPr>
          <w:szCs w:val="28"/>
        </w:rPr>
      </w:pPr>
      <w:r w:rsidRPr="00525DEA">
        <w:rPr>
          <w:rFonts w:hint="eastAsia"/>
          <w:szCs w:val="28"/>
        </w:rPr>
        <w:t>富力大厦现状存在设施设备老旧、线路老化、管道老化、整体形象缺乏特色等问题，周边道路及慢行交通现状存在桥底慢行不连贯、步行环境品质差、车辆乱停乱放等问题，周边绿地及开敞空间现状存在场地空间不足、界面封闭等问题，区域的整体居住环境及公共空间品质具有较大的改善空间。</w:t>
      </w:r>
    </w:p>
    <w:p w14:paraId="4230762A" w14:textId="77777777" w:rsidR="00B871A4" w:rsidRPr="00525DEA" w:rsidRDefault="00C2529E">
      <w:pPr>
        <w:autoSpaceDE w:val="0"/>
        <w:autoSpaceDN w:val="0"/>
        <w:adjustRightInd w:val="0"/>
        <w:ind w:firstLine="560"/>
        <w:rPr>
          <w:szCs w:val="28"/>
        </w:rPr>
      </w:pPr>
      <w:r w:rsidRPr="00525DEA">
        <w:rPr>
          <w:rFonts w:hint="eastAsia"/>
          <w:szCs w:val="28"/>
        </w:rPr>
        <w:t>本项目将对富力大厦、周边道路及慢行交通、周边绿地及开敞空间等方面进行改造优化，为优秀人才提供舒适、人性化的居住体验，打造亲切、活力的邻里环境，吸引更多人才集聚，进一步促进老城区换发新活力。同时，构建兼具功能性、包容性和吸引力的公共空间，进一步优化居住及公共空间品质，</w:t>
      </w:r>
      <w:r w:rsidRPr="00525DEA">
        <w:rPr>
          <w:rFonts w:hint="eastAsia"/>
        </w:rPr>
        <w:t>营造干净整洁平安有序城区环境，</w:t>
      </w:r>
      <w:r w:rsidRPr="00525DEA">
        <w:rPr>
          <w:rFonts w:hint="eastAsia"/>
          <w:szCs w:val="28"/>
        </w:rPr>
        <w:t>助力广州建设绿色宜居城市。</w:t>
      </w:r>
    </w:p>
    <w:p w14:paraId="58320113" w14:textId="77777777" w:rsidR="00B871A4" w:rsidRPr="00525DEA" w:rsidRDefault="00C2529E">
      <w:pPr>
        <w:ind w:firstLine="560"/>
      </w:pPr>
      <w:r w:rsidRPr="00525DEA">
        <w:rPr>
          <w:rFonts w:hint="eastAsia"/>
        </w:rPr>
        <w:t>因此，本项目的建设将为区域优秀人才提供舒适的居住环境，优化公共空间品质，营造干净整洁平安有序城区环境。</w:t>
      </w:r>
    </w:p>
    <w:p w14:paraId="11600B40" w14:textId="77777777" w:rsidR="00B871A4" w:rsidRPr="00525DEA" w:rsidRDefault="00C2529E">
      <w:pPr>
        <w:pStyle w:val="3"/>
      </w:pPr>
      <w:r w:rsidRPr="00525DEA">
        <w:lastRenderedPageBreak/>
        <w:t>2.2.</w:t>
      </w:r>
      <w:r w:rsidRPr="00525DEA">
        <w:rPr>
          <w:rFonts w:hint="eastAsia"/>
        </w:rPr>
        <w:t>4</w:t>
      </w:r>
      <w:r w:rsidRPr="00525DEA">
        <w:t xml:space="preserve">  </w:t>
      </w:r>
      <w:r w:rsidRPr="00525DEA">
        <w:t>项目的建设</w:t>
      </w:r>
      <w:r w:rsidRPr="00525DEA">
        <w:rPr>
          <w:rFonts w:hint="eastAsia"/>
        </w:rPr>
        <w:t>是完善人才配套设施，推进沙东街道人口集聚提质发展，促进区域人口发展更加稳定均衡的需要</w:t>
      </w:r>
    </w:p>
    <w:p w14:paraId="2C9C4575" w14:textId="77777777" w:rsidR="00B871A4" w:rsidRPr="00525DEA" w:rsidRDefault="00C2529E">
      <w:pPr>
        <w:ind w:firstLine="560"/>
        <w:rPr>
          <w:szCs w:val="28"/>
        </w:rPr>
      </w:pPr>
      <w:r w:rsidRPr="00525DEA">
        <w:rPr>
          <w:rFonts w:hint="eastAsia"/>
        </w:rPr>
        <w:t>结合“十四五”期间广州市深入实施“广聚英才计划”、建设青年创新型城市，天河区大力落实“广聚英才计划”、加快人才培养高地建设等举措健全创新</w:t>
      </w:r>
      <w:proofErr w:type="gramStart"/>
      <w:r w:rsidRPr="00525DEA">
        <w:rPr>
          <w:rFonts w:hint="eastAsia"/>
        </w:rPr>
        <w:t>人才引培体系</w:t>
      </w:r>
      <w:proofErr w:type="gramEnd"/>
      <w:r w:rsidRPr="00525DEA">
        <w:rPr>
          <w:rFonts w:hint="eastAsia"/>
        </w:rPr>
        <w:t>，广州市、天河区对人才需求呈现持续增长趋势。</w:t>
      </w:r>
    </w:p>
    <w:p w14:paraId="02215D9E" w14:textId="77777777" w:rsidR="00B871A4" w:rsidRPr="00525DEA" w:rsidRDefault="00C2529E">
      <w:pPr>
        <w:ind w:firstLine="560"/>
      </w:pPr>
      <w:r w:rsidRPr="00525DEA">
        <w:rPr>
          <w:rFonts w:hint="eastAsia"/>
          <w:szCs w:val="28"/>
        </w:rPr>
        <w:t>结合《广州市天河区第七次全国人口普查公报》的相关资料，沙东街道人口发展现状水平远低于天河区的平均水平，存在人口数量少、</w:t>
      </w:r>
      <w:r w:rsidRPr="00525DEA">
        <w:rPr>
          <w:rFonts w:hint="eastAsia"/>
        </w:rPr>
        <w:t>人口老龄化、</w:t>
      </w:r>
      <w:r w:rsidRPr="00525DEA">
        <w:rPr>
          <w:rFonts w:hint="eastAsia"/>
          <w:szCs w:val="28"/>
        </w:rPr>
        <w:t>受教育程度偏低等</w:t>
      </w:r>
      <w:r w:rsidRPr="00525DEA">
        <w:rPr>
          <w:rFonts w:hint="eastAsia"/>
        </w:rPr>
        <w:t>情况，值得关注的是，</w:t>
      </w:r>
      <w:r w:rsidRPr="00525DEA">
        <w:rPr>
          <w:rFonts w:hint="eastAsia"/>
          <w:szCs w:val="28"/>
        </w:rPr>
        <w:t>沙东街道</w:t>
      </w:r>
      <w:r w:rsidRPr="00525DEA">
        <w:rPr>
          <w:rFonts w:hint="eastAsia"/>
        </w:rPr>
        <w:t>人口老龄化程度高于广州市平均水平，高等教育程度方面低于广州市平均水平，可见，</w:t>
      </w:r>
      <w:r w:rsidRPr="00525DEA">
        <w:rPr>
          <w:rFonts w:hint="eastAsia"/>
          <w:szCs w:val="28"/>
        </w:rPr>
        <w:t>天河区在广州市内具备明显的人口发展优势，但</w:t>
      </w:r>
      <w:r w:rsidRPr="00525DEA">
        <w:rPr>
          <w:rFonts w:hint="eastAsia"/>
        </w:rPr>
        <w:t>同时存在区域人口发展</w:t>
      </w:r>
      <w:proofErr w:type="gramStart"/>
      <w:r w:rsidRPr="00525DEA">
        <w:rPr>
          <w:rFonts w:hint="eastAsia"/>
        </w:rPr>
        <w:t>不</w:t>
      </w:r>
      <w:proofErr w:type="gramEnd"/>
      <w:r w:rsidRPr="00525DEA">
        <w:rPr>
          <w:rFonts w:hint="eastAsia"/>
        </w:rPr>
        <w:t>均衡的现象。</w:t>
      </w:r>
    </w:p>
    <w:p w14:paraId="55112E25" w14:textId="77777777" w:rsidR="00B871A4" w:rsidRPr="00525DEA" w:rsidRDefault="00C2529E">
      <w:pPr>
        <w:ind w:firstLine="560"/>
      </w:pPr>
      <w:r w:rsidRPr="00525DEA">
        <w:rPr>
          <w:rFonts w:hint="eastAsia"/>
        </w:rPr>
        <w:t>本项目的建设是完善人才配套设施，满足人才引进的生活配套需求，推进沙东街道人口集聚提质发展，助力天河区逐步建立全面的人口发展优势，促进区域人口发展更加稳定均衡。</w:t>
      </w:r>
    </w:p>
    <w:p w14:paraId="0F2420AE" w14:textId="77777777" w:rsidR="00B871A4" w:rsidRPr="00525DEA" w:rsidRDefault="00C2529E">
      <w:pPr>
        <w:ind w:firstLine="560"/>
      </w:pPr>
      <w:r w:rsidRPr="00525DEA">
        <w:t>综合以上分析，本项目建设是必要且迫切。</w:t>
      </w:r>
    </w:p>
    <w:p w14:paraId="78067884" w14:textId="77777777" w:rsidR="00B871A4" w:rsidRPr="00525DEA" w:rsidRDefault="00B871A4">
      <w:pPr>
        <w:ind w:firstLine="560"/>
      </w:pPr>
    </w:p>
    <w:p w14:paraId="2B4A60D5" w14:textId="77777777" w:rsidR="00B871A4" w:rsidRPr="00525DEA" w:rsidRDefault="00B871A4">
      <w:pPr>
        <w:ind w:firstLine="560"/>
        <w:sectPr w:rsidR="00B871A4" w:rsidRPr="00525DEA">
          <w:pgSz w:w="11906" w:h="16838"/>
          <w:pgMar w:top="1440" w:right="1800" w:bottom="1440" w:left="1800" w:header="851" w:footer="992" w:gutter="0"/>
          <w:cols w:space="720"/>
          <w:docGrid w:type="lines" w:linePitch="312"/>
        </w:sectPr>
      </w:pPr>
    </w:p>
    <w:p w14:paraId="5F718F0A" w14:textId="77777777" w:rsidR="00B871A4" w:rsidRPr="00525DEA" w:rsidRDefault="00C2529E">
      <w:pPr>
        <w:pStyle w:val="1"/>
        <w:spacing w:before="312" w:after="312"/>
      </w:pPr>
      <w:bookmarkStart w:id="21" w:name="_Toc11793"/>
      <w:bookmarkStart w:id="22" w:name="_Toc42528285"/>
      <w:bookmarkStart w:id="23" w:name="_Toc119949289"/>
      <w:r w:rsidRPr="00525DEA">
        <w:lastRenderedPageBreak/>
        <w:t>第三章</w:t>
      </w:r>
      <w:r w:rsidRPr="00525DEA">
        <w:t xml:space="preserve">  </w:t>
      </w:r>
      <w:r w:rsidRPr="00525DEA">
        <w:t>建设内容与规模</w:t>
      </w:r>
      <w:bookmarkEnd w:id="21"/>
      <w:bookmarkEnd w:id="22"/>
      <w:bookmarkEnd w:id="23"/>
    </w:p>
    <w:p w14:paraId="22894D4C" w14:textId="77777777" w:rsidR="00B871A4" w:rsidRPr="00525DEA" w:rsidRDefault="00C2529E">
      <w:pPr>
        <w:pStyle w:val="2"/>
      </w:pPr>
      <w:bookmarkStart w:id="24" w:name="_Toc17165"/>
      <w:bookmarkStart w:id="25" w:name="_Toc119949290"/>
      <w:r w:rsidRPr="00525DEA">
        <w:t>3.</w:t>
      </w:r>
      <w:r w:rsidRPr="00525DEA">
        <w:rPr>
          <w:rFonts w:hint="eastAsia"/>
        </w:rPr>
        <w:t>1</w:t>
      </w:r>
      <w:r w:rsidRPr="00525DEA">
        <w:t xml:space="preserve">  </w:t>
      </w:r>
      <w:r w:rsidRPr="00525DEA">
        <w:rPr>
          <w:rFonts w:hint="eastAsia"/>
        </w:rPr>
        <w:t>项目发展环境分析</w:t>
      </w:r>
      <w:bookmarkEnd w:id="24"/>
      <w:bookmarkEnd w:id="25"/>
    </w:p>
    <w:p w14:paraId="08672E36" w14:textId="77777777" w:rsidR="00B871A4" w:rsidRPr="00525DEA" w:rsidRDefault="00C2529E">
      <w:pPr>
        <w:pStyle w:val="3"/>
      </w:pPr>
      <w:r w:rsidRPr="00525DEA">
        <w:rPr>
          <w:rFonts w:hint="eastAsia"/>
        </w:rPr>
        <w:t>3</w:t>
      </w:r>
      <w:r w:rsidRPr="00525DEA">
        <w:t>.</w:t>
      </w:r>
      <w:r w:rsidRPr="00525DEA">
        <w:rPr>
          <w:rFonts w:hint="eastAsia"/>
        </w:rPr>
        <w:t>1</w:t>
      </w:r>
      <w:r w:rsidRPr="00525DEA">
        <w:t xml:space="preserve">.1  </w:t>
      </w:r>
      <w:r w:rsidRPr="00525DEA">
        <w:rPr>
          <w:rFonts w:hint="eastAsia"/>
        </w:rPr>
        <w:t>广州市人才发展分析</w:t>
      </w:r>
    </w:p>
    <w:p w14:paraId="796479AC" w14:textId="77777777" w:rsidR="00B871A4" w:rsidRPr="00525DEA" w:rsidRDefault="00C2529E">
      <w:pPr>
        <w:ind w:firstLine="560"/>
      </w:pPr>
      <w:r w:rsidRPr="00525DEA">
        <w:rPr>
          <w:rFonts w:hint="eastAsia"/>
        </w:rPr>
        <w:t>2020</w:t>
      </w:r>
      <w:r w:rsidRPr="00525DEA">
        <w:rPr>
          <w:rFonts w:hint="eastAsia"/>
        </w:rPr>
        <w:t>年，《全球创新指数报告》首次将广州与深圳、香港组合，形成“深圳—香港—广州创新集群”，排名全球创新集群百强第</w:t>
      </w:r>
      <w:r w:rsidRPr="00525DEA">
        <w:rPr>
          <w:rFonts w:hint="eastAsia"/>
        </w:rPr>
        <w:t>2</w:t>
      </w:r>
      <w:r w:rsidRPr="00525DEA">
        <w:rPr>
          <w:rFonts w:hint="eastAsia"/>
        </w:rPr>
        <w:t>位。《机遇之城</w:t>
      </w:r>
      <w:r w:rsidRPr="00525DEA">
        <w:rPr>
          <w:rFonts w:hint="eastAsia"/>
        </w:rPr>
        <w:t>2020</w:t>
      </w:r>
      <w:r w:rsidRPr="00525DEA">
        <w:rPr>
          <w:rFonts w:hint="eastAsia"/>
        </w:rPr>
        <w:t>》“智力资本和创新”排名中，广州从第</w:t>
      </w:r>
      <w:r w:rsidRPr="00525DEA">
        <w:rPr>
          <w:rFonts w:hint="eastAsia"/>
        </w:rPr>
        <w:t>4</w:t>
      </w:r>
      <w:r w:rsidRPr="00525DEA">
        <w:rPr>
          <w:rFonts w:hint="eastAsia"/>
        </w:rPr>
        <w:t>位（</w:t>
      </w:r>
      <w:r w:rsidRPr="00525DEA">
        <w:rPr>
          <w:rFonts w:hint="eastAsia"/>
        </w:rPr>
        <w:t>2019</w:t>
      </w:r>
      <w:r w:rsidRPr="00525DEA">
        <w:rPr>
          <w:rFonts w:hint="eastAsia"/>
        </w:rPr>
        <w:t>年）上升至第</w:t>
      </w:r>
      <w:r w:rsidRPr="00525DEA">
        <w:rPr>
          <w:rFonts w:hint="eastAsia"/>
        </w:rPr>
        <w:t>1</w:t>
      </w:r>
      <w:r w:rsidRPr="00525DEA">
        <w:rPr>
          <w:rFonts w:hint="eastAsia"/>
        </w:rPr>
        <w:t>位（</w:t>
      </w:r>
      <w:r w:rsidRPr="00525DEA">
        <w:rPr>
          <w:rFonts w:hint="eastAsia"/>
        </w:rPr>
        <w:t>2020</w:t>
      </w:r>
      <w:r w:rsidRPr="00525DEA">
        <w:rPr>
          <w:rFonts w:hint="eastAsia"/>
        </w:rPr>
        <w:t>年）。《</w:t>
      </w:r>
      <w:r w:rsidRPr="00525DEA">
        <w:rPr>
          <w:rFonts w:hint="eastAsia"/>
        </w:rPr>
        <w:t>2020</w:t>
      </w:r>
      <w:r w:rsidRPr="00525DEA">
        <w:rPr>
          <w:rFonts w:hint="eastAsia"/>
        </w:rPr>
        <w:t>全球城市指数报告》全球城市综合排名中，广州上升至</w:t>
      </w:r>
      <w:r w:rsidRPr="00525DEA">
        <w:rPr>
          <w:rFonts w:hint="eastAsia"/>
        </w:rPr>
        <w:t>63</w:t>
      </w:r>
      <w:r w:rsidRPr="00525DEA">
        <w:rPr>
          <w:rFonts w:hint="eastAsia"/>
        </w:rPr>
        <w:t>位，其中，人力资本是排名提升最大“加分项”。</w:t>
      </w:r>
    </w:p>
    <w:p w14:paraId="1E9CB432" w14:textId="77777777" w:rsidR="00B871A4" w:rsidRPr="00525DEA" w:rsidRDefault="00C2529E">
      <w:pPr>
        <w:ind w:firstLine="560"/>
      </w:pPr>
      <w:proofErr w:type="gramStart"/>
      <w:r w:rsidRPr="00525DEA">
        <w:rPr>
          <w:rFonts w:hint="eastAsia"/>
        </w:rPr>
        <w:t>智联招聘</w:t>
      </w:r>
      <w:proofErr w:type="gramEnd"/>
      <w:r w:rsidRPr="00525DEA">
        <w:rPr>
          <w:rFonts w:hint="eastAsia"/>
        </w:rPr>
        <w:t>联合泽平宏观发布的《中国城市人才吸引力排名：</w:t>
      </w:r>
      <w:r w:rsidRPr="00525DEA">
        <w:rPr>
          <w:rFonts w:hint="eastAsia"/>
        </w:rPr>
        <w:t>2022</w:t>
      </w:r>
      <w:r w:rsidRPr="00525DEA">
        <w:rPr>
          <w:rFonts w:hint="eastAsia"/>
        </w:rPr>
        <w:t>》显示，</w:t>
      </w:r>
      <w:r w:rsidRPr="00525DEA">
        <w:rPr>
          <w:rFonts w:hint="eastAsia"/>
        </w:rPr>
        <w:t>2021</w:t>
      </w:r>
      <w:r w:rsidRPr="00525DEA">
        <w:rPr>
          <w:rFonts w:hint="eastAsia"/>
        </w:rPr>
        <w:t>年，广州人才吸引力指数</w:t>
      </w:r>
      <w:r w:rsidRPr="00525DEA">
        <w:rPr>
          <w:rFonts w:hint="eastAsia"/>
        </w:rPr>
        <w:t>81.5</w:t>
      </w:r>
      <w:r w:rsidRPr="00525DEA">
        <w:rPr>
          <w:rFonts w:hint="eastAsia"/>
        </w:rPr>
        <w:t>，位列全国第四位，仅次于北京、上海、深圳。</w:t>
      </w:r>
      <w:r w:rsidRPr="00525DEA">
        <w:rPr>
          <w:rFonts w:hint="eastAsia"/>
        </w:rPr>
        <w:t>2017-2021</w:t>
      </w:r>
      <w:r w:rsidRPr="00525DEA">
        <w:rPr>
          <w:rFonts w:hint="eastAsia"/>
        </w:rPr>
        <w:t>年广州人才净流入占比分别为</w:t>
      </w:r>
      <w:r w:rsidRPr="00525DEA">
        <w:rPr>
          <w:rFonts w:hint="eastAsia"/>
        </w:rPr>
        <w:t>0.5%</w:t>
      </w:r>
      <w:r w:rsidRPr="00525DEA">
        <w:rPr>
          <w:rFonts w:hint="eastAsia"/>
        </w:rPr>
        <w:t>、</w:t>
      </w:r>
      <w:r w:rsidRPr="00525DEA">
        <w:rPr>
          <w:rFonts w:hint="eastAsia"/>
        </w:rPr>
        <w:t>0.5%</w:t>
      </w:r>
      <w:r w:rsidRPr="00525DEA">
        <w:rPr>
          <w:rFonts w:hint="eastAsia"/>
        </w:rPr>
        <w:t>、</w:t>
      </w:r>
      <w:r w:rsidRPr="00525DEA">
        <w:rPr>
          <w:rFonts w:hint="eastAsia"/>
        </w:rPr>
        <w:t>0.6%</w:t>
      </w:r>
      <w:r w:rsidRPr="00525DEA">
        <w:rPr>
          <w:rFonts w:hint="eastAsia"/>
        </w:rPr>
        <w:t>、</w:t>
      </w:r>
      <w:r w:rsidRPr="00525DEA">
        <w:rPr>
          <w:rFonts w:hint="eastAsia"/>
        </w:rPr>
        <w:t>0.9%</w:t>
      </w:r>
      <w:r w:rsidRPr="00525DEA">
        <w:rPr>
          <w:rFonts w:hint="eastAsia"/>
        </w:rPr>
        <w:t>、</w:t>
      </w:r>
      <w:r w:rsidRPr="00525DEA">
        <w:rPr>
          <w:rFonts w:hint="eastAsia"/>
        </w:rPr>
        <w:t>1%</w:t>
      </w:r>
      <w:r w:rsidRPr="00525DEA">
        <w:rPr>
          <w:rFonts w:hint="eastAsia"/>
        </w:rPr>
        <w:t>，人才净流入且持续稳定增长，主因广州经济发展速度快且生活成本在一线城市中最低；广州人才流向珠三角城市占比</w:t>
      </w:r>
      <w:r w:rsidRPr="00525DEA">
        <w:rPr>
          <w:rFonts w:hint="eastAsia"/>
        </w:rPr>
        <w:t>42.1%</w:t>
      </w:r>
      <w:r w:rsidRPr="00525DEA">
        <w:rPr>
          <w:rFonts w:hint="eastAsia"/>
        </w:rPr>
        <w:t>，高于北京流向京津冀、上海</w:t>
      </w:r>
      <w:proofErr w:type="gramStart"/>
      <w:r w:rsidRPr="00525DEA">
        <w:rPr>
          <w:rFonts w:hint="eastAsia"/>
        </w:rPr>
        <w:t>流向长</w:t>
      </w:r>
      <w:proofErr w:type="gramEnd"/>
      <w:r w:rsidRPr="00525DEA">
        <w:rPr>
          <w:rFonts w:hint="eastAsia"/>
        </w:rPr>
        <w:t>三角城市，可见珠三角城市群人才内循环更强。从人才流入流出看，</w:t>
      </w:r>
      <w:r w:rsidRPr="00525DEA">
        <w:rPr>
          <w:rFonts w:hint="eastAsia"/>
        </w:rPr>
        <w:t>2017-2021</w:t>
      </w:r>
      <w:r w:rsidRPr="00525DEA">
        <w:rPr>
          <w:rFonts w:hint="eastAsia"/>
        </w:rPr>
        <w:t>年广州人才流入占比从</w:t>
      </w:r>
      <w:r w:rsidRPr="00525DEA">
        <w:rPr>
          <w:rFonts w:hint="eastAsia"/>
        </w:rPr>
        <w:t>4.3%</w:t>
      </w:r>
      <w:r w:rsidRPr="00525DEA">
        <w:rPr>
          <w:rFonts w:hint="eastAsia"/>
        </w:rPr>
        <w:t>降至</w:t>
      </w:r>
      <w:r w:rsidRPr="00525DEA">
        <w:rPr>
          <w:rFonts w:hint="eastAsia"/>
        </w:rPr>
        <w:t>3.7%</w:t>
      </w:r>
      <w:r w:rsidRPr="00525DEA">
        <w:rPr>
          <w:rFonts w:hint="eastAsia"/>
        </w:rPr>
        <w:t>，人才</w:t>
      </w:r>
      <w:proofErr w:type="gramStart"/>
      <w:r w:rsidRPr="00525DEA">
        <w:rPr>
          <w:rFonts w:hint="eastAsia"/>
        </w:rPr>
        <w:t>流出占</w:t>
      </w:r>
      <w:proofErr w:type="gramEnd"/>
      <w:r w:rsidRPr="00525DEA">
        <w:rPr>
          <w:rFonts w:hint="eastAsia"/>
        </w:rPr>
        <w:t>比从</w:t>
      </w:r>
      <w:r w:rsidRPr="00525DEA">
        <w:rPr>
          <w:rFonts w:hint="eastAsia"/>
        </w:rPr>
        <w:t>3.8%</w:t>
      </w:r>
      <w:r w:rsidRPr="00525DEA">
        <w:rPr>
          <w:rFonts w:hint="eastAsia"/>
        </w:rPr>
        <w:t>降至</w:t>
      </w:r>
      <w:r w:rsidRPr="00525DEA">
        <w:rPr>
          <w:rFonts w:hint="eastAsia"/>
        </w:rPr>
        <w:t>2.8%</w:t>
      </w:r>
      <w:r w:rsidRPr="00525DEA">
        <w:rPr>
          <w:rFonts w:hint="eastAsia"/>
        </w:rPr>
        <w:t>，呈逐年下降趋势，人才跨区流动性下降，由于流入下降幅度小于流出下降幅度，使得总体人才呈净流入，并且占比不断增加。</w:t>
      </w:r>
    </w:p>
    <w:p w14:paraId="7CB9AD9D" w14:textId="77777777" w:rsidR="00B871A4" w:rsidRPr="00525DEA" w:rsidRDefault="00C2529E">
      <w:pPr>
        <w:ind w:firstLine="560"/>
      </w:pPr>
      <w:r w:rsidRPr="00525DEA">
        <w:rPr>
          <w:rFonts w:hint="eastAsia"/>
        </w:rPr>
        <w:t>在吸引全球“高精尖缺”英才上，广州提出“广聚英才计划”，构筑“</w:t>
      </w:r>
      <w:r w:rsidRPr="00525DEA">
        <w:rPr>
          <w:rFonts w:hint="eastAsia"/>
        </w:rPr>
        <w:t>1+4+4+N</w:t>
      </w:r>
      <w:r w:rsidRPr="00525DEA">
        <w:rPr>
          <w:rFonts w:hint="eastAsia"/>
        </w:rPr>
        <w:t>”高端创新平台体系，为全球人才营造创新热土、智</w:t>
      </w:r>
      <w:r w:rsidRPr="00525DEA">
        <w:rPr>
          <w:rFonts w:hint="eastAsia"/>
        </w:rPr>
        <w:lastRenderedPageBreak/>
        <w:t>力高地。</w:t>
      </w:r>
    </w:p>
    <w:p w14:paraId="7A465CDD" w14:textId="77777777" w:rsidR="00B871A4" w:rsidRPr="00525DEA" w:rsidRDefault="00C2529E">
      <w:pPr>
        <w:ind w:firstLine="560"/>
      </w:pPr>
      <w:r w:rsidRPr="00525DEA">
        <w:rPr>
          <w:rFonts w:hint="eastAsia"/>
        </w:rPr>
        <w:t>在政策方面，广州市持续</w:t>
      </w:r>
      <w:r w:rsidRPr="00525DEA">
        <w:rPr>
          <w:rFonts w:hint="eastAsia"/>
          <w:szCs w:val="28"/>
        </w:rPr>
        <w:t>出台了相关政策，大力支持人才引进。</w:t>
      </w:r>
      <w:r w:rsidRPr="00525DEA">
        <w:rPr>
          <w:rFonts w:hint="eastAsia"/>
        </w:rPr>
        <w:t>2016</w:t>
      </w:r>
      <w:r w:rsidRPr="00525DEA">
        <w:rPr>
          <w:rFonts w:hint="eastAsia"/>
        </w:rPr>
        <w:t>年，广州在全国率先制定发布《广州市人才绿卡制度》；《广州市优化营商环境条例》（</w:t>
      </w:r>
      <w:r w:rsidRPr="00525DEA">
        <w:rPr>
          <w:rFonts w:hint="eastAsia"/>
        </w:rPr>
        <w:t>2020</w:t>
      </w:r>
      <w:r w:rsidRPr="00525DEA">
        <w:rPr>
          <w:rFonts w:hint="eastAsia"/>
        </w:rPr>
        <w:t>年）明确提出要完善人才引进和积分落户政策，推动人才城市的户籍准入年限在广州累计认可；市、区人民政府应当为认定的各类高层次人才提供引进落户、人才绿卡、住房及医疗保障、配偶就业、子女入园入学等一站式窗口服务；</w:t>
      </w:r>
      <w:r w:rsidRPr="00525DEA">
        <w:rPr>
          <w:rFonts w:hint="eastAsia"/>
          <w:szCs w:val="28"/>
        </w:rPr>
        <w:t>《广州市天河区人民政府关于印发天河区推动经济高质量发展若干政策意见的通知》（穗天府</w:t>
      </w:r>
      <w:proofErr w:type="gramStart"/>
      <w:r w:rsidRPr="00525DEA">
        <w:rPr>
          <w:rFonts w:hint="eastAsia"/>
          <w:szCs w:val="28"/>
        </w:rPr>
        <w:t>规</w:t>
      </w:r>
      <w:proofErr w:type="gramEnd"/>
      <w:r w:rsidRPr="00525DEA">
        <w:rPr>
          <w:rFonts w:hint="eastAsia"/>
          <w:szCs w:val="28"/>
        </w:rPr>
        <w:t>〔</w:t>
      </w:r>
      <w:r w:rsidRPr="00525DEA">
        <w:rPr>
          <w:rFonts w:hint="eastAsia"/>
          <w:szCs w:val="28"/>
        </w:rPr>
        <w:t>2020</w:t>
      </w:r>
      <w:r w:rsidRPr="00525DEA">
        <w:rPr>
          <w:rFonts w:hint="eastAsia"/>
          <w:szCs w:val="28"/>
        </w:rPr>
        <w:t>〕</w:t>
      </w:r>
      <w:r w:rsidRPr="00525DEA">
        <w:rPr>
          <w:rFonts w:hint="eastAsia"/>
          <w:szCs w:val="28"/>
        </w:rPr>
        <w:t>3</w:t>
      </w:r>
      <w:r w:rsidRPr="00525DEA">
        <w:rPr>
          <w:rFonts w:hint="eastAsia"/>
          <w:szCs w:val="28"/>
        </w:rPr>
        <w:t>号）提出了住房保障措施，向为区经济发展做出较大贡献的重点企业和高层次人才提供人才公寓计划指标，用以解决企业新引进人才过渡性住房保障问题。</w:t>
      </w:r>
    </w:p>
    <w:p w14:paraId="78657BCC" w14:textId="77777777" w:rsidR="00B871A4" w:rsidRPr="00525DEA" w:rsidRDefault="00C2529E">
      <w:pPr>
        <w:pStyle w:val="3"/>
      </w:pPr>
      <w:r w:rsidRPr="00525DEA">
        <w:rPr>
          <w:rFonts w:hint="eastAsia"/>
        </w:rPr>
        <w:t>3</w:t>
      </w:r>
      <w:r w:rsidRPr="00525DEA">
        <w:t>.</w:t>
      </w:r>
      <w:r w:rsidRPr="00525DEA">
        <w:rPr>
          <w:rFonts w:hint="eastAsia"/>
        </w:rPr>
        <w:t>1</w:t>
      </w:r>
      <w:r w:rsidRPr="00525DEA">
        <w:t>.</w:t>
      </w:r>
      <w:r w:rsidRPr="00525DEA">
        <w:rPr>
          <w:rFonts w:hint="eastAsia"/>
        </w:rPr>
        <w:t>2</w:t>
      </w:r>
      <w:r w:rsidRPr="00525DEA">
        <w:t xml:space="preserve">  </w:t>
      </w:r>
      <w:r w:rsidRPr="00525DEA">
        <w:rPr>
          <w:rFonts w:hint="eastAsia"/>
        </w:rPr>
        <w:t>天河区人才发展分析</w:t>
      </w:r>
    </w:p>
    <w:p w14:paraId="684B4881" w14:textId="77777777" w:rsidR="00B871A4" w:rsidRPr="00525DEA" w:rsidRDefault="00C2529E">
      <w:pPr>
        <w:ind w:firstLine="560"/>
      </w:pPr>
      <w:r w:rsidRPr="00525DEA">
        <w:rPr>
          <w:rFonts w:hint="eastAsia"/>
        </w:rPr>
        <w:t>参考天河区</w:t>
      </w:r>
      <w:proofErr w:type="gramStart"/>
      <w:r w:rsidRPr="00525DEA">
        <w:rPr>
          <w:rFonts w:hint="eastAsia"/>
        </w:rPr>
        <w:t>人民政府官网资料</w:t>
      </w:r>
      <w:proofErr w:type="gramEnd"/>
      <w:r w:rsidRPr="00525DEA">
        <w:rPr>
          <w:rFonts w:hint="eastAsia"/>
        </w:rPr>
        <w:t>，天河区第七次全国人口普查结果显示，天河有三项数据为全市之最——平均年龄最小、受教育程度最高、家庭户规模最小。十年来，天河区人口的变化不仅限于数量的增加，更在于质量的提升，特别是高素质人才不断集聚。在天河区的常住人口中，每</w:t>
      </w:r>
      <w:r w:rsidRPr="00525DEA">
        <w:rPr>
          <w:rFonts w:hint="eastAsia"/>
        </w:rPr>
        <w:t>10</w:t>
      </w:r>
      <w:r w:rsidRPr="00525DEA">
        <w:rPr>
          <w:rFonts w:hint="eastAsia"/>
        </w:rPr>
        <w:t>万人中拥有大学（大专及以上）文化程度的人数为</w:t>
      </w:r>
      <w:r w:rsidRPr="00525DEA">
        <w:rPr>
          <w:rFonts w:hint="eastAsia"/>
        </w:rPr>
        <w:t>4.2929</w:t>
      </w:r>
      <w:r w:rsidRPr="00525DEA">
        <w:rPr>
          <w:rFonts w:hint="eastAsia"/>
        </w:rPr>
        <w:t>万人，占比趋近一半。同时，天河常住人口平均年龄为</w:t>
      </w:r>
      <w:r w:rsidRPr="00525DEA">
        <w:rPr>
          <w:rFonts w:hint="eastAsia"/>
        </w:rPr>
        <w:t>33.2</w:t>
      </w:r>
      <w:r w:rsidRPr="00525DEA">
        <w:rPr>
          <w:rFonts w:hint="eastAsia"/>
        </w:rPr>
        <w:t>岁，居全市最低。高素质人才聚集给天河经济社会发展带来了强大的智力支撑，为天河创新驱动发展提供了强劲动力。</w:t>
      </w:r>
      <w:r w:rsidRPr="00525DEA">
        <w:rPr>
          <w:rFonts w:hint="eastAsia"/>
        </w:rPr>
        <w:t>2020</w:t>
      </w:r>
      <w:r w:rsidRPr="00525DEA">
        <w:rPr>
          <w:rFonts w:hint="eastAsia"/>
        </w:rPr>
        <w:t>年，天河共有国家高新技术企业</w:t>
      </w:r>
      <w:r w:rsidRPr="00525DEA">
        <w:rPr>
          <w:rFonts w:hint="eastAsia"/>
        </w:rPr>
        <w:t>3374</w:t>
      </w:r>
      <w:r w:rsidRPr="00525DEA">
        <w:rPr>
          <w:rFonts w:hint="eastAsia"/>
        </w:rPr>
        <w:t>家，孵化器和</w:t>
      </w:r>
      <w:proofErr w:type="gramStart"/>
      <w:r w:rsidRPr="00525DEA">
        <w:rPr>
          <w:rFonts w:hint="eastAsia"/>
        </w:rPr>
        <w:t>众创</w:t>
      </w:r>
      <w:proofErr w:type="gramEnd"/>
      <w:r w:rsidRPr="00525DEA">
        <w:rPr>
          <w:rFonts w:hint="eastAsia"/>
        </w:rPr>
        <w:t>空间</w:t>
      </w:r>
      <w:r w:rsidRPr="00525DEA">
        <w:rPr>
          <w:rFonts w:hint="eastAsia"/>
        </w:rPr>
        <w:t>208</w:t>
      </w:r>
      <w:r w:rsidRPr="00525DEA">
        <w:rPr>
          <w:rFonts w:hint="eastAsia"/>
        </w:rPr>
        <w:t>家，专利申请量和授权量分别为</w:t>
      </w:r>
      <w:r w:rsidRPr="00525DEA">
        <w:rPr>
          <w:rFonts w:hint="eastAsia"/>
        </w:rPr>
        <w:t>4.5</w:t>
      </w:r>
      <w:r w:rsidRPr="00525DEA">
        <w:rPr>
          <w:rFonts w:hint="eastAsia"/>
        </w:rPr>
        <w:t>万件和</w:t>
      </w:r>
      <w:r w:rsidRPr="00525DEA">
        <w:rPr>
          <w:rFonts w:hint="eastAsia"/>
        </w:rPr>
        <w:t>2.4</w:t>
      </w:r>
      <w:r w:rsidRPr="00525DEA">
        <w:rPr>
          <w:rFonts w:hint="eastAsia"/>
        </w:rPr>
        <w:t>万件，均居全市首位。</w:t>
      </w:r>
    </w:p>
    <w:p w14:paraId="2B295F65" w14:textId="77777777" w:rsidR="00B871A4" w:rsidRPr="00525DEA" w:rsidRDefault="00C2529E">
      <w:pPr>
        <w:ind w:firstLine="560"/>
      </w:pPr>
      <w:r w:rsidRPr="00525DEA">
        <w:rPr>
          <w:rFonts w:hint="eastAsia"/>
        </w:rPr>
        <w:lastRenderedPageBreak/>
        <w:t>为了引才育才，《广州市天河区国民经济和社会发展第十四个五年规划和</w:t>
      </w:r>
      <w:r w:rsidRPr="00525DEA">
        <w:rPr>
          <w:rFonts w:hint="eastAsia"/>
        </w:rPr>
        <w:t>2035</w:t>
      </w:r>
      <w:r w:rsidRPr="00525DEA">
        <w:rPr>
          <w:rFonts w:hint="eastAsia"/>
        </w:rPr>
        <w:t>年远景目标纲要》提出要健全创新</w:t>
      </w:r>
      <w:proofErr w:type="gramStart"/>
      <w:r w:rsidRPr="00525DEA">
        <w:rPr>
          <w:rFonts w:hint="eastAsia"/>
        </w:rPr>
        <w:t>人才引培体系</w:t>
      </w:r>
      <w:proofErr w:type="gramEnd"/>
      <w:r w:rsidRPr="00525DEA">
        <w:rPr>
          <w:rFonts w:hint="eastAsia"/>
        </w:rPr>
        <w:t>。汇聚“高精尖缺创新人才”，建立“宜居宜业宜创”全链条人才服务体系，建立健全人才引进、培养、奖励机制，在医疗保健、子女教育、生活配套等方面为高端人才提供优质服务，营造优质人才发展环境。</w:t>
      </w:r>
    </w:p>
    <w:p w14:paraId="6D3D7A0F" w14:textId="77777777" w:rsidR="00B871A4" w:rsidRPr="00525DEA" w:rsidRDefault="00C2529E">
      <w:pPr>
        <w:ind w:firstLine="560"/>
      </w:pPr>
      <w:r w:rsidRPr="00525DEA">
        <w:rPr>
          <w:rFonts w:hint="eastAsia"/>
        </w:rPr>
        <w:t>同时，天河区将充分发挥天河</w:t>
      </w:r>
      <w:proofErr w:type="gramStart"/>
      <w:r w:rsidRPr="00525DEA">
        <w:rPr>
          <w:rFonts w:hint="eastAsia"/>
        </w:rPr>
        <w:t>人才港</w:t>
      </w:r>
      <w:proofErr w:type="gramEnd"/>
      <w:r w:rsidRPr="00525DEA">
        <w:rPr>
          <w:rFonts w:hint="eastAsia"/>
        </w:rPr>
        <w:t>等平台引才作用，建设青年创新型城区，加大对优秀中青年科技人才的发现、培养、使用和资助力度，构筑“人才</w:t>
      </w:r>
      <w:r w:rsidRPr="00525DEA">
        <w:rPr>
          <w:rFonts w:hint="eastAsia"/>
        </w:rPr>
        <w:t>+</w:t>
      </w:r>
      <w:r w:rsidRPr="00525DEA">
        <w:rPr>
          <w:rFonts w:hint="eastAsia"/>
        </w:rPr>
        <w:t>青年众创空间”平台体系。在天河智慧城，为了更好地服务人才，针对天河</w:t>
      </w:r>
      <w:proofErr w:type="gramStart"/>
      <w:r w:rsidRPr="00525DEA">
        <w:rPr>
          <w:rFonts w:hint="eastAsia"/>
        </w:rPr>
        <w:t>区支持</w:t>
      </w:r>
      <w:proofErr w:type="gramEnd"/>
      <w:r w:rsidRPr="00525DEA">
        <w:rPr>
          <w:rFonts w:hint="eastAsia"/>
        </w:rPr>
        <w:t>企业和人才的各项政策，天河</w:t>
      </w:r>
      <w:proofErr w:type="gramStart"/>
      <w:r w:rsidRPr="00525DEA">
        <w:rPr>
          <w:rFonts w:hint="eastAsia"/>
        </w:rPr>
        <w:t>人才港</w:t>
      </w:r>
      <w:proofErr w:type="gramEnd"/>
      <w:r w:rsidRPr="00525DEA">
        <w:rPr>
          <w:rFonts w:hint="eastAsia"/>
        </w:rPr>
        <w:t>会定期通过“线上</w:t>
      </w:r>
      <w:r w:rsidRPr="00525DEA">
        <w:rPr>
          <w:rFonts w:hint="eastAsia"/>
        </w:rPr>
        <w:t>+</w:t>
      </w:r>
      <w:r w:rsidRPr="00525DEA">
        <w:rPr>
          <w:rFonts w:hint="eastAsia"/>
        </w:rPr>
        <w:t>线下”的方式开展专题宣讲。</w:t>
      </w:r>
    </w:p>
    <w:p w14:paraId="6A807F84" w14:textId="77777777" w:rsidR="00B871A4" w:rsidRPr="00525DEA" w:rsidRDefault="00C2529E">
      <w:pPr>
        <w:pStyle w:val="3"/>
      </w:pPr>
      <w:r w:rsidRPr="00525DEA">
        <w:rPr>
          <w:rFonts w:hint="eastAsia"/>
        </w:rPr>
        <w:t>3</w:t>
      </w:r>
      <w:r w:rsidRPr="00525DEA">
        <w:t>.</w:t>
      </w:r>
      <w:r w:rsidRPr="00525DEA">
        <w:rPr>
          <w:rFonts w:hint="eastAsia"/>
        </w:rPr>
        <w:t>1</w:t>
      </w:r>
      <w:r w:rsidRPr="00525DEA">
        <w:t>.</w:t>
      </w:r>
      <w:r w:rsidRPr="00525DEA">
        <w:rPr>
          <w:rFonts w:hint="eastAsia"/>
        </w:rPr>
        <w:t>3</w:t>
      </w:r>
      <w:r w:rsidRPr="00525DEA">
        <w:t xml:space="preserve">  </w:t>
      </w:r>
      <w:r w:rsidRPr="00525DEA">
        <w:rPr>
          <w:rFonts w:hint="eastAsia"/>
        </w:rPr>
        <w:t>天河区经济和社会高质量发展需求</w:t>
      </w:r>
    </w:p>
    <w:p w14:paraId="5EA8E4B6" w14:textId="77777777" w:rsidR="00B871A4" w:rsidRPr="00525DEA" w:rsidRDefault="00C2529E" w:rsidP="00C2529E">
      <w:pPr>
        <w:pStyle w:val="a3"/>
        <w:snapToGrid w:val="0"/>
        <w:spacing w:line="580" w:lineRule="exact"/>
        <w:ind w:firstLineChars="196" w:firstLine="549"/>
        <w:rPr>
          <w:rFonts w:ascii="Times New Roman"/>
          <w:szCs w:val="28"/>
        </w:rPr>
      </w:pPr>
      <w:r w:rsidRPr="00525DEA">
        <w:rPr>
          <w:rFonts w:ascii="Times New Roman" w:hint="eastAsia"/>
          <w:szCs w:val="28"/>
        </w:rPr>
        <w:t xml:space="preserve">2020 </w:t>
      </w:r>
      <w:r w:rsidRPr="00525DEA">
        <w:rPr>
          <w:rFonts w:ascii="Times New Roman" w:hint="eastAsia"/>
          <w:szCs w:val="28"/>
        </w:rPr>
        <w:t>年，天河区实现地区生产总值（下称</w:t>
      </w:r>
      <w:r w:rsidRPr="00525DEA">
        <w:rPr>
          <w:rFonts w:ascii="Times New Roman" w:hint="eastAsia"/>
          <w:szCs w:val="28"/>
        </w:rPr>
        <w:t xml:space="preserve"> GDP</w:t>
      </w:r>
      <w:r w:rsidRPr="00525DEA">
        <w:rPr>
          <w:rFonts w:ascii="Times New Roman" w:hint="eastAsia"/>
          <w:szCs w:val="28"/>
        </w:rPr>
        <w:t>）</w:t>
      </w:r>
      <w:r w:rsidRPr="00525DEA">
        <w:rPr>
          <w:rFonts w:ascii="Times New Roman" w:hint="eastAsia"/>
          <w:szCs w:val="28"/>
        </w:rPr>
        <w:t xml:space="preserve">5312.8 </w:t>
      </w:r>
      <w:r w:rsidRPr="00525DEA">
        <w:rPr>
          <w:rFonts w:ascii="Times New Roman" w:hint="eastAsia"/>
          <w:szCs w:val="28"/>
        </w:rPr>
        <w:t>亿元，</w:t>
      </w:r>
      <w:r w:rsidRPr="00525DEA">
        <w:rPr>
          <w:rFonts w:ascii="Times New Roman" w:hint="eastAsia"/>
          <w:szCs w:val="28"/>
        </w:rPr>
        <w:t xml:space="preserve"> </w:t>
      </w:r>
      <w:r w:rsidRPr="00525DEA">
        <w:rPr>
          <w:rFonts w:ascii="Times New Roman" w:hint="eastAsia"/>
          <w:szCs w:val="28"/>
        </w:rPr>
        <w:t>增长</w:t>
      </w:r>
      <w:r w:rsidRPr="00525DEA">
        <w:rPr>
          <w:rFonts w:ascii="Times New Roman" w:hint="eastAsia"/>
          <w:szCs w:val="28"/>
        </w:rPr>
        <w:t xml:space="preserve"> 2.7%</w:t>
      </w:r>
      <w:r w:rsidRPr="00525DEA">
        <w:rPr>
          <w:rFonts w:ascii="Times New Roman" w:hint="eastAsia"/>
          <w:szCs w:val="28"/>
        </w:rPr>
        <w:t>，总量连续十四年全市第一。在减税降费超</w:t>
      </w:r>
      <w:r w:rsidRPr="00525DEA">
        <w:rPr>
          <w:rFonts w:ascii="Times New Roman" w:hint="eastAsia"/>
          <w:szCs w:val="28"/>
        </w:rPr>
        <w:t xml:space="preserve">140 </w:t>
      </w:r>
      <w:r w:rsidRPr="00525DEA">
        <w:rPr>
          <w:rFonts w:ascii="Times New Roman" w:hint="eastAsia"/>
          <w:szCs w:val="28"/>
        </w:rPr>
        <w:t>亿元的情况下，实现全口径税收收入</w:t>
      </w:r>
      <w:r w:rsidRPr="00525DEA">
        <w:rPr>
          <w:rFonts w:ascii="Times New Roman" w:hint="eastAsia"/>
          <w:szCs w:val="28"/>
        </w:rPr>
        <w:t xml:space="preserve"> 851 </w:t>
      </w:r>
      <w:r w:rsidRPr="00525DEA">
        <w:rPr>
          <w:rFonts w:ascii="Times New Roman" w:hint="eastAsia"/>
          <w:szCs w:val="28"/>
        </w:rPr>
        <w:t>亿元，一般公共预算收入</w:t>
      </w:r>
      <w:r w:rsidRPr="00525DEA">
        <w:rPr>
          <w:rFonts w:ascii="Times New Roman" w:hint="eastAsia"/>
          <w:szCs w:val="28"/>
        </w:rPr>
        <w:t xml:space="preserve">76.2 </w:t>
      </w:r>
      <w:r w:rsidRPr="00525DEA">
        <w:rPr>
          <w:rFonts w:ascii="Times New Roman" w:hint="eastAsia"/>
          <w:szCs w:val="28"/>
        </w:rPr>
        <w:t>亿元。全年新开工重点项目</w:t>
      </w:r>
      <w:r w:rsidRPr="00525DEA">
        <w:rPr>
          <w:rFonts w:ascii="Times New Roman" w:hint="eastAsia"/>
          <w:szCs w:val="28"/>
        </w:rPr>
        <w:t xml:space="preserve"> 39</w:t>
      </w:r>
      <w:r w:rsidRPr="00525DEA">
        <w:rPr>
          <w:rFonts w:ascii="Times New Roman" w:hint="eastAsia"/>
          <w:szCs w:val="28"/>
        </w:rPr>
        <w:t>个</w:t>
      </w:r>
      <w:r w:rsidRPr="00525DEA">
        <w:rPr>
          <w:rFonts w:ascii="Times New Roman" w:hint="eastAsia"/>
          <w:szCs w:val="28"/>
        </w:rPr>
        <w:t xml:space="preserve"> </w:t>
      </w:r>
      <w:r w:rsidRPr="00525DEA">
        <w:rPr>
          <w:rFonts w:ascii="Times New Roman" w:hint="eastAsia"/>
          <w:szCs w:val="28"/>
        </w:rPr>
        <w:t>；签约落地德勤广州等重点招商项目</w:t>
      </w:r>
      <w:r w:rsidRPr="00525DEA">
        <w:rPr>
          <w:rFonts w:ascii="Times New Roman" w:hint="eastAsia"/>
          <w:szCs w:val="28"/>
        </w:rPr>
        <w:t xml:space="preserve"> 108 </w:t>
      </w:r>
      <w:proofErr w:type="gramStart"/>
      <w:r w:rsidRPr="00525DEA">
        <w:rPr>
          <w:rFonts w:ascii="Times New Roman" w:hint="eastAsia"/>
          <w:szCs w:val="28"/>
        </w:rPr>
        <w:t>个</w:t>
      </w:r>
      <w:proofErr w:type="gramEnd"/>
      <w:r w:rsidRPr="00525DEA">
        <w:rPr>
          <w:rFonts w:ascii="Times New Roman" w:hint="eastAsia"/>
          <w:szCs w:val="28"/>
        </w:rPr>
        <w:t xml:space="preserve"> </w:t>
      </w:r>
      <w:r w:rsidRPr="00525DEA">
        <w:rPr>
          <w:rFonts w:ascii="Times New Roman" w:hint="eastAsia"/>
          <w:szCs w:val="28"/>
        </w:rPr>
        <w:t>；新增“四上”企业</w:t>
      </w:r>
      <w:r w:rsidRPr="00525DEA">
        <w:rPr>
          <w:rFonts w:ascii="Times New Roman" w:hint="eastAsia"/>
          <w:szCs w:val="28"/>
        </w:rPr>
        <w:t xml:space="preserve"> 1076</w:t>
      </w:r>
      <w:r w:rsidRPr="00525DEA">
        <w:rPr>
          <w:rFonts w:ascii="Times New Roman" w:hint="eastAsia"/>
          <w:szCs w:val="28"/>
        </w:rPr>
        <w:t>家，占全市的</w:t>
      </w:r>
      <w:r w:rsidRPr="00525DEA">
        <w:rPr>
          <w:rFonts w:ascii="Times New Roman" w:hint="eastAsia"/>
          <w:szCs w:val="28"/>
        </w:rPr>
        <w:t xml:space="preserve"> 18%</w:t>
      </w:r>
      <w:r w:rsidRPr="00525DEA">
        <w:rPr>
          <w:rFonts w:ascii="Times New Roman" w:hint="eastAsia"/>
          <w:szCs w:val="28"/>
        </w:rPr>
        <w:t>，全市第一。数字经济核心产业增加值</w:t>
      </w:r>
      <w:r w:rsidRPr="00525DEA">
        <w:rPr>
          <w:rFonts w:ascii="Times New Roman" w:hint="eastAsia"/>
          <w:szCs w:val="28"/>
        </w:rPr>
        <w:t xml:space="preserve"> 907 </w:t>
      </w:r>
      <w:r w:rsidRPr="00525DEA">
        <w:rPr>
          <w:rFonts w:ascii="Times New Roman" w:hint="eastAsia"/>
          <w:szCs w:val="28"/>
        </w:rPr>
        <w:t>亿元，增长</w:t>
      </w:r>
      <w:r w:rsidRPr="00525DEA">
        <w:rPr>
          <w:rFonts w:ascii="Times New Roman" w:hint="eastAsia"/>
          <w:szCs w:val="28"/>
        </w:rPr>
        <w:t>11.2%</w:t>
      </w:r>
      <w:r w:rsidRPr="00525DEA">
        <w:rPr>
          <w:rFonts w:ascii="Times New Roman" w:hint="eastAsia"/>
          <w:szCs w:val="28"/>
        </w:rPr>
        <w:t>，占全区</w:t>
      </w:r>
      <w:r w:rsidRPr="00525DEA">
        <w:rPr>
          <w:rFonts w:ascii="Times New Roman" w:hint="eastAsia"/>
          <w:szCs w:val="28"/>
        </w:rPr>
        <w:t xml:space="preserve"> GDP </w:t>
      </w:r>
      <w:r w:rsidRPr="00525DEA">
        <w:rPr>
          <w:rFonts w:ascii="Times New Roman" w:hint="eastAsia"/>
          <w:szCs w:val="28"/>
        </w:rPr>
        <w:t>的</w:t>
      </w:r>
      <w:r w:rsidRPr="00525DEA">
        <w:rPr>
          <w:rFonts w:ascii="Times New Roman" w:hint="eastAsia"/>
          <w:szCs w:val="28"/>
        </w:rPr>
        <w:t xml:space="preserve"> 17.1%</w:t>
      </w:r>
      <w:r w:rsidRPr="00525DEA">
        <w:rPr>
          <w:rFonts w:ascii="Times New Roman" w:hint="eastAsia"/>
          <w:szCs w:val="28"/>
        </w:rPr>
        <w:t>，对全区经济增长的贡献率</w:t>
      </w:r>
      <w:r w:rsidRPr="00525DEA">
        <w:rPr>
          <w:rFonts w:ascii="Times New Roman" w:hint="eastAsia"/>
          <w:szCs w:val="28"/>
        </w:rPr>
        <w:t xml:space="preserve"> 61.7%</w:t>
      </w:r>
      <w:r w:rsidRPr="00525DEA">
        <w:rPr>
          <w:rFonts w:ascii="Times New Roman" w:hint="eastAsia"/>
          <w:szCs w:val="28"/>
        </w:rPr>
        <w:t>。</w:t>
      </w:r>
    </w:p>
    <w:p w14:paraId="105AFA54" w14:textId="77777777" w:rsidR="00B871A4" w:rsidRPr="00525DEA" w:rsidRDefault="00C2529E" w:rsidP="00C2529E">
      <w:pPr>
        <w:pStyle w:val="a3"/>
        <w:snapToGrid w:val="0"/>
        <w:spacing w:line="580" w:lineRule="exact"/>
        <w:ind w:firstLineChars="196" w:firstLine="549"/>
        <w:rPr>
          <w:rFonts w:ascii="Times New Roman"/>
          <w:szCs w:val="28"/>
        </w:rPr>
      </w:pPr>
      <w:r w:rsidRPr="00525DEA">
        <w:rPr>
          <w:rFonts w:hint="eastAsia"/>
        </w:rPr>
        <w:t>广州市、天河区经济社会高质量发展对科技创新需求更加迫切，</w:t>
      </w:r>
      <w:r w:rsidRPr="00525DEA">
        <w:rPr>
          <w:rFonts w:ascii="Times New Roman" w:hint="eastAsia"/>
          <w:szCs w:val="28"/>
        </w:rPr>
        <w:t>着眼“十四五”时期，为加快实现创新驱动引领经济高质量发展，天河区将着重在创新动力源、创新主体、创新人才、创新生态等方面精准发力，以五山—石牌高教区为创新策源地，打造以天河中央商务区—</w:t>
      </w:r>
      <w:proofErr w:type="gramStart"/>
      <w:r w:rsidRPr="00525DEA">
        <w:rPr>
          <w:rFonts w:ascii="Times New Roman" w:hint="eastAsia"/>
          <w:szCs w:val="28"/>
        </w:rPr>
        <w:t>科韵路</w:t>
      </w:r>
      <w:proofErr w:type="gramEnd"/>
      <w:r w:rsidRPr="00525DEA">
        <w:rPr>
          <w:rFonts w:ascii="Times New Roman" w:hint="eastAsia"/>
          <w:szCs w:val="28"/>
        </w:rPr>
        <w:t>软件业集聚区—广州国际金融城—天河智慧城为主线</w:t>
      </w:r>
      <w:proofErr w:type="gramStart"/>
      <w:r w:rsidRPr="00525DEA">
        <w:rPr>
          <w:rFonts w:ascii="Times New Roman" w:hint="eastAsia"/>
          <w:szCs w:val="28"/>
        </w:rPr>
        <w:t>的科</w:t>
      </w:r>
      <w:r w:rsidRPr="00525DEA">
        <w:rPr>
          <w:rFonts w:ascii="Times New Roman" w:hint="eastAsia"/>
          <w:szCs w:val="28"/>
        </w:rPr>
        <w:lastRenderedPageBreak/>
        <w:t>创走廊</w:t>
      </w:r>
      <w:proofErr w:type="gramEnd"/>
      <w:r w:rsidRPr="00525DEA">
        <w:rPr>
          <w:rFonts w:ascii="Times New Roman" w:hint="eastAsia"/>
          <w:szCs w:val="28"/>
        </w:rPr>
        <w:t>，构建从“众创空间—孵化器—加速器—产业园区—省级高新区—国家级高新区”发展的科技企业孵化育</w:t>
      </w:r>
      <w:proofErr w:type="gramStart"/>
      <w:r w:rsidRPr="00525DEA">
        <w:rPr>
          <w:rFonts w:ascii="Times New Roman" w:hint="eastAsia"/>
          <w:szCs w:val="28"/>
        </w:rPr>
        <w:t>成创新带</w:t>
      </w:r>
      <w:proofErr w:type="gramEnd"/>
      <w:r w:rsidRPr="00525DEA">
        <w:rPr>
          <w:rFonts w:ascii="Times New Roman" w:hint="eastAsia"/>
          <w:szCs w:val="28"/>
        </w:rPr>
        <w:t>，全力支撑广州科技创新轴建设，努力打造粤港澳大湾</w:t>
      </w:r>
      <w:proofErr w:type="gramStart"/>
      <w:r w:rsidRPr="00525DEA">
        <w:rPr>
          <w:rFonts w:ascii="Times New Roman" w:hint="eastAsia"/>
          <w:szCs w:val="28"/>
        </w:rPr>
        <w:t>区创新</w:t>
      </w:r>
      <w:proofErr w:type="gramEnd"/>
      <w:r w:rsidRPr="00525DEA">
        <w:rPr>
          <w:rFonts w:ascii="Times New Roman" w:hint="eastAsia"/>
          <w:szCs w:val="28"/>
        </w:rPr>
        <w:t>策源地，以科技创新支撑天河区经济高质量发展。</w:t>
      </w:r>
    </w:p>
    <w:p w14:paraId="0D4224B0" w14:textId="77777777" w:rsidR="00B871A4" w:rsidRPr="00525DEA" w:rsidRDefault="00C2529E">
      <w:pPr>
        <w:ind w:firstLine="560"/>
      </w:pPr>
      <w:r w:rsidRPr="00525DEA">
        <w:rPr>
          <w:rFonts w:hint="eastAsia"/>
        </w:rPr>
        <w:t>人才是创新发展的基本支撑，因此，广州市、天河区存在强化人才支撑、建设顶尖创新人才高地的需求。强化人才第一资源，引进更多能够把握世界科技大势、善于统筹协调的世界级科学家和领军人才，加快培育青年科技人才，全方位培育、引进、用好人才，形成“才源广进”工作格局，营造近悦远来、拴心留人的人才发展环境。</w:t>
      </w:r>
    </w:p>
    <w:p w14:paraId="3D8621F2" w14:textId="77777777" w:rsidR="00B871A4" w:rsidRPr="00525DEA" w:rsidRDefault="00C2529E">
      <w:pPr>
        <w:pStyle w:val="3"/>
      </w:pPr>
      <w:r w:rsidRPr="00525DEA">
        <w:rPr>
          <w:rFonts w:hint="eastAsia"/>
        </w:rPr>
        <w:t>3</w:t>
      </w:r>
      <w:r w:rsidRPr="00525DEA">
        <w:t>.</w:t>
      </w:r>
      <w:r w:rsidRPr="00525DEA">
        <w:rPr>
          <w:rFonts w:hint="eastAsia"/>
        </w:rPr>
        <w:t>1</w:t>
      </w:r>
      <w:r w:rsidRPr="00525DEA">
        <w:t>.</w:t>
      </w:r>
      <w:r w:rsidRPr="00525DEA">
        <w:rPr>
          <w:rFonts w:hint="eastAsia"/>
        </w:rPr>
        <w:t>4</w:t>
      </w:r>
      <w:r w:rsidRPr="00525DEA">
        <w:t xml:space="preserve">  </w:t>
      </w:r>
      <w:r w:rsidRPr="00525DEA">
        <w:rPr>
          <w:rFonts w:hint="eastAsia"/>
        </w:rPr>
        <w:t>小结</w:t>
      </w:r>
    </w:p>
    <w:p w14:paraId="5DD1089E" w14:textId="77777777" w:rsidR="00B871A4" w:rsidRPr="00525DEA" w:rsidRDefault="00C2529E">
      <w:pPr>
        <w:ind w:firstLine="560"/>
      </w:pPr>
      <w:r w:rsidRPr="00525DEA">
        <w:rPr>
          <w:rFonts w:hint="eastAsia"/>
        </w:rPr>
        <w:t>着眼</w:t>
      </w:r>
      <w:r w:rsidRPr="00525DEA">
        <w:rPr>
          <w:rFonts w:hint="eastAsia"/>
          <w:szCs w:val="28"/>
        </w:rPr>
        <w:t>“十四五”时期，</w:t>
      </w:r>
      <w:r w:rsidRPr="00525DEA">
        <w:rPr>
          <w:rFonts w:hint="eastAsia"/>
        </w:rPr>
        <w:t>广州市、天河区</w:t>
      </w:r>
      <w:r w:rsidRPr="00525DEA">
        <w:rPr>
          <w:rFonts w:hint="eastAsia"/>
          <w:szCs w:val="28"/>
        </w:rPr>
        <w:t>提出创新驱动引领经济高质量发展，因此区域对</w:t>
      </w:r>
      <w:r w:rsidRPr="00525DEA">
        <w:rPr>
          <w:rFonts w:hint="eastAsia"/>
        </w:rPr>
        <w:t>创新人才的需求呈现持续增长趋势。天河区作为广州经济大区，发展环境、人才吸引及人才培养等方面优势明显，整体吸引力处于领先水平。作为国家中心城市和枢纽</w:t>
      </w:r>
      <w:proofErr w:type="gramStart"/>
      <w:r w:rsidRPr="00525DEA">
        <w:rPr>
          <w:rFonts w:hint="eastAsia"/>
        </w:rPr>
        <w:t>型网络</w:t>
      </w:r>
      <w:proofErr w:type="gramEnd"/>
      <w:r w:rsidRPr="00525DEA">
        <w:rPr>
          <w:rFonts w:hint="eastAsia"/>
        </w:rPr>
        <w:t>城市的核心区，天河区具有巨大的辐射力及广阔的市场，就业岗位丰富，医疗、教育、商圈等设施配套完善，整体工资水平较高，对人才吸引力强。因此，应积极落实人才政策及配套措施，进一步加强广州市、天河区的人才吸引、集聚的优势，提高人才留存率，促进天河区经济和社会的可持续、高质量发展。</w:t>
      </w:r>
    </w:p>
    <w:p w14:paraId="37448F15" w14:textId="77777777" w:rsidR="00B871A4" w:rsidRPr="00525DEA" w:rsidRDefault="00B871A4">
      <w:pPr>
        <w:ind w:firstLine="560"/>
      </w:pPr>
    </w:p>
    <w:p w14:paraId="5C31F1DE" w14:textId="77777777" w:rsidR="00B871A4" w:rsidRPr="00525DEA" w:rsidRDefault="00C2529E">
      <w:pPr>
        <w:pStyle w:val="2"/>
      </w:pPr>
      <w:bookmarkStart w:id="26" w:name="_Toc14707"/>
      <w:bookmarkStart w:id="27" w:name="_Toc119949291"/>
      <w:r w:rsidRPr="00525DEA">
        <w:lastRenderedPageBreak/>
        <w:t>3.</w:t>
      </w:r>
      <w:r w:rsidRPr="00525DEA">
        <w:rPr>
          <w:rFonts w:hint="eastAsia"/>
        </w:rPr>
        <w:t>2</w:t>
      </w:r>
      <w:r w:rsidRPr="00525DEA">
        <w:t xml:space="preserve">  </w:t>
      </w:r>
      <w:r w:rsidRPr="00525DEA">
        <w:rPr>
          <w:rFonts w:hint="eastAsia"/>
        </w:rPr>
        <w:t>项目改造需求分析</w:t>
      </w:r>
      <w:bookmarkEnd w:id="26"/>
      <w:bookmarkEnd w:id="27"/>
    </w:p>
    <w:p w14:paraId="0318B84E" w14:textId="77777777" w:rsidR="00B871A4" w:rsidRPr="00525DEA" w:rsidRDefault="00C2529E">
      <w:pPr>
        <w:pStyle w:val="3"/>
      </w:pPr>
      <w:r w:rsidRPr="00525DEA">
        <w:rPr>
          <w:rFonts w:hint="eastAsia"/>
        </w:rPr>
        <w:t>3</w:t>
      </w:r>
      <w:r w:rsidRPr="00525DEA">
        <w:t>.</w:t>
      </w:r>
      <w:r w:rsidRPr="00525DEA">
        <w:rPr>
          <w:rFonts w:hint="eastAsia"/>
        </w:rPr>
        <w:t>2</w:t>
      </w:r>
      <w:r w:rsidRPr="00525DEA">
        <w:t>.</w:t>
      </w:r>
      <w:r w:rsidRPr="00525DEA">
        <w:rPr>
          <w:rFonts w:hint="eastAsia"/>
        </w:rPr>
        <w:t>1</w:t>
      </w:r>
      <w:r w:rsidRPr="00525DEA">
        <w:t xml:space="preserve">  </w:t>
      </w:r>
      <w:r w:rsidRPr="00525DEA">
        <w:rPr>
          <w:rFonts w:hint="eastAsia"/>
        </w:rPr>
        <w:t>项目现状及存在的问题</w:t>
      </w:r>
    </w:p>
    <w:p w14:paraId="666335F7" w14:textId="77777777" w:rsidR="00B871A4" w:rsidRPr="00525DEA" w:rsidRDefault="00C2529E">
      <w:pPr>
        <w:ind w:firstLine="560"/>
      </w:pPr>
      <w:r w:rsidRPr="00525DEA">
        <w:rPr>
          <w:rFonts w:hint="eastAsia"/>
        </w:rPr>
        <w:t>1</w:t>
      </w:r>
      <w:r w:rsidRPr="00525DEA">
        <w:rPr>
          <w:rFonts w:hint="eastAsia"/>
        </w:rPr>
        <w:t>、富力大厦</w:t>
      </w:r>
    </w:p>
    <w:p w14:paraId="071A3654" w14:textId="77777777" w:rsidR="00B871A4" w:rsidRPr="00525DEA" w:rsidRDefault="00C2529E">
      <w:pPr>
        <w:ind w:firstLine="560"/>
      </w:pPr>
      <w:r w:rsidRPr="00525DEA">
        <w:rPr>
          <w:rFonts w:hint="eastAsia"/>
        </w:rPr>
        <w:t>富力大厦位于广州市天河</w:t>
      </w:r>
      <w:proofErr w:type="gramStart"/>
      <w:r w:rsidRPr="00525DEA">
        <w:rPr>
          <w:rFonts w:hint="eastAsia"/>
        </w:rPr>
        <w:t>区范屋路</w:t>
      </w:r>
      <w:r w:rsidRPr="00525DEA">
        <w:rPr>
          <w:rFonts w:hint="eastAsia"/>
        </w:rPr>
        <w:t>145</w:t>
      </w:r>
      <w:r w:rsidRPr="00525DEA">
        <w:rPr>
          <w:rFonts w:hint="eastAsia"/>
        </w:rPr>
        <w:t>、</w:t>
      </w:r>
      <w:r w:rsidRPr="00525DEA">
        <w:rPr>
          <w:rFonts w:hint="eastAsia"/>
        </w:rPr>
        <w:t>147</w:t>
      </w:r>
      <w:r w:rsidRPr="00525DEA">
        <w:rPr>
          <w:rFonts w:hint="eastAsia"/>
        </w:rPr>
        <w:t>、</w:t>
      </w:r>
      <w:r w:rsidRPr="00525DEA">
        <w:rPr>
          <w:rFonts w:hint="eastAsia"/>
        </w:rPr>
        <w:t>149</w:t>
      </w:r>
      <w:r w:rsidRPr="00525DEA">
        <w:rPr>
          <w:rFonts w:hint="eastAsia"/>
        </w:rPr>
        <w:t>号</w:t>
      </w:r>
      <w:proofErr w:type="gramEnd"/>
      <w:r w:rsidRPr="00525DEA">
        <w:rPr>
          <w:rFonts w:hint="eastAsia"/>
        </w:rPr>
        <w:t>，用地面积</w:t>
      </w:r>
      <w:r w:rsidRPr="00525DEA">
        <w:rPr>
          <w:rFonts w:hint="eastAsia"/>
        </w:rPr>
        <w:t>3246</w:t>
      </w:r>
      <w:r w:rsidRPr="00525DEA">
        <w:t xml:space="preserve"> m</w:t>
      </w:r>
      <w:r w:rsidRPr="00525DEA">
        <w:rPr>
          <w:rFonts w:hint="eastAsia"/>
          <w:vertAlign w:val="superscript"/>
        </w:rPr>
        <w:t>2</w:t>
      </w:r>
      <w:r w:rsidRPr="00525DEA">
        <w:rPr>
          <w:rFonts w:hint="eastAsia"/>
        </w:rPr>
        <w:t>，总建筑面积</w:t>
      </w:r>
      <w:r w:rsidRPr="00525DEA">
        <w:rPr>
          <w:rFonts w:hint="eastAsia"/>
        </w:rPr>
        <w:t>23857</w:t>
      </w:r>
      <w:r w:rsidRPr="00525DEA">
        <w:t xml:space="preserve"> m</w:t>
      </w:r>
      <w:r w:rsidRPr="00525DEA">
        <w:rPr>
          <w:rFonts w:hint="eastAsia"/>
          <w:vertAlign w:val="superscript"/>
        </w:rPr>
        <w:t>2</w:t>
      </w:r>
      <w:r w:rsidRPr="00525DEA">
        <w:t>。</w:t>
      </w:r>
      <w:r w:rsidRPr="00525DEA">
        <w:rPr>
          <w:rFonts w:hint="eastAsia"/>
          <w:lang w:eastAsia="zh-Hans"/>
        </w:rPr>
        <w:t>建筑</w:t>
      </w:r>
      <w:r w:rsidRPr="00525DEA">
        <w:rPr>
          <w:rFonts w:hint="eastAsia"/>
        </w:rPr>
        <w:t>共</w:t>
      </w:r>
      <w:r w:rsidRPr="00525DEA">
        <w:t>10</w:t>
      </w:r>
      <w:r w:rsidRPr="00525DEA">
        <w:rPr>
          <w:rFonts w:hint="eastAsia"/>
        </w:rPr>
        <w:t>层，其中</w:t>
      </w:r>
      <w:r w:rsidRPr="00525DEA">
        <w:rPr>
          <w:rFonts w:hint="eastAsia"/>
        </w:rPr>
        <w:t>2</w:t>
      </w:r>
      <w:r w:rsidRPr="00525DEA">
        <w:rPr>
          <w:rFonts w:hint="eastAsia"/>
        </w:rPr>
        <w:t>层裙楼</w:t>
      </w:r>
      <w:r w:rsidR="003D0803" w:rsidRPr="00525DEA">
        <w:rPr>
          <w:rFonts w:hint="eastAsia"/>
        </w:rPr>
        <w:t>（普通仓库）</w:t>
      </w:r>
      <w:r w:rsidRPr="00525DEA">
        <w:rPr>
          <w:rFonts w:hint="eastAsia"/>
        </w:rPr>
        <w:t>，</w:t>
      </w:r>
      <w:r w:rsidRPr="00525DEA">
        <w:rPr>
          <w:rFonts w:hint="eastAsia"/>
        </w:rPr>
        <w:t>7</w:t>
      </w:r>
      <w:r w:rsidRPr="00525DEA">
        <w:rPr>
          <w:rFonts w:hint="eastAsia"/>
        </w:rPr>
        <w:t>层塔楼（共</w:t>
      </w:r>
      <w:r w:rsidRPr="00525DEA">
        <w:rPr>
          <w:rFonts w:hint="eastAsia"/>
        </w:rPr>
        <w:t>4</w:t>
      </w:r>
      <w:r w:rsidRPr="00525DEA">
        <w:rPr>
          <w:rFonts w:hint="eastAsia"/>
        </w:rPr>
        <w:t>栋），地下</w:t>
      </w:r>
      <w:r w:rsidRPr="00525DEA">
        <w:rPr>
          <w:rFonts w:hint="eastAsia"/>
        </w:rPr>
        <w:t>1</w:t>
      </w:r>
      <w:r w:rsidRPr="00525DEA">
        <w:rPr>
          <w:rFonts w:hint="eastAsia"/>
        </w:rPr>
        <w:t>层为停车场</w:t>
      </w:r>
      <w:r w:rsidRPr="00525DEA">
        <w:rPr>
          <w:rFonts w:hint="eastAsia"/>
          <w:lang w:eastAsia="zh-Hans"/>
        </w:rPr>
        <w:t>（</w:t>
      </w:r>
      <w:r w:rsidRPr="00525DEA">
        <w:rPr>
          <w:rFonts w:hint="eastAsia"/>
        </w:rPr>
        <w:t>权属为沙东村所有</w:t>
      </w:r>
      <w:r w:rsidRPr="00525DEA">
        <w:rPr>
          <w:rFonts w:hint="eastAsia"/>
          <w:lang w:eastAsia="zh-Hans"/>
        </w:rPr>
        <w:t>）</w:t>
      </w:r>
      <w:r w:rsidRPr="00525DEA">
        <w:rPr>
          <w:rFonts w:hint="eastAsia"/>
        </w:rPr>
        <w:t>。</w:t>
      </w:r>
      <w:r w:rsidRPr="00525DEA">
        <w:rPr>
          <w:rFonts w:hint="eastAsia"/>
          <w:lang w:eastAsia="zh-Hans"/>
        </w:rPr>
        <w:t>竣工时间为</w:t>
      </w:r>
      <w:r w:rsidRPr="00525DEA">
        <w:rPr>
          <w:lang w:eastAsia="zh-Hans"/>
        </w:rPr>
        <w:t>1999</w:t>
      </w:r>
      <w:r w:rsidRPr="00525DEA">
        <w:rPr>
          <w:rFonts w:hint="eastAsia"/>
          <w:lang w:eastAsia="zh-Hans"/>
        </w:rPr>
        <w:t>年</w:t>
      </w:r>
      <w:r w:rsidRPr="00525DEA">
        <w:rPr>
          <w:lang w:eastAsia="zh-Hans"/>
        </w:rPr>
        <w:t>，</w:t>
      </w:r>
      <w:r w:rsidRPr="00525DEA">
        <w:rPr>
          <w:rFonts w:hint="eastAsia"/>
        </w:rPr>
        <w:t>证载用途为住宅，房源数量</w:t>
      </w:r>
      <w:r w:rsidRPr="00525DEA">
        <w:rPr>
          <w:rFonts w:hint="eastAsia"/>
        </w:rPr>
        <w:t>94</w:t>
      </w:r>
      <w:r w:rsidRPr="00525DEA">
        <w:rPr>
          <w:rFonts w:hint="eastAsia"/>
        </w:rPr>
        <w:t>套，建筑面积</w:t>
      </w:r>
      <w:r w:rsidRPr="00525DEA">
        <w:rPr>
          <w:rFonts w:hint="eastAsia"/>
        </w:rPr>
        <w:t>50~120</w:t>
      </w:r>
      <w:r w:rsidRPr="00525DEA">
        <w:rPr>
          <w:rFonts w:ascii="宋体" w:eastAsia="宋体" w:hAnsi="宋体" w:cs="宋体" w:hint="eastAsia"/>
        </w:rPr>
        <w:t>㎡</w:t>
      </w:r>
      <w:r w:rsidRPr="00525DEA">
        <w:rPr>
          <w:rFonts w:ascii="仿宋_GB2312" w:hAnsi="仿宋_GB2312" w:cs="仿宋_GB2312" w:hint="eastAsia"/>
        </w:rPr>
        <w:t>/套。</w:t>
      </w:r>
      <w:r w:rsidRPr="00525DEA">
        <w:rPr>
          <w:rFonts w:hint="eastAsia"/>
        </w:rPr>
        <w:t>周边设有医院、学校、银行、住宿设施、购物商场等配套设施，交通便利。</w:t>
      </w:r>
    </w:p>
    <w:p w14:paraId="13A2E6B8" w14:textId="77777777" w:rsidR="00B871A4" w:rsidRPr="00525DEA" w:rsidRDefault="00C2529E">
      <w:pPr>
        <w:ind w:firstLine="560"/>
      </w:pPr>
      <w:r w:rsidRPr="00525DEA">
        <w:rPr>
          <w:rFonts w:hint="eastAsia"/>
        </w:rPr>
        <w:t>富力大厦现状已完成立面涂装改造，但整体形象缺乏特色。</w:t>
      </w:r>
      <w:r w:rsidRPr="00525DEA">
        <w:rPr>
          <w:rFonts w:hint="eastAsia"/>
          <w:lang w:eastAsia="zh-Hans"/>
        </w:rPr>
        <w:t>供电房位于负一层</w:t>
      </w:r>
      <w:r w:rsidRPr="00525DEA">
        <w:rPr>
          <w:lang w:eastAsia="zh-Hans"/>
        </w:rPr>
        <w:t>，</w:t>
      </w:r>
      <w:r w:rsidRPr="00525DEA">
        <w:rPr>
          <w:rFonts w:hint="eastAsia"/>
          <w:lang w:eastAsia="zh-Hans"/>
        </w:rPr>
        <w:t>面积约</w:t>
      </w:r>
      <w:r w:rsidRPr="00525DEA">
        <w:rPr>
          <w:lang w:eastAsia="zh-Hans"/>
        </w:rPr>
        <w:t>30</w:t>
      </w:r>
      <w:r w:rsidRPr="00525DEA">
        <w:rPr>
          <w:rFonts w:hint="eastAsia"/>
        </w:rPr>
        <w:t>㎡</w:t>
      </w:r>
      <w:r w:rsidRPr="00525DEA">
        <w:t>；</w:t>
      </w:r>
      <w:r w:rsidRPr="00525DEA">
        <w:rPr>
          <w:rFonts w:hint="eastAsia"/>
          <w:lang w:eastAsia="zh-Hans"/>
        </w:rPr>
        <w:t>供水管老旧</w:t>
      </w:r>
      <w:r w:rsidRPr="00525DEA">
        <w:rPr>
          <w:lang w:eastAsia="zh-Hans"/>
        </w:rPr>
        <w:t>，</w:t>
      </w:r>
      <w:r w:rsidRPr="00525DEA">
        <w:rPr>
          <w:rFonts w:hint="eastAsia"/>
          <w:lang w:eastAsia="zh-Hans"/>
        </w:rPr>
        <w:t>需要更换</w:t>
      </w:r>
      <w:r w:rsidRPr="00525DEA">
        <w:rPr>
          <w:lang w:eastAsia="zh-Hans"/>
        </w:rPr>
        <w:t>；</w:t>
      </w:r>
      <w:r w:rsidRPr="00525DEA">
        <w:rPr>
          <w:rFonts w:hint="eastAsia"/>
          <w:lang w:eastAsia="zh-Hans"/>
        </w:rPr>
        <w:t>未配置室内消防栓</w:t>
      </w:r>
      <w:r w:rsidRPr="00525DEA">
        <w:rPr>
          <w:lang w:eastAsia="zh-Hans"/>
        </w:rPr>
        <w:t>。</w:t>
      </w:r>
      <w:r w:rsidRPr="00525DEA">
        <w:rPr>
          <w:rFonts w:hint="eastAsia"/>
          <w:lang w:eastAsia="zh-Hans"/>
        </w:rPr>
        <w:t>总体而言</w:t>
      </w:r>
      <w:r w:rsidRPr="00525DEA">
        <w:rPr>
          <w:lang w:eastAsia="zh-Hans"/>
        </w:rPr>
        <w:t>，</w:t>
      </w:r>
      <w:r w:rsidRPr="00525DEA">
        <w:rPr>
          <w:rFonts w:hint="eastAsia"/>
        </w:rPr>
        <w:t>大厦内部存在</w:t>
      </w:r>
      <w:r w:rsidRPr="00525DEA">
        <w:rPr>
          <w:rFonts w:hint="eastAsia"/>
          <w:lang w:eastAsia="zh-Hans"/>
        </w:rPr>
        <w:t>公用配套</w:t>
      </w:r>
      <w:r w:rsidRPr="00525DEA">
        <w:rPr>
          <w:rFonts w:hint="eastAsia"/>
        </w:rPr>
        <w:t>设施设备老旧、线路老化、管道老化、墙面老旧等问题。</w:t>
      </w:r>
    </w:p>
    <w:p w14:paraId="6B79EF24" w14:textId="77777777" w:rsidR="00B871A4" w:rsidRPr="00525DEA" w:rsidRDefault="00C2529E">
      <w:pPr>
        <w:ind w:firstLineChars="0" w:firstLine="0"/>
        <w:jc w:val="center"/>
      </w:pPr>
      <w:r w:rsidRPr="00525DEA">
        <w:rPr>
          <w:rFonts w:hint="eastAsia"/>
          <w:noProof/>
        </w:rPr>
        <w:drawing>
          <wp:inline distT="0" distB="0" distL="114300" distR="114300" wp14:anchorId="7F6A3DB9" wp14:editId="29CEE303">
            <wp:extent cx="2564765" cy="1911350"/>
            <wp:effectExtent l="0" t="0" r="6985" b="12700"/>
            <wp:docPr id="9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4"/>
                    <pic:cNvPicPr>
                      <a:picLocks noChangeAspect="1"/>
                    </pic:cNvPicPr>
                  </pic:nvPicPr>
                  <pic:blipFill>
                    <a:blip r:embed="rId32"/>
                    <a:stretch>
                      <a:fillRect/>
                    </a:stretch>
                  </pic:blipFill>
                  <pic:spPr>
                    <a:xfrm>
                      <a:off x="0" y="0"/>
                      <a:ext cx="2564765" cy="1911350"/>
                    </a:xfrm>
                    <a:prstGeom prst="rect">
                      <a:avLst/>
                    </a:prstGeom>
                    <a:noFill/>
                    <a:ln>
                      <a:noFill/>
                    </a:ln>
                  </pic:spPr>
                </pic:pic>
              </a:graphicData>
            </a:graphic>
          </wp:inline>
        </w:drawing>
      </w:r>
      <w:r w:rsidRPr="00525DEA">
        <w:rPr>
          <w:rFonts w:hint="eastAsia"/>
        </w:rPr>
        <w:t xml:space="preserve"> </w:t>
      </w:r>
      <w:r w:rsidRPr="00525DEA">
        <w:rPr>
          <w:rFonts w:hint="eastAsia"/>
          <w:noProof/>
        </w:rPr>
        <w:drawing>
          <wp:inline distT="0" distB="0" distL="114300" distR="114300" wp14:anchorId="00E7A6DC" wp14:editId="51F9054F">
            <wp:extent cx="2567940" cy="1920240"/>
            <wp:effectExtent l="0" t="0" r="3810" b="3810"/>
            <wp:docPr id="96" name="图片 15" descr="574adddc03d858f89d629fab88e5f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5" descr="574adddc03d858f89d629fab88e5fca"/>
                    <pic:cNvPicPr>
                      <a:picLocks noChangeAspect="1"/>
                    </pic:cNvPicPr>
                  </pic:nvPicPr>
                  <pic:blipFill>
                    <a:blip r:embed="rId33"/>
                    <a:stretch>
                      <a:fillRect/>
                    </a:stretch>
                  </pic:blipFill>
                  <pic:spPr>
                    <a:xfrm>
                      <a:off x="0" y="0"/>
                      <a:ext cx="2567940" cy="1920240"/>
                    </a:xfrm>
                    <a:prstGeom prst="rect">
                      <a:avLst/>
                    </a:prstGeom>
                    <a:noFill/>
                    <a:ln>
                      <a:noFill/>
                    </a:ln>
                  </pic:spPr>
                </pic:pic>
              </a:graphicData>
            </a:graphic>
          </wp:inline>
        </w:drawing>
      </w:r>
    </w:p>
    <w:p w14:paraId="3FD8312A"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3.</w:t>
      </w:r>
      <w:r w:rsidRPr="00525DEA">
        <w:rPr>
          <w:rFonts w:eastAsia="黑体" w:hint="eastAsia"/>
        </w:rPr>
        <w:t>2</w:t>
      </w:r>
      <w:r w:rsidRPr="00525DEA">
        <w:rPr>
          <w:rFonts w:eastAsia="黑体"/>
        </w:rPr>
        <w:t xml:space="preserve">-1  </w:t>
      </w:r>
      <w:r w:rsidRPr="00525DEA">
        <w:rPr>
          <w:rFonts w:eastAsia="黑体" w:hint="eastAsia"/>
        </w:rPr>
        <w:t>富力大厦建筑外立面</w:t>
      </w:r>
    </w:p>
    <w:p w14:paraId="63E2E01D" w14:textId="77777777" w:rsidR="00B871A4" w:rsidRPr="00525DEA" w:rsidRDefault="00C2529E">
      <w:pPr>
        <w:widowControl/>
        <w:ind w:firstLineChars="0" w:firstLine="0"/>
        <w:jc w:val="center"/>
        <w:rPr>
          <w:rFonts w:ascii="宋体" w:eastAsia="宋体" w:hAnsi="宋体" w:cs="宋体"/>
          <w:kern w:val="0"/>
          <w:sz w:val="24"/>
          <w:szCs w:val="24"/>
        </w:rPr>
      </w:pPr>
      <w:r w:rsidRPr="00525DEA">
        <w:rPr>
          <w:rFonts w:ascii="宋体" w:eastAsia="宋体" w:hAnsi="宋体" w:cs="宋体"/>
          <w:kern w:val="0"/>
          <w:sz w:val="24"/>
          <w:szCs w:val="24"/>
        </w:rPr>
        <w:lastRenderedPageBreak/>
        <w:fldChar w:fldCharType="begin"/>
      </w:r>
      <w:r w:rsidRPr="00525DEA">
        <w:instrText xml:space="preserve"> INCLUDEPICTURE "F:\\2022</w:instrText>
      </w:r>
      <w:r w:rsidRPr="00525DEA">
        <w:instrText>年项目资料</w:instrText>
      </w:r>
      <w:r w:rsidRPr="00525DEA">
        <w:instrText>\\</w:instrText>
      </w:r>
      <w:r w:rsidRPr="00525DEA">
        <w:instrText>天河人才公寓项建书</w:instrText>
      </w:r>
      <w:r w:rsidRPr="00525DEA">
        <w:instrText>+</w:instrText>
      </w:r>
      <w:r w:rsidRPr="00525DEA">
        <w:instrText>可研</w:instrText>
      </w:r>
      <w:r w:rsidRPr="00525DEA">
        <w:instrText>\\</w:instrText>
      </w:r>
      <w:r w:rsidRPr="00525DEA">
        <w:instrText>可行性研究报告编制</w:instrText>
      </w:r>
      <w:r w:rsidRPr="00525DEA">
        <w:instrText xml:space="preserve">\\AppData\\Roaming\\Tencent\\Users\\308559233\\QQ\\WinTemp\\RichOle\\H%60G@WQJS_RAUOPGQ)7JRUHR.png" \* MERGEFORMAT </w:instrText>
      </w:r>
      <w:r w:rsidRPr="00525DEA">
        <w:rPr>
          <w:rFonts w:ascii="宋体" w:eastAsia="宋体" w:hAnsi="宋体" w:cs="宋体"/>
          <w:kern w:val="0"/>
          <w:sz w:val="24"/>
          <w:szCs w:val="24"/>
        </w:rPr>
        <w:fldChar w:fldCharType="separate"/>
      </w:r>
      <w:r w:rsidRPr="00525DEA">
        <w:rPr>
          <w:rFonts w:ascii="宋体" w:eastAsia="宋体" w:hAnsi="宋体" w:cs="宋体"/>
          <w:noProof/>
          <w:kern w:val="0"/>
          <w:sz w:val="24"/>
          <w:szCs w:val="24"/>
        </w:rPr>
        <w:drawing>
          <wp:inline distT="0" distB="0" distL="114300" distR="114300" wp14:anchorId="594D9B2A" wp14:editId="11467C0B">
            <wp:extent cx="5209540" cy="2293620"/>
            <wp:effectExtent l="0" t="0" r="10160" b="11430"/>
            <wp:docPr id="97" name="图片 16" descr="H`G@WQJS_RAUOPGQ)7JRU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6" descr="H`G@WQJS_RAUOPGQ)7JRUHR"/>
                    <pic:cNvPicPr>
                      <a:picLocks noChangeAspect="1"/>
                    </pic:cNvPicPr>
                  </pic:nvPicPr>
                  <pic:blipFill>
                    <a:blip r:embed="rId34"/>
                    <a:stretch>
                      <a:fillRect/>
                    </a:stretch>
                  </pic:blipFill>
                  <pic:spPr>
                    <a:xfrm>
                      <a:off x="0" y="0"/>
                      <a:ext cx="5209540" cy="2293620"/>
                    </a:xfrm>
                    <a:prstGeom prst="rect">
                      <a:avLst/>
                    </a:prstGeom>
                    <a:noFill/>
                    <a:ln>
                      <a:noFill/>
                    </a:ln>
                  </pic:spPr>
                </pic:pic>
              </a:graphicData>
            </a:graphic>
          </wp:inline>
        </w:drawing>
      </w:r>
      <w:r w:rsidRPr="00525DEA">
        <w:rPr>
          <w:rFonts w:ascii="宋体" w:eastAsia="宋体" w:hAnsi="宋体" w:cs="宋体"/>
          <w:kern w:val="0"/>
          <w:sz w:val="24"/>
          <w:szCs w:val="24"/>
        </w:rPr>
        <w:fldChar w:fldCharType="end"/>
      </w:r>
    </w:p>
    <w:p w14:paraId="11BC99CC" w14:textId="77777777" w:rsidR="00B871A4" w:rsidRPr="00525DEA" w:rsidRDefault="00C2529E">
      <w:pPr>
        <w:widowControl/>
        <w:ind w:firstLineChars="0" w:firstLine="0"/>
        <w:jc w:val="center"/>
        <w:rPr>
          <w:rFonts w:ascii="宋体" w:eastAsia="宋体" w:hAnsi="宋体" w:cs="宋体"/>
          <w:kern w:val="0"/>
          <w:sz w:val="24"/>
          <w:szCs w:val="24"/>
        </w:rPr>
      </w:pPr>
      <w:r w:rsidRPr="00525DEA">
        <w:rPr>
          <w:rFonts w:ascii="宋体" w:eastAsia="宋体" w:hAnsi="宋体" w:cs="宋体" w:hint="eastAsia"/>
          <w:noProof/>
          <w:kern w:val="0"/>
          <w:sz w:val="24"/>
          <w:szCs w:val="24"/>
        </w:rPr>
        <w:drawing>
          <wp:inline distT="0" distB="0" distL="114300" distR="114300" wp14:anchorId="5811670B" wp14:editId="2EAB01EA">
            <wp:extent cx="1677035" cy="2221865"/>
            <wp:effectExtent l="0" t="0" r="18415" b="6985"/>
            <wp:docPr id="98" name="图片 17" descr="aed5e2187fe4a44497e598222e456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7" descr="aed5e2187fe4a44497e598222e456d4"/>
                    <pic:cNvPicPr>
                      <a:picLocks noChangeAspect="1"/>
                    </pic:cNvPicPr>
                  </pic:nvPicPr>
                  <pic:blipFill>
                    <a:blip r:embed="rId35"/>
                    <a:stretch>
                      <a:fillRect/>
                    </a:stretch>
                  </pic:blipFill>
                  <pic:spPr>
                    <a:xfrm>
                      <a:off x="0" y="0"/>
                      <a:ext cx="1677035" cy="2221865"/>
                    </a:xfrm>
                    <a:prstGeom prst="rect">
                      <a:avLst/>
                    </a:prstGeom>
                    <a:noFill/>
                    <a:ln>
                      <a:noFill/>
                    </a:ln>
                  </pic:spPr>
                </pic:pic>
              </a:graphicData>
            </a:graphic>
          </wp:inline>
        </w:drawing>
      </w:r>
      <w:r w:rsidRPr="00525DEA">
        <w:rPr>
          <w:rFonts w:ascii="宋体" w:eastAsia="宋体" w:hAnsi="宋体" w:cs="宋体" w:hint="eastAsia"/>
          <w:kern w:val="0"/>
          <w:sz w:val="24"/>
          <w:szCs w:val="24"/>
        </w:rPr>
        <w:t xml:space="preserve"> </w:t>
      </w:r>
      <w:r w:rsidRPr="00525DEA">
        <w:rPr>
          <w:rFonts w:ascii="宋体" w:eastAsia="宋体" w:hAnsi="宋体" w:cs="宋体" w:hint="eastAsia"/>
          <w:noProof/>
          <w:kern w:val="0"/>
          <w:sz w:val="24"/>
          <w:szCs w:val="24"/>
        </w:rPr>
        <w:drawing>
          <wp:inline distT="0" distB="0" distL="114300" distR="114300" wp14:anchorId="71753D94" wp14:editId="39C85339">
            <wp:extent cx="1656080" cy="2208530"/>
            <wp:effectExtent l="0" t="0" r="1270" b="1270"/>
            <wp:docPr id="99" name="图片 18" descr="9f171f0e88f742a01d6cd0e18864d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8" descr="9f171f0e88f742a01d6cd0e18864d28"/>
                    <pic:cNvPicPr>
                      <a:picLocks noChangeAspect="1"/>
                    </pic:cNvPicPr>
                  </pic:nvPicPr>
                  <pic:blipFill>
                    <a:blip r:embed="rId36"/>
                    <a:stretch>
                      <a:fillRect/>
                    </a:stretch>
                  </pic:blipFill>
                  <pic:spPr>
                    <a:xfrm>
                      <a:off x="0" y="0"/>
                      <a:ext cx="1656080" cy="2208530"/>
                    </a:xfrm>
                    <a:prstGeom prst="rect">
                      <a:avLst/>
                    </a:prstGeom>
                    <a:noFill/>
                    <a:ln>
                      <a:noFill/>
                    </a:ln>
                  </pic:spPr>
                </pic:pic>
              </a:graphicData>
            </a:graphic>
          </wp:inline>
        </w:drawing>
      </w:r>
      <w:r w:rsidRPr="00525DEA">
        <w:rPr>
          <w:rFonts w:ascii="宋体" w:eastAsia="宋体" w:hAnsi="宋体" w:cs="宋体" w:hint="eastAsia"/>
          <w:kern w:val="0"/>
          <w:sz w:val="24"/>
          <w:szCs w:val="24"/>
        </w:rPr>
        <w:t xml:space="preserve"> </w:t>
      </w:r>
      <w:r w:rsidRPr="00525DEA">
        <w:rPr>
          <w:rFonts w:ascii="宋体" w:eastAsia="宋体" w:hAnsi="宋体" w:cs="宋体" w:hint="eastAsia"/>
          <w:noProof/>
          <w:kern w:val="0"/>
          <w:sz w:val="24"/>
          <w:szCs w:val="24"/>
        </w:rPr>
        <w:drawing>
          <wp:inline distT="0" distB="0" distL="114300" distR="114300" wp14:anchorId="552D804E" wp14:editId="4DA01EEE">
            <wp:extent cx="1707515" cy="2221865"/>
            <wp:effectExtent l="0" t="0" r="6985" b="6985"/>
            <wp:docPr id="100" name="图片 19" descr="d80f210e63a765c405ecfb435e1e7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9" descr="d80f210e63a765c405ecfb435e1e77b"/>
                    <pic:cNvPicPr>
                      <a:picLocks noChangeAspect="1"/>
                    </pic:cNvPicPr>
                  </pic:nvPicPr>
                  <pic:blipFill>
                    <a:blip r:embed="rId37"/>
                    <a:stretch>
                      <a:fillRect/>
                    </a:stretch>
                  </pic:blipFill>
                  <pic:spPr>
                    <a:xfrm>
                      <a:off x="0" y="0"/>
                      <a:ext cx="1707515" cy="2221865"/>
                    </a:xfrm>
                    <a:prstGeom prst="rect">
                      <a:avLst/>
                    </a:prstGeom>
                    <a:noFill/>
                    <a:ln>
                      <a:noFill/>
                    </a:ln>
                  </pic:spPr>
                </pic:pic>
              </a:graphicData>
            </a:graphic>
          </wp:inline>
        </w:drawing>
      </w:r>
    </w:p>
    <w:p w14:paraId="0B64D1BF"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3.</w:t>
      </w:r>
      <w:r w:rsidRPr="00525DEA">
        <w:rPr>
          <w:rFonts w:eastAsia="黑体" w:hint="eastAsia"/>
        </w:rPr>
        <w:t>2</w:t>
      </w:r>
      <w:r w:rsidRPr="00525DEA">
        <w:rPr>
          <w:rFonts w:eastAsia="黑体"/>
        </w:rPr>
        <w:t>-</w:t>
      </w:r>
      <w:r w:rsidRPr="00525DEA">
        <w:rPr>
          <w:rFonts w:eastAsia="黑体" w:hint="eastAsia"/>
        </w:rPr>
        <w:t>2</w:t>
      </w:r>
      <w:r w:rsidRPr="00525DEA">
        <w:rPr>
          <w:rFonts w:eastAsia="黑体"/>
        </w:rPr>
        <w:t xml:space="preserve">  </w:t>
      </w:r>
      <w:r w:rsidRPr="00525DEA">
        <w:rPr>
          <w:rFonts w:eastAsia="黑体" w:hint="eastAsia"/>
        </w:rPr>
        <w:t>富力大厦建筑内部情况</w:t>
      </w:r>
    </w:p>
    <w:p w14:paraId="35CF4D6D" w14:textId="77777777" w:rsidR="00B871A4" w:rsidRPr="00525DEA" w:rsidRDefault="00C2529E">
      <w:pPr>
        <w:ind w:firstLine="560"/>
      </w:pPr>
      <w:r w:rsidRPr="00525DEA">
        <w:rPr>
          <w:rFonts w:hint="eastAsia"/>
        </w:rPr>
        <w:t>2</w:t>
      </w:r>
      <w:r w:rsidRPr="00525DEA">
        <w:rPr>
          <w:rFonts w:hint="eastAsia"/>
        </w:rPr>
        <w:t>、</w:t>
      </w:r>
      <w:proofErr w:type="gramStart"/>
      <w:r w:rsidRPr="00525DEA">
        <w:rPr>
          <w:rFonts w:hint="eastAsia"/>
        </w:rPr>
        <w:t>范</w:t>
      </w:r>
      <w:proofErr w:type="gramEnd"/>
      <w:r w:rsidRPr="00525DEA">
        <w:rPr>
          <w:rFonts w:hint="eastAsia"/>
        </w:rPr>
        <w:t>屋路</w:t>
      </w:r>
    </w:p>
    <w:p w14:paraId="6CDA1B8C" w14:textId="77777777" w:rsidR="00B871A4" w:rsidRPr="00525DEA" w:rsidRDefault="00C2529E">
      <w:pPr>
        <w:ind w:firstLine="560"/>
      </w:pPr>
      <w:r w:rsidRPr="00525DEA">
        <w:rPr>
          <w:rFonts w:hint="eastAsia"/>
        </w:rPr>
        <w:t>（</w:t>
      </w:r>
      <w:r w:rsidRPr="00525DEA">
        <w:rPr>
          <w:rFonts w:hint="eastAsia"/>
        </w:rPr>
        <w:t>1</w:t>
      </w:r>
      <w:r w:rsidRPr="00525DEA">
        <w:rPr>
          <w:rFonts w:hint="eastAsia"/>
        </w:rPr>
        <w:t>）</w:t>
      </w:r>
      <w:proofErr w:type="gramStart"/>
      <w:r w:rsidRPr="00525DEA">
        <w:rPr>
          <w:rFonts w:hint="eastAsia"/>
        </w:rPr>
        <w:t>范屋路</w:t>
      </w:r>
      <w:proofErr w:type="gramEnd"/>
      <w:r w:rsidRPr="00525DEA">
        <w:rPr>
          <w:rFonts w:hint="eastAsia"/>
        </w:rPr>
        <w:t>及桥底停车系统</w:t>
      </w:r>
    </w:p>
    <w:p w14:paraId="065FB89B" w14:textId="77777777" w:rsidR="00B871A4" w:rsidRPr="00525DEA" w:rsidRDefault="00C2529E">
      <w:pPr>
        <w:ind w:firstLine="560"/>
      </w:pPr>
      <w:r w:rsidRPr="00525DEA">
        <w:rPr>
          <w:rFonts w:hint="eastAsia"/>
        </w:rPr>
        <w:t>区域现状停车主要集中在桥底和小区内部。内部路网由</w:t>
      </w:r>
      <w:proofErr w:type="gramStart"/>
      <w:r w:rsidRPr="00525DEA">
        <w:rPr>
          <w:rFonts w:hint="eastAsia"/>
        </w:rPr>
        <w:t>范屋路</w:t>
      </w:r>
      <w:proofErr w:type="gramEnd"/>
      <w:r w:rsidRPr="00525DEA">
        <w:rPr>
          <w:rFonts w:hint="eastAsia"/>
        </w:rPr>
        <w:t>与桥底人车混行道组成，其中</w:t>
      </w:r>
      <w:proofErr w:type="gramStart"/>
      <w:r w:rsidRPr="00525DEA">
        <w:rPr>
          <w:rFonts w:hint="eastAsia"/>
        </w:rPr>
        <w:t>范</w:t>
      </w:r>
      <w:proofErr w:type="gramEnd"/>
      <w:r w:rsidRPr="00525DEA">
        <w:rPr>
          <w:rFonts w:hint="eastAsia"/>
        </w:rPr>
        <w:t>屋路人行道宽度</w:t>
      </w:r>
      <w:r w:rsidRPr="00525DEA">
        <w:rPr>
          <w:rFonts w:hint="eastAsia"/>
        </w:rPr>
        <w:t>1-1.5</w:t>
      </w:r>
      <w:r w:rsidRPr="00525DEA">
        <w:rPr>
          <w:rFonts w:hint="eastAsia"/>
        </w:rPr>
        <w:t>米，慢行道较窄、局部不连贯；桥底为集中停车场，毗邻</w:t>
      </w:r>
      <w:proofErr w:type="gramStart"/>
      <w:r w:rsidRPr="00525DEA">
        <w:rPr>
          <w:rFonts w:hint="eastAsia"/>
        </w:rPr>
        <w:t>甘园菜贸</w:t>
      </w:r>
      <w:proofErr w:type="gramEnd"/>
      <w:r w:rsidRPr="00525DEA">
        <w:rPr>
          <w:rFonts w:hint="eastAsia"/>
        </w:rPr>
        <w:t>市场，基本为人车混行。另外，</w:t>
      </w:r>
      <w:proofErr w:type="gramStart"/>
      <w:r w:rsidRPr="00525DEA">
        <w:rPr>
          <w:rFonts w:hint="eastAsia"/>
        </w:rPr>
        <w:t>范屋路</w:t>
      </w:r>
      <w:proofErr w:type="gramEnd"/>
      <w:r w:rsidRPr="00525DEA">
        <w:rPr>
          <w:rFonts w:hint="eastAsia"/>
        </w:rPr>
        <w:t>沿线现状存在车辆乱停乱放、机动车与非机动车混合停放、占用慢行与公共空间的问题。</w:t>
      </w:r>
    </w:p>
    <w:p w14:paraId="2139D7C5" w14:textId="77777777" w:rsidR="00B871A4" w:rsidRPr="00525DEA" w:rsidRDefault="00C2529E">
      <w:pPr>
        <w:ind w:firstLineChars="0" w:firstLine="0"/>
        <w:jc w:val="center"/>
      </w:pPr>
      <w:r w:rsidRPr="00525DEA">
        <w:rPr>
          <w:rFonts w:hint="eastAsia"/>
          <w:noProof/>
        </w:rPr>
        <w:lastRenderedPageBreak/>
        <w:drawing>
          <wp:inline distT="0" distB="0" distL="114300" distR="114300" wp14:anchorId="12CF6E33" wp14:editId="3AC356EC">
            <wp:extent cx="2477135" cy="1983740"/>
            <wp:effectExtent l="0" t="0" r="18415" b="16510"/>
            <wp:docPr id="10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0"/>
                    <pic:cNvPicPr>
                      <a:picLocks noChangeAspect="1"/>
                    </pic:cNvPicPr>
                  </pic:nvPicPr>
                  <pic:blipFill>
                    <a:blip r:embed="rId38"/>
                    <a:stretch>
                      <a:fillRect/>
                    </a:stretch>
                  </pic:blipFill>
                  <pic:spPr>
                    <a:xfrm>
                      <a:off x="0" y="0"/>
                      <a:ext cx="2477135" cy="1983740"/>
                    </a:xfrm>
                    <a:prstGeom prst="rect">
                      <a:avLst/>
                    </a:prstGeom>
                    <a:noFill/>
                    <a:ln>
                      <a:noFill/>
                    </a:ln>
                  </pic:spPr>
                </pic:pic>
              </a:graphicData>
            </a:graphic>
          </wp:inline>
        </w:drawing>
      </w:r>
      <w:r w:rsidRPr="00525DEA">
        <w:rPr>
          <w:rFonts w:hint="eastAsia"/>
        </w:rPr>
        <w:t xml:space="preserve"> </w:t>
      </w:r>
      <w:r w:rsidRPr="00525DEA">
        <w:rPr>
          <w:rFonts w:hint="eastAsia"/>
          <w:noProof/>
        </w:rPr>
        <w:drawing>
          <wp:inline distT="0" distB="0" distL="114300" distR="114300" wp14:anchorId="72EA5EA4" wp14:editId="243DC1A6">
            <wp:extent cx="2566035" cy="1981835"/>
            <wp:effectExtent l="0" t="0" r="5715" b="18415"/>
            <wp:docPr id="10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1"/>
                    <pic:cNvPicPr>
                      <a:picLocks noChangeAspect="1"/>
                    </pic:cNvPicPr>
                  </pic:nvPicPr>
                  <pic:blipFill>
                    <a:blip r:embed="rId39"/>
                    <a:stretch>
                      <a:fillRect/>
                    </a:stretch>
                  </pic:blipFill>
                  <pic:spPr>
                    <a:xfrm>
                      <a:off x="0" y="0"/>
                      <a:ext cx="2566035" cy="1981835"/>
                    </a:xfrm>
                    <a:prstGeom prst="rect">
                      <a:avLst/>
                    </a:prstGeom>
                    <a:noFill/>
                    <a:ln>
                      <a:noFill/>
                    </a:ln>
                  </pic:spPr>
                </pic:pic>
              </a:graphicData>
            </a:graphic>
          </wp:inline>
        </w:drawing>
      </w:r>
    </w:p>
    <w:p w14:paraId="431762A7" w14:textId="77777777" w:rsidR="00B871A4" w:rsidRPr="00525DEA" w:rsidRDefault="00C2529E">
      <w:pPr>
        <w:ind w:firstLineChars="0" w:firstLine="0"/>
        <w:jc w:val="center"/>
      </w:pPr>
      <w:r w:rsidRPr="00525DEA">
        <w:rPr>
          <w:rFonts w:hint="eastAsia"/>
          <w:noProof/>
        </w:rPr>
        <w:drawing>
          <wp:inline distT="0" distB="0" distL="114300" distR="114300" wp14:anchorId="703AD1BF" wp14:editId="1B8D816D">
            <wp:extent cx="2547620" cy="1910715"/>
            <wp:effectExtent l="0" t="0" r="5080" b="13335"/>
            <wp:docPr id="103" name="图片 22" descr="IMG_9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2" descr="IMG_9728"/>
                    <pic:cNvPicPr>
                      <a:picLocks noChangeAspect="1"/>
                    </pic:cNvPicPr>
                  </pic:nvPicPr>
                  <pic:blipFill>
                    <a:blip r:embed="rId40"/>
                    <a:stretch>
                      <a:fillRect/>
                    </a:stretch>
                  </pic:blipFill>
                  <pic:spPr>
                    <a:xfrm>
                      <a:off x="0" y="0"/>
                      <a:ext cx="2547620" cy="1910715"/>
                    </a:xfrm>
                    <a:prstGeom prst="rect">
                      <a:avLst/>
                    </a:prstGeom>
                    <a:noFill/>
                    <a:ln>
                      <a:noFill/>
                    </a:ln>
                  </pic:spPr>
                </pic:pic>
              </a:graphicData>
            </a:graphic>
          </wp:inline>
        </w:drawing>
      </w:r>
      <w:r w:rsidRPr="00525DEA">
        <w:rPr>
          <w:rFonts w:hint="eastAsia"/>
        </w:rPr>
        <w:t xml:space="preserve"> </w:t>
      </w:r>
      <w:r w:rsidRPr="00525DEA">
        <w:rPr>
          <w:rFonts w:hint="eastAsia"/>
          <w:noProof/>
        </w:rPr>
        <w:drawing>
          <wp:inline distT="0" distB="0" distL="114300" distR="114300" wp14:anchorId="1EAB01F3" wp14:editId="21768878">
            <wp:extent cx="2522220" cy="1901190"/>
            <wp:effectExtent l="0" t="0" r="11430" b="3810"/>
            <wp:docPr id="104" name="图片 23" descr="IMG_9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3" descr="IMG_9724"/>
                    <pic:cNvPicPr>
                      <a:picLocks noChangeAspect="1"/>
                    </pic:cNvPicPr>
                  </pic:nvPicPr>
                  <pic:blipFill>
                    <a:blip r:embed="rId41"/>
                    <a:stretch>
                      <a:fillRect/>
                    </a:stretch>
                  </pic:blipFill>
                  <pic:spPr>
                    <a:xfrm>
                      <a:off x="0" y="0"/>
                      <a:ext cx="2522220" cy="1901190"/>
                    </a:xfrm>
                    <a:prstGeom prst="rect">
                      <a:avLst/>
                    </a:prstGeom>
                    <a:noFill/>
                    <a:ln>
                      <a:noFill/>
                    </a:ln>
                  </pic:spPr>
                </pic:pic>
              </a:graphicData>
            </a:graphic>
          </wp:inline>
        </w:drawing>
      </w:r>
    </w:p>
    <w:p w14:paraId="73308272"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3.</w:t>
      </w:r>
      <w:r w:rsidRPr="00525DEA">
        <w:rPr>
          <w:rFonts w:eastAsia="黑体" w:hint="eastAsia"/>
        </w:rPr>
        <w:t>2</w:t>
      </w:r>
      <w:r w:rsidRPr="00525DEA">
        <w:rPr>
          <w:rFonts w:eastAsia="黑体"/>
        </w:rPr>
        <w:t>-</w:t>
      </w:r>
      <w:r w:rsidRPr="00525DEA">
        <w:rPr>
          <w:rFonts w:eastAsia="黑体" w:hint="eastAsia"/>
        </w:rPr>
        <w:t>3</w:t>
      </w:r>
      <w:r w:rsidRPr="00525DEA">
        <w:rPr>
          <w:rFonts w:eastAsia="黑体"/>
        </w:rPr>
        <w:t xml:space="preserve">  </w:t>
      </w:r>
      <w:proofErr w:type="gramStart"/>
      <w:r w:rsidRPr="00525DEA">
        <w:rPr>
          <w:rFonts w:eastAsia="黑体" w:hint="eastAsia"/>
        </w:rPr>
        <w:t>范屋路</w:t>
      </w:r>
      <w:proofErr w:type="gramEnd"/>
      <w:r w:rsidRPr="00525DEA">
        <w:rPr>
          <w:rFonts w:eastAsia="黑体" w:hint="eastAsia"/>
        </w:rPr>
        <w:t>及桥底停车系统现状</w:t>
      </w:r>
    </w:p>
    <w:p w14:paraId="27095131" w14:textId="77777777" w:rsidR="00B871A4" w:rsidRPr="00525DEA" w:rsidRDefault="00C2529E">
      <w:pPr>
        <w:ind w:firstLine="560"/>
      </w:pPr>
      <w:r w:rsidRPr="00525DEA">
        <w:rPr>
          <w:rFonts w:hint="eastAsia"/>
        </w:rPr>
        <w:t>（</w:t>
      </w:r>
      <w:r w:rsidRPr="00525DEA">
        <w:rPr>
          <w:rFonts w:hint="eastAsia"/>
        </w:rPr>
        <w:t>2</w:t>
      </w:r>
      <w:r w:rsidRPr="00525DEA">
        <w:rPr>
          <w:rFonts w:hint="eastAsia"/>
        </w:rPr>
        <w:t>）</w:t>
      </w:r>
      <w:proofErr w:type="gramStart"/>
      <w:r w:rsidRPr="00525DEA">
        <w:rPr>
          <w:rFonts w:hint="eastAsia"/>
        </w:rPr>
        <w:t>范屋路</w:t>
      </w:r>
      <w:proofErr w:type="gramEnd"/>
      <w:r w:rsidRPr="00525DEA">
        <w:rPr>
          <w:rFonts w:hint="eastAsia"/>
        </w:rPr>
        <w:t>路口</w:t>
      </w:r>
    </w:p>
    <w:p w14:paraId="2B7C8F5B" w14:textId="77777777" w:rsidR="00B871A4" w:rsidRPr="00525DEA" w:rsidRDefault="00C2529E">
      <w:pPr>
        <w:ind w:firstLine="560"/>
      </w:pPr>
      <w:proofErr w:type="gramStart"/>
      <w:r w:rsidRPr="00525DEA">
        <w:rPr>
          <w:rFonts w:hint="eastAsia"/>
        </w:rPr>
        <w:t>范屋路</w:t>
      </w:r>
      <w:proofErr w:type="gramEnd"/>
      <w:r w:rsidRPr="00525DEA">
        <w:rPr>
          <w:rFonts w:hint="eastAsia"/>
        </w:rPr>
        <w:t>路口现状主要设有街铺、岗亭等，存在人车混行、流线混杂、机动车与自行车乱停乱放、店招杂乱、缺少门户标识性、公共空间散且</w:t>
      </w:r>
      <w:proofErr w:type="gramStart"/>
      <w:r w:rsidRPr="00525DEA">
        <w:rPr>
          <w:rFonts w:hint="eastAsia"/>
        </w:rPr>
        <w:t>难利用</w:t>
      </w:r>
      <w:proofErr w:type="gramEnd"/>
      <w:r w:rsidRPr="00525DEA">
        <w:rPr>
          <w:rFonts w:hint="eastAsia"/>
        </w:rPr>
        <w:t>等问题。</w:t>
      </w:r>
    </w:p>
    <w:p w14:paraId="649465A1" w14:textId="77777777" w:rsidR="00B871A4" w:rsidRPr="00525DEA" w:rsidRDefault="00C2529E">
      <w:pPr>
        <w:ind w:firstLineChars="0" w:firstLine="0"/>
      </w:pPr>
      <w:r w:rsidRPr="00525DEA">
        <w:rPr>
          <w:rFonts w:hint="eastAsia"/>
          <w:noProof/>
        </w:rPr>
        <w:drawing>
          <wp:inline distT="0" distB="0" distL="114300" distR="114300" wp14:anchorId="5B5E181E" wp14:editId="43D01D67">
            <wp:extent cx="5268595" cy="2239645"/>
            <wp:effectExtent l="0" t="0" r="8255" b="8255"/>
            <wp:docPr id="10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4"/>
                    <pic:cNvPicPr>
                      <a:picLocks noChangeAspect="1"/>
                    </pic:cNvPicPr>
                  </pic:nvPicPr>
                  <pic:blipFill>
                    <a:blip r:embed="rId42"/>
                    <a:stretch>
                      <a:fillRect/>
                    </a:stretch>
                  </pic:blipFill>
                  <pic:spPr>
                    <a:xfrm>
                      <a:off x="0" y="0"/>
                      <a:ext cx="5268595" cy="2239645"/>
                    </a:xfrm>
                    <a:prstGeom prst="rect">
                      <a:avLst/>
                    </a:prstGeom>
                    <a:noFill/>
                    <a:ln>
                      <a:noFill/>
                    </a:ln>
                  </pic:spPr>
                </pic:pic>
              </a:graphicData>
            </a:graphic>
          </wp:inline>
        </w:drawing>
      </w:r>
    </w:p>
    <w:p w14:paraId="2C0BCDF2"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3.</w:t>
      </w:r>
      <w:r w:rsidRPr="00525DEA">
        <w:rPr>
          <w:rFonts w:eastAsia="黑体" w:hint="eastAsia"/>
        </w:rPr>
        <w:t>2</w:t>
      </w:r>
      <w:r w:rsidRPr="00525DEA">
        <w:rPr>
          <w:rFonts w:eastAsia="黑体"/>
        </w:rPr>
        <w:t>-</w:t>
      </w:r>
      <w:r w:rsidRPr="00525DEA">
        <w:rPr>
          <w:rFonts w:eastAsia="黑体" w:hint="eastAsia"/>
        </w:rPr>
        <w:t>4</w:t>
      </w:r>
      <w:r w:rsidRPr="00525DEA">
        <w:rPr>
          <w:rFonts w:eastAsia="黑体"/>
        </w:rPr>
        <w:t xml:space="preserve">  </w:t>
      </w:r>
      <w:proofErr w:type="gramStart"/>
      <w:r w:rsidRPr="00525DEA">
        <w:rPr>
          <w:rFonts w:eastAsia="黑体" w:hint="eastAsia"/>
        </w:rPr>
        <w:t>范屋路</w:t>
      </w:r>
      <w:proofErr w:type="gramEnd"/>
      <w:r w:rsidRPr="00525DEA">
        <w:rPr>
          <w:rFonts w:eastAsia="黑体" w:hint="eastAsia"/>
        </w:rPr>
        <w:t>路口现状</w:t>
      </w:r>
    </w:p>
    <w:p w14:paraId="5BE88B70" w14:textId="77777777" w:rsidR="00B871A4" w:rsidRPr="00525DEA" w:rsidRDefault="00C2529E">
      <w:pPr>
        <w:ind w:firstLine="560"/>
      </w:pPr>
      <w:r w:rsidRPr="00525DEA">
        <w:rPr>
          <w:rFonts w:hint="eastAsia"/>
        </w:rPr>
        <w:lastRenderedPageBreak/>
        <w:t>3</w:t>
      </w:r>
      <w:r w:rsidRPr="00525DEA">
        <w:rPr>
          <w:rFonts w:hint="eastAsia"/>
        </w:rPr>
        <w:t>、富力大厦前广场及双拥文体广场</w:t>
      </w:r>
    </w:p>
    <w:p w14:paraId="033A2F51" w14:textId="77777777" w:rsidR="00B871A4" w:rsidRPr="00525DEA" w:rsidRDefault="00C2529E">
      <w:pPr>
        <w:ind w:firstLine="560"/>
      </w:pPr>
      <w:r w:rsidRPr="00525DEA">
        <w:rPr>
          <w:rFonts w:hint="eastAsia"/>
        </w:rPr>
        <w:t>富力大厦前广场及双拥文体广场现状存在人车混行、界面混乱、公共空间被蚕食的问题。另外，双拥文体广场现状存在设施陈旧的情况。</w:t>
      </w:r>
    </w:p>
    <w:p w14:paraId="6A35F1EB" w14:textId="77777777" w:rsidR="00B871A4" w:rsidRPr="00525DEA" w:rsidRDefault="00C2529E">
      <w:pPr>
        <w:ind w:firstLineChars="0" w:firstLine="0"/>
        <w:jc w:val="center"/>
      </w:pPr>
      <w:r w:rsidRPr="00525DEA">
        <w:rPr>
          <w:rFonts w:hint="eastAsia"/>
          <w:noProof/>
        </w:rPr>
        <w:drawing>
          <wp:inline distT="0" distB="0" distL="114300" distR="114300" wp14:anchorId="2204BE7A" wp14:editId="2B0C21CB">
            <wp:extent cx="5072380" cy="2071370"/>
            <wp:effectExtent l="0" t="0" r="13970" b="5080"/>
            <wp:docPr id="10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5"/>
                    <pic:cNvPicPr>
                      <a:picLocks noChangeAspect="1"/>
                    </pic:cNvPicPr>
                  </pic:nvPicPr>
                  <pic:blipFill>
                    <a:blip r:embed="rId43"/>
                    <a:stretch>
                      <a:fillRect/>
                    </a:stretch>
                  </pic:blipFill>
                  <pic:spPr>
                    <a:xfrm>
                      <a:off x="0" y="0"/>
                      <a:ext cx="5072380" cy="2071370"/>
                    </a:xfrm>
                    <a:prstGeom prst="rect">
                      <a:avLst/>
                    </a:prstGeom>
                    <a:noFill/>
                    <a:ln>
                      <a:noFill/>
                    </a:ln>
                  </pic:spPr>
                </pic:pic>
              </a:graphicData>
            </a:graphic>
          </wp:inline>
        </w:drawing>
      </w:r>
    </w:p>
    <w:p w14:paraId="328EA6C1" w14:textId="77777777" w:rsidR="00B871A4" w:rsidRPr="00525DEA" w:rsidRDefault="00C2529E">
      <w:pPr>
        <w:ind w:firstLineChars="0" w:firstLine="0"/>
        <w:jc w:val="center"/>
      </w:pPr>
      <w:r w:rsidRPr="00525DEA">
        <w:rPr>
          <w:rFonts w:hint="eastAsia"/>
          <w:noProof/>
        </w:rPr>
        <w:drawing>
          <wp:inline distT="0" distB="0" distL="114300" distR="114300" wp14:anchorId="0B792990" wp14:editId="423C315C">
            <wp:extent cx="5075555" cy="2395855"/>
            <wp:effectExtent l="0" t="0" r="10795" b="4445"/>
            <wp:docPr id="10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6"/>
                    <pic:cNvPicPr>
                      <a:picLocks noChangeAspect="1"/>
                    </pic:cNvPicPr>
                  </pic:nvPicPr>
                  <pic:blipFill>
                    <a:blip r:embed="rId44"/>
                    <a:stretch>
                      <a:fillRect/>
                    </a:stretch>
                  </pic:blipFill>
                  <pic:spPr>
                    <a:xfrm>
                      <a:off x="0" y="0"/>
                      <a:ext cx="5075555" cy="2395855"/>
                    </a:xfrm>
                    <a:prstGeom prst="rect">
                      <a:avLst/>
                    </a:prstGeom>
                    <a:noFill/>
                    <a:ln>
                      <a:noFill/>
                    </a:ln>
                  </pic:spPr>
                </pic:pic>
              </a:graphicData>
            </a:graphic>
          </wp:inline>
        </w:drawing>
      </w:r>
    </w:p>
    <w:p w14:paraId="25A0178D" w14:textId="77777777" w:rsidR="00B871A4" w:rsidRPr="00525DEA" w:rsidRDefault="00C2529E">
      <w:pPr>
        <w:ind w:firstLineChars="0" w:firstLine="0"/>
        <w:jc w:val="center"/>
      </w:pPr>
      <w:r w:rsidRPr="00525DEA">
        <w:rPr>
          <w:rFonts w:hint="eastAsia"/>
          <w:noProof/>
        </w:rPr>
        <w:drawing>
          <wp:inline distT="0" distB="0" distL="114300" distR="114300" wp14:anchorId="1A3E6B2B" wp14:editId="67A214CE">
            <wp:extent cx="5102225" cy="2171065"/>
            <wp:effectExtent l="0" t="0" r="3175" b="635"/>
            <wp:docPr id="10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7"/>
                    <pic:cNvPicPr>
                      <a:picLocks noChangeAspect="1"/>
                    </pic:cNvPicPr>
                  </pic:nvPicPr>
                  <pic:blipFill>
                    <a:blip r:embed="rId45"/>
                    <a:stretch>
                      <a:fillRect/>
                    </a:stretch>
                  </pic:blipFill>
                  <pic:spPr>
                    <a:xfrm>
                      <a:off x="0" y="0"/>
                      <a:ext cx="5102225" cy="2171065"/>
                    </a:xfrm>
                    <a:prstGeom prst="rect">
                      <a:avLst/>
                    </a:prstGeom>
                    <a:noFill/>
                    <a:ln>
                      <a:noFill/>
                    </a:ln>
                  </pic:spPr>
                </pic:pic>
              </a:graphicData>
            </a:graphic>
          </wp:inline>
        </w:drawing>
      </w:r>
    </w:p>
    <w:p w14:paraId="09B4431C"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3.</w:t>
      </w:r>
      <w:r w:rsidRPr="00525DEA">
        <w:rPr>
          <w:rFonts w:eastAsia="黑体" w:hint="eastAsia"/>
        </w:rPr>
        <w:t>2</w:t>
      </w:r>
      <w:r w:rsidRPr="00525DEA">
        <w:rPr>
          <w:rFonts w:eastAsia="黑体"/>
        </w:rPr>
        <w:t>-</w:t>
      </w:r>
      <w:r w:rsidRPr="00525DEA">
        <w:rPr>
          <w:rFonts w:eastAsia="黑体" w:hint="eastAsia"/>
        </w:rPr>
        <w:t>5</w:t>
      </w:r>
      <w:r w:rsidRPr="00525DEA">
        <w:rPr>
          <w:rFonts w:eastAsia="黑体"/>
        </w:rPr>
        <w:t xml:space="preserve">  </w:t>
      </w:r>
      <w:r w:rsidRPr="00525DEA">
        <w:rPr>
          <w:rFonts w:eastAsia="黑体" w:hint="eastAsia"/>
        </w:rPr>
        <w:t>富力大厦前广场及双拥文体广场现状</w:t>
      </w:r>
    </w:p>
    <w:p w14:paraId="637F3634" w14:textId="77777777" w:rsidR="00B871A4" w:rsidRPr="00525DEA" w:rsidRDefault="00C2529E">
      <w:pPr>
        <w:ind w:firstLine="560"/>
      </w:pPr>
      <w:r w:rsidRPr="00525DEA">
        <w:rPr>
          <w:rFonts w:hint="eastAsia"/>
        </w:rPr>
        <w:lastRenderedPageBreak/>
        <w:t>同时，现状还存在界面长、独立出入口长梯等要素多、人车流线混杂等问题，形成不易利用的消极空间等问题。</w:t>
      </w:r>
    </w:p>
    <w:p w14:paraId="224F491A" w14:textId="77777777" w:rsidR="00B871A4" w:rsidRPr="00525DEA" w:rsidRDefault="00C2529E">
      <w:pPr>
        <w:widowControl/>
        <w:ind w:firstLineChars="0" w:firstLine="0"/>
        <w:jc w:val="center"/>
        <w:rPr>
          <w:rFonts w:ascii="宋体" w:eastAsia="宋体" w:hAnsi="宋体" w:cs="宋体"/>
          <w:kern w:val="0"/>
          <w:sz w:val="24"/>
          <w:szCs w:val="24"/>
        </w:rPr>
      </w:pPr>
      <w:r w:rsidRPr="00525DEA">
        <w:rPr>
          <w:rFonts w:ascii="宋体" w:eastAsia="宋体" w:hAnsi="宋体" w:cs="宋体"/>
          <w:kern w:val="0"/>
          <w:sz w:val="24"/>
          <w:szCs w:val="24"/>
        </w:rPr>
        <w:fldChar w:fldCharType="begin"/>
      </w:r>
      <w:r w:rsidRPr="00525DEA">
        <w:instrText xml:space="preserve"> INCLUDEPICTURE "F:\\2022</w:instrText>
      </w:r>
      <w:r w:rsidRPr="00525DEA">
        <w:instrText>年项目资料</w:instrText>
      </w:r>
      <w:r w:rsidRPr="00525DEA">
        <w:instrText>\\</w:instrText>
      </w:r>
      <w:r w:rsidRPr="00525DEA">
        <w:instrText>天河人才公寓项建书</w:instrText>
      </w:r>
      <w:r w:rsidRPr="00525DEA">
        <w:instrText>+</w:instrText>
      </w:r>
      <w:r w:rsidRPr="00525DEA">
        <w:instrText>可研</w:instrText>
      </w:r>
      <w:r w:rsidRPr="00525DEA">
        <w:instrText>\\</w:instrText>
      </w:r>
      <w:r w:rsidRPr="00525DEA">
        <w:instrText>可行性研究报告编制</w:instrText>
      </w:r>
      <w:r w:rsidRPr="00525DEA">
        <w:instrText xml:space="preserve">\\AppData\\Roaming\\Tencent\\Users\\308559233\\QQ\\WinTemp\\RichOle\\MLQ)SUKZ2QE%25%60QJ(@U$FCZE.png" \* MERGEFORMAT </w:instrText>
      </w:r>
      <w:r w:rsidRPr="00525DEA">
        <w:rPr>
          <w:rFonts w:ascii="宋体" w:eastAsia="宋体" w:hAnsi="宋体" w:cs="宋体"/>
          <w:kern w:val="0"/>
          <w:sz w:val="24"/>
          <w:szCs w:val="24"/>
        </w:rPr>
        <w:fldChar w:fldCharType="separate"/>
      </w:r>
      <w:r w:rsidRPr="00525DEA">
        <w:rPr>
          <w:rFonts w:ascii="宋体" w:eastAsia="宋体" w:hAnsi="宋体" w:cs="宋体"/>
          <w:noProof/>
          <w:kern w:val="0"/>
          <w:sz w:val="24"/>
          <w:szCs w:val="24"/>
        </w:rPr>
        <w:drawing>
          <wp:inline distT="0" distB="0" distL="114300" distR="114300" wp14:anchorId="500507EA" wp14:editId="6C0D771E">
            <wp:extent cx="4954270" cy="2647315"/>
            <wp:effectExtent l="0" t="0" r="17780" b="635"/>
            <wp:docPr id="109" name="图片 28" descr="MLQ)SUKZ2QE%`QJ(@U$F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8" descr="MLQ)SUKZ2QE%`QJ(@U$FCZE"/>
                    <pic:cNvPicPr>
                      <a:picLocks noChangeAspect="1"/>
                    </pic:cNvPicPr>
                  </pic:nvPicPr>
                  <pic:blipFill>
                    <a:blip r:embed="rId46"/>
                    <a:stretch>
                      <a:fillRect/>
                    </a:stretch>
                  </pic:blipFill>
                  <pic:spPr>
                    <a:xfrm>
                      <a:off x="0" y="0"/>
                      <a:ext cx="4954270" cy="2647315"/>
                    </a:xfrm>
                    <a:prstGeom prst="rect">
                      <a:avLst/>
                    </a:prstGeom>
                    <a:noFill/>
                    <a:ln>
                      <a:noFill/>
                    </a:ln>
                  </pic:spPr>
                </pic:pic>
              </a:graphicData>
            </a:graphic>
          </wp:inline>
        </w:drawing>
      </w:r>
      <w:r w:rsidRPr="00525DEA">
        <w:rPr>
          <w:rFonts w:ascii="宋体" w:eastAsia="宋体" w:hAnsi="宋体" w:cs="宋体"/>
          <w:kern w:val="0"/>
          <w:sz w:val="24"/>
          <w:szCs w:val="24"/>
        </w:rPr>
        <w:fldChar w:fldCharType="end"/>
      </w:r>
    </w:p>
    <w:p w14:paraId="56B4269D"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3.</w:t>
      </w:r>
      <w:r w:rsidRPr="00525DEA">
        <w:rPr>
          <w:rFonts w:eastAsia="黑体" w:hint="eastAsia"/>
        </w:rPr>
        <w:t>2</w:t>
      </w:r>
      <w:r w:rsidRPr="00525DEA">
        <w:rPr>
          <w:rFonts w:eastAsia="黑体"/>
        </w:rPr>
        <w:t>-</w:t>
      </w:r>
      <w:r w:rsidRPr="00525DEA">
        <w:rPr>
          <w:rFonts w:eastAsia="黑体" w:hint="eastAsia"/>
        </w:rPr>
        <w:t>6</w:t>
      </w:r>
      <w:r w:rsidRPr="00525DEA">
        <w:rPr>
          <w:rFonts w:eastAsia="黑体"/>
        </w:rPr>
        <w:t xml:space="preserve">  </w:t>
      </w:r>
      <w:r w:rsidRPr="00525DEA">
        <w:rPr>
          <w:rFonts w:eastAsia="黑体" w:hint="eastAsia"/>
        </w:rPr>
        <w:t>富力大厦前广场及双拥文体广场现状</w:t>
      </w:r>
    </w:p>
    <w:p w14:paraId="583A2967" w14:textId="77777777" w:rsidR="00B871A4" w:rsidRPr="00525DEA" w:rsidRDefault="00C2529E">
      <w:pPr>
        <w:widowControl/>
        <w:ind w:firstLineChars="0" w:firstLine="0"/>
        <w:jc w:val="center"/>
        <w:rPr>
          <w:rFonts w:ascii="宋体" w:eastAsia="宋体" w:hAnsi="宋体" w:cs="宋体"/>
          <w:kern w:val="0"/>
          <w:sz w:val="24"/>
          <w:szCs w:val="24"/>
        </w:rPr>
      </w:pPr>
      <w:r w:rsidRPr="00525DEA">
        <w:rPr>
          <w:rFonts w:ascii="宋体" w:eastAsia="宋体" w:hAnsi="宋体" w:cs="宋体"/>
          <w:kern w:val="0"/>
          <w:sz w:val="24"/>
          <w:szCs w:val="24"/>
        </w:rPr>
        <w:fldChar w:fldCharType="begin"/>
      </w:r>
      <w:r w:rsidRPr="00525DEA">
        <w:instrText xml:space="preserve"> INCLUDEPICTURE "F:\\2022</w:instrText>
      </w:r>
      <w:r w:rsidRPr="00525DEA">
        <w:instrText>年项目资料</w:instrText>
      </w:r>
      <w:r w:rsidRPr="00525DEA">
        <w:instrText>\\</w:instrText>
      </w:r>
      <w:r w:rsidRPr="00525DEA">
        <w:instrText>天河人才公寓项建书</w:instrText>
      </w:r>
      <w:r w:rsidRPr="00525DEA">
        <w:instrText>+</w:instrText>
      </w:r>
      <w:r w:rsidRPr="00525DEA">
        <w:instrText>可研</w:instrText>
      </w:r>
      <w:r w:rsidRPr="00525DEA">
        <w:instrText>\\</w:instrText>
      </w:r>
      <w:r w:rsidRPr="00525DEA">
        <w:instrText>可行性研究报告编制</w:instrText>
      </w:r>
      <w:r w:rsidRPr="00525DEA">
        <w:instrText xml:space="preserve">\\AppData\\Roaming\\Tencent\\Users\\308559233\\QQ\\WinTemp\\RichOle\\CJ%60YL%5dG73)M34RTUW~TRSGS.png" \* MERGEFORMAT </w:instrText>
      </w:r>
      <w:r w:rsidRPr="00525DEA">
        <w:rPr>
          <w:rFonts w:ascii="宋体" w:eastAsia="宋体" w:hAnsi="宋体" w:cs="宋体"/>
          <w:kern w:val="0"/>
          <w:sz w:val="24"/>
          <w:szCs w:val="24"/>
        </w:rPr>
        <w:fldChar w:fldCharType="separate"/>
      </w:r>
      <w:r w:rsidRPr="00525DEA">
        <w:rPr>
          <w:rFonts w:ascii="宋体" w:eastAsia="宋体" w:hAnsi="宋体" w:cs="宋体"/>
          <w:noProof/>
          <w:kern w:val="0"/>
          <w:sz w:val="24"/>
          <w:szCs w:val="24"/>
        </w:rPr>
        <w:drawing>
          <wp:inline distT="0" distB="0" distL="114300" distR="114300" wp14:anchorId="5B9FB54E" wp14:editId="18FB5179">
            <wp:extent cx="4189095" cy="4416425"/>
            <wp:effectExtent l="0" t="0" r="1905" b="3175"/>
            <wp:docPr id="110" name="图片 29" descr="CJ`YL]G73)M34RTUW~TRS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9" descr="CJ`YL]G73)M34RTUW~TRSGS"/>
                    <pic:cNvPicPr>
                      <a:picLocks noChangeAspect="1"/>
                    </pic:cNvPicPr>
                  </pic:nvPicPr>
                  <pic:blipFill>
                    <a:blip r:embed="rId47"/>
                    <a:stretch>
                      <a:fillRect/>
                    </a:stretch>
                  </pic:blipFill>
                  <pic:spPr>
                    <a:xfrm>
                      <a:off x="0" y="0"/>
                      <a:ext cx="4189095" cy="4416425"/>
                    </a:xfrm>
                    <a:prstGeom prst="rect">
                      <a:avLst/>
                    </a:prstGeom>
                    <a:noFill/>
                    <a:ln>
                      <a:noFill/>
                    </a:ln>
                  </pic:spPr>
                </pic:pic>
              </a:graphicData>
            </a:graphic>
          </wp:inline>
        </w:drawing>
      </w:r>
      <w:r w:rsidRPr="00525DEA">
        <w:rPr>
          <w:rFonts w:ascii="宋体" w:eastAsia="宋体" w:hAnsi="宋体" w:cs="宋体"/>
          <w:kern w:val="0"/>
          <w:sz w:val="24"/>
          <w:szCs w:val="24"/>
        </w:rPr>
        <w:fldChar w:fldCharType="end"/>
      </w:r>
    </w:p>
    <w:p w14:paraId="4A53427D"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3.</w:t>
      </w:r>
      <w:r w:rsidRPr="00525DEA">
        <w:rPr>
          <w:rFonts w:eastAsia="黑体" w:hint="eastAsia"/>
        </w:rPr>
        <w:t>2</w:t>
      </w:r>
      <w:r w:rsidRPr="00525DEA">
        <w:rPr>
          <w:rFonts w:eastAsia="黑体"/>
        </w:rPr>
        <w:t>-</w:t>
      </w:r>
      <w:r w:rsidRPr="00525DEA">
        <w:rPr>
          <w:rFonts w:eastAsia="黑体" w:hint="eastAsia"/>
        </w:rPr>
        <w:t>7</w:t>
      </w:r>
      <w:r w:rsidRPr="00525DEA">
        <w:rPr>
          <w:rFonts w:eastAsia="黑体"/>
        </w:rPr>
        <w:t xml:space="preserve">  </w:t>
      </w:r>
      <w:r w:rsidRPr="00525DEA">
        <w:rPr>
          <w:rFonts w:eastAsia="黑体" w:hint="eastAsia"/>
        </w:rPr>
        <w:t>富力大厦前广场及双拥文体广场现状交通流线示意图</w:t>
      </w:r>
    </w:p>
    <w:p w14:paraId="772A88BA" w14:textId="77777777" w:rsidR="00B871A4" w:rsidRPr="00525DEA" w:rsidRDefault="00C2529E">
      <w:pPr>
        <w:numPr>
          <w:ilvl w:val="0"/>
          <w:numId w:val="3"/>
        </w:numPr>
        <w:ind w:firstLine="560"/>
      </w:pPr>
      <w:r w:rsidRPr="00525DEA">
        <w:rPr>
          <w:rFonts w:hint="eastAsia"/>
          <w:lang w:eastAsia="zh-Hans"/>
        </w:rPr>
        <w:lastRenderedPageBreak/>
        <w:t>区域</w:t>
      </w:r>
      <w:r w:rsidRPr="00525DEA">
        <w:rPr>
          <w:rFonts w:hint="eastAsia"/>
        </w:rPr>
        <w:t>机动车</w:t>
      </w:r>
      <w:r w:rsidRPr="00525DEA">
        <w:rPr>
          <w:rFonts w:hint="eastAsia"/>
          <w:lang w:eastAsia="zh-Hans"/>
        </w:rPr>
        <w:t>停车</w:t>
      </w:r>
      <w:r w:rsidRPr="00525DEA">
        <w:rPr>
          <w:rFonts w:hint="eastAsia"/>
        </w:rPr>
        <w:t>位</w:t>
      </w:r>
      <w:r w:rsidRPr="00525DEA">
        <w:rPr>
          <w:rFonts w:hint="eastAsia"/>
          <w:lang w:eastAsia="zh-Hans"/>
        </w:rPr>
        <w:t>情况</w:t>
      </w:r>
    </w:p>
    <w:p w14:paraId="35CC472D" w14:textId="77777777" w:rsidR="00B871A4" w:rsidRPr="00525DEA" w:rsidRDefault="00C2529E">
      <w:pPr>
        <w:ind w:firstLine="560"/>
      </w:pPr>
      <w:r w:rsidRPr="00525DEA">
        <w:rPr>
          <w:rFonts w:hint="eastAsia"/>
          <w:lang w:eastAsia="zh-Hans"/>
        </w:rPr>
        <w:t>区域现状</w:t>
      </w:r>
      <w:r w:rsidRPr="00525DEA">
        <w:rPr>
          <w:rFonts w:hint="eastAsia"/>
        </w:rPr>
        <w:t>机动车停车位</w:t>
      </w:r>
      <w:r w:rsidRPr="00525DEA">
        <w:rPr>
          <w:rFonts w:hint="eastAsia"/>
          <w:lang w:eastAsia="zh-Hans"/>
        </w:rPr>
        <w:t>共有</w:t>
      </w:r>
      <w:r w:rsidRPr="00525DEA">
        <w:rPr>
          <w:lang w:eastAsia="zh-Hans"/>
        </w:rPr>
        <w:t>3</w:t>
      </w:r>
      <w:r w:rsidRPr="00525DEA">
        <w:rPr>
          <w:rFonts w:hint="eastAsia"/>
        </w:rPr>
        <w:t>44</w:t>
      </w:r>
      <w:r w:rsidRPr="00525DEA">
        <w:rPr>
          <w:rFonts w:hint="eastAsia"/>
          <w:lang w:eastAsia="zh-Hans"/>
        </w:rPr>
        <w:t>个</w:t>
      </w:r>
      <w:r w:rsidRPr="00525DEA">
        <w:rPr>
          <w:rFonts w:hint="eastAsia"/>
        </w:rPr>
        <w:t>，其中，改造范围内</w:t>
      </w:r>
      <w:r w:rsidRPr="00525DEA">
        <w:rPr>
          <w:rFonts w:hint="eastAsia"/>
        </w:rPr>
        <w:t>279</w:t>
      </w:r>
      <w:r w:rsidRPr="00525DEA">
        <w:rPr>
          <w:rFonts w:hint="eastAsia"/>
        </w:rPr>
        <w:t>个（环城高速桥底</w:t>
      </w:r>
      <w:r w:rsidRPr="00525DEA">
        <w:rPr>
          <w:rFonts w:hint="eastAsia"/>
        </w:rPr>
        <w:t>199</w:t>
      </w:r>
      <w:r w:rsidRPr="00525DEA">
        <w:rPr>
          <w:rFonts w:hint="eastAsia"/>
        </w:rPr>
        <w:t>个，道路沿线</w:t>
      </w:r>
      <w:r w:rsidRPr="00525DEA">
        <w:rPr>
          <w:rFonts w:hint="eastAsia"/>
        </w:rPr>
        <w:t>80</w:t>
      </w:r>
      <w:r w:rsidRPr="00525DEA">
        <w:rPr>
          <w:rFonts w:hint="eastAsia"/>
        </w:rPr>
        <w:t>个），改造范围外</w:t>
      </w:r>
      <w:r w:rsidRPr="00525DEA">
        <w:rPr>
          <w:rFonts w:hint="eastAsia"/>
        </w:rPr>
        <w:t>65</w:t>
      </w:r>
      <w:r w:rsidRPr="00525DEA">
        <w:rPr>
          <w:rFonts w:hint="eastAsia"/>
        </w:rPr>
        <w:t>个（位于富力大厦地下停车场，权属为沙东村所有）。</w:t>
      </w:r>
    </w:p>
    <w:p w14:paraId="78D349B5" w14:textId="77777777" w:rsidR="00B871A4" w:rsidRPr="00525DEA" w:rsidRDefault="00C2529E">
      <w:pPr>
        <w:ind w:firstLine="560"/>
      </w:pPr>
      <w:r w:rsidRPr="00525DEA">
        <w:rPr>
          <w:rFonts w:hint="eastAsia"/>
        </w:rPr>
        <w:t>改造范围内机动车停车位</w:t>
      </w:r>
      <w:r w:rsidRPr="00525DEA">
        <w:rPr>
          <w:rFonts w:hint="eastAsia"/>
          <w:lang w:eastAsia="zh-Hans"/>
        </w:rPr>
        <w:t>现状</w:t>
      </w:r>
      <w:r w:rsidRPr="00525DEA">
        <w:rPr>
          <w:rFonts w:hint="eastAsia"/>
        </w:rPr>
        <w:t>存在摆放缺乏指引、机动车与非机动车混停、停车位占用广场等现象。</w:t>
      </w:r>
    </w:p>
    <w:p w14:paraId="5CBFA614" w14:textId="77777777" w:rsidR="00B871A4" w:rsidRPr="00525DEA" w:rsidRDefault="00B871A4">
      <w:pPr>
        <w:ind w:firstLine="560"/>
        <w:rPr>
          <w:lang w:eastAsia="zh-Hans"/>
        </w:rPr>
      </w:pPr>
    </w:p>
    <w:p w14:paraId="3F533AE3" w14:textId="77777777" w:rsidR="00B871A4" w:rsidRPr="00525DEA" w:rsidRDefault="00C2529E">
      <w:pPr>
        <w:pStyle w:val="3"/>
      </w:pPr>
      <w:r w:rsidRPr="00525DEA">
        <w:rPr>
          <w:rFonts w:hint="eastAsia"/>
        </w:rPr>
        <w:t>3</w:t>
      </w:r>
      <w:r w:rsidRPr="00525DEA">
        <w:t>.</w:t>
      </w:r>
      <w:r w:rsidRPr="00525DEA">
        <w:rPr>
          <w:rFonts w:hint="eastAsia"/>
        </w:rPr>
        <w:t>2</w:t>
      </w:r>
      <w:r w:rsidRPr="00525DEA">
        <w:t>.</w:t>
      </w:r>
      <w:r w:rsidRPr="00525DEA">
        <w:rPr>
          <w:rFonts w:hint="eastAsia"/>
        </w:rPr>
        <w:t>2</w:t>
      </w:r>
      <w:r w:rsidRPr="00525DEA">
        <w:t xml:space="preserve">  </w:t>
      </w:r>
      <w:r w:rsidRPr="00525DEA">
        <w:rPr>
          <w:rFonts w:hint="eastAsia"/>
        </w:rPr>
        <w:t>改造需求分析</w:t>
      </w:r>
    </w:p>
    <w:p w14:paraId="7706E656" w14:textId="77777777" w:rsidR="00B871A4" w:rsidRPr="00525DEA" w:rsidRDefault="00C2529E">
      <w:pPr>
        <w:ind w:firstLine="560"/>
      </w:pPr>
      <w:r w:rsidRPr="00525DEA">
        <w:rPr>
          <w:rFonts w:hint="eastAsia"/>
        </w:rPr>
        <w:t>基于上述现状及存在问题的分析，本项目主要工作是在现有建筑、设施基础上，通过改造的方式对建筑、公共空间及环境等方面进行优化、改善。本项目的改造区域及需求如下所示：</w:t>
      </w:r>
    </w:p>
    <w:p w14:paraId="5EBF6335" w14:textId="77777777" w:rsidR="00B871A4" w:rsidRPr="00525DEA" w:rsidRDefault="00C2529E">
      <w:pPr>
        <w:ind w:firstLine="560"/>
      </w:pPr>
      <w:r w:rsidRPr="00525DEA">
        <w:rPr>
          <w:rFonts w:hint="eastAsia"/>
        </w:rPr>
        <w:t>1</w:t>
      </w:r>
      <w:r w:rsidRPr="00525DEA">
        <w:rPr>
          <w:rFonts w:hint="eastAsia"/>
        </w:rPr>
        <w:t>、改造居住设施</w:t>
      </w:r>
    </w:p>
    <w:p w14:paraId="6F4DCCBB" w14:textId="77777777" w:rsidR="00B871A4" w:rsidRPr="00525DEA" w:rsidRDefault="00C2529E">
      <w:pPr>
        <w:ind w:firstLine="560"/>
      </w:pPr>
      <w:r w:rsidRPr="00525DEA">
        <w:rPr>
          <w:rFonts w:hint="eastAsia"/>
        </w:rPr>
        <w:t>改造区域范围为富力大厦，对建筑本体进行改造，规划打造具有标识度、舒适宜居、人性化的居住环境，为区域优秀人才提供住房保障。</w:t>
      </w:r>
    </w:p>
    <w:p w14:paraId="16B41207" w14:textId="77777777" w:rsidR="00B871A4" w:rsidRPr="00525DEA" w:rsidRDefault="00C2529E">
      <w:pPr>
        <w:ind w:firstLine="560"/>
      </w:pPr>
      <w:r w:rsidRPr="00525DEA">
        <w:rPr>
          <w:rFonts w:hint="eastAsia"/>
        </w:rPr>
        <w:t>（</w:t>
      </w:r>
      <w:r w:rsidRPr="00525DEA">
        <w:rPr>
          <w:rFonts w:hint="eastAsia"/>
        </w:rPr>
        <w:t>1</w:t>
      </w:r>
      <w:r w:rsidRPr="00525DEA">
        <w:rPr>
          <w:rFonts w:hint="eastAsia"/>
        </w:rPr>
        <w:t>）建筑外立面改造</w:t>
      </w:r>
    </w:p>
    <w:p w14:paraId="15246632" w14:textId="77777777" w:rsidR="00B871A4" w:rsidRPr="00525DEA" w:rsidRDefault="00C2529E">
      <w:pPr>
        <w:ind w:firstLine="560"/>
      </w:pPr>
      <w:r w:rsidRPr="00525DEA">
        <w:rPr>
          <w:rFonts w:hint="eastAsia"/>
        </w:rPr>
        <w:t>对建筑外观进行升级，提高建筑标识性，增加建筑整体美感。规划打造高标识度的建筑外立面，形成年轻时尚化的公寓品牌。</w:t>
      </w:r>
    </w:p>
    <w:p w14:paraId="307142DD" w14:textId="77777777" w:rsidR="00B871A4" w:rsidRPr="00525DEA" w:rsidRDefault="00C2529E">
      <w:pPr>
        <w:ind w:firstLine="560"/>
      </w:pPr>
      <w:r w:rsidRPr="00525DEA">
        <w:rPr>
          <w:rFonts w:hint="eastAsia"/>
        </w:rPr>
        <w:t>（</w:t>
      </w:r>
      <w:r w:rsidRPr="00525DEA">
        <w:rPr>
          <w:rFonts w:hint="eastAsia"/>
        </w:rPr>
        <w:t>2</w:t>
      </w:r>
      <w:r w:rsidRPr="00525DEA">
        <w:rPr>
          <w:rFonts w:hint="eastAsia"/>
        </w:rPr>
        <w:t>）室内空间改造</w:t>
      </w:r>
    </w:p>
    <w:p w14:paraId="041EE2B1" w14:textId="77777777" w:rsidR="00B871A4" w:rsidRPr="00525DEA" w:rsidRDefault="00C2529E">
      <w:pPr>
        <w:ind w:firstLine="560"/>
      </w:pPr>
      <w:r w:rsidRPr="00525DEA">
        <w:rPr>
          <w:rFonts w:hint="eastAsia"/>
        </w:rPr>
        <w:t>室内空间改造内容主要包括优化功能空间布局、优化户型、升级更换室内公用设备系统。一是优化功能空间布局，结合实际功能需求，将室内空间划分为居住用房、生活配套用房，其中，居住用房室内装</w:t>
      </w:r>
      <w:r w:rsidRPr="00525DEA">
        <w:rPr>
          <w:rFonts w:hint="eastAsia"/>
        </w:rPr>
        <w:lastRenderedPageBreak/>
        <w:t>修风格以简约时尚实用风格为主，生活配套用房包括健身房、书吧、家政、咖啡厅等，打造多功能交互社区，提高生活品质。二是优化户型，包括各类户型结构、公共空间、室内装修等。三是升级更换室内公用设备系统，包括公共设备系统、智能化管理系统等。</w:t>
      </w:r>
    </w:p>
    <w:p w14:paraId="2FEB61F0" w14:textId="77777777" w:rsidR="00B871A4" w:rsidRPr="00525DEA" w:rsidRDefault="00C2529E">
      <w:pPr>
        <w:ind w:firstLine="560"/>
      </w:pPr>
      <w:r w:rsidRPr="00525DEA">
        <w:rPr>
          <w:rFonts w:hint="eastAsia"/>
        </w:rPr>
        <w:t>（</w:t>
      </w:r>
      <w:r w:rsidRPr="00525DEA">
        <w:rPr>
          <w:rFonts w:hint="eastAsia"/>
        </w:rPr>
        <w:t>3</w:t>
      </w:r>
      <w:r w:rsidRPr="00525DEA">
        <w:rPr>
          <w:rFonts w:hint="eastAsia"/>
        </w:rPr>
        <w:t>）其他配套设施改造</w:t>
      </w:r>
    </w:p>
    <w:p w14:paraId="74191285" w14:textId="77777777" w:rsidR="00B871A4" w:rsidRPr="00525DEA" w:rsidRDefault="00C2529E">
      <w:pPr>
        <w:ind w:firstLine="560"/>
      </w:pPr>
      <w:r w:rsidRPr="00525DEA">
        <w:rPr>
          <w:rFonts w:hint="eastAsia"/>
        </w:rPr>
        <w:t>一是加装电梯（原建筑</w:t>
      </w:r>
      <w:r w:rsidRPr="00525DEA">
        <w:rPr>
          <w:rFonts w:hint="eastAsia"/>
          <w:lang w:eastAsia="zh-Hans"/>
        </w:rPr>
        <w:t>地上</w:t>
      </w:r>
      <w:r w:rsidRPr="00525DEA">
        <w:rPr>
          <w:rFonts w:hint="eastAsia"/>
        </w:rPr>
        <w:t>9</w:t>
      </w:r>
      <w:r w:rsidRPr="00525DEA">
        <w:rPr>
          <w:rFonts w:hint="eastAsia"/>
        </w:rPr>
        <w:t>层、地下一层且无电梯），在不破坏、不影响原建筑功能使用的前提下提供便捷出行。二是优化首层公共空间，结合裙楼外观改造加宽首层走廊，与加建电梯组合成半开放空间。三是设置平台花园，整合集散、休憩、共享服务等多元功能，提供健康、舒适的公共空间。另外，还包括廊架、二层连廊、管线规整等改造。</w:t>
      </w:r>
    </w:p>
    <w:p w14:paraId="00E86C76" w14:textId="77777777" w:rsidR="00B871A4" w:rsidRPr="00525DEA" w:rsidRDefault="00C2529E">
      <w:pPr>
        <w:ind w:firstLine="560"/>
      </w:pPr>
      <w:r w:rsidRPr="00525DEA">
        <w:rPr>
          <w:rFonts w:hint="eastAsia"/>
        </w:rPr>
        <w:t>2</w:t>
      </w:r>
      <w:r w:rsidRPr="00525DEA">
        <w:rPr>
          <w:rFonts w:hint="eastAsia"/>
        </w:rPr>
        <w:t>、优化交通系统</w:t>
      </w:r>
    </w:p>
    <w:p w14:paraId="6F958CF5" w14:textId="77777777" w:rsidR="00B871A4" w:rsidRPr="00525DEA" w:rsidRDefault="00C2529E">
      <w:pPr>
        <w:ind w:firstLine="560"/>
      </w:pPr>
      <w:r w:rsidRPr="00525DEA">
        <w:rPr>
          <w:rFonts w:hint="eastAsia"/>
        </w:rPr>
        <w:t>改造区域范围为</w:t>
      </w:r>
      <w:proofErr w:type="gramStart"/>
      <w:r w:rsidRPr="00525DEA">
        <w:rPr>
          <w:rFonts w:hint="eastAsia"/>
        </w:rPr>
        <w:t>范屋路</w:t>
      </w:r>
      <w:proofErr w:type="gramEnd"/>
      <w:r w:rsidRPr="00525DEA">
        <w:rPr>
          <w:rFonts w:hint="eastAsia"/>
        </w:rPr>
        <w:t>及桥底停车场，规划优化交通组织，释放公共空间。通过停车单向交通组织、地面停车划线、美化墙柱和围网等措施，增加标识指引，优化交通组织流线，提高整体停车容纳能力；在停车场入口增设立体停车指示牌，塑造门户形象；增设路灯、天花氛围灯、公共空间环境照明，改善交通空间品质。</w:t>
      </w:r>
    </w:p>
    <w:p w14:paraId="574D85A5" w14:textId="77777777" w:rsidR="00B871A4" w:rsidRPr="00525DEA" w:rsidRDefault="00C2529E">
      <w:pPr>
        <w:ind w:firstLine="560"/>
      </w:pPr>
      <w:r w:rsidRPr="00525DEA">
        <w:rPr>
          <w:rFonts w:hint="eastAsia"/>
        </w:rPr>
        <w:t>3</w:t>
      </w:r>
      <w:r w:rsidRPr="00525DEA">
        <w:rPr>
          <w:rFonts w:hint="eastAsia"/>
        </w:rPr>
        <w:t>、优化区域公共环境品质</w:t>
      </w:r>
    </w:p>
    <w:p w14:paraId="540CECDF" w14:textId="77777777" w:rsidR="00B871A4" w:rsidRPr="00525DEA" w:rsidRDefault="00C2529E">
      <w:pPr>
        <w:ind w:firstLine="560"/>
      </w:pPr>
      <w:r w:rsidRPr="00525DEA">
        <w:rPr>
          <w:rFonts w:hint="eastAsia"/>
        </w:rPr>
        <w:t>改造区域范围为</w:t>
      </w:r>
      <w:proofErr w:type="gramStart"/>
      <w:r w:rsidRPr="00525DEA">
        <w:rPr>
          <w:rFonts w:hint="eastAsia"/>
        </w:rPr>
        <w:t>范屋路</w:t>
      </w:r>
      <w:proofErr w:type="gramEnd"/>
      <w:r w:rsidRPr="00525DEA">
        <w:rPr>
          <w:rFonts w:hint="eastAsia"/>
        </w:rPr>
        <w:t>路口、富力大厦前广场及双拥文体广场，分别打造特色门户、智汇庭院，规划打造品质化、多元化、特色化的区域公共空间，提高居民的生活幸福感。</w:t>
      </w:r>
    </w:p>
    <w:p w14:paraId="0EE8105D" w14:textId="77777777" w:rsidR="00B871A4" w:rsidRPr="00525DEA" w:rsidRDefault="00C2529E">
      <w:pPr>
        <w:ind w:firstLine="560"/>
      </w:pPr>
      <w:r w:rsidRPr="00525DEA">
        <w:rPr>
          <w:rFonts w:hint="eastAsia"/>
        </w:rPr>
        <w:t>（</w:t>
      </w:r>
      <w:r w:rsidRPr="00525DEA">
        <w:rPr>
          <w:rFonts w:hint="eastAsia"/>
        </w:rPr>
        <w:t>1</w:t>
      </w:r>
      <w:r w:rsidRPr="00525DEA">
        <w:rPr>
          <w:rFonts w:hint="eastAsia"/>
        </w:rPr>
        <w:t>）特色门户</w:t>
      </w:r>
    </w:p>
    <w:p w14:paraId="77C88218" w14:textId="77777777" w:rsidR="00B871A4" w:rsidRPr="00525DEA" w:rsidRDefault="00C2529E">
      <w:pPr>
        <w:ind w:firstLine="560"/>
      </w:pPr>
      <w:r w:rsidRPr="00525DEA">
        <w:rPr>
          <w:rFonts w:hint="eastAsia"/>
        </w:rPr>
        <w:lastRenderedPageBreak/>
        <w:t>对</w:t>
      </w:r>
      <w:proofErr w:type="gramStart"/>
      <w:r w:rsidRPr="00525DEA">
        <w:rPr>
          <w:rFonts w:hint="eastAsia"/>
        </w:rPr>
        <w:t>范屋路</w:t>
      </w:r>
      <w:proofErr w:type="gramEnd"/>
      <w:r w:rsidRPr="00525DEA">
        <w:rPr>
          <w:rFonts w:hint="eastAsia"/>
        </w:rPr>
        <w:t>路口进行整治优化，整治路口建筑外立面，缩小路口转弯半径形成入口口袋花园，增加入口标识与绿植，从而形成干净、整洁的入口门户，提高归家归属感。</w:t>
      </w:r>
    </w:p>
    <w:p w14:paraId="6233C967" w14:textId="77777777" w:rsidR="00B871A4" w:rsidRPr="00525DEA" w:rsidRDefault="00C2529E">
      <w:pPr>
        <w:ind w:firstLine="560"/>
      </w:pPr>
      <w:r w:rsidRPr="00525DEA">
        <w:rPr>
          <w:rFonts w:hint="eastAsia"/>
        </w:rPr>
        <w:t>（</w:t>
      </w:r>
      <w:r w:rsidRPr="00525DEA">
        <w:rPr>
          <w:rFonts w:hint="eastAsia"/>
        </w:rPr>
        <w:t>2</w:t>
      </w:r>
      <w:r w:rsidRPr="00525DEA">
        <w:rPr>
          <w:rFonts w:hint="eastAsia"/>
        </w:rPr>
        <w:t>）智汇庭院</w:t>
      </w:r>
    </w:p>
    <w:p w14:paraId="77C269D4" w14:textId="77777777" w:rsidR="00B871A4" w:rsidRPr="00525DEA" w:rsidRDefault="00C2529E">
      <w:pPr>
        <w:ind w:firstLine="560"/>
      </w:pPr>
      <w:r w:rsidRPr="00525DEA">
        <w:rPr>
          <w:rFonts w:hint="eastAsia"/>
        </w:rPr>
        <w:t>对富力大厦前广场及双拥文体广场进行整治优化，实行人车分流，通过增设公共空间花池和地面铺装、照明系统等方式优化公共空间环境品质，构建舒适、具有</w:t>
      </w:r>
      <w:proofErr w:type="gramStart"/>
      <w:r w:rsidRPr="00525DEA">
        <w:rPr>
          <w:rFonts w:hint="eastAsia"/>
        </w:rPr>
        <w:t>围合感的</w:t>
      </w:r>
      <w:proofErr w:type="gramEnd"/>
      <w:r w:rsidRPr="00525DEA">
        <w:rPr>
          <w:rFonts w:hint="eastAsia"/>
        </w:rPr>
        <w:t>建筑前广场公共空间。</w:t>
      </w:r>
    </w:p>
    <w:p w14:paraId="7862DC0E" w14:textId="77777777" w:rsidR="00B871A4" w:rsidRPr="00525DEA" w:rsidRDefault="00B871A4">
      <w:pPr>
        <w:ind w:firstLine="560"/>
      </w:pPr>
    </w:p>
    <w:p w14:paraId="03A0F09D" w14:textId="77777777" w:rsidR="00B871A4" w:rsidRPr="00525DEA" w:rsidRDefault="00C2529E">
      <w:pPr>
        <w:pStyle w:val="2"/>
      </w:pPr>
      <w:bookmarkStart w:id="28" w:name="_Toc13090"/>
      <w:bookmarkStart w:id="29" w:name="_Toc119949292"/>
      <w:bookmarkStart w:id="30" w:name="_Toc42528287"/>
      <w:r w:rsidRPr="00525DEA">
        <w:t>3.</w:t>
      </w:r>
      <w:r w:rsidRPr="00525DEA">
        <w:rPr>
          <w:rFonts w:hint="eastAsia"/>
        </w:rPr>
        <w:t>3</w:t>
      </w:r>
      <w:r w:rsidRPr="00525DEA">
        <w:t xml:space="preserve">  </w:t>
      </w:r>
      <w:r w:rsidRPr="00525DEA">
        <w:t>改造范围</w:t>
      </w:r>
      <w:bookmarkEnd w:id="28"/>
      <w:bookmarkEnd w:id="29"/>
    </w:p>
    <w:p w14:paraId="503B5D53" w14:textId="77777777" w:rsidR="00B871A4" w:rsidRPr="00525DEA" w:rsidRDefault="00C2529E">
      <w:pPr>
        <w:ind w:firstLine="560"/>
      </w:pPr>
      <w:r w:rsidRPr="00525DEA">
        <w:t>本项目</w:t>
      </w:r>
      <w:r w:rsidRPr="00525DEA">
        <w:rPr>
          <w:rFonts w:hint="eastAsia"/>
        </w:rPr>
        <w:t>改造需求包括改造居住设施、优化交通系统、优化区域公共环境品质，</w:t>
      </w:r>
      <w:r w:rsidRPr="00525DEA">
        <w:t>改造</w:t>
      </w:r>
      <w:r w:rsidRPr="00525DEA">
        <w:rPr>
          <w:rFonts w:hint="eastAsia"/>
        </w:rPr>
        <w:t>范围为富力大厦及</w:t>
      </w:r>
      <w:proofErr w:type="gramStart"/>
      <w:r w:rsidRPr="00525DEA">
        <w:rPr>
          <w:rFonts w:hint="eastAsia"/>
        </w:rPr>
        <w:t>范屋路</w:t>
      </w:r>
      <w:proofErr w:type="gramEnd"/>
      <w:r w:rsidRPr="00525DEA">
        <w:rPr>
          <w:rFonts w:hint="eastAsia"/>
        </w:rPr>
        <w:t>沿线一线建筑及公共空间，包括富力大厦、</w:t>
      </w:r>
      <w:proofErr w:type="gramStart"/>
      <w:r w:rsidRPr="00525DEA">
        <w:rPr>
          <w:rFonts w:hint="eastAsia"/>
        </w:rPr>
        <w:t>范屋路</w:t>
      </w:r>
      <w:proofErr w:type="gramEnd"/>
      <w:r w:rsidRPr="00525DEA">
        <w:rPr>
          <w:rFonts w:hint="eastAsia"/>
        </w:rPr>
        <w:t>及桥底停车场、</w:t>
      </w:r>
      <w:proofErr w:type="gramStart"/>
      <w:r w:rsidRPr="00525DEA">
        <w:rPr>
          <w:rFonts w:hint="eastAsia"/>
        </w:rPr>
        <w:t>范屋路</w:t>
      </w:r>
      <w:proofErr w:type="gramEnd"/>
      <w:r w:rsidRPr="00525DEA">
        <w:rPr>
          <w:rFonts w:hint="eastAsia"/>
        </w:rPr>
        <w:t>路口、富力大厦前广场及双拥文体广场等</w:t>
      </w:r>
      <w:r w:rsidRPr="00525DEA">
        <w:t>，改造界面总</w:t>
      </w:r>
      <w:r w:rsidRPr="00525DEA">
        <w:rPr>
          <w:rFonts w:hint="eastAsia"/>
        </w:rPr>
        <w:t>面积</w:t>
      </w:r>
      <w:r w:rsidRPr="00525DEA">
        <w:t>约</w:t>
      </w:r>
      <w:r w:rsidRPr="00525DEA">
        <w:rPr>
          <w:rFonts w:hint="eastAsia"/>
        </w:rPr>
        <w:t>3.6</w:t>
      </w:r>
      <w:r w:rsidRPr="00525DEA">
        <w:rPr>
          <w:rFonts w:hint="eastAsia"/>
        </w:rPr>
        <w:t>公顷</w:t>
      </w:r>
      <w:r w:rsidRPr="00525DEA">
        <w:t>。</w:t>
      </w:r>
    </w:p>
    <w:p w14:paraId="10780C07" w14:textId="77777777" w:rsidR="00B871A4" w:rsidRPr="00525DEA" w:rsidRDefault="00C2529E">
      <w:pPr>
        <w:widowControl/>
        <w:ind w:firstLineChars="0" w:firstLine="0"/>
        <w:jc w:val="center"/>
        <w:rPr>
          <w:rFonts w:ascii="宋体" w:eastAsia="宋体" w:hAnsi="宋体" w:cs="宋体"/>
          <w:kern w:val="0"/>
          <w:sz w:val="24"/>
          <w:szCs w:val="24"/>
        </w:rPr>
      </w:pPr>
      <w:r w:rsidRPr="00525DEA">
        <w:rPr>
          <w:rFonts w:ascii="宋体" w:eastAsia="宋体" w:hAnsi="宋体" w:cs="宋体"/>
          <w:kern w:val="0"/>
          <w:sz w:val="24"/>
          <w:szCs w:val="24"/>
        </w:rPr>
        <w:fldChar w:fldCharType="begin"/>
      </w:r>
      <w:r w:rsidRPr="00525DEA">
        <w:instrText xml:space="preserve"> INCLUDEPICTURE "F:\\2022</w:instrText>
      </w:r>
      <w:r w:rsidRPr="00525DEA">
        <w:instrText>年项目资料</w:instrText>
      </w:r>
      <w:r w:rsidRPr="00525DEA">
        <w:instrText>\\</w:instrText>
      </w:r>
      <w:r w:rsidRPr="00525DEA">
        <w:instrText>天河人才公寓项建书</w:instrText>
      </w:r>
      <w:r w:rsidRPr="00525DEA">
        <w:instrText>+</w:instrText>
      </w:r>
      <w:r w:rsidRPr="00525DEA">
        <w:instrText>可研</w:instrText>
      </w:r>
      <w:r w:rsidRPr="00525DEA">
        <w:instrText>\\</w:instrText>
      </w:r>
      <w:r w:rsidRPr="00525DEA">
        <w:instrText>可行性研究报告编制</w:instrText>
      </w:r>
      <w:r w:rsidRPr="00525DEA">
        <w:instrText xml:space="preserve">\\AppData\\Roaming\\Tencent\\Users\\308559233\\QQ\\WinTemp\\RichOle\\ZFMF4@RKLX_ZQN111%604RE)J.png" \* MERGEFORMAT </w:instrText>
      </w:r>
      <w:r w:rsidRPr="00525DEA">
        <w:rPr>
          <w:rFonts w:ascii="宋体" w:eastAsia="宋体" w:hAnsi="宋体" w:cs="宋体"/>
          <w:kern w:val="0"/>
          <w:sz w:val="24"/>
          <w:szCs w:val="24"/>
        </w:rPr>
        <w:fldChar w:fldCharType="separate"/>
      </w:r>
      <w:r w:rsidRPr="00525DEA">
        <w:rPr>
          <w:rFonts w:ascii="宋体" w:eastAsia="宋体" w:hAnsi="宋体" w:cs="宋体"/>
          <w:noProof/>
          <w:kern w:val="0"/>
          <w:sz w:val="24"/>
          <w:szCs w:val="24"/>
        </w:rPr>
        <w:drawing>
          <wp:inline distT="0" distB="0" distL="114300" distR="114300" wp14:anchorId="7C714427" wp14:editId="20508B06">
            <wp:extent cx="3203575" cy="3244215"/>
            <wp:effectExtent l="0" t="0" r="15875" b="13335"/>
            <wp:docPr id="111" name="图片 30" descr="ZFMF4@RKLX_ZQN111`4R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30" descr="ZFMF4@RKLX_ZQN111`4RE)J"/>
                    <pic:cNvPicPr>
                      <a:picLocks noChangeAspect="1"/>
                    </pic:cNvPicPr>
                  </pic:nvPicPr>
                  <pic:blipFill>
                    <a:blip r:embed="rId48"/>
                    <a:stretch>
                      <a:fillRect/>
                    </a:stretch>
                  </pic:blipFill>
                  <pic:spPr>
                    <a:xfrm>
                      <a:off x="0" y="0"/>
                      <a:ext cx="3203575" cy="3244215"/>
                    </a:xfrm>
                    <a:prstGeom prst="rect">
                      <a:avLst/>
                    </a:prstGeom>
                    <a:noFill/>
                    <a:ln>
                      <a:noFill/>
                    </a:ln>
                  </pic:spPr>
                </pic:pic>
              </a:graphicData>
            </a:graphic>
          </wp:inline>
        </w:drawing>
      </w:r>
      <w:r w:rsidRPr="00525DEA">
        <w:rPr>
          <w:rFonts w:ascii="宋体" w:eastAsia="宋体" w:hAnsi="宋体" w:cs="宋体"/>
          <w:kern w:val="0"/>
          <w:sz w:val="24"/>
          <w:szCs w:val="24"/>
        </w:rPr>
        <w:fldChar w:fldCharType="end"/>
      </w:r>
    </w:p>
    <w:p w14:paraId="687217F8"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3.</w:t>
      </w:r>
      <w:r w:rsidRPr="00525DEA">
        <w:rPr>
          <w:rFonts w:eastAsia="黑体" w:hint="eastAsia"/>
        </w:rPr>
        <w:t>3</w:t>
      </w:r>
      <w:r w:rsidRPr="00525DEA">
        <w:rPr>
          <w:rFonts w:eastAsia="黑体"/>
        </w:rPr>
        <w:t xml:space="preserve">-1  </w:t>
      </w:r>
      <w:r w:rsidRPr="00525DEA">
        <w:rPr>
          <w:rFonts w:eastAsia="黑体"/>
        </w:rPr>
        <w:t>项目改造范围示意图</w:t>
      </w:r>
    </w:p>
    <w:p w14:paraId="7C0E8478" w14:textId="77777777" w:rsidR="00B871A4" w:rsidRPr="00525DEA" w:rsidRDefault="00B871A4">
      <w:pPr>
        <w:ind w:firstLine="560"/>
      </w:pPr>
    </w:p>
    <w:p w14:paraId="53FCE7B4" w14:textId="77777777" w:rsidR="00B871A4" w:rsidRPr="00525DEA" w:rsidRDefault="00C2529E">
      <w:pPr>
        <w:pStyle w:val="2"/>
      </w:pPr>
      <w:bookmarkStart w:id="31" w:name="_Toc30883"/>
      <w:bookmarkStart w:id="32" w:name="_Toc119949293"/>
      <w:r w:rsidRPr="00525DEA">
        <w:t>3.</w:t>
      </w:r>
      <w:r w:rsidRPr="00525DEA">
        <w:rPr>
          <w:rFonts w:hint="eastAsia"/>
        </w:rPr>
        <w:t>4</w:t>
      </w:r>
      <w:r w:rsidRPr="00525DEA">
        <w:t xml:space="preserve">  </w:t>
      </w:r>
      <w:r w:rsidRPr="00525DEA">
        <w:t>建设内容与规模</w:t>
      </w:r>
      <w:bookmarkEnd w:id="31"/>
      <w:bookmarkEnd w:id="32"/>
    </w:p>
    <w:p w14:paraId="2851C4D3" w14:textId="77777777" w:rsidR="00B871A4" w:rsidRPr="00525DEA" w:rsidRDefault="00C2529E">
      <w:pPr>
        <w:pStyle w:val="3"/>
      </w:pPr>
      <w:r w:rsidRPr="00525DEA">
        <w:rPr>
          <w:rFonts w:hint="eastAsia"/>
        </w:rPr>
        <w:t>3</w:t>
      </w:r>
      <w:r w:rsidRPr="00525DEA">
        <w:t>.</w:t>
      </w:r>
      <w:r w:rsidRPr="00525DEA">
        <w:rPr>
          <w:rFonts w:hint="eastAsia"/>
        </w:rPr>
        <w:t>4</w:t>
      </w:r>
      <w:r w:rsidRPr="00525DEA">
        <w:t>.</w:t>
      </w:r>
      <w:r w:rsidRPr="00525DEA">
        <w:rPr>
          <w:rFonts w:hint="eastAsia"/>
        </w:rPr>
        <w:t>1</w:t>
      </w:r>
      <w:r w:rsidRPr="00525DEA">
        <w:t xml:space="preserve"> </w:t>
      </w:r>
      <w:r w:rsidRPr="00525DEA">
        <w:rPr>
          <w:rFonts w:hint="eastAsia"/>
        </w:rPr>
        <w:t>改造规模合理性分析</w:t>
      </w:r>
    </w:p>
    <w:p w14:paraId="63F8A3B9" w14:textId="77777777" w:rsidR="00B871A4" w:rsidRPr="00525DEA" w:rsidRDefault="00C2529E">
      <w:pPr>
        <w:ind w:firstLine="560"/>
      </w:pPr>
      <w:r w:rsidRPr="00525DEA">
        <w:t>1</w:t>
      </w:r>
      <w:r w:rsidRPr="00525DEA">
        <w:rPr>
          <w:rFonts w:hint="eastAsia"/>
        </w:rPr>
        <w:t>、居住设施室内空间改造规模合理性分析</w:t>
      </w:r>
    </w:p>
    <w:p w14:paraId="54ADDE93" w14:textId="77777777" w:rsidR="00B871A4" w:rsidRPr="00525DEA" w:rsidRDefault="00C2529E">
      <w:pPr>
        <w:ind w:firstLine="560"/>
      </w:pPr>
      <w:r w:rsidRPr="00525DEA">
        <w:rPr>
          <w:rFonts w:hint="eastAsia"/>
        </w:rPr>
        <w:t>本项目将对富力大厦的</w:t>
      </w:r>
      <w:r w:rsidRPr="00525DEA">
        <w:rPr>
          <w:rFonts w:hint="eastAsia"/>
        </w:rPr>
        <w:t>94</w:t>
      </w:r>
      <w:r w:rsidRPr="00525DEA">
        <w:rPr>
          <w:rFonts w:hint="eastAsia"/>
        </w:rPr>
        <w:t>套住宅进行室内空间改造，改造后用作人才公寓。参考《广州市住房和城乡建设局关于印发广州市人才公寓管理办法的通知》（穗建</w:t>
      </w:r>
      <w:proofErr w:type="gramStart"/>
      <w:r w:rsidRPr="00525DEA">
        <w:rPr>
          <w:rFonts w:hint="eastAsia"/>
        </w:rPr>
        <w:t>规</w:t>
      </w:r>
      <w:proofErr w:type="gramEnd"/>
      <w:r w:rsidRPr="00525DEA">
        <w:rPr>
          <w:rFonts w:hint="eastAsia"/>
        </w:rPr>
        <w:t>字〔</w:t>
      </w:r>
      <w:r w:rsidRPr="00525DEA">
        <w:rPr>
          <w:rFonts w:hint="eastAsia"/>
        </w:rPr>
        <w:t>2019</w:t>
      </w:r>
      <w:r w:rsidRPr="00525DEA">
        <w:rPr>
          <w:rFonts w:hint="eastAsia"/>
        </w:rPr>
        <w:t>〕</w:t>
      </w:r>
      <w:r w:rsidRPr="00525DEA">
        <w:rPr>
          <w:rFonts w:hint="eastAsia"/>
        </w:rPr>
        <w:t>17</w:t>
      </w:r>
      <w:r w:rsidRPr="00525DEA">
        <w:rPr>
          <w:rFonts w:hint="eastAsia"/>
        </w:rPr>
        <w:t>号）第十一条条例，人才公寓以满足不同层次人才居住需求为原则。面向中高层次人才的单套建筑面积以</w:t>
      </w:r>
      <w:r w:rsidRPr="00525DEA">
        <w:rPr>
          <w:rFonts w:hint="eastAsia"/>
        </w:rPr>
        <w:t>90</w:t>
      </w:r>
      <w:r w:rsidRPr="00525DEA">
        <w:rPr>
          <w:rFonts w:hint="eastAsia"/>
        </w:rPr>
        <w:t>平方米为主，原则上不超过</w:t>
      </w:r>
      <w:r w:rsidRPr="00525DEA">
        <w:rPr>
          <w:rFonts w:hint="eastAsia"/>
        </w:rPr>
        <w:t>120</w:t>
      </w:r>
      <w:r w:rsidRPr="00525DEA">
        <w:rPr>
          <w:rFonts w:hint="eastAsia"/>
        </w:rPr>
        <w:t>平方米。面向高层次人才的人才公寓单套建筑面积按高层次人才服务待遇相关规定执行。按</w:t>
      </w:r>
      <w:r w:rsidRPr="00525DEA">
        <w:rPr>
          <w:rFonts w:hint="eastAsia"/>
        </w:rPr>
        <w:t>94</w:t>
      </w:r>
      <w:r w:rsidRPr="00525DEA">
        <w:rPr>
          <w:rFonts w:hint="eastAsia"/>
        </w:rPr>
        <w:t>套进行测算，则本项目室内空间改造（人才公寓用房）建设规模范围宜为</w:t>
      </w:r>
      <w:r w:rsidRPr="00525DEA">
        <w:rPr>
          <w:rFonts w:hint="eastAsia"/>
        </w:rPr>
        <w:t>8460~11280m</w:t>
      </w:r>
      <w:r w:rsidRPr="00525DEA">
        <w:rPr>
          <w:rFonts w:hint="eastAsia"/>
          <w:vertAlign w:val="superscript"/>
        </w:rPr>
        <w:t>2</w:t>
      </w:r>
      <w:r w:rsidRPr="00525DEA">
        <w:rPr>
          <w:rFonts w:hint="eastAsia"/>
        </w:rPr>
        <w:t>。</w:t>
      </w:r>
    </w:p>
    <w:p w14:paraId="2D409C99" w14:textId="77777777" w:rsidR="00B871A4" w:rsidRPr="00525DEA" w:rsidRDefault="00C2529E">
      <w:pPr>
        <w:ind w:firstLine="560"/>
      </w:pPr>
      <w:r w:rsidRPr="00525DEA">
        <w:rPr>
          <w:rFonts w:hint="eastAsia"/>
        </w:rPr>
        <w:t>同时，参考《天河区人才公寓建设和使用管理办法（征求意见稿）》新建人才公寓按需设置多种户型，原则上不超过</w:t>
      </w:r>
      <w:r w:rsidRPr="00525DEA">
        <w:rPr>
          <w:rFonts w:hint="eastAsia"/>
        </w:rPr>
        <w:t>120</w:t>
      </w:r>
      <w:r w:rsidRPr="00525DEA">
        <w:rPr>
          <w:rFonts w:hint="eastAsia"/>
        </w:rPr>
        <w:t>平方米，</w:t>
      </w:r>
      <w:r w:rsidRPr="00525DEA">
        <w:rPr>
          <w:rFonts w:hint="eastAsia"/>
        </w:rPr>
        <w:t>60-90</w:t>
      </w:r>
      <w:r w:rsidRPr="00525DEA">
        <w:rPr>
          <w:rFonts w:hint="eastAsia"/>
        </w:rPr>
        <w:t>平方米套型数量应占总套数的</w:t>
      </w:r>
      <w:r w:rsidRPr="00525DEA">
        <w:rPr>
          <w:rFonts w:hint="eastAsia"/>
        </w:rPr>
        <w:t>50%</w:t>
      </w:r>
      <w:r w:rsidRPr="00525DEA">
        <w:rPr>
          <w:rFonts w:hint="eastAsia"/>
        </w:rPr>
        <w:t>以上。按</w:t>
      </w:r>
      <w:r w:rsidRPr="00525DEA">
        <w:rPr>
          <w:rFonts w:hint="eastAsia"/>
        </w:rPr>
        <w:t>94</w:t>
      </w:r>
      <w:r w:rsidRPr="00525DEA">
        <w:rPr>
          <w:rFonts w:hint="eastAsia"/>
        </w:rPr>
        <w:t>套进行测算，则本项目室内空间改造（人才公寓用房）建设规模范围宜为</w:t>
      </w:r>
      <w:r w:rsidRPr="00525DEA">
        <w:rPr>
          <w:rFonts w:hint="eastAsia"/>
        </w:rPr>
        <w:t>5640~11280m</w:t>
      </w:r>
      <w:r w:rsidRPr="00525DEA">
        <w:rPr>
          <w:rFonts w:hint="eastAsia"/>
          <w:vertAlign w:val="superscript"/>
        </w:rPr>
        <w:t>2</w:t>
      </w:r>
      <w:r w:rsidRPr="00525DEA">
        <w:rPr>
          <w:rFonts w:hint="eastAsia"/>
        </w:rPr>
        <w:t>。</w:t>
      </w:r>
    </w:p>
    <w:p w14:paraId="22C46257" w14:textId="77777777" w:rsidR="00B871A4" w:rsidRPr="00525DEA" w:rsidRDefault="00C2529E">
      <w:pPr>
        <w:ind w:firstLine="560"/>
      </w:pPr>
      <w:r w:rsidRPr="00525DEA">
        <w:rPr>
          <w:rFonts w:hint="eastAsia"/>
        </w:rPr>
        <w:t>综上，本项目室内空间改造（人才公寓用房）建设规模范围宜为</w:t>
      </w:r>
      <w:r w:rsidRPr="00525DEA">
        <w:rPr>
          <w:rFonts w:hint="eastAsia"/>
        </w:rPr>
        <w:t>5640~11280m</w:t>
      </w:r>
      <w:r w:rsidRPr="00525DEA">
        <w:rPr>
          <w:rFonts w:hint="eastAsia"/>
          <w:vertAlign w:val="superscript"/>
        </w:rPr>
        <w:t>2</w:t>
      </w:r>
      <w:r w:rsidRPr="00525DEA">
        <w:rPr>
          <w:rFonts w:hint="eastAsia"/>
        </w:rPr>
        <w:t>，结合设计方案，本项目室内空间改造（人才公寓用房）建筑面积</w:t>
      </w:r>
      <w:r w:rsidRPr="00525DEA">
        <w:t>10472</w:t>
      </w:r>
      <w:r w:rsidRPr="00525DEA">
        <w:rPr>
          <w:rFonts w:hint="eastAsia"/>
        </w:rPr>
        <w:t xml:space="preserve"> m</w:t>
      </w:r>
      <w:r w:rsidRPr="00525DEA">
        <w:rPr>
          <w:rFonts w:hint="eastAsia"/>
          <w:vertAlign w:val="superscript"/>
        </w:rPr>
        <w:t>2</w:t>
      </w:r>
      <w:r w:rsidRPr="00525DEA">
        <w:rPr>
          <w:rFonts w:hint="eastAsia"/>
        </w:rPr>
        <w:t>（其中居住用房</w:t>
      </w:r>
      <w:r w:rsidRPr="00525DEA">
        <w:rPr>
          <w:rFonts w:hint="eastAsia"/>
        </w:rPr>
        <w:t>9933 m</w:t>
      </w:r>
      <w:r w:rsidRPr="00525DEA">
        <w:rPr>
          <w:rFonts w:hint="eastAsia"/>
          <w:vertAlign w:val="superscript"/>
        </w:rPr>
        <w:t>2</w:t>
      </w:r>
      <w:r w:rsidRPr="00525DEA">
        <w:rPr>
          <w:rFonts w:hint="eastAsia"/>
        </w:rPr>
        <w:t>，生活配套用房</w:t>
      </w:r>
      <w:r w:rsidRPr="00525DEA">
        <w:rPr>
          <w:rFonts w:hint="eastAsia"/>
        </w:rPr>
        <w:t>539 m</w:t>
      </w:r>
      <w:r w:rsidRPr="00525DEA">
        <w:rPr>
          <w:rFonts w:hint="eastAsia"/>
          <w:vertAlign w:val="superscript"/>
        </w:rPr>
        <w:t>2</w:t>
      </w:r>
      <w:r w:rsidRPr="00525DEA">
        <w:rPr>
          <w:rFonts w:hint="eastAsia"/>
        </w:rPr>
        <w:t>），改造规模符合广州市、天河区的相关规范要求。</w:t>
      </w:r>
    </w:p>
    <w:p w14:paraId="62FD6564" w14:textId="77777777" w:rsidR="00B871A4" w:rsidRPr="00525DEA" w:rsidRDefault="00C2529E">
      <w:pPr>
        <w:ind w:firstLine="560"/>
      </w:pPr>
      <w:r w:rsidRPr="00525DEA">
        <w:t>2</w:t>
      </w:r>
      <w:r w:rsidRPr="00525DEA">
        <w:rPr>
          <w:rFonts w:hint="eastAsia"/>
        </w:rPr>
        <w:t>、</w:t>
      </w:r>
      <w:r w:rsidRPr="00525DEA">
        <w:rPr>
          <w:rFonts w:hint="eastAsia"/>
          <w:lang w:eastAsia="zh-Hans"/>
        </w:rPr>
        <w:t>电梯加装合理性分析</w:t>
      </w:r>
    </w:p>
    <w:p w14:paraId="2E27999A" w14:textId="77777777" w:rsidR="00B871A4" w:rsidRPr="00525DEA" w:rsidRDefault="00C2529E">
      <w:pPr>
        <w:ind w:firstLine="560"/>
      </w:pPr>
      <w:r w:rsidRPr="00525DEA">
        <w:rPr>
          <w:rFonts w:hint="eastAsia"/>
        </w:rPr>
        <w:t>富力大厦</w:t>
      </w:r>
      <w:r w:rsidRPr="00525DEA">
        <w:rPr>
          <w:rFonts w:hint="eastAsia"/>
          <w:lang w:eastAsia="zh-Hans"/>
        </w:rPr>
        <w:t>现状共</w:t>
      </w:r>
      <w:r w:rsidRPr="00525DEA">
        <w:rPr>
          <w:lang w:eastAsia="zh-Hans"/>
        </w:rPr>
        <w:t>10</w:t>
      </w:r>
      <w:r w:rsidRPr="00525DEA">
        <w:rPr>
          <w:rFonts w:hint="eastAsia"/>
          <w:lang w:eastAsia="zh-Hans"/>
        </w:rPr>
        <w:t>层且无电梯</w:t>
      </w:r>
      <w:r w:rsidRPr="00525DEA">
        <w:rPr>
          <w:lang w:eastAsia="zh-Hans"/>
        </w:rPr>
        <w:t>，</w:t>
      </w:r>
      <w:r w:rsidRPr="00525DEA">
        <w:rPr>
          <w:rFonts w:hint="eastAsia"/>
          <w:lang w:eastAsia="zh-Hans"/>
        </w:rPr>
        <w:t>因此本项目拟加装</w:t>
      </w:r>
      <w:r w:rsidRPr="00525DEA">
        <w:rPr>
          <w:lang w:eastAsia="zh-Hans"/>
        </w:rPr>
        <w:t>4</w:t>
      </w:r>
      <w:r w:rsidRPr="00525DEA">
        <w:rPr>
          <w:rFonts w:hint="eastAsia"/>
          <w:lang w:eastAsia="zh-Hans"/>
        </w:rPr>
        <w:t>台电梯以</w:t>
      </w:r>
      <w:r w:rsidRPr="00525DEA">
        <w:rPr>
          <w:rFonts w:hint="eastAsia"/>
          <w:lang w:eastAsia="zh-Hans"/>
        </w:rPr>
        <w:lastRenderedPageBreak/>
        <w:t>提高居住便利性</w:t>
      </w:r>
      <w:r w:rsidRPr="00525DEA">
        <w:rPr>
          <w:rFonts w:hint="eastAsia"/>
        </w:rPr>
        <w:t>和居住品质</w:t>
      </w:r>
      <w:r w:rsidRPr="00525DEA">
        <w:rPr>
          <w:lang w:eastAsia="zh-Hans"/>
        </w:rPr>
        <w:t>，</w:t>
      </w:r>
      <w:r w:rsidRPr="00525DEA">
        <w:rPr>
          <w:rFonts w:hint="eastAsia"/>
          <w:lang w:eastAsia="zh-Hans"/>
        </w:rPr>
        <w:t>电梯位置均位于富力大厦用地红线范围内</w:t>
      </w:r>
      <w:r w:rsidRPr="00525DEA">
        <w:rPr>
          <w:lang w:eastAsia="zh-Hans"/>
        </w:rPr>
        <w:t>，</w:t>
      </w:r>
      <w:r w:rsidRPr="00525DEA">
        <w:rPr>
          <w:rFonts w:hint="eastAsia"/>
          <w:lang w:eastAsia="zh-Hans"/>
        </w:rPr>
        <w:t>因此</w:t>
      </w:r>
      <w:r w:rsidRPr="00525DEA">
        <w:rPr>
          <w:lang w:eastAsia="zh-Hans"/>
        </w:rPr>
        <w:t>，</w:t>
      </w:r>
      <w:r w:rsidRPr="00525DEA">
        <w:rPr>
          <w:rFonts w:hint="eastAsia"/>
          <w:lang w:eastAsia="zh-Hans"/>
        </w:rPr>
        <w:t>本项目加装电梯是合理的</w:t>
      </w:r>
      <w:r w:rsidRPr="00525DEA">
        <w:rPr>
          <w:lang w:eastAsia="zh-Hans"/>
        </w:rPr>
        <w:t>。</w:t>
      </w:r>
    </w:p>
    <w:p w14:paraId="403C6E7B" w14:textId="77777777" w:rsidR="00B871A4" w:rsidRPr="00525DEA" w:rsidRDefault="00C2529E">
      <w:pPr>
        <w:ind w:firstLineChars="0" w:firstLine="0"/>
        <w:jc w:val="center"/>
        <w:rPr>
          <w:rFonts w:eastAsia="黑体"/>
        </w:rPr>
      </w:pPr>
      <w:r w:rsidRPr="00525DEA">
        <w:rPr>
          <w:noProof/>
        </w:rPr>
        <w:drawing>
          <wp:inline distT="0" distB="0" distL="114300" distR="114300" wp14:anchorId="4CF22C96" wp14:editId="01A5544E">
            <wp:extent cx="5272405" cy="3999230"/>
            <wp:effectExtent l="0" t="0" r="4445" b="1270"/>
            <wp:docPr id="11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31"/>
                    <pic:cNvPicPr>
                      <a:picLocks noChangeAspect="1"/>
                    </pic:cNvPicPr>
                  </pic:nvPicPr>
                  <pic:blipFill>
                    <a:blip r:embed="rId49"/>
                    <a:stretch>
                      <a:fillRect/>
                    </a:stretch>
                  </pic:blipFill>
                  <pic:spPr>
                    <a:xfrm>
                      <a:off x="0" y="0"/>
                      <a:ext cx="5272405" cy="3999230"/>
                    </a:xfrm>
                    <a:prstGeom prst="rect">
                      <a:avLst/>
                    </a:prstGeom>
                    <a:noFill/>
                    <a:ln>
                      <a:noFill/>
                    </a:ln>
                  </pic:spPr>
                </pic:pic>
              </a:graphicData>
            </a:graphic>
          </wp:inline>
        </w:drawing>
      </w:r>
    </w:p>
    <w:p w14:paraId="69672DBD"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3.</w:t>
      </w:r>
      <w:r w:rsidRPr="00525DEA">
        <w:rPr>
          <w:rFonts w:eastAsia="黑体" w:hint="eastAsia"/>
        </w:rPr>
        <w:t>4</w:t>
      </w:r>
      <w:r w:rsidRPr="00525DEA">
        <w:rPr>
          <w:rFonts w:eastAsia="黑体"/>
        </w:rPr>
        <w:t>-</w:t>
      </w:r>
      <w:r w:rsidRPr="00525DEA">
        <w:rPr>
          <w:rFonts w:eastAsia="黑体" w:hint="eastAsia"/>
        </w:rPr>
        <w:t>1</w:t>
      </w:r>
      <w:r w:rsidRPr="00525DEA">
        <w:rPr>
          <w:rFonts w:eastAsia="黑体"/>
        </w:rPr>
        <w:t xml:space="preserve">  </w:t>
      </w:r>
      <w:r w:rsidRPr="00525DEA">
        <w:rPr>
          <w:rFonts w:eastAsia="黑体" w:hint="eastAsia"/>
          <w:lang w:eastAsia="zh-Hans"/>
        </w:rPr>
        <w:t>富力大厦用地红线</w:t>
      </w:r>
      <w:r w:rsidRPr="00525DEA">
        <w:rPr>
          <w:rFonts w:eastAsia="黑体"/>
        </w:rPr>
        <w:t>图</w:t>
      </w:r>
    </w:p>
    <w:p w14:paraId="36528952" w14:textId="77777777" w:rsidR="00B871A4" w:rsidRPr="00525DEA" w:rsidRDefault="00C2529E">
      <w:pPr>
        <w:ind w:firstLine="560"/>
      </w:pPr>
      <w:r w:rsidRPr="00525DEA">
        <w:rPr>
          <w:rFonts w:hint="eastAsia"/>
        </w:rPr>
        <w:t>3</w:t>
      </w:r>
      <w:r w:rsidRPr="00525DEA">
        <w:rPr>
          <w:rFonts w:hint="eastAsia"/>
        </w:rPr>
        <w:t>、区域机动车停车位分析</w:t>
      </w:r>
    </w:p>
    <w:p w14:paraId="176AEA94" w14:textId="77777777" w:rsidR="00B871A4" w:rsidRPr="00525DEA" w:rsidRDefault="00C2529E">
      <w:pPr>
        <w:ind w:firstLine="560"/>
      </w:pPr>
      <w:r w:rsidRPr="00525DEA">
        <w:rPr>
          <w:rFonts w:hint="eastAsia"/>
        </w:rPr>
        <w:t>根据《广州市建设项目停车配建标准管理规定》，富力大厦位于停车配建指标管理</w:t>
      </w:r>
      <w:r w:rsidRPr="00525DEA">
        <w:rPr>
          <w:rFonts w:hint="eastAsia"/>
        </w:rPr>
        <w:t>A</w:t>
      </w:r>
      <w:r w:rsidRPr="00525DEA">
        <w:rPr>
          <w:rFonts w:hint="eastAsia"/>
        </w:rPr>
        <w:t>区，公租房建筑机动车停车位配建指标</w:t>
      </w:r>
      <w:r w:rsidRPr="00525DEA">
        <w:rPr>
          <w:rFonts w:hint="eastAsia"/>
        </w:rPr>
        <w:t>0.5~0.8</w:t>
      </w:r>
      <w:r w:rsidRPr="00525DEA">
        <w:rPr>
          <w:rFonts w:hint="eastAsia"/>
        </w:rPr>
        <w:t>泊</w:t>
      </w:r>
      <w:r w:rsidRPr="00525DEA">
        <w:rPr>
          <w:rFonts w:hint="eastAsia"/>
        </w:rPr>
        <w:t>/100</w:t>
      </w:r>
      <w:r w:rsidRPr="00525DEA">
        <w:rPr>
          <w:rFonts w:hint="eastAsia"/>
        </w:rPr>
        <w:t>㎡建筑面积，配套商业设施建筑机动车停车位配建指标</w:t>
      </w:r>
      <w:r w:rsidRPr="00525DEA">
        <w:rPr>
          <w:rFonts w:hint="eastAsia"/>
        </w:rPr>
        <w:t>0.5~0.6</w:t>
      </w:r>
      <w:r w:rsidRPr="00525DEA">
        <w:rPr>
          <w:rFonts w:hint="eastAsia"/>
        </w:rPr>
        <w:t>泊</w:t>
      </w:r>
      <w:r w:rsidRPr="00525DEA">
        <w:rPr>
          <w:rFonts w:hint="eastAsia"/>
        </w:rPr>
        <w:t>/100</w:t>
      </w:r>
      <w:r w:rsidRPr="00525DEA">
        <w:rPr>
          <w:rFonts w:hint="eastAsia"/>
        </w:rPr>
        <w:t>㎡建筑面积。</w:t>
      </w:r>
    </w:p>
    <w:p w14:paraId="7BB5F6CB" w14:textId="77777777" w:rsidR="00B871A4" w:rsidRPr="00525DEA" w:rsidRDefault="00C2529E">
      <w:pPr>
        <w:ind w:firstLine="560"/>
      </w:pPr>
      <w:r w:rsidRPr="00525DEA">
        <w:rPr>
          <w:rFonts w:hint="eastAsia"/>
        </w:rPr>
        <w:t>参考上述标准，改造后，富力大厦规划居住用房建筑面积</w:t>
      </w:r>
      <w:r w:rsidRPr="00525DEA">
        <w:rPr>
          <w:rFonts w:hint="eastAsia"/>
        </w:rPr>
        <w:t>10472</w:t>
      </w:r>
      <w:r w:rsidRPr="00525DEA">
        <w:rPr>
          <w:rFonts w:hint="eastAsia"/>
        </w:rPr>
        <w:t>㎡、配套商业设施建筑面积约</w:t>
      </w:r>
      <w:r w:rsidRPr="00525DEA">
        <w:rPr>
          <w:rFonts w:hint="eastAsia"/>
        </w:rPr>
        <w:t>6492</w:t>
      </w:r>
      <w:r w:rsidRPr="00525DEA">
        <w:rPr>
          <w:rFonts w:hint="eastAsia"/>
        </w:rPr>
        <w:t>㎡，则富力大厦机动车停车位应配建</w:t>
      </w:r>
      <w:r w:rsidRPr="00525DEA">
        <w:rPr>
          <w:rFonts w:hint="eastAsia"/>
        </w:rPr>
        <w:t>86~123</w:t>
      </w:r>
      <w:r w:rsidRPr="00525DEA">
        <w:rPr>
          <w:rFonts w:hint="eastAsia"/>
        </w:rPr>
        <w:t>泊（居住用房应配建</w:t>
      </w:r>
      <w:r w:rsidRPr="00525DEA">
        <w:rPr>
          <w:rFonts w:hint="eastAsia"/>
        </w:rPr>
        <w:t>53~84</w:t>
      </w:r>
      <w:r w:rsidRPr="00525DEA">
        <w:rPr>
          <w:rFonts w:hint="eastAsia"/>
        </w:rPr>
        <w:t>泊，配套商业设施应配建</w:t>
      </w:r>
      <w:r w:rsidRPr="00525DEA">
        <w:rPr>
          <w:rFonts w:hint="eastAsia"/>
        </w:rPr>
        <w:t>33~39</w:t>
      </w:r>
      <w:r w:rsidRPr="00525DEA">
        <w:rPr>
          <w:rFonts w:hint="eastAsia"/>
        </w:rPr>
        <w:t>泊）。富力大厦地下停车库现状设置机动车停车位</w:t>
      </w:r>
      <w:r w:rsidRPr="00525DEA">
        <w:rPr>
          <w:rFonts w:hint="eastAsia"/>
        </w:rPr>
        <w:t>65</w:t>
      </w:r>
      <w:r w:rsidRPr="00525DEA">
        <w:rPr>
          <w:rFonts w:hint="eastAsia"/>
        </w:rPr>
        <w:t>泊，不能</w:t>
      </w:r>
      <w:r w:rsidRPr="00525DEA">
        <w:rPr>
          <w:rFonts w:hint="eastAsia"/>
        </w:rPr>
        <w:lastRenderedPageBreak/>
        <w:t>满足改造后的停车需求。</w:t>
      </w:r>
    </w:p>
    <w:p w14:paraId="0EC9D172" w14:textId="77777777" w:rsidR="00B871A4" w:rsidRPr="00525DEA" w:rsidRDefault="00C2529E">
      <w:pPr>
        <w:ind w:firstLine="560"/>
      </w:pPr>
      <w:r w:rsidRPr="00525DEA">
        <w:rPr>
          <w:rFonts w:hint="eastAsia"/>
        </w:rPr>
        <w:t>结合前述</w:t>
      </w:r>
      <w:r w:rsidRPr="00525DEA">
        <w:rPr>
          <w:rFonts w:hint="eastAsia"/>
          <w:lang w:eastAsia="zh-Hans"/>
        </w:rPr>
        <w:t>区域现状</w:t>
      </w:r>
      <w:r w:rsidRPr="00525DEA">
        <w:rPr>
          <w:rFonts w:hint="eastAsia"/>
        </w:rPr>
        <w:t>机动车停车位</w:t>
      </w:r>
      <w:r w:rsidRPr="00525DEA">
        <w:rPr>
          <w:rFonts w:hint="eastAsia"/>
          <w:lang w:eastAsia="zh-Hans"/>
        </w:rPr>
        <w:t>有</w:t>
      </w:r>
      <w:r w:rsidRPr="00525DEA">
        <w:rPr>
          <w:lang w:eastAsia="zh-Hans"/>
        </w:rPr>
        <w:t>3</w:t>
      </w:r>
      <w:r w:rsidRPr="00525DEA">
        <w:rPr>
          <w:rFonts w:hint="eastAsia"/>
        </w:rPr>
        <w:t>44</w:t>
      </w:r>
      <w:r w:rsidRPr="00525DEA">
        <w:rPr>
          <w:rFonts w:hint="eastAsia"/>
        </w:rPr>
        <w:t>泊，改造后机动车停车位</w:t>
      </w:r>
      <w:r w:rsidRPr="00525DEA">
        <w:rPr>
          <w:rFonts w:hint="eastAsia"/>
        </w:rPr>
        <w:t>353</w:t>
      </w:r>
      <w:r w:rsidRPr="00525DEA">
        <w:rPr>
          <w:rFonts w:hint="eastAsia"/>
        </w:rPr>
        <w:t>泊，增加了</w:t>
      </w:r>
      <w:r w:rsidRPr="00525DEA">
        <w:rPr>
          <w:rFonts w:hint="eastAsia"/>
        </w:rPr>
        <w:t>9</w:t>
      </w:r>
      <w:r w:rsidRPr="00525DEA">
        <w:rPr>
          <w:rFonts w:hint="eastAsia"/>
        </w:rPr>
        <w:t>泊。</w:t>
      </w:r>
    </w:p>
    <w:p w14:paraId="6F74B417" w14:textId="77777777" w:rsidR="00B871A4" w:rsidRPr="00525DEA" w:rsidRDefault="00C2529E">
      <w:pPr>
        <w:ind w:firstLineChars="0" w:firstLine="0"/>
        <w:jc w:val="center"/>
        <w:rPr>
          <w:rFonts w:ascii="黑体" w:eastAsia="黑体" w:hAnsi="黑体" w:cs="黑体"/>
        </w:rPr>
      </w:pPr>
      <w:r w:rsidRPr="00525DEA">
        <w:rPr>
          <w:rFonts w:ascii="黑体" w:eastAsia="黑体" w:hAnsi="黑体" w:cs="黑体" w:hint="eastAsia"/>
        </w:rPr>
        <w:t>区域机动车停车位数量</w:t>
      </w:r>
    </w:p>
    <w:p w14:paraId="6B2DC09A" w14:textId="77777777" w:rsidR="00B871A4" w:rsidRPr="00525DEA" w:rsidRDefault="00C2529E">
      <w:pPr>
        <w:ind w:firstLineChars="0" w:firstLine="0"/>
        <w:rPr>
          <w:sz w:val="21"/>
          <w:szCs w:val="21"/>
        </w:rPr>
      </w:pPr>
      <w:r w:rsidRPr="00525DEA">
        <w:rPr>
          <w:sz w:val="21"/>
          <w:szCs w:val="21"/>
        </w:rPr>
        <w:t>表</w:t>
      </w:r>
      <w:r w:rsidRPr="00525DEA">
        <w:rPr>
          <w:sz w:val="21"/>
          <w:szCs w:val="21"/>
        </w:rPr>
        <w:t>3.4-1</w:t>
      </w:r>
    </w:p>
    <w:tbl>
      <w:tblPr>
        <w:tblStyle w:val="a7"/>
        <w:tblW w:w="8504" w:type="dxa"/>
        <w:jc w:val="center"/>
        <w:tblBorders>
          <w:top w:val="single" w:sz="4" w:space="0" w:color="auto"/>
          <w:left w:val="none" w:sz="0" w:space="0" w:color="auto"/>
          <w:bottom w:val="single" w:sz="4" w:space="0" w:color="auto"/>
          <w:right w:val="none" w:sz="0" w:space="0" w:color="auto"/>
          <w:insideH w:val="single" w:sz="4" w:space="0" w:color="auto"/>
          <w:insideV w:val="single" w:sz="4" w:space="0" w:color="auto"/>
        </w:tblBorders>
        <w:tblLook w:val="04A0" w:firstRow="1" w:lastRow="0" w:firstColumn="1" w:lastColumn="0" w:noHBand="0" w:noVBand="1"/>
      </w:tblPr>
      <w:tblGrid>
        <w:gridCol w:w="1866"/>
        <w:gridCol w:w="3115"/>
        <w:gridCol w:w="1963"/>
        <w:gridCol w:w="1560"/>
      </w:tblGrid>
      <w:tr w:rsidR="00525DEA" w:rsidRPr="00525DEA" w14:paraId="1817C67D" w14:textId="77777777">
        <w:trPr>
          <w:cantSplit/>
          <w:trHeight w:val="170"/>
          <w:jc w:val="center"/>
        </w:trPr>
        <w:tc>
          <w:tcPr>
            <w:tcW w:w="1866" w:type="dxa"/>
            <w:tcBorders>
              <w:tl2br w:val="nil"/>
              <w:tr2bl w:val="nil"/>
            </w:tcBorders>
            <w:vAlign w:val="center"/>
          </w:tcPr>
          <w:p w14:paraId="5542C3AA" w14:textId="77777777" w:rsidR="00B871A4" w:rsidRPr="00525DEA" w:rsidRDefault="00C2529E">
            <w:pPr>
              <w:ind w:firstLineChars="0" w:firstLine="0"/>
              <w:jc w:val="center"/>
              <w:rPr>
                <w:rFonts w:ascii="黑体" w:eastAsia="黑体" w:hAnsi="黑体" w:cs="黑体"/>
                <w:sz w:val="21"/>
                <w:szCs w:val="21"/>
              </w:rPr>
            </w:pPr>
            <w:r w:rsidRPr="00525DEA">
              <w:rPr>
                <w:rFonts w:ascii="黑体" w:eastAsia="黑体" w:hAnsi="黑体" w:cs="黑体" w:hint="eastAsia"/>
                <w:sz w:val="21"/>
                <w:szCs w:val="21"/>
              </w:rPr>
              <w:t>范围</w:t>
            </w:r>
          </w:p>
        </w:tc>
        <w:tc>
          <w:tcPr>
            <w:tcW w:w="3115" w:type="dxa"/>
            <w:tcBorders>
              <w:tl2br w:val="nil"/>
              <w:tr2bl w:val="nil"/>
            </w:tcBorders>
            <w:vAlign w:val="center"/>
          </w:tcPr>
          <w:p w14:paraId="7D592400" w14:textId="77777777" w:rsidR="00B871A4" w:rsidRPr="00525DEA" w:rsidRDefault="00C2529E">
            <w:pPr>
              <w:ind w:firstLineChars="0" w:firstLine="0"/>
              <w:jc w:val="center"/>
              <w:rPr>
                <w:rFonts w:ascii="黑体" w:eastAsia="黑体" w:hAnsi="黑体" w:cs="黑体"/>
                <w:sz w:val="21"/>
                <w:szCs w:val="21"/>
              </w:rPr>
            </w:pPr>
            <w:r w:rsidRPr="00525DEA">
              <w:rPr>
                <w:rFonts w:ascii="黑体" w:eastAsia="黑体" w:hAnsi="黑体" w:cs="黑体" w:hint="eastAsia"/>
                <w:sz w:val="21"/>
                <w:szCs w:val="21"/>
              </w:rPr>
              <w:t>停车区域</w:t>
            </w:r>
          </w:p>
        </w:tc>
        <w:tc>
          <w:tcPr>
            <w:tcW w:w="1963" w:type="dxa"/>
            <w:tcBorders>
              <w:tl2br w:val="nil"/>
              <w:tr2bl w:val="nil"/>
            </w:tcBorders>
            <w:vAlign w:val="center"/>
          </w:tcPr>
          <w:p w14:paraId="5FC70CA2" w14:textId="77777777" w:rsidR="00B871A4" w:rsidRPr="00525DEA" w:rsidRDefault="00C2529E">
            <w:pPr>
              <w:ind w:firstLineChars="0" w:firstLine="0"/>
              <w:jc w:val="center"/>
              <w:rPr>
                <w:rFonts w:ascii="黑体" w:eastAsia="黑体" w:hAnsi="黑体" w:cs="黑体"/>
                <w:sz w:val="21"/>
                <w:szCs w:val="21"/>
              </w:rPr>
            </w:pPr>
            <w:r w:rsidRPr="00525DEA">
              <w:rPr>
                <w:rFonts w:ascii="黑体" w:eastAsia="黑体" w:hAnsi="黑体" w:cs="黑体" w:hint="eastAsia"/>
                <w:sz w:val="21"/>
                <w:szCs w:val="21"/>
              </w:rPr>
              <w:t>改造前（泊）</w:t>
            </w:r>
          </w:p>
        </w:tc>
        <w:tc>
          <w:tcPr>
            <w:tcW w:w="1560" w:type="dxa"/>
            <w:tcBorders>
              <w:tl2br w:val="nil"/>
              <w:tr2bl w:val="nil"/>
            </w:tcBorders>
            <w:vAlign w:val="center"/>
          </w:tcPr>
          <w:p w14:paraId="723C8DC6" w14:textId="77777777" w:rsidR="00B871A4" w:rsidRPr="00525DEA" w:rsidRDefault="00C2529E">
            <w:pPr>
              <w:ind w:firstLineChars="0" w:firstLine="0"/>
              <w:jc w:val="center"/>
              <w:rPr>
                <w:rFonts w:ascii="黑体" w:eastAsia="黑体" w:hAnsi="黑体" w:cs="黑体"/>
                <w:sz w:val="21"/>
                <w:szCs w:val="21"/>
              </w:rPr>
            </w:pPr>
            <w:r w:rsidRPr="00525DEA">
              <w:rPr>
                <w:rFonts w:ascii="黑体" w:eastAsia="黑体" w:hAnsi="黑体" w:cs="黑体" w:hint="eastAsia"/>
                <w:sz w:val="21"/>
                <w:szCs w:val="21"/>
              </w:rPr>
              <w:t>改造后（泊）</w:t>
            </w:r>
          </w:p>
        </w:tc>
      </w:tr>
      <w:tr w:rsidR="00525DEA" w:rsidRPr="00525DEA" w14:paraId="78BCD77B" w14:textId="77777777">
        <w:trPr>
          <w:cantSplit/>
          <w:trHeight w:val="170"/>
          <w:jc w:val="center"/>
        </w:trPr>
        <w:tc>
          <w:tcPr>
            <w:tcW w:w="1866" w:type="dxa"/>
            <w:vMerge w:val="restart"/>
            <w:tcBorders>
              <w:tl2br w:val="nil"/>
              <w:tr2bl w:val="nil"/>
            </w:tcBorders>
            <w:vAlign w:val="center"/>
          </w:tcPr>
          <w:p w14:paraId="63267011" w14:textId="77777777" w:rsidR="00B871A4" w:rsidRPr="00525DEA" w:rsidRDefault="00C2529E">
            <w:pPr>
              <w:ind w:firstLineChars="0" w:firstLine="0"/>
              <w:jc w:val="center"/>
              <w:rPr>
                <w:sz w:val="21"/>
                <w:szCs w:val="21"/>
              </w:rPr>
            </w:pPr>
            <w:r w:rsidRPr="00525DEA">
              <w:rPr>
                <w:rFonts w:hint="eastAsia"/>
                <w:sz w:val="21"/>
                <w:szCs w:val="21"/>
              </w:rPr>
              <w:t>改造范围内</w:t>
            </w:r>
          </w:p>
        </w:tc>
        <w:tc>
          <w:tcPr>
            <w:tcW w:w="3115" w:type="dxa"/>
            <w:tcBorders>
              <w:tl2br w:val="nil"/>
              <w:tr2bl w:val="nil"/>
            </w:tcBorders>
            <w:vAlign w:val="center"/>
          </w:tcPr>
          <w:p w14:paraId="54A62107" w14:textId="77777777" w:rsidR="00B871A4" w:rsidRPr="00525DEA" w:rsidRDefault="00C2529E">
            <w:pPr>
              <w:ind w:firstLineChars="0" w:firstLine="0"/>
              <w:jc w:val="center"/>
              <w:rPr>
                <w:sz w:val="21"/>
                <w:szCs w:val="21"/>
              </w:rPr>
            </w:pPr>
            <w:r w:rsidRPr="00525DEA">
              <w:rPr>
                <w:rFonts w:hint="eastAsia"/>
                <w:sz w:val="21"/>
                <w:szCs w:val="21"/>
              </w:rPr>
              <w:t>环城高速桥底</w:t>
            </w:r>
          </w:p>
        </w:tc>
        <w:tc>
          <w:tcPr>
            <w:tcW w:w="1963" w:type="dxa"/>
            <w:tcBorders>
              <w:tl2br w:val="nil"/>
              <w:tr2bl w:val="nil"/>
            </w:tcBorders>
            <w:vAlign w:val="center"/>
          </w:tcPr>
          <w:p w14:paraId="044DF61E" w14:textId="77777777" w:rsidR="00B871A4" w:rsidRPr="00525DEA" w:rsidRDefault="00C2529E">
            <w:pPr>
              <w:ind w:firstLineChars="0" w:firstLine="0"/>
              <w:jc w:val="center"/>
              <w:rPr>
                <w:sz w:val="21"/>
                <w:szCs w:val="21"/>
              </w:rPr>
            </w:pPr>
            <w:r w:rsidRPr="00525DEA">
              <w:rPr>
                <w:rFonts w:hint="eastAsia"/>
                <w:sz w:val="21"/>
                <w:szCs w:val="21"/>
              </w:rPr>
              <w:t>199</w:t>
            </w:r>
          </w:p>
        </w:tc>
        <w:tc>
          <w:tcPr>
            <w:tcW w:w="1560" w:type="dxa"/>
            <w:tcBorders>
              <w:tl2br w:val="nil"/>
              <w:tr2bl w:val="nil"/>
            </w:tcBorders>
            <w:vAlign w:val="center"/>
          </w:tcPr>
          <w:p w14:paraId="3DE797F1" w14:textId="77777777" w:rsidR="00B871A4" w:rsidRPr="00525DEA" w:rsidRDefault="00C2529E">
            <w:pPr>
              <w:ind w:firstLineChars="0" w:firstLine="0"/>
              <w:jc w:val="center"/>
              <w:rPr>
                <w:sz w:val="21"/>
                <w:szCs w:val="21"/>
              </w:rPr>
            </w:pPr>
            <w:r w:rsidRPr="00525DEA">
              <w:rPr>
                <w:rFonts w:hint="eastAsia"/>
                <w:sz w:val="21"/>
                <w:szCs w:val="21"/>
              </w:rPr>
              <w:t>267</w:t>
            </w:r>
          </w:p>
        </w:tc>
      </w:tr>
      <w:tr w:rsidR="00525DEA" w:rsidRPr="00525DEA" w14:paraId="62ACFB84" w14:textId="77777777">
        <w:trPr>
          <w:cantSplit/>
          <w:trHeight w:val="170"/>
          <w:jc w:val="center"/>
        </w:trPr>
        <w:tc>
          <w:tcPr>
            <w:tcW w:w="1866" w:type="dxa"/>
            <w:vMerge/>
            <w:tcBorders>
              <w:tl2br w:val="nil"/>
              <w:tr2bl w:val="nil"/>
            </w:tcBorders>
            <w:vAlign w:val="center"/>
          </w:tcPr>
          <w:p w14:paraId="7FA38F34" w14:textId="77777777" w:rsidR="00B871A4" w:rsidRPr="00525DEA" w:rsidRDefault="00B871A4">
            <w:pPr>
              <w:ind w:firstLineChars="0" w:firstLine="0"/>
              <w:jc w:val="center"/>
              <w:rPr>
                <w:sz w:val="21"/>
                <w:szCs w:val="21"/>
              </w:rPr>
            </w:pPr>
          </w:p>
        </w:tc>
        <w:tc>
          <w:tcPr>
            <w:tcW w:w="3115" w:type="dxa"/>
            <w:tcBorders>
              <w:tl2br w:val="nil"/>
              <w:tr2bl w:val="nil"/>
            </w:tcBorders>
            <w:vAlign w:val="center"/>
          </w:tcPr>
          <w:p w14:paraId="40B9B21B" w14:textId="77777777" w:rsidR="00B871A4" w:rsidRPr="00525DEA" w:rsidRDefault="00C2529E">
            <w:pPr>
              <w:ind w:firstLineChars="0" w:firstLine="0"/>
              <w:jc w:val="center"/>
              <w:rPr>
                <w:sz w:val="21"/>
                <w:szCs w:val="21"/>
              </w:rPr>
            </w:pPr>
            <w:proofErr w:type="gramStart"/>
            <w:r w:rsidRPr="00525DEA">
              <w:rPr>
                <w:rFonts w:hint="eastAsia"/>
                <w:sz w:val="21"/>
                <w:szCs w:val="21"/>
              </w:rPr>
              <w:t>范屋路</w:t>
            </w:r>
            <w:proofErr w:type="gramEnd"/>
            <w:r w:rsidRPr="00525DEA">
              <w:rPr>
                <w:rFonts w:hint="eastAsia"/>
                <w:sz w:val="21"/>
                <w:szCs w:val="21"/>
              </w:rPr>
              <w:t>沿线</w:t>
            </w:r>
          </w:p>
        </w:tc>
        <w:tc>
          <w:tcPr>
            <w:tcW w:w="1963" w:type="dxa"/>
            <w:tcBorders>
              <w:tl2br w:val="nil"/>
              <w:tr2bl w:val="nil"/>
            </w:tcBorders>
            <w:vAlign w:val="center"/>
          </w:tcPr>
          <w:p w14:paraId="2EF28529" w14:textId="77777777" w:rsidR="00B871A4" w:rsidRPr="00525DEA" w:rsidRDefault="00C2529E">
            <w:pPr>
              <w:ind w:firstLineChars="0" w:firstLine="0"/>
              <w:jc w:val="center"/>
              <w:rPr>
                <w:sz w:val="21"/>
                <w:szCs w:val="21"/>
              </w:rPr>
            </w:pPr>
            <w:r w:rsidRPr="00525DEA">
              <w:rPr>
                <w:rFonts w:hint="eastAsia"/>
                <w:sz w:val="21"/>
                <w:szCs w:val="21"/>
              </w:rPr>
              <w:t>80</w:t>
            </w:r>
          </w:p>
        </w:tc>
        <w:tc>
          <w:tcPr>
            <w:tcW w:w="1560" w:type="dxa"/>
            <w:tcBorders>
              <w:tl2br w:val="nil"/>
              <w:tr2bl w:val="nil"/>
            </w:tcBorders>
            <w:vAlign w:val="center"/>
          </w:tcPr>
          <w:p w14:paraId="28EB3715" w14:textId="77777777" w:rsidR="00B871A4" w:rsidRPr="00525DEA" w:rsidRDefault="00C2529E">
            <w:pPr>
              <w:ind w:firstLineChars="0" w:firstLine="0"/>
              <w:jc w:val="center"/>
              <w:rPr>
                <w:sz w:val="21"/>
                <w:szCs w:val="21"/>
              </w:rPr>
            </w:pPr>
            <w:r w:rsidRPr="00525DEA">
              <w:rPr>
                <w:rFonts w:hint="eastAsia"/>
                <w:sz w:val="21"/>
                <w:szCs w:val="21"/>
              </w:rPr>
              <w:t>21</w:t>
            </w:r>
          </w:p>
        </w:tc>
      </w:tr>
      <w:tr w:rsidR="00525DEA" w:rsidRPr="00525DEA" w14:paraId="6A979EC9" w14:textId="77777777">
        <w:trPr>
          <w:cantSplit/>
          <w:trHeight w:val="170"/>
          <w:jc w:val="center"/>
        </w:trPr>
        <w:tc>
          <w:tcPr>
            <w:tcW w:w="1866" w:type="dxa"/>
            <w:tcBorders>
              <w:tl2br w:val="nil"/>
              <w:tr2bl w:val="nil"/>
            </w:tcBorders>
            <w:vAlign w:val="center"/>
          </w:tcPr>
          <w:p w14:paraId="2139DD75" w14:textId="77777777" w:rsidR="00B871A4" w:rsidRPr="00525DEA" w:rsidRDefault="00C2529E">
            <w:pPr>
              <w:ind w:firstLineChars="0" w:firstLine="0"/>
              <w:jc w:val="center"/>
              <w:rPr>
                <w:sz w:val="21"/>
                <w:szCs w:val="21"/>
              </w:rPr>
            </w:pPr>
            <w:r w:rsidRPr="00525DEA">
              <w:rPr>
                <w:rFonts w:hint="eastAsia"/>
                <w:sz w:val="21"/>
                <w:szCs w:val="21"/>
              </w:rPr>
              <w:t>改造范围外</w:t>
            </w:r>
          </w:p>
        </w:tc>
        <w:tc>
          <w:tcPr>
            <w:tcW w:w="3115" w:type="dxa"/>
            <w:tcBorders>
              <w:tl2br w:val="nil"/>
              <w:tr2bl w:val="nil"/>
            </w:tcBorders>
            <w:vAlign w:val="center"/>
          </w:tcPr>
          <w:p w14:paraId="43F19790" w14:textId="77777777" w:rsidR="00B871A4" w:rsidRPr="00525DEA" w:rsidRDefault="00C2529E">
            <w:pPr>
              <w:ind w:firstLineChars="0" w:firstLine="0"/>
              <w:jc w:val="center"/>
              <w:rPr>
                <w:sz w:val="21"/>
                <w:szCs w:val="21"/>
              </w:rPr>
            </w:pPr>
            <w:r w:rsidRPr="00525DEA">
              <w:rPr>
                <w:rFonts w:hint="eastAsia"/>
                <w:sz w:val="21"/>
                <w:szCs w:val="21"/>
              </w:rPr>
              <w:t>富力大厦地下车库</w:t>
            </w:r>
          </w:p>
        </w:tc>
        <w:tc>
          <w:tcPr>
            <w:tcW w:w="1963" w:type="dxa"/>
            <w:tcBorders>
              <w:tl2br w:val="nil"/>
              <w:tr2bl w:val="nil"/>
            </w:tcBorders>
            <w:vAlign w:val="center"/>
          </w:tcPr>
          <w:p w14:paraId="265042C9" w14:textId="77777777" w:rsidR="00B871A4" w:rsidRPr="00525DEA" w:rsidRDefault="00C2529E">
            <w:pPr>
              <w:ind w:firstLineChars="0" w:firstLine="0"/>
              <w:jc w:val="center"/>
              <w:rPr>
                <w:sz w:val="21"/>
                <w:szCs w:val="21"/>
              </w:rPr>
            </w:pPr>
            <w:r w:rsidRPr="00525DEA">
              <w:rPr>
                <w:rFonts w:hint="eastAsia"/>
                <w:sz w:val="21"/>
                <w:szCs w:val="21"/>
              </w:rPr>
              <w:t>65</w:t>
            </w:r>
          </w:p>
        </w:tc>
        <w:tc>
          <w:tcPr>
            <w:tcW w:w="1560" w:type="dxa"/>
            <w:tcBorders>
              <w:tl2br w:val="nil"/>
              <w:tr2bl w:val="nil"/>
            </w:tcBorders>
            <w:vAlign w:val="center"/>
          </w:tcPr>
          <w:p w14:paraId="701ED9D4" w14:textId="77777777" w:rsidR="00B871A4" w:rsidRPr="00525DEA" w:rsidRDefault="00C2529E">
            <w:pPr>
              <w:ind w:firstLineChars="0" w:firstLine="0"/>
              <w:jc w:val="center"/>
              <w:rPr>
                <w:sz w:val="21"/>
                <w:szCs w:val="21"/>
              </w:rPr>
            </w:pPr>
            <w:r w:rsidRPr="00525DEA">
              <w:rPr>
                <w:rFonts w:hint="eastAsia"/>
                <w:sz w:val="21"/>
                <w:szCs w:val="21"/>
              </w:rPr>
              <w:t>65</w:t>
            </w:r>
          </w:p>
        </w:tc>
      </w:tr>
      <w:tr w:rsidR="00525DEA" w:rsidRPr="00525DEA" w14:paraId="2B64CC25" w14:textId="77777777">
        <w:trPr>
          <w:cantSplit/>
          <w:trHeight w:val="170"/>
          <w:jc w:val="center"/>
        </w:trPr>
        <w:tc>
          <w:tcPr>
            <w:tcW w:w="1866" w:type="dxa"/>
            <w:tcBorders>
              <w:tl2br w:val="nil"/>
              <w:tr2bl w:val="nil"/>
            </w:tcBorders>
            <w:vAlign w:val="center"/>
          </w:tcPr>
          <w:p w14:paraId="55B38020" w14:textId="77777777" w:rsidR="00B871A4" w:rsidRPr="00525DEA" w:rsidRDefault="00C2529E">
            <w:pPr>
              <w:ind w:firstLineChars="0" w:firstLine="0"/>
              <w:jc w:val="center"/>
              <w:rPr>
                <w:sz w:val="21"/>
                <w:szCs w:val="21"/>
              </w:rPr>
            </w:pPr>
            <w:r w:rsidRPr="00525DEA">
              <w:rPr>
                <w:rFonts w:hint="eastAsia"/>
                <w:sz w:val="21"/>
                <w:szCs w:val="21"/>
              </w:rPr>
              <w:t>合计</w:t>
            </w:r>
          </w:p>
        </w:tc>
        <w:tc>
          <w:tcPr>
            <w:tcW w:w="3115" w:type="dxa"/>
            <w:tcBorders>
              <w:tl2br w:val="nil"/>
              <w:tr2bl w:val="nil"/>
            </w:tcBorders>
            <w:vAlign w:val="center"/>
          </w:tcPr>
          <w:p w14:paraId="6247362C" w14:textId="77777777" w:rsidR="00B871A4" w:rsidRPr="00525DEA" w:rsidRDefault="00B871A4">
            <w:pPr>
              <w:ind w:firstLineChars="0" w:firstLine="0"/>
              <w:jc w:val="center"/>
              <w:rPr>
                <w:sz w:val="21"/>
                <w:szCs w:val="21"/>
              </w:rPr>
            </w:pPr>
          </w:p>
        </w:tc>
        <w:tc>
          <w:tcPr>
            <w:tcW w:w="1963" w:type="dxa"/>
            <w:tcBorders>
              <w:tl2br w:val="nil"/>
              <w:tr2bl w:val="nil"/>
            </w:tcBorders>
            <w:vAlign w:val="center"/>
          </w:tcPr>
          <w:p w14:paraId="60F61B10" w14:textId="77777777" w:rsidR="00B871A4" w:rsidRPr="00525DEA" w:rsidRDefault="00C2529E">
            <w:pPr>
              <w:ind w:firstLineChars="0" w:firstLine="0"/>
              <w:jc w:val="center"/>
              <w:rPr>
                <w:sz w:val="21"/>
                <w:szCs w:val="21"/>
              </w:rPr>
            </w:pPr>
            <w:r w:rsidRPr="00525DEA">
              <w:rPr>
                <w:rFonts w:hint="eastAsia"/>
                <w:sz w:val="21"/>
                <w:szCs w:val="21"/>
              </w:rPr>
              <w:t>344</w:t>
            </w:r>
          </w:p>
        </w:tc>
        <w:tc>
          <w:tcPr>
            <w:tcW w:w="1560" w:type="dxa"/>
            <w:tcBorders>
              <w:tl2br w:val="nil"/>
              <w:tr2bl w:val="nil"/>
            </w:tcBorders>
            <w:vAlign w:val="center"/>
          </w:tcPr>
          <w:p w14:paraId="5C790FED" w14:textId="77777777" w:rsidR="00B871A4" w:rsidRPr="00525DEA" w:rsidRDefault="00C2529E">
            <w:pPr>
              <w:ind w:firstLineChars="0" w:firstLine="0"/>
              <w:jc w:val="center"/>
              <w:rPr>
                <w:sz w:val="21"/>
                <w:szCs w:val="21"/>
              </w:rPr>
            </w:pPr>
            <w:r w:rsidRPr="00525DEA">
              <w:rPr>
                <w:sz w:val="21"/>
                <w:szCs w:val="21"/>
              </w:rPr>
              <w:t>353</w:t>
            </w:r>
          </w:p>
        </w:tc>
      </w:tr>
    </w:tbl>
    <w:p w14:paraId="54F86123" w14:textId="77777777" w:rsidR="00B871A4" w:rsidRPr="00525DEA" w:rsidRDefault="00C2529E">
      <w:pPr>
        <w:ind w:firstLine="560"/>
      </w:pPr>
      <w:r w:rsidRPr="00525DEA">
        <w:rPr>
          <w:rFonts w:hint="eastAsia"/>
        </w:rPr>
        <w:t>可见，在区域机动车停车位总数方面，能满足富力大厦的机动车停车位需求；在住户与机动车停车位配比方面，人才公寓</w:t>
      </w:r>
      <w:r w:rsidRPr="00525DEA">
        <w:rPr>
          <w:rFonts w:hint="eastAsia"/>
        </w:rPr>
        <w:t>94</w:t>
      </w:r>
      <w:r w:rsidRPr="00525DEA">
        <w:rPr>
          <w:rFonts w:hint="eastAsia"/>
        </w:rPr>
        <w:t>户，则人才公寓住户与</w:t>
      </w:r>
      <w:r w:rsidRPr="00525DEA">
        <w:rPr>
          <w:rFonts w:hint="eastAsia"/>
          <w:lang w:eastAsia="zh-Hans"/>
        </w:rPr>
        <w:t>区域</w:t>
      </w:r>
      <w:r w:rsidRPr="00525DEA">
        <w:rPr>
          <w:rFonts w:hint="eastAsia"/>
        </w:rPr>
        <w:t>可用机动车停车位比例约为</w:t>
      </w:r>
      <w:r w:rsidRPr="00525DEA">
        <w:rPr>
          <w:rFonts w:hint="eastAsia"/>
        </w:rPr>
        <w:t>1</w:t>
      </w:r>
      <w:r w:rsidRPr="00525DEA">
        <w:rPr>
          <w:rFonts w:hint="eastAsia"/>
        </w:rPr>
        <w:t>：</w:t>
      </w:r>
      <w:r w:rsidRPr="00525DEA">
        <w:rPr>
          <w:rFonts w:hint="eastAsia"/>
        </w:rPr>
        <w:t>3.8</w:t>
      </w:r>
      <w:r w:rsidRPr="00525DEA">
        <w:rPr>
          <w:rFonts w:hint="eastAsia"/>
        </w:rPr>
        <w:t>。</w:t>
      </w:r>
    </w:p>
    <w:p w14:paraId="57B3504F" w14:textId="77777777" w:rsidR="00B871A4" w:rsidRPr="00525DEA" w:rsidRDefault="00C2529E">
      <w:pPr>
        <w:pStyle w:val="3"/>
      </w:pPr>
      <w:r w:rsidRPr="00525DEA">
        <w:rPr>
          <w:rFonts w:hint="eastAsia"/>
        </w:rPr>
        <w:t>3</w:t>
      </w:r>
      <w:r w:rsidRPr="00525DEA">
        <w:t>.</w:t>
      </w:r>
      <w:r w:rsidRPr="00525DEA">
        <w:rPr>
          <w:rFonts w:hint="eastAsia"/>
        </w:rPr>
        <w:t>4</w:t>
      </w:r>
      <w:r w:rsidRPr="00525DEA">
        <w:t>.</w:t>
      </w:r>
      <w:r w:rsidRPr="00525DEA">
        <w:rPr>
          <w:rFonts w:hint="eastAsia"/>
        </w:rPr>
        <w:t>2</w:t>
      </w:r>
      <w:r w:rsidRPr="00525DEA">
        <w:t xml:space="preserve">  </w:t>
      </w:r>
      <w:r w:rsidRPr="00525DEA">
        <w:rPr>
          <w:rFonts w:hint="eastAsia"/>
        </w:rPr>
        <w:t>项目建设内容与规模</w:t>
      </w:r>
    </w:p>
    <w:p w14:paraId="151CC350" w14:textId="77777777" w:rsidR="00B871A4" w:rsidRPr="00525DEA" w:rsidRDefault="00C2529E">
      <w:pPr>
        <w:ind w:firstLine="560"/>
      </w:pPr>
      <w:r w:rsidRPr="00525DEA">
        <w:rPr>
          <w:rFonts w:hint="eastAsia"/>
        </w:rPr>
        <w:t>本</w:t>
      </w:r>
      <w:r w:rsidRPr="00525DEA">
        <w:t>项目为改造工程，改造界面总</w:t>
      </w:r>
      <w:r w:rsidRPr="00525DEA">
        <w:rPr>
          <w:rFonts w:hint="eastAsia"/>
        </w:rPr>
        <w:t>面积</w:t>
      </w:r>
      <w:r w:rsidRPr="00525DEA">
        <w:t>约</w:t>
      </w:r>
      <w:r w:rsidRPr="00525DEA">
        <w:rPr>
          <w:rFonts w:hint="eastAsia"/>
        </w:rPr>
        <w:t>3.6</w:t>
      </w:r>
      <w:r w:rsidRPr="00525DEA">
        <w:rPr>
          <w:rFonts w:hint="eastAsia"/>
        </w:rPr>
        <w:t>公顷，</w:t>
      </w:r>
      <w:r w:rsidRPr="00525DEA">
        <w:t>主要建设内容包括</w:t>
      </w:r>
      <w:r w:rsidRPr="00525DEA">
        <w:rPr>
          <w:rFonts w:hint="eastAsia"/>
        </w:rPr>
        <w:t>建筑本体改造（包括建筑外立面、室内空间改造、配套设施改造等）、</w:t>
      </w:r>
      <w:proofErr w:type="gramStart"/>
      <w:r w:rsidRPr="00525DEA">
        <w:rPr>
          <w:rFonts w:hint="eastAsia"/>
        </w:rPr>
        <w:t>范屋路</w:t>
      </w:r>
      <w:proofErr w:type="gramEnd"/>
      <w:r w:rsidRPr="00525DEA">
        <w:rPr>
          <w:rFonts w:hint="eastAsia"/>
        </w:rPr>
        <w:t>改造、桥底停车场改造、特色门户改造、智汇庭院改造。具体建设内容及规模如下表所示。</w:t>
      </w:r>
      <w:bookmarkEnd w:id="30"/>
    </w:p>
    <w:p w14:paraId="0B7D9B06" w14:textId="77777777" w:rsidR="00B871A4" w:rsidRPr="00525DEA" w:rsidRDefault="00C2529E">
      <w:pPr>
        <w:ind w:firstLineChars="0" w:firstLine="0"/>
        <w:jc w:val="center"/>
        <w:rPr>
          <w:rFonts w:eastAsia="黑体"/>
        </w:rPr>
      </w:pPr>
      <w:r w:rsidRPr="00525DEA">
        <w:rPr>
          <w:rFonts w:eastAsia="黑体"/>
        </w:rPr>
        <w:t>项目建设内容与规模表</w:t>
      </w:r>
    </w:p>
    <w:p w14:paraId="6CB0E92D" w14:textId="77777777" w:rsidR="00B871A4" w:rsidRPr="00525DEA" w:rsidRDefault="00C2529E">
      <w:pPr>
        <w:ind w:firstLineChars="0" w:firstLine="0"/>
        <w:rPr>
          <w:sz w:val="21"/>
          <w:szCs w:val="21"/>
        </w:rPr>
      </w:pPr>
      <w:r w:rsidRPr="00525DEA">
        <w:rPr>
          <w:sz w:val="21"/>
          <w:szCs w:val="21"/>
        </w:rPr>
        <w:t>表</w:t>
      </w:r>
      <w:r w:rsidRPr="00525DEA">
        <w:rPr>
          <w:sz w:val="21"/>
          <w:szCs w:val="21"/>
        </w:rPr>
        <w:t>3.</w:t>
      </w:r>
      <w:r w:rsidRPr="00525DEA">
        <w:rPr>
          <w:rFonts w:hint="eastAsia"/>
          <w:sz w:val="21"/>
          <w:szCs w:val="21"/>
        </w:rPr>
        <w:t>4</w:t>
      </w:r>
      <w:r w:rsidRPr="00525DEA">
        <w:rPr>
          <w:sz w:val="21"/>
          <w:szCs w:val="21"/>
        </w:rPr>
        <w:t>-1</w:t>
      </w:r>
    </w:p>
    <w:tbl>
      <w:tblPr>
        <w:tblStyle w:val="a7"/>
        <w:tblW w:w="0" w:type="auto"/>
        <w:tblBorders>
          <w:top w:val="single" w:sz="12" w:space="0" w:color="000000"/>
          <w:left w:val="none" w:sz="0" w:space="0" w:color="auto"/>
          <w:bottom w:val="single" w:sz="12" w:space="0" w:color="000000"/>
          <w:right w:val="none" w:sz="0" w:space="0" w:color="auto"/>
        </w:tblBorders>
        <w:tblLook w:val="04A0" w:firstRow="1" w:lastRow="0" w:firstColumn="1" w:lastColumn="0" w:noHBand="0" w:noVBand="1"/>
      </w:tblPr>
      <w:tblGrid>
        <w:gridCol w:w="977"/>
        <w:gridCol w:w="2236"/>
        <w:gridCol w:w="906"/>
        <w:gridCol w:w="1270"/>
        <w:gridCol w:w="3133"/>
      </w:tblGrid>
      <w:tr w:rsidR="00525DEA" w:rsidRPr="00525DEA" w14:paraId="3046DD16" w14:textId="77777777" w:rsidTr="00BE45E6">
        <w:trPr>
          <w:trHeight w:val="270"/>
          <w:tblHeader/>
        </w:trPr>
        <w:tc>
          <w:tcPr>
            <w:tcW w:w="1080" w:type="dxa"/>
            <w:vMerge w:val="restart"/>
            <w:hideMark/>
          </w:tcPr>
          <w:p w14:paraId="59EE65CC" w14:textId="77777777" w:rsidR="00BE45E6" w:rsidRPr="00525DEA" w:rsidRDefault="00BE45E6" w:rsidP="00BE45E6">
            <w:pPr>
              <w:ind w:firstLineChars="0" w:firstLine="0"/>
              <w:rPr>
                <w:b/>
                <w:bCs/>
                <w:sz w:val="21"/>
                <w:szCs w:val="21"/>
              </w:rPr>
            </w:pPr>
            <w:r w:rsidRPr="00525DEA">
              <w:rPr>
                <w:rFonts w:hint="eastAsia"/>
                <w:b/>
                <w:bCs/>
                <w:sz w:val="21"/>
                <w:szCs w:val="21"/>
              </w:rPr>
              <w:t>序号</w:t>
            </w:r>
          </w:p>
        </w:tc>
        <w:tc>
          <w:tcPr>
            <w:tcW w:w="3140" w:type="dxa"/>
            <w:vMerge w:val="restart"/>
            <w:hideMark/>
          </w:tcPr>
          <w:p w14:paraId="29C42617" w14:textId="77777777" w:rsidR="00BE45E6" w:rsidRPr="00525DEA" w:rsidRDefault="00BE45E6" w:rsidP="00BE45E6">
            <w:pPr>
              <w:ind w:firstLineChars="0" w:firstLine="0"/>
              <w:rPr>
                <w:b/>
                <w:bCs/>
                <w:sz w:val="21"/>
                <w:szCs w:val="21"/>
              </w:rPr>
            </w:pPr>
            <w:r w:rsidRPr="00525DEA">
              <w:rPr>
                <w:rFonts w:hint="eastAsia"/>
                <w:b/>
                <w:bCs/>
                <w:sz w:val="21"/>
                <w:szCs w:val="21"/>
              </w:rPr>
              <w:t>工程项目或费用名称</w:t>
            </w:r>
          </w:p>
        </w:tc>
        <w:tc>
          <w:tcPr>
            <w:tcW w:w="2500" w:type="dxa"/>
            <w:gridSpan w:val="2"/>
            <w:hideMark/>
          </w:tcPr>
          <w:p w14:paraId="64F6182B" w14:textId="77777777" w:rsidR="00BE45E6" w:rsidRPr="00525DEA" w:rsidRDefault="00BE45E6" w:rsidP="00BE45E6">
            <w:pPr>
              <w:ind w:firstLineChars="0" w:firstLine="0"/>
              <w:rPr>
                <w:b/>
                <w:bCs/>
                <w:sz w:val="21"/>
                <w:szCs w:val="21"/>
              </w:rPr>
            </w:pPr>
            <w:r w:rsidRPr="00525DEA">
              <w:rPr>
                <w:rFonts w:hint="eastAsia"/>
                <w:b/>
                <w:bCs/>
                <w:sz w:val="21"/>
                <w:szCs w:val="21"/>
              </w:rPr>
              <w:t>技术经济指标</w:t>
            </w:r>
          </w:p>
        </w:tc>
        <w:tc>
          <w:tcPr>
            <w:tcW w:w="3940" w:type="dxa"/>
            <w:vMerge w:val="restart"/>
            <w:hideMark/>
          </w:tcPr>
          <w:p w14:paraId="500A2554" w14:textId="77777777" w:rsidR="00BE45E6" w:rsidRPr="00525DEA" w:rsidRDefault="00BE45E6" w:rsidP="00BE45E6">
            <w:pPr>
              <w:ind w:firstLineChars="0" w:firstLine="0"/>
              <w:rPr>
                <w:b/>
                <w:bCs/>
                <w:sz w:val="21"/>
                <w:szCs w:val="21"/>
              </w:rPr>
            </w:pPr>
            <w:r w:rsidRPr="00525DEA">
              <w:rPr>
                <w:rFonts w:hint="eastAsia"/>
                <w:b/>
                <w:bCs/>
                <w:sz w:val="21"/>
                <w:szCs w:val="21"/>
              </w:rPr>
              <w:t>备注</w:t>
            </w:r>
          </w:p>
        </w:tc>
      </w:tr>
      <w:tr w:rsidR="00525DEA" w:rsidRPr="00525DEA" w14:paraId="18CA7B2B" w14:textId="77777777" w:rsidTr="00BE45E6">
        <w:trPr>
          <w:trHeight w:val="624"/>
          <w:tblHeader/>
        </w:trPr>
        <w:tc>
          <w:tcPr>
            <w:tcW w:w="1080" w:type="dxa"/>
            <w:vMerge/>
            <w:hideMark/>
          </w:tcPr>
          <w:p w14:paraId="299C591B" w14:textId="77777777" w:rsidR="00BE45E6" w:rsidRPr="00525DEA" w:rsidRDefault="00BE45E6" w:rsidP="00BE45E6">
            <w:pPr>
              <w:ind w:firstLineChars="0" w:firstLine="0"/>
              <w:rPr>
                <w:b/>
                <w:bCs/>
                <w:sz w:val="21"/>
                <w:szCs w:val="21"/>
              </w:rPr>
            </w:pPr>
          </w:p>
        </w:tc>
        <w:tc>
          <w:tcPr>
            <w:tcW w:w="3140" w:type="dxa"/>
            <w:vMerge/>
            <w:hideMark/>
          </w:tcPr>
          <w:p w14:paraId="6E13188E" w14:textId="77777777" w:rsidR="00BE45E6" w:rsidRPr="00525DEA" w:rsidRDefault="00BE45E6" w:rsidP="00BE45E6">
            <w:pPr>
              <w:ind w:firstLineChars="0" w:firstLine="0"/>
              <w:rPr>
                <w:b/>
                <w:bCs/>
                <w:sz w:val="21"/>
                <w:szCs w:val="21"/>
              </w:rPr>
            </w:pPr>
          </w:p>
        </w:tc>
        <w:tc>
          <w:tcPr>
            <w:tcW w:w="1080" w:type="dxa"/>
            <w:vMerge w:val="restart"/>
            <w:hideMark/>
          </w:tcPr>
          <w:p w14:paraId="6DA1DED1" w14:textId="77777777" w:rsidR="00BE45E6" w:rsidRPr="00525DEA" w:rsidRDefault="00BE45E6" w:rsidP="00BE45E6">
            <w:pPr>
              <w:ind w:firstLineChars="0" w:firstLine="0"/>
              <w:rPr>
                <w:b/>
                <w:bCs/>
                <w:sz w:val="21"/>
                <w:szCs w:val="21"/>
              </w:rPr>
            </w:pPr>
            <w:r w:rsidRPr="00525DEA">
              <w:rPr>
                <w:rFonts w:hint="eastAsia"/>
                <w:b/>
                <w:bCs/>
                <w:sz w:val="21"/>
                <w:szCs w:val="21"/>
              </w:rPr>
              <w:t>单位</w:t>
            </w:r>
          </w:p>
        </w:tc>
        <w:tc>
          <w:tcPr>
            <w:tcW w:w="1420" w:type="dxa"/>
            <w:vMerge w:val="restart"/>
            <w:hideMark/>
          </w:tcPr>
          <w:p w14:paraId="75EDF308" w14:textId="77777777" w:rsidR="00BE45E6" w:rsidRPr="00525DEA" w:rsidRDefault="00BE45E6" w:rsidP="00BE45E6">
            <w:pPr>
              <w:ind w:firstLineChars="0" w:firstLine="0"/>
              <w:rPr>
                <w:b/>
                <w:bCs/>
                <w:sz w:val="21"/>
                <w:szCs w:val="21"/>
              </w:rPr>
            </w:pPr>
            <w:r w:rsidRPr="00525DEA">
              <w:rPr>
                <w:rFonts w:hint="eastAsia"/>
                <w:b/>
                <w:bCs/>
                <w:sz w:val="21"/>
                <w:szCs w:val="21"/>
              </w:rPr>
              <w:t>数量</w:t>
            </w:r>
          </w:p>
        </w:tc>
        <w:tc>
          <w:tcPr>
            <w:tcW w:w="3940" w:type="dxa"/>
            <w:vMerge/>
            <w:hideMark/>
          </w:tcPr>
          <w:p w14:paraId="44916487" w14:textId="77777777" w:rsidR="00BE45E6" w:rsidRPr="00525DEA" w:rsidRDefault="00BE45E6" w:rsidP="00BE45E6">
            <w:pPr>
              <w:ind w:firstLineChars="0" w:firstLine="0"/>
              <w:rPr>
                <w:b/>
                <w:bCs/>
                <w:sz w:val="21"/>
                <w:szCs w:val="21"/>
              </w:rPr>
            </w:pPr>
          </w:p>
        </w:tc>
      </w:tr>
      <w:tr w:rsidR="00525DEA" w:rsidRPr="00525DEA" w14:paraId="7572844C" w14:textId="77777777" w:rsidTr="00BE45E6">
        <w:trPr>
          <w:trHeight w:val="624"/>
          <w:tblHeader/>
        </w:trPr>
        <w:tc>
          <w:tcPr>
            <w:tcW w:w="1080" w:type="dxa"/>
            <w:vMerge/>
            <w:hideMark/>
          </w:tcPr>
          <w:p w14:paraId="2AE3D838" w14:textId="77777777" w:rsidR="00BE45E6" w:rsidRPr="00525DEA" w:rsidRDefault="00BE45E6" w:rsidP="00BE45E6">
            <w:pPr>
              <w:ind w:firstLineChars="0" w:firstLine="0"/>
              <w:rPr>
                <w:b/>
                <w:bCs/>
                <w:sz w:val="21"/>
                <w:szCs w:val="21"/>
              </w:rPr>
            </w:pPr>
          </w:p>
        </w:tc>
        <w:tc>
          <w:tcPr>
            <w:tcW w:w="3140" w:type="dxa"/>
            <w:vMerge/>
            <w:hideMark/>
          </w:tcPr>
          <w:p w14:paraId="01EAADA5" w14:textId="77777777" w:rsidR="00BE45E6" w:rsidRPr="00525DEA" w:rsidRDefault="00BE45E6" w:rsidP="00BE45E6">
            <w:pPr>
              <w:ind w:firstLineChars="0" w:firstLine="0"/>
              <w:rPr>
                <w:b/>
                <w:bCs/>
                <w:sz w:val="21"/>
                <w:szCs w:val="21"/>
              </w:rPr>
            </w:pPr>
          </w:p>
        </w:tc>
        <w:tc>
          <w:tcPr>
            <w:tcW w:w="1080" w:type="dxa"/>
            <w:vMerge/>
            <w:hideMark/>
          </w:tcPr>
          <w:p w14:paraId="2314497E" w14:textId="77777777" w:rsidR="00BE45E6" w:rsidRPr="00525DEA" w:rsidRDefault="00BE45E6" w:rsidP="00BE45E6">
            <w:pPr>
              <w:ind w:firstLineChars="0" w:firstLine="0"/>
              <w:rPr>
                <w:b/>
                <w:bCs/>
                <w:sz w:val="21"/>
                <w:szCs w:val="21"/>
              </w:rPr>
            </w:pPr>
          </w:p>
        </w:tc>
        <w:tc>
          <w:tcPr>
            <w:tcW w:w="1420" w:type="dxa"/>
            <w:vMerge/>
            <w:hideMark/>
          </w:tcPr>
          <w:p w14:paraId="5C54233E" w14:textId="77777777" w:rsidR="00BE45E6" w:rsidRPr="00525DEA" w:rsidRDefault="00BE45E6" w:rsidP="00BE45E6">
            <w:pPr>
              <w:ind w:firstLineChars="0" w:firstLine="0"/>
              <w:rPr>
                <w:b/>
                <w:bCs/>
                <w:sz w:val="21"/>
                <w:szCs w:val="21"/>
              </w:rPr>
            </w:pPr>
          </w:p>
        </w:tc>
        <w:tc>
          <w:tcPr>
            <w:tcW w:w="3940" w:type="dxa"/>
            <w:vMerge/>
            <w:hideMark/>
          </w:tcPr>
          <w:p w14:paraId="22D8E268" w14:textId="77777777" w:rsidR="00BE45E6" w:rsidRPr="00525DEA" w:rsidRDefault="00BE45E6" w:rsidP="00BE45E6">
            <w:pPr>
              <w:ind w:firstLineChars="0" w:firstLine="0"/>
              <w:rPr>
                <w:b/>
                <w:bCs/>
                <w:sz w:val="21"/>
                <w:szCs w:val="21"/>
              </w:rPr>
            </w:pPr>
          </w:p>
        </w:tc>
      </w:tr>
      <w:tr w:rsidR="00525DEA" w:rsidRPr="00525DEA" w14:paraId="4B4E352D" w14:textId="77777777" w:rsidTr="00BE45E6">
        <w:trPr>
          <w:trHeight w:val="270"/>
        </w:trPr>
        <w:tc>
          <w:tcPr>
            <w:tcW w:w="1080" w:type="dxa"/>
            <w:hideMark/>
          </w:tcPr>
          <w:p w14:paraId="454A539E" w14:textId="77777777" w:rsidR="00BE45E6" w:rsidRPr="00525DEA" w:rsidRDefault="00BE45E6" w:rsidP="00BE45E6">
            <w:pPr>
              <w:ind w:firstLineChars="0" w:firstLine="0"/>
              <w:rPr>
                <w:b/>
                <w:bCs/>
                <w:sz w:val="21"/>
                <w:szCs w:val="21"/>
              </w:rPr>
            </w:pPr>
            <w:proofErr w:type="gramStart"/>
            <w:r w:rsidRPr="00525DEA">
              <w:rPr>
                <w:rFonts w:hint="eastAsia"/>
                <w:b/>
                <w:bCs/>
                <w:sz w:val="21"/>
                <w:szCs w:val="21"/>
              </w:rPr>
              <w:t>一</w:t>
            </w:r>
            <w:proofErr w:type="gramEnd"/>
          </w:p>
        </w:tc>
        <w:tc>
          <w:tcPr>
            <w:tcW w:w="3140" w:type="dxa"/>
            <w:hideMark/>
          </w:tcPr>
          <w:p w14:paraId="4F769F8D" w14:textId="77777777" w:rsidR="00BE45E6" w:rsidRPr="00525DEA" w:rsidRDefault="00BE45E6" w:rsidP="00BE45E6">
            <w:pPr>
              <w:ind w:firstLineChars="0" w:firstLine="0"/>
              <w:rPr>
                <w:b/>
                <w:bCs/>
                <w:sz w:val="21"/>
                <w:szCs w:val="21"/>
              </w:rPr>
            </w:pPr>
            <w:r w:rsidRPr="00525DEA">
              <w:rPr>
                <w:rFonts w:hint="eastAsia"/>
                <w:b/>
                <w:bCs/>
                <w:sz w:val="21"/>
                <w:szCs w:val="21"/>
              </w:rPr>
              <w:t>建筑安装工程费用</w:t>
            </w:r>
          </w:p>
        </w:tc>
        <w:tc>
          <w:tcPr>
            <w:tcW w:w="1080" w:type="dxa"/>
            <w:hideMark/>
          </w:tcPr>
          <w:p w14:paraId="14D3C52F" w14:textId="77777777" w:rsidR="00BE45E6" w:rsidRPr="00525DEA" w:rsidRDefault="00BE45E6" w:rsidP="00BE45E6">
            <w:pPr>
              <w:ind w:firstLineChars="0" w:firstLine="0"/>
              <w:rPr>
                <w:b/>
                <w:bCs/>
                <w:sz w:val="21"/>
                <w:szCs w:val="21"/>
              </w:rPr>
            </w:pPr>
            <w:r w:rsidRPr="00525DEA">
              <w:rPr>
                <w:rFonts w:hint="eastAsia"/>
                <w:b/>
                <w:bCs/>
                <w:sz w:val="21"/>
                <w:szCs w:val="21"/>
              </w:rPr>
              <w:t>m2</w:t>
            </w:r>
          </w:p>
        </w:tc>
        <w:tc>
          <w:tcPr>
            <w:tcW w:w="1420" w:type="dxa"/>
            <w:hideMark/>
          </w:tcPr>
          <w:p w14:paraId="1B405133" w14:textId="77777777" w:rsidR="00BE45E6" w:rsidRPr="00525DEA" w:rsidRDefault="00BE45E6" w:rsidP="00BE45E6">
            <w:pPr>
              <w:ind w:firstLineChars="0" w:firstLine="0"/>
              <w:rPr>
                <w:b/>
                <w:bCs/>
                <w:sz w:val="21"/>
                <w:szCs w:val="21"/>
              </w:rPr>
            </w:pPr>
            <w:r w:rsidRPr="00525DEA">
              <w:rPr>
                <w:rFonts w:hint="eastAsia"/>
                <w:b/>
                <w:bCs/>
                <w:sz w:val="21"/>
                <w:szCs w:val="21"/>
              </w:rPr>
              <w:t>10143.00</w:t>
            </w:r>
          </w:p>
        </w:tc>
        <w:tc>
          <w:tcPr>
            <w:tcW w:w="3940" w:type="dxa"/>
            <w:hideMark/>
          </w:tcPr>
          <w:p w14:paraId="0D77E30E"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r>
      <w:tr w:rsidR="00525DEA" w:rsidRPr="00525DEA" w14:paraId="279C83A7" w14:textId="77777777" w:rsidTr="00BE45E6">
        <w:trPr>
          <w:trHeight w:val="270"/>
        </w:trPr>
        <w:tc>
          <w:tcPr>
            <w:tcW w:w="1080" w:type="dxa"/>
            <w:hideMark/>
          </w:tcPr>
          <w:p w14:paraId="125AD5D1" w14:textId="77777777" w:rsidR="00BE45E6" w:rsidRPr="00525DEA" w:rsidRDefault="00BE45E6" w:rsidP="00BE45E6">
            <w:pPr>
              <w:ind w:firstLineChars="0" w:firstLine="0"/>
              <w:rPr>
                <w:b/>
                <w:bCs/>
                <w:sz w:val="21"/>
                <w:szCs w:val="21"/>
              </w:rPr>
            </w:pPr>
            <w:r w:rsidRPr="00525DEA">
              <w:rPr>
                <w:rFonts w:hint="eastAsia"/>
                <w:b/>
                <w:bCs/>
                <w:sz w:val="21"/>
                <w:szCs w:val="21"/>
              </w:rPr>
              <w:t>1</w:t>
            </w:r>
          </w:p>
        </w:tc>
        <w:tc>
          <w:tcPr>
            <w:tcW w:w="3140" w:type="dxa"/>
            <w:hideMark/>
          </w:tcPr>
          <w:p w14:paraId="41C97DEE" w14:textId="77777777" w:rsidR="00BE45E6" w:rsidRPr="00525DEA" w:rsidRDefault="00BE45E6" w:rsidP="00BE45E6">
            <w:pPr>
              <w:ind w:firstLineChars="0" w:firstLine="0"/>
              <w:rPr>
                <w:b/>
                <w:bCs/>
                <w:sz w:val="21"/>
                <w:szCs w:val="21"/>
              </w:rPr>
            </w:pPr>
            <w:r w:rsidRPr="00525DEA">
              <w:rPr>
                <w:rFonts w:hint="eastAsia"/>
                <w:b/>
                <w:bCs/>
                <w:sz w:val="21"/>
                <w:szCs w:val="21"/>
              </w:rPr>
              <w:t>人才公寓改造</w:t>
            </w:r>
          </w:p>
        </w:tc>
        <w:tc>
          <w:tcPr>
            <w:tcW w:w="1080" w:type="dxa"/>
            <w:hideMark/>
          </w:tcPr>
          <w:p w14:paraId="69F0E67B"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1420" w:type="dxa"/>
            <w:hideMark/>
          </w:tcPr>
          <w:p w14:paraId="59C6E069"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3940" w:type="dxa"/>
            <w:hideMark/>
          </w:tcPr>
          <w:p w14:paraId="3D9C1348"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r>
      <w:tr w:rsidR="00525DEA" w:rsidRPr="00525DEA" w14:paraId="64220FCA" w14:textId="77777777" w:rsidTr="00BE45E6">
        <w:trPr>
          <w:trHeight w:val="315"/>
        </w:trPr>
        <w:tc>
          <w:tcPr>
            <w:tcW w:w="1080" w:type="dxa"/>
            <w:hideMark/>
          </w:tcPr>
          <w:p w14:paraId="3A7376FC" w14:textId="77777777" w:rsidR="00BE45E6" w:rsidRPr="00525DEA" w:rsidRDefault="00BE45E6" w:rsidP="00BE45E6">
            <w:pPr>
              <w:ind w:firstLineChars="0" w:firstLine="0"/>
              <w:rPr>
                <w:sz w:val="21"/>
                <w:szCs w:val="21"/>
              </w:rPr>
            </w:pPr>
            <w:r w:rsidRPr="00525DEA">
              <w:rPr>
                <w:rFonts w:hint="eastAsia"/>
                <w:sz w:val="21"/>
                <w:szCs w:val="21"/>
              </w:rPr>
              <w:t>1.1</w:t>
            </w:r>
          </w:p>
        </w:tc>
        <w:tc>
          <w:tcPr>
            <w:tcW w:w="3140" w:type="dxa"/>
            <w:hideMark/>
          </w:tcPr>
          <w:p w14:paraId="7AA868CD" w14:textId="77777777" w:rsidR="00BE45E6" w:rsidRPr="00525DEA" w:rsidRDefault="00BE45E6" w:rsidP="00BE45E6">
            <w:pPr>
              <w:ind w:firstLineChars="0" w:firstLine="0"/>
              <w:rPr>
                <w:sz w:val="21"/>
                <w:szCs w:val="21"/>
              </w:rPr>
            </w:pPr>
            <w:r w:rsidRPr="00525DEA">
              <w:rPr>
                <w:rFonts w:hint="eastAsia"/>
                <w:sz w:val="21"/>
                <w:szCs w:val="21"/>
              </w:rPr>
              <w:t>建筑外立面改造</w:t>
            </w:r>
          </w:p>
        </w:tc>
        <w:tc>
          <w:tcPr>
            <w:tcW w:w="1080" w:type="dxa"/>
            <w:hideMark/>
          </w:tcPr>
          <w:p w14:paraId="29C976B6"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30DBEFDF" w14:textId="77777777" w:rsidR="00BE45E6" w:rsidRPr="00525DEA" w:rsidRDefault="00BE45E6" w:rsidP="00BE45E6">
            <w:pPr>
              <w:ind w:firstLineChars="0" w:firstLine="0"/>
              <w:rPr>
                <w:sz w:val="21"/>
                <w:szCs w:val="21"/>
              </w:rPr>
            </w:pPr>
            <w:r w:rsidRPr="00525DEA">
              <w:rPr>
                <w:rFonts w:hint="eastAsia"/>
                <w:sz w:val="21"/>
                <w:szCs w:val="21"/>
              </w:rPr>
              <w:t>12775.27</w:t>
            </w:r>
          </w:p>
        </w:tc>
        <w:tc>
          <w:tcPr>
            <w:tcW w:w="3940" w:type="dxa"/>
            <w:hideMark/>
          </w:tcPr>
          <w:p w14:paraId="008E09FE"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4DC128F8" w14:textId="77777777" w:rsidTr="00BE45E6">
        <w:trPr>
          <w:trHeight w:val="315"/>
        </w:trPr>
        <w:tc>
          <w:tcPr>
            <w:tcW w:w="1080" w:type="dxa"/>
            <w:hideMark/>
          </w:tcPr>
          <w:p w14:paraId="09C4B345" w14:textId="77777777" w:rsidR="00BE45E6" w:rsidRPr="00525DEA" w:rsidRDefault="00BE45E6" w:rsidP="00BE45E6">
            <w:pPr>
              <w:ind w:firstLineChars="0" w:firstLine="0"/>
              <w:rPr>
                <w:sz w:val="21"/>
                <w:szCs w:val="21"/>
              </w:rPr>
            </w:pPr>
            <w:r w:rsidRPr="00525DEA">
              <w:rPr>
                <w:rFonts w:hint="eastAsia"/>
                <w:sz w:val="21"/>
                <w:szCs w:val="21"/>
              </w:rPr>
              <w:t>1.1.1</w:t>
            </w:r>
          </w:p>
        </w:tc>
        <w:tc>
          <w:tcPr>
            <w:tcW w:w="3140" w:type="dxa"/>
            <w:hideMark/>
          </w:tcPr>
          <w:p w14:paraId="5A1E18CF" w14:textId="77777777" w:rsidR="00BE45E6" w:rsidRPr="00525DEA" w:rsidRDefault="00BE45E6" w:rsidP="00BE45E6">
            <w:pPr>
              <w:ind w:firstLineChars="0" w:firstLine="0"/>
              <w:rPr>
                <w:sz w:val="21"/>
                <w:szCs w:val="21"/>
              </w:rPr>
            </w:pPr>
            <w:r w:rsidRPr="00525DEA">
              <w:rPr>
                <w:rFonts w:hint="eastAsia"/>
                <w:sz w:val="21"/>
                <w:szCs w:val="21"/>
              </w:rPr>
              <w:t>铝合金装饰</w:t>
            </w:r>
          </w:p>
        </w:tc>
        <w:tc>
          <w:tcPr>
            <w:tcW w:w="1080" w:type="dxa"/>
            <w:hideMark/>
          </w:tcPr>
          <w:p w14:paraId="4FAAA69F"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60C71167" w14:textId="77777777" w:rsidR="00BE45E6" w:rsidRPr="00525DEA" w:rsidRDefault="00BE45E6" w:rsidP="00BE45E6">
            <w:pPr>
              <w:ind w:firstLineChars="0" w:firstLine="0"/>
              <w:rPr>
                <w:sz w:val="21"/>
                <w:szCs w:val="21"/>
              </w:rPr>
            </w:pPr>
            <w:r w:rsidRPr="00525DEA">
              <w:rPr>
                <w:rFonts w:hint="eastAsia"/>
                <w:sz w:val="21"/>
                <w:szCs w:val="21"/>
              </w:rPr>
              <w:t>1352.20</w:t>
            </w:r>
          </w:p>
        </w:tc>
        <w:tc>
          <w:tcPr>
            <w:tcW w:w="3940" w:type="dxa"/>
            <w:hideMark/>
          </w:tcPr>
          <w:p w14:paraId="4FF38EFC" w14:textId="77777777" w:rsidR="00BE45E6" w:rsidRPr="00525DEA" w:rsidRDefault="00BE45E6" w:rsidP="00BE45E6">
            <w:pPr>
              <w:ind w:firstLineChars="0" w:firstLine="0"/>
              <w:rPr>
                <w:sz w:val="21"/>
                <w:szCs w:val="21"/>
              </w:rPr>
            </w:pPr>
            <w:r w:rsidRPr="00525DEA">
              <w:rPr>
                <w:rFonts w:hint="eastAsia"/>
                <w:sz w:val="21"/>
                <w:szCs w:val="21"/>
              </w:rPr>
              <w:t>含铝合金百叶、铝合金穿孔板</w:t>
            </w:r>
          </w:p>
        </w:tc>
      </w:tr>
      <w:tr w:rsidR="00525DEA" w:rsidRPr="00525DEA" w14:paraId="6DE57134" w14:textId="77777777" w:rsidTr="00BE45E6">
        <w:trPr>
          <w:trHeight w:val="315"/>
        </w:trPr>
        <w:tc>
          <w:tcPr>
            <w:tcW w:w="1080" w:type="dxa"/>
            <w:hideMark/>
          </w:tcPr>
          <w:p w14:paraId="064DA09E" w14:textId="77777777" w:rsidR="00BE45E6" w:rsidRPr="00525DEA" w:rsidRDefault="00BE45E6" w:rsidP="00BE45E6">
            <w:pPr>
              <w:ind w:firstLineChars="0" w:firstLine="0"/>
              <w:rPr>
                <w:sz w:val="21"/>
                <w:szCs w:val="21"/>
              </w:rPr>
            </w:pPr>
            <w:r w:rsidRPr="00525DEA">
              <w:rPr>
                <w:rFonts w:hint="eastAsia"/>
                <w:sz w:val="21"/>
                <w:szCs w:val="21"/>
              </w:rPr>
              <w:t>1.1.2</w:t>
            </w:r>
          </w:p>
        </w:tc>
        <w:tc>
          <w:tcPr>
            <w:tcW w:w="3140" w:type="dxa"/>
            <w:hideMark/>
          </w:tcPr>
          <w:p w14:paraId="6B177DCD" w14:textId="77777777" w:rsidR="00BE45E6" w:rsidRPr="00525DEA" w:rsidRDefault="00BE45E6" w:rsidP="00BE45E6">
            <w:pPr>
              <w:ind w:firstLineChars="0" w:firstLine="0"/>
              <w:rPr>
                <w:sz w:val="21"/>
                <w:szCs w:val="21"/>
              </w:rPr>
            </w:pPr>
            <w:r w:rsidRPr="00525DEA">
              <w:rPr>
                <w:rFonts w:hint="eastAsia"/>
                <w:sz w:val="21"/>
                <w:szCs w:val="21"/>
              </w:rPr>
              <w:t>外墙涂料</w:t>
            </w:r>
          </w:p>
        </w:tc>
        <w:tc>
          <w:tcPr>
            <w:tcW w:w="1080" w:type="dxa"/>
            <w:hideMark/>
          </w:tcPr>
          <w:p w14:paraId="7F420858"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2347274F" w14:textId="77777777" w:rsidR="00BE45E6" w:rsidRPr="00525DEA" w:rsidRDefault="00BE45E6" w:rsidP="00BE45E6">
            <w:pPr>
              <w:ind w:firstLineChars="0" w:firstLine="0"/>
              <w:rPr>
                <w:sz w:val="21"/>
                <w:szCs w:val="21"/>
              </w:rPr>
            </w:pPr>
            <w:r w:rsidRPr="00525DEA">
              <w:rPr>
                <w:rFonts w:hint="eastAsia"/>
                <w:sz w:val="21"/>
                <w:szCs w:val="21"/>
              </w:rPr>
              <w:t>7626.00</w:t>
            </w:r>
          </w:p>
        </w:tc>
        <w:tc>
          <w:tcPr>
            <w:tcW w:w="3940" w:type="dxa"/>
            <w:hideMark/>
          </w:tcPr>
          <w:p w14:paraId="7BBBC79B" w14:textId="77777777" w:rsidR="00BE45E6" w:rsidRPr="00525DEA" w:rsidRDefault="00BE45E6" w:rsidP="00BE45E6">
            <w:pPr>
              <w:ind w:firstLineChars="0" w:firstLine="0"/>
              <w:rPr>
                <w:sz w:val="21"/>
                <w:szCs w:val="21"/>
              </w:rPr>
            </w:pPr>
            <w:r w:rsidRPr="00525DEA">
              <w:rPr>
                <w:rFonts w:hint="eastAsia"/>
                <w:sz w:val="21"/>
                <w:szCs w:val="21"/>
              </w:rPr>
              <w:t>真石漆</w:t>
            </w:r>
          </w:p>
        </w:tc>
      </w:tr>
      <w:tr w:rsidR="00525DEA" w:rsidRPr="00525DEA" w14:paraId="63E267D8" w14:textId="77777777" w:rsidTr="00BE45E6">
        <w:trPr>
          <w:trHeight w:val="315"/>
        </w:trPr>
        <w:tc>
          <w:tcPr>
            <w:tcW w:w="1080" w:type="dxa"/>
            <w:hideMark/>
          </w:tcPr>
          <w:p w14:paraId="1634C750" w14:textId="77777777" w:rsidR="00BE45E6" w:rsidRPr="00525DEA" w:rsidRDefault="00BE45E6" w:rsidP="00BE45E6">
            <w:pPr>
              <w:ind w:firstLineChars="0" w:firstLine="0"/>
              <w:rPr>
                <w:sz w:val="21"/>
                <w:szCs w:val="21"/>
              </w:rPr>
            </w:pPr>
            <w:r w:rsidRPr="00525DEA">
              <w:rPr>
                <w:rFonts w:hint="eastAsia"/>
                <w:sz w:val="21"/>
                <w:szCs w:val="21"/>
              </w:rPr>
              <w:t>1.1.3</w:t>
            </w:r>
          </w:p>
        </w:tc>
        <w:tc>
          <w:tcPr>
            <w:tcW w:w="3140" w:type="dxa"/>
            <w:hideMark/>
          </w:tcPr>
          <w:p w14:paraId="01CEFF70" w14:textId="77777777" w:rsidR="00BE45E6" w:rsidRPr="00525DEA" w:rsidRDefault="00BE45E6" w:rsidP="00BE45E6">
            <w:pPr>
              <w:ind w:firstLineChars="0" w:firstLine="0"/>
              <w:rPr>
                <w:sz w:val="21"/>
                <w:szCs w:val="21"/>
              </w:rPr>
            </w:pPr>
            <w:r w:rsidRPr="00525DEA">
              <w:rPr>
                <w:rFonts w:hint="eastAsia"/>
                <w:sz w:val="21"/>
                <w:szCs w:val="21"/>
              </w:rPr>
              <w:t>门窗更换</w:t>
            </w:r>
          </w:p>
        </w:tc>
        <w:tc>
          <w:tcPr>
            <w:tcW w:w="1080" w:type="dxa"/>
            <w:hideMark/>
          </w:tcPr>
          <w:p w14:paraId="7D2A2814"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5550708B" w14:textId="77777777" w:rsidR="00BE45E6" w:rsidRPr="00525DEA" w:rsidRDefault="00BE45E6" w:rsidP="00BE45E6">
            <w:pPr>
              <w:ind w:firstLineChars="0" w:firstLine="0"/>
              <w:rPr>
                <w:sz w:val="21"/>
                <w:szCs w:val="21"/>
              </w:rPr>
            </w:pPr>
            <w:r w:rsidRPr="00525DEA">
              <w:rPr>
                <w:rFonts w:hint="eastAsia"/>
                <w:sz w:val="21"/>
                <w:szCs w:val="21"/>
              </w:rPr>
              <w:t>3268.17</w:t>
            </w:r>
          </w:p>
        </w:tc>
        <w:tc>
          <w:tcPr>
            <w:tcW w:w="3940" w:type="dxa"/>
            <w:hideMark/>
          </w:tcPr>
          <w:p w14:paraId="09FA56D9"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0D7CA7E5" w14:textId="77777777" w:rsidTr="00BE45E6">
        <w:trPr>
          <w:trHeight w:val="315"/>
        </w:trPr>
        <w:tc>
          <w:tcPr>
            <w:tcW w:w="1080" w:type="dxa"/>
            <w:hideMark/>
          </w:tcPr>
          <w:p w14:paraId="7FB6BF54" w14:textId="77777777" w:rsidR="00BE45E6" w:rsidRPr="00525DEA" w:rsidRDefault="00BE45E6" w:rsidP="00BE45E6">
            <w:pPr>
              <w:ind w:firstLineChars="0" w:firstLine="0"/>
              <w:rPr>
                <w:sz w:val="21"/>
                <w:szCs w:val="21"/>
              </w:rPr>
            </w:pPr>
            <w:r w:rsidRPr="00525DEA">
              <w:rPr>
                <w:rFonts w:hint="eastAsia"/>
                <w:sz w:val="21"/>
                <w:szCs w:val="21"/>
              </w:rPr>
              <w:lastRenderedPageBreak/>
              <w:t>1.1.4</w:t>
            </w:r>
          </w:p>
        </w:tc>
        <w:tc>
          <w:tcPr>
            <w:tcW w:w="3140" w:type="dxa"/>
            <w:hideMark/>
          </w:tcPr>
          <w:p w14:paraId="20D6EF01" w14:textId="77777777" w:rsidR="00BE45E6" w:rsidRPr="00525DEA" w:rsidRDefault="00BE45E6" w:rsidP="00BE45E6">
            <w:pPr>
              <w:ind w:firstLineChars="0" w:firstLine="0"/>
              <w:rPr>
                <w:sz w:val="21"/>
                <w:szCs w:val="21"/>
              </w:rPr>
            </w:pPr>
            <w:r w:rsidRPr="00525DEA">
              <w:rPr>
                <w:rFonts w:hint="eastAsia"/>
                <w:sz w:val="21"/>
                <w:szCs w:val="21"/>
              </w:rPr>
              <w:t>铝板幕墙</w:t>
            </w:r>
          </w:p>
        </w:tc>
        <w:tc>
          <w:tcPr>
            <w:tcW w:w="1080" w:type="dxa"/>
            <w:hideMark/>
          </w:tcPr>
          <w:p w14:paraId="709BCC02"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23EE4FFB" w14:textId="77777777" w:rsidR="00BE45E6" w:rsidRPr="00525DEA" w:rsidRDefault="00BE45E6" w:rsidP="00BE45E6">
            <w:pPr>
              <w:ind w:firstLineChars="0" w:firstLine="0"/>
              <w:rPr>
                <w:sz w:val="21"/>
                <w:szCs w:val="21"/>
              </w:rPr>
            </w:pPr>
            <w:r w:rsidRPr="00525DEA">
              <w:rPr>
                <w:rFonts w:hint="eastAsia"/>
                <w:sz w:val="21"/>
                <w:szCs w:val="21"/>
              </w:rPr>
              <w:t>528.90</w:t>
            </w:r>
          </w:p>
        </w:tc>
        <w:tc>
          <w:tcPr>
            <w:tcW w:w="3940" w:type="dxa"/>
            <w:hideMark/>
          </w:tcPr>
          <w:p w14:paraId="087F0F5A"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1FFAFDB6" w14:textId="77777777" w:rsidTr="00BE45E6">
        <w:trPr>
          <w:trHeight w:val="315"/>
        </w:trPr>
        <w:tc>
          <w:tcPr>
            <w:tcW w:w="1080" w:type="dxa"/>
            <w:hideMark/>
          </w:tcPr>
          <w:p w14:paraId="0241B883" w14:textId="77777777" w:rsidR="00BE45E6" w:rsidRPr="00525DEA" w:rsidRDefault="00BE45E6" w:rsidP="00BE45E6">
            <w:pPr>
              <w:ind w:firstLineChars="0" w:firstLine="0"/>
              <w:rPr>
                <w:sz w:val="21"/>
                <w:szCs w:val="21"/>
              </w:rPr>
            </w:pPr>
            <w:r w:rsidRPr="00525DEA">
              <w:rPr>
                <w:rFonts w:hint="eastAsia"/>
                <w:sz w:val="21"/>
                <w:szCs w:val="21"/>
              </w:rPr>
              <w:t>1.2</w:t>
            </w:r>
          </w:p>
        </w:tc>
        <w:tc>
          <w:tcPr>
            <w:tcW w:w="3140" w:type="dxa"/>
            <w:hideMark/>
          </w:tcPr>
          <w:p w14:paraId="2E503589" w14:textId="77777777" w:rsidR="00BE45E6" w:rsidRPr="00525DEA" w:rsidRDefault="00BE45E6" w:rsidP="00BE45E6">
            <w:pPr>
              <w:ind w:firstLineChars="0" w:firstLine="0"/>
              <w:rPr>
                <w:sz w:val="21"/>
                <w:szCs w:val="21"/>
              </w:rPr>
            </w:pPr>
            <w:r w:rsidRPr="00525DEA">
              <w:rPr>
                <w:rFonts w:hint="eastAsia"/>
                <w:sz w:val="21"/>
                <w:szCs w:val="21"/>
              </w:rPr>
              <w:t>室内空间改造</w:t>
            </w:r>
          </w:p>
        </w:tc>
        <w:tc>
          <w:tcPr>
            <w:tcW w:w="1080" w:type="dxa"/>
            <w:hideMark/>
          </w:tcPr>
          <w:p w14:paraId="5622883C"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05D150E0" w14:textId="77777777" w:rsidR="00BE45E6" w:rsidRPr="00525DEA" w:rsidRDefault="00BE45E6" w:rsidP="00BE45E6">
            <w:pPr>
              <w:ind w:firstLineChars="0" w:firstLine="0"/>
              <w:rPr>
                <w:sz w:val="21"/>
                <w:szCs w:val="21"/>
              </w:rPr>
            </w:pPr>
            <w:r w:rsidRPr="00525DEA">
              <w:rPr>
                <w:rFonts w:hint="eastAsia"/>
                <w:sz w:val="21"/>
                <w:szCs w:val="21"/>
              </w:rPr>
              <w:t>10143.00</w:t>
            </w:r>
          </w:p>
        </w:tc>
        <w:tc>
          <w:tcPr>
            <w:tcW w:w="3940" w:type="dxa"/>
            <w:hideMark/>
          </w:tcPr>
          <w:p w14:paraId="4A184424" w14:textId="77777777" w:rsidR="00BE45E6" w:rsidRPr="00525DEA" w:rsidRDefault="00BE45E6" w:rsidP="00BE45E6">
            <w:pPr>
              <w:ind w:firstLineChars="0" w:firstLine="0"/>
              <w:rPr>
                <w:sz w:val="21"/>
                <w:szCs w:val="21"/>
              </w:rPr>
            </w:pPr>
            <w:r w:rsidRPr="00525DEA">
              <w:rPr>
                <w:rFonts w:hint="eastAsia"/>
                <w:sz w:val="21"/>
                <w:szCs w:val="21"/>
              </w:rPr>
              <w:t>含居住用房、新增生活泵房、配电房等</w:t>
            </w:r>
          </w:p>
        </w:tc>
      </w:tr>
      <w:tr w:rsidR="00525DEA" w:rsidRPr="00525DEA" w14:paraId="67C317A3" w14:textId="77777777" w:rsidTr="00BE45E6">
        <w:trPr>
          <w:trHeight w:val="1080"/>
        </w:trPr>
        <w:tc>
          <w:tcPr>
            <w:tcW w:w="1080" w:type="dxa"/>
            <w:hideMark/>
          </w:tcPr>
          <w:p w14:paraId="7AE3E06B" w14:textId="77777777" w:rsidR="00BE45E6" w:rsidRPr="00525DEA" w:rsidRDefault="00BE45E6" w:rsidP="00BE45E6">
            <w:pPr>
              <w:ind w:firstLineChars="0" w:firstLine="0"/>
              <w:rPr>
                <w:sz w:val="21"/>
                <w:szCs w:val="21"/>
              </w:rPr>
            </w:pPr>
            <w:r w:rsidRPr="00525DEA">
              <w:rPr>
                <w:rFonts w:hint="eastAsia"/>
                <w:sz w:val="21"/>
                <w:szCs w:val="21"/>
              </w:rPr>
              <w:t>1.2.1</w:t>
            </w:r>
          </w:p>
        </w:tc>
        <w:tc>
          <w:tcPr>
            <w:tcW w:w="3140" w:type="dxa"/>
            <w:hideMark/>
          </w:tcPr>
          <w:p w14:paraId="132556A5" w14:textId="77777777" w:rsidR="00BE45E6" w:rsidRPr="00525DEA" w:rsidRDefault="00BE45E6" w:rsidP="00BE45E6">
            <w:pPr>
              <w:ind w:firstLineChars="0" w:firstLine="0"/>
              <w:rPr>
                <w:sz w:val="21"/>
                <w:szCs w:val="21"/>
              </w:rPr>
            </w:pPr>
            <w:r w:rsidRPr="00525DEA">
              <w:rPr>
                <w:rFonts w:hint="eastAsia"/>
                <w:sz w:val="21"/>
                <w:szCs w:val="21"/>
              </w:rPr>
              <w:t>居住用房</w:t>
            </w:r>
          </w:p>
        </w:tc>
        <w:tc>
          <w:tcPr>
            <w:tcW w:w="1080" w:type="dxa"/>
            <w:hideMark/>
          </w:tcPr>
          <w:p w14:paraId="1A79AF77"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494D328F" w14:textId="77777777" w:rsidR="00BE45E6" w:rsidRPr="00525DEA" w:rsidRDefault="00BE45E6" w:rsidP="00BE45E6">
            <w:pPr>
              <w:ind w:firstLineChars="0" w:firstLine="0"/>
              <w:rPr>
                <w:sz w:val="21"/>
                <w:szCs w:val="21"/>
              </w:rPr>
            </w:pPr>
            <w:r w:rsidRPr="00525DEA">
              <w:rPr>
                <w:rFonts w:hint="eastAsia"/>
                <w:sz w:val="21"/>
                <w:szCs w:val="21"/>
              </w:rPr>
              <w:t>9933.00</w:t>
            </w:r>
          </w:p>
        </w:tc>
        <w:tc>
          <w:tcPr>
            <w:tcW w:w="3940" w:type="dxa"/>
            <w:hideMark/>
          </w:tcPr>
          <w:p w14:paraId="319978FC" w14:textId="77777777" w:rsidR="00BE45E6" w:rsidRPr="00525DEA" w:rsidRDefault="00BE45E6" w:rsidP="00BE45E6">
            <w:pPr>
              <w:ind w:firstLineChars="0" w:firstLine="0"/>
              <w:rPr>
                <w:sz w:val="21"/>
                <w:szCs w:val="21"/>
              </w:rPr>
            </w:pPr>
            <w:r w:rsidRPr="00525DEA">
              <w:rPr>
                <w:rFonts w:hint="eastAsia"/>
                <w:sz w:val="21"/>
                <w:szCs w:val="21"/>
              </w:rPr>
              <w:t>重新改造防水系统；改造室内空间的地面及墙面，重新铺贴地面、墙身；墙身铲除原底灰，重新</w:t>
            </w:r>
            <w:proofErr w:type="gramStart"/>
            <w:r w:rsidRPr="00525DEA">
              <w:rPr>
                <w:rFonts w:hint="eastAsia"/>
                <w:sz w:val="21"/>
                <w:szCs w:val="21"/>
              </w:rPr>
              <w:t>批荡做油漆</w:t>
            </w:r>
            <w:proofErr w:type="gramEnd"/>
            <w:r w:rsidRPr="00525DEA">
              <w:rPr>
                <w:rFonts w:hint="eastAsia"/>
                <w:sz w:val="21"/>
                <w:szCs w:val="21"/>
              </w:rPr>
              <w:t>，地面防滑地砖</w:t>
            </w:r>
          </w:p>
        </w:tc>
      </w:tr>
      <w:tr w:rsidR="00525DEA" w:rsidRPr="00525DEA" w14:paraId="2A84B198" w14:textId="77777777" w:rsidTr="00BE45E6">
        <w:trPr>
          <w:trHeight w:val="270"/>
        </w:trPr>
        <w:tc>
          <w:tcPr>
            <w:tcW w:w="1080" w:type="dxa"/>
            <w:hideMark/>
          </w:tcPr>
          <w:p w14:paraId="426EBBFB" w14:textId="77777777" w:rsidR="00BE45E6" w:rsidRPr="00525DEA" w:rsidRDefault="00BE45E6" w:rsidP="00BE45E6">
            <w:pPr>
              <w:ind w:firstLineChars="0" w:firstLine="0"/>
              <w:rPr>
                <w:sz w:val="21"/>
                <w:szCs w:val="21"/>
              </w:rPr>
            </w:pPr>
            <w:r w:rsidRPr="00525DEA">
              <w:rPr>
                <w:rFonts w:hint="eastAsia"/>
                <w:sz w:val="21"/>
                <w:szCs w:val="21"/>
              </w:rPr>
              <w:t>1.3</w:t>
            </w:r>
          </w:p>
        </w:tc>
        <w:tc>
          <w:tcPr>
            <w:tcW w:w="3140" w:type="dxa"/>
            <w:hideMark/>
          </w:tcPr>
          <w:p w14:paraId="2D2E5803" w14:textId="77777777" w:rsidR="00BE45E6" w:rsidRPr="00525DEA" w:rsidRDefault="00BE45E6" w:rsidP="00BE45E6">
            <w:pPr>
              <w:ind w:firstLineChars="0" w:firstLine="0"/>
              <w:rPr>
                <w:sz w:val="21"/>
                <w:szCs w:val="21"/>
              </w:rPr>
            </w:pPr>
            <w:r w:rsidRPr="00525DEA">
              <w:rPr>
                <w:rFonts w:hint="eastAsia"/>
                <w:sz w:val="21"/>
                <w:szCs w:val="21"/>
              </w:rPr>
              <w:t>配套设施改造</w:t>
            </w:r>
          </w:p>
        </w:tc>
        <w:tc>
          <w:tcPr>
            <w:tcW w:w="1080" w:type="dxa"/>
            <w:hideMark/>
          </w:tcPr>
          <w:p w14:paraId="65F33E09" w14:textId="77777777" w:rsidR="00BE45E6" w:rsidRPr="00525DEA" w:rsidRDefault="00BE45E6" w:rsidP="00BE45E6">
            <w:pPr>
              <w:ind w:firstLineChars="0" w:firstLine="0"/>
              <w:rPr>
                <w:sz w:val="21"/>
                <w:szCs w:val="21"/>
              </w:rPr>
            </w:pPr>
            <w:r w:rsidRPr="00525DEA">
              <w:rPr>
                <w:rFonts w:hint="eastAsia"/>
                <w:sz w:val="21"/>
                <w:szCs w:val="21"/>
              </w:rPr>
              <w:t xml:space="preserve">　</w:t>
            </w:r>
          </w:p>
        </w:tc>
        <w:tc>
          <w:tcPr>
            <w:tcW w:w="1420" w:type="dxa"/>
            <w:hideMark/>
          </w:tcPr>
          <w:p w14:paraId="3F9FBC08" w14:textId="77777777" w:rsidR="00BE45E6" w:rsidRPr="00525DEA" w:rsidRDefault="00BE45E6" w:rsidP="00BE45E6">
            <w:pPr>
              <w:ind w:firstLineChars="0" w:firstLine="0"/>
              <w:rPr>
                <w:sz w:val="21"/>
                <w:szCs w:val="21"/>
              </w:rPr>
            </w:pPr>
            <w:r w:rsidRPr="00525DEA">
              <w:rPr>
                <w:rFonts w:hint="eastAsia"/>
                <w:sz w:val="21"/>
                <w:szCs w:val="21"/>
              </w:rPr>
              <w:t xml:space="preserve">　</w:t>
            </w:r>
          </w:p>
        </w:tc>
        <w:tc>
          <w:tcPr>
            <w:tcW w:w="3940" w:type="dxa"/>
            <w:hideMark/>
          </w:tcPr>
          <w:p w14:paraId="6DFD53CC"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2A90D127" w14:textId="77777777" w:rsidTr="00BE45E6">
        <w:trPr>
          <w:trHeight w:val="810"/>
        </w:trPr>
        <w:tc>
          <w:tcPr>
            <w:tcW w:w="1080" w:type="dxa"/>
            <w:hideMark/>
          </w:tcPr>
          <w:p w14:paraId="3F9DF10E" w14:textId="77777777" w:rsidR="00BE45E6" w:rsidRPr="00525DEA" w:rsidRDefault="00BE45E6" w:rsidP="00BE45E6">
            <w:pPr>
              <w:ind w:firstLineChars="0" w:firstLine="0"/>
              <w:rPr>
                <w:sz w:val="21"/>
                <w:szCs w:val="21"/>
              </w:rPr>
            </w:pPr>
            <w:r w:rsidRPr="00525DEA">
              <w:rPr>
                <w:rFonts w:hint="eastAsia"/>
                <w:sz w:val="21"/>
                <w:szCs w:val="21"/>
              </w:rPr>
              <w:t>1.3.1</w:t>
            </w:r>
          </w:p>
        </w:tc>
        <w:tc>
          <w:tcPr>
            <w:tcW w:w="3140" w:type="dxa"/>
            <w:hideMark/>
          </w:tcPr>
          <w:p w14:paraId="293581F3" w14:textId="77777777" w:rsidR="00BE45E6" w:rsidRPr="00525DEA" w:rsidRDefault="00BE45E6" w:rsidP="00BE45E6">
            <w:pPr>
              <w:ind w:firstLineChars="0" w:firstLine="0"/>
              <w:rPr>
                <w:sz w:val="21"/>
                <w:szCs w:val="21"/>
              </w:rPr>
            </w:pPr>
            <w:r w:rsidRPr="00525DEA">
              <w:rPr>
                <w:rFonts w:hint="eastAsia"/>
                <w:sz w:val="21"/>
                <w:szCs w:val="21"/>
              </w:rPr>
              <w:t>首层公共空间</w:t>
            </w:r>
          </w:p>
        </w:tc>
        <w:tc>
          <w:tcPr>
            <w:tcW w:w="1080" w:type="dxa"/>
            <w:hideMark/>
          </w:tcPr>
          <w:p w14:paraId="04C71548"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64882200" w14:textId="77777777" w:rsidR="00BE45E6" w:rsidRPr="00525DEA" w:rsidRDefault="00BE45E6" w:rsidP="00BE45E6">
            <w:pPr>
              <w:ind w:firstLineChars="0" w:firstLine="0"/>
              <w:rPr>
                <w:sz w:val="21"/>
                <w:szCs w:val="21"/>
              </w:rPr>
            </w:pPr>
            <w:r w:rsidRPr="00525DEA">
              <w:rPr>
                <w:rFonts w:hint="eastAsia"/>
                <w:sz w:val="21"/>
                <w:szCs w:val="21"/>
              </w:rPr>
              <w:t>400.00</w:t>
            </w:r>
          </w:p>
        </w:tc>
        <w:tc>
          <w:tcPr>
            <w:tcW w:w="3940" w:type="dxa"/>
            <w:hideMark/>
          </w:tcPr>
          <w:p w14:paraId="558D58B4" w14:textId="77777777" w:rsidR="00BE45E6" w:rsidRPr="00525DEA" w:rsidRDefault="00BE45E6" w:rsidP="00BE45E6">
            <w:pPr>
              <w:ind w:firstLineChars="0" w:firstLine="0"/>
              <w:rPr>
                <w:sz w:val="21"/>
                <w:szCs w:val="21"/>
              </w:rPr>
            </w:pPr>
            <w:r w:rsidRPr="00525DEA">
              <w:rPr>
                <w:rFonts w:hint="eastAsia"/>
                <w:sz w:val="21"/>
                <w:szCs w:val="21"/>
              </w:rPr>
              <w:t>首层平台加宽和连通装饰，增加富力大厦入口门套、党群服务中心标识牌；更换首层地面及墙身材料</w:t>
            </w:r>
          </w:p>
        </w:tc>
      </w:tr>
      <w:tr w:rsidR="00525DEA" w:rsidRPr="00525DEA" w14:paraId="7C6B8719" w14:textId="77777777" w:rsidTr="00BE45E6">
        <w:trPr>
          <w:trHeight w:val="810"/>
        </w:trPr>
        <w:tc>
          <w:tcPr>
            <w:tcW w:w="1080" w:type="dxa"/>
            <w:hideMark/>
          </w:tcPr>
          <w:p w14:paraId="10B47DE4" w14:textId="77777777" w:rsidR="00BE45E6" w:rsidRPr="00525DEA" w:rsidRDefault="00BE45E6" w:rsidP="00BE45E6">
            <w:pPr>
              <w:ind w:firstLineChars="0" w:firstLine="0"/>
              <w:rPr>
                <w:sz w:val="21"/>
                <w:szCs w:val="21"/>
              </w:rPr>
            </w:pPr>
            <w:r w:rsidRPr="00525DEA">
              <w:rPr>
                <w:rFonts w:hint="eastAsia"/>
                <w:sz w:val="21"/>
                <w:szCs w:val="21"/>
              </w:rPr>
              <w:t>1.3.2</w:t>
            </w:r>
          </w:p>
        </w:tc>
        <w:tc>
          <w:tcPr>
            <w:tcW w:w="3140" w:type="dxa"/>
            <w:hideMark/>
          </w:tcPr>
          <w:p w14:paraId="774E5A8F" w14:textId="77777777" w:rsidR="00BE45E6" w:rsidRPr="00525DEA" w:rsidRDefault="00BE45E6" w:rsidP="00BE45E6">
            <w:pPr>
              <w:ind w:firstLineChars="0" w:firstLine="0"/>
              <w:rPr>
                <w:sz w:val="21"/>
                <w:szCs w:val="21"/>
              </w:rPr>
            </w:pPr>
            <w:r w:rsidRPr="00525DEA">
              <w:rPr>
                <w:rFonts w:hint="eastAsia"/>
                <w:sz w:val="21"/>
                <w:szCs w:val="21"/>
              </w:rPr>
              <w:t>休闲平台</w:t>
            </w:r>
          </w:p>
        </w:tc>
        <w:tc>
          <w:tcPr>
            <w:tcW w:w="1080" w:type="dxa"/>
            <w:hideMark/>
          </w:tcPr>
          <w:p w14:paraId="13F50BC6"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3AD16D18" w14:textId="77777777" w:rsidR="00BE45E6" w:rsidRPr="00525DEA" w:rsidRDefault="00BE45E6" w:rsidP="00BE45E6">
            <w:pPr>
              <w:ind w:firstLineChars="0" w:firstLine="0"/>
              <w:rPr>
                <w:sz w:val="21"/>
                <w:szCs w:val="21"/>
              </w:rPr>
            </w:pPr>
            <w:r w:rsidRPr="00525DEA">
              <w:rPr>
                <w:rFonts w:hint="eastAsia"/>
                <w:sz w:val="21"/>
                <w:szCs w:val="21"/>
              </w:rPr>
              <w:t>1010.00</w:t>
            </w:r>
          </w:p>
        </w:tc>
        <w:tc>
          <w:tcPr>
            <w:tcW w:w="3940" w:type="dxa"/>
            <w:hideMark/>
          </w:tcPr>
          <w:p w14:paraId="0F52F41C" w14:textId="77777777" w:rsidR="00BE45E6" w:rsidRPr="00525DEA" w:rsidRDefault="00BE45E6" w:rsidP="00BE45E6">
            <w:pPr>
              <w:ind w:firstLineChars="0" w:firstLine="0"/>
              <w:rPr>
                <w:sz w:val="21"/>
                <w:szCs w:val="21"/>
              </w:rPr>
            </w:pPr>
            <w:r w:rsidRPr="00525DEA">
              <w:rPr>
                <w:rFonts w:hint="eastAsia"/>
                <w:sz w:val="21"/>
                <w:szCs w:val="21"/>
              </w:rPr>
              <w:t>整合集散、休憩、共享服务等多元功能，提供舒适的公共空间；含麻石铺装、铝条及涂料装饰墙面等</w:t>
            </w:r>
          </w:p>
        </w:tc>
      </w:tr>
      <w:tr w:rsidR="00525DEA" w:rsidRPr="00525DEA" w14:paraId="24A6D435" w14:textId="77777777" w:rsidTr="00BE45E6">
        <w:trPr>
          <w:trHeight w:val="270"/>
        </w:trPr>
        <w:tc>
          <w:tcPr>
            <w:tcW w:w="1080" w:type="dxa"/>
            <w:hideMark/>
          </w:tcPr>
          <w:p w14:paraId="442ABB60" w14:textId="77777777" w:rsidR="00BE45E6" w:rsidRPr="00525DEA" w:rsidRDefault="00BE45E6" w:rsidP="00BE45E6">
            <w:pPr>
              <w:ind w:firstLineChars="0" w:firstLine="0"/>
              <w:rPr>
                <w:sz w:val="21"/>
                <w:szCs w:val="21"/>
              </w:rPr>
            </w:pPr>
            <w:r w:rsidRPr="00525DEA">
              <w:rPr>
                <w:rFonts w:hint="eastAsia"/>
                <w:sz w:val="21"/>
                <w:szCs w:val="21"/>
              </w:rPr>
              <w:t>1.3.3</w:t>
            </w:r>
          </w:p>
        </w:tc>
        <w:tc>
          <w:tcPr>
            <w:tcW w:w="3140" w:type="dxa"/>
            <w:hideMark/>
          </w:tcPr>
          <w:p w14:paraId="36631DEE" w14:textId="77777777" w:rsidR="00BE45E6" w:rsidRPr="00525DEA" w:rsidRDefault="00BE45E6" w:rsidP="00BE45E6">
            <w:pPr>
              <w:ind w:firstLineChars="0" w:firstLine="0"/>
              <w:rPr>
                <w:sz w:val="21"/>
                <w:szCs w:val="21"/>
              </w:rPr>
            </w:pPr>
            <w:r w:rsidRPr="00525DEA">
              <w:rPr>
                <w:rFonts w:hint="eastAsia"/>
                <w:sz w:val="21"/>
                <w:szCs w:val="21"/>
              </w:rPr>
              <w:t>电梯工程</w:t>
            </w:r>
          </w:p>
        </w:tc>
        <w:tc>
          <w:tcPr>
            <w:tcW w:w="1080" w:type="dxa"/>
            <w:hideMark/>
          </w:tcPr>
          <w:p w14:paraId="137FF4F4" w14:textId="77777777" w:rsidR="00BE45E6" w:rsidRPr="00525DEA" w:rsidRDefault="00BE45E6" w:rsidP="00BE45E6">
            <w:pPr>
              <w:ind w:firstLineChars="0" w:firstLine="0"/>
              <w:rPr>
                <w:sz w:val="21"/>
                <w:szCs w:val="21"/>
              </w:rPr>
            </w:pPr>
            <w:r w:rsidRPr="00525DEA">
              <w:rPr>
                <w:rFonts w:hint="eastAsia"/>
                <w:sz w:val="21"/>
                <w:szCs w:val="21"/>
              </w:rPr>
              <w:t>部</w:t>
            </w:r>
          </w:p>
        </w:tc>
        <w:tc>
          <w:tcPr>
            <w:tcW w:w="1420" w:type="dxa"/>
            <w:hideMark/>
          </w:tcPr>
          <w:p w14:paraId="2EE4DEAD" w14:textId="77777777" w:rsidR="00BE45E6" w:rsidRPr="00525DEA" w:rsidRDefault="00BE45E6" w:rsidP="00BE45E6">
            <w:pPr>
              <w:ind w:firstLineChars="0" w:firstLine="0"/>
              <w:rPr>
                <w:sz w:val="21"/>
                <w:szCs w:val="21"/>
              </w:rPr>
            </w:pPr>
            <w:r w:rsidRPr="00525DEA">
              <w:rPr>
                <w:rFonts w:hint="eastAsia"/>
                <w:sz w:val="21"/>
                <w:szCs w:val="21"/>
              </w:rPr>
              <w:t>4.00</w:t>
            </w:r>
          </w:p>
        </w:tc>
        <w:tc>
          <w:tcPr>
            <w:tcW w:w="3940" w:type="dxa"/>
            <w:hideMark/>
          </w:tcPr>
          <w:p w14:paraId="1D3F68DE" w14:textId="77777777" w:rsidR="00BE45E6" w:rsidRPr="00525DEA" w:rsidRDefault="00BE45E6" w:rsidP="00BE45E6">
            <w:pPr>
              <w:ind w:firstLineChars="0" w:firstLine="0"/>
              <w:rPr>
                <w:sz w:val="21"/>
                <w:szCs w:val="21"/>
              </w:rPr>
            </w:pPr>
            <w:r w:rsidRPr="00525DEA">
              <w:rPr>
                <w:rFonts w:hint="eastAsia"/>
                <w:sz w:val="21"/>
                <w:szCs w:val="21"/>
              </w:rPr>
              <w:t>含钢结构电梯井</w:t>
            </w:r>
          </w:p>
        </w:tc>
      </w:tr>
      <w:tr w:rsidR="00525DEA" w:rsidRPr="00525DEA" w14:paraId="668EF4C3" w14:textId="77777777" w:rsidTr="00BE45E6">
        <w:trPr>
          <w:trHeight w:val="315"/>
        </w:trPr>
        <w:tc>
          <w:tcPr>
            <w:tcW w:w="1080" w:type="dxa"/>
            <w:hideMark/>
          </w:tcPr>
          <w:p w14:paraId="2F27BAA4" w14:textId="77777777" w:rsidR="00BE45E6" w:rsidRPr="00525DEA" w:rsidRDefault="00BE45E6" w:rsidP="00BE45E6">
            <w:pPr>
              <w:ind w:firstLineChars="0" w:firstLine="0"/>
              <w:rPr>
                <w:sz w:val="21"/>
                <w:szCs w:val="21"/>
              </w:rPr>
            </w:pPr>
            <w:r w:rsidRPr="00525DEA">
              <w:rPr>
                <w:rFonts w:hint="eastAsia"/>
                <w:sz w:val="21"/>
                <w:szCs w:val="21"/>
              </w:rPr>
              <w:t>1.3.4</w:t>
            </w:r>
          </w:p>
        </w:tc>
        <w:tc>
          <w:tcPr>
            <w:tcW w:w="3140" w:type="dxa"/>
            <w:hideMark/>
          </w:tcPr>
          <w:p w14:paraId="222FE0B3" w14:textId="77777777" w:rsidR="00BE45E6" w:rsidRPr="00525DEA" w:rsidRDefault="00BE45E6" w:rsidP="00BE45E6">
            <w:pPr>
              <w:ind w:firstLineChars="0" w:firstLine="0"/>
              <w:rPr>
                <w:sz w:val="21"/>
                <w:szCs w:val="21"/>
              </w:rPr>
            </w:pPr>
            <w:r w:rsidRPr="00525DEA">
              <w:rPr>
                <w:rFonts w:hint="eastAsia"/>
                <w:sz w:val="21"/>
                <w:szCs w:val="21"/>
              </w:rPr>
              <w:t>连廊</w:t>
            </w:r>
          </w:p>
        </w:tc>
        <w:tc>
          <w:tcPr>
            <w:tcW w:w="1080" w:type="dxa"/>
            <w:hideMark/>
          </w:tcPr>
          <w:p w14:paraId="21CBF292"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28257FB7" w14:textId="77777777" w:rsidR="00BE45E6" w:rsidRPr="00525DEA" w:rsidRDefault="00BE45E6" w:rsidP="00BE45E6">
            <w:pPr>
              <w:ind w:firstLineChars="0" w:firstLine="0"/>
              <w:rPr>
                <w:sz w:val="21"/>
                <w:szCs w:val="21"/>
              </w:rPr>
            </w:pPr>
            <w:r w:rsidRPr="00525DEA">
              <w:rPr>
                <w:rFonts w:hint="eastAsia"/>
                <w:sz w:val="21"/>
                <w:szCs w:val="21"/>
              </w:rPr>
              <w:t>475.00</w:t>
            </w:r>
          </w:p>
        </w:tc>
        <w:tc>
          <w:tcPr>
            <w:tcW w:w="3940" w:type="dxa"/>
            <w:hideMark/>
          </w:tcPr>
          <w:p w14:paraId="41A15D8E" w14:textId="77777777" w:rsidR="00BE45E6" w:rsidRPr="00525DEA" w:rsidRDefault="00BE45E6" w:rsidP="00BE45E6">
            <w:pPr>
              <w:ind w:firstLineChars="0" w:firstLine="0"/>
              <w:rPr>
                <w:sz w:val="21"/>
                <w:szCs w:val="21"/>
              </w:rPr>
            </w:pPr>
            <w:r w:rsidRPr="00525DEA">
              <w:rPr>
                <w:rFonts w:hint="eastAsia"/>
                <w:sz w:val="21"/>
                <w:szCs w:val="21"/>
              </w:rPr>
              <w:t>钢结构</w:t>
            </w:r>
          </w:p>
        </w:tc>
      </w:tr>
      <w:tr w:rsidR="00525DEA" w:rsidRPr="00525DEA" w14:paraId="4E111234" w14:textId="77777777" w:rsidTr="00BE45E6">
        <w:trPr>
          <w:trHeight w:val="270"/>
        </w:trPr>
        <w:tc>
          <w:tcPr>
            <w:tcW w:w="1080" w:type="dxa"/>
            <w:hideMark/>
          </w:tcPr>
          <w:p w14:paraId="1550D76D" w14:textId="77777777" w:rsidR="00BE45E6" w:rsidRPr="00525DEA" w:rsidRDefault="00BE45E6" w:rsidP="00BE45E6">
            <w:pPr>
              <w:ind w:firstLineChars="0" w:firstLine="0"/>
              <w:rPr>
                <w:sz w:val="21"/>
                <w:szCs w:val="21"/>
              </w:rPr>
            </w:pPr>
            <w:r w:rsidRPr="00525DEA">
              <w:rPr>
                <w:rFonts w:hint="eastAsia"/>
                <w:sz w:val="21"/>
                <w:szCs w:val="21"/>
              </w:rPr>
              <w:t>1.3.5</w:t>
            </w:r>
          </w:p>
        </w:tc>
        <w:tc>
          <w:tcPr>
            <w:tcW w:w="3140" w:type="dxa"/>
            <w:hideMark/>
          </w:tcPr>
          <w:p w14:paraId="59652A5E" w14:textId="77777777" w:rsidR="00BE45E6" w:rsidRPr="00525DEA" w:rsidRDefault="00BE45E6" w:rsidP="00BE45E6">
            <w:pPr>
              <w:ind w:firstLineChars="0" w:firstLine="0"/>
              <w:rPr>
                <w:sz w:val="21"/>
                <w:szCs w:val="21"/>
              </w:rPr>
            </w:pPr>
            <w:r w:rsidRPr="00525DEA">
              <w:rPr>
                <w:rFonts w:hint="eastAsia"/>
                <w:sz w:val="21"/>
                <w:szCs w:val="21"/>
              </w:rPr>
              <w:t>管线规整</w:t>
            </w:r>
          </w:p>
        </w:tc>
        <w:tc>
          <w:tcPr>
            <w:tcW w:w="1080" w:type="dxa"/>
            <w:hideMark/>
          </w:tcPr>
          <w:p w14:paraId="191733B7" w14:textId="77777777" w:rsidR="00BE45E6" w:rsidRPr="00525DEA" w:rsidRDefault="00BE45E6" w:rsidP="00BE45E6">
            <w:pPr>
              <w:ind w:firstLineChars="0" w:firstLine="0"/>
              <w:rPr>
                <w:sz w:val="21"/>
                <w:szCs w:val="21"/>
              </w:rPr>
            </w:pPr>
            <w:r w:rsidRPr="00525DEA">
              <w:rPr>
                <w:rFonts w:hint="eastAsia"/>
                <w:sz w:val="21"/>
                <w:szCs w:val="21"/>
              </w:rPr>
              <w:t>项</w:t>
            </w:r>
          </w:p>
        </w:tc>
        <w:tc>
          <w:tcPr>
            <w:tcW w:w="1420" w:type="dxa"/>
            <w:hideMark/>
          </w:tcPr>
          <w:p w14:paraId="2A27A59C" w14:textId="77777777" w:rsidR="00BE45E6" w:rsidRPr="00525DEA" w:rsidRDefault="00BE45E6" w:rsidP="00BE45E6">
            <w:pPr>
              <w:ind w:firstLineChars="0" w:firstLine="0"/>
              <w:rPr>
                <w:sz w:val="21"/>
                <w:szCs w:val="21"/>
              </w:rPr>
            </w:pPr>
            <w:r w:rsidRPr="00525DEA">
              <w:rPr>
                <w:rFonts w:hint="eastAsia"/>
                <w:sz w:val="21"/>
                <w:szCs w:val="21"/>
              </w:rPr>
              <w:t>1.00</w:t>
            </w:r>
          </w:p>
        </w:tc>
        <w:tc>
          <w:tcPr>
            <w:tcW w:w="3940" w:type="dxa"/>
            <w:hideMark/>
          </w:tcPr>
          <w:p w14:paraId="4E091901" w14:textId="77777777" w:rsidR="00BE45E6" w:rsidRPr="00525DEA" w:rsidRDefault="00BE45E6" w:rsidP="00BE45E6">
            <w:pPr>
              <w:ind w:firstLineChars="0" w:firstLine="0"/>
              <w:rPr>
                <w:sz w:val="21"/>
                <w:szCs w:val="21"/>
              </w:rPr>
            </w:pPr>
            <w:r w:rsidRPr="00525DEA">
              <w:rPr>
                <w:rFonts w:hint="eastAsia"/>
                <w:sz w:val="21"/>
                <w:szCs w:val="21"/>
              </w:rPr>
              <w:t>暂估，室外光纤及网线规整</w:t>
            </w:r>
          </w:p>
        </w:tc>
      </w:tr>
      <w:tr w:rsidR="00525DEA" w:rsidRPr="00525DEA" w14:paraId="68CAA459" w14:textId="77777777" w:rsidTr="00BE45E6">
        <w:trPr>
          <w:trHeight w:val="270"/>
        </w:trPr>
        <w:tc>
          <w:tcPr>
            <w:tcW w:w="1080" w:type="dxa"/>
            <w:hideMark/>
          </w:tcPr>
          <w:p w14:paraId="7FF442BB" w14:textId="77777777" w:rsidR="00BE45E6" w:rsidRPr="00525DEA" w:rsidRDefault="00BE45E6" w:rsidP="00BE45E6">
            <w:pPr>
              <w:ind w:firstLineChars="0" w:firstLine="0"/>
              <w:rPr>
                <w:sz w:val="21"/>
                <w:szCs w:val="21"/>
              </w:rPr>
            </w:pPr>
            <w:r w:rsidRPr="00525DEA">
              <w:rPr>
                <w:rFonts w:hint="eastAsia"/>
                <w:sz w:val="21"/>
                <w:szCs w:val="21"/>
              </w:rPr>
              <w:t>1.4</w:t>
            </w:r>
          </w:p>
        </w:tc>
        <w:tc>
          <w:tcPr>
            <w:tcW w:w="3140" w:type="dxa"/>
            <w:hideMark/>
          </w:tcPr>
          <w:p w14:paraId="58B10B13" w14:textId="77777777" w:rsidR="00BE45E6" w:rsidRPr="00525DEA" w:rsidRDefault="00BE45E6" w:rsidP="00BE45E6">
            <w:pPr>
              <w:ind w:firstLineChars="0" w:firstLine="0"/>
              <w:rPr>
                <w:sz w:val="21"/>
                <w:szCs w:val="21"/>
              </w:rPr>
            </w:pPr>
            <w:r w:rsidRPr="00525DEA">
              <w:rPr>
                <w:rFonts w:hint="eastAsia"/>
                <w:sz w:val="21"/>
                <w:szCs w:val="21"/>
              </w:rPr>
              <w:t>安装工程改造</w:t>
            </w:r>
          </w:p>
        </w:tc>
        <w:tc>
          <w:tcPr>
            <w:tcW w:w="1080" w:type="dxa"/>
            <w:hideMark/>
          </w:tcPr>
          <w:p w14:paraId="1B02BD95" w14:textId="77777777" w:rsidR="00BE45E6" w:rsidRPr="00525DEA" w:rsidRDefault="00BE45E6" w:rsidP="00BE45E6">
            <w:pPr>
              <w:ind w:firstLineChars="0" w:firstLine="0"/>
              <w:rPr>
                <w:sz w:val="21"/>
                <w:szCs w:val="21"/>
              </w:rPr>
            </w:pPr>
            <w:r w:rsidRPr="00525DEA">
              <w:rPr>
                <w:rFonts w:hint="eastAsia"/>
                <w:sz w:val="21"/>
                <w:szCs w:val="21"/>
              </w:rPr>
              <w:t xml:space="preserve">　</w:t>
            </w:r>
          </w:p>
        </w:tc>
        <w:tc>
          <w:tcPr>
            <w:tcW w:w="1420" w:type="dxa"/>
            <w:hideMark/>
          </w:tcPr>
          <w:p w14:paraId="532FC343" w14:textId="77777777" w:rsidR="00BE45E6" w:rsidRPr="00525DEA" w:rsidRDefault="00BE45E6" w:rsidP="00BE45E6">
            <w:pPr>
              <w:ind w:firstLineChars="0" w:firstLine="0"/>
              <w:rPr>
                <w:sz w:val="21"/>
                <w:szCs w:val="21"/>
              </w:rPr>
            </w:pPr>
            <w:r w:rsidRPr="00525DEA">
              <w:rPr>
                <w:rFonts w:hint="eastAsia"/>
                <w:sz w:val="21"/>
                <w:szCs w:val="21"/>
              </w:rPr>
              <w:t xml:space="preserve">　</w:t>
            </w:r>
          </w:p>
        </w:tc>
        <w:tc>
          <w:tcPr>
            <w:tcW w:w="3940" w:type="dxa"/>
            <w:hideMark/>
          </w:tcPr>
          <w:p w14:paraId="6A62BBC7"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594A2190" w14:textId="77777777" w:rsidTr="00BE45E6">
        <w:trPr>
          <w:trHeight w:val="315"/>
        </w:trPr>
        <w:tc>
          <w:tcPr>
            <w:tcW w:w="1080" w:type="dxa"/>
            <w:hideMark/>
          </w:tcPr>
          <w:p w14:paraId="410FC91E" w14:textId="77777777" w:rsidR="00BE45E6" w:rsidRPr="00525DEA" w:rsidRDefault="00BE45E6" w:rsidP="00BE45E6">
            <w:pPr>
              <w:ind w:firstLineChars="0" w:firstLine="0"/>
              <w:rPr>
                <w:sz w:val="21"/>
                <w:szCs w:val="21"/>
              </w:rPr>
            </w:pPr>
            <w:r w:rsidRPr="00525DEA">
              <w:rPr>
                <w:rFonts w:hint="eastAsia"/>
                <w:sz w:val="21"/>
                <w:szCs w:val="21"/>
              </w:rPr>
              <w:t>1.4.1</w:t>
            </w:r>
          </w:p>
        </w:tc>
        <w:tc>
          <w:tcPr>
            <w:tcW w:w="3140" w:type="dxa"/>
            <w:hideMark/>
          </w:tcPr>
          <w:p w14:paraId="15A35520" w14:textId="77777777" w:rsidR="00BE45E6" w:rsidRPr="00525DEA" w:rsidRDefault="00BE45E6" w:rsidP="00BE45E6">
            <w:pPr>
              <w:ind w:firstLineChars="0" w:firstLine="0"/>
              <w:rPr>
                <w:sz w:val="21"/>
                <w:szCs w:val="21"/>
              </w:rPr>
            </w:pPr>
            <w:r w:rsidRPr="00525DEA">
              <w:rPr>
                <w:rFonts w:hint="eastAsia"/>
                <w:sz w:val="21"/>
                <w:szCs w:val="21"/>
              </w:rPr>
              <w:t>给排水改造</w:t>
            </w:r>
          </w:p>
        </w:tc>
        <w:tc>
          <w:tcPr>
            <w:tcW w:w="1080" w:type="dxa"/>
            <w:hideMark/>
          </w:tcPr>
          <w:p w14:paraId="36055C35"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06AF1DD9" w14:textId="77777777" w:rsidR="00BE45E6" w:rsidRPr="00525DEA" w:rsidRDefault="00BE45E6" w:rsidP="00BE45E6">
            <w:pPr>
              <w:ind w:firstLineChars="0" w:firstLine="0"/>
              <w:rPr>
                <w:sz w:val="21"/>
                <w:szCs w:val="21"/>
              </w:rPr>
            </w:pPr>
            <w:r w:rsidRPr="00525DEA">
              <w:rPr>
                <w:rFonts w:hint="eastAsia"/>
                <w:sz w:val="21"/>
                <w:szCs w:val="21"/>
              </w:rPr>
              <w:t>9993.00</w:t>
            </w:r>
          </w:p>
        </w:tc>
        <w:tc>
          <w:tcPr>
            <w:tcW w:w="3940" w:type="dxa"/>
            <w:hideMark/>
          </w:tcPr>
          <w:p w14:paraId="0718B0FA" w14:textId="77777777" w:rsidR="00BE45E6" w:rsidRPr="00525DEA" w:rsidRDefault="00BE45E6" w:rsidP="00BE45E6">
            <w:pPr>
              <w:ind w:firstLineChars="0" w:firstLine="0"/>
              <w:rPr>
                <w:sz w:val="21"/>
                <w:szCs w:val="21"/>
              </w:rPr>
            </w:pPr>
            <w:r w:rsidRPr="00525DEA">
              <w:rPr>
                <w:rFonts w:hint="eastAsia"/>
                <w:sz w:val="21"/>
                <w:szCs w:val="21"/>
              </w:rPr>
              <w:t>含新增生活泵房</w:t>
            </w:r>
            <w:r w:rsidRPr="00525DEA">
              <w:rPr>
                <w:rFonts w:hint="eastAsia"/>
                <w:sz w:val="21"/>
                <w:szCs w:val="21"/>
              </w:rPr>
              <w:t>60</w:t>
            </w:r>
            <w:r w:rsidRPr="00525DEA">
              <w:rPr>
                <w:rFonts w:ascii="Segoe UI Symbol" w:hAnsi="Segoe UI Symbol" w:cs="Segoe UI Symbol"/>
                <w:sz w:val="21"/>
                <w:szCs w:val="21"/>
              </w:rPr>
              <w:t>㎡</w:t>
            </w:r>
          </w:p>
        </w:tc>
      </w:tr>
      <w:tr w:rsidR="00525DEA" w:rsidRPr="00525DEA" w14:paraId="75C628A6" w14:textId="77777777" w:rsidTr="00BE45E6">
        <w:trPr>
          <w:trHeight w:val="315"/>
        </w:trPr>
        <w:tc>
          <w:tcPr>
            <w:tcW w:w="1080" w:type="dxa"/>
            <w:hideMark/>
          </w:tcPr>
          <w:p w14:paraId="0BF67ABD" w14:textId="77777777" w:rsidR="00BE45E6" w:rsidRPr="00525DEA" w:rsidRDefault="00BE45E6" w:rsidP="00BE45E6">
            <w:pPr>
              <w:ind w:firstLineChars="0" w:firstLine="0"/>
              <w:rPr>
                <w:sz w:val="21"/>
                <w:szCs w:val="21"/>
              </w:rPr>
            </w:pPr>
            <w:r w:rsidRPr="00525DEA">
              <w:rPr>
                <w:rFonts w:hint="eastAsia"/>
                <w:sz w:val="21"/>
                <w:szCs w:val="21"/>
              </w:rPr>
              <w:t>1.4.1.1</w:t>
            </w:r>
          </w:p>
        </w:tc>
        <w:tc>
          <w:tcPr>
            <w:tcW w:w="3140" w:type="dxa"/>
            <w:hideMark/>
          </w:tcPr>
          <w:p w14:paraId="09CF6DF2" w14:textId="77777777" w:rsidR="00BE45E6" w:rsidRPr="00525DEA" w:rsidRDefault="00BE45E6" w:rsidP="00BE45E6">
            <w:pPr>
              <w:ind w:firstLineChars="0" w:firstLine="0"/>
              <w:rPr>
                <w:sz w:val="21"/>
                <w:szCs w:val="21"/>
              </w:rPr>
            </w:pPr>
            <w:r w:rsidRPr="00525DEA">
              <w:rPr>
                <w:rFonts w:hint="eastAsia"/>
                <w:sz w:val="21"/>
                <w:szCs w:val="21"/>
              </w:rPr>
              <w:t>给排水工程</w:t>
            </w:r>
          </w:p>
        </w:tc>
        <w:tc>
          <w:tcPr>
            <w:tcW w:w="1080" w:type="dxa"/>
            <w:hideMark/>
          </w:tcPr>
          <w:p w14:paraId="75B982C0"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68D9F589" w14:textId="77777777" w:rsidR="00BE45E6" w:rsidRPr="00525DEA" w:rsidRDefault="00BE45E6" w:rsidP="00BE45E6">
            <w:pPr>
              <w:ind w:firstLineChars="0" w:firstLine="0"/>
              <w:rPr>
                <w:sz w:val="21"/>
                <w:szCs w:val="21"/>
              </w:rPr>
            </w:pPr>
            <w:r w:rsidRPr="00525DEA">
              <w:rPr>
                <w:rFonts w:hint="eastAsia"/>
                <w:sz w:val="21"/>
                <w:szCs w:val="21"/>
              </w:rPr>
              <w:t>9993.00</w:t>
            </w:r>
          </w:p>
        </w:tc>
        <w:tc>
          <w:tcPr>
            <w:tcW w:w="3940" w:type="dxa"/>
            <w:hideMark/>
          </w:tcPr>
          <w:p w14:paraId="0CAD774B"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231EAE5A" w14:textId="77777777" w:rsidTr="00BE45E6">
        <w:trPr>
          <w:trHeight w:val="315"/>
        </w:trPr>
        <w:tc>
          <w:tcPr>
            <w:tcW w:w="1080" w:type="dxa"/>
            <w:hideMark/>
          </w:tcPr>
          <w:p w14:paraId="4E124F2E" w14:textId="77777777" w:rsidR="00BE45E6" w:rsidRPr="00525DEA" w:rsidRDefault="00BE45E6" w:rsidP="00BE45E6">
            <w:pPr>
              <w:ind w:firstLineChars="0" w:firstLine="0"/>
              <w:rPr>
                <w:sz w:val="21"/>
                <w:szCs w:val="21"/>
              </w:rPr>
            </w:pPr>
            <w:r w:rsidRPr="00525DEA">
              <w:rPr>
                <w:rFonts w:hint="eastAsia"/>
                <w:sz w:val="21"/>
                <w:szCs w:val="21"/>
              </w:rPr>
              <w:t>1.4.1.2</w:t>
            </w:r>
          </w:p>
        </w:tc>
        <w:tc>
          <w:tcPr>
            <w:tcW w:w="3140" w:type="dxa"/>
            <w:hideMark/>
          </w:tcPr>
          <w:p w14:paraId="2F7480B0" w14:textId="77777777" w:rsidR="00BE45E6" w:rsidRPr="00525DEA" w:rsidRDefault="00BE45E6" w:rsidP="00BE45E6">
            <w:pPr>
              <w:ind w:firstLineChars="0" w:firstLine="0"/>
              <w:rPr>
                <w:sz w:val="21"/>
                <w:szCs w:val="21"/>
              </w:rPr>
            </w:pPr>
            <w:r w:rsidRPr="00525DEA">
              <w:rPr>
                <w:rFonts w:hint="eastAsia"/>
                <w:sz w:val="21"/>
                <w:szCs w:val="21"/>
              </w:rPr>
              <w:t>新增生活泵房</w:t>
            </w:r>
          </w:p>
        </w:tc>
        <w:tc>
          <w:tcPr>
            <w:tcW w:w="1080" w:type="dxa"/>
            <w:hideMark/>
          </w:tcPr>
          <w:p w14:paraId="2379A5C6"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0CD95B80" w14:textId="77777777" w:rsidR="00BE45E6" w:rsidRPr="00525DEA" w:rsidRDefault="00BE45E6" w:rsidP="00BE45E6">
            <w:pPr>
              <w:ind w:firstLineChars="0" w:firstLine="0"/>
              <w:rPr>
                <w:sz w:val="21"/>
                <w:szCs w:val="21"/>
              </w:rPr>
            </w:pPr>
            <w:r w:rsidRPr="00525DEA">
              <w:rPr>
                <w:rFonts w:hint="eastAsia"/>
                <w:sz w:val="21"/>
                <w:szCs w:val="21"/>
              </w:rPr>
              <w:t>60.00</w:t>
            </w:r>
          </w:p>
        </w:tc>
        <w:tc>
          <w:tcPr>
            <w:tcW w:w="3940" w:type="dxa"/>
            <w:hideMark/>
          </w:tcPr>
          <w:p w14:paraId="0997E451"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03B7401E" w14:textId="77777777" w:rsidTr="00BE45E6">
        <w:trPr>
          <w:trHeight w:val="540"/>
        </w:trPr>
        <w:tc>
          <w:tcPr>
            <w:tcW w:w="1080" w:type="dxa"/>
            <w:hideMark/>
          </w:tcPr>
          <w:p w14:paraId="6B136BA3" w14:textId="77777777" w:rsidR="00BE45E6" w:rsidRPr="00525DEA" w:rsidRDefault="00BE45E6" w:rsidP="00BE45E6">
            <w:pPr>
              <w:ind w:firstLineChars="0" w:firstLine="0"/>
              <w:rPr>
                <w:sz w:val="21"/>
                <w:szCs w:val="21"/>
              </w:rPr>
            </w:pPr>
            <w:r w:rsidRPr="00525DEA">
              <w:rPr>
                <w:rFonts w:hint="eastAsia"/>
                <w:sz w:val="21"/>
                <w:szCs w:val="21"/>
              </w:rPr>
              <w:t>1.4.2</w:t>
            </w:r>
          </w:p>
        </w:tc>
        <w:tc>
          <w:tcPr>
            <w:tcW w:w="3140" w:type="dxa"/>
            <w:hideMark/>
          </w:tcPr>
          <w:p w14:paraId="63154E37" w14:textId="77777777" w:rsidR="00BE45E6" w:rsidRPr="00525DEA" w:rsidRDefault="00BE45E6" w:rsidP="00BE45E6">
            <w:pPr>
              <w:ind w:firstLineChars="0" w:firstLine="0"/>
              <w:rPr>
                <w:sz w:val="21"/>
                <w:szCs w:val="21"/>
              </w:rPr>
            </w:pPr>
            <w:r w:rsidRPr="00525DEA">
              <w:rPr>
                <w:rFonts w:hint="eastAsia"/>
                <w:sz w:val="21"/>
                <w:szCs w:val="21"/>
              </w:rPr>
              <w:t>电气工程改造</w:t>
            </w:r>
          </w:p>
        </w:tc>
        <w:tc>
          <w:tcPr>
            <w:tcW w:w="1080" w:type="dxa"/>
            <w:hideMark/>
          </w:tcPr>
          <w:p w14:paraId="43667384"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4C6A5922" w14:textId="77777777" w:rsidR="00BE45E6" w:rsidRPr="00525DEA" w:rsidRDefault="00BE45E6" w:rsidP="00BE45E6">
            <w:pPr>
              <w:ind w:firstLineChars="0" w:firstLine="0"/>
              <w:rPr>
                <w:sz w:val="21"/>
                <w:szCs w:val="21"/>
              </w:rPr>
            </w:pPr>
            <w:r w:rsidRPr="00525DEA">
              <w:rPr>
                <w:rFonts w:hint="eastAsia"/>
                <w:sz w:val="21"/>
                <w:szCs w:val="21"/>
              </w:rPr>
              <w:t>10083.00</w:t>
            </w:r>
          </w:p>
        </w:tc>
        <w:tc>
          <w:tcPr>
            <w:tcW w:w="3940" w:type="dxa"/>
            <w:hideMark/>
          </w:tcPr>
          <w:p w14:paraId="26EA4073" w14:textId="77777777" w:rsidR="00BE45E6" w:rsidRPr="00525DEA" w:rsidRDefault="00BE45E6" w:rsidP="00BE45E6">
            <w:pPr>
              <w:ind w:firstLineChars="0" w:firstLine="0"/>
              <w:rPr>
                <w:sz w:val="21"/>
                <w:szCs w:val="21"/>
              </w:rPr>
            </w:pPr>
            <w:r w:rsidRPr="00525DEA">
              <w:rPr>
                <w:rFonts w:hint="eastAsia"/>
                <w:sz w:val="21"/>
                <w:szCs w:val="21"/>
              </w:rPr>
              <w:t>含新增高压配电房、低压配电房、变压器室共</w:t>
            </w:r>
            <w:r w:rsidRPr="00525DEA">
              <w:rPr>
                <w:rFonts w:hint="eastAsia"/>
                <w:sz w:val="21"/>
                <w:szCs w:val="21"/>
              </w:rPr>
              <w:t>150</w:t>
            </w:r>
            <w:r w:rsidRPr="00525DEA">
              <w:rPr>
                <w:rFonts w:ascii="Segoe UI Symbol" w:hAnsi="Segoe UI Symbol" w:cs="Segoe UI Symbol"/>
                <w:sz w:val="21"/>
                <w:szCs w:val="21"/>
              </w:rPr>
              <w:t>㎡</w:t>
            </w:r>
          </w:p>
        </w:tc>
      </w:tr>
      <w:tr w:rsidR="00525DEA" w:rsidRPr="00525DEA" w14:paraId="5363C23C" w14:textId="77777777" w:rsidTr="00BE45E6">
        <w:trPr>
          <w:trHeight w:val="315"/>
        </w:trPr>
        <w:tc>
          <w:tcPr>
            <w:tcW w:w="1080" w:type="dxa"/>
            <w:hideMark/>
          </w:tcPr>
          <w:p w14:paraId="28236530" w14:textId="77777777" w:rsidR="00BE45E6" w:rsidRPr="00525DEA" w:rsidRDefault="00BE45E6" w:rsidP="00BE45E6">
            <w:pPr>
              <w:ind w:firstLineChars="0" w:firstLine="0"/>
              <w:rPr>
                <w:sz w:val="21"/>
                <w:szCs w:val="21"/>
              </w:rPr>
            </w:pPr>
            <w:r w:rsidRPr="00525DEA">
              <w:rPr>
                <w:rFonts w:hint="eastAsia"/>
                <w:sz w:val="21"/>
                <w:szCs w:val="21"/>
              </w:rPr>
              <w:t>1.4.2.1</w:t>
            </w:r>
          </w:p>
        </w:tc>
        <w:tc>
          <w:tcPr>
            <w:tcW w:w="3140" w:type="dxa"/>
            <w:hideMark/>
          </w:tcPr>
          <w:p w14:paraId="70EDB54E" w14:textId="77777777" w:rsidR="00BE45E6" w:rsidRPr="00525DEA" w:rsidRDefault="00BE45E6" w:rsidP="00BE45E6">
            <w:pPr>
              <w:ind w:firstLineChars="0" w:firstLine="0"/>
              <w:rPr>
                <w:sz w:val="21"/>
                <w:szCs w:val="21"/>
              </w:rPr>
            </w:pPr>
            <w:r w:rsidRPr="00525DEA">
              <w:rPr>
                <w:rFonts w:hint="eastAsia"/>
                <w:sz w:val="21"/>
                <w:szCs w:val="21"/>
              </w:rPr>
              <w:t>电气工程</w:t>
            </w:r>
          </w:p>
        </w:tc>
        <w:tc>
          <w:tcPr>
            <w:tcW w:w="1080" w:type="dxa"/>
            <w:hideMark/>
          </w:tcPr>
          <w:p w14:paraId="6A516D7D"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50E253DD" w14:textId="77777777" w:rsidR="00BE45E6" w:rsidRPr="00525DEA" w:rsidRDefault="00BE45E6" w:rsidP="00BE45E6">
            <w:pPr>
              <w:ind w:firstLineChars="0" w:firstLine="0"/>
              <w:rPr>
                <w:sz w:val="21"/>
                <w:szCs w:val="21"/>
              </w:rPr>
            </w:pPr>
            <w:r w:rsidRPr="00525DEA">
              <w:rPr>
                <w:rFonts w:hint="eastAsia"/>
                <w:sz w:val="21"/>
                <w:szCs w:val="21"/>
              </w:rPr>
              <w:t>10083.00</w:t>
            </w:r>
          </w:p>
        </w:tc>
        <w:tc>
          <w:tcPr>
            <w:tcW w:w="3940" w:type="dxa"/>
            <w:hideMark/>
          </w:tcPr>
          <w:p w14:paraId="15B81E01"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3DBA84A6" w14:textId="77777777" w:rsidTr="00BE45E6">
        <w:trPr>
          <w:trHeight w:val="540"/>
        </w:trPr>
        <w:tc>
          <w:tcPr>
            <w:tcW w:w="1080" w:type="dxa"/>
            <w:hideMark/>
          </w:tcPr>
          <w:p w14:paraId="351F68A4" w14:textId="77777777" w:rsidR="00BE45E6" w:rsidRPr="00525DEA" w:rsidRDefault="00BE45E6" w:rsidP="00BE45E6">
            <w:pPr>
              <w:ind w:firstLineChars="0" w:firstLine="0"/>
              <w:rPr>
                <w:sz w:val="21"/>
                <w:szCs w:val="21"/>
              </w:rPr>
            </w:pPr>
            <w:r w:rsidRPr="00525DEA">
              <w:rPr>
                <w:rFonts w:hint="eastAsia"/>
                <w:sz w:val="21"/>
                <w:szCs w:val="21"/>
              </w:rPr>
              <w:t>1.4.2.2</w:t>
            </w:r>
          </w:p>
        </w:tc>
        <w:tc>
          <w:tcPr>
            <w:tcW w:w="3140" w:type="dxa"/>
            <w:hideMark/>
          </w:tcPr>
          <w:p w14:paraId="10FE2430" w14:textId="77777777" w:rsidR="00BE45E6" w:rsidRPr="00525DEA" w:rsidRDefault="00BE45E6" w:rsidP="00BE45E6">
            <w:pPr>
              <w:ind w:firstLineChars="0" w:firstLine="0"/>
              <w:rPr>
                <w:sz w:val="21"/>
                <w:szCs w:val="21"/>
              </w:rPr>
            </w:pPr>
            <w:r w:rsidRPr="00525DEA">
              <w:rPr>
                <w:rFonts w:hint="eastAsia"/>
                <w:sz w:val="21"/>
                <w:szCs w:val="21"/>
              </w:rPr>
              <w:t>配电房（供配电工程）</w:t>
            </w:r>
          </w:p>
        </w:tc>
        <w:tc>
          <w:tcPr>
            <w:tcW w:w="1080" w:type="dxa"/>
            <w:hideMark/>
          </w:tcPr>
          <w:p w14:paraId="00BEF94B" w14:textId="77777777" w:rsidR="00BE45E6" w:rsidRPr="00525DEA" w:rsidRDefault="00BE45E6" w:rsidP="00BE45E6">
            <w:pPr>
              <w:ind w:firstLineChars="0" w:firstLine="0"/>
              <w:rPr>
                <w:sz w:val="21"/>
                <w:szCs w:val="21"/>
              </w:rPr>
            </w:pPr>
            <w:r w:rsidRPr="00525DEA">
              <w:rPr>
                <w:rFonts w:hint="eastAsia"/>
                <w:sz w:val="21"/>
                <w:szCs w:val="21"/>
              </w:rPr>
              <w:t>kVA</w:t>
            </w:r>
          </w:p>
        </w:tc>
        <w:tc>
          <w:tcPr>
            <w:tcW w:w="1420" w:type="dxa"/>
            <w:hideMark/>
          </w:tcPr>
          <w:p w14:paraId="396E5A09" w14:textId="77777777" w:rsidR="00BE45E6" w:rsidRPr="00525DEA" w:rsidRDefault="00BE45E6" w:rsidP="00BE45E6">
            <w:pPr>
              <w:ind w:firstLineChars="0" w:firstLine="0"/>
              <w:rPr>
                <w:sz w:val="21"/>
                <w:szCs w:val="21"/>
              </w:rPr>
            </w:pPr>
            <w:r w:rsidRPr="00525DEA">
              <w:rPr>
                <w:rFonts w:hint="eastAsia"/>
                <w:sz w:val="21"/>
                <w:szCs w:val="21"/>
              </w:rPr>
              <w:t>1600.00</w:t>
            </w:r>
          </w:p>
        </w:tc>
        <w:tc>
          <w:tcPr>
            <w:tcW w:w="3940" w:type="dxa"/>
            <w:hideMark/>
          </w:tcPr>
          <w:p w14:paraId="5980D00E" w14:textId="77777777" w:rsidR="00BE45E6" w:rsidRPr="00525DEA" w:rsidRDefault="00BE45E6" w:rsidP="00BE45E6">
            <w:pPr>
              <w:ind w:firstLineChars="0" w:firstLine="0"/>
              <w:rPr>
                <w:sz w:val="21"/>
                <w:szCs w:val="21"/>
              </w:rPr>
            </w:pPr>
            <w:r w:rsidRPr="00525DEA">
              <w:rPr>
                <w:rFonts w:hint="eastAsia"/>
                <w:sz w:val="21"/>
                <w:szCs w:val="21"/>
              </w:rPr>
              <w:t>新增高低压配电房</w:t>
            </w:r>
            <w:r w:rsidRPr="00525DEA">
              <w:rPr>
                <w:rFonts w:hint="eastAsia"/>
                <w:sz w:val="21"/>
                <w:szCs w:val="21"/>
              </w:rPr>
              <w:t>150</w:t>
            </w:r>
            <w:r w:rsidRPr="00525DEA">
              <w:rPr>
                <w:rFonts w:ascii="Segoe UI Symbol" w:hAnsi="Segoe UI Symbol" w:cs="Segoe UI Symbol"/>
                <w:sz w:val="21"/>
                <w:szCs w:val="21"/>
              </w:rPr>
              <w:t>㎡</w:t>
            </w:r>
            <w:r w:rsidRPr="00525DEA">
              <w:rPr>
                <w:rFonts w:ascii="仿宋_GB2312" w:hAnsi="仿宋_GB2312" w:cs="仿宋_GB2312" w:hint="eastAsia"/>
                <w:sz w:val="21"/>
                <w:szCs w:val="21"/>
              </w:rPr>
              <w:t>，含</w:t>
            </w:r>
            <w:r w:rsidRPr="00525DEA">
              <w:rPr>
                <w:rFonts w:hint="eastAsia"/>
                <w:sz w:val="21"/>
                <w:szCs w:val="21"/>
              </w:rPr>
              <w:t>4</w:t>
            </w:r>
            <w:r w:rsidRPr="00525DEA">
              <w:rPr>
                <w:rFonts w:hint="eastAsia"/>
                <w:sz w:val="21"/>
                <w:szCs w:val="21"/>
              </w:rPr>
              <w:t>面高压柜、</w:t>
            </w:r>
            <w:r w:rsidRPr="00525DEA">
              <w:rPr>
                <w:rFonts w:hint="eastAsia"/>
                <w:sz w:val="21"/>
                <w:szCs w:val="21"/>
              </w:rPr>
              <w:t>16</w:t>
            </w:r>
            <w:r w:rsidRPr="00525DEA">
              <w:rPr>
                <w:rFonts w:hint="eastAsia"/>
                <w:sz w:val="21"/>
                <w:szCs w:val="21"/>
              </w:rPr>
              <w:t>面低压柜、</w:t>
            </w:r>
            <w:r w:rsidRPr="00525DEA">
              <w:rPr>
                <w:rFonts w:hint="eastAsia"/>
                <w:sz w:val="21"/>
                <w:szCs w:val="21"/>
              </w:rPr>
              <w:t>2</w:t>
            </w:r>
            <w:r w:rsidRPr="00525DEA">
              <w:rPr>
                <w:rFonts w:hint="eastAsia"/>
                <w:sz w:val="21"/>
                <w:szCs w:val="21"/>
              </w:rPr>
              <w:t>台</w:t>
            </w:r>
            <w:r w:rsidRPr="00525DEA">
              <w:rPr>
                <w:rFonts w:hint="eastAsia"/>
                <w:sz w:val="21"/>
                <w:szCs w:val="21"/>
              </w:rPr>
              <w:t>800kVA</w:t>
            </w:r>
            <w:r w:rsidRPr="00525DEA">
              <w:rPr>
                <w:rFonts w:hint="eastAsia"/>
                <w:sz w:val="21"/>
                <w:szCs w:val="21"/>
              </w:rPr>
              <w:t>变压器</w:t>
            </w:r>
          </w:p>
        </w:tc>
      </w:tr>
      <w:tr w:rsidR="00525DEA" w:rsidRPr="00525DEA" w14:paraId="2D68A4F2" w14:textId="77777777" w:rsidTr="00BE45E6">
        <w:trPr>
          <w:trHeight w:val="315"/>
        </w:trPr>
        <w:tc>
          <w:tcPr>
            <w:tcW w:w="1080" w:type="dxa"/>
            <w:hideMark/>
          </w:tcPr>
          <w:p w14:paraId="377FACCC" w14:textId="77777777" w:rsidR="00BE45E6" w:rsidRPr="00525DEA" w:rsidRDefault="00BE45E6" w:rsidP="00BE45E6">
            <w:pPr>
              <w:ind w:firstLineChars="0" w:firstLine="0"/>
              <w:rPr>
                <w:sz w:val="21"/>
                <w:szCs w:val="21"/>
              </w:rPr>
            </w:pPr>
            <w:r w:rsidRPr="00525DEA">
              <w:rPr>
                <w:rFonts w:hint="eastAsia"/>
                <w:sz w:val="21"/>
                <w:szCs w:val="21"/>
              </w:rPr>
              <w:t>1.4.3</w:t>
            </w:r>
          </w:p>
        </w:tc>
        <w:tc>
          <w:tcPr>
            <w:tcW w:w="3140" w:type="dxa"/>
            <w:hideMark/>
          </w:tcPr>
          <w:p w14:paraId="3814D571" w14:textId="77777777" w:rsidR="00BE45E6" w:rsidRPr="00525DEA" w:rsidRDefault="00BE45E6" w:rsidP="00BE45E6">
            <w:pPr>
              <w:ind w:firstLineChars="0" w:firstLine="0"/>
              <w:rPr>
                <w:sz w:val="21"/>
                <w:szCs w:val="21"/>
              </w:rPr>
            </w:pPr>
            <w:r w:rsidRPr="00525DEA">
              <w:rPr>
                <w:rFonts w:hint="eastAsia"/>
                <w:sz w:val="21"/>
                <w:szCs w:val="21"/>
              </w:rPr>
              <w:t>消防工程改造</w:t>
            </w:r>
          </w:p>
        </w:tc>
        <w:tc>
          <w:tcPr>
            <w:tcW w:w="1080" w:type="dxa"/>
            <w:hideMark/>
          </w:tcPr>
          <w:p w14:paraId="124D26E5"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34D9E6AD" w14:textId="77777777" w:rsidR="00BE45E6" w:rsidRPr="00525DEA" w:rsidRDefault="00BE45E6" w:rsidP="00BE45E6">
            <w:pPr>
              <w:ind w:firstLineChars="0" w:firstLine="0"/>
              <w:rPr>
                <w:sz w:val="21"/>
                <w:szCs w:val="21"/>
              </w:rPr>
            </w:pPr>
            <w:r w:rsidRPr="00525DEA">
              <w:rPr>
                <w:rFonts w:hint="eastAsia"/>
                <w:sz w:val="21"/>
                <w:szCs w:val="21"/>
              </w:rPr>
              <w:t>10143.00</w:t>
            </w:r>
          </w:p>
        </w:tc>
        <w:tc>
          <w:tcPr>
            <w:tcW w:w="3940" w:type="dxa"/>
            <w:hideMark/>
          </w:tcPr>
          <w:p w14:paraId="26733944" w14:textId="77777777" w:rsidR="00BE45E6" w:rsidRPr="00525DEA" w:rsidRDefault="00BE45E6" w:rsidP="00BE45E6">
            <w:pPr>
              <w:ind w:firstLineChars="0" w:firstLine="0"/>
              <w:rPr>
                <w:sz w:val="21"/>
                <w:szCs w:val="21"/>
              </w:rPr>
            </w:pPr>
            <w:r w:rsidRPr="00525DEA">
              <w:rPr>
                <w:rFonts w:hint="eastAsia"/>
                <w:sz w:val="21"/>
                <w:szCs w:val="21"/>
              </w:rPr>
              <w:t>更换或增补消火栓，更换消防立管</w:t>
            </w:r>
          </w:p>
        </w:tc>
      </w:tr>
      <w:tr w:rsidR="00525DEA" w:rsidRPr="00525DEA" w14:paraId="501F35FD" w14:textId="77777777" w:rsidTr="00BE45E6">
        <w:trPr>
          <w:trHeight w:val="315"/>
        </w:trPr>
        <w:tc>
          <w:tcPr>
            <w:tcW w:w="1080" w:type="dxa"/>
            <w:hideMark/>
          </w:tcPr>
          <w:p w14:paraId="228C9715" w14:textId="77777777" w:rsidR="00BE45E6" w:rsidRPr="00525DEA" w:rsidRDefault="00BE45E6" w:rsidP="00BE45E6">
            <w:pPr>
              <w:ind w:firstLineChars="0" w:firstLine="0"/>
              <w:rPr>
                <w:sz w:val="21"/>
                <w:szCs w:val="21"/>
              </w:rPr>
            </w:pPr>
            <w:r w:rsidRPr="00525DEA">
              <w:rPr>
                <w:rFonts w:hint="eastAsia"/>
                <w:sz w:val="21"/>
                <w:szCs w:val="21"/>
              </w:rPr>
              <w:t>1.4.4</w:t>
            </w:r>
          </w:p>
        </w:tc>
        <w:tc>
          <w:tcPr>
            <w:tcW w:w="3140" w:type="dxa"/>
            <w:hideMark/>
          </w:tcPr>
          <w:p w14:paraId="068CB8D4" w14:textId="77777777" w:rsidR="00BE45E6" w:rsidRPr="00525DEA" w:rsidRDefault="00BE45E6" w:rsidP="00BE45E6">
            <w:pPr>
              <w:ind w:firstLineChars="0" w:firstLine="0"/>
              <w:rPr>
                <w:sz w:val="21"/>
                <w:szCs w:val="21"/>
              </w:rPr>
            </w:pPr>
            <w:r w:rsidRPr="00525DEA">
              <w:rPr>
                <w:rFonts w:hint="eastAsia"/>
                <w:sz w:val="21"/>
                <w:szCs w:val="21"/>
              </w:rPr>
              <w:t>智能化工程改造</w:t>
            </w:r>
          </w:p>
        </w:tc>
        <w:tc>
          <w:tcPr>
            <w:tcW w:w="1080" w:type="dxa"/>
            <w:hideMark/>
          </w:tcPr>
          <w:p w14:paraId="5F9B5955"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65BEF42F" w14:textId="77777777" w:rsidR="00BE45E6" w:rsidRPr="00525DEA" w:rsidRDefault="00BE45E6" w:rsidP="00BE45E6">
            <w:pPr>
              <w:ind w:firstLineChars="0" w:firstLine="0"/>
              <w:rPr>
                <w:sz w:val="21"/>
                <w:szCs w:val="21"/>
              </w:rPr>
            </w:pPr>
            <w:r w:rsidRPr="00525DEA">
              <w:rPr>
                <w:rFonts w:hint="eastAsia"/>
                <w:sz w:val="21"/>
                <w:szCs w:val="21"/>
              </w:rPr>
              <w:t>10143.00</w:t>
            </w:r>
          </w:p>
        </w:tc>
        <w:tc>
          <w:tcPr>
            <w:tcW w:w="3940" w:type="dxa"/>
            <w:hideMark/>
          </w:tcPr>
          <w:p w14:paraId="69AA94E6" w14:textId="77777777" w:rsidR="00BE45E6" w:rsidRPr="00525DEA" w:rsidRDefault="00BE45E6" w:rsidP="00BE45E6">
            <w:pPr>
              <w:ind w:firstLineChars="0" w:firstLine="0"/>
              <w:rPr>
                <w:sz w:val="21"/>
                <w:szCs w:val="21"/>
              </w:rPr>
            </w:pPr>
            <w:r w:rsidRPr="00525DEA">
              <w:rPr>
                <w:rFonts w:hint="eastAsia"/>
                <w:sz w:val="21"/>
                <w:szCs w:val="21"/>
              </w:rPr>
              <w:t>综合布线、门禁系统、安防监控系统等</w:t>
            </w:r>
          </w:p>
        </w:tc>
      </w:tr>
      <w:tr w:rsidR="00525DEA" w:rsidRPr="00525DEA" w14:paraId="016C2A99" w14:textId="77777777" w:rsidTr="00BE45E6">
        <w:trPr>
          <w:trHeight w:val="270"/>
        </w:trPr>
        <w:tc>
          <w:tcPr>
            <w:tcW w:w="1080" w:type="dxa"/>
            <w:hideMark/>
          </w:tcPr>
          <w:p w14:paraId="5866FD1B" w14:textId="77777777" w:rsidR="00BE45E6" w:rsidRPr="00525DEA" w:rsidRDefault="00BE45E6" w:rsidP="00BE45E6">
            <w:pPr>
              <w:ind w:firstLineChars="0" w:firstLine="0"/>
              <w:rPr>
                <w:sz w:val="21"/>
                <w:szCs w:val="21"/>
              </w:rPr>
            </w:pPr>
            <w:r w:rsidRPr="00525DEA">
              <w:rPr>
                <w:rFonts w:hint="eastAsia"/>
                <w:sz w:val="21"/>
                <w:szCs w:val="21"/>
              </w:rPr>
              <w:t>1.4.5</w:t>
            </w:r>
          </w:p>
        </w:tc>
        <w:tc>
          <w:tcPr>
            <w:tcW w:w="3140" w:type="dxa"/>
            <w:hideMark/>
          </w:tcPr>
          <w:p w14:paraId="0208D89E" w14:textId="77777777" w:rsidR="00BE45E6" w:rsidRPr="00525DEA" w:rsidRDefault="00BE45E6" w:rsidP="00BE45E6">
            <w:pPr>
              <w:ind w:firstLineChars="0" w:firstLine="0"/>
              <w:rPr>
                <w:sz w:val="21"/>
                <w:szCs w:val="21"/>
              </w:rPr>
            </w:pPr>
            <w:r w:rsidRPr="00525DEA">
              <w:rPr>
                <w:rFonts w:hint="eastAsia"/>
                <w:sz w:val="21"/>
                <w:szCs w:val="21"/>
              </w:rPr>
              <w:t>燃气工程</w:t>
            </w:r>
          </w:p>
        </w:tc>
        <w:tc>
          <w:tcPr>
            <w:tcW w:w="1080" w:type="dxa"/>
            <w:hideMark/>
          </w:tcPr>
          <w:p w14:paraId="286AD6C7" w14:textId="77777777" w:rsidR="00BE45E6" w:rsidRPr="00525DEA" w:rsidRDefault="00BE45E6" w:rsidP="00BE45E6">
            <w:pPr>
              <w:ind w:firstLineChars="0" w:firstLine="0"/>
              <w:rPr>
                <w:sz w:val="21"/>
                <w:szCs w:val="21"/>
              </w:rPr>
            </w:pPr>
            <w:r w:rsidRPr="00525DEA">
              <w:rPr>
                <w:rFonts w:hint="eastAsia"/>
                <w:sz w:val="21"/>
                <w:szCs w:val="21"/>
              </w:rPr>
              <w:t>户</w:t>
            </w:r>
          </w:p>
        </w:tc>
        <w:tc>
          <w:tcPr>
            <w:tcW w:w="1420" w:type="dxa"/>
            <w:hideMark/>
          </w:tcPr>
          <w:p w14:paraId="25BE5EAC" w14:textId="77777777" w:rsidR="00BE45E6" w:rsidRPr="00525DEA" w:rsidRDefault="00BE45E6" w:rsidP="00BE45E6">
            <w:pPr>
              <w:ind w:firstLineChars="0" w:firstLine="0"/>
              <w:rPr>
                <w:sz w:val="21"/>
                <w:szCs w:val="21"/>
              </w:rPr>
            </w:pPr>
            <w:r w:rsidRPr="00525DEA">
              <w:rPr>
                <w:rFonts w:hint="eastAsia"/>
                <w:sz w:val="21"/>
                <w:szCs w:val="21"/>
              </w:rPr>
              <w:t>94.00</w:t>
            </w:r>
          </w:p>
        </w:tc>
        <w:tc>
          <w:tcPr>
            <w:tcW w:w="3940" w:type="dxa"/>
            <w:hideMark/>
          </w:tcPr>
          <w:p w14:paraId="1342B6D1"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06B35343" w14:textId="77777777" w:rsidTr="00BE45E6">
        <w:trPr>
          <w:trHeight w:val="540"/>
        </w:trPr>
        <w:tc>
          <w:tcPr>
            <w:tcW w:w="1080" w:type="dxa"/>
            <w:hideMark/>
          </w:tcPr>
          <w:p w14:paraId="2DAAEBAD" w14:textId="77777777" w:rsidR="00BE45E6" w:rsidRPr="00525DEA" w:rsidRDefault="00BE45E6" w:rsidP="00BE45E6">
            <w:pPr>
              <w:ind w:firstLineChars="0" w:firstLine="0"/>
              <w:rPr>
                <w:sz w:val="21"/>
                <w:szCs w:val="21"/>
              </w:rPr>
            </w:pPr>
            <w:r w:rsidRPr="00525DEA">
              <w:rPr>
                <w:rFonts w:hint="eastAsia"/>
                <w:sz w:val="21"/>
                <w:szCs w:val="21"/>
              </w:rPr>
              <w:t>1.5</w:t>
            </w:r>
          </w:p>
        </w:tc>
        <w:tc>
          <w:tcPr>
            <w:tcW w:w="3140" w:type="dxa"/>
            <w:hideMark/>
          </w:tcPr>
          <w:p w14:paraId="11201941" w14:textId="77777777" w:rsidR="00BE45E6" w:rsidRPr="00525DEA" w:rsidRDefault="00BE45E6" w:rsidP="00BE45E6">
            <w:pPr>
              <w:ind w:firstLineChars="0" w:firstLine="0"/>
              <w:rPr>
                <w:sz w:val="21"/>
                <w:szCs w:val="21"/>
              </w:rPr>
            </w:pPr>
            <w:r w:rsidRPr="00525DEA">
              <w:rPr>
                <w:rFonts w:hint="eastAsia"/>
                <w:sz w:val="21"/>
                <w:szCs w:val="21"/>
              </w:rPr>
              <w:t>结构加固</w:t>
            </w:r>
          </w:p>
        </w:tc>
        <w:tc>
          <w:tcPr>
            <w:tcW w:w="1080" w:type="dxa"/>
            <w:hideMark/>
          </w:tcPr>
          <w:p w14:paraId="17758395"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1245A65D" w14:textId="77777777" w:rsidR="00BE45E6" w:rsidRPr="00525DEA" w:rsidRDefault="00BE45E6" w:rsidP="00BE45E6">
            <w:pPr>
              <w:ind w:firstLineChars="0" w:firstLine="0"/>
              <w:rPr>
                <w:sz w:val="21"/>
                <w:szCs w:val="21"/>
              </w:rPr>
            </w:pPr>
            <w:r w:rsidRPr="00525DEA">
              <w:rPr>
                <w:rFonts w:hint="eastAsia"/>
                <w:sz w:val="21"/>
                <w:szCs w:val="21"/>
              </w:rPr>
              <w:t>10143.00</w:t>
            </w:r>
          </w:p>
        </w:tc>
        <w:tc>
          <w:tcPr>
            <w:tcW w:w="3940" w:type="dxa"/>
            <w:hideMark/>
          </w:tcPr>
          <w:p w14:paraId="150BF499" w14:textId="77777777" w:rsidR="00BE45E6" w:rsidRPr="00525DEA" w:rsidRDefault="00BE45E6" w:rsidP="00BE45E6">
            <w:pPr>
              <w:ind w:firstLineChars="0" w:firstLine="0"/>
              <w:rPr>
                <w:sz w:val="21"/>
                <w:szCs w:val="21"/>
              </w:rPr>
            </w:pPr>
            <w:r w:rsidRPr="00525DEA">
              <w:rPr>
                <w:rFonts w:hint="eastAsia"/>
                <w:sz w:val="21"/>
                <w:szCs w:val="21"/>
              </w:rPr>
              <w:t>暂列；后续投资应根据房屋鉴定报告及结构加固方案调整</w:t>
            </w:r>
          </w:p>
        </w:tc>
      </w:tr>
      <w:tr w:rsidR="00525DEA" w:rsidRPr="00525DEA" w14:paraId="34F4FF09" w14:textId="77777777" w:rsidTr="00BE45E6">
        <w:trPr>
          <w:trHeight w:val="270"/>
        </w:trPr>
        <w:tc>
          <w:tcPr>
            <w:tcW w:w="1080" w:type="dxa"/>
            <w:hideMark/>
          </w:tcPr>
          <w:p w14:paraId="288DD99E" w14:textId="77777777" w:rsidR="00BE45E6" w:rsidRPr="00525DEA" w:rsidRDefault="00BE45E6" w:rsidP="00BE45E6">
            <w:pPr>
              <w:ind w:firstLineChars="0" w:firstLine="0"/>
              <w:rPr>
                <w:sz w:val="21"/>
                <w:szCs w:val="21"/>
              </w:rPr>
            </w:pPr>
            <w:r w:rsidRPr="00525DEA">
              <w:rPr>
                <w:rFonts w:hint="eastAsia"/>
                <w:sz w:val="21"/>
                <w:szCs w:val="21"/>
              </w:rPr>
              <w:t>1.6</w:t>
            </w:r>
          </w:p>
        </w:tc>
        <w:tc>
          <w:tcPr>
            <w:tcW w:w="3140" w:type="dxa"/>
            <w:hideMark/>
          </w:tcPr>
          <w:p w14:paraId="64E23AEE" w14:textId="77777777" w:rsidR="00BE45E6" w:rsidRPr="00525DEA" w:rsidRDefault="00BE45E6" w:rsidP="00BE45E6">
            <w:pPr>
              <w:ind w:firstLineChars="0" w:firstLine="0"/>
              <w:rPr>
                <w:sz w:val="21"/>
                <w:szCs w:val="21"/>
              </w:rPr>
            </w:pPr>
            <w:r w:rsidRPr="00525DEA">
              <w:rPr>
                <w:rFonts w:hint="eastAsia"/>
                <w:sz w:val="21"/>
                <w:szCs w:val="21"/>
              </w:rPr>
              <w:t>更换楼栋门</w:t>
            </w:r>
          </w:p>
        </w:tc>
        <w:tc>
          <w:tcPr>
            <w:tcW w:w="1080" w:type="dxa"/>
            <w:hideMark/>
          </w:tcPr>
          <w:p w14:paraId="55FBAB51" w14:textId="77777777" w:rsidR="00BE45E6" w:rsidRPr="00525DEA" w:rsidRDefault="00BE45E6" w:rsidP="00BE45E6">
            <w:pPr>
              <w:ind w:firstLineChars="0" w:firstLine="0"/>
              <w:rPr>
                <w:sz w:val="21"/>
                <w:szCs w:val="21"/>
              </w:rPr>
            </w:pPr>
            <w:proofErr w:type="gramStart"/>
            <w:r w:rsidRPr="00525DEA">
              <w:rPr>
                <w:rFonts w:hint="eastAsia"/>
                <w:sz w:val="21"/>
                <w:szCs w:val="21"/>
              </w:rPr>
              <w:t>个</w:t>
            </w:r>
            <w:proofErr w:type="gramEnd"/>
          </w:p>
        </w:tc>
        <w:tc>
          <w:tcPr>
            <w:tcW w:w="1420" w:type="dxa"/>
            <w:hideMark/>
          </w:tcPr>
          <w:p w14:paraId="32E82555" w14:textId="77777777" w:rsidR="00BE45E6" w:rsidRPr="00525DEA" w:rsidRDefault="00BE45E6" w:rsidP="00BE45E6">
            <w:pPr>
              <w:ind w:firstLineChars="0" w:firstLine="0"/>
              <w:rPr>
                <w:sz w:val="21"/>
                <w:szCs w:val="21"/>
              </w:rPr>
            </w:pPr>
            <w:r w:rsidRPr="00525DEA">
              <w:rPr>
                <w:rFonts w:hint="eastAsia"/>
                <w:sz w:val="21"/>
                <w:szCs w:val="21"/>
              </w:rPr>
              <w:t>16.00</w:t>
            </w:r>
          </w:p>
        </w:tc>
        <w:tc>
          <w:tcPr>
            <w:tcW w:w="3940" w:type="dxa"/>
            <w:hideMark/>
          </w:tcPr>
          <w:p w14:paraId="0EECFEBB" w14:textId="77777777" w:rsidR="00BE45E6" w:rsidRPr="00525DEA" w:rsidRDefault="00BE45E6" w:rsidP="00BE45E6">
            <w:pPr>
              <w:ind w:firstLineChars="0" w:firstLine="0"/>
              <w:rPr>
                <w:sz w:val="21"/>
                <w:szCs w:val="21"/>
              </w:rPr>
            </w:pPr>
            <w:r w:rsidRPr="00525DEA">
              <w:rPr>
                <w:rFonts w:hint="eastAsia"/>
                <w:sz w:val="21"/>
                <w:szCs w:val="21"/>
              </w:rPr>
              <w:t>不锈钢材质</w:t>
            </w:r>
          </w:p>
        </w:tc>
      </w:tr>
      <w:tr w:rsidR="00525DEA" w:rsidRPr="00525DEA" w14:paraId="5D6A88BA" w14:textId="77777777" w:rsidTr="00BE45E6">
        <w:trPr>
          <w:trHeight w:val="315"/>
        </w:trPr>
        <w:tc>
          <w:tcPr>
            <w:tcW w:w="1080" w:type="dxa"/>
            <w:hideMark/>
          </w:tcPr>
          <w:p w14:paraId="35E8D177" w14:textId="77777777" w:rsidR="00BE45E6" w:rsidRPr="00525DEA" w:rsidRDefault="00BE45E6" w:rsidP="00BE45E6">
            <w:pPr>
              <w:ind w:firstLineChars="0" w:firstLine="0"/>
              <w:rPr>
                <w:sz w:val="21"/>
                <w:szCs w:val="21"/>
              </w:rPr>
            </w:pPr>
            <w:r w:rsidRPr="00525DEA">
              <w:rPr>
                <w:rFonts w:hint="eastAsia"/>
                <w:sz w:val="21"/>
                <w:szCs w:val="21"/>
              </w:rPr>
              <w:t>1.7</w:t>
            </w:r>
          </w:p>
        </w:tc>
        <w:tc>
          <w:tcPr>
            <w:tcW w:w="3140" w:type="dxa"/>
            <w:hideMark/>
          </w:tcPr>
          <w:p w14:paraId="3FB889DD" w14:textId="77777777" w:rsidR="00BE45E6" w:rsidRPr="00525DEA" w:rsidRDefault="00BE45E6" w:rsidP="00BE45E6">
            <w:pPr>
              <w:ind w:firstLineChars="0" w:firstLine="0"/>
              <w:rPr>
                <w:sz w:val="21"/>
                <w:szCs w:val="21"/>
              </w:rPr>
            </w:pPr>
            <w:r w:rsidRPr="00525DEA">
              <w:rPr>
                <w:rFonts w:hint="eastAsia"/>
                <w:sz w:val="21"/>
                <w:szCs w:val="21"/>
              </w:rPr>
              <w:t>屋面防水改造</w:t>
            </w:r>
          </w:p>
        </w:tc>
        <w:tc>
          <w:tcPr>
            <w:tcW w:w="1080" w:type="dxa"/>
            <w:hideMark/>
          </w:tcPr>
          <w:p w14:paraId="258DAFA4"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4797DD93" w14:textId="77777777" w:rsidR="00BE45E6" w:rsidRPr="00525DEA" w:rsidRDefault="00BE45E6" w:rsidP="00BE45E6">
            <w:pPr>
              <w:ind w:firstLineChars="0" w:firstLine="0"/>
              <w:rPr>
                <w:sz w:val="21"/>
                <w:szCs w:val="21"/>
              </w:rPr>
            </w:pPr>
            <w:r w:rsidRPr="00525DEA">
              <w:rPr>
                <w:rFonts w:hint="eastAsia"/>
                <w:sz w:val="21"/>
                <w:szCs w:val="21"/>
              </w:rPr>
              <w:t>3052.00</w:t>
            </w:r>
          </w:p>
        </w:tc>
        <w:tc>
          <w:tcPr>
            <w:tcW w:w="3940" w:type="dxa"/>
            <w:hideMark/>
          </w:tcPr>
          <w:p w14:paraId="281C36AE"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7CB9519D" w14:textId="77777777" w:rsidTr="00BE45E6">
        <w:trPr>
          <w:trHeight w:val="270"/>
        </w:trPr>
        <w:tc>
          <w:tcPr>
            <w:tcW w:w="1080" w:type="dxa"/>
            <w:hideMark/>
          </w:tcPr>
          <w:p w14:paraId="5B0C2767" w14:textId="77777777" w:rsidR="00BE45E6" w:rsidRPr="00525DEA" w:rsidRDefault="00BE45E6" w:rsidP="00BE45E6">
            <w:pPr>
              <w:ind w:firstLineChars="0" w:firstLine="0"/>
              <w:rPr>
                <w:b/>
                <w:bCs/>
                <w:sz w:val="21"/>
                <w:szCs w:val="21"/>
              </w:rPr>
            </w:pPr>
            <w:r w:rsidRPr="00525DEA">
              <w:rPr>
                <w:rFonts w:hint="eastAsia"/>
                <w:b/>
                <w:bCs/>
                <w:sz w:val="21"/>
                <w:szCs w:val="21"/>
              </w:rPr>
              <w:lastRenderedPageBreak/>
              <w:t>2</w:t>
            </w:r>
          </w:p>
        </w:tc>
        <w:tc>
          <w:tcPr>
            <w:tcW w:w="3140" w:type="dxa"/>
            <w:hideMark/>
          </w:tcPr>
          <w:p w14:paraId="7C508078" w14:textId="77777777" w:rsidR="00BE45E6" w:rsidRPr="00525DEA" w:rsidRDefault="00BE45E6" w:rsidP="00BE45E6">
            <w:pPr>
              <w:ind w:firstLineChars="0" w:firstLine="0"/>
              <w:rPr>
                <w:b/>
                <w:bCs/>
                <w:sz w:val="21"/>
                <w:szCs w:val="21"/>
              </w:rPr>
            </w:pPr>
            <w:r w:rsidRPr="00525DEA">
              <w:rPr>
                <w:rFonts w:hint="eastAsia"/>
                <w:b/>
                <w:bCs/>
                <w:sz w:val="21"/>
                <w:szCs w:val="21"/>
              </w:rPr>
              <w:t>片区周边环境</w:t>
            </w:r>
            <w:proofErr w:type="gramStart"/>
            <w:r w:rsidRPr="00525DEA">
              <w:rPr>
                <w:rFonts w:hint="eastAsia"/>
                <w:b/>
                <w:bCs/>
                <w:sz w:val="21"/>
                <w:szCs w:val="21"/>
              </w:rPr>
              <w:t>微改造</w:t>
            </w:r>
            <w:proofErr w:type="gramEnd"/>
          </w:p>
        </w:tc>
        <w:tc>
          <w:tcPr>
            <w:tcW w:w="1080" w:type="dxa"/>
            <w:hideMark/>
          </w:tcPr>
          <w:p w14:paraId="375D6492"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1420" w:type="dxa"/>
            <w:hideMark/>
          </w:tcPr>
          <w:p w14:paraId="14E7FAF3"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3940" w:type="dxa"/>
            <w:hideMark/>
          </w:tcPr>
          <w:p w14:paraId="229301D0"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r>
      <w:tr w:rsidR="00525DEA" w:rsidRPr="00525DEA" w14:paraId="0BCA30A6" w14:textId="77777777" w:rsidTr="00BE45E6">
        <w:trPr>
          <w:trHeight w:val="270"/>
        </w:trPr>
        <w:tc>
          <w:tcPr>
            <w:tcW w:w="1080" w:type="dxa"/>
            <w:hideMark/>
          </w:tcPr>
          <w:p w14:paraId="6C7CF80E" w14:textId="77777777" w:rsidR="00BE45E6" w:rsidRPr="00525DEA" w:rsidRDefault="00BE45E6" w:rsidP="00BE45E6">
            <w:pPr>
              <w:ind w:firstLineChars="0" w:firstLine="0"/>
              <w:rPr>
                <w:b/>
                <w:bCs/>
                <w:sz w:val="21"/>
                <w:szCs w:val="21"/>
              </w:rPr>
            </w:pPr>
            <w:r w:rsidRPr="00525DEA">
              <w:rPr>
                <w:rFonts w:hint="eastAsia"/>
                <w:b/>
                <w:bCs/>
                <w:sz w:val="21"/>
                <w:szCs w:val="21"/>
              </w:rPr>
              <w:t>2.1</w:t>
            </w:r>
          </w:p>
        </w:tc>
        <w:tc>
          <w:tcPr>
            <w:tcW w:w="3140" w:type="dxa"/>
            <w:hideMark/>
          </w:tcPr>
          <w:p w14:paraId="11453364" w14:textId="77777777" w:rsidR="00BE45E6" w:rsidRPr="00525DEA" w:rsidRDefault="00BE45E6" w:rsidP="00BE45E6">
            <w:pPr>
              <w:ind w:firstLineChars="0" w:firstLine="0"/>
              <w:rPr>
                <w:b/>
                <w:bCs/>
                <w:sz w:val="21"/>
                <w:szCs w:val="21"/>
              </w:rPr>
            </w:pPr>
            <w:proofErr w:type="gramStart"/>
            <w:r w:rsidRPr="00525DEA">
              <w:rPr>
                <w:rFonts w:hint="eastAsia"/>
                <w:b/>
                <w:bCs/>
                <w:sz w:val="21"/>
                <w:szCs w:val="21"/>
              </w:rPr>
              <w:t>范屋路</w:t>
            </w:r>
            <w:proofErr w:type="gramEnd"/>
            <w:r w:rsidRPr="00525DEA">
              <w:rPr>
                <w:rFonts w:hint="eastAsia"/>
                <w:b/>
                <w:bCs/>
                <w:sz w:val="21"/>
                <w:szCs w:val="21"/>
              </w:rPr>
              <w:t>改造</w:t>
            </w:r>
          </w:p>
        </w:tc>
        <w:tc>
          <w:tcPr>
            <w:tcW w:w="1080" w:type="dxa"/>
            <w:hideMark/>
          </w:tcPr>
          <w:p w14:paraId="26D13203"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1420" w:type="dxa"/>
            <w:hideMark/>
          </w:tcPr>
          <w:p w14:paraId="427856C9"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3940" w:type="dxa"/>
            <w:hideMark/>
          </w:tcPr>
          <w:p w14:paraId="1DA6319E"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r>
      <w:tr w:rsidR="00525DEA" w:rsidRPr="00525DEA" w14:paraId="373748D6" w14:textId="77777777" w:rsidTr="00BE45E6">
        <w:trPr>
          <w:trHeight w:val="315"/>
        </w:trPr>
        <w:tc>
          <w:tcPr>
            <w:tcW w:w="1080" w:type="dxa"/>
            <w:hideMark/>
          </w:tcPr>
          <w:p w14:paraId="66B91742" w14:textId="77777777" w:rsidR="00BE45E6" w:rsidRPr="00525DEA" w:rsidRDefault="00BE45E6" w:rsidP="00BE45E6">
            <w:pPr>
              <w:ind w:firstLineChars="0" w:firstLine="0"/>
              <w:rPr>
                <w:sz w:val="21"/>
                <w:szCs w:val="21"/>
              </w:rPr>
            </w:pPr>
            <w:r w:rsidRPr="00525DEA">
              <w:rPr>
                <w:rFonts w:hint="eastAsia"/>
                <w:sz w:val="21"/>
                <w:szCs w:val="21"/>
              </w:rPr>
              <w:t>2.1.1</w:t>
            </w:r>
          </w:p>
        </w:tc>
        <w:tc>
          <w:tcPr>
            <w:tcW w:w="3140" w:type="dxa"/>
            <w:hideMark/>
          </w:tcPr>
          <w:p w14:paraId="65BE3FB4" w14:textId="77777777" w:rsidR="00BE45E6" w:rsidRPr="00525DEA" w:rsidRDefault="00BE45E6" w:rsidP="00BE45E6">
            <w:pPr>
              <w:ind w:firstLineChars="0" w:firstLine="0"/>
              <w:rPr>
                <w:sz w:val="21"/>
                <w:szCs w:val="21"/>
              </w:rPr>
            </w:pPr>
            <w:r w:rsidRPr="00525DEA">
              <w:rPr>
                <w:rFonts w:hint="eastAsia"/>
                <w:sz w:val="21"/>
                <w:szCs w:val="21"/>
              </w:rPr>
              <w:t>地面停车划线</w:t>
            </w:r>
          </w:p>
        </w:tc>
        <w:tc>
          <w:tcPr>
            <w:tcW w:w="1080" w:type="dxa"/>
            <w:hideMark/>
          </w:tcPr>
          <w:p w14:paraId="4E9EB87A"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3A18033A" w14:textId="77777777" w:rsidR="00BE45E6" w:rsidRPr="00525DEA" w:rsidRDefault="00BE45E6" w:rsidP="00BE45E6">
            <w:pPr>
              <w:ind w:firstLineChars="0" w:firstLine="0"/>
              <w:rPr>
                <w:sz w:val="21"/>
                <w:szCs w:val="21"/>
              </w:rPr>
            </w:pPr>
            <w:r w:rsidRPr="00525DEA">
              <w:rPr>
                <w:rFonts w:hint="eastAsia"/>
                <w:sz w:val="21"/>
                <w:szCs w:val="21"/>
              </w:rPr>
              <w:t>525.00</w:t>
            </w:r>
          </w:p>
        </w:tc>
        <w:tc>
          <w:tcPr>
            <w:tcW w:w="3940" w:type="dxa"/>
            <w:hideMark/>
          </w:tcPr>
          <w:p w14:paraId="464098EB" w14:textId="77777777" w:rsidR="00BE45E6" w:rsidRPr="00525DEA" w:rsidRDefault="00BE45E6" w:rsidP="00BE45E6">
            <w:pPr>
              <w:ind w:firstLineChars="0" w:firstLine="0"/>
              <w:rPr>
                <w:sz w:val="21"/>
                <w:szCs w:val="21"/>
              </w:rPr>
            </w:pPr>
            <w:proofErr w:type="gramStart"/>
            <w:r w:rsidRPr="00525DEA">
              <w:rPr>
                <w:rFonts w:hint="eastAsia"/>
                <w:sz w:val="21"/>
                <w:szCs w:val="21"/>
              </w:rPr>
              <w:t>范屋路范围</w:t>
            </w:r>
            <w:proofErr w:type="gramEnd"/>
            <w:r w:rsidRPr="00525DEA">
              <w:rPr>
                <w:rFonts w:hint="eastAsia"/>
                <w:sz w:val="21"/>
                <w:szCs w:val="21"/>
              </w:rPr>
              <w:t>（不含智汇庭院）、桥底</w:t>
            </w:r>
          </w:p>
        </w:tc>
      </w:tr>
      <w:tr w:rsidR="00525DEA" w:rsidRPr="00525DEA" w14:paraId="255B4DC0" w14:textId="77777777" w:rsidTr="00BE45E6">
        <w:trPr>
          <w:trHeight w:val="1080"/>
        </w:trPr>
        <w:tc>
          <w:tcPr>
            <w:tcW w:w="1080" w:type="dxa"/>
            <w:hideMark/>
          </w:tcPr>
          <w:p w14:paraId="5EF20EEF" w14:textId="77777777" w:rsidR="00BE45E6" w:rsidRPr="00525DEA" w:rsidRDefault="00BE45E6" w:rsidP="00BE45E6">
            <w:pPr>
              <w:ind w:firstLineChars="0" w:firstLine="0"/>
              <w:rPr>
                <w:sz w:val="21"/>
                <w:szCs w:val="21"/>
              </w:rPr>
            </w:pPr>
            <w:r w:rsidRPr="00525DEA">
              <w:rPr>
                <w:rFonts w:hint="eastAsia"/>
                <w:sz w:val="21"/>
                <w:szCs w:val="21"/>
              </w:rPr>
              <w:t>2.1.2</w:t>
            </w:r>
          </w:p>
        </w:tc>
        <w:tc>
          <w:tcPr>
            <w:tcW w:w="3140" w:type="dxa"/>
            <w:hideMark/>
          </w:tcPr>
          <w:p w14:paraId="0733D4D3" w14:textId="77777777" w:rsidR="00BE45E6" w:rsidRPr="00525DEA" w:rsidRDefault="00BE45E6" w:rsidP="00BE45E6">
            <w:pPr>
              <w:ind w:firstLineChars="0" w:firstLine="0"/>
              <w:rPr>
                <w:sz w:val="21"/>
                <w:szCs w:val="21"/>
              </w:rPr>
            </w:pPr>
            <w:r w:rsidRPr="00525DEA">
              <w:rPr>
                <w:rFonts w:hint="eastAsia"/>
                <w:sz w:val="21"/>
                <w:szCs w:val="21"/>
              </w:rPr>
              <w:t>建筑外立面改造</w:t>
            </w:r>
          </w:p>
        </w:tc>
        <w:tc>
          <w:tcPr>
            <w:tcW w:w="1080" w:type="dxa"/>
            <w:hideMark/>
          </w:tcPr>
          <w:p w14:paraId="6A7848A4"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238798F1" w14:textId="77777777" w:rsidR="00BE45E6" w:rsidRPr="00525DEA" w:rsidRDefault="00BE45E6" w:rsidP="00BE45E6">
            <w:pPr>
              <w:ind w:firstLineChars="0" w:firstLine="0"/>
              <w:rPr>
                <w:sz w:val="21"/>
                <w:szCs w:val="21"/>
              </w:rPr>
            </w:pPr>
            <w:r w:rsidRPr="00525DEA">
              <w:rPr>
                <w:rFonts w:hint="eastAsia"/>
                <w:sz w:val="21"/>
                <w:szCs w:val="21"/>
              </w:rPr>
              <w:t>7112.00</w:t>
            </w:r>
          </w:p>
        </w:tc>
        <w:tc>
          <w:tcPr>
            <w:tcW w:w="3940" w:type="dxa"/>
            <w:hideMark/>
          </w:tcPr>
          <w:p w14:paraId="24031577" w14:textId="77777777" w:rsidR="00BE45E6" w:rsidRPr="00525DEA" w:rsidRDefault="00BE45E6" w:rsidP="00BE45E6">
            <w:pPr>
              <w:ind w:firstLineChars="0" w:firstLine="0"/>
              <w:rPr>
                <w:sz w:val="21"/>
                <w:szCs w:val="21"/>
              </w:rPr>
            </w:pPr>
            <w:r w:rsidRPr="00525DEA">
              <w:rPr>
                <w:rFonts w:hint="eastAsia"/>
                <w:sz w:val="21"/>
                <w:szCs w:val="21"/>
              </w:rPr>
              <w:t>局部规整店招及空调位置，沿街立面统一设计铝合金窗户样式（</w:t>
            </w:r>
            <w:proofErr w:type="gramStart"/>
            <w:r w:rsidRPr="00525DEA">
              <w:rPr>
                <w:rFonts w:hint="eastAsia"/>
                <w:sz w:val="21"/>
                <w:szCs w:val="21"/>
              </w:rPr>
              <w:t>整街立面</w:t>
            </w:r>
            <w:proofErr w:type="gramEnd"/>
            <w:r w:rsidRPr="00525DEA">
              <w:rPr>
                <w:rFonts w:hint="eastAsia"/>
                <w:sz w:val="21"/>
                <w:szCs w:val="21"/>
              </w:rPr>
              <w:t>整治</w:t>
            </w:r>
            <w:r w:rsidRPr="00525DEA">
              <w:rPr>
                <w:rFonts w:hint="eastAsia"/>
                <w:sz w:val="21"/>
                <w:szCs w:val="21"/>
              </w:rPr>
              <w:t>6800m2</w:t>
            </w:r>
            <w:r w:rsidRPr="00525DEA">
              <w:rPr>
                <w:rFonts w:hint="eastAsia"/>
                <w:sz w:val="21"/>
                <w:szCs w:val="21"/>
              </w:rPr>
              <w:t>）、入口路段墙体彩绘</w:t>
            </w:r>
            <w:r w:rsidRPr="00525DEA">
              <w:rPr>
                <w:rFonts w:hint="eastAsia"/>
                <w:sz w:val="21"/>
                <w:szCs w:val="21"/>
              </w:rPr>
              <w:t>186m2</w:t>
            </w:r>
            <w:r w:rsidRPr="00525DEA">
              <w:rPr>
                <w:rFonts w:hint="eastAsia"/>
                <w:sz w:val="21"/>
                <w:szCs w:val="21"/>
              </w:rPr>
              <w:t>、人才公寓毗邻建筑墙体彩绘</w:t>
            </w:r>
            <w:r w:rsidRPr="00525DEA">
              <w:rPr>
                <w:rFonts w:hint="eastAsia"/>
                <w:sz w:val="21"/>
                <w:szCs w:val="21"/>
              </w:rPr>
              <w:t>126m2</w:t>
            </w:r>
          </w:p>
        </w:tc>
      </w:tr>
      <w:tr w:rsidR="00525DEA" w:rsidRPr="00525DEA" w14:paraId="0CA33538" w14:textId="77777777" w:rsidTr="00BE45E6">
        <w:trPr>
          <w:trHeight w:val="540"/>
        </w:trPr>
        <w:tc>
          <w:tcPr>
            <w:tcW w:w="1080" w:type="dxa"/>
            <w:hideMark/>
          </w:tcPr>
          <w:p w14:paraId="3AC27838" w14:textId="77777777" w:rsidR="00BE45E6" w:rsidRPr="00525DEA" w:rsidRDefault="00BE45E6" w:rsidP="00BE45E6">
            <w:pPr>
              <w:ind w:firstLineChars="0" w:firstLine="0"/>
              <w:rPr>
                <w:sz w:val="21"/>
                <w:szCs w:val="21"/>
              </w:rPr>
            </w:pPr>
            <w:r w:rsidRPr="00525DEA">
              <w:rPr>
                <w:rFonts w:hint="eastAsia"/>
                <w:sz w:val="21"/>
                <w:szCs w:val="21"/>
              </w:rPr>
              <w:t>2.1.3</w:t>
            </w:r>
          </w:p>
        </w:tc>
        <w:tc>
          <w:tcPr>
            <w:tcW w:w="3140" w:type="dxa"/>
            <w:hideMark/>
          </w:tcPr>
          <w:p w14:paraId="518AE265" w14:textId="77777777" w:rsidR="00BE45E6" w:rsidRPr="00525DEA" w:rsidRDefault="00BE45E6" w:rsidP="00BE45E6">
            <w:pPr>
              <w:ind w:firstLineChars="0" w:firstLine="0"/>
              <w:rPr>
                <w:sz w:val="21"/>
                <w:szCs w:val="21"/>
              </w:rPr>
            </w:pPr>
            <w:r w:rsidRPr="00525DEA">
              <w:rPr>
                <w:rFonts w:hint="eastAsia"/>
                <w:sz w:val="21"/>
                <w:szCs w:val="21"/>
              </w:rPr>
              <w:t>标识工程</w:t>
            </w:r>
          </w:p>
        </w:tc>
        <w:tc>
          <w:tcPr>
            <w:tcW w:w="1080" w:type="dxa"/>
            <w:hideMark/>
          </w:tcPr>
          <w:p w14:paraId="581C25AA" w14:textId="77777777" w:rsidR="00BE45E6" w:rsidRPr="00525DEA" w:rsidRDefault="00BE45E6" w:rsidP="00BE45E6">
            <w:pPr>
              <w:ind w:firstLineChars="0" w:firstLine="0"/>
              <w:rPr>
                <w:sz w:val="21"/>
                <w:szCs w:val="21"/>
              </w:rPr>
            </w:pPr>
            <w:proofErr w:type="gramStart"/>
            <w:r w:rsidRPr="00525DEA">
              <w:rPr>
                <w:rFonts w:hint="eastAsia"/>
                <w:sz w:val="21"/>
                <w:szCs w:val="21"/>
              </w:rPr>
              <w:t>个</w:t>
            </w:r>
            <w:proofErr w:type="gramEnd"/>
          </w:p>
        </w:tc>
        <w:tc>
          <w:tcPr>
            <w:tcW w:w="1420" w:type="dxa"/>
            <w:hideMark/>
          </w:tcPr>
          <w:p w14:paraId="4ADDD6F4" w14:textId="77777777" w:rsidR="00BE45E6" w:rsidRPr="00525DEA" w:rsidRDefault="00BE45E6" w:rsidP="00BE45E6">
            <w:pPr>
              <w:ind w:firstLineChars="0" w:firstLine="0"/>
              <w:rPr>
                <w:sz w:val="21"/>
                <w:szCs w:val="21"/>
              </w:rPr>
            </w:pPr>
            <w:r w:rsidRPr="00525DEA">
              <w:rPr>
                <w:rFonts w:hint="eastAsia"/>
                <w:sz w:val="21"/>
                <w:szCs w:val="21"/>
              </w:rPr>
              <w:t>1.00</w:t>
            </w:r>
          </w:p>
        </w:tc>
        <w:tc>
          <w:tcPr>
            <w:tcW w:w="3940" w:type="dxa"/>
            <w:hideMark/>
          </w:tcPr>
          <w:p w14:paraId="3B8C3392" w14:textId="77777777" w:rsidR="00BE45E6" w:rsidRPr="00525DEA" w:rsidRDefault="00BE45E6" w:rsidP="00BE45E6">
            <w:pPr>
              <w:ind w:firstLineChars="0" w:firstLine="0"/>
              <w:rPr>
                <w:sz w:val="21"/>
                <w:szCs w:val="21"/>
              </w:rPr>
            </w:pPr>
            <w:r w:rsidRPr="00525DEA">
              <w:rPr>
                <w:rFonts w:hint="eastAsia"/>
                <w:sz w:val="21"/>
                <w:szCs w:val="21"/>
              </w:rPr>
              <w:t>入口停车标识，</w:t>
            </w:r>
            <w:r w:rsidRPr="00525DEA">
              <w:rPr>
                <w:rFonts w:hint="eastAsia"/>
                <w:sz w:val="21"/>
                <w:szCs w:val="21"/>
              </w:rPr>
              <w:t>1.5m*3m*0.5m</w:t>
            </w:r>
            <w:r w:rsidRPr="00525DEA">
              <w:rPr>
                <w:rFonts w:hint="eastAsia"/>
                <w:sz w:val="21"/>
                <w:szCs w:val="21"/>
              </w:rPr>
              <w:t>规格，</w:t>
            </w:r>
            <w:r w:rsidRPr="00525DEA">
              <w:rPr>
                <w:rFonts w:hint="eastAsia"/>
                <w:sz w:val="21"/>
                <w:szCs w:val="21"/>
              </w:rPr>
              <w:t>1</w:t>
            </w:r>
            <w:r w:rsidRPr="00525DEA">
              <w:rPr>
                <w:rFonts w:hint="eastAsia"/>
                <w:sz w:val="21"/>
                <w:szCs w:val="21"/>
              </w:rPr>
              <w:t>个</w:t>
            </w:r>
          </w:p>
        </w:tc>
      </w:tr>
      <w:tr w:rsidR="00525DEA" w:rsidRPr="00525DEA" w14:paraId="527D6D1D" w14:textId="77777777" w:rsidTr="00BE45E6">
        <w:trPr>
          <w:trHeight w:val="270"/>
        </w:trPr>
        <w:tc>
          <w:tcPr>
            <w:tcW w:w="1080" w:type="dxa"/>
            <w:hideMark/>
          </w:tcPr>
          <w:p w14:paraId="6C3D5C44" w14:textId="77777777" w:rsidR="00BE45E6" w:rsidRPr="00525DEA" w:rsidRDefault="00BE45E6" w:rsidP="00BE45E6">
            <w:pPr>
              <w:ind w:firstLineChars="0" w:firstLine="0"/>
              <w:rPr>
                <w:b/>
                <w:bCs/>
                <w:sz w:val="21"/>
                <w:szCs w:val="21"/>
              </w:rPr>
            </w:pPr>
            <w:r w:rsidRPr="00525DEA">
              <w:rPr>
                <w:rFonts w:hint="eastAsia"/>
                <w:b/>
                <w:bCs/>
                <w:sz w:val="21"/>
                <w:szCs w:val="21"/>
              </w:rPr>
              <w:t>2.2</w:t>
            </w:r>
          </w:p>
        </w:tc>
        <w:tc>
          <w:tcPr>
            <w:tcW w:w="3140" w:type="dxa"/>
            <w:hideMark/>
          </w:tcPr>
          <w:p w14:paraId="09097C04" w14:textId="77777777" w:rsidR="00BE45E6" w:rsidRPr="00525DEA" w:rsidRDefault="00BE45E6" w:rsidP="00BE45E6">
            <w:pPr>
              <w:ind w:firstLineChars="0" w:firstLine="0"/>
              <w:rPr>
                <w:b/>
                <w:bCs/>
                <w:sz w:val="21"/>
                <w:szCs w:val="21"/>
              </w:rPr>
            </w:pPr>
            <w:r w:rsidRPr="00525DEA">
              <w:rPr>
                <w:rFonts w:hint="eastAsia"/>
                <w:b/>
                <w:bCs/>
                <w:sz w:val="21"/>
                <w:szCs w:val="21"/>
              </w:rPr>
              <w:t>桥底停车场</w:t>
            </w:r>
          </w:p>
        </w:tc>
        <w:tc>
          <w:tcPr>
            <w:tcW w:w="1080" w:type="dxa"/>
            <w:hideMark/>
          </w:tcPr>
          <w:p w14:paraId="4BE75ABA"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1420" w:type="dxa"/>
            <w:hideMark/>
          </w:tcPr>
          <w:p w14:paraId="05907108"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3940" w:type="dxa"/>
            <w:hideMark/>
          </w:tcPr>
          <w:p w14:paraId="114D031F"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r>
      <w:tr w:rsidR="00525DEA" w:rsidRPr="00525DEA" w14:paraId="7A373C4B" w14:textId="77777777" w:rsidTr="00BE45E6">
        <w:trPr>
          <w:trHeight w:val="315"/>
        </w:trPr>
        <w:tc>
          <w:tcPr>
            <w:tcW w:w="1080" w:type="dxa"/>
            <w:hideMark/>
          </w:tcPr>
          <w:p w14:paraId="30CFDBDC" w14:textId="77777777" w:rsidR="00BE45E6" w:rsidRPr="00525DEA" w:rsidRDefault="00BE45E6" w:rsidP="00BE45E6">
            <w:pPr>
              <w:ind w:firstLineChars="0" w:firstLine="0"/>
              <w:rPr>
                <w:sz w:val="21"/>
                <w:szCs w:val="21"/>
              </w:rPr>
            </w:pPr>
            <w:r w:rsidRPr="00525DEA">
              <w:rPr>
                <w:rFonts w:hint="eastAsia"/>
                <w:sz w:val="21"/>
                <w:szCs w:val="21"/>
              </w:rPr>
              <w:t>2.2.1</w:t>
            </w:r>
          </w:p>
        </w:tc>
        <w:tc>
          <w:tcPr>
            <w:tcW w:w="3140" w:type="dxa"/>
            <w:hideMark/>
          </w:tcPr>
          <w:p w14:paraId="31325719" w14:textId="77777777" w:rsidR="00BE45E6" w:rsidRPr="00525DEA" w:rsidRDefault="00BE45E6" w:rsidP="00BE45E6">
            <w:pPr>
              <w:ind w:firstLineChars="0" w:firstLine="0"/>
              <w:rPr>
                <w:sz w:val="21"/>
                <w:szCs w:val="21"/>
              </w:rPr>
            </w:pPr>
            <w:r w:rsidRPr="00525DEA">
              <w:rPr>
                <w:rFonts w:hint="eastAsia"/>
                <w:sz w:val="21"/>
                <w:szCs w:val="21"/>
              </w:rPr>
              <w:t>地面停车划线</w:t>
            </w:r>
          </w:p>
        </w:tc>
        <w:tc>
          <w:tcPr>
            <w:tcW w:w="1080" w:type="dxa"/>
            <w:hideMark/>
          </w:tcPr>
          <w:p w14:paraId="73441B31"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16D42116" w14:textId="77777777" w:rsidR="00BE45E6" w:rsidRPr="00525DEA" w:rsidRDefault="00BE45E6" w:rsidP="00BE45E6">
            <w:pPr>
              <w:ind w:firstLineChars="0" w:firstLine="0"/>
              <w:rPr>
                <w:sz w:val="21"/>
                <w:szCs w:val="21"/>
              </w:rPr>
            </w:pPr>
            <w:r w:rsidRPr="00525DEA">
              <w:rPr>
                <w:rFonts w:hint="eastAsia"/>
                <w:sz w:val="21"/>
                <w:szCs w:val="21"/>
              </w:rPr>
              <w:t>6765.00</w:t>
            </w:r>
          </w:p>
        </w:tc>
        <w:tc>
          <w:tcPr>
            <w:tcW w:w="3940" w:type="dxa"/>
            <w:hideMark/>
          </w:tcPr>
          <w:p w14:paraId="63060D40"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7AAF1164" w14:textId="77777777" w:rsidTr="00BE45E6">
        <w:trPr>
          <w:trHeight w:val="315"/>
        </w:trPr>
        <w:tc>
          <w:tcPr>
            <w:tcW w:w="1080" w:type="dxa"/>
            <w:hideMark/>
          </w:tcPr>
          <w:p w14:paraId="3411069A" w14:textId="77777777" w:rsidR="00BE45E6" w:rsidRPr="00525DEA" w:rsidRDefault="00BE45E6" w:rsidP="00BE45E6">
            <w:pPr>
              <w:ind w:firstLineChars="0" w:firstLine="0"/>
              <w:rPr>
                <w:sz w:val="21"/>
                <w:szCs w:val="21"/>
              </w:rPr>
            </w:pPr>
            <w:r w:rsidRPr="00525DEA">
              <w:rPr>
                <w:rFonts w:hint="eastAsia"/>
                <w:sz w:val="21"/>
                <w:szCs w:val="21"/>
              </w:rPr>
              <w:t>2.2.2</w:t>
            </w:r>
          </w:p>
        </w:tc>
        <w:tc>
          <w:tcPr>
            <w:tcW w:w="3140" w:type="dxa"/>
            <w:hideMark/>
          </w:tcPr>
          <w:p w14:paraId="0C371771" w14:textId="77777777" w:rsidR="00BE45E6" w:rsidRPr="00525DEA" w:rsidRDefault="00BE45E6" w:rsidP="00BE45E6">
            <w:pPr>
              <w:ind w:firstLineChars="0" w:firstLine="0"/>
              <w:rPr>
                <w:sz w:val="21"/>
                <w:szCs w:val="21"/>
              </w:rPr>
            </w:pPr>
            <w:r w:rsidRPr="00525DEA">
              <w:rPr>
                <w:rFonts w:hint="eastAsia"/>
                <w:sz w:val="21"/>
                <w:szCs w:val="21"/>
              </w:rPr>
              <w:t>围网美化</w:t>
            </w:r>
          </w:p>
        </w:tc>
        <w:tc>
          <w:tcPr>
            <w:tcW w:w="1080" w:type="dxa"/>
            <w:hideMark/>
          </w:tcPr>
          <w:p w14:paraId="388B0731"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489FC508" w14:textId="77777777" w:rsidR="00BE45E6" w:rsidRPr="00525DEA" w:rsidRDefault="00BE45E6" w:rsidP="00BE45E6">
            <w:pPr>
              <w:ind w:firstLineChars="0" w:firstLine="0"/>
              <w:rPr>
                <w:sz w:val="21"/>
                <w:szCs w:val="21"/>
              </w:rPr>
            </w:pPr>
            <w:r w:rsidRPr="00525DEA">
              <w:rPr>
                <w:rFonts w:hint="eastAsia"/>
                <w:sz w:val="21"/>
                <w:szCs w:val="21"/>
              </w:rPr>
              <w:t>800.00</w:t>
            </w:r>
          </w:p>
        </w:tc>
        <w:tc>
          <w:tcPr>
            <w:tcW w:w="3940" w:type="dxa"/>
            <w:hideMark/>
          </w:tcPr>
          <w:p w14:paraId="3456A2C4" w14:textId="77777777" w:rsidR="00BE45E6" w:rsidRPr="00525DEA" w:rsidRDefault="00BE45E6" w:rsidP="00BE45E6">
            <w:pPr>
              <w:ind w:firstLineChars="0" w:firstLine="0"/>
              <w:rPr>
                <w:sz w:val="21"/>
                <w:szCs w:val="21"/>
              </w:rPr>
            </w:pPr>
            <w:r w:rsidRPr="00525DEA">
              <w:rPr>
                <w:rFonts w:hint="eastAsia"/>
                <w:sz w:val="21"/>
                <w:szCs w:val="21"/>
              </w:rPr>
              <w:t>2m</w:t>
            </w:r>
            <w:r w:rsidRPr="00525DEA">
              <w:rPr>
                <w:rFonts w:hint="eastAsia"/>
                <w:sz w:val="21"/>
                <w:szCs w:val="21"/>
              </w:rPr>
              <w:t>高，喷漆</w:t>
            </w:r>
          </w:p>
        </w:tc>
      </w:tr>
      <w:tr w:rsidR="00525DEA" w:rsidRPr="00525DEA" w14:paraId="7B5630CA" w14:textId="77777777" w:rsidTr="00BE45E6">
        <w:trPr>
          <w:trHeight w:val="315"/>
        </w:trPr>
        <w:tc>
          <w:tcPr>
            <w:tcW w:w="1080" w:type="dxa"/>
            <w:hideMark/>
          </w:tcPr>
          <w:p w14:paraId="293B2184" w14:textId="77777777" w:rsidR="00BE45E6" w:rsidRPr="00525DEA" w:rsidRDefault="00BE45E6" w:rsidP="00BE45E6">
            <w:pPr>
              <w:ind w:firstLineChars="0" w:firstLine="0"/>
              <w:rPr>
                <w:sz w:val="21"/>
                <w:szCs w:val="21"/>
              </w:rPr>
            </w:pPr>
            <w:r w:rsidRPr="00525DEA">
              <w:rPr>
                <w:rFonts w:hint="eastAsia"/>
                <w:sz w:val="21"/>
                <w:szCs w:val="21"/>
              </w:rPr>
              <w:t>2.2.3</w:t>
            </w:r>
          </w:p>
        </w:tc>
        <w:tc>
          <w:tcPr>
            <w:tcW w:w="3140" w:type="dxa"/>
            <w:hideMark/>
          </w:tcPr>
          <w:p w14:paraId="5C8185EA" w14:textId="77777777" w:rsidR="00BE45E6" w:rsidRPr="00525DEA" w:rsidRDefault="00BE45E6" w:rsidP="00BE45E6">
            <w:pPr>
              <w:ind w:firstLineChars="0" w:firstLine="0"/>
              <w:rPr>
                <w:sz w:val="21"/>
                <w:szCs w:val="21"/>
              </w:rPr>
            </w:pPr>
            <w:r w:rsidRPr="00525DEA">
              <w:rPr>
                <w:rFonts w:hint="eastAsia"/>
                <w:sz w:val="21"/>
                <w:szCs w:val="21"/>
              </w:rPr>
              <w:t>墙柱美化</w:t>
            </w:r>
          </w:p>
        </w:tc>
        <w:tc>
          <w:tcPr>
            <w:tcW w:w="1080" w:type="dxa"/>
            <w:hideMark/>
          </w:tcPr>
          <w:p w14:paraId="6FFB4E5A"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16F9C590" w14:textId="77777777" w:rsidR="00BE45E6" w:rsidRPr="00525DEA" w:rsidRDefault="00BE45E6" w:rsidP="00BE45E6">
            <w:pPr>
              <w:ind w:firstLineChars="0" w:firstLine="0"/>
              <w:rPr>
                <w:sz w:val="21"/>
                <w:szCs w:val="21"/>
              </w:rPr>
            </w:pPr>
            <w:r w:rsidRPr="00525DEA">
              <w:rPr>
                <w:rFonts w:hint="eastAsia"/>
                <w:sz w:val="21"/>
                <w:szCs w:val="21"/>
              </w:rPr>
              <w:t>800.00</w:t>
            </w:r>
          </w:p>
        </w:tc>
        <w:tc>
          <w:tcPr>
            <w:tcW w:w="3940" w:type="dxa"/>
            <w:hideMark/>
          </w:tcPr>
          <w:p w14:paraId="071CEA53" w14:textId="77777777" w:rsidR="00BE45E6" w:rsidRPr="00525DEA" w:rsidRDefault="00BE45E6" w:rsidP="00BE45E6">
            <w:pPr>
              <w:ind w:firstLineChars="0" w:firstLine="0"/>
              <w:rPr>
                <w:sz w:val="21"/>
                <w:szCs w:val="21"/>
              </w:rPr>
            </w:pPr>
            <w:r w:rsidRPr="00525DEA">
              <w:rPr>
                <w:rFonts w:hint="eastAsia"/>
                <w:sz w:val="21"/>
                <w:szCs w:val="21"/>
              </w:rPr>
              <w:t>1.5m</w:t>
            </w:r>
            <w:r w:rsidRPr="00525DEA">
              <w:rPr>
                <w:rFonts w:hint="eastAsia"/>
                <w:sz w:val="21"/>
                <w:szCs w:val="21"/>
              </w:rPr>
              <w:t>高，柱身增加防撞条，按区域喷涂</w:t>
            </w:r>
          </w:p>
        </w:tc>
      </w:tr>
      <w:tr w:rsidR="00525DEA" w:rsidRPr="00525DEA" w14:paraId="3829335A" w14:textId="77777777" w:rsidTr="00BE45E6">
        <w:trPr>
          <w:trHeight w:val="315"/>
        </w:trPr>
        <w:tc>
          <w:tcPr>
            <w:tcW w:w="1080" w:type="dxa"/>
            <w:hideMark/>
          </w:tcPr>
          <w:p w14:paraId="349AAFE4" w14:textId="77777777" w:rsidR="00BE45E6" w:rsidRPr="00525DEA" w:rsidRDefault="00BE45E6" w:rsidP="00BE45E6">
            <w:pPr>
              <w:ind w:firstLineChars="0" w:firstLine="0"/>
              <w:rPr>
                <w:sz w:val="21"/>
                <w:szCs w:val="21"/>
              </w:rPr>
            </w:pPr>
            <w:r w:rsidRPr="00525DEA">
              <w:rPr>
                <w:rFonts w:hint="eastAsia"/>
                <w:sz w:val="21"/>
                <w:szCs w:val="21"/>
              </w:rPr>
              <w:t>2.2.4</w:t>
            </w:r>
          </w:p>
        </w:tc>
        <w:tc>
          <w:tcPr>
            <w:tcW w:w="3140" w:type="dxa"/>
            <w:hideMark/>
          </w:tcPr>
          <w:p w14:paraId="2D5A9712" w14:textId="77777777" w:rsidR="00BE45E6" w:rsidRPr="00525DEA" w:rsidRDefault="00BE45E6" w:rsidP="00BE45E6">
            <w:pPr>
              <w:ind w:firstLineChars="0" w:firstLine="0"/>
              <w:rPr>
                <w:sz w:val="21"/>
                <w:szCs w:val="21"/>
              </w:rPr>
            </w:pPr>
            <w:r w:rsidRPr="00525DEA">
              <w:rPr>
                <w:rFonts w:hint="eastAsia"/>
                <w:sz w:val="21"/>
                <w:szCs w:val="21"/>
              </w:rPr>
              <w:t>植物小品</w:t>
            </w:r>
          </w:p>
        </w:tc>
        <w:tc>
          <w:tcPr>
            <w:tcW w:w="1080" w:type="dxa"/>
            <w:hideMark/>
          </w:tcPr>
          <w:p w14:paraId="07624DD5"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61509202" w14:textId="77777777" w:rsidR="00BE45E6" w:rsidRPr="00525DEA" w:rsidRDefault="00BE45E6" w:rsidP="00BE45E6">
            <w:pPr>
              <w:ind w:firstLineChars="0" w:firstLine="0"/>
              <w:rPr>
                <w:sz w:val="21"/>
                <w:szCs w:val="21"/>
              </w:rPr>
            </w:pPr>
            <w:r w:rsidRPr="00525DEA">
              <w:rPr>
                <w:rFonts w:hint="eastAsia"/>
                <w:sz w:val="21"/>
                <w:szCs w:val="21"/>
              </w:rPr>
              <w:t>100.00</w:t>
            </w:r>
          </w:p>
        </w:tc>
        <w:tc>
          <w:tcPr>
            <w:tcW w:w="3940" w:type="dxa"/>
            <w:hideMark/>
          </w:tcPr>
          <w:p w14:paraId="6AFE4851" w14:textId="77777777" w:rsidR="00BE45E6" w:rsidRPr="00525DEA" w:rsidRDefault="00BE45E6" w:rsidP="00BE45E6">
            <w:pPr>
              <w:ind w:firstLineChars="0" w:firstLine="0"/>
              <w:rPr>
                <w:sz w:val="21"/>
                <w:szCs w:val="21"/>
              </w:rPr>
            </w:pPr>
            <w:proofErr w:type="gramStart"/>
            <w:r w:rsidRPr="00525DEA">
              <w:rPr>
                <w:rFonts w:hint="eastAsia"/>
                <w:sz w:val="21"/>
                <w:szCs w:val="21"/>
              </w:rPr>
              <w:t>花箱</w:t>
            </w:r>
            <w:proofErr w:type="gramEnd"/>
          </w:p>
        </w:tc>
      </w:tr>
      <w:tr w:rsidR="00525DEA" w:rsidRPr="00525DEA" w14:paraId="3C5CB5B9" w14:textId="77777777" w:rsidTr="00BE45E6">
        <w:trPr>
          <w:trHeight w:val="540"/>
        </w:trPr>
        <w:tc>
          <w:tcPr>
            <w:tcW w:w="1080" w:type="dxa"/>
            <w:hideMark/>
          </w:tcPr>
          <w:p w14:paraId="1FA3DB24" w14:textId="77777777" w:rsidR="00BE45E6" w:rsidRPr="00525DEA" w:rsidRDefault="00BE45E6" w:rsidP="00BE45E6">
            <w:pPr>
              <w:ind w:firstLineChars="0" w:firstLine="0"/>
              <w:rPr>
                <w:sz w:val="21"/>
                <w:szCs w:val="21"/>
              </w:rPr>
            </w:pPr>
            <w:r w:rsidRPr="00525DEA">
              <w:rPr>
                <w:rFonts w:hint="eastAsia"/>
                <w:sz w:val="21"/>
                <w:szCs w:val="21"/>
              </w:rPr>
              <w:t>2.2.5</w:t>
            </w:r>
          </w:p>
        </w:tc>
        <w:tc>
          <w:tcPr>
            <w:tcW w:w="3140" w:type="dxa"/>
            <w:hideMark/>
          </w:tcPr>
          <w:p w14:paraId="6C1AA694" w14:textId="77777777" w:rsidR="00BE45E6" w:rsidRPr="00525DEA" w:rsidRDefault="00BE45E6" w:rsidP="00BE45E6">
            <w:pPr>
              <w:ind w:firstLineChars="0" w:firstLine="0"/>
              <w:rPr>
                <w:sz w:val="21"/>
                <w:szCs w:val="21"/>
              </w:rPr>
            </w:pPr>
            <w:r w:rsidRPr="00525DEA">
              <w:rPr>
                <w:rFonts w:hint="eastAsia"/>
                <w:sz w:val="21"/>
                <w:szCs w:val="21"/>
              </w:rPr>
              <w:t>照明系统</w:t>
            </w:r>
          </w:p>
        </w:tc>
        <w:tc>
          <w:tcPr>
            <w:tcW w:w="1080" w:type="dxa"/>
            <w:hideMark/>
          </w:tcPr>
          <w:p w14:paraId="557565F0"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13D490DE" w14:textId="77777777" w:rsidR="00BE45E6" w:rsidRPr="00525DEA" w:rsidRDefault="00BE45E6" w:rsidP="00BE45E6">
            <w:pPr>
              <w:ind w:firstLineChars="0" w:firstLine="0"/>
              <w:rPr>
                <w:sz w:val="21"/>
                <w:szCs w:val="21"/>
              </w:rPr>
            </w:pPr>
            <w:r w:rsidRPr="00525DEA">
              <w:rPr>
                <w:rFonts w:hint="eastAsia"/>
                <w:sz w:val="21"/>
                <w:szCs w:val="21"/>
              </w:rPr>
              <w:t>6765.00</w:t>
            </w:r>
          </w:p>
        </w:tc>
        <w:tc>
          <w:tcPr>
            <w:tcW w:w="3940" w:type="dxa"/>
            <w:hideMark/>
          </w:tcPr>
          <w:p w14:paraId="5CC63E9B" w14:textId="77777777" w:rsidR="00BE45E6" w:rsidRPr="00525DEA" w:rsidRDefault="00BE45E6" w:rsidP="00BE45E6">
            <w:pPr>
              <w:ind w:firstLineChars="0" w:firstLine="0"/>
              <w:rPr>
                <w:sz w:val="21"/>
                <w:szCs w:val="21"/>
              </w:rPr>
            </w:pPr>
            <w:r w:rsidRPr="00525DEA">
              <w:rPr>
                <w:rFonts w:hint="eastAsia"/>
                <w:sz w:val="21"/>
                <w:szCs w:val="21"/>
              </w:rPr>
              <w:t>增设路灯和公共空间灯，天花增设氛围灯</w:t>
            </w:r>
          </w:p>
        </w:tc>
      </w:tr>
      <w:tr w:rsidR="00525DEA" w:rsidRPr="00525DEA" w14:paraId="19B20EAC" w14:textId="77777777" w:rsidTr="00BE45E6">
        <w:trPr>
          <w:trHeight w:val="270"/>
        </w:trPr>
        <w:tc>
          <w:tcPr>
            <w:tcW w:w="1080" w:type="dxa"/>
            <w:hideMark/>
          </w:tcPr>
          <w:p w14:paraId="4BB445E2" w14:textId="77777777" w:rsidR="00BE45E6" w:rsidRPr="00525DEA" w:rsidRDefault="00BE45E6" w:rsidP="00BE45E6">
            <w:pPr>
              <w:ind w:firstLineChars="0" w:firstLine="0"/>
              <w:rPr>
                <w:sz w:val="21"/>
                <w:szCs w:val="21"/>
              </w:rPr>
            </w:pPr>
            <w:r w:rsidRPr="00525DEA">
              <w:rPr>
                <w:rFonts w:hint="eastAsia"/>
                <w:sz w:val="21"/>
                <w:szCs w:val="21"/>
              </w:rPr>
              <w:t>2.2.6</w:t>
            </w:r>
          </w:p>
        </w:tc>
        <w:tc>
          <w:tcPr>
            <w:tcW w:w="3140" w:type="dxa"/>
            <w:hideMark/>
          </w:tcPr>
          <w:p w14:paraId="5DE9DA79" w14:textId="77777777" w:rsidR="00BE45E6" w:rsidRPr="00525DEA" w:rsidRDefault="00BE45E6" w:rsidP="00BE45E6">
            <w:pPr>
              <w:ind w:firstLineChars="0" w:firstLine="0"/>
              <w:rPr>
                <w:sz w:val="21"/>
                <w:szCs w:val="21"/>
              </w:rPr>
            </w:pPr>
            <w:r w:rsidRPr="00525DEA">
              <w:rPr>
                <w:rFonts w:hint="eastAsia"/>
                <w:sz w:val="21"/>
                <w:szCs w:val="21"/>
              </w:rPr>
              <w:t>标识工程</w:t>
            </w:r>
          </w:p>
        </w:tc>
        <w:tc>
          <w:tcPr>
            <w:tcW w:w="1080" w:type="dxa"/>
            <w:hideMark/>
          </w:tcPr>
          <w:p w14:paraId="6F6F38F5" w14:textId="77777777" w:rsidR="00BE45E6" w:rsidRPr="00525DEA" w:rsidRDefault="00BE45E6" w:rsidP="00BE45E6">
            <w:pPr>
              <w:ind w:firstLineChars="0" w:firstLine="0"/>
              <w:rPr>
                <w:sz w:val="21"/>
                <w:szCs w:val="21"/>
              </w:rPr>
            </w:pPr>
            <w:proofErr w:type="gramStart"/>
            <w:r w:rsidRPr="00525DEA">
              <w:rPr>
                <w:rFonts w:hint="eastAsia"/>
                <w:sz w:val="21"/>
                <w:szCs w:val="21"/>
              </w:rPr>
              <w:t>个</w:t>
            </w:r>
            <w:proofErr w:type="gramEnd"/>
          </w:p>
        </w:tc>
        <w:tc>
          <w:tcPr>
            <w:tcW w:w="1420" w:type="dxa"/>
            <w:hideMark/>
          </w:tcPr>
          <w:p w14:paraId="18E90984" w14:textId="77777777" w:rsidR="00BE45E6" w:rsidRPr="00525DEA" w:rsidRDefault="00BE45E6" w:rsidP="00BE45E6">
            <w:pPr>
              <w:ind w:firstLineChars="0" w:firstLine="0"/>
              <w:rPr>
                <w:sz w:val="21"/>
                <w:szCs w:val="21"/>
              </w:rPr>
            </w:pPr>
            <w:r w:rsidRPr="00525DEA">
              <w:rPr>
                <w:rFonts w:hint="eastAsia"/>
                <w:sz w:val="21"/>
                <w:szCs w:val="21"/>
              </w:rPr>
              <w:t>1.00</w:t>
            </w:r>
          </w:p>
        </w:tc>
        <w:tc>
          <w:tcPr>
            <w:tcW w:w="3940" w:type="dxa"/>
            <w:hideMark/>
          </w:tcPr>
          <w:p w14:paraId="3F1EBFD4" w14:textId="77777777" w:rsidR="00BE45E6" w:rsidRPr="00525DEA" w:rsidRDefault="00BE45E6" w:rsidP="00BE45E6">
            <w:pPr>
              <w:ind w:firstLineChars="0" w:firstLine="0"/>
              <w:rPr>
                <w:sz w:val="21"/>
                <w:szCs w:val="21"/>
              </w:rPr>
            </w:pPr>
            <w:r w:rsidRPr="00525DEA">
              <w:rPr>
                <w:rFonts w:hint="eastAsia"/>
                <w:sz w:val="21"/>
                <w:szCs w:val="21"/>
              </w:rPr>
              <w:t>入口停车标识</w:t>
            </w:r>
          </w:p>
        </w:tc>
      </w:tr>
      <w:tr w:rsidR="00525DEA" w:rsidRPr="00525DEA" w14:paraId="015A810C" w14:textId="77777777" w:rsidTr="00BE45E6">
        <w:trPr>
          <w:trHeight w:val="270"/>
        </w:trPr>
        <w:tc>
          <w:tcPr>
            <w:tcW w:w="1080" w:type="dxa"/>
            <w:hideMark/>
          </w:tcPr>
          <w:p w14:paraId="5EE98A1D" w14:textId="77777777" w:rsidR="00BE45E6" w:rsidRPr="00525DEA" w:rsidRDefault="00BE45E6" w:rsidP="00BE45E6">
            <w:pPr>
              <w:ind w:firstLineChars="0" w:firstLine="0"/>
              <w:rPr>
                <w:b/>
                <w:bCs/>
                <w:sz w:val="21"/>
                <w:szCs w:val="21"/>
              </w:rPr>
            </w:pPr>
            <w:r w:rsidRPr="00525DEA">
              <w:rPr>
                <w:rFonts w:hint="eastAsia"/>
                <w:b/>
                <w:bCs/>
                <w:sz w:val="21"/>
                <w:szCs w:val="21"/>
              </w:rPr>
              <w:t>2.3</w:t>
            </w:r>
          </w:p>
        </w:tc>
        <w:tc>
          <w:tcPr>
            <w:tcW w:w="3140" w:type="dxa"/>
            <w:hideMark/>
          </w:tcPr>
          <w:p w14:paraId="40646C20" w14:textId="77777777" w:rsidR="00BE45E6" w:rsidRPr="00525DEA" w:rsidRDefault="00BE45E6" w:rsidP="00BE45E6">
            <w:pPr>
              <w:ind w:firstLineChars="0" w:firstLine="0"/>
              <w:rPr>
                <w:b/>
                <w:bCs/>
                <w:sz w:val="21"/>
                <w:szCs w:val="21"/>
              </w:rPr>
            </w:pPr>
            <w:r w:rsidRPr="00525DEA">
              <w:rPr>
                <w:rFonts w:hint="eastAsia"/>
                <w:b/>
                <w:bCs/>
                <w:sz w:val="21"/>
                <w:szCs w:val="21"/>
              </w:rPr>
              <w:t>特色门户改造</w:t>
            </w:r>
          </w:p>
        </w:tc>
        <w:tc>
          <w:tcPr>
            <w:tcW w:w="1080" w:type="dxa"/>
            <w:hideMark/>
          </w:tcPr>
          <w:p w14:paraId="6794EF8C"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1420" w:type="dxa"/>
            <w:hideMark/>
          </w:tcPr>
          <w:p w14:paraId="57B6CB97"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3940" w:type="dxa"/>
            <w:hideMark/>
          </w:tcPr>
          <w:p w14:paraId="1AAD31C1" w14:textId="77777777" w:rsidR="00BE45E6" w:rsidRPr="00525DEA" w:rsidRDefault="00BE45E6" w:rsidP="00BE45E6">
            <w:pPr>
              <w:ind w:firstLineChars="0" w:firstLine="0"/>
              <w:rPr>
                <w:b/>
                <w:bCs/>
                <w:sz w:val="21"/>
                <w:szCs w:val="21"/>
              </w:rPr>
            </w:pPr>
            <w:r w:rsidRPr="00525DEA">
              <w:rPr>
                <w:rFonts w:hint="eastAsia"/>
                <w:b/>
                <w:bCs/>
                <w:sz w:val="21"/>
                <w:szCs w:val="21"/>
              </w:rPr>
              <w:t>改造范围为</w:t>
            </w:r>
            <w:proofErr w:type="gramStart"/>
            <w:r w:rsidRPr="00525DEA">
              <w:rPr>
                <w:rFonts w:hint="eastAsia"/>
                <w:b/>
                <w:bCs/>
                <w:sz w:val="21"/>
                <w:szCs w:val="21"/>
              </w:rPr>
              <w:t>范屋路</w:t>
            </w:r>
            <w:proofErr w:type="gramEnd"/>
            <w:r w:rsidRPr="00525DEA">
              <w:rPr>
                <w:rFonts w:hint="eastAsia"/>
                <w:b/>
                <w:bCs/>
                <w:sz w:val="21"/>
                <w:szCs w:val="21"/>
              </w:rPr>
              <w:t>路口</w:t>
            </w:r>
          </w:p>
        </w:tc>
      </w:tr>
      <w:tr w:rsidR="00525DEA" w:rsidRPr="00525DEA" w14:paraId="36DB893B" w14:textId="77777777" w:rsidTr="00BE45E6">
        <w:trPr>
          <w:trHeight w:val="315"/>
        </w:trPr>
        <w:tc>
          <w:tcPr>
            <w:tcW w:w="1080" w:type="dxa"/>
            <w:hideMark/>
          </w:tcPr>
          <w:p w14:paraId="08156B3A" w14:textId="77777777" w:rsidR="00BE45E6" w:rsidRPr="00525DEA" w:rsidRDefault="00BE45E6" w:rsidP="00BE45E6">
            <w:pPr>
              <w:ind w:firstLineChars="0" w:firstLine="0"/>
              <w:rPr>
                <w:sz w:val="21"/>
                <w:szCs w:val="21"/>
              </w:rPr>
            </w:pPr>
            <w:r w:rsidRPr="00525DEA">
              <w:rPr>
                <w:rFonts w:hint="eastAsia"/>
                <w:sz w:val="21"/>
                <w:szCs w:val="21"/>
              </w:rPr>
              <w:t>2.3.1</w:t>
            </w:r>
          </w:p>
        </w:tc>
        <w:tc>
          <w:tcPr>
            <w:tcW w:w="3140" w:type="dxa"/>
            <w:hideMark/>
          </w:tcPr>
          <w:p w14:paraId="38BF3696" w14:textId="77777777" w:rsidR="00BE45E6" w:rsidRPr="00525DEA" w:rsidRDefault="00BE45E6" w:rsidP="00BE45E6">
            <w:pPr>
              <w:ind w:firstLineChars="0" w:firstLine="0"/>
              <w:rPr>
                <w:sz w:val="21"/>
                <w:szCs w:val="21"/>
              </w:rPr>
            </w:pPr>
            <w:r w:rsidRPr="00525DEA">
              <w:rPr>
                <w:rFonts w:hint="eastAsia"/>
                <w:sz w:val="21"/>
                <w:szCs w:val="21"/>
              </w:rPr>
              <w:t>地面铺装</w:t>
            </w:r>
          </w:p>
        </w:tc>
        <w:tc>
          <w:tcPr>
            <w:tcW w:w="1080" w:type="dxa"/>
            <w:hideMark/>
          </w:tcPr>
          <w:p w14:paraId="1A9DE569"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36769EE6" w14:textId="77777777" w:rsidR="00BE45E6" w:rsidRPr="00525DEA" w:rsidRDefault="00BE45E6" w:rsidP="00BE45E6">
            <w:pPr>
              <w:ind w:firstLineChars="0" w:firstLine="0"/>
              <w:rPr>
                <w:sz w:val="21"/>
                <w:szCs w:val="21"/>
              </w:rPr>
            </w:pPr>
            <w:r w:rsidRPr="00525DEA">
              <w:rPr>
                <w:rFonts w:hint="eastAsia"/>
                <w:sz w:val="21"/>
                <w:szCs w:val="21"/>
              </w:rPr>
              <w:t>363.00</w:t>
            </w:r>
          </w:p>
        </w:tc>
        <w:tc>
          <w:tcPr>
            <w:tcW w:w="3940" w:type="dxa"/>
            <w:hideMark/>
          </w:tcPr>
          <w:p w14:paraId="7FBAA868"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3EE6D0F5" w14:textId="77777777" w:rsidTr="00BE45E6">
        <w:trPr>
          <w:trHeight w:val="270"/>
        </w:trPr>
        <w:tc>
          <w:tcPr>
            <w:tcW w:w="1080" w:type="dxa"/>
            <w:hideMark/>
          </w:tcPr>
          <w:p w14:paraId="1F2C6232" w14:textId="77777777" w:rsidR="00BE45E6" w:rsidRPr="00525DEA" w:rsidRDefault="00BE45E6" w:rsidP="00BE45E6">
            <w:pPr>
              <w:ind w:firstLineChars="0" w:firstLine="0"/>
              <w:rPr>
                <w:sz w:val="21"/>
                <w:szCs w:val="21"/>
              </w:rPr>
            </w:pPr>
            <w:r w:rsidRPr="00525DEA">
              <w:rPr>
                <w:rFonts w:hint="eastAsia"/>
                <w:sz w:val="21"/>
                <w:szCs w:val="21"/>
              </w:rPr>
              <w:t>2.3.2</w:t>
            </w:r>
          </w:p>
        </w:tc>
        <w:tc>
          <w:tcPr>
            <w:tcW w:w="3140" w:type="dxa"/>
            <w:hideMark/>
          </w:tcPr>
          <w:p w14:paraId="04BFCFC4" w14:textId="77777777" w:rsidR="00BE45E6" w:rsidRPr="00525DEA" w:rsidRDefault="00BE45E6" w:rsidP="00BE45E6">
            <w:pPr>
              <w:ind w:firstLineChars="0" w:firstLine="0"/>
              <w:rPr>
                <w:sz w:val="21"/>
                <w:szCs w:val="21"/>
              </w:rPr>
            </w:pPr>
            <w:r w:rsidRPr="00525DEA">
              <w:rPr>
                <w:rFonts w:hint="eastAsia"/>
                <w:sz w:val="21"/>
                <w:szCs w:val="21"/>
              </w:rPr>
              <w:t>公共空间花池</w:t>
            </w:r>
          </w:p>
        </w:tc>
        <w:tc>
          <w:tcPr>
            <w:tcW w:w="1080" w:type="dxa"/>
            <w:hideMark/>
          </w:tcPr>
          <w:p w14:paraId="4D923D23" w14:textId="77777777" w:rsidR="00BE45E6" w:rsidRPr="00525DEA" w:rsidRDefault="00BE45E6" w:rsidP="00BE45E6">
            <w:pPr>
              <w:ind w:firstLineChars="0" w:firstLine="0"/>
              <w:rPr>
                <w:sz w:val="21"/>
                <w:szCs w:val="21"/>
              </w:rPr>
            </w:pPr>
            <w:r w:rsidRPr="00525DEA">
              <w:rPr>
                <w:rFonts w:hint="eastAsia"/>
                <w:sz w:val="21"/>
                <w:szCs w:val="21"/>
              </w:rPr>
              <w:t>项</w:t>
            </w:r>
          </w:p>
        </w:tc>
        <w:tc>
          <w:tcPr>
            <w:tcW w:w="1420" w:type="dxa"/>
            <w:hideMark/>
          </w:tcPr>
          <w:p w14:paraId="7E40449F" w14:textId="77777777" w:rsidR="00BE45E6" w:rsidRPr="00525DEA" w:rsidRDefault="00BE45E6" w:rsidP="00BE45E6">
            <w:pPr>
              <w:ind w:firstLineChars="0" w:firstLine="0"/>
              <w:rPr>
                <w:sz w:val="21"/>
                <w:szCs w:val="21"/>
              </w:rPr>
            </w:pPr>
            <w:r w:rsidRPr="00525DEA">
              <w:rPr>
                <w:rFonts w:hint="eastAsia"/>
                <w:sz w:val="21"/>
                <w:szCs w:val="21"/>
              </w:rPr>
              <w:t>1.00</w:t>
            </w:r>
          </w:p>
        </w:tc>
        <w:tc>
          <w:tcPr>
            <w:tcW w:w="3940" w:type="dxa"/>
            <w:hideMark/>
          </w:tcPr>
          <w:p w14:paraId="029590F6"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5CF9A2E0" w14:textId="77777777" w:rsidTr="00BE45E6">
        <w:trPr>
          <w:trHeight w:val="315"/>
        </w:trPr>
        <w:tc>
          <w:tcPr>
            <w:tcW w:w="1080" w:type="dxa"/>
            <w:hideMark/>
          </w:tcPr>
          <w:p w14:paraId="37EB2B90" w14:textId="77777777" w:rsidR="00BE45E6" w:rsidRPr="00525DEA" w:rsidRDefault="00BE45E6" w:rsidP="00BE45E6">
            <w:pPr>
              <w:ind w:firstLineChars="0" w:firstLine="0"/>
              <w:rPr>
                <w:sz w:val="21"/>
                <w:szCs w:val="21"/>
              </w:rPr>
            </w:pPr>
            <w:r w:rsidRPr="00525DEA">
              <w:rPr>
                <w:rFonts w:hint="eastAsia"/>
                <w:sz w:val="21"/>
                <w:szCs w:val="21"/>
              </w:rPr>
              <w:t>2.3.2.1</w:t>
            </w:r>
          </w:p>
        </w:tc>
        <w:tc>
          <w:tcPr>
            <w:tcW w:w="3140" w:type="dxa"/>
            <w:hideMark/>
          </w:tcPr>
          <w:p w14:paraId="53F2F4A6" w14:textId="77777777" w:rsidR="00BE45E6" w:rsidRPr="00525DEA" w:rsidRDefault="00BE45E6" w:rsidP="00BE45E6">
            <w:pPr>
              <w:ind w:firstLineChars="0" w:firstLine="0"/>
              <w:rPr>
                <w:sz w:val="21"/>
                <w:szCs w:val="21"/>
              </w:rPr>
            </w:pPr>
            <w:r w:rsidRPr="00525DEA">
              <w:rPr>
                <w:rFonts w:hint="eastAsia"/>
                <w:sz w:val="21"/>
                <w:szCs w:val="21"/>
              </w:rPr>
              <w:t>灌木、草地</w:t>
            </w:r>
          </w:p>
        </w:tc>
        <w:tc>
          <w:tcPr>
            <w:tcW w:w="1080" w:type="dxa"/>
            <w:hideMark/>
          </w:tcPr>
          <w:p w14:paraId="2AA06D22"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6787693F" w14:textId="77777777" w:rsidR="00BE45E6" w:rsidRPr="00525DEA" w:rsidRDefault="00BE45E6" w:rsidP="00BE45E6">
            <w:pPr>
              <w:ind w:firstLineChars="0" w:firstLine="0"/>
              <w:rPr>
                <w:sz w:val="21"/>
                <w:szCs w:val="21"/>
              </w:rPr>
            </w:pPr>
            <w:r w:rsidRPr="00525DEA">
              <w:rPr>
                <w:rFonts w:hint="eastAsia"/>
                <w:sz w:val="21"/>
                <w:szCs w:val="21"/>
              </w:rPr>
              <w:t>55.00</w:t>
            </w:r>
          </w:p>
        </w:tc>
        <w:tc>
          <w:tcPr>
            <w:tcW w:w="3940" w:type="dxa"/>
            <w:hideMark/>
          </w:tcPr>
          <w:p w14:paraId="50DD830E"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24F9A44F" w14:textId="77777777" w:rsidTr="00BE45E6">
        <w:trPr>
          <w:trHeight w:val="270"/>
        </w:trPr>
        <w:tc>
          <w:tcPr>
            <w:tcW w:w="1080" w:type="dxa"/>
            <w:hideMark/>
          </w:tcPr>
          <w:p w14:paraId="6FEA4FB4" w14:textId="77777777" w:rsidR="00BE45E6" w:rsidRPr="00525DEA" w:rsidRDefault="00BE45E6" w:rsidP="00BE45E6">
            <w:pPr>
              <w:ind w:firstLineChars="0" w:firstLine="0"/>
              <w:rPr>
                <w:sz w:val="21"/>
                <w:szCs w:val="21"/>
              </w:rPr>
            </w:pPr>
            <w:r w:rsidRPr="00525DEA">
              <w:rPr>
                <w:rFonts w:hint="eastAsia"/>
                <w:sz w:val="21"/>
                <w:szCs w:val="21"/>
              </w:rPr>
              <w:t>2.3.2.2</w:t>
            </w:r>
          </w:p>
        </w:tc>
        <w:tc>
          <w:tcPr>
            <w:tcW w:w="3140" w:type="dxa"/>
            <w:hideMark/>
          </w:tcPr>
          <w:p w14:paraId="0B008E8D" w14:textId="77777777" w:rsidR="00BE45E6" w:rsidRPr="00525DEA" w:rsidRDefault="00BE45E6" w:rsidP="00BE45E6">
            <w:pPr>
              <w:ind w:firstLineChars="0" w:firstLine="0"/>
              <w:rPr>
                <w:sz w:val="21"/>
                <w:szCs w:val="21"/>
              </w:rPr>
            </w:pPr>
            <w:r w:rsidRPr="00525DEA">
              <w:rPr>
                <w:rFonts w:hint="eastAsia"/>
                <w:sz w:val="21"/>
                <w:szCs w:val="21"/>
              </w:rPr>
              <w:t>乔木</w:t>
            </w:r>
          </w:p>
        </w:tc>
        <w:tc>
          <w:tcPr>
            <w:tcW w:w="1080" w:type="dxa"/>
            <w:hideMark/>
          </w:tcPr>
          <w:p w14:paraId="2F6968E7" w14:textId="77777777" w:rsidR="00BE45E6" w:rsidRPr="00525DEA" w:rsidRDefault="00BE45E6" w:rsidP="00BE45E6">
            <w:pPr>
              <w:ind w:firstLineChars="0" w:firstLine="0"/>
              <w:rPr>
                <w:sz w:val="21"/>
                <w:szCs w:val="21"/>
              </w:rPr>
            </w:pPr>
            <w:r w:rsidRPr="00525DEA">
              <w:rPr>
                <w:rFonts w:hint="eastAsia"/>
                <w:sz w:val="21"/>
                <w:szCs w:val="21"/>
              </w:rPr>
              <w:t>棵</w:t>
            </w:r>
          </w:p>
        </w:tc>
        <w:tc>
          <w:tcPr>
            <w:tcW w:w="1420" w:type="dxa"/>
            <w:hideMark/>
          </w:tcPr>
          <w:p w14:paraId="79EA29CD" w14:textId="77777777" w:rsidR="00BE45E6" w:rsidRPr="00525DEA" w:rsidRDefault="00BE45E6" w:rsidP="00BE45E6">
            <w:pPr>
              <w:ind w:firstLineChars="0" w:firstLine="0"/>
              <w:rPr>
                <w:sz w:val="21"/>
                <w:szCs w:val="21"/>
              </w:rPr>
            </w:pPr>
            <w:r w:rsidRPr="00525DEA">
              <w:rPr>
                <w:rFonts w:hint="eastAsia"/>
                <w:sz w:val="21"/>
                <w:szCs w:val="21"/>
              </w:rPr>
              <w:t>3.00</w:t>
            </w:r>
          </w:p>
        </w:tc>
        <w:tc>
          <w:tcPr>
            <w:tcW w:w="3940" w:type="dxa"/>
            <w:hideMark/>
          </w:tcPr>
          <w:p w14:paraId="27528D0B" w14:textId="77777777" w:rsidR="00BE45E6" w:rsidRPr="00525DEA" w:rsidRDefault="00BE45E6" w:rsidP="00BE45E6">
            <w:pPr>
              <w:ind w:firstLineChars="0" w:firstLine="0"/>
              <w:rPr>
                <w:sz w:val="21"/>
                <w:szCs w:val="21"/>
              </w:rPr>
            </w:pPr>
            <w:r w:rsidRPr="00525DEA">
              <w:rPr>
                <w:rFonts w:hint="eastAsia"/>
                <w:sz w:val="21"/>
                <w:szCs w:val="21"/>
              </w:rPr>
              <w:t>乔木按胸径</w:t>
            </w:r>
            <w:r w:rsidRPr="00525DEA">
              <w:rPr>
                <w:rFonts w:hint="eastAsia"/>
                <w:sz w:val="21"/>
                <w:szCs w:val="21"/>
              </w:rPr>
              <w:t>15cm</w:t>
            </w:r>
            <w:proofErr w:type="gramStart"/>
            <w:r w:rsidRPr="00525DEA">
              <w:rPr>
                <w:rFonts w:hint="eastAsia"/>
                <w:sz w:val="21"/>
                <w:szCs w:val="21"/>
              </w:rPr>
              <w:t>暂估</w:t>
            </w:r>
            <w:proofErr w:type="gramEnd"/>
          </w:p>
        </w:tc>
      </w:tr>
      <w:tr w:rsidR="00525DEA" w:rsidRPr="00525DEA" w14:paraId="015C5937" w14:textId="77777777" w:rsidTr="00BE45E6">
        <w:trPr>
          <w:trHeight w:val="270"/>
        </w:trPr>
        <w:tc>
          <w:tcPr>
            <w:tcW w:w="1080" w:type="dxa"/>
            <w:hideMark/>
          </w:tcPr>
          <w:p w14:paraId="18211EDA" w14:textId="77777777" w:rsidR="00BE45E6" w:rsidRPr="00525DEA" w:rsidRDefault="00BE45E6" w:rsidP="00BE45E6">
            <w:pPr>
              <w:ind w:firstLineChars="0" w:firstLine="0"/>
              <w:rPr>
                <w:sz w:val="21"/>
                <w:szCs w:val="21"/>
              </w:rPr>
            </w:pPr>
            <w:r w:rsidRPr="00525DEA">
              <w:rPr>
                <w:rFonts w:hint="eastAsia"/>
                <w:sz w:val="21"/>
                <w:szCs w:val="21"/>
              </w:rPr>
              <w:t>2.3.2.3</w:t>
            </w:r>
          </w:p>
        </w:tc>
        <w:tc>
          <w:tcPr>
            <w:tcW w:w="3140" w:type="dxa"/>
            <w:hideMark/>
          </w:tcPr>
          <w:p w14:paraId="49A954DB" w14:textId="77777777" w:rsidR="00BE45E6" w:rsidRPr="00525DEA" w:rsidRDefault="00BE45E6" w:rsidP="00BE45E6">
            <w:pPr>
              <w:ind w:firstLineChars="0" w:firstLine="0"/>
              <w:rPr>
                <w:sz w:val="21"/>
                <w:szCs w:val="21"/>
              </w:rPr>
            </w:pPr>
            <w:r w:rsidRPr="00525DEA">
              <w:rPr>
                <w:rFonts w:hint="eastAsia"/>
                <w:sz w:val="21"/>
                <w:szCs w:val="21"/>
              </w:rPr>
              <w:t>改造原花池座椅</w:t>
            </w:r>
          </w:p>
        </w:tc>
        <w:tc>
          <w:tcPr>
            <w:tcW w:w="1080" w:type="dxa"/>
            <w:hideMark/>
          </w:tcPr>
          <w:p w14:paraId="0029303A" w14:textId="77777777" w:rsidR="00BE45E6" w:rsidRPr="00525DEA" w:rsidRDefault="00BE45E6" w:rsidP="00BE45E6">
            <w:pPr>
              <w:ind w:firstLineChars="0" w:firstLine="0"/>
              <w:rPr>
                <w:sz w:val="21"/>
                <w:szCs w:val="21"/>
              </w:rPr>
            </w:pPr>
            <w:r w:rsidRPr="00525DEA">
              <w:rPr>
                <w:rFonts w:hint="eastAsia"/>
                <w:sz w:val="21"/>
                <w:szCs w:val="21"/>
              </w:rPr>
              <w:t>m</w:t>
            </w:r>
          </w:p>
        </w:tc>
        <w:tc>
          <w:tcPr>
            <w:tcW w:w="1420" w:type="dxa"/>
            <w:hideMark/>
          </w:tcPr>
          <w:p w14:paraId="472BCC4E" w14:textId="77777777" w:rsidR="00BE45E6" w:rsidRPr="00525DEA" w:rsidRDefault="00BE45E6" w:rsidP="00BE45E6">
            <w:pPr>
              <w:ind w:firstLineChars="0" w:firstLine="0"/>
              <w:rPr>
                <w:sz w:val="21"/>
                <w:szCs w:val="21"/>
              </w:rPr>
            </w:pPr>
            <w:r w:rsidRPr="00525DEA">
              <w:rPr>
                <w:rFonts w:hint="eastAsia"/>
                <w:sz w:val="21"/>
                <w:szCs w:val="21"/>
              </w:rPr>
              <w:t>50.00</w:t>
            </w:r>
          </w:p>
        </w:tc>
        <w:tc>
          <w:tcPr>
            <w:tcW w:w="3940" w:type="dxa"/>
            <w:hideMark/>
          </w:tcPr>
          <w:p w14:paraId="76499EC1"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1D45224C" w14:textId="77777777" w:rsidTr="00BE45E6">
        <w:trPr>
          <w:trHeight w:val="810"/>
        </w:trPr>
        <w:tc>
          <w:tcPr>
            <w:tcW w:w="1080" w:type="dxa"/>
            <w:hideMark/>
          </w:tcPr>
          <w:p w14:paraId="4ED73346" w14:textId="77777777" w:rsidR="00BE45E6" w:rsidRPr="00525DEA" w:rsidRDefault="00BE45E6" w:rsidP="00BE45E6">
            <w:pPr>
              <w:ind w:firstLineChars="0" w:firstLine="0"/>
              <w:rPr>
                <w:sz w:val="21"/>
                <w:szCs w:val="21"/>
              </w:rPr>
            </w:pPr>
            <w:r w:rsidRPr="00525DEA">
              <w:rPr>
                <w:rFonts w:hint="eastAsia"/>
                <w:sz w:val="21"/>
                <w:szCs w:val="21"/>
              </w:rPr>
              <w:t>2.3.3</w:t>
            </w:r>
          </w:p>
        </w:tc>
        <w:tc>
          <w:tcPr>
            <w:tcW w:w="3140" w:type="dxa"/>
            <w:hideMark/>
          </w:tcPr>
          <w:p w14:paraId="30D6E949" w14:textId="77777777" w:rsidR="00BE45E6" w:rsidRPr="00525DEA" w:rsidRDefault="00BE45E6" w:rsidP="00BE45E6">
            <w:pPr>
              <w:ind w:firstLineChars="0" w:firstLine="0"/>
              <w:rPr>
                <w:sz w:val="21"/>
                <w:szCs w:val="21"/>
              </w:rPr>
            </w:pPr>
            <w:r w:rsidRPr="00525DEA">
              <w:rPr>
                <w:rFonts w:hint="eastAsia"/>
                <w:sz w:val="21"/>
                <w:szCs w:val="21"/>
              </w:rPr>
              <w:t>建筑外立面整治</w:t>
            </w:r>
          </w:p>
        </w:tc>
        <w:tc>
          <w:tcPr>
            <w:tcW w:w="1080" w:type="dxa"/>
            <w:hideMark/>
          </w:tcPr>
          <w:p w14:paraId="3FC06731"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53439C30" w14:textId="77777777" w:rsidR="00BE45E6" w:rsidRPr="00525DEA" w:rsidRDefault="00BE45E6" w:rsidP="00BE45E6">
            <w:pPr>
              <w:ind w:firstLineChars="0" w:firstLine="0"/>
              <w:rPr>
                <w:sz w:val="21"/>
                <w:szCs w:val="21"/>
              </w:rPr>
            </w:pPr>
            <w:r w:rsidRPr="00525DEA">
              <w:rPr>
                <w:rFonts w:hint="eastAsia"/>
                <w:sz w:val="21"/>
                <w:szCs w:val="21"/>
              </w:rPr>
              <w:t>850.00</w:t>
            </w:r>
          </w:p>
        </w:tc>
        <w:tc>
          <w:tcPr>
            <w:tcW w:w="3940" w:type="dxa"/>
            <w:hideMark/>
          </w:tcPr>
          <w:p w14:paraId="63CBD206" w14:textId="77777777" w:rsidR="00BE45E6" w:rsidRPr="00525DEA" w:rsidRDefault="00BE45E6" w:rsidP="00BE45E6">
            <w:pPr>
              <w:ind w:firstLineChars="0" w:firstLine="0"/>
              <w:rPr>
                <w:sz w:val="21"/>
                <w:szCs w:val="21"/>
              </w:rPr>
            </w:pPr>
            <w:r w:rsidRPr="00525DEA">
              <w:rPr>
                <w:rFonts w:hint="eastAsia"/>
                <w:sz w:val="21"/>
                <w:szCs w:val="21"/>
              </w:rPr>
              <w:t>铝合金灯箱造型</w:t>
            </w:r>
            <w:r w:rsidRPr="00525DEA">
              <w:rPr>
                <w:rFonts w:hint="eastAsia"/>
                <w:sz w:val="21"/>
                <w:szCs w:val="21"/>
              </w:rPr>
              <w:t>4</w:t>
            </w:r>
            <w:r w:rsidRPr="00525DEA">
              <w:rPr>
                <w:rFonts w:hint="eastAsia"/>
                <w:sz w:val="21"/>
                <w:szCs w:val="21"/>
              </w:rPr>
              <w:t>个，约</w:t>
            </w:r>
            <w:r w:rsidRPr="00525DEA">
              <w:rPr>
                <w:rFonts w:hint="eastAsia"/>
                <w:sz w:val="21"/>
                <w:szCs w:val="21"/>
              </w:rPr>
              <w:t>100</w:t>
            </w:r>
            <w:r w:rsidRPr="00525DEA">
              <w:rPr>
                <w:rFonts w:ascii="Segoe UI Symbol" w:hAnsi="Segoe UI Symbol" w:cs="Segoe UI Symbol"/>
                <w:sz w:val="21"/>
                <w:szCs w:val="21"/>
              </w:rPr>
              <w:t>㎡</w:t>
            </w:r>
            <w:r w:rsidRPr="00525DEA">
              <w:rPr>
                <w:rFonts w:ascii="仿宋_GB2312" w:hAnsi="仿宋_GB2312" w:cs="仿宋_GB2312" w:hint="eastAsia"/>
                <w:sz w:val="21"/>
                <w:szCs w:val="21"/>
              </w:rPr>
              <w:t>，造型空调格栅约</w:t>
            </w:r>
            <w:r w:rsidRPr="00525DEA">
              <w:rPr>
                <w:rFonts w:hint="eastAsia"/>
                <w:sz w:val="21"/>
                <w:szCs w:val="21"/>
              </w:rPr>
              <w:t>150</w:t>
            </w:r>
            <w:r w:rsidRPr="00525DEA">
              <w:rPr>
                <w:rFonts w:ascii="Segoe UI Symbol" w:hAnsi="Segoe UI Symbol" w:cs="Segoe UI Symbol"/>
                <w:sz w:val="21"/>
                <w:szCs w:val="21"/>
              </w:rPr>
              <w:t>㎡</w:t>
            </w:r>
            <w:r w:rsidRPr="00525DEA">
              <w:rPr>
                <w:rFonts w:ascii="仿宋_GB2312" w:hAnsi="仿宋_GB2312" w:cs="仿宋_GB2312" w:hint="eastAsia"/>
                <w:sz w:val="21"/>
                <w:szCs w:val="21"/>
              </w:rPr>
              <w:t>，</w:t>
            </w:r>
            <w:proofErr w:type="gramStart"/>
            <w:r w:rsidRPr="00525DEA">
              <w:rPr>
                <w:rFonts w:ascii="仿宋_GB2312" w:hAnsi="仿宋_GB2312" w:cs="仿宋_GB2312" w:hint="eastAsia"/>
                <w:sz w:val="21"/>
                <w:szCs w:val="21"/>
              </w:rPr>
              <w:t>铝合金窗约</w:t>
            </w:r>
            <w:proofErr w:type="gramEnd"/>
            <w:r w:rsidRPr="00525DEA">
              <w:rPr>
                <w:rFonts w:hint="eastAsia"/>
                <w:sz w:val="21"/>
                <w:szCs w:val="21"/>
              </w:rPr>
              <w:t xml:space="preserve">200 </w:t>
            </w:r>
            <w:r w:rsidRPr="00525DEA">
              <w:rPr>
                <w:rFonts w:ascii="Segoe UI Symbol" w:hAnsi="Segoe UI Symbol" w:cs="Segoe UI Symbol"/>
                <w:sz w:val="21"/>
                <w:szCs w:val="21"/>
              </w:rPr>
              <w:t>㎡</w:t>
            </w:r>
            <w:r w:rsidRPr="00525DEA">
              <w:rPr>
                <w:rFonts w:ascii="仿宋_GB2312" w:hAnsi="仿宋_GB2312" w:cs="仿宋_GB2312" w:hint="eastAsia"/>
                <w:sz w:val="21"/>
                <w:szCs w:val="21"/>
              </w:rPr>
              <w:t>，广告规整约</w:t>
            </w:r>
            <w:r w:rsidRPr="00525DEA">
              <w:rPr>
                <w:rFonts w:hint="eastAsia"/>
                <w:sz w:val="21"/>
                <w:szCs w:val="21"/>
              </w:rPr>
              <w:t>350</w:t>
            </w:r>
            <w:r w:rsidRPr="00525DEA">
              <w:rPr>
                <w:rFonts w:hint="eastAsia"/>
                <w:sz w:val="21"/>
                <w:szCs w:val="21"/>
              </w:rPr>
              <w:t>平方米</w:t>
            </w:r>
          </w:p>
        </w:tc>
      </w:tr>
      <w:tr w:rsidR="00525DEA" w:rsidRPr="00525DEA" w14:paraId="4B60C6DD" w14:textId="77777777" w:rsidTr="00BE45E6">
        <w:trPr>
          <w:trHeight w:val="540"/>
        </w:trPr>
        <w:tc>
          <w:tcPr>
            <w:tcW w:w="1080" w:type="dxa"/>
            <w:hideMark/>
          </w:tcPr>
          <w:p w14:paraId="00418997" w14:textId="77777777" w:rsidR="00BE45E6" w:rsidRPr="00525DEA" w:rsidRDefault="00BE45E6" w:rsidP="00BE45E6">
            <w:pPr>
              <w:ind w:firstLineChars="0" w:firstLine="0"/>
              <w:rPr>
                <w:sz w:val="21"/>
                <w:szCs w:val="21"/>
              </w:rPr>
            </w:pPr>
            <w:r w:rsidRPr="00525DEA">
              <w:rPr>
                <w:rFonts w:hint="eastAsia"/>
                <w:sz w:val="21"/>
                <w:szCs w:val="21"/>
              </w:rPr>
              <w:t>2.3.4</w:t>
            </w:r>
          </w:p>
        </w:tc>
        <w:tc>
          <w:tcPr>
            <w:tcW w:w="3140" w:type="dxa"/>
            <w:hideMark/>
          </w:tcPr>
          <w:p w14:paraId="6D48205F" w14:textId="77777777" w:rsidR="00BE45E6" w:rsidRPr="00525DEA" w:rsidRDefault="00BE45E6" w:rsidP="00BE45E6">
            <w:pPr>
              <w:ind w:firstLineChars="0" w:firstLine="0"/>
              <w:rPr>
                <w:sz w:val="21"/>
                <w:szCs w:val="21"/>
              </w:rPr>
            </w:pPr>
            <w:r w:rsidRPr="00525DEA">
              <w:rPr>
                <w:rFonts w:hint="eastAsia"/>
                <w:sz w:val="21"/>
                <w:szCs w:val="21"/>
              </w:rPr>
              <w:t>公共空间灯</w:t>
            </w:r>
          </w:p>
        </w:tc>
        <w:tc>
          <w:tcPr>
            <w:tcW w:w="1080" w:type="dxa"/>
            <w:hideMark/>
          </w:tcPr>
          <w:p w14:paraId="030ED766" w14:textId="77777777" w:rsidR="00BE45E6" w:rsidRPr="00525DEA" w:rsidRDefault="00BE45E6" w:rsidP="00BE45E6">
            <w:pPr>
              <w:ind w:firstLineChars="0" w:firstLine="0"/>
              <w:rPr>
                <w:sz w:val="21"/>
                <w:szCs w:val="21"/>
              </w:rPr>
            </w:pPr>
            <w:proofErr w:type="gramStart"/>
            <w:r w:rsidRPr="00525DEA">
              <w:rPr>
                <w:rFonts w:hint="eastAsia"/>
                <w:sz w:val="21"/>
                <w:szCs w:val="21"/>
              </w:rPr>
              <w:t>盏</w:t>
            </w:r>
            <w:proofErr w:type="gramEnd"/>
          </w:p>
        </w:tc>
        <w:tc>
          <w:tcPr>
            <w:tcW w:w="1420" w:type="dxa"/>
            <w:hideMark/>
          </w:tcPr>
          <w:p w14:paraId="6B6A21B8" w14:textId="77777777" w:rsidR="00BE45E6" w:rsidRPr="00525DEA" w:rsidRDefault="00BE45E6" w:rsidP="00BE45E6">
            <w:pPr>
              <w:ind w:firstLineChars="0" w:firstLine="0"/>
              <w:rPr>
                <w:sz w:val="21"/>
                <w:szCs w:val="21"/>
              </w:rPr>
            </w:pPr>
            <w:r w:rsidRPr="00525DEA">
              <w:rPr>
                <w:rFonts w:hint="eastAsia"/>
                <w:sz w:val="21"/>
                <w:szCs w:val="21"/>
              </w:rPr>
              <w:t>9.00</w:t>
            </w:r>
          </w:p>
        </w:tc>
        <w:tc>
          <w:tcPr>
            <w:tcW w:w="3940" w:type="dxa"/>
            <w:hideMark/>
          </w:tcPr>
          <w:p w14:paraId="619C7C7E" w14:textId="77777777" w:rsidR="00BE45E6" w:rsidRPr="00525DEA" w:rsidRDefault="00BE45E6" w:rsidP="00BE45E6">
            <w:pPr>
              <w:ind w:firstLineChars="0" w:firstLine="0"/>
              <w:rPr>
                <w:sz w:val="21"/>
                <w:szCs w:val="21"/>
              </w:rPr>
            </w:pPr>
            <w:r w:rsidRPr="00525DEA">
              <w:rPr>
                <w:rFonts w:hint="eastAsia"/>
                <w:sz w:val="21"/>
                <w:szCs w:val="21"/>
              </w:rPr>
              <w:t>坐地式</w:t>
            </w:r>
            <w:r w:rsidRPr="00525DEA">
              <w:rPr>
                <w:rFonts w:hint="eastAsia"/>
                <w:sz w:val="21"/>
                <w:szCs w:val="21"/>
              </w:rPr>
              <w:t xml:space="preserve"> </w:t>
            </w:r>
            <w:r w:rsidRPr="00525DEA">
              <w:rPr>
                <w:rFonts w:hint="eastAsia"/>
                <w:sz w:val="21"/>
                <w:szCs w:val="21"/>
              </w:rPr>
              <w:t>高</w:t>
            </w:r>
            <w:r w:rsidRPr="00525DEA">
              <w:rPr>
                <w:rFonts w:hint="eastAsia"/>
                <w:sz w:val="21"/>
                <w:szCs w:val="21"/>
              </w:rPr>
              <w:t>10cm</w:t>
            </w:r>
            <w:r w:rsidRPr="00525DEA">
              <w:rPr>
                <w:rFonts w:hint="eastAsia"/>
                <w:sz w:val="21"/>
                <w:szCs w:val="21"/>
              </w:rPr>
              <w:t>，长宽</w:t>
            </w:r>
            <w:r w:rsidRPr="00525DEA">
              <w:rPr>
                <w:rFonts w:hint="eastAsia"/>
                <w:sz w:val="21"/>
                <w:szCs w:val="21"/>
              </w:rPr>
              <w:t>12cm</w:t>
            </w:r>
            <w:r w:rsidRPr="00525DEA">
              <w:rPr>
                <w:rFonts w:hint="eastAsia"/>
                <w:sz w:val="21"/>
                <w:szCs w:val="21"/>
              </w:rPr>
              <w:t>，光色：黄色</w:t>
            </w:r>
            <w:r w:rsidRPr="00525DEA">
              <w:rPr>
                <w:rFonts w:hint="eastAsia"/>
                <w:sz w:val="21"/>
                <w:szCs w:val="21"/>
              </w:rPr>
              <w:t>LED</w:t>
            </w:r>
          </w:p>
        </w:tc>
      </w:tr>
      <w:tr w:rsidR="00525DEA" w:rsidRPr="00525DEA" w14:paraId="2C379509" w14:textId="77777777" w:rsidTr="00BE45E6">
        <w:trPr>
          <w:trHeight w:val="540"/>
        </w:trPr>
        <w:tc>
          <w:tcPr>
            <w:tcW w:w="1080" w:type="dxa"/>
            <w:hideMark/>
          </w:tcPr>
          <w:p w14:paraId="5AB9E500" w14:textId="77777777" w:rsidR="00BE45E6" w:rsidRPr="00525DEA" w:rsidRDefault="00BE45E6" w:rsidP="00BE45E6">
            <w:pPr>
              <w:ind w:firstLineChars="0" w:firstLine="0"/>
              <w:rPr>
                <w:sz w:val="21"/>
                <w:szCs w:val="21"/>
              </w:rPr>
            </w:pPr>
            <w:r w:rsidRPr="00525DEA">
              <w:rPr>
                <w:rFonts w:hint="eastAsia"/>
                <w:sz w:val="21"/>
                <w:szCs w:val="21"/>
              </w:rPr>
              <w:t>2.3.5</w:t>
            </w:r>
          </w:p>
        </w:tc>
        <w:tc>
          <w:tcPr>
            <w:tcW w:w="3140" w:type="dxa"/>
            <w:hideMark/>
          </w:tcPr>
          <w:p w14:paraId="28930D3D" w14:textId="77777777" w:rsidR="00BE45E6" w:rsidRPr="00525DEA" w:rsidRDefault="00BE45E6" w:rsidP="00BE45E6">
            <w:pPr>
              <w:ind w:firstLineChars="0" w:firstLine="0"/>
              <w:rPr>
                <w:sz w:val="21"/>
                <w:szCs w:val="21"/>
              </w:rPr>
            </w:pPr>
            <w:r w:rsidRPr="00525DEA">
              <w:rPr>
                <w:rFonts w:hint="eastAsia"/>
                <w:sz w:val="21"/>
                <w:szCs w:val="21"/>
              </w:rPr>
              <w:t>标识工程</w:t>
            </w:r>
          </w:p>
        </w:tc>
        <w:tc>
          <w:tcPr>
            <w:tcW w:w="1080" w:type="dxa"/>
            <w:hideMark/>
          </w:tcPr>
          <w:p w14:paraId="2C6FA7A4" w14:textId="77777777" w:rsidR="00BE45E6" w:rsidRPr="00525DEA" w:rsidRDefault="00BE45E6" w:rsidP="00BE45E6">
            <w:pPr>
              <w:ind w:firstLineChars="0" w:firstLine="0"/>
              <w:rPr>
                <w:sz w:val="21"/>
                <w:szCs w:val="21"/>
              </w:rPr>
            </w:pPr>
            <w:proofErr w:type="gramStart"/>
            <w:r w:rsidRPr="00525DEA">
              <w:rPr>
                <w:rFonts w:hint="eastAsia"/>
                <w:sz w:val="21"/>
                <w:szCs w:val="21"/>
              </w:rPr>
              <w:t>个</w:t>
            </w:r>
            <w:proofErr w:type="gramEnd"/>
          </w:p>
        </w:tc>
        <w:tc>
          <w:tcPr>
            <w:tcW w:w="1420" w:type="dxa"/>
            <w:hideMark/>
          </w:tcPr>
          <w:p w14:paraId="527F072F" w14:textId="77777777" w:rsidR="00BE45E6" w:rsidRPr="00525DEA" w:rsidRDefault="00BE45E6" w:rsidP="00BE45E6">
            <w:pPr>
              <w:ind w:firstLineChars="0" w:firstLine="0"/>
              <w:rPr>
                <w:sz w:val="21"/>
                <w:szCs w:val="21"/>
              </w:rPr>
            </w:pPr>
            <w:r w:rsidRPr="00525DEA">
              <w:rPr>
                <w:rFonts w:hint="eastAsia"/>
                <w:sz w:val="21"/>
                <w:szCs w:val="21"/>
              </w:rPr>
              <w:t>1.00</w:t>
            </w:r>
          </w:p>
        </w:tc>
        <w:tc>
          <w:tcPr>
            <w:tcW w:w="3940" w:type="dxa"/>
            <w:hideMark/>
          </w:tcPr>
          <w:p w14:paraId="6E437049" w14:textId="77777777" w:rsidR="00BE45E6" w:rsidRPr="00525DEA" w:rsidRDefault="00BE45E6" w:rsidP="00BE45E6">
            <w:pPr>
              <w:ind w:firstLineChars="0" w:firstLine="0"/>
              <w:rPr>
                <w:sz w:val="21"/>
                <w:szCs w:val="21"/>
              </w:rPr>
            </w:pPr>
            <w:r w:rsidRPr="00525DEA">
              <w:rPr>
                <w:rFonts w:hint="eastAsia"/>
                <w:sz w:val="21"/>
                <w:szCs w:val="21"/>
              </w:rPr>
              <w:t>采用不锈钢附带灯箱式标识，</w:t>
            </w:r>
            <w:r w:rsidRPr="00525DEA">
              <w:rPr>
                <w:rFonts w:hint="eastAsia"/>
                <w:sz w:val="21"/>
                <w:szCs w:val="21"/>
              </w:rPr>
              <w:t>2.5m*0.5m*0.5m</w:t>
            </w:r>
            <w:r w:rsidRPr="00525DEA">
              <w:rPr>
                <w:rFonts w:hint="eastAsia"/>
                <w:sz w:val="21"/>
                <w:szCs w:val="21"/>
              </w:rPr>
              <w:t>规格</w:t>
            </w:r>
          </w:p>
        </w:tc>
      </w:tr>
      <w:tr w:rsidR="00525DEA" w:rsidRPr="00525DEA" w14:paraId="58953F6B" w14:textId="77777777" w:rsidTr="00BE45E6">
        <w:trPr>
          <w:trHeight w:val="270"/>
        </w:trPr>
        <w:tc>
          <w:tcPr>
            <w:tcW w:w="1080" w:type="dxa"/>
            <w:hideMark/>
          </w:tcPr>
          <w:p w14:paraId="6B5D3F20" w14:textId="77777777" w:rsidR="00BE45E6" w:rsidRPr="00525DEA" w:rsidRDefault="00BE45E6" w:rsidP="00BE45E6">
            <w:pPr>
              <w:ind w:firstLineChars="0" w:firstLine="0"/>
              <w:rPr>
                <w:sz w:val="21"/>
                <w:szCs w:val="21"/>
              </w:rPr>
            </w:pPr>
            <w:r w:rsidRPr="00525DEA">
              <w:rPr>
                <w:rFonts w:hint="eastAsia"/>
                <w:sz w:val="21"/>
                <w:szCs w:val="21"/>
              </w:rPr>
              <w:t>2.3.6</w:t>
            </w:r>
          </w:p>
        </w:tc>
        <w:tc>
          <w:tcPr>
            <w:tcW w:w="3140" w:type="dxa"/>
            <w:hideMark/>
          </w:tcPr>
          <w:p w14:paraId="734BAC0D" w14:textId="77777777" w:rsidR="00BE45E6" w:rsidRPr="00525DEA" w:rsidRDefault="00BE45E6" w:rsidP="00BE45E6">
            <w:pPr>
              <w:ind w:firstLineChars="0" w:firstLine="0"/>
              <w:rPr>
                <w:sz w:val="21"/>
                <w:szCs w:val="21"/>
              </w:rPr>
            </w:pPr>
            <w:r w:rsidRPr="00525DEA">
              <w:rPr>
                <w:rFonts w:hint="eastAsia"/>
                <w:sz w:val="21"/>
                <w:szCs w:val="21"/>
              </w:rPr>
              <w:t>岗亭</w:t>
            </w:r>
          </w:p>
        </w:tc>
        <w:tc>
          <w:tcPr>
            <w:tcW w:w="1080" w:type="dxa"/>
            <w:hideMark/>
          </w:tcPr>
          <w:p w14:paraId="391471A0" w14:textId="77777777" w:rsidR="00BE45E6" w:rsidRPr="00525DEA" w:rsidRDefault="00BE45E6" w:rsidP="00BE45E6">
            <w:pPr>
              <w:ind w:firstLineChars="0" w:firstLine="0"/>
              <w:rPr>
                <w:sz w:val="21"/>
                <w:szCs w:val="21"/>
              </w:rPr>
            </w:pPr>
            <w:proofErr w:type="gramStart"/>
            <w:r w:rsidRPr="00525DEA">
              <w:rPr>
                <w:rFonts w:hint="eastAsia"/>
                <w:sz w:val="21"/>
                <w:szCs w:val="21"/>
              </w:rPr>
              <w:t>个</w:t>
            </w:r>
            <w:proofErr w:type="gramEnd"/>
          </w:p>
        </w:tc>
        <w:tc>
          <w:tcPr>
            <w:tcW w:w="1420" w:type="dxa"/>
            <w:hideMark/>
          </w:tcPr>
          <w:p w14:paraId="6057C730" w14:textId="77777777" w:rsidR="00BE45E6" w:rsidRPr="00525DEA" w:rsidRDefault="00BE45E6" w:rsidP="00BE45E6">
            <w:pPr>
              <w:ind w:firstLineChars="0" w:firstLine="0"/>
              <w:rPr>
                <w:sz w:val="21"/>
                <w:szCs w:val="21"/>
              </w:rPr>
            </w:pPr>
            <w:r w:rsidRPr="00525DEA">
              <w:rPr>
                <w:rFonts w:hint="eastAsia"/>
                <w:sz w:val="21"/>
                <w:szCs w:val="21"/>
              </w:rPr>
              <w:t>1.00</w:t>
            </w:r>
          </w:p>
        </w:tc>
        <w:tc>
          <w:tcPr>
            <w:tcW w:w="3940" w:type="dxa"/>
            <w:hideMark/>
          </w:tcPr>
          <w:p w14:paraId="228161E4" w14:textId="77777777" w:rsidR="00BE45E6" w:rsidRPr="00525DEA" w:rsidRDefault="00BE45E6" w:rsidP="00BE45E6">
            <w:pPr>
              <w:ind w:firstLineChars="0" w:firstLine="0"/>
              <w:rPr>
                <w:sz w:val="21"/>
                <w:szCs w:val="21"/>
              </w:rPr>
            </w:pPr>
            <w:r w:rsidRPr="00525DEA">
              <w:rPr>
                <w:rFonts w:hint="eastAsia"/>
                <w:sz w:val="21"/>
                <w:szCs w:val="21"/>
              </w:rPr>
              <w:t>一体化岗亭</w:t>
            </w:r>
          </w:p>
        </w:tc>
      </w:tr>
      <w:tr w:rsidR="00525DEA" w:rsidRPr="00525DEA" w14:paraId="7EBF7746" w14:textId="77777777" w:rsidTr="00BE45E6">
        <w:trPr>
          <w:trHeight w:val="270"/>
        </w:trPr>
        <w:tc>
          <w:tcPr>
            <w:tcW w:w="1080" w:type="dxa"/>
            <w:hideMark/>
          </w:tcPr>
          <w:p w14:paraId="70AED2AC" w14:textId="77777777" w:rsidR="00BE45E6" w:rsidRPr="00525DEA" w:rsidRDefault="00BE45E6" w:rsidP="00BE45E6">
            <w:pPr>
              <w:ind w:firstLineChars="0" w:firstLine="0"/>
              <w:rPr>
                <w:sz w:val="21"/>
                <w:szCs w:val="21"/>
              </w:rPr>
            </w:pPr>
            <w:r w:rsidRPr="00525DEA">
              <w:rPr>
                <w:rFonts w:hint="eastAsia"/>
                <w:sz w:val="21"/>
                <w:szCs w:val="21"/>
              </w:rPr>
              <w:t>2.3.7</w:t>
            </w:r>
          </w:p>
        </w:tc>
        <w:tc>
          <w:tcPr>
            <w:tcW w:w="3140" w:type="dxa"/>
            <w:hideMark/>
          </w:tcPr>
          <w:p w14:paraId="7DD4F26A" w14:textId="77777777" w:rsidR="00BE45E6" w:rsidRPr="00525DEA" w:rsidRDefault="00BE45E6" w:rsidP="00BE45E6">
            <w:pPr>
              <w:ind w:firstLineChars="0" w:firstLine="0"/>
              <w:rPr>
                <w:sz w:val="21"/>
                <w:szCs w:val="21"/>
              </w:rPr>
            </w:pPr>
            <w:r w:rsidRPr="00525DEA">
              <w:rPr>
                <w:rFonts w:hint="eastAsia"/>
                <w:sz w:val="21"/>
                <w:szCs w:val="21"/>
              </w:rPr>
              <w:t>道</w:t>
            </w:r>
            <w:proofErr w:type="gramStart"/>
            <w:r w:rsidRPr="00525DEA">
              <w:rPr>
                <w:rFonts w:hint="eastAsia"/>
                <w:sz w:val="21"/>
                <w:szCs w:val="21"/>
              </w:rPr>
              <w:t>闸系统</w:t>
            </w:r>
            <w:proofErr w:type="gramEnd"/>
          </w:p>
        </w:tc>
        <w:tc>
          <w:tcPr>
            <w:tcW w:w="1080" w:type="dxa"/>
            <w:hideMark/>
          </w:tcPr>
          <w:p w14:paraId="6D64B5EE" w14:textId="77777777" w:rsidR="00BE45E6" w:rsidRPr="00525DEA" w:rsidRDefault="00BE45E6" w:rsidP="00BE45E6">
            <w:pPr>
              <w:ind w:firstLineChars="0" w:firstLine="0"/>
              <w:rPr>
                <w:sz w:val="21"/>
                <w:szCs w:val="21"/>
              </w:rPr>
            </w:pPr>
            <w:r w:rsidRPr="00525DEA">
              <w:rPr>
                <w:rFonts w:hint="eastAsia"/>
                <w:sz w:val="21"/>
                <w:szCs w:val="21"/>
              </w:rPr>
              <w:t>套</w:t>
            </w:r>
          </w:p>
        </w:tc>
        <w:tc>
          <w:tcPr>
            <w:tcW w:w="1420" w:type="dxa"/>
            <w:hideMark/>
          </w:tcPr>
          <w:p w14:paraId="4BA45B2E" w14:textId="77777777" w:rsidR="00BE45E6" w:rsidRPr="00525DEA" w:rsidRDefault="00BE45E6" w:rsidP="00BE45E6">
            <w:pPr>
              <w:ind w:firstLineChars="0" w:firstLine="0"/>
              <w:rPr>
                <w:sz w:val="21"/>
                <w:szCs w:val="21"/>
              </w:rPr>
            </w:pPr>
            <w:r w:rsidRPr="00525DEA">
              <w:rPr>
                <w:rFonts w:hint="eastAsia"/>
                <w:sz w:val="21"/>
                <w:szCs w:val="21"/>
              </w:rPr>
              <w:t>1.00</w:t>
            </w:r>
          </w:p>
        </w:tc>
        <w:tc>
          <w:tcPr>
            <w:tcW w:w="3940" w:type="dxa"/>
            <w:hideMark/>
          </w:tcPr>
          <w:p w14:paraId="7B4AC6F4"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320B78EC" w14:textId="77777777" w:rsidTr="00BE45E6">
        <w:trPr>
          <w:trHeight w:val="270"/>
        </w:trPr>
        <w:tc>
          <w:tcPr>
            <w:tcW w:w="1080" w:type="dxa"/>
            <w:hideMark/>
          </w:tcPr>
          <w:p w14:paraId="124FA35B" w14:textId="77777777" w:rsidR="00BE45E6" w:rsidRPr="00525DEA" w:rsidRDefault="00BE45E6" w:rsidP="00BE45E6">
            <w:pPr>
              <w:ind w:firstLineChars="0" w:firstLine="0"/>
              <w:rPr>
                <w:b/>
                <w:bCs/>
                <w:sz w:val="21"/>
                <w:szCs w:val="21"/>
              </w:rPr>
            </w:pPr>
            <w:r w:rsidRPr="00525DEA">
              <w:rPr>
                <w:rFonts w:hint="eastAsia"/>
                <w:b/>
                <w:bCs/>
                <w:sz w:val="21"/>
                <w:szCs w:val="21"/>
              </w:rPr>
              <w:t>2.4</w:t>
            </w:r>
          </w:p>
        </w:tc>
        <w:tc>
          <w:tcPr>
            <w:tcW w:w="3140" w:type="dxa"/>
            <w:hideMark/>
          </w:tcPr>
          <w:p w14:paraId="143A9554" w14:textId="77777777" w:rsidR="00BE45E6" w:rsidRPr="00525DEA" w:rsidRDefault="00BE45E6" w:rsidP="00BE45E6">
            <w:pPr>
              <w:ind w:firstLineChars="0" w:firstLine="0"/>
              <w:rPr>
                <w:b/>
                <w:bCs/>
                <w:sz w:val="21"/>
                <w:szCs w:val="21"/>
              </w:rPr>
            </w:pPr>
            <w:r w:rsidRPr="00525DEA">
              <w:rPr>
                <w:rFonts w:hint="eastAsia"/>
                <w:b/>
                <w:bCs/>
                <w:sz w:val="21"/>
                <w:szCs w:val="21"/>
              </w:rPr>
              <w:t>智汇庭院改造</w:t>
            </w:r>
          </w:p>
        </w:tc>
        <w:tc>
          <w:tcPr>
            <w:tcW w:w="1080" w:type="dxa"/>
            <w:hideMark/>
          </w:tcPr>
          <w:p w14:paraId="267F84FE"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1420" w:type="dxa"/>
            <w:hideMark/>
          </w:tcPr>
          <w:p w14:paraId="051DD713"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3940" w:type="dxa"/>
            <w:hideMark/>
          </w:tcPr>
          <w:p w14:paraId="64D09C5D"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r>
      <w:tr w:rsidR="00525DEA" w:rsidRPr="00525DEA" w14:paraId="13C745C3" w14:textId="77777777" w:rsidTr="00BE45E6">
        <w:trPr>
          <w:trHeight w:val="315"/>
        </w:trPr>
        <w:tc>
          <w:tcPr>
            <w:tcW w:w="1080" w:type="dxa"/>
            <w:hideMark/>
          </w:tcPr>
          <w:p w14:paraId="7D2AC71A" w14:textId="77777777" w:rsidR="00BE45E6" w:rsidRPr="00525DEA" w:rsidRDefault="00BE45E6" w:rsidP="00BE45E6">
            <w:pPr>
              <w:ind w:firstLineChars="0" w:firstLine="0"/>
              <w:rPr>
                <w:sz w:val="21"/>
                <w:szCs w:val="21"/>
              </w:rPr>
            </w:pPr>
            <w:r w:rsidRPr="00525DEA">
              <w:rPr>
                <w:rFonts w:hint="eastAsia"/>
                <w:sz w:val="21"/>
                <w:szCs w:val="21"/>
              </w:rPr>
              <w:t>2.4.1</w:t>
            </w:r>
          </w:p>
        </w:tc>
        <w:tc>
          <w:tcPr>
            <w:tcW w:w="3140" w:type="dxa"/>
            <w:hideMark/>
          </w:tcPr>
          <w:p w14:paraId="6D253AB0" w14:textId="77777777" w:rsidR="00BE45E6" w:rsidRPr="00525DEA" w:rsidRDefault="00BE45E6" w:rsidP="00BE45E6">
            <w:pPr>
              <w:ind w:firstLineChars="0" w:firstLine="0"/>
              <w:rPr>
                <w:sz w:val="21"/>
                <w:szCs w:val="21"/>
              </w:rPr>
            </w:pPr>
            <w:r w:rsidRPr="00525DEA">
              <w:rPr>
                <w:rFonts w:hint="eastAsia"/>
                <w:sz w:val="21"/>
                <w:szCs w:val="21"/>
              </w:rPr>
              <w:t>地面铺装</w:t>
            </w:r>
          </w:p>
        </w:tc>
        <w:tc>
          <w:tcPr>
            <w:tcW w:w="1080" w:type="dxa"/>
            <w:hideMark/>
          </w:tcPr>
          <w:p w14:paraId="484950B9"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3FAA9A81" w14:textId="77777777" w:rsidR="00BE45E6" w:rsidRPr="00525DEA" w:rsidRDefault="00BE45E6" w:rsidP="00BE45E6">
            <w:pPr>
              <w:ind w:firstLineChars="0" w:firstLine="0"/>
              <w:rPr>
                <w:sz w:val="21"/>
                <w:szCs w:val="21"/>
              </w:rPr>
            </w:pPr>
            <w:r w:rsidRPr="00525DEA">
              <w:rPr>
                <w:rFonts w:hint="eastAsia"/>
                <w:sz w:val="21"/>
                <w:szCs w:val="21"/>
              </w:rPr>
              <w:t>1120.00</w:t>
            </w:r>
          </w:p>
        </w:tc>
        <w:tc>
          <w:tcPr>
            <w:tcW w:w="3940" w:type="dxa"/>
            <w:hideMark/>
          </w:tcPr>
          <w:p w14:paraId="0EF623C7" w14:textId="77777777" w:rsidR="00BE45E6" w:rsidRPr="00525DEA" w:rsidRDefault="00BE45E6" w:rsidP="00BE45E6">
            <w:pPr>
              <w:ind w:firstLineChars="0" w:firstLine="0"/>
              <w:rPr>
                <w:sz w:val="21"/>
                <w:szCs w:val="21"/>
              </w:rPr>
            </w:pPr>
            <w:r w:rsidRPr="00525DEA">
              <w:rPr>
                <w:rFonts w:hint="eastAsia"/>
                <w:sz w:val="21"/>
                <w:szCs w:val="21"/>
              </w:rPr>
              <w:t>前广场部分</w:t>
            </w:r>
          </w:p>
        </w:tc>
      </w:tr>
      <w:tr w:rsidR="00525DEA" w:rsidRPr="00525DEA" w14:paraId="3BBB1A2B" w14:textId="77777777" w:rsidTr="00BE45E6">
        <w:trPr>
          <w:trHeight w:val="315"/>
        </w:trPr>
        <w:tc>
          <w:tcPr>
            <w:tcW w:w="1080" w:type="dxa"/>
            <w:hideMark/>
          </w:tcPr>
          <w:p w14:paraId="5ECC13B8" w14:textId="77777777" w:rsidR="00BE45E6" w:rsidRPr="00525DEA" w:rsidRDefault="00BE45E6" w:rsidP="00BE45E6">
            <w:pPr>
              <w:ind w:firstLineChars="0" w:firstLine="0"/>
              <w:rPr>
                <w:sz w:val="21"/>
                <w:szCs w:val="21"/>
              </w:rPr>
            </w:pPr>
            <w:r w:rsidRPr="00525DEA">
              <w:rPr>
                <w:rFonts w:hint="eastAsia"/>
                <w:sz w:val="21"/>
                <w:szCs w:val="21"/>
              </w:rPr>
              <w:lastRenderedPageBreak/>
              <w:t>2.4.2</w:t>
            </w:r>
          </w:p>
        </w:tc>
        <w:tc>
          <w:tcPr>
            <w:tcW w:w="3140" w:type="dxa"/>
            <w:hideMark/>
          </w:tcPr>
          <w:p w14:paraId="561D576E" w14:textId="77777777" w:rsidR="00BE45E6" w:rsidRPr="00525DEA" w:rsidRDefault="00BE45E6" w:rsidP="00BE45E6">
            <w:pPr>
              <w:ind w:firstLineChars="0" w:firstLine="0"/>
              <w:rPr>
                <w:sz w:val="21"/>
                <w:szCs w:val="21"/>
              </w:rPr>
            </w:pPr>
            <w:r w:rsidRPr="00525DEA">
              <w:rPr>
                <w:rFonts w:hint="eastAsia"/>
                <w:sz w:val="21"/>
                <w:szCs w:val="21"/>
              </w:rPr>
              <w:t>道路铺装</w:t>
            </w:r>
          </w:p>
        </w:tc>
        <w:tc>
          <w:tcPr>
            <w:tcW w:w="1080" w:type="dxa"/>
            <w:hideMark/>
          </w:tcPr>
          <w:p w14:paraId="3EAFEBC8"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7DF522CE" w14:textId="77777777" w:rsidR="00BE45E6" w:rsidRPr="00525DEA" w:rsidRDefault="00BE45E6" w:rsidP="00BE45E6">
            <w:pPr>
              <w:ind w:firstLineChars="0" w:firstLine="0"/>
              <w:rPr>
                <w:sz w:val="21"/>
                <w:szCs w:val="21"/>
              </w:rPr>
            </w:pPr>
            <w:r w:rsidRPr="00525DEA">
              <w:rPr>
                <w:rFonts w:hint="eastAsia"/>
                <w:sz w:val="21"/>
                <w:szCs w:val="21"/>
              </w:rPr>
              <w:t>770.00</w:t>
            </w:r>
          </w:p>
        </w:tc>
        <w:tc>
          <w:tcPr>
            <w:tcW w:w="3940" w:type="dxa"/>
            <w:hideMark/>
          </w:tcPr>
          <w:p w14:paraId="40454028" w14:textId="77777777" w:rsidR="00BE45E6" w:rsidRPr="00525DEA" w:rsidRDefault="00BE45E6" w:rsidP="00BE45E6">
            <w:pPr>
              <w:ind w:firstLineChars="0" w:firstLine="0"/>
              <w:rPr>
                <w:sz w:val="21"/>
                <w:szCs w:val="21"/>
              </w:rPr>
            </w:pPr>
            <w:r w:rsidRPr="00525DEA">
              <w:rPr>
                <w:rFonts w:hint="eastAsia"/>
                <w:sz w:val="21"/>
                <w:szCs w:val="21"/>
              </w:rPr>
              <w:t>沥青地面</w:t>
            </w:r>
          </w:p>
        </w:tc>
      </w:tr>
      <w:tr w:rsidR="00525DEA" w:rsidRPr="00525DEA" w14:paraId="6C329D61" w14:textId="77777777" w:rsidTr="00BE45E6">
        <w:trPr>
          <w:trHeight w:val="270"/>
        </w:trPr>
        <w:tc>
          <w:tcPr>
            <w:tcW w:w="1080" w:type="dxa"/>
            <w:hideMark/>
          </w:tcPr>
          <w:p w14:paraId="13E7C315" w14:textId="77777777" w:rsidR="00BE45E6" w:rsidRPr="00525DEA" w:rsidRDefault="00BE45E6" w:rsidP="00BE45E6">
            <w:pPr>
              <w:ind w:firstLineChars="0" w:firstLine="0"/>
              <w:rPr>
                <w:sz w:val="21"/>
                <w:szCs w:val="21"/>
              </w:rPr>
            </w:pPr>
            <w:r w:rsidRPr="00525DEA">
              <w:rPr>
                <w:rFonts w:hint="eastAsia"/>
                <w:sz w:val="21"/>
                <w:szCs w:val="21"/>
              </w:rPr>
              <w:t>2.4.3</w:t>
            </w:r>
          </w:p>
        </w:tc>
        <w:tc>
          <w:tcPr>
            <w:tcW w:w="3140" w:type="dxa"/>
            <w:hideMark/>
          </w:tcPr>
          <w:p w14:paraId="3D33BFD7" w14:textId="77777777" w:rsidR="00BE45E6" w:rsidRPr="00525DEA" w:rsidRDefault="00BE45E6" w:rsidP="00BE45E6">
            <w:pPr>
              <w:ind w:firstLineChars="0" w:firstLine="0"/>
              <w:rPr>
                <w:sz w:val="21"/>
                <w:szCs w:val="21"/>
              </w:rPr>
            </w:pPr>
            <w:r w:rsidRPr="00525DEA">
              <w:rPr>
                <w:rFonts w:hint="eastAsia"/>
                <w:sz w:val="21"/>
                <w:szCs w:val="21"/>
              </w:rPr>
              <w:t>水磨石花池及座椅</w:t>
            </w:r>
          </w:p>
        </w:tc>
        <w:tc>
          <w:tcPr>
            <w:tcW w:w="1080" w:type="dxa"/>
            <w:hideMark/>
          </w:tcPr>
          <w:p w14:paraId="05537253" w14:textId="77777777" w:rsidR="00BE45E6" w:rsidRPr="00525DEA" w:rsidRDefault="00BE45E6" w:rsidP="00BE45E6">
            <w:pPr>
              <w:ind w:firstLineChars="0" w:firstLine="0"/>
              <w:rPr>
                <w:sz w:val="21"/>
                <w:szCs w:val="21"/>
              </w:rPr>
            </w:pPr>
            <w:r w:rsidRPr="00525DEA">
              <w:rPr>
                <w:rFonts w:hint="eastAsia"/>
                <w:sz w:val="21"/>
                <w:szCs w:val="21"/>
              </w:rPr>
              <w:t>m</w:t>
            </w:r>
          </w:p>
        </w:tc>
        <w:tc>
          <w:tcPr>
            <w:tcW w:w="1420" w:type="dxa"/>
            <w:hideMark/>
          </w:tcPr>
          <w:p w14:paraId="6D559E1C" w14:textId="77777777" w:rsidR="00BE45E6" w:rsidRPr="00525DEA" w:rsidRDefault="00BE45E6" w:rsidP="00BE45E6">
            <w:pPr>
              <w:ind w:firstLineChars="0" w:firstLine="0"/>
              <w:rPr>
                <w:sz w:val="21"/>
                <w:szCs w:val="21"/>
              </w:rPr>
            </w:pPr>
            <w:r w:rsidRPr="00525DEA">
              <w:rPr>
                <w:rFonts w:hint="eastAsia"/>
                <w:sz w:val="21"/>
                <w:szCs w:val="21"/>
              </w:rPr>
              <w:t>300.00</w:t>
            </w:r>
          </w:p>
        </w:tc>
        <w:tc>
          <w:tcPr>
            <w:tcW w:w="3940" w:type="dxa"/>
            <w:hideMark/>
          </w:tcPr>
          <w:p w14:paraId="089F8EB6"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0125137F" w14:textId="77777777" w:rsidTr="00BE45E6">
        <w:trPr>
          <w:trHeight w:val="810"/>
        </w:trPr>
        <w:tc>
          <w:tcPr>
            <w:tcW w:w="1080" w:type="dxa"/>
            <w:hideMark/>
          </w:tcPr>
          <w:p w14:paraId="6CCC7418" w14:textId="77777777" w:rsidR="00BE45E6" w:rsidRPr="00525DEA" w:rsidRDefault="00BE45E6" w:rsidP="00BE45E6">
            <w:pPr>
              <w:ind w:firstLineChars="0" w:firstLine="0"/>
              <w:rPr>
                <w:sz w:val="21"/>
                <w:szCs w:val="21"/>
              </w:rPr>
            </w:pPr>
            <w:r w:rsidRPr="00525DEA">
              <w:rPr>
                <w:rFonts w:hint="eastAsia"/>
                <w:sz w:val="21"/>
                <w:szCs w:val="21"/>
              </w:rPr>
              <w:t>2.4.4</w:t>
            </w:r>
          </w:p>
        </w:tc>
        <w:tc>
          <w:tcPr>
            <w:tcW w:w="3140" w:type="dxa"/>
            <w:hideMark/>
          </w:tcPr>
          <w:p w14:paraId="7A8E9F3F" w14:textId="77777777" w:rsidR="00BE45E6" w:rsidRPr="00525DEA" w:rsidRDefault="00BE45E6" w:rsidP="00BE45E6">
            <w:pPr>
              <w:ind w:firstLineChars="0" w:firstLine="0"/>
              <w:rPr>
                <w:sz w:val="21"/>
                <w:szCs w:val="21"/>
              </w:rPr>
            </w:pPr>
            <w:r w:rsidRPr="00525DEA">
              <w:rPr>
                <w:rFonts w:hint="eastAsia"/>
                <w:sz w:val="21"/>
                <w:szCs w:val="21"/>
              </w:rPr>
              <w:t>公共空间植物</w:t>
            </w:r>
          </w:p>
        </w:tc>
        <w:tc>
          <w:tcPr>
            <w:tcW w:w="1080" w:type="dxa"/>
            <w:hideMark/>
          </w:tcPr>
          <w:p w14:paraId="4C802EB2"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6C8C3169" w14:textId="77777777" w:rsidR="00BE45E6" w:rsidRPr="00525DEA" w:rsidRDefault="00BE45E6" w:rsidP="00BE45E6">
            <w:pPr>
              <w:ind w:firstLineChars="0" w:firstLine="0"/>
              <w:rPr>
                <w:sz w:val="21"/>
                <w:szCs w:val="21"/>
              </w:rPr>
            </w:pPr>
            <w:r w:rsidRPr="00525DEA">
              <w:rPr>
                <w:rFonts w:hint="eastAsia"/>
                <w:sz w:val="21"/>
                <w:szCs w:val="21"/>
              </w:rPr>
              <w:t>290.00</w:t>
            </w:r>
          </w:p>
        </w:tc>
        <w:tc>
          <w:tcPr>
            <w:tcW w:w="3940" w:type="dxa"/>
            <w:hideMark/>
          </w:tcPr>
          <w:p w14:paraId="595085AD" w14:textId="77777777" w:rsidR="00BE45E6" w:rsidRPr="00525DEA" w:rsidRDefault="00BE45E6" w:rsidP="00BE45E6">
            <w:pPr>
              <w:ind w:firstLineChars="0" w:firstLine="0"/>
              <w:rPr>
                <w:sz w:val="21"/>
                <w:szCs w:val="21"/>
              </w:rPr>
            </w:pPr>
            <w:r w:rsidRPr="00525DEA">
              <w:rPr>
                <w:rFonts w:hint="eastAsia"/>
                <w:sz w:val="21"/>
                <w:szCs w:val="21"/>
              </w:rPr>
              <w:t>新增乔木</w:t>
            </w:r>
            <w:r w:rsidRPr="00525DEA">
              <w:rPr>
                <w:rFonts w:hint="eastAsia"/>
                <w:sz w:val="21"/>
                <w:szCs w:val="21"/>
              </w:rPr>
              <w:t>5</w:t>
            </w:r>
            <w:r w:rsidRPr="00525DEA">
              <w:rPr>
                <w:rFonts w:hint="eastAsia"/>
                <w:sz w:val="21"/>
                <w:szCs w:val="21"/>
              </w:rPr>
              <w:t>棵（乔木按胸径</w:t>
            </w:r>
            <w:r w:rsidRPr="00525DEA">
              <w:rPr>
                <w:rFonts w:hint="eastAsia"/>
                <w:sz w:val="21"/>
                <w:szCs w:val="21"/>
              </w:rPr>
              <w:t>15cm</w:t>
            </w:r>
            <w:r w:rsidRPr="00525DEA">
              <w:rPr>
                <w:rFonts w:hint="eastAsia"/>
                <w:sz w:val="21"/>
                <w:szCs w:val="21"/>
              </w:rPr>
              <w:t>暂估），灌木</w:t>
            </w:r>
            <w:r w:rsidRPr="00525DEA">
              <w:rPr>
                <w:rFonts w:hint="eastAsia"/>
                <w:sz w:val="21"/>
                <w:szCs w:val="21"/>
              </w:rPr>
              <w:t>180m2</w:t>
            </w:r>
            <w:r w:rsidRPr="00525DEA">
              <w:rPr>
                <w:rFonts w:hint="eastAsia"/>
                <w:sz w:val="21"/>
                <w:szCs w:val="21"/>
              </w:rPr>
              <w:t>，草地</w:t>
            </w:r>
            <w:r w:rsidRPr="00525DEA">
              <w:rPr>
                <w:rFonts w:hint="eastAsia"/>
                <w:sz w:val="21"/>
                <w:szCs w:val="21"/>
              </w:rPr>
              <w:t>110m2</w:t>
            </w:r>
            <w:r w:rsidRPr="00525DEA">
              <w:rPr>
                <w:rFonts w:hint="eastAsia"/>
                <w:sz w:val="21"/>
                <w:szCs w:val="21"/>
              </w:rPr>
              <w:t>，场地保留榕树</w:t>
            </w:r>
            <w:r w:rsidRPr="00525DEA">
              <w:rPr>
                <w:rFonts w:hint="eastAsia"/>
                <w:sz w:val="21"/>
                <w:szCs w:val="21"/>
              </w:rPr>
              <w:t>16</w:t>
            </w:r>
            <w:r w:rsidRPr="00525DEA">
              <w:rPr>
                <w:rFonts w:hint="eastAsia"/>
                <w:sz w:val="21"/>
                <w:szCs w:val="21"/>
              </w:rPr>
              <w:t>棵</w:t>
            </w:r>
          </w:p>
        </w:tc>
      </w:tr>
      <w:tr w:rsidR="00525DEA" w:rsidRPr="00525DEA" w14:paraId="4AF8DDFA" w14:textId="77777777" w:rsidTr="00BE45E6">
        <w:trPr>
          <w:trHeight w:val="270"/>
        </w:trPr>
        <w:tc>
          <w:tcPr>
            <w:tcW w:w="1080" w:type="dxa"/>
            <w:hideMark/>
          </w:tcPr>
          <w:p w14:paraId="066993DB" w14:textId="77777777" w:rsidR="00BE45E6" w:rsidRPr="00525DEA" w:rsidRDefault="00BE45E6" w:rsidP="00BE45E6">
            <w:pPr>
              <w:ind w:firstLineChars="0" w:firstLine="0"/>
              <w:rPr>
                <w:sz w:val="21"/>
                <w:szCs w:val="21"/>
              </w:rPr>
            </w:pPr>
            <w:r w:rsidRPr="00525DEA">
              <w:rPr>
                <w:rFonts w:hint="eastAsia"/>
                <w:sz w:val="21"/>
                <w:szCs w:val="21"/>
              </w:rPr>
              <w:t>2.4.5</w:t>
            </w:r>
          </w:p>
        </w:tc>
        <w:tc>
          <w:tcPr>
            <w:tcW w:w="3140" w:type="dxa"/>
            <w:hideMark/>
          </w:tcPr>
          <w:p w14:paraId="1B59EC30" w14:textId="77777777" w:rsidR="00BE45E6" w:rsidRPr="00525DEA" w:rsidRDefault="00BE45E6" w:rsidP="00BE45E6">
            <w:pPr>
              <w:ind w:firstLineChars="0" w:firstLine="0"/>
              <w:rPr>
                <w:sz w:val="21"/>
                <w:szCs w:val="21"/>
              </w:rPr>
            </w:pPr>
            <w:r w:rsidRPr="00525DEA">
              <w:rPr>
                <w:rFonts w:hint="eastAsia"/>
                <w:sz w:val="21"/>
                <w:szCs w:val="21"/>
              </w:rPr>
              <w:t>路牙整治</w:t>
            </w:r>
          </w:p>
        </w:tc>
        <w:tc>
          <w:tcPr>
            <w:tcW w:w="1080" w:type="dxa"/>
            <w:hideMark/>
          </w:tcPr>
          <w:p w14:paraId="63C6B22D" w14:textId="77777777" w:rsidR="00BE45E6" w:rsidRPr="00525DEA" w:rsidRDefault="00BE45E6" w:rsidP="00BE45E6">
            <w:pPr>
              <w:ind w:firstLineChars="0" w:firstLine="0"/>
              <w:rPr>
                <w:sz w:val="21"/>
                <w:szCs w:val="21"/>
              </w:rPr>
            </w:pPr>
            <w:r w:rsidRPr="00525DEA">
              <w:rPr>
                <w:rFonts w:hint="eastAsia"/>
                <w:sz w:val="21"/>
                <w:szCs w:val="21"/>
              </w:rPr>
              <w:t>m</w:t>
            </w:r>
          </w:p>
        </w:tc>
        <w:tc>
          <w:tcPr>
            <w:tcW w:w="1420" w:type="dxa"/>
            <w:hideMark/>
          </w:tcPr>
          <w:p w14:paraId="58AE66DD" w14:textId="77777777" w:rsidR="00BE45E6" w:rsidRPr="00525DEA" w:rsidRDefault="00BE45E6" w:rsidP="00BE45E6">
            <w:pPr>
              <w:ind w:firstLineChars="0" w:firstLine="0"/>
              <w:rPr>
                <w:sz w:val="21"/>
                <w:szCs w:val="21"/>
              </w:rPr>
            </w:pPr>
            <w:r w:rsidRPr="00525DEA">
              <w:rPr>
                <w:rFonts w:hint="eastAsia"/>
                <w:sz w:val="21"/>
                <w:szCs w:val="21"/>
              </w:rPr>
              <w:t>150.00</w:t>
            </w:r>
          </w:p>
        </w:tc>
        <w:tc>
          <w:tcPr>
            <w:tcW w:w="3940" w:type="dxa"/>
            <w:hideMark/>
          </w:tcPr>
          <w:p w14:paraId="35AD0DD8"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65E0F4E4" w14:textId="77777777" w:rsidTr="00BE45E6">
        <w:trPr>
          <w:trHeight w:val="270"/>
        </w:trPr>
        <w:tc>
          <w:tcPr>
            <w:tcW w:w="1080" w:type="dxa"/>
            <w:hideMark/>
          </w:tcPr>
          <w:p w14:paraId="486896BD" w14:textId="77777777" w:rsidR="00BE45E6" w:rsidRPr="00525DEA" w:rsidRDefault="00BE45E6" w:rsidP="00BE45E6">
            <w:pPr>
              <w:ind w:firstLineChars="0" w:firstLine="0"/>
              <w:rPr>
                <w:sz w:val="21"/>
                <w:szCs w:val="21"/>
              </w:rPr>
            </w:pPr>
            <w:r w:rsidRPr="00525DEA">
              <w:rPr>
                <w:rFonts w:hint="eastAsia"/>
                <w:sz w:val="21"/>
                <w:szCs w:val="21"/>
              </w:rPr>
              <w:t>2.4.6</w:t>
            </w:r>
          </w:p>
        </w:tc>
        <w:tc>
          <w:tcPr>
            <w:tcW w:w="3140" w:type="dxa"/>
            <w:hideMark/>
          </w:tcPr>
          <w:p w14:paraId="6F6B9F1C" w14:textId="77777777" w:rsidR="00BE45E6" w:rsidRPr="00525DEA" w:rsidRDefault="00BE45E6" w:rsidP="00BE45E6">
            <w:pPr>
              <w:ind w:firstLineChars="0" w:firstLine="0"/>
              <w:rPr>
                <w:sz w:val="21"/>
                <w:szCs w:val="21"/>
              </w:rPr>
            </w:pPr>
            <w:r w:rsidRPr="00525DEA">
              <w:rPr>
                <w:rFonts w:hint="eastAsia"/>
                <w:sz w:val="21"/>
                <w:szCs w:val="21"/>
              </w:rPr>
              <w:t>无障碍坡道</w:t>
            </w:r>
          </w:p>
        </w:tc>
        <w:tc>
          <w:tcPr>
            <w:tcW w:w="1080" w:type="dxa"/>
            <w:hideMark/>
          </w:tcPr>
          <w:p w14:paraId="0EC3D5D5" w14:textId="77777777" w:rsidR="00BE45E6" w:rsidRPr="00525DEA" w:rsidRDefault="00BE45E6" w:rsidP="00BE45E6">
            <w:pPr>
              <w:ind w:firstLineChars="0" w:firstLine="0"/>
              <w:rPr>
                <w:sz w:val="21"/>
                <w:szCs w:val="21"/>
              </w:rPr>
            </w:pPr>
            <w:r w:rsidRPr="00525DEA">
              <w:rPr>
                <w:rFonts w:hint="eastAsia"/>
                <w:sz w:val="21"/>
                <w:szCs w:val="21"/>
              </w:rPr>
              <w:t>处</w:t>
            </w:r>
          </w:p>
        </w:tc>
        <w:tc>
          <w:tcPr>
            <w:tcW w:w="1420" w:type="dxa"/>
            <w:hideMark/>
          </w:tcPr>
          <w:p w14:paraId="09EF0C26" w14:textId="77777777" w:rsidR="00BE45E6" w:rsidRPr="00525DEA" w:rsidRDefault="00BE45E6" w:rsidP="00BE45E6">
            <w:pPr>
              <w:ind w:firstLineChars="0" w:firstLine="0"/>
              <w:rPr>
                <w:sz w:val="21"/>
                <w:szCs w:val="21"/>
              </w:rPr>
            </w:pPr>
            <w:r w:rsidRPr="00525DEA">
              <w:rPr>
                <w:rFonts w:hint="eastAsia"/>
                <w:sz w:val="21"/>
                <w:szCs w:val="21"/>
              </w:rPr>
              <w:t>1.00</w:t>
            </w:r>
          </w:p>
        </w:tc>
        <w:tc>
          <w:tcPr>
            <w:tcW w:w="3940" w:type="dxa"/>
            <w:hideMark/>
          </w:tcPr>
          <w:p w14:paraId="32B1B106"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2751A86F" w14:textId="77777777" w:rsidTr="00BE45E6">
        <w:trPr>
          <w:trHeight w:val="270"/>
        </w:trPr>
        <w:tc>
          <w:tcPr>
            <w:tcW w:w="1080" w:type="dxa"/>
            <w:hideMark/>
          </w:tcPr>
          <w:p w14:paraId="021FB423" w14:textId="77777777" w:rsidR="00BE45E6" w:rsidRPr="00525DEA" w:rsidRDefault="00BE45E6" w:rsidP="00BE45E6">
            <w:pPr>
              <w:ind w:firstLineChars="0" w:firstLine="0"/>
              <w:rPr>
                <w:sz w:val="21"/>
                <w:szCs w:val="21"/>
              </w:rPr>
            </w:pPr>
            <w:r w:rsidRPr="00525DEA">
              <w:rPr>
                <w:rFonts w:hint="eastAsia"/>
                <w:sz w:val="21"/>
                <w:szCs w:val="21"/>
              </w:rPr>
              <w:t>2.4.7</w:t>
            </w:r>
          </w:p>
        </w:tc>
        <w:tc>
          <w:tcPr>
            <w:tcW w:w="3140" w:type="dxa"/>
            <w:hideMark/>
          </w:tcPr>
          <w:p w14:paraId="154E4602" w14:textId="77777777" w:rsidR="00BE45E6" w:rsidRPr="00525DEA" w:rsidRDefault="00BE45E6" w:rsidP="00BE45E6">
            <w:pPr>
              <w:ind w:firstLineChars="0" w:firstLine="0"/>
              <w:rPr>
                <w:sz w:val="21"/>
                <w:szCs w:val="21"/>
              </w:rPr>
            </w:pPr>
            <w:r w:rsidRPr="00525DEA">
              <w:rPr>
                <w:rFonts w:hint="eastAsia"/>
                <w:sz w:val="21"/>
                <w:szCs w:val="21"/>
              </w:rPr>
              <w:t>立式路灯</w:t>
            </w:r>
          </w:p>
        </w:tc>
        <w:tc>
          <w:tcPr>
            <w:tcW w:w="1080" w:type="dxa"/>
            <w:hideMark/>
          </w:tcPr>
          <w:p w14:paraId="76E08368" w14:textId="77777777" w:rsidR="00BE45E6" w:rsidRPr="00525DEA" w:rsidRDefault="00BE45E6" w:rsidP="00BE45E6">
            <w:pPr>
              <w:ind w:firstLineChars="0" w:firstLine="0"/>
              <w:rPr>
                <w:sz w:val="21"/>
                <w:szCs w:val="21"/>
              </w:rPr>
            </w:pPr>
            <w:proofErr w:type="gramStart"/>
            <w:r w:rsidRPr="00525DEA">
              <w:rPr>
                <w:rFonts w:hint="eastAsia"/>
                <w:sz w:val="21"/>
                <w:szCs w:val="21"/>
              </w:rPr>
              <w:t>盏</w:t>
            </w:r>
            <w:proofErr w:type="gramEnd"/>
          </w:p>
        </w:tc>
        <w:tc>
          <w:tcPr>
            <w:tcW w:w="1420" w:type="dxa"/>
            <w:hideMark/>
          </w:tcPr>
          <w:p w14:paraId="1E1E24F8" w14:textId="77777777" w:rsidR="00BE45E6" w:rsidRPr="00525DEA" w:rsidRDefault="00BE45E6" w:rsidP="00BE45E6">
            <w:pPr>
              <w:ind w:firstLineChars="0" w:firstLine="0"/>
              <w:rPr>
                <w:sz w:val="21"/>
                <w:szCs w:val="21"/>
              </w:rPr>
            </w:pPr>
            <w:r w:rsidRPr="00525DEA">
              <w:rPr>
                <w:rFonts w:hint="eastAsia"/>
                <w:sz w:val="21"/>
                <w:szCs w:val="21"/>
              </w:rPr>
              <w:t>10.00</w:t>
            </w:r>
          </w:p>
        </w:tc>
        <w:tc>
          <w:tcPr>
            <w:tcW w:w="3940" w:type="dxa"/>
            <w:hideMark/>
          </w:tcPr>
          <w:p w14:paraId="057CFF0F" w14:textId="77777777" w:rsidR="00BE45E6" w:rsidRPr="00525DEA" w:rsidRDefault="00BE45E6" w:rsidP="00BE45E6">
            <w:pPr>
              <w:ind w:firstLineChars="0" w:firstLine="0"/>
              <w:rPr>
                <w:sz w:val="21"/>
                <w:szCs w:val="21"/>
              </w:rPr>
            </w:pPr>
            <w:r w:rsidRPr="00525DEA">
              <w:rPr>
                <w:rFonts w:hint="eastAsia"/>
                <w:sz w:val="21"/>
                <w:szCs w:val="21"/>
              </w:rPr>
              <w:t>5m</w:t>
            </w:r>
            <w:r w:rsidRPr="00525DEA">
              <w:rPr>
                <w:rFonts w:hint="eastAsia"/>
                <w:sz w:val="21"/>
                <w:szCs w:val="21"/>
              </w:rPr>
              <w:t>，</w:t>
            </w:r>
            <w:r w:rsidRPr="00525DEA">
              <w:rPr>
                <w:rFonts w:hint="eastAsia"/>
                <w:sz w:val="21"/>
                <w:szCs w:val="21"/>
              </w:rPr>
              <w:t xml:space="preserve">LED </w:t>
            </w:r>
            <w:r w:rsidRPr="00525DEA">
              <w:rPr>
                <w:rFonts w:hint="eastAsia"/>
                <w:sz w:val="21"/>
                <w:szCs w:val="21"/>
              </w:rPr>
              <w:t>金属杆，黑色喷漆</w:t>
            </w:r>
          </w:p>
        </w:tc>
      </w:tr>
      <w:tr w:rsidR="00BE45E6" w:rsidRPr="00525DEA" w14:paraId="0C329EFA" w14:textId="77777777" w:rsidTr="00BE45E6">
        <w:trPr>
          <w:trHeight w:val="540"/>
        </w:trPr>
        <w:tc>
          <w:tcPr>
            <w:tcW w:w="1080" w:type="dxa"/>
            <w:hideMark/>
          </w:tcPr>
          <w:p w14:paraId="02B776D4" w14:textId="77777777" w:rsidR="00BE45E6" w:rsidRPr="00525DEA" w:rsidRDefault="00BE45E6" w:rsidP="00BE45E6">
            <w:pPr>
              <w:ind w:firstLineChars="0" w:firstLine="0"/>
              <w:rPr>
                <w:sz w:val="21"/>
                <w:szCs w:val="21"/>
              </w:rPr>
            </w:pPr>
            <w:r w:rsidRPr="00525DEA">
              <w:rPr>
                <w:rFonts w:hint="eastAsia"/>
                <w:sz w:val="21"/>
                <w:szCs w:val="21"/>
              </w:rPr>
              <w:t>2.4.8</w:t>
            </w:r>
          </w:p>
        </w:tc>
        <w:tc>
          <w:tcPr>
            <w:tcW w:w="3140" w:type="dxa"/>
            <w:hideMark/>
          </w:tcPr>
          <w:p w14:paraId="535667F3" w14:textId="77777777" w:rsidR="00BE45E6" w:rsidRPr="00525DEA" w:rsidRDefault="00BE45E6" w:rsidP="00BE45E6">
            <w:pPr>
              <w:ind w:firstLineChars="0" w:firstLine="0"/>
              <w:rPr>
                <w:sz w:val="21"/>
                <w:szCs w:val="21"/>
              </w:rPr>
            </w:pPr>
            <w:r w:rsidRPr="00525DEA">
              <w:rPr>
                <w:rFonts w:hint="eastAsia"/>
                <w:sz w:val="21"/>
                <w:szCs w:val="21"/>
              </w:rPr>
              <w:t>公共空间射灯</w:t>
            </w:r>
          </w:p>
        </w:tc>
        <w:tc>
          <w:tcPr>
            <w:tcW w:w="1080" w:type="dxa"/>
            <w:hideMark/>
          </w:tcPr>
          <w:p w14:paraId="34DEB351" w14:textId="77777777" w:rsidR="00BE45E6" w:rsidRPr="00525DEA" w:rsidRDefault="00BE45E6" w:rsidP="00BE45E6">
            <w:pPr>
              <w:ind w:firstLineChars="0" w:firstLine="0"/>
              <w:rPr>
                <w:sz w:val="21"/>
                <w:szCs w:val="21"/>
              </w:rPr>
            </w:pPr>
            <w:proofErr w:type="gramStart"/>
            <w:r w:rsidRPr="00525DEA">
              <w:rPr>
                <w:rFonts w:hint="eastAsia"/>
                <w:sz w:val="21"/>
                <w:szCs w:val="21"/>
              </w:rPr>
              <w:t>盏</w:t>
            </w:r>
            <w:proofErr w:type="gramEnd"/>
          </w:p>
        </w:tc>
        <w:tc>
          <w:tcPr>
            <w:tcW w:w="1420" w:type="dxa"/>
            <w:hideMark/>
          </w:tcPr>
          <w:p w14:paraId="5E91F354" w14:textId="77777777" w:rsidR="00BE45E6" w:rsidRPr="00525DEA" w:rsidRDefault="00BE45E6" w:rsidP="00BE45E6">
            <w:pPr>
              <w:ind w:firstLineChars="0" w:firstLine="0"/>
              <w:rPr>
                <w:sz w:val="21"/>
                <w:szCs w:val="21"/>
              </w:rPr>
            </w:pPr>
            <w:r w:rsidRPr="00525DEA">
              <w:rPr>
                <w:rFonts w:hint="eastAsia"/>
                <w:sz w:val="21"/>
                <w:szCs w:val="21"/>
              </w:rPr>
              <w:t>16.00</w:t>
            </w:r>
          </w:p>
        </w:tc>
        <w:tc>
          <w:tcPr>
            <w:tcW w:w="3940" w:type="dxa"/>
            <w:hideMark/>
          </w:tcPr>
          <w:p w14:paraId="2030D39B" w14:textId="77777777" w:rsidR="00BE45E6" w:rsidRPr="00525DEA" w:rsidRDefault="00BE45E6" w:rsidP="00BE45E6">
            <w:pPr>
              <w:ind w:firstLineChars="0" w:firstLine="0"/>
              <w:rPr>
                <w:sz w:val="21"/>
                <w:szCs w:val="21"/>
              </w:rPr>
            </w:pPr>
            <w:r w:rsidRPr="00525DEA">
              <w:rPr>
                <w:rFonts w:hint="eastAsia"/>
                <w:sz w:val="21"/>
                <w:szCs w:val="21"/>
              </w:rPr>
              <w:t>坐地式</w:t>
            </w:r>
            <w:r w:rsidRPr="00525DEA">
              <w:rPr>
                <w:rFonts w:hint="eastAsia"/>
                <w:sz w:val="21"/>
                <w:szCs w:val="21"/>
              </w:rPr>
              <w:t xml:space="preserve"> </w:t>
            </w:r>
            <w:r w:rsidRPr="00525DEA">
              <w:rPr>
                <w:rFonts w:hint="eastAsia"/>
                <w:sz w:val="21"/>
                <w:szCs w:val="21"/>
              </w:rPr>
              <w:t>高</w:t>
            </w:r>
            <w:r w:rsidRPr="00525DEA">
              <w:rPr>
                <w:rFonts w:hint="eastAsia"/>
                <w:sz w:val="21"/>
                <w:szCs w:val="21"/>
              </w:rPr>
              <w:t>10cm</w:t>
            </w:r>
            <w:r w:rsidRPr="00525DEA">
              <w:rPr>
                <w:rFonts w:hint="eastAsia"/>
                <w:sz w:val="21"/>
                <w:szCs w:val="21"/>
              </w:rPr>
              <w:t>，长宽</w:t>
            </w:r>
            <w:r w:rsidRPr="00525DEA">
              <w:rPr>
                <w:rFonts w:hint="eastAsia"/>
                <w:sz w:val="21"/>
                <w:szCs w:val="21"/>
              </w:rPr>
              <w:t>12cm</w:t>
            </w:r>
            <w:r w:rsidRPr="00525DEA">
              <w:rPr>
                <w:rFonts w:hint="eastAsia"/>
                <w:sz w:val="21"/>
                <w:szCs w:val="21"/>
              </w:rPr>
              <w:t>，光色：黄色</w:t>
            </w:r>
            <w:r w:rsidRPr="00525DEA">
              <w:rPr>
                <w:rFonts w:hint="eastAsia"/>
                <w:sz w:val="21"/>
                <w:szCs w:val="21"/>
              </w:rPr>
              <w:t>LED</w:t>
            </w:r>
          </w:p>
        </w:tc>
      </w:tr>
    </w:tbl>
    <w:p w14:paraId="0D09A31B" w14:textId="77777777" w:rsidR="00BE45E6" w:rsidRPr="00525DEA" w:rsidRDefault="00BE45E6">
      <w:pPr>
        <w:ind w:firstLineChars="0" w:firstLine="0"/>
        <w:rPr>
          <w:sz w:val="21"/>
          <w:szCs w:val="21"/>
        </w:rPr>
      </w:pPr>
    </w:p>
    <w:p w14:paraId="45C304D2" w14:textId="77777777" w:rsidR="00BE45E6" w:rsidRPr="00525DEA" w:rsidRDefault="00BE45E6" w:rsidP="00BE45E6">
      <w:pPr>
        <w:ind w:left="560" w:firstLineChars="0" w:firstLine="0"/>
        <w:sectPr w:rsidR="00BE45E6" w:rsidRPr="00525DEA">
          <w:headerReference w:type="default" r:id="rId50"/>
          <w:footerReference w:type="default" r:id="rId51"/>
          <w:pgSz w:w="11906" w:h="16838"/>
          <w:pgMar w:top="1440" w:right="1800" w:bottom="1440" w:left="1800" w:header="851" w:footer="992" w:gutter="0"/>
          <w:cols w:space="720"/>
          <w:docGrid w:type="lines" w:linePitch="312"/>
        </w:sectPr>
      </w:pPr>
      <w:bookmarkStart w:id="33" w:name="_Toc119949294"/>
    </w:p>
    <w:p w14:paraId="659CC71A" w14:textId="77777777" w:rsidR="00B871A4" w:rsidRPr="00525DEA" w:rsidRDefault="00C2529E">
      <w:pPr>
        <w:pStyle w:val="1"/>
        <w:spacing w:before="312" w:after="312"/>
      </w:pPr>
      <w:r w:rsidRPr="00525DEA">
        <w:rPr>
          <w:rFonts w:hint="eastAsia"/>
        </w:rPr>
        <w:lastRenderedPageBreak/>
        <w:t>第</w:t>
      </w:r>
      <w:r w:rsidRPr="00525DEA">
        <w:t>四章</w:t>
      </w:r>
      <w:r w:rsidRPr="00525DEA">
        <w:t xml:space="preserve">  </w:t>
      </w:r>
      <w:r w:rsidRPr="00525DEA">
        <w:t>场址与建设条件</w:t>
      </w:r>
      <w:bookmarkEnd w:id="33"/>
    </w:p>
    <w:p w14:paraId="4A8F0FFB" w14:textId="77777777" w:rsidR="00B871A4" w:rsidRPr="00525DEA" w:rsidRDefault="00C2529E">
      <w:pPr>
        <w:pStyle w:val="2"/>
      </w:pPr>
      <w:bookmarkStart w:id="34" w:name="_Toc42528289"/>
      <w:bookmarkStart w:id="35" w:name="_Toc119949295"/>
      <w:r w:rsidRPr="00525DEA">
        <w:t xml:space="preserve">4.1  </w:t>
      </w:r>
      <w:r w:rsidRPr="00525DEA">
        <w:t>场址位置</w:t>
      </w:r>
      <w:bookmarkEnd w:id="34"/>
      <w:bookmarkEnd w:id="35"/>
    </w:p>
    <w:p w14:paraId="6D64DA5C" w14:textId="77777777" w:rsidR="00B871A4" w:rsidRPr="00525DEA" w:rsidRDefault="00C2529E">
      <w:pPr>
        <w:pStyle w:val="3"/>
      </w:pPr>
      <w:r w:rsidRPr="00525DEA">
        <w:t xml:space="preserve">4.1.1  </w:t>
      </w:r>
      <w:r w:rsidRPr="00525DEA">
        <w:t>项目地理位置</w:t>
      </w:r>
    </w:p>
    <w:p w14:paraId="5119F4E1" w14:textId="77777777" w:rsidR="00B871A4" w:rsidRPr="00525DEA" w:rsidRDefault="00C2529E">
      <w:pPr>
        <w:ind w:firstLine="560"/>
      </w:pPr>
      <w:r w:rsidRPr="00525DEA">
        <w:rPr>
          <w:rFonts w:hint="eastAsia"/>
        </w:rPr>
        <w:t>本项目位于广州市天河</w:t>
      </w:r>
      <w:proofErr w:type="gramStart"/>
      <w:r w:rsidRPr="00525DEA">
        <w:rPr>
          <w:rFonts w:hint="eastAsia"/>
        </w:rPr>
        <w:t>区范屋路</w:t>
      </w:r>
      <w:r w:rsidRPr="00525DEA">
        <w:rPr>
          <w:rFonts w:hint="eastAsia"/>
        </w:rPr>
        <w:t>145</w:t>
      </w:r>
      <w:r w:rsidRPr="00525DEA">
        <w:rPr>
          <w:rFonts w:hint="eastAsia"/>
        </w:rPr>
        <w:t>、</w:t>
      </w:r>
      <w:r w:rsidRPr="00525DEA">
        <w:rPr>
          <w:rFonts w:hint="eastAsia"/>
        </w:rPr>
        <w:t>147</w:t>
      </w:r>
      <w:r w:rsidRPr="00525DEA">
        <w:rPr>
          <w:rFonts w:hint="eastAsia"/>
        </w:rPr>
        <w:t>、</w:t>
      </w:r>
      <w:r w:rsidRPr="00525DEA">
        <w:rPr>
          <w:rFonts w:hint="eastAsia"/>
        </w:rPr>
        <w:t>149</w:t>
      </w:r>
      <w:r w:rsidRPr="00525DEA">
        <w:rPr>
          <w:rFonts w:hint="eastAsia"/>
        </w:rPr>
        <w:t>号</w:t>
      </w:r>
      <w:proofErr w:type="gramEnd"/>
      <w:r w:rsidRPr="00525DEA">
        <w:rPr>
          <w:rFonts w:hint="eastAsia"/>
        </w:rPr>
        <w:t>富力大厦，西邻白云山风景名胜区，北接主干道广州大道北直通京溪南方医科大学，东邻广州大道北、兴华路、沙太南路，南接广州大道中直通天河北、珠江新城等核心商圈，交通网络四通八达。项目距离地铁</w:t>
      </w:r>
      <w:r w:rsidRPr="00525DEA">
        <w:rPr>
          <w:rFonts w:hint="eastAsia"/>
        </w:rPr>
        <w:t>6</w:t>
      </w:r>
      <w:r w:rsidRPr="00525DEA">
        <w:rPr>
          <w:rFonts w:hint="eastAsia"/>
        </w:rPr>
        <w:t>号线</w:t>
      </w:r>
      <w:proofErr w:type="gramStart"/>
      <w:r w:rsidRPr="00525DEA">
        <w:rPr>
          <w:rFonts w:hint="eastAsia"/>
        </w:rPr>
        <w:t>天平架站约</w:t>
      </w:r>
      <w:proofErr w:type="gramEnd"/>
      <w:r w:rsidRPr="00525DEA">
        <w:rPr>
          <w:rFonts w:hint="eastAsia"/>
        </w:rPr>
        <w:t>900</w:t>
      </w:r>
      <w:r w:rsidRPr="00525DEA">
        <w:rPr>
          <w:rFonts w:hint="eastAsia"/>
        </w:rPr>
        <w:t>米。</w:t>
      </w:r>
    </w:p>
    <w:p w14:paraId="6BD44682" w14:textId="77777777" w:rsidR="00B871A4" w:rsidRPr="00525DEA" w:rsidRDefault="00C2529E">
      <w:pPr>
        <w:widowControl/>
        <w:ind w:firstLineChars="0" w:firstLine="0"/>
        <w:jc w:val="center"/>
        <w:rPr>
          <w:rFonts w:eastAsia="宋体"/>
          <w:kern w:val="0"/>
          <w:sz w:val="24"/>
          <w:szCs w:val="24"/>
        </w:rPr>
      </w:pPr>
      <w:r w:rsidRPr="00525DEA">
        <w:rPr>
          <w:noProof/>
        </w:rPr>
        <w:drawing>
          <wp:inline distT="0" distB="0" distL="114300" distR="114300" wp14:anchorId="3E9FF7B2" wp14:editId="19EE4CD2">
            <wp:extent cx="5219700" cy="3500120"/>
            <wp:effectExtent l="0" t="0" r="0" b="5080"/>
            <wp:docPr id="11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32"/>
                    <pic:cNvPicPr>
                      <a:picLocks noChangeAspect="1"/>
                    </pic:cNvPicPr>
                  </pic:nvPicPr>
                  <pic:blipFill>
                    <a:blip r:embed="rId24"/>
                    <a:stretch>
                      <a:fillRect/>
                    </a:stretch>
                  </pic:blipFill>
                  <pic:spPr>
                    <a:xfrm>
                      <a:off x="0" y="0"/>
                      <a:ext cx="5219700" cy="3500120"/>
                    </a:xfrm>
                    <a:prstGeom prst="rect">
                      <a:avLst/>
                    </a:prstGeom>
                    <a:noFill/>
                    <a:ln>
                      <a:noFill/>
                    </a:ln>
                  </pic:spPr>
                </pic:pic>
              </a:graphicData>
            </a:graphic>
          </wp:inline>
        </w:drawing>
      </w:r>
    </w:p>
    <w:p w14:paraId="49A1E336"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 xml:space="preserve">4.1-1  </w:t>
      </w:r>
      <w:r w:rsidRPr="00525DEA">
        <w:rPr>
          <w:rFonts w:eastAsia="黑体"/>
        </w:rPr>
        <w:t>项目位置示意图</w:t>
      </w:r>
    </w:p>
    <w:p w14:paraId="62965D5D" w14:textId="77777777" w:rsidR="00B871A4" w:rsidRPr="00525DEA" w:rsidRDefault="00C2529E">
      <w:pPr>
        <w:pStyle w:val="3"/>
      </w:pPr>
      <w:r w:rsidRPr="00525DEA">
        <w:t xml:space="preserve">4.1.2  </w:t>
      </w:r>
      <w:r w:rsidRPr="00525DEA">
        <w:rPr>
          <w:rFonts w:hint="eastAsia"/>
        </w:rPr>
        <w:t>物业性质及权属</w:t>
      </w:r>
    </w:p>
    <w:p w14:paraId="3D88B551" w14:textId="77777777" w:rsidR="00B871A4" w:rsidRPr="00525DEA" w:rsidRDefault="00C2529E">
      <w:pPr>
        <w:ind w:firstLine="560"/>
      </w:pPr>
      <w:r w:rsidRPr="00525DEA">
        <w:rPr>
          <w:rFonts w:hint="eastAsia"/>
        </w:rPr>
        <w:t>本项目</w:t>
      </w:r>
      <w:proofErr w:type="gramStart"/>
      <w:r w:rsidRPr="00525DEA">
        <w:rPr>
          <w:rFonts w:hint="eastAsia"/>
        </w:rPr>
        <w:t>建筑证载</w:t>
      </w:r>
      <w:proofErr w:type="gramEnd"/>
      <w:r w:rsidRPr="00525DEA">
        <w:rPr>
          <w:rFonts w:hint="eastAsia"/>
        </w:rPr>
        <w:t>用途为住宅。本项目</w:t>
      </w:r>
      <w:r w:rsidRPr="00525DEA">
        <w:rPr>
          <w:rFonts w:hint="eastAsia"/>
        </w:rPr>
        <w:t>1~3</w:t>
      </w:r>
      <w:r w:rsidRPr="00525DEA">
        <w:rPr>
          <w:rFonts w:hint="eastAsia"/>
        </w:rPr>
        <w:t>层及地下停车场为沙东村所有。整个物业共有房源</w:t>
      </w:r>
      <w:r w:rsidRPr="00525DEA">
        <w:rPr>
          <w:rFonts w:hint="eastAsia"/>
        </w:rPr>
        <w:t>94</w:t>
      </w:r>
      <w:r w:rsidRPr="00525DEA">
        <w:rPr>
          <w:rFonts w:hint="eastAsia"/>
        </w:rPr>
        <w:t>套，均位于富力大厦。</w:t>
      </w:r>
    </w:p>
    <w:p w14:paraId="40A0B9EB" w14:textId="77777777" w:rsidR="00B871A4" w:rsidRPr="00525DEA" w:rsidRDefault="00C2529E">
      <w:pPr>
        <w:pStyle w:val="2"/>
      </w:pPr>
      <w:bookmarkStart w:id="36" w:name="_Toc42528290"/>
      <w:bookmarkStart w:id="37" w:name="_Toc119949296"/>
      <w:r w:rsidRPr="00525DEA">
        <w:lastRenderedPageBreak/>
        <w:t xml:space="preserve">4.2  </w:t>
      </w:r>
      <w:r w:rsidRPr="00525DEA">
        <w:t>场址现状</w:t>
      </w:r>
      <w:bookmarkEnd w:id="36"/>
      <w:bookmarkEnd w:id="37"/>
    </w:p>
    <w:p w14:paraId="71094FE0" w14:textId="77777777" w:rsidR="00B871A4" w:rsidRPr="00525DEA" w:rsidRDefault="00C2529E">
      <w:pPr>
        <w:ind w:firstLine="560"/>
      </w:pPr>
      <w:r w:rsidRPr="00525DEA">
        <w:rPr>
          <w:rFonts w:hint="eastAsia"/>
        </w:rPr>
        <w:t>富力大厦为</w:t>
      </w:r>
      <w:r w:rsidRPr="00525DEA">
        <w:rPr>
          <w:rFonts w:hint="eastAsia"/>
        </w:rPr>
        <w:t>4</w:t>
      </w:r>
      <w:r w:rsidRPr="00525DEA">
        <w:rPr>
          <w:rFonts w:hint="eastAsia"/>
        </w:rPr>
        <w:t>栋</w:t>
      </w:r>
      <w:r w:rsidRPr="00525DEA">
        <w:rPr>
          <w:rFonts w:hint="eastAsia"/>
        </w:rPr>
        <w:t>9</w:t>
      </w:r>
      <w:r w:rsidRPr="00525DEA">
        <w:rPr>
          <w:rFonts w:hint="eastAsia"/>
        </w:rPr>
        <w:t>层建筑，</w:t>
      </w:r>
      <w:r w:rsidRPr="00525DEA">
        <w:rPr>
          <w:rFonts w:hint="eastAsia"/>
        </w:rPr>
        <w:t>1</w:t>
      </w:r>
      <w:r w:rsidRPr="00525DEA">
        <w:rPr>
          <w:rFonts w:hint="eastAsia"/>
        </w:rPr>
        <w:t>～</w:t>
      </w:r>
      <w:r w:rsidRPr="00525DEA">
        <w:rPr>
          <w:rFonts w:hint="eastAsia"/>
        </w:rPr>
        <w:t>2</w:t>
      </w:r>
      <w:r w:rsidRPr="00525DEA">
        <w:rPr>
          <w:rFonts w:hint="eastAsia"/>
        </w:rPr>
        <w:t>层为裙楼，</w:t>
      </w:r>
      <w:r w:rsidRPr="00525DEA">
        <w:rPr>
          <w:rFonts w:hint="eastAsia"/>
        </w:rPr>
        <w:t>3~9</w:t>
      </w:r>
      <w:r w:rsidRPr="00525DEA">
        <w:rPr>
          <w:rFonts w:hint="eastAsia"/>
        </w:rPr>
        <w:t>层为塔楼，现状裙楼已完成涂装，塔楼未涂装，塔楼外立面整体陈旧脏污，局部有破损。大厦部分外窗装有金属防盗网，且有些防盗网锈蚀严重，影响大厦美观。</w:t>
      </w:r>
    </w:p>
    <w:p w14:paraId="0D4A269C" w14:textId="77777777" w:rsidR="00B871A4" w:rsidRPr="00525DEA" w:rsidRDefault="00C2529E">
      <w:pPr>
        <w:widowControl/>
        <w:ind w:firstLineChars="0" w:firstLine="0"/>
        <w:jc w:val="center"/>
      </w:pPr>
      <w:r w:rsidRPr="00525DEA">
        <w:rPr>
          <w:noProof/>
        </w:rPr>
        <w:drawing>
          <wp:inline distT="0" distB="0" distL="114300" distR="114300" wp14:anchorId="6605DB78" wp14:editId="09C179DE">
            <wp:extent cx="2646045" cy="2160270"/>
            <wp:effectExtent l="0" t="0" r="1905" b="11430"/>
            <wp:docPr id="11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3"/>
                    <pic:cNvPicPr>
                      <a:picLocks noChangeAspect="1"/>
                    </pic:cNvPicPr>
                  </pic:nvPicPr>
                  <pic:blipFill>
                    <a:blip r:embed="rId52"/>
                    <a:srcRect l="11853" b="4070"/>
                    <a:stretch>
                      <a:fillRect/>
                    </a:stretch>
                  </pic:blipFill>
                  <pic:spPr>
                    <a:xfrm>
                      <a:off x="0" y="0"/>
                      <a:ext cx="2646045" cy="2160270"/>
                    </a:xfrm>
                    <a:prstGeom prst="rect">
                      <a:avLst/>
                    </a:prstGeom>
                    <a:noFill/>
                    <a:ln>
                      <a:noFill/>
                    </a:ln>
                  </pic:spPr>
                </pic:pic>
              </a:graphicData>
            </a:graphic>
          </wp:inline>
        </w:drawing>
      </w:r>
      <w:r w:rsidRPr="00525DEA">
        <w:rPr>
          <w:rFonts w:hint="eastAsia"/>
        </w:rPr>
        <w:t xml:space="preserve"> </w:t>
      </w:r>
      <w:r w:rsidRPr="00525DEA">
        <w:rPr>
          <w:noProof/>
        </w:rPr>
        <w:drawing>
          <wp:inline distT="0" distB="0" distL="114300" distR="114300" wp14:anchorId="5E6CE302" wp14:editId="124DA7C2">
            <wp:extent cx="2437130" cy="2160270"/>
            <wp:effectExtent l="0" t="0" r="1270" b="11430"/>
            <wp:docPr id="11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34"/>
                    <pic:cNvPicPr>
                      <a:picLocks noChangeAspect="1"/>
                    </pic:cNvPicPr>
                  </pic:nvPicPr>
                  <pic:blipFill>
                    <a:blip r:embed="rId53"/>
                    <a:srcRect r="15239"/>
                    <a:stretch>
                      <a:fillRect/>
                    </a:stretch>
                  </pic:blipFill>
                  <pic:spPr>
                    <a:xfrm>
                      <a:off x="0" y="0"/>
                      <a:ext cx="2437130" cy="2160270"/>
                    </a:xfrm>
                    <a:prstGeom prst="rect">
                      <a:avLst/>
                    </a:prstGeom>
                    <a:noFill/>
                    <a:ln>
                      <a:noFill/>
                    </a:ln>
                  </pic:spPr>
                </pic:pic>
              </a:graphicData>
            </a:graphic>
          </wp:inline>
        </w:drawing>
      </w:r>
    </w:p>
    <w:p w14:paraId="70B7E73D" w14:textId="77777777" w:rsidR="00B871A4" w:rsidRPr="00525DEA" w:rsidRDefault="00C2529E">
      <w:pPr>
        <w:widowControl/>
        <w:ind w:firstLineChars="0" w:firstLine="0"/>
        <w:jc w:val="center"/>
      </w:pPr>
      <w:r w:rsidRPr="00525DEA">
        <w:rPr>
          <w:noProof/>
        </w:rPr>
        <w:drawing>
          <wp:inline distT="0" distB="0" distL="114300" distR="114300" wp14:anchorId="482983C2" wp14:editId="7BB091D9">
            <wp:extent cx="5184140" cy="3865245"/>
            <wp:effectExtent l="0" t="0" r="16510" b="1905"/>
            <wp:docPr id="11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35"/>
                    <pic:cNvPicPr>
                      <a:picLocks noChangeAspect="1"/>
                    </pic:cNvPicPr>
                  </pic:nvPicPr>
                  <pic:blipFill>
                    <a:blip r:embed="rId54"/>
                    <a:stretch>
                      <a:fillRect/>
                    </a:stretch>
                  </pic:blipFill>
                  <pic:spPr>
                    <a:xfrm>
                      <a:off x="0" y="0"/>
                      <a:ext cx="5184140" cy="3865245"/>
                    </a:xfrm>
                    <a:prstGeom prst="rect">
                      <a:avLst/>
                    </a:prstGeom>
                    <a:noFill/>
                    <a:ln>
                      <a:noFill/>
                    </a:ln>
                  </pic:spPr>
                </pic:pic>
              </a:graphicData>
            </a:graphic>
          </wp:inline>
        </w:drawing>
      </w:r>
    </w:p>
    <w:p w14:paraId="5A2F14AE"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 xml:space="preserve">4.2-1  </w:t>
      </w:r>
      <w:r w:rsidRPr="00525DEA">
        <w:rPr>
          <w:rFonts w:eastAsia="黑体" w:hint="eastAsia"/>
        </w:rPr>
        <w:t>富力大厦外立面</w:t>
      </w:r>
      <w:r w:rsidRPr="00525DEA">
        <w:rPr>
          <w:rFonts w:eastAsia="黑体"/>
        </w:rPr>
        <w:t>现状照片</w:t>
      </w:r>
    </w:p>
    <w:p w14:paraId="5B394B6C" w14:textId="77777777" w:rsidR="00B871A4" w:rsidRPr="00525DEA" w:rsidRDefault="00C2529E">
      <w:pPr>
        <w:ind w:firstLine="560"/>
        <w:rPr>
          <w:rFonts w:eastAsia="黑体"/>
        </w:rPr>
      </w:pPr>
      <w:r w:rsidRPr="00525DEA">
        <w:rPr>
          <w:rFonts w:hint="eastAsia"/>
        </w:rPr>
        <w:t>大厦内部设施老旧，线路老化，管道老化，门窗老旧破损严重，</w:t>
      </w:r>
      <w:r w:rsidRPr="00525DEA">
        <w:rPr>
          <w:rFonts w:hint="eastAsia"/>
        </w:rPr>
        <w:lastRenderedPageBreak/>
        <w:t>墙面脏污，墙皮脱落。</w:t>
      </w:r>
    </w:p>
    <w:p w14:paraId="400F63DF" w14:textId="77777777" w:rsidR="00B871A4" w:rsidRPr="00525DEA" w:rsidRDefault="00C2529E">
      <w:pPr>
        <w:ind w:firstLine="560"/>
      </w:pPr>
      <w:r w:rsidRPr="00525DEA">
        <w:rPr>
          <w:rFonts w:hint="eastAsia"/>
        </w:rPr>
        <w:t>本项目</w:t>
      </w:r>
      <w:proofErr w:type="gramStart"/>
      <w:r w:rsidRPr="00525DEA">
        <w:rPr>
          <w:rFonts w:hint="eastAsia"/>
        </w:rPr>
        <w:t>范</w:t>
      </w:r>
      <w:proofErr w:type="gramEnd"/>
      <w:r w:rsidRPr="00525DEA">
        <w:rPr>
          <w:rFonts w:hint="eastAsia"/>
        </w:rPr>
        <w:t>屋路人行道宽度</w:t>
      </w:r>
      <w:r w:rsidRPr="00525DEA">
        <w:rPr>
          <w:rFonts w:hint="eastAsia"/>
        </w:rPr>
        <w:t>1</w:t>
      </w:r>
      <w:r w:rsidRPr="00525DEA">
        <w:rPr>
          <w:rFonts w:hint="eastAsia"/>
        </w:rPr>
        <w:t>～</w:t>
      </w:r>
      <w:r w:rsidRPr="00525DEA">
        <w:rPr>
          <w:rFonts w:hint="eastAsia"/>
        </w:rPr>
        <w:t>1.5</w:t>
      </w:r>
      <w:r w:rsidRPr="00525DEA">
        <w:rPr>
          <w:rFonts w:hint="eastAsia"/>
        </w:rPr>
        <w:t>米，慢行道较窄、局部不连贯；桥底为集中停车场，毗邻</w:t>
      </w:r>
      <w:proofErr w:type="gramStart"/>
      <w:r w:rsidRPr="00525DEA">
        <w:rPr>
          <w:rFonts w:hint="eastAsia"/>
        </w:rPr>
        <w:t>甘园菜贸</w:t>
      </w:r>
      <w:proofErr w:type="gramEnd"/>
      <w:r w:rsidRPr="00525DEA">
        <w:rPr>
          <w:rFonts w:hint="eastAsia"/>
        </w:rPr>
        <w:t>市场，基本为人车混行。</w:t>
      </w:r>
    </w:p>
    <w:p w14:paraId="29774299" w14:textId="77777777" w:rsidR="00B871A4" w:rsidRPr="00525DEA" w:rsidRDefault="00C2529E">
      <w:pPr>
        <w:ind w:firstLineChars="0" w:firstLine="0"/>
        <w:jc w:val="center"/>
      </w:pPr>
      <w:r w:rsidRPr="00525DEA">
        <w:rPr>
          <w:noProof/>
        </w:rPr>
        <w:drawing>
          <wp:inline distT="0" distB="0" distL="114300" distR="114300" wp14:anchorId="3FD83302" wp14:editId="6429B342">
            <wp:extent cx="2520315" cy="1890395"/>
            <wp:effectExtent l="0" t="0" r="13335" b="14605"/>
            <wp:docPr id="117" name="图片 36" descr="IMG_9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6" descr="IMG_9724"/>
                    <pic:cNvPicPr>
                      <a:picLocks noChangeAspect="1"/>
                    </pic:cNvPicPr>
                  </pic:nvPicPr>
                  <pic:blipFill>
                    <a:blip r:embed="rId41"/>
                    <a:stretch>
                      <a:fillRect/>
                    </a:stretch>
                  </pic:blipFill>
                  <pic:spPr>
                    <a:xfrm>
                      <a:off x="0" y="0"/>
                      <a:ext cx="2520315" cy="1890395"/>
                    </a:xfrm>
                    <a:prstGeom prst="rect">
                      <a:avLst/>
                    </a:prstGeom>
                    <a:noFill/>
                    <a:ln>
                      <a:noFill/>
                    </a:ln>
                  </pic:spPr>
                </pic:pic>
              </a:graphicData>
            </a:graphic>
          </wp:inline>
        </w:drawing>
      </w:r>
      <w:r w:rsidRPr="00525DEA">
        <w:rPr>
          <w:rFonts w:hint="eastAsia"/>
        </w:rPr>
        <w:t xml:space="preserve"> </w:t>
      </w:r>
      <w:r w:rsidRPr="00525DEA">
        <w:rPr>
          <w:rFonts w:hint="eastAsia"/>
          <w:noProof/>
        </w:rPr>
        <w:drawing>
          <wp:inline distT="0" distB="0" distL="114300" distR="114300" wp14:anchorId="2ECEDB85" wp14:editId="50C85069">
            <wp:extent cx="2520315" cy="1889760"/>
            <wp:effectExtent l="0" t="0" r="13335" b="15240"/>
            <wp:docPr id="118" name="图片 37" descr="IMG_9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37" descr="IMG_9731"/>
                    <pic:cNvPicPr>
                      <a:picLocks noChangeAspect="1"/>
                    </pic:cNvPicPr>
                  </pic:nvPicPr>
                  <pic:blipFill>
                    <a:blip r:embed="rId55"/>
                    <a:stretch>
                      <a:fillRect/>
                    </a:stretch>
                  </pic:blipFill>
                  <pic:spPr>
                    <a:xfrm>
                      <a:off x="0" y="0"/>
                      <a:ext cx="2520315" cy="1889760"/>
                    </a:xfrm>
                    <a:prstGeom prst="rect">
                      <a:avLst/>
                    </a:prstGeom>
                    <a:noFill/>
                    <a:ln>
                      <a:noFill/>
                    </a:ln>
                  </pic:spPr>
                </pic:pic>
              </a:graphicData>
            </a:graphic>
          </wp:inline>
        </w:drawing>
      </w:r>
    </w:p>
    <w:p w14:paraId="5F42A03A"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4.2-</w:t>
      </w:r>
      <w:r w:rsidRPr="00525DEA">
        <w:rPr>
          <w:rFonts w:eastAsia="黑体" w:hint="eastAsia"/>
        </w:rPr>
        <w:t>2</w:t>
      </w:r>
      <w:r w:rsidRPr="00525DEA">
        <w:rPr>
          <w:rFonts w:eastAsia="黑体"/>
        </w:rPr>
        <w:t xml:space="preserve">  </w:t>
      </w:r>
      <w:r w:rsidRPr="00525DEA">
        <w:rPr>
          <w:rFonts w:eastAsia="黑体" w:hint="eastAsia"/>
        </w:rPr>
        <w:t>场址内部交通现状照片</w:t>
      </w:r>
    </w:p>
    <w:p w14:paraId="1A09B733" w14:textId="77777777" w:rsidR="00B871A4" w:rsidRPr="00525DEA" w:rsidRDefault="00C2529E">
      <w:pPr>
        <w:ind w:firstLine="560"/>
        <w:rPr>
          <w:rFonts w:eastAsia="黑体"/>
        </w:rPr>
      </w:pPr>
      <w:proofErr w:type="gramStart"/>
      <w:r w:rsidRPr="00525DEA">
        <w:rPr>
          <w:rFonts w:hint="eastAsia"/>
        </w:rPr>
        <w:t>范屋路</w:t>
      </w:r>
      <w:proofErr w:type="gramEnd"/>
      <w:r w:rsidRPr="00525DEA">
        <w:rPr>
          <w:rFonts w:hint="eastAsia"/>
        </w:rPr>
        <w:t>沿线乱停乱放，蚕食慢行与公共空间；桥底停车空间利用不足。</w:t>
      </w:r>
    </w:p>
    <w:p w14:paraId="01C5E91C" w14:textId="77777777" w:rsidR="00B871A4" w:rsidRPr="00525DEA" w:rsidRDefault="00C2529E">
      <w:pPr>
        <w:ind w:firstLineChars="0" w:firstLine="0"/>
        <w:jc w:val="center"/>
      </w:pPr>
      <w:r w:rsidRPr="00525DEA">
        <w:rPr>
          <w:noProof/>
        </w:rPr>
        <w:drawing>
          <wp:inline distT="0" distB="0" distL="114300" distR="114300" wp14:anchorId="2FC1B6D8" wp14:editId="3590491F">
            <wp:extent cx="5039995" cy="4346575"/>
            <wp:effectExtent l="0" t="0" r="8255" b="15875"/>
            <wp:docPr id="11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38"/>
                    <pic:cNvPicPr>
                      <a:picLocks noChangeAspect="1"/>
                    </pic:cNvPicPr>
                  </pic:nvPicPr>
                  <pic:blipFill>
                    <a:blip r:embed="rId56"/>
                    <a:srcRect t="4520"/>
                    <a:stretch>
                      <a:fillRect/>
                    </a:stretch>
                  </pic:blipFill>
                  <pic:spPr>
                    <a:xfrm>
                      <a:off x="0" y="0"/>
                      <a:ext cx="5039995" cy="4346575"/>
                    </a:xfrm>
                    <a:prstGeom prst="rect">
                      <a:avLst/>
                    </a:prstGeom>
                    <a:noFill/>
                    <a:ln>
                      <a:noFill/>
                    </a:ln>
                  </pic:spPr>
                </pic:pic>
              </a:graphicData>
            </a:graphic>
          </wp:inline>
        </w:drawing>
      </w:r>
    </w:p>
    <w:p w14:paraId="208C98E3" w14:textId="77777777" w:rsidR="00B871A4" w:rsidRPr="00525DEA" w:rsidRDefault="00C2529E">
      <w:pPr>
        <w:ind w:firstLineChars="0" w:firstLine="0"/>
        <w:jc w:val="center"/>
        <w:rPr>
          <w:rFonts w:eastAsia="黑体"/>
        </w:rPr>
      </w:pPr>
      <w:r w:rsidRPr="00525DEA">
        <w:rPr>
          <w:rFonts w:eastAsia="黑体"/>
        </w:rPr>
        <w:lastRenderedPageBreak/>
        <w:t>图</w:t>
      </w:r>
      <w:r w:rsidRPr="00525DEA">
        <w:rPr>
          <w:rFonts w:eastAsia="黑体"/>
        </w:rPr>
        <w:t>4.2-</w:t>
      </w:r>
      <w:r w:rsidRPr="00525DEA">
        <w:rPr>
          <w:rFonts w:eastAsia="黑体" w:hint="eastAsia"/>
        </w:rPr>
        <w:t>3</w:t>
      </w:r>
      <w:r w:rsidRPr="00525DEA">
        <w:rPr>
          <w:rFonts w:eastAsia="黑体"/>
        </w:rPr>
        <w:t xml:space="preserve">  </w:t>
      </w:r>
      <w:r w:rsidRPr="00525DEA">
        <w:rPr>
          <w:rFonts w:eastAsia="黑体" w:hint="eastAsia"/>
        </w:rPr>
        <w:t>场址内部交通现状照片</w:t>
      </w:r>
    </w:p>
    <w:p w14:paraId="4CD1FB68" w14:textId="77777777" w:rsidR="00B871A4" w:rsidRPr="00525DEA" w:rsidRDefault="00C2529E">
      <w:pPr>
        <w:ind w:firstLine="560"/>
      </w:pPr>
      <w:r w:rsidRPr="00525DEA">
        <w:rPr>
          <w:rFonts w:hint="eastAsia"/>
        </w:rPr>
        <w:t>本项目入口形象不明显，缺乏指引，人车流线混杂，公共空间散且难利用。</w:t>
      </w:r>
    </w:p>
    <w:p w14:paraId="2EA6A571" w14:textId="77777777" w:rsidR="00B871A4" w:rsidRPr="00525DEA" w:rsidRDefault="00C2529E">
      <w:pPr>
        <w:ind w:firstLineChars="0" w:firstLine="0"/>
        <w:jc w:val="center"/>
      </w:pPr>
      <w:r w:rsidRPr="00525DEA">
        <w:rPr>
          <w:noProof/>
        </w:rPr>
        <w:drawing>
          <wp:inline distT="0" distB="0" distL="114300" distR="114300" wp14:anchorId="7B51FD21" wp14:editId="1368D726">
            <wp:extent cx="5039995" cy="2138680"/>
            <wp:effectExtent l="0" t="0" r="8255" b="13970"/>
            <wp:docPr id="12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9"/>
                    <pic:cNvPicPr>
                      <a:picLocks noChangeAspect="1"/>
                    </pic:cNvPicPr>
                  </pic:nvPicPr>
                  <pic:blipFill>
                    <a:blip r:embed="rId57"/>
                    <a:srcRect t="7574"/>
                    <a:stretch>
                      <a:fillRect/>
                    </a:stretch>
                  </pic:blipFill>
                  <pic:spPr>
                    <a:xfrm>
                      <a:off x="0" y="0"/>
                      <a:ext cx="5039995" cy="2138680"/>
                    </a:xfrm>
                    <a:prstGeom prst="rect">
                      <a:avLst/>
                    </a:prstGeom>
                    <a:noFill/>
                    <a:ln>
                      <a:noFill/>
                    </a:ln>
                  </pic:spPr>
                </pic:pic>
              </a:graphicData>
            </a:graphic>
          </wp:inline>
        </w:drawing>
      </w:r>
    </w:p>
    <w:p w14:paraId="4A259FAA"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4.2-</w:t>
      </w:r>
      <w:r w:rsidRPr="00525DEA">
        <w:rPr>
          <w:rFonts w:eastAsia="黑体" w:hint="eastAsia"/>
        </w:rPr>
        <w:t>4</w:t>
      </w:r>
      <w:r w:rsidRPr="00525DEA">
        <w:rPr>
          <w:rFonts w:eastAsia="黑体"/>
        </w:rPr>
        <w:t xml:space="preserve">  </w:t>
      </w:r>
      <w:r w:rsidRPr="00525DEA">
        <w:rPr>
          <w:rFonts w:eastAsia="黑体" w:hint="eastAsia"/>
        </w:rPr>
        <w:t>项目入口现状照片</w:t>
      </w:r>
    </w:p>
    <w:p w14:paraId="206B1EC4" w14:textId="77777777" w:rsidR="00B871A4" w:rsidRPr="00525DEA" w:rsidRDefault="00C2529E">
      <w:pPr>
        <w:ind w:firstLine="560"/>
      </w:pPr>
      <w:r w:rsidRPr="00525DEA">
        <w:rPr>
          <w:rFonts w:hint="eastAsia"/>
        </w:rPr>
        <w:t>界面长、独立出入口长梯等要素多，人车流线混杂，形成不好利用的消极空间，广场对侧建筑立面不美观。</w:t>
      </w:r>
    </w:p>
    <w:p w14:paraId="48880F28" w14:textId="77777777" w:rsidR="00B871A4" w:rsidRPr="00525DEA" w:rsidRDefault="00C2529E">
      <w:pPr>
        <w:ind w:firstLineChars="0" w:firstLine="0"/>
        <w:jc w:val="center"/>
      </w:pPr>
      <w:r w:rsidRPr="00525DEA">
        <w:rPr>
          <w:noProof/>
        </w:rPr>
        <w:drawing>
          <wp:inline distT="0" distB="0" distL="114300" distR="114300" wp14:anchorId="38127F88" wp14:editId="38B35D1F">
            <wp:extent cx="4679950" cy="3930650"/>
            <wp:effectExtent l="0" t="0" r="6350" b="12700"/>
            <wp:docPr id="4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0"/>
                    <pic:cNvPicPr>
                      <a:picLocks noChangeAspect="1"/>
                    </pic:cNvPicPr>
                  </pic:nvPicPr>
                  <pic:blipFill>
                    <a:blip r:embed="rId58"/>
                    <a:stretch>
                      <a:fillRect/>
                    </a:stretch>
                  </pic:blipFill>
                  <pic:spPr>
                    <a:xfrm>
                      <a:off x="0" y="0"/>
                      <a:ext cx="4679950" cy="3930650"/>
                    </a:xfrm>
                    <a:prstGeom prst="rect">
                      <a:avLst/>
                    </a:prstGeom>
                    <a:noFill/>
                    <a:ln>
                      <a:noFill/>
                    </a:ln>
                  </pic:spPr>
                </pic:pic>
              </a:graphicData>
            </a:graphic>
          </wp:inline>
        </w:drawing>
      </w:r>
    </w:p>
    <w:p w14:paraId="26BA5616"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4.2-</w:t>
      </w:r>
      <w:r w:rsidRPr="00525DEA">
        <w:rPr>
          <w:rFonts w:eastAsia="黑体" w:hint="eastAsia"/>
        </w:rPr>
        <w:t>5</w:t>
      </w:r>
      <w:r w:rsidRPr="00525DEA">
        <w:rPr>
          <w:rFonts w:eastAsia="黑体"/>
        </w:rPr>
        <w:t xml:space="preserve">  </w:t>
      </w:r>
      <w:r w:rsidRPr="00525DEA">
        <w:rPr>
          <w:rFonts w:eastAsia="黑体" w:hint="eastAsia"/>
        </w:rPr>
        <w:t>项目入口现状照片</w:t>
      </w:r>
    </w:p>
    <w:p w14:paraId="55855AB0" w14:textId="77777777" w:rsidR="00B871A4" w:rsidRPr="00525DEA" w:rsidRDefault="00C2529E">
      <w:pPr>
        <w:pStyle w:val="2"/>
      </w:pPr>
      <w:bookmarkStart w:id="38" w:name="_Toc42528291"/>
      <w:bookmarkStart w:id="39" w:name="_Toc119949297"/>
      <w:r w:rsidRPr="00525DEA">
        <w:lastRenderedPageBreak/>
        <w:t xml:space="preserve">4.3  </w:t>
      </w:r>
      <w:r w:rsidRPr="00525DEA">
        <w:t>建设条件</w:t>
      </w:r>
      <w:bookmarkEnd w:id="38"/>
      <w:bookmarkEnd w:id="39"/>
    </w:p>
    <w:p w14:paraId="77F503D3" w14:textId="77777777" w:rsidR="00B871A4" w:rsidRPr="00525DEA" w:rsidRDefault="00C2529E">
      <w:pPr>
        <w:pStyle w:val="3"/>
      </w:pPr>
      <w:r w:rsidRPr="00525DEA">
        <w:t xml:space="preserve">4.3.1  </w:t>
      </w:r>
      <w:r w:rsidRPr="00525DEA">
        <w:t>地形地貌</w:t>
      </w:r>
    </w:p>
    <w:p w14:paraId="0DA0B974" w14:textId="77777777" w:rsidR="00B871A4" w:rsidRPr="00525DEA" w:rsidRDefault="00C2529E">
      <w:pPr>
        <w:ind w:firstLine="560"/>
      </w:pPr>
      <w:r w:rsidRPr="00525DEA">
        <w:rPr>
          <w:rFonts w:hint="eastAsia"/>
        </w:rPr>
        <w:t>天河区总体地势由北向南倾斜，形成低山丘陵、台地、冲积平原三级地台。天河区依地势可分为三个区域：北部是以火成岩为主构成的低山丘陵区，海拔</w:t>
      </w:r>
      <w:r w:rsidRPr="00525DEA">
        <w:rPr>
          <w:rFonts w:hint="eastAsia"/>
        </w:rPr>
        <w:t>222</w:t>
      </w:r>
      <w:r w:rsidRPr="00525DEA">
        <w:rPr>
          <w:rFonts w:hint="eastAsia"/>
        </w:rPr>
        <w:t>～</w:t>
      </w:r>
      <w:r w:rsidRPr="00525DEA">
        <w:rPr>
          <w:rFonts w:hint="eastAsia"/>
        </w:rPr>
        <w:t>400</w:t>
      </w:r>
      <w:r w:rsidRPr="00525DEA">
        <w:rPr>
          <w:rFonts w:hint="eastAsia"/>
        </w:rPr>
        <w:t>米；中部是以变质岩为主构成的台地区，海拔</w:t>
      </w:r>
      <w:r w:rsidRPr="00525DEA">
        <w:rPr>
          <w:rFonts w:hint="eastAsia"/>
        </w:rPr>
        <w:t>30</w:t>
      </w:r>
      <w:r w:rsidRPr="00525DEA">
        <w:rPr>
          <w:rFonts w:hint="eastAsia"/>
        </w:rPr>
        <w:t>～</w:t>
      </w:r>
      <w:r w:rsidRPr="00525DEA">
        <w:rPr>
          <w:rFonts w:hint="eastAsia"/>
        </w:rPr>
        <w:t>50</w:t>
      </w:r>
      <w:r w:rsidRPr="00525DEA">
        <w:rPr>
          <w:rFonts w:hint="eastAsia"/>
        </w:rPr>
        <w:t>米；南部是由沉积岩构成的冲积平原区，海拔</w:t>
      </w:r>
      <w:r w:rsidRPr="00525DEA">
        <w:rPr>
          <w:rFonts w:hint="eastAsia"/>
        </w:rPr>
        <w:t>1.5</w:t>
      </w:r>
      <w:r w:rsidRPr="00525DEA">
        <w:rPr>
          <w:rFonts w:hint="eastAsia"/>
        </w:rPr>
        <w:t>～</w:t>
      </w:r>
      <w:r w:rsidRPr="00525DEA">
        <w:rPr>
          <w:rFonts w:hint="eastAsia"/>
        </w:rPr>
        <w:t>2</w:t>
      </w:r>
      <w:r w:rsidRPr="00525DEA">
        <w:rPr>
          <w:rFonts w:hint="eastAsia"/>
        </w:rPr>
        <w:t>米。</w:t>
      </w:r>
    </w:p>
    <w:p w14:paraId="69F75E18" w14:textId="77777777" w:rsidR="00B871A4" w:rsidRPr="00525DEA" w:rsidRDefault="00C2529E">
      <w:pPr>
        <w:ind w:firstLine="560"/>
      </w:pPr>
      <w:r w:rsidRPr="00525DEA">
        <w:rPr>
          <w:rFonts w:hint="eastAsia"/>
        </w:rPr>
        <w:t>中部台地区地质较为复杂。元岗天河客运站至石牌华南师范大学地下有花岗岩残积土层，遇水极易软化崩解。五山地下有孤石群，硬度非常高。瘦狗岭地下断裂带（农科院幼儿园地下</w:t>
      </w:r>
      <w:r w:rsidRPr="00525DEA">
        <w:rPr>
          <w:rFonts w:hint="eastAsia"/>
        </w:rPr>
        <w:t>16</w:t>
      </w:r>
      <w:r w:rsidRPr="00525DEA">
        <w:rPr>
          <w:rFonts w:hint="eastAsia"/>
        </w:rPr>
        <w:t>米）有急流地下水。</w:t>
      </w:r>
    </w:p>
    <w:p w14:paraId="51E1BF72" w14:textId="77777777" w:rsidR="00B871A4" w:rsidRPr="00525DEA" w:rsidRDefault="00C2529E">
      <w:pPr>
        <w:ind w:firstLine="560"/>
      </w:pPr>
      <w:r w:rsidRPr="00525DEA">
        <w:rPr>
          <w:rFonts w:hint="eastAsia"/>
        </w:rPr>
        <w:t>北部低山大体以筲箕</w:t>
      </w:r>
      <w:proofErr w:type="gramStart"/>
      <w:r w:rsidRPr="00525DEA">
        <w:rPr>
          <w:rFonts w:hint="eastAsia"/>
        </w:rPr>
        <w:t>窝</w:t>
      </w:r>
      <w:proofErr w:type="gramEnd"/>
      <w:r w:rsidRPr="00525DEA">
        <w:rPr>
          <w:rFonts w:hint="eastAsia"/>
        </w:rPr>
        <w:t>水库为中心分东西两面排列，并以此为天河区与黄埔区、白云区分界。全区最高处为大和嶂（</w:t>
      </w:r>
      <w:r w:rsidRPr="00525DEA">
        <w:rPr>
          <w:rFonts w:hint="eastAsia"/>
        </w:rPr>
        <w:t>391</w:t>
      </w:r>
      <w:r w:rsidRPr="00525DEA">
        <w:rPr>
          <w:rFonts w:hint="eastAsia"/>
        </w:rPr>
        <w:t>米），位于北部，山脊分界处南北分别为天河区渔沙坦村与白云区太和镇。以大和嶂为基点往东与萝岗区的分界主要有</w:t>
      </w:r>
      <w:proofErr w:type="gramStart"/>
      <w:r w:rsidRPr="00525DEA">
        <w:rPr>
          <w:rFonts w:hint="eastAsia"/>
        </w:rPr>
        <w:t>杓</w:t>
      </w:r>
      <w:proofErr w:type="gramEnd"/>
      <w:r w:rsidRPr="00525DEA">
        <w:rPr>
          <w:rFonts w:hint="eastAsia"/>
        </w:rPr>
        <w:t>麻山（</w:t>
      </w:r>
      <w:r w:rsidRPr="00525DEA">
        <w:rPr>
          <w:rFonts w:hint="eastAsia"/>
        </w:rPr>
        <w:t>388</w:t>
      </w:r>
      <w:r w:rsidRPr="00525DEA">
        <w:rPr>
          <w:rFonts w:hint="eastAsia"/>
        </w:rPr>
        <w:t>米）、凤凰山（</w:t>
      </w:r>
      <w:r w:rsidRPr="00525DEA">
        <w:rPr>
          <w:rFonts w:hint="eastAsia"/>
        </w:rPr>
        <w:t>373.3</w:t>
      </w:r>
      <w:r w:rsidRPr="00525DEA">
        <w:rPr>
          <w:rFonts w:hint="eastAsia"/>
        </w:rPr>
        <w:t>米）、石狮顶（</w:t>
      </w:r>
      <w:r w:rsidRPr="00525DEA">
        <w:rPr>
          <w:rFonts w:hint="eastAsia"/>
        </w:rPr>
        <w:t>304</w:t>
      </w:r>
      <w:r w:rsidRPr="00525DEA">
        <w:rPr>
          <w:rFonts w:hint="eastAsia"/>
        </w:rPr>
        <w:t>米）等海拔</w:t>
      </w:r>
      <w:r w:rsidRPr="00525DEA">
        <w:rPr>
          <w:rFonts w:hint="eastAsia"/>
        </w:rPr>
        <w:t>261</w:t>
      </w:r>
      <w:r w:rsidRPr="00525DEA">
        <w:rPr>
          <w:rFonts w:hint="eastAsia"/>
        </w:rPr>
        <w:t>～</w:t>
      </w:r>
      <w:r w:rsidRPr="00525DEA">
        <w:rPr>
          <w:rFonts w:hint="eastAsia"/>
        </w:rPr>
        <w:t>388</w:t>
      </w:r>
      <w:r w:rsidRPr="00525DEA">
        <w:rPr>
          <w:rFonts w:hint="eastAsia"/>
        </w:rPr>
        <w:t>米的</w:t>
      </w:r>
      <w:r w:rsidRPr="00525DEA">
        <w:rPr>
          <w:rFonts w:hint="eastAsia"/>
        </w:rPr>
        <w:t>11</w:t>
      </w:r>
      <w:r w:rsidRPr="00525DEA">
        <w:rPr>
          <w:rFonts w:hint="eastAsia"/>
        </w:rPr>
        <w:t>个山头，往西与白云区分界主要</w:t>
      </w:r>
      <w:proofErr w:type="gramStart"/>
      <w:r w:rsidRPr="00525DEA">
        <w:rPr>
          <w:rFonts w:hint="eastAsia"/>
        </w:rPr>
        <w:t>有洞旗峰</w:t>
      </w:r>
      <w:proofErr w:type="gramEnd"/>
      <w:r w:rsidRPr="00525DEA">
        <w:rPr>
          <w:rFonts w:hint="eastAsia"/>
        </w:rPr>
        <w:t>（</w:t>
      </w:r>
      <w:r w:rsidRPr="00525DEA">
        <w:rPr>
          <w:rFonts w:hint="eastAsia"/>
        </w:rPr>
        <w:t>312</w:t>
      </w:r>
      <w:r w:rsidRPr="00525DEA">
        <w:rPr>
          <w:rFonts w:hint="eastAsia"/>
        </w:rPr>
        <w:t>米）等海拔</w:t>
      </w:r>
      <w:r w:rsidRPr="00525DEA">
        <w:rPr>
          <w:rFonts w:hint="eastAsia"/>
        </w:rPr>
        <w:t>147</w:t>
      </w:r>
      <w:r w:rsidRPr="00525DEA">
        <w:rPr>
          <w:rFonts w:hint="eastAsia"/>
        </w:rPr>
        <w:t>～</w:t>
      </w:r>
      <w:r w:rsidRPr="00525DEA">
        <w:rPr>
          <w:rFonts w:hint="eastAsia"/>
        </w:rPr>
        <w:t>312</w:t>
      </w:r>
      <w:r w:rsidRPr="00525DEA">
        <w:rPr>
          <w:rFonts w:hint="eastAsia"/>
        </w:rPr>
        <w:t>米的</w:t>
      </w:r>
      <w:r w:rsidRPr="00525DEA">
        <w:rPr>
          <w:rFonts w:hint="eastAsia"/>
        </w:rPr>
        <w:t>9</w:t>
      </w:r>
      <w:r w:rsidRPr="00525DEA">
        <w:rPr>
          <w:rFonts w:hint="eastAsia"/>
        </w:rPr>
        <w:t>个山头。筲箕</w:t>
      </w:r>
      <w:proofErr w:type="gramStart"/>
      <w:r w:rsidRPr="00525DEA">
        <w:rPr>
          <w:rFonts w:hint="eastAsia"/>
        </w:rPr>
        <w:t>窝</w:t>
      </w:r>
      <w:proofErr w:type="gramEnd"/>
      <w:r w:rsidRPr="00525DEA">
        <w:rPr>
          <w:rFonts w:hint="eastAsia"/>
        </w:rPr>
        <w:t>水库以南有火炉山（</w:t>
      </w:r>
      <w:r w:rsidRPr="00525DEA">
        <w:rPr>
          <w:rFonts w:hint="eastAsia"/>
        </w:rPr>
        <w:t>322</w:t>
      </w:r>
      <w:r w:rsidRPr="00525DEA">
        <w:rPr>
          <w:rFonts w:hint="eastAsia"/>
        </w:rPr>
        <w:t>米）。北部中央低处形成筲箕窝、龙洞和华南植物园等水库、宽谷和盆地。中部台地从东到西分布有吉山台地和五山台地。五山台地中有突出的瘦狗岭（</w:t>
      </w:r>
      <w:r w:rsidRPr="00525DEA">
        <w:rPr>
          <w:rFonts w:hint="eastAsia"/>
        </w:rPr>
        <w:t>131</w:t>
      </w:r>
      <w:r w:rsidRPr="00525DEA">
        <w:rPr>
          <w:rFonts w:hint="eastAsia"/>
        </w:rPr>
        <w:t>米）。</w:t>
      </w:r>
    </w:p>
    <w:p w14:paraId="5C7A5480" w14:textId="77777777" w:rsidR="00B871A4" w:rsidRPr="00525DEA" w:rsidRDefault="00C2529E">
      <w:pPr>
        <w:ind w:firstLine="560"/>
      </w:pPr>
      <w:r w:rsidRPr="00525DEA">
        <w:rPr>
          <w:rFonts w:hint="eastAsia"/>
        </w:rPr>
        <w:t>南部冲积平原分布在广深铁路以南珠江沿岸前进、车</w:t>
      </w:r>
      <w:proofErr w:type="gramStart"/>
      <w:r w:rsidRPr="00525DEA">
        <w:rPr>
          <w:rFonts w:hint="eastAsia"/>
        </w:rPr>
        <w:t>陂</w:t>
      </w:r>
      <w:proofErr w:type="gramEnd"/>
      <w:r w:rsidRPr="00525DEA">
        <w:rPr>
          <w:rFonts w:hint="eastAsia"/>
        </w:rPr>
        <w:t>、员村、石牌、猎德一带。</w:t>
      </w:r>
    </w:p>
    <w:p w14:paraId="5C089567" w14:textId="77777777" w:rsidR="00B871A4" w:rsidRPr="00525DEA" w:rsidRDefault="00C2529E">
      <w:pPr>
        <w:pStyle w:val="3"/>
      </w:pPr>
      <w:r w:rsidRPr="00525DEA">
        <w:lastRenderedPageBreak/>
        <w:t>4.3.</w:t>
      </w:r>
      <w:r w:rsidRPr="00525DEA">
        <w:rPr>
          <w:rFonts w:hint="eastAsia"/>
        </w:rPr>
        <w:t>2</w:t>
      </w:r>
      <w:r w:rsidRPr="00525DEA">
        <w:t xml:space="preserve">  </w:t>
      </w:r>
      <w:r w:rsidRPr="00525DEA">
        <w:t>水文</w:t>
      </w:r>
      <w:r w:rsidRPr="00525DEA">
        <w:rPr>
          <w:rFonts w:hint="eastAsia"/>
        </w:rPr>
        <w:t>条件</w:t>
      </w:r>
    </w:p>
    <w:p w14:paraId="505887A1" w14:textId="77777777" w:rsidR="00B871A4" w:rsidRPr="00525DEA" w:rsidRDefault="00C2529E">
      <w:pPr>
        <w:ind w:firstLine="560"/>
      </w:pPr>
      <w:r w:rsidRPr="00525DEA">
        <w:rPr>
          <w:rFonts w:hint="eastAsia"/>
        </w:rPr>
        <w:t>天河区位于珠江北岸，</w:t>
      </w:r>
      <w:proofErr w:type="gramStart"/>
      <w:r w:rsidRPr="00525DEA">
        <w:rPr>
          <w:rFonts w:hint="eastAsia"/>
        </w:rPr>
        <w:t>江岸线</w:t>
      </w:r>
      <w:proofErr w:type="gramEnd"/>
      <w:r w:rsidRPr="00525DEA">
        <w:rPr>
          <w:rFonts w:hint="eastAsia"/>
        </w:rPr>
        <w:t>11</w:t>
      </w:r>
      <w:r w:rsidRPr="00525DEA">
        <w:rPr>
          <w:rFonts w:hint="eastAsia"/>
        </w:rPr>
        <w:t>公里，有沙河涌、猎德涌、员村涌、潭村涌、</w:t>
      </w:r>
      <w:proofErr w:type="gramStart"/>
      <w:r w:rsidRPr="00525DEA">
        <w:rPr>
          <w:rFonts w:hint="eastAsia"/>
        </w:rPr>
        <w:t>程界涌、棠</w:t>
      </w:r>
      <w:proofErr w:type="gramEnd"/>
      <w:r w:rsidRPr="00525DEA">
        <w:rPr>
          <w:rFonts w:hint="eastAsia"/>
        </w:rPr>
        <w:t>下涌、车</w:t>
      </w:r>
      <w:proofErr w:type="gramStart"/>
      <w:r w:rsidRPr="00525DEA">
        <w:rPr>
          <w:rFonts w:hint="eastAsia"/>
        </w:rPr>
        <w:t>陂</w:t>
      </w:r>
      <w:proofErr w:type="gramEnd"/>
      <w:r w:rsidRPr="00525DEA">
        <w:rPr>
          <w:rFonts w:hint="eastAsia"/>
        </w:rPr>
        <w:t>涌、</w:t>
      </w:r>
      <w:proofErr w:type="gramStart"/>
      <w:r w:rsidRPr="00525DEA">
        <w:rPr>
          <w:rFonts w:hint="eastAsia"/>
        </w:rPr>
        <w:t>深涌等</w:t>
      </w:r>
      <w:proofErr w:type="gramEnd"/>
      <w:r w:rsidRPr="00525DEA">
        <w:rPr>
          <w:rFonts w:hint="eastAsia"/>
        </w:rPr>
        <w:t>8</w:t>
      </w:r>
      <w:r w:rsidRPr="00525DEA">
        <w:rPr>
          <w:rFonts w:hint="eastAsia"/>
        </w:rPr>
        <w:t>条主要河涌，总长</w:t>
      </w:r>
      <w:r w:rsidRPr="00525DEA">
        <w:rPr>
          <w:rFonts w:hint="eastAsia"/>
        </w:rPr>
        <w:t>69.43</w:t>
      </w:r>
      <w:r w:rsidRPr="00525DEA">
        <w:rPr>
          <w:rFonts w:hint="eastAsia"/>
        </w:rPr>
        <w:t>公里。另外还有近</w:t>
      </w:r>
      <w:r w:rsidRPr="00525DEA">
        <w:rPr>
          <w:rFonts w:hint="eastAsia"/>
        </w:rPr>
        <w:t>20</w:t>
      </w:r>
      <w:r w:rsidRPr="00525DEA">
        <w:rPr>
          <w:rFonts w:hint="eastAsia"/>
        </w:rPr>
        <w:t>条支涌、小涌，共长</w:t>
      </w:r>
      <w:r w:rsidRPr="00525DEA">
        <w:rPr>
          <w:rFonts w:hint="eastAsia"/>
        </w:rPr>
        <w:t>16</w:t>
      </w:r>
      <w:r w:rsidRPr="00525DEA">
        <w:rPr>
          <w:rFonts w:hint="eastAsia"/>
        </w:rPr>
        <w:t>公里。此外，天河区有龙洞水库、新塘水库和天河公园中心湖等。</w:t>
      </w:r>
    </w:p>
    <w:p w14:paraId="6F5804F3" w14:textId="77777777" w:rsidR="00B871A4" w:rsidRPr="00525DEA" w:rsidRDefault="00C2529E">
      <w:pPr>
        <w:pStyle w:val="3"/>
      </w:pPr>
      <w:r w:rsidRPr="00525DEA">
        <w:t>4.3.</w:t>
      </w:r>
      <w:r w:rsidRPr="00525DEA">
        <w:rPr>
          <w:rFonts w:hint="eastAsia"/>
        </w:rPr>
        <w:t>3</w:t>
      </w:r>
      <w:r w:rsidRPr="00525DEA">
        <w:t xml:space="preserve">  </w:t>
      </w:r>
      <w:r w:rsidRPr="00525DEA">
        <w:rPr>
          <w:rFonts w:hint="eastAsia"/>
        </w:rPr>
        <w:t>气候</w:t>
      </w:r>
      <w:r w:rsidRPr="00525DEA">
        <w:t>条件</w:t>
      </w:r>
    </w:p>
    <w:p w14:paraId="1EC2D9D6" w14:textId="77777777" w:rsidR="00B871A4" w:rsidRPr="00525DEA" w:rsidRDefault="00C2529E">
      <w:pPr>
        <w:ind w:firstLine="560"/>
      </w:pPr>
      <w:r w:rsidRPr="00525DEA">
        <w:t>广州市</w:t>
      </w:r>
      <w:r w:rsidRPr="00525DEA">
        <w:rPr>
          <w:rFonts w:hint="eastAsia"/>
        </w:rPr>
        <w:t>天河区位于北回归线以南，属于亚热带季风气候。</w:t>
      </w:r>
    </w:p>
    <w:p w14:paraId="342BAE73" w14:textId="77777777" w:rsidR="00B871A4" w:rsidRPr="00525DEA" w:rsidRDefault="00C2529E">
      <w:pPr>
        <w:ind w:firstLine="560"/>
      </w:pPr>
      <w:r w:rsidRPr="00525DEA">
        <w:rPr>
          <w:rFonts w:hint="eastAsia"/>
        </w:rPr>
        <w:t>气温：</w:t>
      </w:r>
      <w:r w:rsidRPr="00525DEA">
        <w:rPr>
          <w:rFonts w:hint="eastAsia"/>
        </w:rPr>
        <w:t>1991</w:t>
      </w:r>
      <w:r w:rsidRPr="00525DEA">
        <w:rPr>
          <w:rFonts w:hint="eastAsia"/>
        </w:rPr>
        <w:t>年后，随着全球气候变暖，天河区的气温也在变暖。</w:t>
      </w:r>
      <w:r w:rsidRPr="00525DEA">
        <w:rPr>
          <w:rFonts w:hint="eastAsia"/>
        </w:rPr>
        <w:t>90</w:t>
      </w:r>
      <w:r w:rsidRPr="00525DEA">
        <w:rPr>
          <w:rFonts w:hint="eastAsia"/>
        </w:rPr>
        <w:t>年代比</w:t>
      </w:r>
      <w:r w:rsidRPr="00525DEA">
        <w:rPr>
          <w:rFonts w:hint="eastAsia"/>
        </w:rPr>
        <w:t>80</w:t>
      </w:r>
      <w:r w:rsidRPr="00525DEA">
        <w:rPr>
          <w:rFonts w:hint="eastAsia"/>
        </w:rPr>
        <w:t>年代上升</w:t>
      </w:r>
      <w:r w:rsidRPr="00525DEA">
        <w:rPr>
          <w:rFonts w:hint="eastAsia"/>
        </w:rPr>
        <w:t>0.1</w:t>
      </w:r>
      <w:r w:rsidRPr="00525DEA">
        <w:rPr>
          <w:rFonts w:hint="eastAsia"/>
        </w:rPr>
        <w:t>～</w:t>
      </w:r>
      <w:r w:rsidRPr="00525DEA">
        <w:rPr>
          <w:rFonts w:hint="eastAsia"/>
        </w:rPr>
        <w:t>0.2</w:t>
      </w:r>
      <w:r w:rsidRPr="00525DEA">
        <w:rPr>
          <w:rFonts w:hint="eastAsia"/>
        </w:rPr>
        <w:t>℃。</w:t>
      </w:r>
      <w:r w:rsidRPr="00525DEA">
        <w:rPr>
          <w:rFonts w:hint="eastAsia"/>
        </w:rPr>
        <w:t>2000</w:t>
      </w:r>
      <w:r w:rsidRPr="00525DEA">
        <w:rPr>
          <w:rFonts w:hint="eastAsia"/>
        </w:rPr>
        <w:t>年</w:t>
      </w:r>
      <w:r w:rsidRPr="00525DEA">
        <w:rPr>
          <w:rFonts w:hint="eastAsia"/>
        </w:rPr>
        <w:t>6</w:t>
      </w:r>
      <w:r w:rsidRPr="00525DEA">
        <w:rPr>
          <w:rFonts w:hint="eastAsia"/>
        </w:rPr>
        <w:t>月</w:t>
      </w:r>
      <w:r w:rsidRPr="00525DEA">
        <w:rPr>
          <w:rFonts w:hint="eastAsia"/>
        </w:rPr>
        <w:t>6</w:t>
      </w:r>
      <w:r w:rsidRPr="00525DEA">
        <w:rPr>
          <w:rFonts w:hint="eastAsia"/>
        </w:rPr>
        <w:t>日，天河区最高气温为</w:t>
      </w:r>
      <w:r w:rsidRPr="00525DEA">
        <w:rPr>
          <w:rFonts w:hint="eastAsia"/>
        </w:rPr>
        <w:t>36.6</w:t>
      </w:r>
      <w:r w:rsidRPr="00525DEA">
        <w:rPr>
          <w:rFonts w:hint="eastAsia"/>
        </w:rPr>
        <w:t>℃，为</w:t>
      </w:r>
      <w:r w:rsidRPr="00525DEA">
        <w:rPr>
          <w:rFonts w:hint="eastAsia"/>
        </w:rPr>
        <w:t>50</w:t>
      </w:r>
      <w:r w:rsidRPr="00525DEA">
        <w:rPr>
          <w:rFonts w:hint="eastAsia"/>
        </w:rPr>
        <w:t>年来同期的最高气温。寒潮主要发生在年底的</w:t>
      </w:r>
      <w:r w:rsidRPr="00525DEA">
        <w:rPr>
          <w:rFonts w:hint="eastAsia"/>
        </w:rPr>
        <w:t>12</w:t>
      </w:r>
      <w:r w:rsidRPr="00525DEA">
        <w:rPr>
          <w:rFonts w:hint="eastAsia"/>
        </w:rPr>
        <w:t>月至次年</w:t>
      </w:r>
      <w:r w:rsidRPr="00525DEA">
        <w:rPr>
          <w:rFonts w:hint="eastAsia"/>
        </w:rPr>
        <w:t>2</w:t>
      </w:r>
      <w:r w:rsidRPr="00525DEA">
        <w:rPr>
          <w:rFonts w:hint="eastAsia"/>
        </w:rPr>
        <w:t>月。</w:t>
      </w:r>
    </w:p>
    <w:p w14:paraId="0AD0451A" w14:textId="77777777" w:rsidR="00B871A4" w:rsidRPr="00525DEA" w:rsidRDefault="00C2529E">
      <w:pPr>
        <w:ind w:firstLine="560"/>
      </w:pPr>
      <w:r w:rsidRPr="00525DEA">
        <w:rPr>
          <w:rFonts w:hint="eastAsia"/>
        </w:rPr>
        <w:t>雨量：</w:t>
      </w:r>
      <w:r w:rsidRPr="00525DEA">
        <w:rPr>
          <w:rFonts w:hint="eastAsia"/>
        </w:rPr>
        <w:t>1991</w:t>
      </w:r>
      <w:r w:rsidRPr="00525DEA">
        <w:rPr>
          <w:rFonts w:hint="eastAsia"/>
        </w:rPr>
        <w:t>年以来，天河区年平均降雨量减少。建国初至</w:t>
      </w:r>
      <w:r w:rsidRPr="00525DEA">
        <w:rPr>
          <w:rFonts w:hint="eastAsia"/>
        </w:rPr>
        <w:t>60</w:t>
      </w:r>
      <w:r w:rsidRPr="00525DEA">
        <w:rPr>
          <w:rFonts w:hint="eastAsia"/>
        </w:rPr>
        <w:t>年代为</w:t>
      </w:r>
      <w:r w:rsidRPr="00525DEA">
        <w:rPr>
          <w:rFonts w:hint="eastAsia"/>
        </w:rPr>
        <w:t>1800</w:t>
      </w:r>
      <w:r w:rsidRPr="00525DEA">
        <w:rPr>
          <w:rFonts w:hint="eastAsia"/>
        </w:rPr>
        <w:t>～</w:t>
      </w:r>
      <w:r w:rsidRPr="00525DEA">
        <w:rPr>
          <w:rFonts w:hint="eastAsia"/>
        </w:rPr>
        <w:t>1900</w:t>
      </w:r>
      <w:r w:rsidRPr="00525DEA">
        <w:rPr>
          <w:rFonts w:hint="eastAsia"/>
        </w:rPr>
        <w:t>毫米，</w:t>
      </w:r>
      <w:r w:rsidRPr="00525DEA">
        <w:rPr>
          <w:rFonts w:hint="eastAsia"/>
        </w:rPr>
        <w:t>70</w:t>
      </w:r>
      <w:r w:rsidRPr="00525DEA">
        <w:rPr>
          <w:rFonts w:hint="eastAsia"/>
        </w:rPr>
        <w:t>年代至</w:t>
      </w:r>
      <w:r w:rsidRPr="00525DEA">
        <w:rPr>
          <w:rFonts w:hint="eastAsia"/>
        </w:rPr>
        <w:t>80</w:t>
      </w:r>
      <w:r w:rsidRPr="00525DEA">
        <w:rPr>
          <w:rFonts w:hint="eastAsia"/>
        </w:rPr>
        <w:t>年代为</w:t>
      </w:r>
      <w:r w:rsidRPr="00525DEA">
        <w:rPr>
          <w:rFonts w:hint="eastAsia"/>
        </w:rPr>
        <w:t>1600</w:t>
      </w:r>
      <w:r w:rsidRPr="00525DEA">
        <w:rPr>
          <w:rFonts w:hint="eastAsia"/>
        </w:rPr>
        <w:t>～</w:t>
      </w:r>
      <w:r w:rsidRPr="00525DEA">
        <w:rPr>
          <w:rFonts w:hint="eastAsia"/>
        </w:rPr>
        <w:t>1800</w:t>
      </w:r>
      <w:r w:rsidRPr="00525DEA">
        <w:rPr>
          <w:rFonts w:hint="eastAsia"/>
        </w:rPr>
        <w:t>毫米；</w:t>
      </w:r>
      <w:r w:rsidRPr="00525DEA">
        <w:rPr>
          <w:rFonts w:hint="eastAsia"/>
        </w:rPr>
        <w:t>1991</w:t>
      </w:r>
      <w:r w:rsidRPr="00525DEA">
        <w:rPr>
          <w:rFonts w:hint="eastAsia"/>
        </w:rPr>
        <w:t>～</w:t>
      </w:r>
      <w:r w:rsidRPr="00525DEA">
        <w:rPr>
          <w:rFonts w:hint="eastAsia"/>
        </w:rPr>
        <w:t>2000</w:t>
      </w:r>
      <w:r w:rsidRPr="00525DEA">
        <w:rPr>
          <w:rFonts w:hint="eastAsia"/>
        </w:rPr>
        <w:t>年为</w:t>
      </w:r>
      <w:r w:rsidRPr="00525DEA">
        <w:rPr>
          <w:rFonts w:hint="eastAsia"/>
        </w:rPr>
        <w:t>1781.8</w:t>
      </w:r>
      <w:r w:rsidRPr="00525DEA">
        <w:rPr>
          <w:rFonts w:hint="eastAsia"/>
        </w:rPr>
        <w:t>毫米。暴雨主要集中在夏秋季节的</w:t>
      </w:r>
      <w:r w:rsidRPr="00525DEA">
        <w:rPr>
          <w:rFonts w:hint="eastAsia"/>
        </w:rPr>
        <w:t>4</w:t>
      </w:r>
      <w:r w:rsidRPr="00525DEA">
        <w:rPr>
          <w:rFonts w:hint="eastAsia"/>
        </w:rPr>
        <w:t>～</w:t>
      </w:r>
      <w:r w:rsidRPr="00525DEA">
        <w:rPr>
          <w:rFonts w:hint="eastAsia"/>
        </w:rPr>
        <w:t>9</w:t>
      </w:r>
      <w:r w:rsidRPr="00525DEA">
        <w:rPr>
          <w:rFonts w:hint="eastAsia"/>
        </w:rPr>
        <w:t>月，通常每年有</w:t>
      </w:r>
      <w:r w:rsidRPr="00525DEA">
        <w:rPr>
          <w:rFonts w:hint="eastAsia"/>
        </w:rPr>
        <w:t>6</w:t>
      </w:r>
      <w:r w:rsidRPr="00525DEA">
        <w:rPr>
          <w:rFonts w:hint="eastAsia"/>
        </w:rPr>
        <w:t>次雷暴雨。</w:t>
      </w:r>
    </w:p>
    <w:p w14:paraId="72F7A952" w14:textId="77777777" w:rsidR="00B871A4" w:rsidRPr="00525DEA" w:rsidRDefault="00C2529E">
      <w:pPr>
        <w:pStyle w:val="3"/>
      </w:pPr>
      <w:r w:rsidRPr="00525DEA">
        <w:t>4.3.</w:t>
      </w:r>
      <w:r w:rsidRPr="00525DEA">
        <w:rPr>
          <w:rFonts w:hint="eastAsia"/>
        </w:rPr>
        <w:t>4</w:t>
      </w:r>
      <w:r w:rsidRPr="00525DEA">
        <w:t xml:space="preserve">  </w:t>
      </w:r>
      <w:r w:rsidRPr="00525DEA">
        <w:t>交通运输条件</w:t>
      </w:r>
    </w:p>
    <w:p w14:paraId="22279571" w14:textId="77777777" w:rsidR="00B871A4" w:rsidRPr="00525DEA" w:rsidRDefault="00C2529E">
      <w:pPr>
        <w:ind w:firstLine="560"/>
      </w:pPr>
      <w:r w:rsidRPr="00525DEA">
        <w:rPr>
          <w:rFonts w:hint="eastAsia"/>
        </w:rPr>
        <w:t>项目</w:t>
      </w:r>
      <w:proofErr w:type="gramStart"/>
      <w:r w:rsidRPr="00525DEA">
        <w:rPr>
          <w:rFonts w:hint="eastAsia"/>
        </w:rPr>
        <w:t>场址北</w:t>
      </w:r>
      <w:proofErr w:type="gramEnd"/>
      <w:r w:rsidRPr="00525DEA">
        <w:rPr>
          <w:rFonts w:hint="eastAsia"/>
        </w:rPr>
        <w:t>接主干道广州大道北直通京溪南方医科大学，东邻广州大道北、沙太南路，南接广州大道中直通天河北、珠江新城等核心商圈，交通网络四通八达。项目距离地铁</w:t>
      </w:r>
      <w:r w:rsidRPr="00525DEA">
        <w:rPr>
          <w:rFonts w:hint="eastAsia"/>
        </w:rPr>
        <w:t>6</w:t>
      </w:r>
      <w:r w:rsidRPr="00525DEA">
        <w:rPr>
          <w:rFonts w:hint="eastAsia"/>
        </w:rPr>
        <w:t>号线</w:t>
      </w:r>
      <w:proofErr w:type="gramStart"/>
      <w:r w:rsidRPr="00525DEA">
        <w:rPr>
          <w:rFonts w:hint="eastAsia"/>
        </w:rPr>
        <w:t>天平架站约</w:t>
      </w:r>
      <w:proofErr w:type="gramEnd"/>
      <w:r w:rsidRPr="00525DEA">
        <w:rPr>
          <w:rFonts w:hint="eastAsia"/>
        </w:rPr>
        <w:t>900</w:t>
      </w:r>
      <w:r w:rsidRPr="00525DEA">
        <w:rPr>
          <w:rFonts w:hint="eastAsia"/>
        </w:rPr>
        <w:t>米。</w:t>
      </w:r>
    </w:p>
    <w:p w14:paraId="639CE432" w14:textId="77777777" w:rsidR="00B871A4" w:rsidRPr="00525DEA" w:rsidRDefault="00C2529E">
      <w:pPr>
        <w:widowControl/>
        <w:ind w:firstLineChars="0" w:firstLine="0"/>
        <w:jc w:val="center"/>
        <w:rPr>
          <w:rFonts w:eastAsia="宋体"/>
          <w:kern w:val="0"/>
          <w:sz w:val="24"/>
          <w:szCs w:val="24"/>
        </w:rPr>
      </w:pPr>
      <w:r w:rsidRPr="00525DEA">
        <w:rPr>
          <w:noProof/>
        </w:rPr>
        <w:lastRenderedPageBreak/>
        <w:drawing>
          <wp:inline distT="0" distB="0" distL="114300" distR="114300" wp14:anchorId="54084A7F" wp14:editId="5D1EDAFA">
            <wp:extent cx="5272405" cy="3620770"/>
            <wp:effectExtent l="0" t="0" r="4445" b="17780"/>
            <wp:docPr id="4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1"/>
                    <pic:cNvPicPr>
                      <a:picLocks noChangeAspect="1"/>
                    </pic:cNvPicPr>
                  </pic:nvPicPr>
                  <pic:blipFill>
                    <a:blip r:embed="rId59"/>
                    <a:stretch>
                      <a:fillRect/>
                    </a:stretch>
                  </pic:blipFill>
                  <pic:spPr>
                    <a:xfrm>
                      <a:off x="0" y="0"/>
                      <a:ext cx="5272405" cy="3620770"/>
                    </a:xfrm>
                    <a:prstGeom prst="rect">
                      <a:avLst/>
                    </a:prstGeom>
                    <a:noFill/>
                    <a:ln>
                      <a:noFill/>
                    </a:ln>
                  </pic:spPr>
                </pic:pic>
              </a:graphicData>
            </a:graphic>
          </wp:inline>
        </w:drawing>
      </w:r>
    </w:p>
    <w:p w14:paraId="14EB2B55"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 xml:space="preserve">4.3-1  </w:t>
      </w:r>
      <w:r w:rsidRPr="00525DEA">
        <w:rPr>
          <w:rFonts w:eastAsia="黑体"/>
        </w:rPr>
        <w:t>项目周边交通运输条件</w:t>
      </w:r>
    </w:p>
    <w:p w14:paraId="1CEA1534" w14:textId="77777777" w:rsidR="00B871A4" w:rsidRPr="00525DEA" w:rsidRDefault="00C2529E">
      <w:pPr>
        <w:pStyle w:val="3"/>
      </w:pPr>
      <w:r w:rsidRPr="00525DEA">
        <w:t>4.3.</w:t>
      </w:r>
      <w:r w:rsidRPr="00525DEA">
        <w:rPr>
          <w:rFonts w:hint="eastAsia"/>
        </w:rPr>
        <w:t>5</w:t>
      </w:r>
      <w:r w:rsidRPr="00525DEA">
        <w:t xml:space="preserve">  </w:t>
      </w:r>
      <w:r w:rsidRPr="00525DEA">
        <w:t>社会经济条件</w:t>
      </w:r>
    </w:p>
    <w:p w14:paraId="5B3C1DA4" w14:textId="77777777" w:rsidR="00B871A4" w:rsidRPr="00525DEA" w:rsidRDefault="00C2529E">
      <w:pPr>
        <w:ind w:firstLine="560"/>
      </w:pPr>
      <w:r w:rsidRPr="00525DEA">
        <w:t>根据《</w:t>
      </w:r>
      <w:r w:rsidRPr="00525DEA">
        <w:rPr>
          <w:rFonts w:hint="eastAsia"/>
        </w:rPr>
        <w:t>2021</w:t>
      </w:r>
      <w:r w:rsidRPr="00525DEA">
        <w:rPr>
          <w:rFonts w:hint="eastAsia"/>
        </w:rPr>
        <w:t>年广州市国民经济和社会发展统计公报</w:t>
      </w:r>
      <w:r w:rsidRPr="00525DEA">
        <w:t>》，</w:t>
      </w:r>
      <w:r w:rsidRPr="00525DEA">
        <w:rPr>
          <w:rFonts w:hint="eastAsia"/>
        </w:rPr>
        <w:t>根据广东省地区生产总值统一核算结果，</w:t>
      </w:r>
      <w:r w:rsidRPr="00525DEA">
        <w:rPr>
          <w:rFonts w:hint="eastAsia"/>
        </w:rPr>
        <w:t>2021</w:t>
      </w:r>
      <w:r w:rsidRPr="00525DEA">
        <w:rPr>
          <w:rFonts w:hint="eastAsia"/>
        </w:rPr>
        <w:t>年，广州市实现地区生产总值（初步核算数）</w:t>
      </w:r>
      <w:r w:rsidRPr="00525DEA">
        <w:rPr>
          <w:rFonts w:hint="eastAsia"/>
        </w:rPr>
        <w:t>28231.97</w:t>
      </w:r>
      <w:r w:rsidRPr="00525DEA">
        <w:rPr>
          <w:rFonts w:hint="eastAsia"/>
        </w:rPr>
        <w:t>亿元，按可比价格计算，比上年（下同）增长</w:t>
      </w:r>
      <w:r w:rsidRPr="00525DEA">
        <w:rPr>
          <w:rFonts w:hint="eastAsia"/>
        </w:rPr>
        <w:t>8.1%</w:t>
      </w:r>
      <w:r w:rsidRPr="00525DEA">
        <w:rPr>
          <w:rFonts w:hint="eastAsia"/>
        </w:rPr>
        <w:t>。其中，第一产业增加值</w:t>
      </w:r>
      <w:r w:rsidRPr="00525DEA">
        <w:rPr>
          <w:rFonts w:hint="eastAsia"/>
        </w:rPr>
        <w:t>306.41</w:t>
      </w:r>
      <w:r w:rsidRPr="00525DEA">
        <w:rPr>
          <w:rFonts w:hint="eastAsia"/>
        </w:rPr>
        <w:t>亿元，增长</w:t>
      </w:r>
      <w:r w:rsidRPr="00525DEA">
        <w:rPr>
          <w:rFonts w:hint="eastAsia"/>
        </w:rPr>
        <w:t>5.5%</w:t>
      </w:r>
      <w:r w:rsidRPr="00525DEA">
        <w:rPr>
          <w:rFonts w:hint="eastAsia"/>
        </w:rPr>
        <w:t>；第二产业增加值</w:t>
      </w:r>
      <w:r w:rsidRPr="00525DEA">
        <w:rPr>
          <w:rFonts w:hint="eastAsia"/>
        </w:rPr>
        <w:t>7722.67</w:t>
      </w:r>
      <w:r w:rsidRPr="00525DEA">
        <w:rPr>
          <w:rFonts w:hint="eastAsia"/>
        </w:rPr>
        <w:t>亿元，增长</w:t>
      </w:r>
      <w:r w:rsidRPr="00525DEA">
        <w:rPr>
          <w:rFonts w:hint="eastAsia"/>
        </w:rPr>
        <w:t>8.5%</w:t>
      </w:r>
      <w:r w:rsidRPr="00525DEA">
        <w:rPr>
          <w:rFonts w:hint="eastAsia"/>
        </w:rPr>
        <w:t>；第三产业增加值</w:t>
      </w:r>
      <w:r w:rsidRPr="00525DEA">
        <w:rPr>
          <w:rFonts w:hint="eastAsia"/>
        </w:rPr>
        <w:t>20202.89</w:t>
      </w:r>
      <w:r w:rsidRPr="00525DEA">
        <w:rPr>
          <w:rFonts w:hint="eastAsia"/>
        </w:rPr>
        <w:t>亿元，增长</w:t>
      </w:r>
      <w:r w:rsidRPr="00525DEA">
        <w:rPr>
          <w:rFonts w:hint="eastAsia"/>
        </w:rPr>
        <w:t>8.0%</w:t>
      </w:r>
      <w:r w:rsidRPr="00525DEA">
        <w:rPr>
          <w:rFonts w:hint="eastAsia"/>
        </w:rPr>
        <w:t>。第一、二、三次产业增加值的比例为</w:t>
      </w:r>
      <w:r w:rsidRPr="00525DEA">
        <w:rPr>
          <w:rFonts w:hint="eastAsia"/>
        </w:rPr>
        <w:t>1.09:27.35:71.56</w:t>
      </w:r>
      <w:r w:rsidRPr="00525DEA">
        <w:rPr>
          <w:rFonts w:hint="eastAsia"/>
        </w:rPr>
        <w:t>。第一、第二、三产业对经济增长的贡献率分别为</w:t>
      </w:r>
      <w:r w:rsidRPr="00525DEA">
        <w:rPr>
          <w:rFonts w:hint="eastAsia"/>
        </w:rPr>
        <w:t>0.8%</w:t>
      </w:r>
      <w:r w:rsidRPr="00525DEA">
        <w:rPr>
          <w:rFonts w:hint="eastAsia"/>
        </w:rPr>
        <w:t>、</w:t>
      </w:r>
      <w:r w:rsidRPr="00525DEA">
        <w:rPr>
          <w:rFonts w:hint="eastAsia"/>
        </w:rPr>
        <w:t>28.1%</w:t>
      </w:r>
      <w:r w:rsidRPr="00525DEA">
        <w:rPr>
          <w:rFonts w:hint="eastAsia"/>
        </w:rPr>
        <w:t>和</w:t>
      </w:r>
      <w:r w:rsidRPr="00525DEA">
        <w:rPr>
          <w:rFonts w:hint="eastAsia"/>
        </w:rPr>
        <w:t>71.1%</w:t>
      </w:r>
      <w:r w:rsidRPr="00525DEA">
        <w:rPr>
          <w:rFonts w:hint="eastAsia"/>
        </w:rPr>
        <w:t>。人均地区生产总值达到</w:t>
      </w:r>
      <w:r w:rsidRPr="00525DEA">
        <w:rPr>
          <w:rFonts w:hint="eastAsia"/>
        </w:rPr>
        <w:t>150366</w:t>
      </w:r>
      <w:r w:rsidRPr="00525DEA">
        <w:rPr>
          <w:rFonts w:hint="eastAsia"/>
        </w:rPr>
        <w:t>元（按年平均汇率折算为</w:t>
      </w:r>
      <w:r w:rsidRPr="00525DEA">
        <w:rPr>
          <w:rFonts w:hint="eastAsia"/>
        </w:rPr>
        <w:t>23307</w:t>
      </w:r>
      <w:r w:rsidRPr="00525DEA">
        <w:rPr>
          <w:rFonts w:hint="eastAsia"/>
        </w:rPr>
        <w:t>美元），增长</w:t>
      </w:r>
      <w:r w:rsidRPr="00525DEA">
        <w:rPr>
          <w:rFonts w:hint="eastAsia"/>
        </w:rPr>
        <w:t>6.7%</w:t>
      </w:r>
      <w:r w:rsidRPr="00525DEA">
        <w:rPr>
          <w:rFonts w:hint="eastAsia"/>
        </w:rPr>
        <w:t>。</w:t>
      </w:r>
      <w:r w:rsidRPr="00525DEA">
        <w:rPr>
          <w:rFonts w:hint="eastAsia"/>
        </w:rPr>
        <w:t>2021</w:t>
      </w:r>
      <w:r w:rsidRPr="00525DEA">
        <w:rPr>
          <w:rFonts w:hint="eastAsia"/>
        </w:rPr>
        <w:t>年，“</w:t>
      </w:r>
      <w:r w:rsidRPr="00525DEA">
        <w:rPr>
          <w:rFonts w:hint="eastAsia"/>
        </w:rPr>
        <w:t>3+5</w:t>
      </w:r>
      <w:r w:rsidRPr="00525DEA">
        <w:rPr>
          <w:rFonts w:hint="eastAsia"/>
        </w:rPr>
        <w:t>”八大领域战略性新兴产业合计实现增加值</w:t>
      </w:r>
      <w:r w:rsidRPr="00525DEA">
        <w:rPr>
          <w:rFonts w:hint="eastAsia"/>
        </w:rPr>
        <w:t>8616.77</w:t>
      </w:r>
      <w:r w:rsidRPr="00525DEA">
        <w:rPr>
          <w:rFonts w:hint="eastAsia"/>
        </w:rPr>
        <w:t>亿元，比上年增长</w:t>
      </w:r>
      <w:r w:rsidRPr="00525DEA">
        <w:rPr>
          <w:rFonts w:hint="eastAsia"/>
        </w:rPr>
        <w:t>7.8%</w:t>
      </w:r>
      <w:r w:rsidRPr="00525DEA">
        <w:rPr>
          <w:rFonts w:hint="eastAsia"/>
        </w:rPr>
        <w:t>，占地区生产总值的</w:t>
      </w:r>
      <w:r w:rsidRPr="00525DEA">
        <w:rPr>
          <w:rFonts w:hint="eastAsia"/>
        </w:rPr>
        <w:t>30.5%</w:t>
      </w:r>
      <w:r w:rsidRPr="00525DEA">
        <w:rPr>
          <w:rFonts w:hint="eastAsia"/>
        </w:rPr>
        <w:t>。民营经济增加值</w:t>
      </w:r>
      <w:r w:rsidRPr="00525DEA">
        <w:rPr>
          <w:rFonts w:hint="eastAsia"/>
        </w:rPr>
        <w:t>11492.50</w:t>
      </w:r>
      <w:r w:rsidRPr="00525DEA">
        <w:rPr>
          <w:rFonts w:hint="eastAsia"/>
        </w:rPr>
        <w:t>亿元，增长</w:t>
      </w:r>
      <w:r w:rsidRPr="00525DEA">
        <w:rPr>
          <w:rFonts w:hint="eastAsia"/>
        </w:rPr>
        <w:t>8.2%</w:t>
      </w:r>
      <w:r w:rsidRPr="00525DEA">
        <w:rPr>
          <w:rFonts w:hint="eastAsia"/>
        </w:rPr>
        <w:t>，占地区生产总值的</w:t>
      </w:r>
      <w:r w:rsidRPr="00525DEA">
        <w:rPr>
          <w:rFonts w:hint="eastAsia"/>
        </w:rPr>
        <w:t>40.7%</w:t>
      </w:r>
      <w:r w:rsidRPr="00525DEA">
        <w:rPr>
          <w:rFonts w:hint="eastAsia"/>
        </w:rPr>
        <w:t>。</w:t>
      </w:r>
    </w:p>
    <w:p w14:paraId="2C4A0DCC" w14:textId="77777777" w:rsidR="00B871A4" w:rsidRPr="00525DEA" w:rsidRDefault="00C2529E">
      <w:pPr>
        <w:ind w:firstLine="560"/>
      </w:pPr>
      <w:r w:rsidRPr="00525DEA">
        <w:rPr>
          <w:rFonts w:hint="eastAsia"/>
        </w:rPr>
        <w:lastRenderedPageBreak/>
        <w:t>年末常住人口</w:t>
      </w:r>
      <w:r w:rsidRPr="00525DEA">
        <w:rPr>
          <w:rFonts w:hint="eastAsia"/>
        </w:rPr>
        <w:t>1881.06</w:t>
      </w:r>
      <w:r w:rsidRPr="00525DEA">
        <w:rPr>
          <w:rFonts w:hint="eastAsia"/>
        </w:rPr>
        <w:t>万人，城镇化率为</w:t>
      </w:r>
      <w:r w:rsidRPr="00525DEA">
        <w:rPr>
          <w:rFonts w:hint="eastAsia"/>
        </w:rPr>
        <w:t>86.46%</w:t>
      </w:r>
      <w:r w:rsidRPr="00525DEA">
        <w:rPr>
          <w:rFonts w:hint="eastAsia"/>
        </w:rPr>
        <w:t>。年末户籍人口</w:t>
      </w:r>
      <w:r w:rsidRPr="00525DEA">
        <w:rPr>
          <w:rFonts w:hint="eastAsia"/>
        </w:rPr>
        <w:t>1011.53</w:t>
      </w:r>
      <w:r w:rsidRPr="00525DEA">
        <w:rPr>
          <w:rFonts w:hint="eastAsia"/>
        </w:rPr>
        <w:t>万人，其中，户籍出生人口</w:t>
      </w:r>
      <w:r w:rsidRPr="00525DEA">
        <w:rPr>
          <w:rFonts w:hint="eastAsia"/>
        </w:rPr>
        <w:t>11.80</w:t>
      </w:r>
      <w:r w:rsidRPr="00525DEA">
        <w:rPr>
          <w:rFonts w:hint="eastAsia"/>
        </w:rPr>
        <w:t>万人，出生率</w:t>
      </w:r>
      <w:r w:rsidRPr="00525DEA">
        <w:rPr>
          <w:rFonts w:hint="eastAsia"/>
        </w:rPr>
        <w:t>11.82</w:t>
      </w:r>
      <w:r w:rsidRPr="00525DEA">
        <w:rPr>
          <w:rFonts w:hint="eastAsia"/>
        </w:rPr>
        <w:t>‰；死亡人口</w:t>
      </w:r>
      <w:r w:rsidRPr="00525DEA">
        <w:rPr>
          <w:rFonts w:hint="eastAsia"/>
        </w:rPr>
        <w:t>5.55</w:t>
      </w:r>
      <w:r w:rsidRPr="00525DEA">
        <w:rPr>
          <w:rFonts w:hint="eastAsia"/>
        </w:rPr>
        <w:t>万人，死亡率</w:t>
      </w:r>
      <w:r w:rsidRPr="00525DEA">
        <w:rPr>
          <w:rFonts w:hint="eastAsia"/>
        </w:rPr>
        <w:t>5.56</w:t>
      </w:r>
      <w:r w:rsidRPr="00525DEA">
        <w:rPr>
          <w:rFonts w:hint="eastAsia"/>
        </w:rPr>
        <w:t>‰；自然增长人口</w:t>
      </w:r>
      <w:r w:rsidRPr="00525DEA">
        <w:rPr>
          <w:rFonts w:hint="eastAsia"/>
        </w:rPr>
        <w:t>6.25</w:t>
      </w:r>
      <w:r w:rsidRPr="00525DEA">
        <w:rPr>
          <w:rFonts w:hint="eastAsia"/>
        </w:rPr>
        <w:t>万人，自然增长率</w:t>
      </w:r>
      <w:r w:rsidRPr="00525DEA">
        <w:rPr>
          <w:rFonts w:hint="eastAsia"/>
        </w:rPr>
        <w:t>6.26</w:t>
      </w:r>
      <w:r w:rsidRPr="00525DEA">
        <w:rPr>
          <w:rFonts w:hint="eastAsia"/>
        </w:rPr>
        <w:t>‰。户籍迁入人口</w:t>
      </w:r>
      <w:r w:rsidRPr="00525DEA">
        <w:rPr>
          <w:rFonts w:hint="eastAsia"/>
        </w:rPr>
        <w:t>24.16</w:t>
      </w:r>
      <w:r w:rsidRPr="00525DEA">
        <w:rPr>
          <w:rFonts w:hint="eastAsia"/>
        </w:rPr>
        <w:t>万人，迁出人口</w:t>
      </w:r>
      <w:r w:rsidRPr="00525DEA">
        <w:rPr>
          <w:rFonts w:hint="eastAsia"/>
        </w:rPr>
        <w:t>4.03</w:t>
      </w:r>
      <w:r w:rsidRPr="00525DEA">
        <w:rPr>
          <w:rFonts w:hint="eastAsia"/>
        </w:rPr>
        <w:t>万人，机械增长人口</w:t>
      </w:r>
      <w:r w:rsidRPr="00525DEA">
        <w:rPr>
          <w:rFonts w:hint="eastAsia"/>
        </w:rPr>
        <w:t>20.13</w:t>
      </w:r>
      <w:r w:rsidRPr="00525DEA">
        <w:rPr>
          <w:rFonts w:hint="eastAsia"/>
        </w:rPr>
        <w:t>万人。户籍人口城镇化率为</w:t>
      </w:r>
      <w:r w:rsidRPr="00525DEA">
        <w:rPr>
          <w:rFonts w:hint="eastAsia"/>
        </w:rPr>
        <w:t>80.81%</w:t>
      </w:r>
      <w:r w:rsidRPr="00525DEA">
        <w:rPr>
          <w:rFonts w:hint="eastAsia"/>
        </w:rPr>
        <w:t>。</w:t>
      </w:r>
    </w:p>
    <w:p w14:paraId="30001032" w14:textId="77777777" w:rsidR="00B871A4" w:rsidRPr="00525DEA" w:rsidRDefault="00C2529E">
      <w:pPr>
        <w:ind w:firstLine="560"/>
      </w:pPr>
      <w:r w:rsidRPr="00525DEA">
        <w:rPr>
          <w:rFonts w:hint="eastAsia"/>
        </w:rPr>
        <w:t>全年一般公共预算收入</w:t>
      </w:r>
      <w:r w:rsidRPr="00525DEA">
        <w:rPr>
          <w:rFonts w:hint="eastAsia"/>
        </w:rPr>
        <w:t>1883.18</w:t>
      </w:r>
      <w:r w:rsidRPr="00525DEA">
        <w:rPr>
          <w:rFonts w:hint="eastAsia"/>
        </w:rPr>
        <w:t>亿元，增长</w:t>
      </w:r>
      <w:r w:rsidRPr="00525DEA">
        <w:rPr>
          <w:rFonts w:hint="eastAsia"/>
        </w:rPr>
        <w:t>9.4%</w:t>
      </w:r>
      <w:r w:rsidRPr="00525DEA">
        <w:rPr>
          <w:rFonts w:hint="eastAsia"/>
        </w:rPr>
        <w:t>；其中，税收收入、非税收</w:t>
      </w:r>
      <w:proofErr w:type="gramStart"/>
      <w:r w:rsidRPr="00525DEA">
        <w:rPr>
          <w:rFonts w:hint="eastAsia"/>
        </w:rPr>
        <w:t>入分别</w:t>
      </w:r>
      <w:proofErr w:type="gramEnd"/>
      <w:r w:rsidRPr="00525DEA">
        <w:rPr>
          <w:rFonts w:hint="eastAsia"/>
        </w:rPr>
        <w:t>占全市一般公共预算收入比重为</w:t>
      </w:r>
      <w:r w:rsidRPr="00525DEA">
        <w:rPr>
          <w:rFonts w:hint="eastAsia"/>
        </w:rPr>
        <w:t>74.9%</w:t>
      </w:r>
      <w:r w:rsidRPr="00525DEA">
        <w:rPr>
          <w:rFonts w:hint="eastAsia"/>
        </w:rPr>
        <w:t>、</w:t>
      </w:r>
      <w:r w:rsidRPr="00525DEA">
        <w:rPr>
          <w:rFonts w:hint="eastAsia"/>
        </w:rPr>
        <w:t>25.1%</w:t>
      </w:r>
      <w:r w:rsidRPr="00525DEA">
        <w:rPr>
          <w:rFonts w:hint="eastAsia"/>
        </w:rPr>
        <w:t>。全年一般公共预算支出</w:t>
      </w:r>
      <w:r w:rsidRPr="00525DEA">
        <w:rPr>
          <w:rFonts w:hint="eastAsia"/>
        </w:rPr>
        <w:t>3020.72</w:t>
      </w:r>
      <w:r w:rsidRPr="00525DEA">
        <w:rPr>
          <w:rFonts w:hint="eastAsia"/>
        </w:rPr>
        <w:t>亿元，增长</w:t>
      </w:r>
      <w:r w:rsidRPr="00525DEA">
        <w:rPr>
          <w:rFonts w:hint="eastAsia"/>
        </w:rPr>
        <w:t>2.3%</w:t>
      </w:r>
      <w:r w:rsidRPr="00525DEA">
        <w:rPr>
          <w:rFonts w:hint="eastAsia"/>
        </w:rPr>
        <w:t>。其中，教育支出</w:t>
      </w:r>
      <w:r w:rsidRPr="00525DEA">
        <w:rPr>
          <w:rFonts w:hint="eastAsia"/>
        </w:rPr>
        <w:t>588.56</w:t>
      </w:r>
      <w:r w:rsidRPr="00525DEA">
        <w:rPr>
          <w:rFonts w:hint="eastAsia"/>
        </w:rPr>
        <w:t>亿元，增长</w:t>
      </w:r>
      <w:r w:rsidRPr="00525DEA">
        <w:rPr>
          <w:rFonts w:hint="eastAsia"/>
        </w:rPr>
        <w:t>5.3%</w:t>
      </w:r>
      <w:r w:rsidRPr="00525DEA">
        <w:rPr>
          <w:rFonts w:hint="eastAsia"/>
        </w:rPr>
        <w:t>；卫生健康支出</w:t>
      </w:r>
      <w:r w:rsidRPr="00525DEA">
        <w:rPr>
          <w:rFonts w:hint="eastAsia"/>
        </w:rPr>
        <w:t>316.17</w:t>
      </w:r>
      <w:r w:rsidRPr="00525DEA">
        <w:rPr>
          <w:rFonts w:hint="eastAsia"/>
        </w:rPr>
        <w:t>亿元，增长</w:t>
      </w:r>
      <w:r w:rsidRPr="00525DEA">
        <w:rPr>
          <w:rFonts w:hint="eastAsia"/>
        </w:rPr>
        <w:t>5.1%</w:t>
      </w:r>
      <w:r w:rsidRPr="00525DEA">
        <w:rPr>
          <w:rFonts w:hint="eastAsia"/>
        </w:rPr>
        <w:t>；社会保障和就业支出</w:t>
      </w:r>
      <w:r w:rsidRPr="00525DEA">
        <w:rPr>
          <w:rFonts w:hint="eastAsia"/>
        </w:rPr>
        <w:t>368.62</w:t>
      </w:r>
      <w:r w:rsidRPr="00525DEA">
        <w:rPr>
          <w:rFonts w:hint="eastAsia"/>
        </w:rPr>
        <w:t>亿元，增长</w:t>
      </w:r>
      <w:r w:rsidRPr="00525DEA">
        <w:rPr>
          <w:rFonts w:hint="eastAsia"/>
        </w:rPr>
        <w:t>6.0%</w:t>
      </w:r>
      <w:r w:rsidRPr="00525DEA">
        <w:rPr>
          <w:rFonts w:hint="eastAsia"/>
        </w:rPr>
        <w:t>。</w:t>
      </w:r>
    </w:p>
    <w:p w14:paraId="0D7A13C7" w14:textId="77777777" w:rsidR="00B871A4" w:rsidRPr="00525DEA" w:rsidRDefault="00C2529E">
      <w:pPr>
        <w:ind w:firstLine="560"/>
      </w:pPr>
      <w:r w:rsidRPr="00525DEA">
        <w:t>根据《</w:t>
      </w:r>
      <w:r w:rsidRPr="00525DEA">
        <w:rPr>
          <w:rFonts w:hint="eastAsia"/>
        </w:rPr>
        <w:t>关于广州市天河区</w:t>
      </w:r>
      <w:r w:rsidRPr="00525DEA">
        <w:rPr>
          <w:rFonts w:hint="eastAsia"/>
        </w:rPr>
        <w:t>2021</w:t>
      </w:r>
      <w:r w:rsidRPr="00525DEA">
        <w:rPr>
          <w:rFonts w:hint="eastAsia"/>
        </w:rPr>
        <w:t>年国民经济和社会发展计划执行情况与</w:t>
      </w:r>
      <w:r w:rsidRPr="00525DEA">
        <w:rPr>
          <w:rFonts w:hint="eastAsia"/>
        </w:rPr>
        <w:t>2022</w:t>
      </w:r>
      <w:r w:rsidRPr="00525DEA">
        <w:rPr>
          <w:rFonts w:hint="eastAsia"/>
        </w:rPr>
        <w:t>年国民经济和社会发展计划草案的报告</w:t>
      </w:r>
      <w:r w:rsidRPr="00525DEA">
        <w:t>》，</w:t>
      </w:r>
      <w:r w:rsidRPr="00525DEA">
        <w:rPr>
          <w:rFonts w:hint="eastAsia"/>
        </w:rPr>
        <w:t>2021</w:t>
      </w:r>
      <w:r w:rsidRPr="00525DEA">
        <w:rPr>
          <w:rFonts w:hint="eastAsia"/>
        </w:rPr>
        <w:t>年，地区生产总值首超</w:t>
      </w:r>
      <w:r w:rsidRPr="00525DEA">
        <w:rPr>
          <w:rFonts w:hint="eastAsia"/>
        </w:rPr>
        <w:t>6000</w:t>
      </w:r>
      <w:r w:rsidRPr="00525DEA">
        <w:rPr>
          <w:rFonts w:hint="eastAsia"/>
        </w:rPr>
        <w:t>亿元，达</w:t>
      </w:r>
      <w:r w:rsidRPr="00525DEA">
        <w:rPr>
          <w:rFonts w:hint="eastAsia"/>
        </w:rPr>
        <w:t>6012.20</w:t>
      </w:r>
      <w:r w:rsidRPr="00525DEA">
        <w:rPr>
          <w:rFonts w:hint="eastAsia"/>
        </w:rPr>
        <w:t>亿元，增长</w:t>
      </w:r>
      <w:r w:rsidRPr="00525DEA">
        <w:rPr>
          <w:rFonts w:hint="eastAsia"/>
        </w:rPr>
        <w:t>8.2%</w:t>
      </w:r>
      <w:r w:rsidRPr="00525DEA">
        <w:rPr>
          <w:rFonts w:hint="eastAsia"/>
        </w:rPr>
        <w:t>，两年平均增长</w:t>
      </w:r>
      <w:r w:rsidRPr="00525DEA">
        <w:rPr>
          <w:rFonts w:hint="eastAsia"/>
        </w:rPr>
        <w:t>5.4%</w:t>
      </w:r>
      <w:r w:rsidRPr="00525DEA">
        <w:rPr>
          <w:rFonts w:hint="eastAsia"/>
        </w:rPr>
        <w:t>，总量连续十五年全市第一。实现全口径税收收入</w:t>
      </w:r>
      <w:r w:rsidRPr="00525DEA">
        <w:rPr>
          <w:rFonts w:hint="eastAsia"/>
        </w:rPr>
        <w:t>879.2</w:t>
      </w:r>
      <w:r w:rsidRPr="00525DEA">
        <w:rPr>
          <w:rFonts w:hint="eastAsia"/>
        </w:rPr>
        <w:t>亿元，一般公共预算收入</w:t>
      </w:r>
      <w:r w:rsidRPr="00525DEA">
        <w:rPr>
          <w:rFonts w:hint="eastAsia"/>
        </w:rPr>
        <w:t>77.8</w:t>
      </w:r>
      <w:r w:rsidRPr="00525DEA">
        <w:rPr>
          <w:rFonts w:hint="eastAsia"/>
        </w:rPr>
        <w:t>亿元。主导产业支撑有力，现代服务业增加值占</w:t>
      </w:r>
      <w:r w:rsidRPr="00525DEA">
        <w:rPr>
          <w:rFonts w:hint="eastAsia"/>
        </w:rPr>
        <w:t>GDP</w:t>
      </w:r>
      <w:r w:rsidRPr="00525DEA">
        <w:rPr>
          <w:rFonts w:hint="eastAsia"/>
        </w:rPr>
        <w:t>比重增加至</w:t>
      </w:r>
      <w:r w:rsidRPr="00525DEA">
        <w:rPr>
          <w:rFonts w:hint="eastAsia"/>
        </w:rPr>
        <w:t>71.5%</w:t>
      </w:r>
      <w:r w:rsidRPr="00525DEA">
        <w:rPr>
          <w:rFonts w:hint="eastAsia"/>
        </w:rPr>
        <w:t>，新增持牌金融机构</w:t>
      </w:r>
      <w:r w:rsidRPr="00525DEA">
        <w:rPr>
          <w:rFonts w:hint="eastAsia"/>
        </w:rPr>
        <w:t>13</w:t>
      </w:r>
      <w:r w:rsidRPr="00525DEA">
        <w:rPr>
          <w:rFonts w:hint="eastAsia"/>
        </w:rPr>
        <w:t>家，实现商品销售总额超</w:t>
      </w:r>
      <w:r w:rsidRPr="00525DEA">
        <w:rPr>
          <w:rFonts w:hint="eastAsia"/>
        </w:rPr>
        <w:t>1.2</w:t>
      </w:r>
      <w:proofErr w:type="gramStart"/>
      <w:r w:rsidRPr="00525DEA">
        <w:rPr>
          <w:rFonts w:hint="eastAsia"/>
        </w:rPr>
        <w:t>万亿</w:t>
      </w:r>
      <w:proofErr w:type="gramEnd"/>
      <w:r w:rsidRPr="00525DEA">
        <w:rPr>
          <w:rFonts w:hint="eastAsia"/>
        </w:rPr>
        <w:t>、增长</w:t>
      </w:r>
      <w:r w:rsidRPr="00525DEA">
        <w:rPr>
          <w:rFonts w:hint="eastAsia"/>
        </w:rPr>
        <w:t>32.8%</w:t>
      </w:r>
      <w:r w:rsidRPr="00525DEA">
        <w:rPr>
          <w:rFonts w:hint="eastAsia"/>
        </w:rPr>
        <w:t>，软件业、高端专业服务业营业收入继续保持两位数以上的快速增长。国际消费中心城市核心区作用进一步增强，实现社会消费品零售总额</w:t>
      </w:r>
      <w:r w:rsidRPr="00525DEA">
        <w:rPr>
          <w:rFonts w:hint="eastAsia"/>
        </w:rPr>
        <w:t>2050.6</w:t>
      </w:r>
      <w:r w:rsidRPr="00525DEA">
        <w:rPr>
          <w:rFonts w:hint="eastAsia"/>
        </w:rPr>
        <w:t>亿元、增长</w:t>
      </w:r>
      <w:r w:rsidRPr="00525DEA">
        <w:rPr>
          <w:rFonts w:hint="eastAsia"/>
        </w:rPr>
        <w:t>15.1%</w:t>
      </w:r>
      <w:r w:rsidRPr="00525DEA">
        <w:rPr>
          <w:rFonts w:hint="eastAsia"/>
        </w:rPr>
        <w:t>，占全市比重提升至</w:t>
      </w:r>
      <w:r w:rsidRPr="00525DEA">
        <w:rPr>
          <w:rFonts w:hint="eastAsia"/>
        </w:rPr>
        <w:t>20.3%</w:t>
      </w:r>
      <w:r w:rsidRPr="00525DEA">
        <w:rPr>
          <w:rFonts w:hint="eastAsia"/>
        </w:rPr>
        <w:t>。重点建设项目超额完成年度计划，区主管的</w:t>
      </w:r>
      <w:r w:rsidRPr="00525DEA">
        <w:rPr>
          <w:rFonts w:hint="eastAsia"/>
        </w:rPr>
        <w:t>82</w:t>
      </w:r>
      <w:r w:rsidRPr="00525DEA">
        <w:rPr>
          <w:rFonts w:hint="eastAsia"/>
        </w:rPr>
        <w:t>个市“攻城拔寨”项目完成投资</w:t>
      </w:r>
      <w:r w:rsidRPr="00525DEA">
        <w:rPr>
          <w:rFonts w:hint="eastAsia"/>
        </w:rPr>
        <w:t>228.5</w:t>
      </w:r>
      <w:r w:rsidRPr="00525DEA">
        <w:rPr>
          <w:rFonts w:hint="eastAsia"/>
        </w:rPr>
        <w:t>亿元，完成年度投资计划的</w:t>
      </w:r>
      <w:r w:rsidRPr="00525DEA">
        <w:rPr>
          <w:rFonts w:hint="eastAsia"/>
        </w:rPr>
        <w:t>135.6%</w:t>
      </w:r>
      <w:r w:rsidRPr="00525DEA">
        <w:rPr>
          <w:rFonts w:hint="eastAsia"/>
        </w:rPr>
        <w:t>，带动全年固定资产投资增长</w:t>
      </w:r>
      <w:r w:rsidRPr="00525DEA">
        <w:rPr>
          <w:rFonts w:hint="eastAsia"/>
        </w:rPr>
        <w:t>8.1%</w:t>
      </w:r>
      <w:r w:rsidRPr="00525DEA">
        <w:rPr>
          <w:rFonts w:hint="eastAsia"/>
        </w:rPr>
        <w:t>。</w:t>
      </w:r>
    </w:p>
    <w:p w14:paraId="1F5562F5" w14:textId="77777777" w:rsidR="00B871A4" w:rsidRPr="00525DEA" w:rsidRDefault="00C2529E">
      <w:pPr>
        <w:pStyle w:val="3"/>
      </w:pPr>
      <w:r w:rsidRPr="00525DEA">
        <w:lastRenderedPageBreak/>
        <w:t>4.3.</w:t>
      </w:r>
      <w:r w:rsidRPr="00525DEA">
        <w:rPr>
          <w:rFonts w:hint="eastAsia"/>
        </w:rPr>
        <w:t>6</w:t>
      </w:r>
      <w:r w:rsidRPr="00525DEA">
        <w:t xml:space="preserve">  </w:t>
      </w:r>
      <w:r w:rsidRPr="00525DEA">
        <w:t>公共设施配套</w:t>
      </w:r>
    </w:p>
    <w:p w14:paraId="29C2042E" w14:textId="77777777" w:rsidR="00B871A4" w:rsidRPr="00525DEA" w:rsidRDefault="00C2529E">
      <w:pPr>
        <w:ind w:firstLine="560"/>
      </w:pPr>
      <w:r w:rsidRPr="00525DEA">
        <w:t>项目场址周边已建有学校、</w:t>
      </w:r>
      <w:r w:rsidRPr="00525DEA">
        <w:rPr>
          <w:rFonts w:hint="eastAsia"/>
        </w:rPr>
        <w:t>医院、</w:t>
      </w:r>
      <w:r w:rsidRPr="00525DEA">
        <w:t>银行、</w:t>
      </w:r>
      <w:r w:rsidRPr="00525DEA">
        <w:rPr>
          <w:rFonts w:hint="eastAsia"/>
        </w:rPr>
        <w:t>商场、公交车站、地铁</w:t>
      </w:r>
      <w:r w:rsidRPr="00525DEA">
        <w:t>等</w:t>
      </w:r>
      <w:r w:rsidRPr="00525DEA">
        <w:rPr>
          <w:rFonts w:hint="eastAsia"/>
        </w:rPr>
        <w:t>基础配套设施</w:t>
      </w:r>
      <w:r w:rsidRPr="00525DEA">
        <w:t>，区域已具备给排水、供电、燃气、通信等公共设施配套条件，可以满足项目的建设和运营需求。</w:t>
      </w:r>
    </w:p>
    <w:p w14:paraId="132734E0" w14:textId="77777777" w:rsidR="00B871A4" w:rsidRPr="00525DEA" w:rsidRDefault="00C2529E">
      <w:pPr>
        <w:pStyle w:val="3"/>
      </w:pPr>
      <w:r w:rsidRPr="00525DEA">
        <w:t>4.3.</w:t>
      </w:r>
      <w:r w:rsidRPr="00525DEA">
        <w:rPr>
          <w:rFonts w:hint="eastAsia"/>
        </w:rPr>
        <w:t>7</w:t>
      </w:r>
      <w:r w:rsidRPr="00525DEA">
        <w:t xml:space="preserve">  </w:t>
      </w:r>
      <w:r w:rsidRPr="00525DEA">
        <w:t>施工条件</w:t>
      </w:r>
    </w:p>
    <w:p w14:paraId="622438E2" w14:textId="77777777" w:rsidR="00B871A4" w:rsidRPr="00525DEA" w:rsidRDefault="00C2529E">
      <w:pPr>
        <w:ind w:firstLine="560"/>
      </w:pPr>
      <w:r w:rsidRPr="00525DEA">
        <w:t>项目场地</w:t>
      </w:r>
      <w:r w:rsidRPr="00525DEA">
        <w:rPr>
          <w:rFonts w:hint="eastAsia"/>
        </w:rPr>
        <w:t>可通过</w:t>
      </w:r>
      <w:proofErr w:type="gramStart"/>
      <w:r w:rsidRPr="00525DEA">
        <w:rPr>
          <w:rFonts w:hint="eastAsia"/>
        </w:rPr>
        <w:t>范屋路</w:t>
      </w:r>
      <w:proofErr w:type="gramEnd"/>
      <w:r w:rsidRPr="00525DEA">
        <w:rPr>
          <w:rFonts w:hint="eastAsia"/>
        </w:rPr>
        <w:t>连通广州大道北、甘园路、兴华路、沙太南路</w:t>
      </w:r>
      <w:r w:rsidRPr="00525DEA">
        <w:t>等道路，因此，可以满足项目进场施工和材料的运输。项目建设所需要的水泥、河砂、石子、石灰、钢材等主要材料为可就地购买。项目场址周边已建的各类市政管线可以满足项目建设临水、临电使用需求。综上所述，本项目施工条件基本具备。</w:t>
      </w:r>
    </w:p>
    <w:p w14:paraId="22A72932" w14:textId="77777777" w:rsidR="00B871A4" w:rsidRPr="00525DEA" w:rsidRDefault="00C2529E">
      <w:pPr>
        <w:pStyle w:val="3"/>
      </w:pPr>
      <w:r w:rsidRPr="00525DEA">
        <w:t>4.3.</w:t>
      </w:r>
      <w:r w:rsidRPr="00525DEA">
        <w:rPr>
          <w:rFonts w:hint="eastAsia"/>
        </w:rPr>
        <w:t>8</w:t>
      </w:r>
      <w:r w:rsidRPr="00525DEA">
        <w:t xml:space="preserve">  </w:t>
      </w:r>
      <w:r w:rsidRPr="00525DEA">
        <w:t>征地拆迁</w:t>
      </w:r>
    </w:p>
    <w:p w14:paraId="01E416A5" w14:textId="77777777" w:rsidR="00B871A4" w:rsidRPr="00525DEA" w:rsidRDefault="00C2529E">
      <w:pPr>
        <w:ind w:firstLine="560"/>
      </w:pPr>
      <w:r w:rsidRPr="00525DEA">
        <w:rPr>
          <w:rFonts w:hint="eastAsia"/>
        </w:rPr>
        <w:t>本项目为</w:t>
      </w:r>
      <w:proofErr w:type="gramStart"/>
      <w:r w:rsidRPr="00525DEA">
        <w:rPr>
          <w:rFonts w:hint="eastAsia"/>
        </w:rPr>
        <w:t>微改造</w:t>
      </w:r>
      <w:proofErr w:type="gramEnd"/>
      <w:r w:rsidRPr="00525DEA">
        <w:rPr>
          <w:rFonts w:hint="eastAsia"/>
        </w:rPr>
        <w:t>项目，</w:t>
      </w:r>
      <w:r w:rsidRPr="00525DEA">
        <w:t>项目场址范围内不涉及征地拆迁内容。</w:t>
      </w:r>
    </w:p>
    <w:p w14:paraId="26456340" w14:textId="77777777" w:rsidR="00B871A4" w:rsidRPr="00525DEA" w:rsidRDefault="00B871A4">
      <w:pPr>
        <w:ind w:firstLine="560"/>
      </w:pPr>
    </w:p>
    <w:p w14:paraId="4EFD67A4" w14:textId="77777777" w:rsidR="00B871A4" w:rsidRPr="00525DEA" w:rsidRDefault="00C2529E">
      <w:pPr>
        <w:pStyle w:val="2"/>
      </w:pPr>
      <w:bookmarkStart w:id="40" w:name="_Toc44194950"/>
      <w:bookmarkStart w:id="41" w:name="_Toc119949298"/>
      <w:r w:rsidRPr="00525DEA">
        <w:t xml:space="preserve">4.4  </w:t>
      </w:r>
      <w:r w:rsidRPr="00525DEA">
        <w:t>综合评述</w:t>
      </w:r>
      <w:bookmarkEnd w:id="40"/>
      <w:bookmarkEnd w:id="41"/>
    </w:p>
    <w:p w14:paraId="6A7DE3CE" w14:textId="77777777" w:rsidR="00B871A4" w:rsidRPr="00525DEA" w:rsidRDefault="00C2529E">
      <w:pPr>
        <w:ind w:firstLine="560"/>
        <w:sectPr w:rsidR="00B871A4" w:rsidRPr="00525DEA">
          <w:pgSz w:w="11906" w:h="16838"/>
          <w:pgMar w:top="1440" w:right="1800" w:bottom="1440" w:left="1800" w:header="851" w:footer="992" w:gutter="0"/>
          <w:cols w:space="720"/>
          <w:docGrid w:type="lines" w:linePitch="312"/>
        </w:sectPr>
      </w:pPr>
      <w:r w:rsidRPr="00525DEA">
        <w:t>综上所述，本项目选址得当，建设条件基本具备</w:t>
      </w:r>
      <w:r w:rsidRPr="00525DEA">
        <w:rPr>
          <w:rFonts w:hint="eastAsia"/>
        </w:rPr>
        <w:t>，适宜建设</w:t>
      </w:r>
      <w:r w:rsidRPr="00525DEA">
        <w:t>。</w:t>
      </w:r>
    </w:p>
    <w:p w14:paraId="7A993EE2" w14:textId="77777777" w:rsidR="00B871A4" w:rsidRPr="00525DEA" w:rsidRDefault="00C2529E">
      <w:pPr>
        <w:pStyle w:val="1"/>
        <w:spacing w:before="312" w:after="312"/>
      </w:pPr>
      <w:bookmarkStart w:id="42" w:name="_Toc42528293"/>
      <w:bookmarkStart w:id="43" w:name="_Toc119949299"/>
      <w:r w:rsidRPr="00525DEA">
        <w:lastRenderedPageBreak/>
        <w:t>第五章</w:t>
      </w:r>
      <w:r w:rsidRPr="00525DEA">
        <w:t xml:space="preserve">  </w:t>
      </w:r>
      <w:r w:rsidRPr="00525DEA">
        <w:t>工程方案</w:t>
      </w:r>
      <w:bookmarkEnd w:id="42"/>
      <w:bookmarkEnd w:id="43"/>
    </w:p>
    <w:p w14:paraId="640E5744" w14:textId="77777777" w:rsidR="00B871A4" w:rsidRPr="00525DEA" w:rsidRDefault="00C2529E">
      <w:pPr>
        <w:pStyle w:val="2"/>
      </w:pPr>
      <w:bookmarkStart w:id="44" w:name="_Toc119949300"/>
      <w:r w:rsidRPr="00525DEA">
        <w:t xml:space="preserve">5.1  </w:t>
      </w:r>
      <w:r w:rsidRPr="00525DEA">
        <w:rPr>
          <w:rFonts w:hint="eastAsia"/>
        </w:rPr>
        <w:t>规划</w:t>
      </w:r>
      <w:r w:rsidRPr="00525DEA">
        <w:t>方案</w:t>
      </w:r>
      <w:bookmarkEnd w:id="44"/>
    </w:p>
    <w:p w14:paraId="1536AC97" w14:textId="77777777" w:rsidR="00B871A4" w:rsidRPr="00525DEA" w:rsidRDefault="00C2529E">
      <w:pPr>
        <w:pStyle w:val="3"/>
      </w:pPr>
      <w:r w:rsidRPr="00525DEA">
        <w:t xml:space="preserve">5.1.1  </w:t>
      </w:r>
      <w:r w:rsidRPr="00525DEA">
        <w:rPr>
          <w:rFonts w:hint="eastAsia"/>
        </w:rPr>
        <w:t>规划目标</w:t>
      </w:r>
    </w:p>
    <w:p w14:paraId="6D87CB02" w14:textId="77777777" w:rsidR="00B871A4" w:rsidRPr="00525DEA" w:rsidRDefault="00C2529E">
      <w:pPr>
        <w:ind w:firstLine="560"/>
      </w:pPr>
      <w:r w:rsidRPr="00525DEA">
        <w:rPr>
          <w:rFonts w:hint="eastAsia"/>
        </w:rPr>
        <w:t>本项目着力打造一个有温度、有热度的未来人才云山巢居。人才是第一资源，秉承以人本理念为核心，通过需求导向的策划与设计，打造低成本高质量的生活环境，倡导健康、温馨、精致的创意生活方式，吸引更多人才，助力天河成为聚人留人的“筑梦之城”。</w:t>
      </w:r>
    </w:p>
    <w:p w14:paraId="0D8407BC" w14:textId="77777777" w:rsidR="00B871A4" w:rsidRPr="00525DEA" w:rsidRDefault="00C2529E">
      <w:pPr>
        <w:ind w:firstLine="560"/>
      </w:pPr>
      <w:r w:rsidRPr="00525DEA">
        <w:rPr>
          <w:rFonts w:hint="eastAsia"/>
        </w:rPr>
        <w:t>政府层面：中低成本的高品质不重复建设协同规划；</w:t>
      </w:r>
    </w:p>
    <w:p w14:paraId="1D298274" w14:textId="77777777" w:rsidR="00B871A4" w:rsidRPr="00525DEA" w:rsidRDefault="00C2529E">
      <w:pPr>
        <w:ind w:firstLine="560"/>
      </w:pPr>
      <w:r w:rsidRPr="00525DEA">
        <w:rPr>
          <w:rFonts w:hint="eastAsia"/>
        </w:rPr>
        <w:t>人才层面：高品质宜居体验公共服务复合共享；</w:t>
      </w:r>
    </w:p>
    <w:p w14:paraId="5C7E56BC" w14:textId="77777777" w:rsidR="00B871A4" w:rsidRPr="00525DEA" w:rsidRDefault="00C2529E">
      <w:pPr>
        <w:ind w:firstLine="560"/>
      </w:pPr>
      <w:r w:rsidRPr="00525DEA">
        <w:rPr>
          <w:rFonts w:hint="eastAsia"/>
        </w:rPr>
        <w:t>村民层面：针灸式更新周边环境品质。</w:t>
      </w:r>
    </w:p>
    <w:p w14:paraId="75D245C8" w14:textId="77777777" w:rsidR="00B871A4" w:rsidRPr="00525DEA" w:rsidRDefault="00C2529E">
      <w:pPr>
        <w:pStyle w:val="3"/>
      </w:pPr>
      <w:r w:rsidRPr="00525DEA">
        <w:t xml:space="preserve">5.1.2  </w:t>
      </w:r>
      <w:r w:rsidRPr="00525DEA">
        <w:rPr>
          <w:rFonts w:hint="eastAsia"/>
        </w:rPr>
        <w:t>规划策略</w:t>
      </w:r>
    </w:p>
    <w:p w14:paraId="1ECC018B" w14:textId="77777777" w:rsidR="00B871A4" w:rsidRPr="00525DEA" w:rsidRDefault="00C2529E">
      <w:pPr>
        <w:ind w:firstLine="560"/>
      </w:pPr>
      <w:r w:rsidRPr="00525DEA">
        <w:rPr>
          <w:rFonts w:hint="eastAsia"/>
        </w:rPr>
        <w:t>乐居：针对细分客群的户型创新、内装设计创新、引入特色配套。</w:t>
      </w:r>
    </w:p>
    <w:p w14:paraId="1363FCF4" w14:textId="77777777" w:rsidR="00B871A4" w:rsidRPr="00525DEA" w:rsidRDefault="00C2529E">
      <w:pPr>
        <w:ind w:firstLine="560"/>
      </w:pPr>
      <w:r w:rsidRPr="00525DEA">
        <w:rPr>
          <w:rFonts w:hint="eastAsia"/>
        </w:rPr>
        <w:t>乐活：扩大领域感，增强与地铁、公园的风雨无阻联系；</w:t>
      </w:r>
      <w:proofErr w:type="gramStart"/>
      <w:r w:rsidRPr="00525DEA">
        <w:rPr>
          <w:rFonts w:hint="eastAsia"/>
        </w:rPr>
        <w:t>打造网红</w:t>
      </w:r>
      <w:proofErr w:type="gramEnd"/>
      <w:r w:rsidRPr="00525DEA">
        <w:rPr>
          <w:rFonts w:hint="eastAsia"/>
        </w:rPr>
        <w:t>景点；利用</w:t>
      </w:r>
      <w:r w:rsidRPr="00525DEA">
        <w:rPr>
          <w:rFonts w:hint="eastAsia"/>
        </w:rPr>
        <w:t>VI</w:t>
      </w:r>
      <w:r w:rsidRPr="00525DEA">
        <w:rPr>
          <w:rFonts w:hint="eastAsia"/>
        </w:rPr>
        <w:t>系统增强地方认同感。</w:t>
      </w:r>
    </w:p>
    <w:p w14:paraId="7DEBCCBE" w14:textId="77777777" w:rsidR="00B871A4" w:rsidRPr="00525DEA" w:rsidRDefault="00C2529E">
      <w:pPr>
        <w:ind w:firstLine="560"/>
      </w:pPr>
      <w:r w:rsidRPr="00525DEA">
        <w:rPr>
          <w:rFonts w:hint="eastAsia"/>
        </w:rPr>
        <w:t>乐游：导入新业态，拓展创意产业空间，实现与甘园路第五空间联动；统一物业管理运营机制。</w:t>
      </w:r>
    </w:p>
    <w:p w14:paraId="5A1A8664" w14:textId="77777777" w:rsidR="00B871A4" w:rsidRPr="00525DEA" w:rsidRDefault="00C2529E">
      <w:pPr>
        <w:pStyle w:val="3"/>
      </w:pPr>
      <w:r w:rsidRPr="00525DEA">
        <w:t>5.1.</w:t>
      </w:r>
      <w:r w:rsidRPr="00525DEA">
        <w:rPr>
          <w:rFonts w:hint="eastAsia"/>
        </w:rPr>
        <w:t>3</w:t>
      </w:r>
      <w:r w:rsidRPr="00525DEA">
        <w:t xml:space="preserve">  </w:t>
      </w:r>
      <w:r w:rsidRPr="00525DEA">
        <w:rPr>
          <w:rFonts w:hint="eastAsia"/>
        </w:rPr>
        <w:t>规划思路</w:t>
      </w:r>
    </w:p>
    <w:p w14:paraId="46A27D6C" w14:textId="77777777" w:rsidR="00B871A4" w:rsidRPr="00525DEA" w:rsidRDefault="00C2529E">
      <w:pPr>
        <w:ind w:firstLine="560"/>
      </w:pPr>
      <w:r w:rsidRPr="00525DEA">
        <w:rPr>
          <w:rFonts w:hint="eastAsia"/>
        </w:rPr>
        <w:t>本项目以建筑外观改造、公共空间优化、电梯加装、四类户型优化为抓手，引入便捷到达的垂直交通设施，设计温馨舒适的室内格局，营造开放舒适的室内共享空间。</w:t>
      </w:r>
    </w:p>
    <w:p w14:paraId="62B282EE" w14:textId="77777777" w:rsidR="00B871A4" w:rsidRPr="00525DEA" w:rsidRDefault="00C2529E">
      <w:pPr>
        <w:ind w:firstLine="560"/>
      </w:pPr>
      <w:r w:rsidRPr="00525DEA">
        <w:rPr>
          <w:rFonts w:hint="eastAsia"/>
        </w:rPr>
        <w:t>通过对环城高速桥底及</w:t>
      </w:r>
      <w:proofErr w:type="gramStart"/>
      <w:r w:rsidRPr="00525DEA">
        <w:rPr>
          <w:rFonts w:hint="eastAsia"/>
        </w:rPr>
        <w:t>范屋路</w:t>
      </w:r>
      <w:proofErr w:type="gramEnd"/>
      <w:r w:rsidRPr="00525DEA">
        <w:rPr>
          <w:rFonts w:hint="eastAsia"/>
        </w:rPr>
        <w:t>沿线停车系统及公共空间的梳理，</w:t>
      </w:r>
      <w:r w:rsidRPr="00525DEA">
        <w:rPr>
          <w:rFonts w:hint="eastAsia"/>
        </w:rPr>
        <w:lastRenderedPageBreak/>
        <w:t>规划完善集中的停车体系，引入清晰、品味的视觉识别系统，营造人车分流、安全连贯的慢行环境。</w:t>
      </w:r>
    </w:p>
    <w:p w14:paraId="7555D779" w14:textId="77777777" w:rsidR="00B871A4" w:rsidRPr="00525DEA" w:rsidRDefault="00C2529E">
      <w:pPr>
        <w:ind w:firstLine="560"/>
      </w:pPr>
      <w:r w:rsidRPr="00525DEA">
        <w:rPr>
          <w:rFonts w:hint="eastAsia"/>
        </w:rPr>
        <w:t>通过特色门户、智汇庭院的改造，温馨静谧的照明工程，塑造完整、多元的公共空间。</w:t>
      </w:r>
    </w:p>
    <w:p w14:paraId="79383630" w14:textId="77777777" w:rsidR="00B871A4" w:rsidRPr="00525DEA" w:rsidRDefault="009A5106">
      <w:pPr>
        <w:ind w:firstLineChars="0" w:firstLine="0"/>
        <w:jc w:val="center"/>
      </w:pPr>
      <w:r w:rsidRPr="00525DEA">
        <w:rPr>
          <w:noProof/>
        </w:rPr>
        <w:drawing>
          <wp:inline distT="0" distB="0" distL="0" distR="0" wp14:anchorId="03C397CB" wp14:editId="01A2FA9A">
            <wp:extent cx="5274310" cy="2524221"/>
            <wp:effectExtent l="0" t="0" r="2540" b="9525"/>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274310" cy="2524221"/>
                    </a:xfrm>
                    <a:prstGeom prst="rect">
                      <a:avLst/>
                    </a:prstGeom>
                  </pic:spPr>
                </pic:pic>
              </a:graphicData>
            </a:graphic>
          </wp:inline>
        </w:drawing>
      </w:r>
    </w:p>
    <w:p w14:paraId="7C83CBBD"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w:t>
      </w:r>
      <w:r w:rsidRPr="00525DEA">
        <w:rPr>
          <w:rFonts w:eastAsia="黑体" w:hint="eastAsia"/>
        </w:rPr>
        <w:t>1</w:t>
      </w:r>
      <w:r w:rsidRPr="00525DEA">
        <w:rPr>
          <w:rFonts w:eastAsia="黑体"/>
        </w:rPr>
        <w:t xml:space="preserve">-1  </w:t>
      </w:r>
      <w:r w:rsidRPr="00525DEA">
        <w:rPr>
          <w:rFonts w:eastAsia="黑体" w:hint="eastAsia"/>
        </w:rPr>
        <w:t>建筑功能分区</w:t>
      </w:r>
      <w:r w:rsidRPr="00525DEA">
        <w:rPr>
          <w:rFonts w:eastAsia="黑体"/>
        </w:rPr>
        <w:t>图</w:t>
      </w:r>
    </w:p>
    <w:p w14:paraId="672C1F0C" w14:textId="77777777" w:rsidR="00B871A4" w:rsidRPr="00525DEA" w:rsidRDefault="00C2529E">
      <w:pPr>
        <w:pStyle w:val="3"/>
      </w:pPr>
      <w:r w:rsidRPr="00525DEA">
        <w:t>5.1.</w:t>
      </w:r>
      <w:r w:rsidRPr="00525DEA">
        <w:rPr>
          <w:rFonts w:hint="eastAsia"/>
        </w:rPr>
        <w:t>4</w:t>
      </w:r>
      <w:r w:rsidRPr="00525DEA">
        <w:t xml:space="preserve">  </w:t>
      </w:r>
      <w:r w:rsidRPr="00525DEA">
        <w:rPr>
          <w:rFonts w:hint="eastAsia"/>
        </w:rPr>
        <w:t>设计理念</w:t>
      </w:r>
    </w:p>
    <w:p w14:paraId="22B00646" w14:textId="77777777" w:rsidR="00B871A4" w:rsidRPr="00525DEA" w:rsidRDefault="00C2529E">
      <w:pPr>
        <w:ind w:firstLine="560"/>
      </w:pPr>
      <w:r w:rsidRPr="00525DEA">
        <w:rPr>
          <w:rFonts w:hint="eastAsia"/>
        </w:rPr>
        <w:t>（</w:t>
      </w:r>
      <w:r w:rsidRPr="00525DEA">
        <w:rPr>
          <w:rFonts w:hint="eastAsia"/>
        </w:rPr>
        <w:t>1</w:t>
      </w:r>
      <w:r w:rsidRPr="00525DEA">
        <w:rPr>
          <w:rFonts w:hint="eastAsia"/>
        </w:rPr>
        <w:t>）建筑外观改造。打造高标识度的建筑外立面，形成年轻时尚化的公寓主题及品牌。</w:t>
      </w:r>
    </w:p>
    <w:p w14:paraId="55ED6905" w14:textId="77777777" w:rsidR="00B871A4" w:rsidRPr="00525DEA" w:rsidRDefault="00C2529E">
      <w:pPr>
        <w:ind w:firstLine="560"/>
      </w:pPr>
      <w:r w:rsidRPr="00525DEA">
        <w:rPr>
          <w:rFonts w:hint="eastAsia"/>
        </w:rPr>
        <w:t>（</w:t>
      </w:r>
      <w:r w:rsidRPr="00525DEA">
        <w:rPr>
          <w:rFonts w:hint="eastAsia"/>
        </w:rPr>
        <w:t>2</w:t>
      </w:r>
      <w:r w:rsidRPr="00525DEA">
        <w:rPr>
          <w:rFonts w:hint="eastAsia"/>
        </w:rPr>
        <w:t>）首层公共空间优化。以人为本。</w:t>
      </w:r>
    </w:p>
    <w:p w14:paraId="0FE2CA7F" w14:textId="77777777" w:rsidR="00B871A4" w:rsidRPr="00525DEA" w:rsidRDefault="00C2529E">
      <w:pPr>
        <w:ind w:firstLine="560"/>
      </w:pPr>
      <w:r w:rsidRPr="00525DEA">
        <w:rPr>
          <w:rFonts w:hint="eastAsia"/>
        </w:rPr>
        <w:t>（</w:t>
      </w:r>
      <w:r w:rsidRPr="00525DEA">
        <w:rPr>
          <w:rFonts w:hint="eastAsia"/>
        </w:rPr>
        <w:t>3</w:t>
      </w:r>
      <w:r w:rsidRPr="00525DEA">
        <w:rPr>
          <w:rFonts w:hint="eastAsia"/>
        </w:rPr>
        <w:t>）电梯加装。在不破坏、不影响原建筑功能使用的前提下提供便捷出行。</w:t>
      </w:r>
    </w:p>
    <w:p w14:paraId="0A7F3046" w14:textId="77777777" w:rsidR="00B871A4" w:rsidRPr="00525DEA" w:rsidRDefault="00C2529E">
      <w:pPr>
        <w:ind w:firstLine="560"/>
      </w:pPr>
      <w:r w:rsidRPr="00525DEA">
        <w:rPr>
          <w:rFonts w:hint="eastAsia"/>
        </w:rPr>
        <w:t>（</w:t>
      </w:r>
      <w:r w:rsidRPr="00525DEA">
        <w:rPr>
          <w:rFonts w:hint="eastAsia"/>
        </w:rPr>
        <w:t>4</w:t>
      </w:r>
      <w:r w:rsidRPr="00525DEA">
        <w:rPr>
          <w:rFonts w:hint="eastAsia"/>
        </w:rPr>
        <w:t>）平台花园设计。整合集散、休憩、共享服务等多元功能，提供健康、舒适的公共空间。</w:t>
      </w:r>
    </w:p>
    <w:p w14:paraId="4C6BA181" w14:textId="77777777" w:rsidR="00B871A4" w:rsidRPr="00525DEA" w:rsidRDefault="00C2529E">
      <w:pPr>
        <w:ind w:firstLine="560"/>
      </w:pPr>
      <w:r w:rsidRPr="00525DEA">
        <w:rPr>
          <w:rFonts w:hint="eastAsia"/>
        </w:rPr>
        <w:t>（</w:t>
      </w:r>
      <w:r w:rsidRPr="00525DEA">
        <w:rPr>
          <w:rFonts w:hint="eastAsia"/>
        </w:rPr>
        <w:t>5</w:t>
      </w:r>
      <w:r w:rsidRPr="00525DEA">
        <w:rPr>
          <w:rFonts w:hint="eastAsia"/>
        </w:rPr>
        <w:t>）交互社区营建。提供年轻活力、便捷方便的生活配套服务，提高生活品质。</w:t>
      </w:r>
    </w:p>
    <w:p w14:paraId="581FB4EB" w14:textId="77777777" w:rsidR="00B871A4" w:rsidRPr="00525DEA" w:rsidRDefault="00C2529E">
      <w:pPr>
        <w:ind w:firstLine="560"/>
      </w:pPr>
      <w:r w:rsidRPr="00525DEA">
        <w:rPr>
          <w:rFonts w:hint="eastAsia"/>
        </w:rPr>
        <w:t>（</w:t>
      </w:r>
      <w:r w:rsidRPr="00525DEA">
        <w:rPr>
          <w:rFonts w:hint="eastAsia"/>
        </w:rPr>
        <w:t>6</w:t>
      </w:r>
      <w:r w:rsidRPr="00525DEA">
        <w:rPr>
          <w:rFonts w:hint="eastAsia"/>
        </w:rPr>
        <w:t>）公共走廊。干净、简洁、时尚。</w:t>
      </w:r>
    </w:p>
    <w:p w14:paraId="536C7A28" w14:textId="77777777" w:rsidR="00B871A4" w:rsidRPr="00525DEA" w:rsidRDefault="00C2529E">
      <w:pPr>
        <w:ind w:firstLine="560"/>
      </w:pPr>
      <w:r w:rsidRPr="00525DEA">
        <w:rPr>
          <w:rFonts w:hint="eastAsia"/>
        </w:rPr>
        <w:lastRenderedPageBreak/>
        <w:t>（</w:t>
      </w:r>
      <w:r w:rsidRPr="00525DEA">
        <w:rPr>
          <w:rFonts w:hint="eastAsia"/>
        </w:rPr>
        <w:t>7</w:t>
      </w:r>
      <w:r w:rsidRPr="00525DEA">
        <w:rPr>
          <w:rFonts w:hint="eastAsia"/>
        </w:rPr>
        <w:t>）特色门户。整治</w:t>
      </w:r>
      <w:proofErr w:type="gramStart"/>
      <w:r w:rsidRPr="00525DEA">
        <w:rPr>
          <w:rFonts w:hint="eastAsia"/>
        </w:rPr>
        <w:t>范</w:t>
      </w:r>
      <w:proofErr w:type="gramEnd"/>
      <w:r w:rsidRPr="00525DEA">
        <w:rPr>
          <w:rFonts w:hint="eastAsia"/>
        </w:rPr>
        <w:t>屋</w:t>
      </w:r>
      <w:proofErr w:type="gramStart"/>
      <w:r w:rsidRPr="00525DEA">
        <w:rPr>
          <w:rFonts w:hint="eastAsia"/>
        </w:rPr>
        <w:t>路</w:t>
      </w:r>
      <w:proofErr w:type="gramEnd"/>
      <w:r w:rsidRPr="00525DEA">
        <w:rPr>
          <w:rFonts w:hint="eastAsia"/>
        </w:rPr>
        <w:t>路口建筑外立面，缩小路口转弯半径形成入口口袋花园，增加入口标识与绿植，从而形成干净、整洁的入口门户，提高归家归属感。</w:t>
      </w:r>
    </w:p>
    <w:p w14:paraId="039721C2" w14:textId="77777777" w:rsidR="00B871A4" w:rsidRPr="00525DEA" w:rsidRDefault="00C2529E">
      <w:pPr>
        <w:ind w:firstLine="560"/>
      </w:pPr>
      <w:r w:rsidRPr="00525DEA">
        <w:rPr>
          <w:rFonts w:hint="eastAsia"/>
        </w:rPr>
        <w:t>（</w:t>
      </w:r>
      <w:r w:rsidRPr="00525DEA">
        <w:rPr>
          <w:rFonts w:hint="eastAsia"/>
        </w:rPr>
        <w:t>8</w:t>
      </w:r>
      <w:r w:rsidRPr="00525DEA">
        <w:rPr>
          <w:rFonts w:hint="eastAsia"/>
        </w:rPr>
        <w:t>）智汇庭院。人车分流，公共空间整治。</w:t>
      </w:r>
    </w:p>
    <w:p w14:paraId="57F6BF0E" w14:textId="77777777" w:rsidR="00B871A4" w:rsidRPr="00525DEA" w:rsidRDefault="00B871A4">
      <w:pPr>
        <w:ind w:firstLine="560"/>
      </w:pPr>
    </w:p>
    <w:p w14:paraId="300C630A" w14:textId="77777777" w:rsidR="00B871A4" w:rsidRPr="00525DEA" w:rsidRDefault="00C2529E">
      <w:pPr>
        <w:pStyle w:val="2"/>
      </w:pPr>
      <w:bookmarkStart w:id="45" w:name="_Toc111547561"/>
      <w:bookmarkStart w:id="46" w:name="_Toc119949301"/>
      <w:r w:rsidRPr="00525DEA">
        <w:t xml:space="preserve">5.2  </w:t>
      </w:r>
      <w:r w:rsidRPr="00525DEA">
        <w:rPr>
          <w:rFonts w:hint="eastAsia"/>
        </w:rPr>
        <w:t>人才公寓改造</w:t>
      </w:r>
      <w:r w:rsidRPr="00525DEA">
        <w:t>方案</w:t>
      </w:r>
      <w:bookmarkEnd w:id="45"/>
      <w:bookmarkEnd w:id="46"/>
    </w:p>
    <w:p w14:paraId="66404023" w14:textId="77777777" w:rsidR="00B871A4" w:rsidRPr="00525DEA" w:rsidRDefault="00C2529E">
      <w:pPr>
        <w:pStyle w:val="3"/>
      </w:pPr>
      <w:r w:rsidRPr="00525DEA">
        <w:t xml:space="preserve">5.2.1  </w:t>
      </w:r>
      <w:r w:rsidRPr="00525DEA">
        <w:rPr>
          <w:rFonts w:hint="eastAsia"/>
        </w:rPr>
        <w:t>人才公寓改造设计方案</w:t>
      </w:r>
    </w:p>
    <w:p w14:paraId="49E95FD2" w14:textId="77777777" w:rsidR="00B871A4" w:rsidRPr="00525DEA" w:rsidRDefault="00C2529E">
      <w:pPr>
        <w:ind w:firstLine="560"/>
      </w:pPr>
      <w:r w:rsidRPr="00525DEA">
        <w:rPr>
          <w:rFonts w:hint="eastAsia"/>
        </w:rPr>
        <w:t>1</w:t>
      </w:r>
      <w:r w:rsidRPr="00525DEA">
        <w:rPr>
          <w:rFonts w:hint="eastAsia"/>
        </w:rPr>
        <w:t>、编制依据</w:t>
      </w:r>
    </w:p>
    <w:p w14:paraId="190DE4B7" w14:textId="77777777" w:rsidR="00B871A4" w:rsidRPr="00525DEA" w:rsidRDefault="00C2529E">
      <w:pPr>
        <w:ind w:firstLine="560"/>
      </w:pPr>
      <w:r w:rsidRPr="00525DEA">
        <w:rPr>
          <w:rFonts w:hint="eastAsia"/>
        </w:rPr>
        <w:t>（</w:t>
      </w:r>
      <w:r w:rsidRPr="00525DEA">
        <w:rPr>
          <w:rFonts w:hint="eastAsia"/>
        </w:rPr>
        <w:t>1</w:t>
      </w:r>
      <w:r w:rsidRPr="00525DEA">
        <w:rPr>
          <w:rFonts w:hint="eastAsia"/>
        </w:rPr>
        <w:t>）《民用建筑设计统一标准》（</w:t>
      </w:r>
      <w:r w:rsidRPr="00525DEA">
        <w:rPr>
          <w:rFonts w:hint="eastAsia"/>
        </w:rPr>
        <w:t>GB 50352-2019</w:t>
      </w:r>
      <w:r w:rsidRPr="00525DEA">
        <w:rPr>
          <w:rFonts w:hint="eastAsia"/>
        </w:rPr>
        <w:t>）；</w:t>
      </w:r>
    </w:p>
    <w:p w14:paraId="450C09C3" w14:textId="77777777" w:rsidR="00B871A4" w:rsidRPr="00525DEA" w:rsidRDefault="00C2529E">
      <w:pPr>
        <w:ind w:firstLine="560"/>
      </w:pPr>
      <w:r w:rsidRPr="00525DEA">
        <w:rPr>
          <w:rFonts w:hint="eastAsia"/>
        </w:rPr>
        <w:t>（</w:t>
      </w:r>
      <w:r w:rsidRPr="00525DEA">
        <w:rPr>
          <w:rFonts w:hint="eastAsia"/>
        </w:rPr>
        <w:t>2</w:t>
      </w:r>
      <w:r w:rsidRPr="00525DEA">
        <w:rPr>
          <w:rFonts w:hint="eastAsia"/>
        </w:rPr>
        <w:t>）《民用建筑绿色设计规范》（</w:t>
      </w:r>
      <w:r w:rsidRPr="00525DEA">
        <w:rPr>
          <w:rFonts w:hint="eastAsia"/>
        </w:rPr>
        <w:t>JGJ/T 229-2010</w:t>
      </w:r>
      <w:r w:rsidRPr="00525DEA">
        <w:rPr>
          <w:rFonts w:hint="eastAsia"/>
        </w:rPr>
        <w:t>）；</w:t>
      </w:r>
    </w:p>
    <w:p w14:paraId="79DF4A0A" w14:textId="77777777" w:rsidR="00B871A4" w:rsidRPr="00525DEA" w:rsidRDefault="00C2529E">
      <w:pPr>
        <w:ind w:firstLine="560"/>
      </w:pPr>
      <w:r w:rsidRPr="00525DEA">
        <w:rPr>
          <w:rFonts w:hint="eastAsia"/>
        </w:rPr>
        <w:t>（</w:t>
      </w:r>
      <w:r w:rsidRPr="00525DEA">
        <w:rPr>
          <w:rFonts w:hint="eastAsia"/>
        </w:rPr>
        <w:t>3</w:t>
      </w:r>
      <w:r w:rsidRPr="00525DEA">
        <w:rPr>
          <w:rFonts w:hint="eastAsia"/>
        </w:rPr>
        <w:t>）《屋面工程技术规范》（</w:t>
      </w:r>
      <w:r w:rsidRPr="00525DEA">
        <w:rPr>
          <w:rFonts w:hint="eastAsia"/>
        </w:rPr>
        <w:t>GB50345-2012</w:t>
      </w:r>
      <w:r w:rsidRPr="00525DEA">
        <w:rPr>
          <w:rFonts w:hint="eastAsia"/>
        </w:rPr>
        <w:t>）；</w:t>
      </w:r>
    </w:p>
    <w:p w14:paraId="0628576D" w14:textId="77777777" w:rsidR="00B871A4" w:rsidRPr="00525DEA" w:rsidRDefault="00C2529E">
      <w:pPr>
        <w:ind w:firstLine="560"/>
      </w:pPr>
      <w:r w:rsidRPr="00525DEA">
        <w:rPr>
          <w:rFonts w:hint="eastAsia"/>
        </w:rPr>
        <w:t>（</w:t>
      </w:r>
      <w:r w:rsidRPr="00525DEA">
        <w:rPr>
          <w:rFonts w:hint="eastAsia"/>
        </w:rPr>
        <w:t>4</w:t>
      </w:r>
      <w:r w:rsidRPr="00525DEA">
        <w:rPr>
          <w:rFonts w:hint="eastAsia"/>
        </w:rPr>
        <w:t>）《抹灰砂浆技术规程》（</w:t>
      </w:r>
      <w:r w:rsidRPr="00525DEA">
        <w:rPr>
          <w:rFonts w:hint="eastAsia"/>
        </w:rPr>
        <w:t xml:space="preserve">JGJ/T220-2010 </w:t>
      </w:r>
      <w:r w:rsidRPr="00525DEA">
        <w:rPr>
          <w:rFonts w:hint="eastAsia"/>
        </w:rPr>
        <w:t>）；</w:t>
      </w:r>
      <w:r w:rsidRPr="00525DEA">
        <w:rPr>
          <w:rFonts w:hint="eastAsia"/>
        </w:rPr>
        <w:t xml:space="preserve"> </w:t>
      </w:r>
    </w:p>
    <w:p w14:paraId="54AE9264" w14:textId="77777777" w:rsidR="00B871A4" w:rsidRPr="00525DEA" w:rsidRDefault="00C2529E">
      <w:pPr>
        <w:ind w:firstLine="560"/>
      </w:pPr>
      <w:r w:rsidRPr="00525DEA">
        <w:rPr>
          <w:rFonts w:hint="eastAsia"/>
        </w:rPr>
        <w:t>（</w:t>
      </w:r>
      <w:r w:rsidRPr="00525DEA">
        <w:rPr>
          <w:rFonts w:hint="eastAsia"/>
        </w:rPr>
        <w:t>5</w:t>
      </w:r>
      <w:r w:rsidRPr="00525DEA">
        <w:rPr>
          <w:rFonts w:hint="eastAsia"/>
        </w:rPr>
        <w:t>）《建筑装饰装修工程质量验收标准》（</w:t>
      </w:r>
      <w:r w:rsidRPr="00525DEA">
        <w:rPr>
          <w:rFonts w:hint="eastAsia"/>
        </w:rPr>
        <w:t>GB 50210-2018</w:t>
      </w:r>
      <w:r w:rsidRPr="00525DEA">
        <w:rPr>
          <w:rFonts w:hint="eastAsia"/>
        </w:rPr>
        <w:t>）；</w:t>
      </w:r>
      <w:r w:rsidRPr="00525DEA">
        <w:rPr>
          <w:rFonts w:hint="eastAsia"/>
        </w:rPr>
        <w:t xml:space="preserve"> </w:t>
      </w:r>
    </w:p>
    <w:p w14:paraId="4832DD18" w14:textId="77777777" w:rsidR="00B871A4" w:rsidRPr="00525DEA" w:rsidRDefault="00C2529E">
      <w:pPr>
        <w:ind w:firstLine="560"/>
      </w:pPr>
      <w:r w:rsidRPr="00525DEA">
        <w:rPr>
          <w:rFonts w:hint="eastAsia"/>
        </w:rPr>
        <w:t>（</w:t>
      </w:r>
      <w:r w:rsidRPr="00525DEA">
        <w:rPr>
          <w:rFonts w:hint="eastAsia"/>
        </w:rPr>
        <w:t>6</w:t>
      </w:r>
      <w:r w:rsidRPr="00525DEA">
        <w:rPr>
          <w:rFonts w:hint="eastAsia"/>
        </w:rPr>
        <w:t>）《建筑设计防火规范》（</w:t>
      </w:r>
      <w:r w:rsidRPr="00525DEA">
        <w:rPr>
          <w:rFonts w:hint="eastAsia"/>
        </w:rPr>
        <w:t>GB 50016-2014</w:t>
      </w:r>
      <w:r w:rsidRPr="00525DEA">
        <w:rPr>
          <w:rFonts w:hint="eastAsia"/>
        </w:rPr>
        <w:t>）（</w:t>
      </w:r>
      <w:r w:rsidRPr="00525DEA">
        <w:rPr>
          <w:rFonts w:hint="eastAsia"/>
        </w:rPr>
        <w:t>2018</w:t>
      </w:r>
      <w:r w:rsidRPr="00525DEA">
        <w:rPr>
          <w:rFonts w:hint="eastAsia"/>
        </w:rPr>
        <w:t>年版）；</w:t>
      </w:r>
    </w:p>
    <w:p w14:paraId="6258C898" w14:textId="77777777" w:rsidR="00B871A4" w:rsidRPr="00525DEA" w:rsidRDefault="00C2529E">
      <w:pPr>
        <w:ind w:firstLine="560"/>
      </w:pPr>
      <w:r w:rsidRPr="00525DEA">
        <w:rPr>
          <w:rFonts w:hint="eastAsia"/>
        </w:rPr>
        <w:t>（</w:t>
      </w:r>
      <w:r w:rsidRPr="00525DEA">
        <w:rPr>
          <w:rFonts w:hint="eastAsia"/>
        </w:rPr>
        <w:t>7</w:t>
      </w:r>
      <w:r w:rsidRPr="00525DEA">
        <w:rPr>
          <w:rFonts w:hint="eastAsia"/>
        </w:rPr>
        <w:t>）《民用建筑电气设计标准》（</w:t>
      </w:r>
      <w:r w:rsidRPr="00525DEA">
        <w:rPr>
          <w:rFonts w:hint="eastAsia"/>
        </w:rPr>
        <w:t>GB 51348-2019</w:t>
      </w:r>
      <w:r w:rsidRPr="00525DEA">
        <w:rPr>
          <w:rFonts w:hint="eastAsia"/>
        </w:rPr>
        <w:t>）；</w:t>
      </w:r>
    </w:p>
    <w:p w14:paraId="0314581F" w14:textId="77777777" w:rsidR="00B871A4" w:rsidRPr="00525DEA" w:rsidRDefault="00C2529E">
      <w:pPr>
        <w:ind w:firstLine="560"/>
      </w:pPr>
      <w:r w:rsidRPr="00525DEA">
        <w:rPr>
          <w:rFonts w:hint="eastAsia"/>
        </w:rPr>
        <w:t>（</w:t>
      </w:r>
      <w:r w:rsidRPr="00525DEA">
        <w:rPr>
          <w:rFonts w:hint="eastAsia"/>
        </w:rPr>
        <w:t>8</w:t>
      </w:r>
      <w:r w:rsidRPr="00525DEA">
        <w:rPr>
          <w:rFonts w:hint="eastAsia"/>
        </w:rPr>
        <w:t>）</w:t>
      </w:r>
      <w:r w:rsidRPr="00525DEA">
        <w:t>《无障碍设计规范》（</w:t>
      </w:r>
      <w:r w:rsidRPr="00525DEA">
        <w:t>GB50763-2012</w:t>
      </w:r>
      <w:r w:rsidRPr="00525DEA">
        <w:t>）；</w:t>
      </w:r>
      <w:r w:rsidRPr="00525DEA">
        <w:t xml:space="preserve"> </w:t>
      </w:r>
    </w:p>
    <w:p w14:paraId="3E855C21" w14:textId="77777777" w:rsidR="00B871A4" w:rsidRPr="00525DEA" w:rsidRDefault="00C2529E">
      <w:pPr>
        <w:ind w:firstLine="560"/>
      </w:pPr>
      <w:r w:rsidRPr="00525DEA">
        <w:rPr>
          <w:rFonts w:hint="eastAsia"/>
        </w:rPr>
        <w:t>（</w:t>
      </w:r>
      <w:r w:rsidRPr="00525DEA">
        <w:rPr>
          <w:rFonts w:hint="eastAsia"/>
        </w:rPr>
        <w:t>9</w:t>
      </w:r>
      <w:r w:rsidRPr="00525DEA">
        <w:rPr>
          <w:rFonts w:hint="eastAsia"/>
        </w:rPr>
        <w:t>）《建筑给水排水设计标准》（</w:t>
      </w:r>
      <w:r w:rsidRPr="00525DEA">
        <w:rPr>
          <w:rFonts w:hint="eastAsia"/>
        </w:rPr>
        <w:t>GB 50015-2019</w:t>
      </w:r>
      <w:r w:rsidRPr="00525DEA">
        <w:rPr>
          <w:rFonts w:hint="eastAsia"/>
        </w:rPr>
        <w:t>）；</w:t>
      </w:r>
    </w:p>
    <w:p w14:paraId="1D2C20AE" w14:textId="77777777" w:rsidR="00B871A4" w:rsidRPr="00525DEA" w:rsidRDefault="00C2529E">
      <w:pPr>
        <w:ind w:firstLine="560"/>
      </w:pPr>
      <w:r w:rsidRPr="00525DEA">
        <w:rPr>
          <w:rFonts w:hint="eastAsia"/>
        </w:rPr>
        <w:t>（</w:t>
      </w:r>
      <w:r w:rsidRPr="00525DEA">
        <w:rPr>
          <w:rFonts w:hint="eastAsia"/>
        </w:rPr>
        <w:t>10</w:t>
      </w:r>
      <w:r w:rsidRPr="00525DEA">
        <w:rPr>
          <w:rFonts w:hint="eastAsia"/>
        </w:rPr>
        <w:t>）</w:t>
      </w:r>
      <w:r w:rsidRPr="00525DEA">
        <w:t>《给水排水管道工程施工及验收规范》（</w:t>
      </w:r>
      <w:r w:rsidRPr="00525DEA">
        <w:t>GB50268-2008</w:t>
      </w:r>
      <w:r w:rsidRPr="00525DEA">
        <w:t>）；</w:t>
      </w:r>
      <w:r w:rsidRPr="00525DEA">
        <w:t xml:space="preserve"> </w:t>
      </w:r>
    </w:p>
    <w:p w14:paraId="40EE70A7" w14:textId="77777777" w:rsidR="00B871A4" w:rsidRPr="00525DEA" w:rsidRDefault="00C2529E">
      <w:pPr>
        <w:ind w:firstLine="560"/>
      </w:pPr>
      <w:r w:rsidRPr="00525DEA">
        <w:rPr>
          <w:rFonts w:hint="eastAsia"/>
        </w:rPr>
        <w:t>（</w:t>
      </w:r>
      <w:r w:rsidRPr="00525DEA">
        <w:rPr>
          <w:rFonts w:hint="eastAsia"/>
        </w:rPr>
        <w:t>11</w:t>
      </w:r>
      <w:r w:rsidRPr="00525DEA">
        <w:rPr>
          <w:rFonts w:hint="eastAsia"/>
        </w:rPr>
        <w:t>）业主提供的其他资料。</w:t>
      </w:r>
    </w:p>
    <w:p w14:paraId="16648E69" w14:textId="77777777" w:rsidR="00B871A4" w:rsidRPr="00525DEA" w:rsidRDefault="00C2529E">
      <w:pPr>
        <w:ind w:firstLine="560"/>
      </w:pPr>
      <w:r w:rsidRPr="00525DEA">
        <w:rPr>
          <w:rFonts w:hint="eastAsia"/>
        </w:rPr>
        <w:t>2</w:t>
      </w:r>
      <w:r w:rsidRPr="00525DEA">
        <w:rPr>
          <w:rFonts w:hint="eastAsia"/>
        </w:rPr>
        <w:t>、工程</w:t>
      </w:r>
      <w:r w:rsidRPr="00525DEA">
        <w:t>建设内容及规模表</w:t>
      </w:r>
    </w:p>
    <w:p w14:paraId="2AB82085" w14:textId="77777777" w:rsidR="00B871A4" w:rsidRPr="00525DEA" w:rsidRDefault="00C2529E">
      <w:pPr>
        <w:ind w:firstLine="560"/>
      </w:pPr>
      <w:r w:rsidRPr="00525DEA">
        <w:rPr>
          <w:rFonts w:hint="eastAsia"/>
        </w:rPr>
        <w:t>本</w:t>
      </w:r>
      <w:r w:rsidRPr="00525DEA">
        <w:t>项目为改造工程，改造界面总</w:t>
      </w:r>
      <w:r w:rsidRPr="00525DEA">
        <w:rPr>
          <w:rFonts w:hint="eastAsia"/>
        </w:rPr>
        <w:t>面积</w:t>
      </w:r>
      <w:r w:rsidRPr="00525DEA">
        <w:t>约</w:t>
      </w:r>
      <w:r w:rsidRPr="00525DEA">
        <w:rPr>
          <w:rFonts w:hint="eastAsia"/>
        </w:rPr>
        <w:t>3.6</w:t>
      </w:r>
      <w:r w:rsidRPr="00525DEA">
        <w:rPr>
          <w:rFonts w:hint="eastAsia"/>
        </w:rPr>
        <w:t>公顷，</w:t>
      </w:r>
      <w:r w:rsidRPr="00525DEA">
        <w:t>主要建设内容包括</w:t>
      </w:r>
      <w:r w:rsidRPr="00525DEA">
        <w:rPr>
          <w:rFonts w:hint="eastAsia"/>
        </w:rPr>
        <w:t>人才公寓改造主要为</w:t>
      </w:r>
      <w:r w:rsidRPr="00525DEA">
        <w:rPr>
          <w:rFonts w:hint="eastAsia"/>
        </w:rPr>
        <w:t>94</w:t>
      </w:r>
      <w:r w:rsidRPr="00525DEA">
        <w:rPr>
          <w:rFonts w:hint="eastAsia"/>
        </w:rPr>
        <w:t>套住宅内部及楼栋公共空间（包括建筑</w:t>
      </w:r>
      <w:r w:rsidRPr="00525DEA">
        <w:rPr>
          <w:rFonts w:hint="eastAsia"/>
        </w:rPr>
        <w:lastRenderedPageBreak/>
        <w:t>外立面、室内空间改造、安装工程改造、配套设施改造、结构加固等）和片区周边环境微改造（包括</w:t>
      </w:r>
      <w:proofErr w:type="gramStart"/>
      <w:r w:rsidRPr="00525DEA">
        <w:rPr>
          <w:rFonts w:hint="eastAsia"/>
        </w:rPr>
        <w:t>范屋路</w:t>
      </w:r>
      <w:proofErr w:type="gramEnd"/>
      <w:r w:rsidRPr="00525DEA">
        <w:rPr>
          <w:rFonts w:hint="eastAsia"/>
        </w:rPr>
        <w:t>改造、桥底停车场改造、特色门户改造、智汇庭院改造）。</w:t>
      </w:r>
      <w:r w:rsidRPr="00525DEA">
        <w:t>项目主要技术指标表如下表所示。</w:t>
      </w:r>
    </w:p>
    <w:p w14:paraId="74C46801" w14:textId="77777777" w:rsidR="00B871A4" w:rsidRPr="00525DEA" w:rsidRDefault="00C2529E">
      <w:pPr>
        <w:ind w:firstLineChars="0" w:firstLine="0"/>
        <w:jc w:val="center"/>
        <w:rPr>
          <w:rFonts w:eastAsia="黑体"/>
        </w:rPr>
      </w:pPr>
      <w:r w:rsidRPr="00525DEA">
        <w:rPr>
          <w:rFonts w:eastAsia="黑体"/>
        </w:rPr>
        <w:t>项目</w:t>
      </w:r>
      <w:r w:rsidRPr="00525DEA">
        <w:rPr>
          <w:rFonts w:eastAsia="黑体" w:hint="eastAsia"/>
        </w:rPr>
        <w:t>工程建设内容及规模</w:t>
      </w:r>
      <w:r w:rsidRPr="00525DEA">
        <w:rPr>
          <w:rFonts w:eastAsia="黑体"/>
        </w:rPr>
        <w:t>表</w:t>
      </w:r>
    </w:p>
    <w:p w14:paraId="2DD6D877" w14:textId="77777777" w:rsidR="00B871A4" w:rsidRPr="00525DEA" w:rsidRDefault="00C2529E">
      <w:pPr>
        <w:ind w:firstLineChars="0" w:firstLine="0"/>
        <w:rPr>
          <w:sz w:val="21"/>
          <w:szCs w:val="21"/>
        </w:rPr>
      </w:pPr>
      <w:r w:rsidRPr="00525DEA">
        <w:rPr>
          <w:sz w:val="21"/>
          <w:szCs w:val="21"/>
        </w:rPr>
        <w:t>表</w:t>
      </w:r>
      <w:r w:rsidRPr="00525DEA">
        <w:rPr>
          <w:sz w:val="21"/>
          <w:szCs w:val="21"/>
        </w:rPr>
        <w:t>5.2-1</w:t>
      </w:r>
    </w:p>
    <w:tbl>
      <w:tblPr>
        <w:tblStyle w:val="a7"/>
        <w:tblW w:w="0" w:type="auto"/>
        <w:tblBorders>
          <w:top w:val="single" w:sz="12" w:space="0" w:color="000000"/>
          <w:left w:val="none" w:sz="0" w:space="0" w:color="auto"/>
          <w:bottom w:val="single" w:sz="12" w:space="0" w:color="000000"/>
          <w:right w:val="none" w:sz="0" w:space="0" w:color="auto"/>
        </w:tblBorders>
        <w:tblLook w:val="04A0" w:firstRow="1" w:lastRow="0" w:firstColumn="1" w:lastColumn="0" w:noHBand="0" w:noVBand="1"/>
      </w:tblPr>
      <w:tblGrid>
        <w:gridCol w:w="977"/>
        <w:gridCol w:w="2236"/>
        <w:gridCol w:w="906"/>
        <w:gridCol w:w="1270"/>
        <w:gridCol w:w="3133"/>
      </w:tblGrid>
      <w:tr w:rsidR="00525DEA" w:rsidRPr="00525DEA" w14:paraId="2E4033D8" w14:textId="77777777" w:rsidTr="00BE45E6">
        <w:trPr>
          <w:trHeight w:val="270"/>
          <w:tblHeader/>
        </w:trPr>
        <w:tc>
          <w:tcPr>
            <w:tcW w:w="1080" w:type="dxa"/>
            <w:vMerge w:val="restart"/>
            <w:hideMark/>
          </w:tcPr>
          <w:p w14:paraId="263B0880" w14:textId="77777777" w:rsidR="00BE45E6" w:rsidRPr="00525DEA" w:rsidRDefault="00BE45E6" w:rsidP="00BE45E6">
            <w:pPr>
              <w:ind w:firstLineChars="0" w:firstLine="0"/>
              <w:rPr>
                <w:b/>
                <w:bCs/>
                <w:sz w:val="21"/>
                <w:szCs w:val="21"/>
              </w:rPr>
            </w:pPr>
            <w:r w:rsidRPr="00525DEA">
              <w:rPr>
                <w:rFonts w:hint="eastAsia"/>
                <w:b/>
                <w:bCs/>
                <w:sz w:val="21"/>
                <w:szCs w:val="21"/>
              </w:rPr>
              <w:t>序号</w:t>
            </w:r>
          </w:p>
        </w:tc>
        <w:tc>
          <w:tcPr>
            <w:tcW w:w="3140" w:type="dxa"/>
            <w:vMerge w:val="restart"/>
            <w:hideMark/>
          </w:tcPr>
          <w:p w14:paraId="41C1E3FA" w14:textId="77777777" w:rsidR="00BE45E6" w:rsidRPr="00525DEA" w:rsidRDefault="00BE45E6" w:rsidP="00BE45E6">
            <w:pPr>
              <w:ind w:firstLineChars="0" w:firstLine="0"/>
              <w:rPr>
                <w:b/>
                <w:bCs/>
                <w:sz w:val="21"/>
                <w:szCs w:val="21"/>
              </w:rPr>
            </w:pPr>
            <w:r w:rsidRPr="00525DEA">
              <w:rPr>
                <w:rFonts w:hint="eastAsia"/>
                <w:b/>
                <w:bCs/>
                <w:sz w:val="21"/>
                <w:szCs w:val="21"/>
              </w:rPr>
              <w:t>工程项目或费用名称</w:t>
            </w:r>
          </w:p>
        </w:tc>
        <w:tc>
          <w:tcPr>
            <w:tcW w:w="2500" w:type="dxa"/>
            <w:gridSpan w:val="2"/>
            <w:hideMark/>
          </w:tcPr>
          <w:p w14:paraId="4653C09E" w14:textId="77777777" w:rsidR="00BE45E6" w:rsidRPr="00525DEA" w:rsidRDefault="00BE45E6" w:rsidP="00BE45E6">
            <w:pPr>
              <w:ind w:firstLineChars="0" w:firstLine="0"/>
              <w:rPr>
                <w:b/>
                <w:bCs/>
                <w:sz w:val="21"/>
                <w:szCs w:val="21"/>
              </w:rPr>
            </w:pPr>
            <w:r w:rsidRPr="00525DEA">
              <w:rPr>
                <w:rFonts w:hint="eastAsia"/>
                <w:b/>
                <w:bCs/>
                <w:sz w:val="21"/>
                <w:szCs w:val="21"/>
              </w:rPr>
              <w:t>技术经济指标</w:t>
            </w:r>
          </w:p>
        </w:tc>
        <w:tc>
          <w:tcPr>
            <w:tcW w:w="3940" w:type="dxa"/>
            <w:vMerge w:val="restart"/>
            <w:hideMark/>
          </w:tcPr>
          <w:p w14:paraId="16113C3A" w14:textId="77777777" w:rsidR="00BE45E6" w:rsidRPr="00525DEA" w:rsidRDefault="00BE45E6" w:rsidP="00BE45E6">
            <w:pPr>
              <w:ind w:firstLineChars="0" w:firstLine="0"/>
              <w:rPr>
                <w:b/>
                <w:bCs/>
                <w:sz w:val="21"/>
                <w:szCs w:val="21"/>
              </w:rPr>
            </w:pPr>
            <w:r w:rsidRPr="00525DEA">
              <w:rPr>
                <w:rFonts w:hint="eastAsia"/>
                <w:b/>
                <w:bCs/>
                <w:sz w:val="21"/>
                <w:szCs w:val="21"/>
              </w:rPr>
              <w:t>备注</w:t>
            </w:r>
          </w:p>
        </w:tc>
      </w:tr>
      <w:tr w:rsidR="00525DEA" w:rsidRPr="00525DEA" w14:paraId="396946CF" w14:textId="77777777" w:rsidTr="00BE45E6">
        <w:trPr>
          <w:trHeight w:val="624"/>
          <w:tblHeader/>
        </w:trPr>
        <w:tc>
          <w:tcPr>
            <w:tcW w:w="1080" w:type="dxa"/>
            <w:vMerge/>
            <w:hideMark/>
          </w:tcPr>
          <w:p w14:paraId="7011B6D7" w14:textId="77777777" w:rsidR="00BE45E6" w:rsidRPr="00525DEA" w:rsidRDefault="00BE45E6" w:rsidP="00BE45E6">
            <w:pPr>
              <w:ind w:firstLineChars="0" w:firstLine="0"/>
              <w:rPr>
                <w:b/>
                <w:bCs/>
                <w:sz w:val="21"/>
                <w:szCs w:val="21"/>
              </w:rPr>
            </w:pPr>
          </w:p>
        </w:tc>
        <w:tc>
          <w:tcPr>
            <w:tcW w:w="3140" w:type="dxa"/>
            <w:vMerge/>
            <w:hideMark/>
          </w:tcPr>
          <w:p w14:paraId="72A039FB" w14:textId="77777777" w:rsidR="00BE45E6" w:rsidRPr="00525DEA" w:rsidRDefault="00BE45E6" w:rsidP="00BE45E6">
            <w:pPr>
              <w:ind w:firstLineChars="0" w:firstLine="0"/>
              <w:rPr>
                <w:b/>
                <w:bCs/>
                <w:sz w:val="21"/>
                <w:szCs w:val="21"/>
              </w:rPr>
            </w:pPr>
          </w:p>
        </w:tc>
        <w:tc>
          <w:tcPr>
            <w:tcW w:w="1080" w:type="dxa"/>
            <w:vMerge w:val="restart"/>
            <w:hideMark/>
          </w:tcPr>
          <w:p w14:paraId="07DD5756" w14:textId="77777777" w:rsidR="00BE45E6" w:rsidRPr="00525DEA" w:rsidRDefault="00BE45E6" w:rsidP="00BE45E6">
            <w:pPr>
              <w:ind w:firstLineChars="0" w:firstLine="0"/>
              <w:rPr>
                <w:b/>
                <w:bCs/>
                <w:sz w:val="21"/>
                <w:szCs w:val="21"/>
              </w:rPr>
            </w:pPr>
            <w:r w:rsidRPr="00525DEA">
              <w:rPr>
                <w:rFonts w:hint="eastAsia"/>
                <w:b/>
                <w:bCs/>
                <w:sz w:val="21"/>
                <w:szCs w:val="21"/>
              </w:rPr>
              <w:t>单位</w:t>
            </w:r>
          </w:p>
        </w:tc>
        <w:tc>
          <w:tcPr>
            <w:tcW w:w="1420" w:type="dxa"/>
            <w:vMerge w:val="restart"/>
            <w:hideMark/>
          </w:tcPr>
          <w:p w14:paraId="516C292D" w14:textId="77777777" w:rsidR="00BE45E6" w:rsidRPr="00525DEA" w:rsidRDefault="00BE45E6" w:rsidP="00BE45E6">
            <w:pPr>
              <w:ind w:firstLineChars="0" w:firstLine="0"/>
              <w:rPr>
                <w:b/>
                <w:bCs/>
                <w:sz w:val="21"/>
                <w:szCs w:val="21"/>
              </w:rPr>
            </w:pPr>
            <w:r w:rsidRPr="00525DEA">
              <w:rPr>
                <w:rFonts w:hint="eastAsia"/>
                <w:b/>
                <w:bCs/>
                <w:sz w:val="21"/>
                <w:szCs w:val="21"/>
              </w:rPr>
              <w:t>数量</w:t>
            </w:r>
          </w:p>
        </w:tc>
        <w:tc>
          <w:tcPr>
            <w:tcW w:w="3940" w:type="dxa"/>
            <w:vMerge/>
            <w:hideMark/>
          </w:tcPr>
          <w:p w14:paraId="3D748042" w14:textId="77777777" w:rsidR="00BE45E6" w:rsidRPr="00525DEA" w:rsidRDefault="00BE45E6" w:rsidP="00BE45E6">
            <w:pPr>
              <w:ind w:firstLineChars="0" w:firstLine="0"/>
              <w:rPr>
                <w:b/>
                <w:bCs/>
                <w:sz w:val="21"/>
                <w:szCs w:val="21"/>
              </w:rPr>
            </w:pPr>
          </w:p>
        </w:tc>
      </w:tr>
      <w:tr w:rsidR="00525DEA" w:rsidRPr="00525DEA" w14:paraId="26608026" w14:textId="77777777" w:rsidTr="00BE45E6">
        <w:trPr>
          <w:trHeight w:val="624"/>
          <w:tblHeader/>
        </w:trPr>
        <w:tc>
          <w:tcPr>
            <w:tcW w:w="1080" w:type="dxa"/>
            <w:vMerge/>
            <w:hideMark/>
          </w:tcPr>
          <w:p w14:paraId="16CE3D15" w14:textId="77777777" w:rsidR="00BE45E6" w:rsidRPr="00525DEA" w:rsidRDefault="00BE45E6" w:rsidP="00BE45E6">
            <w:pPr>
              <w:ind w:firstLineChars="0" w:firstLine="0"/>
              <w:rPr>
                <w:b/>
                <w:bCs/>
                <w:sz w:val="21"/>
                <w:szCs w:val="21"/>
              </w:rPr>
            </w:pPr>
          </w:p>
        </w:tc>
        <w:tc>
          <w:tcPr>
            <w:tcW w:w="3140" w:type="dxa"/>
            <w:vMerge/>
            <w:hideMark/>
          </w:tcPr>
          <w:p w14:paraId="010A05DB" w14:textId="77777777" w:rsidR="00BE45E6" w:rsidRPr="00525DEA" w:rsidRDefault="00BE45E6" w:rsidP="00BE45E6">
            <w:pPr>
              <w:ind w:firstLineChars="0" w:firstLine="0"/>
              <w:rPr>
                <w:b/>
                <w:bCs/>
                <w:sz w:val="21"/>
                <w:szCs w:val="21"/>
              </w:rPr>
            </w:pPr>
          </w:p>
        </w:tc>
        <w:tc>
          <w:tcPr>
            <w:tcW w:w="1080" w:type="dxa"/>
            <w:vMerge/>
            <w:hideMark/>
          </w:tcPr>
          <w:p w14:paraId="788F5103" w14:textId="77777777" w:rsidR="00BE45E6" w:rsidRPr="00525DEA" w:rsidRDefault="00BE45E6" w:rsidP="00BE45E6">
            <w:pPr>
              <w:ind w:firstLineChars="0" w:firstLine="0"/>
              <w:rPr>
                <w:b/>
                <w:bCs/>
                <w:sz w:val="21"/>
                <w:szCs w:val="21"/>
              </w:rPr>
            </w:pPr>
          </w:p>
        </w:tc>
        <w:tc>
          <w:tcPr>
            <w:tcW w:w="1420" w:type="dxa"/>
            <w:vMerge/>
            <w:hideMark/>
          </w:tcPr>
          <w:p w14:paraId="2D23D19C" w14:textId="77777777" w:rsidR="00BE45E6" w:rsidRPr="00525DEA" w:rsidRDefault="00BE45E6" w:rsidP="00BE45E6">
            <w:pPr>
              <w:ind w:firstLineChars="0" w:firstLine="0"/>
              <w:rPr>
                <w:b/>
                <w:bCs/>
                <w:sz w:val="21"/>
                <w:szCs w:val="21"/>
              </w:rPr>
            </w:pPr>
          </w:p>
        </w:tc>
        <w:tc>
          <w:tcPr>
            <w:tcW w:w="3940" w:type="dxa"/>
            <w:vMerge/>
            <w:hideMark/>
          </w:tcPr>
          <w:p w14:paraId="522D13E1" w14:textId="77777777" w:rsidR="00BE45E6" w:rsidRPr="00525DEA" w:rsidRDefault="00BE45E6" w:rsidP="00BE45E6">
            <w:pPr>
              <w:ind w:firstLineChars="0" w:firstLine="0"/>
              <w:rPr>
                <w:b/>
                <w:bCs/>
                <w:sz w:val="21"/>
                <w:szCs w:val="21"/>
              </w:rPr>
            </w:pPr>
          </w:p>
        </w:tc>
      </w:tr>
      <w:tr w:rsidR="00525DEA" w:rsidRPr="00525DEA" w14:paraId="714ADE4C" w14:textId="77777777" w:rsidTr="00BE45E6">
        <w:trPr>
          <w:trHeight w:val="270"/>
        </w:trPr>
        <w:tc>
          <w:tcPr>
            <w:tcW w:w="1080" w:type="dxa"/>
            <w:hideMark/>
          </w:tcPr>
          <w:p w14:paraId="5F20EA60" w14:textId="77777777" w:rsidR="00BE45E6" w:rsidRPr="00525DEA" w:rsidRDefault="00BE45E6" w:rsidP="00BE45E6">
            <w:pPr>
              <w:ind w:firstLineChars="0" w:firstLine="0"/>
              <w:rPr>
                <w:b/>
                <w:bCs/>
                <w:sz w:val="21"/>
                <w:szCs w:val="21"/>
              </w:rPr>
            </w:pPr>
            <w:proofErr w:type="gramStart"/>
            <w:r w:rsidRPr="00525DEA">
              <w:rPr>
                <w:rFonts w:hint="eastAsia"/>
                <w:b/>
                <w:bCs/>
                <w:sz w:val="21"/>
                <w:szCs w:val="21"/>
              </w:rPr>
              <w:t>一</w:t>
            </w:r>
            <w:proofErr w:type="gramEnd"/>
          </w:p>
        </w:tc>
        <w:tc>
          <w:tcPr>
            <w:tcW w:w="3140" w:type="dxa"/>
            <w:hideMark/>
          </w:tcPr>
          <w:p w14:paraId="0CCC440A" w14:textId="77777777" w:rsidR="00BE45E6" w:rsidRPr="00525DEA" w:rsidRDefault="00BE45E6" w:rsidP="00BE45E6">
            <w:pPr>
              <w:ind w:firstLineChars="0" w:firstLine="0"/>
              <w:rPr>
                <w:b/>
                <w:bCs/>
                <w:sz w:val="21"/>
                <w:szCs w:val="21"/>
              </w:rPr>
            </w:pPr>
            <w:r w:rsidRPr="00525DEA">
              <w:rPr>
                <w:rFonts w:hint="eastAsia"/>
                <w:b/>
                <w:bCs/>
                <w:sz w:val="21"/>
                <w:szCs w:val="21"/>
              </w:rPr>
              <w:t>建筑安装工程费用</w:t>
            </w:r>
          </w:p>
        </w:tc>
        <w:tc>
          <w:tcPr>
            <w:tcW w:w="1080" w:type="dxa"/>
            <w:hideMark/>
          </w:tcPr>
          <w:p w14:paraId="135ADAF9" w14:textId="77777777" w:rsidR="00BE45E6" w:rsidRPr="00525DEA" w:rsidRDefault="00BE45E6" w:rsidP="00BE45E6">
            <w:pPr>
              <w:ind w:firstLineChars="0" w:firstLine="0"/>
              <w:rPr>
                <w:b/>
                <w:bCs/>
                <w:sz w:val="21"/>
                <w:szCs w:val="21"/>
              </w:rPr>
            </w:pPr>
            <w:r w:rsidRPr="00525DEA">
              <w:rPr>
                <w:rFonts w:hint="eastAsia"/>
                <w:b/>
                <w:bCs/>
                <w:sz w:val="21"/>
                <w:szCs w:val="21"/>
              </w:rPr>
              <w:t>m2</w:t>
            </w:r>
          </w:p>
        </w:tc>
        <w:tc>
          <w:tcPr>
            <w:tcW w:w="1420" w:type="dxa"/>
            <w:hideMark/>
          </w:tcPr>
          <w:p w14:paraId="1F8F43CC" w14:textId="77777777" w:rsidR="00BE45E6" w:rsidRPr="00525DEA" w:rsidRDefault="00BE45E6" w:rsidP="00BE45E6">
            <w:pPr>
              <w:ind w:firstLineChars="0" w:firstLine="0"/>
              <w:rPr>
                <w:b/>
                <w:bCs/>
                <w:sz w:val="21"/>
                <w:szCs w:val="21"/>
              </w:rPr>
            </w:pPr>
            <w:r w:rsidRPr="00525DEA">
              <w:rPr>
                <w:rFonts w:hint="eastAsia"/>
                <w:b/>
                <w:bCs/>
                <w:sz w:val="21"/>
                <w:szCs w:val="21"/>
              </w:rPr>
              <w:t>10143.00</w:t>
            </w:r>
          </w:p>
        </w:tc>
        <w:tc>
          <w:tcPr>
            <w:tcW w:w="3940" w:type="dxa"/>
            <w:hideMark/>
          </w:tcPr>
          <w:p w14:paraId="5628AB92"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r>
      <w:tr w:rsidR="00525DEA" w:rsidRPr="00525DEA" w14:paraId="6F773FD9" w14:textId="77777777" w:rsidTr="00BE45E6">
        <w:trPr>
          <w:trHeight w:val="270"/>
        </w:trPr>
        <w:tc>
          <w:tcPr>
            <w:tcW w:w="1080" w:type="dxa"/>
            <w:hideMark/>
          </w:tcPr>
          <w:p w14:paraId="603EF6C7" w14:textId="77777777" w:rsidR="00BE45E6" w:rsidRPr="00525DEA" w:rsidRDefault="00BE45E6" w:rsidP="00BE45E6">
            <w:pPr>
              <w:ind w:firstLineChars="0" w:firstLine="0"/>
              <w:rPr>
                <w:b/>
                <w:bCs/>
                <w:sz w:val="21"/>
                <w:szCs w:val="21"/>
              </w:rPr>
            </w:pPr>
            <w:r w:rsidRPr="00525DEA">
              <w:rPr>
                <w:rFonts w:hint="eastAsia"/>
                <w:b/>
                <w:bCs/>
                <w:sz w:val="21"/>
                <w:szCs w:val="21"/>
              </w:rPr>
              <w:t>1</w:t>
            </w:r>
          </w:p>
        </w:tc>
        <w:tc>
          <w:tcPr>
            <w:tcW w:w="3140" w:type="dxa"/>
            <w:hideMark/>
          </w:tcPr>
          <w:p w14:paraId="6A8E2328" w14:textId="77777777" w:rsidR="00BE45E6" w:rsidRPr="00525DEA" w:rsidRDefault="00BE45E6" w:rsidP="00BE45E6">
            <w:pPr>
              <w:ind w:firstLineChars="0" w:firstLine="0"/>
              <w:rPr>
                <w:b/>
                <w:bCs/>
                <w:sz w:val="21"/>
                <w:szCs w:val="21"/>
              </w:rPr>
            </w:pPr>
            <w:r w:rsidRPr="00525DEA">
              <w:rPr>
                <w:rFonts w:hint="eastAsia"/>
                <w:b/>
                <w:bCs/>
                <w:sz w:val="21"/>
                <w:szCs w:val="21"/>
              </w:rPr>
              <w:t>人才公寓改造</w:t>
            </w:r>
          </w:p>
        </w:tc>
        <w:tc>
          <w:tcPr>
            <w:tcW w:w="1080" w:type="dxa"/>
            <w:hideMark/>
          </w:tcPr>
          <w:p w14:paraId="69E7A0D4"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1420" w:type="dxa"/>
            <w:hideMark/>
          </w:tcPr>
          <w:p w14:paraId="7611C30C"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3940" w:type="dxa"/>
            <w:hideMark/>
          </w:tcPr>
          <w:p w14:paraId="2274A1FE"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r>
      <w:tr w:rsidR="00525DEA" w:rsidRPr="00525DEA" w14:paraId="5F1D07E1" w14:textId="77777777" w:rsidTr="00BE45E6">
        <w:trPr>
          <w:trHeight w:val="315"/>
        </w:trPr>
        <w:tc>
          <w:tcPr>
            <w:tcW w:w="1080" w:type="dxa"/>
            <w:hideMark/>
          </w:tcPr>
          <w:p w14:paraId="4CD958F9" w14:textId="77777777" w:rsidR="00BE45E6" w:rsidRPr="00525DEA" w:rsidRDefault="00BE45E6" w:rsidP="00BE45E6">
            <w:pPr>
              <w:ind w:firstLineChars="0" w:firstLine="0"/>
              <w:rPr>
                <w:sz w:val="21"/>
                <w:szCs w:val="21"/>
              </w:rPr>
            </w:pPr>
            <w:r w:rsidRPr="00525DEA">
              <w:rPr>
                <w:rFonts w:hint="eastAsia"/>
                <w:sz w:val="21"/>
                <w:szCs w:val="21"/>
              </w:rPr>
              <w:t>1.1</w:t>
            </w:r>
          </w:p>
        </w:tc>
        <w:tc>
          <w:tcPr>
            <w:tcW w:w="3140" w:type="dxa"/>
            <w:hideMark/>
          </w:tcPr>
          <w:p w14:paraId="49372D16" w14:textId="77777777" w:rsidR="00BE45E6" w:rsidRPr="00525DEA" w:rsidRDefault="00BE45E6" w:rsidP="00BE45E6">
            <w:pPr>
              <w:ind w:firstLineChars="0" w:firstLine="0"/>
              <w:rPr>
                <w:sz w:val="21"/>
                <w:szCs w:val="21"/>
              </w:rPr>
            </w:pPr>
            <w:r w:rsidRPr="00525DEA">
              <w:rPr>
                <w:rFonts w:hint="eastAsia"/>
                <w:sz w:val="21"/>
                <w:szCs w:val="21"/>
              </w:rPr>
              <w:t>建筑外立面改造</w:t>
            </w:r>
          </w:p>
        </w:tc>
        <w:tc>
          <w:tcPr>
            <w:tcW w:w="1080" w:type="dxa"/>
            <w:hideMark/>
          </w:tcPr>
          <w:p w14:paraId="64C97CA8"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20C026CE" w14:textId="77777777" w:rsidR="00BE45E6" w:rsidRPr="00525DEA" w:rsidRDefault="00BE45E6" w:rsidP="00BE45E6">
            <w:pPr>
              <w:ind w:firstLineChars="0" w:firstLine="0"/>
              <w:rPr>
                <w:sz w:val="21"/>
                <w:szCs w:val="21"/>
              </w:rPr>
            </w:pPr>
            <w:r w:rsidRPr="00525DEA">
              <w:rPr>
                <w:rFonts w:hint="eastAsia"/>
                <w:sz w:val="21"/>
                <w:szCs w:val="21"/>
              </w:rPr>
              <w:t>12775.27</w:t>
            </w:r>
          </w:p>
        </w:tc>
        <w:tc>
          <w:tcPr>
            <w:tcW w:w="3940" w:type="dxa"/>
            <w:hideMark/>
          </w:tcPr>
          <w:p w14:paraId="069D6449"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7B1CE118" w14:textId="77777777" w:rsidTr="00BE45E6">
        <w:trPr>
          <w:trHeight w:val="315"/>
        </w:trPr>
        <w:tc>
          <w:tcPr>
            <w:tcW w:w="1080" w:type="dxa"/>
            <w:hideMark/>
          </w:tcPr>
          <w:p w14:paraId="77C427E3" w14:textId="77777777" w:rsidR="00BE45E6" w:rsidRPr="00525DEA" w:rsidRDefault="00BE45E6" w:rsidP="00BE45E6">
            <w:pPr>
              <w:ind w:firstLineChars="0" w:firstLine="0"/>
              <w:rPr>
                <w:sz w:val="21"/>
                <w:szCs w:val="21"/>
              </w:rPr>
            </w:pPr>
            <w:r w:rsidRPr="00525DEA">
              <w:rPr>
                <w:rFonts w:hint="eastAsia"/>
                <w:sz w:val="21"/>
                <w:szCs w:val="21"/>
              </w:rPr>
              <w:t>1.1.1</w:t>
            </w:r>
          </w:p>
        </w:tc>
        <w:tc>
          <w:tcPr>
            <w:tcW w:w="3140" w:type="dxa"/>
            <w:hideMark/>
          </w:tcPr>
          <w:p w14:paraId="3B3B37E9" w14:textId="77777777" w:rsidR="00BE45E6" w:rsidRPr="00525DEA" w:rsidRDefault="00BE45E6" w:rsidP="00BE45E6">
            <w:pPr>
              <w:ind w:firstLineChars="0" w:firstLine="0"/>
              <w:rPr>
                <w:sz w:val="21"/>
                <w:szCs w:val="21"/>
              </w:rPr>
            </w:pPr>
            <w:r w:rsidRPr="00525DEA">
              <w:rPr>
                <w:rFonts w:hint="eastAsia"/>
                <w:sz w:val="21"/>
                <w:szCs w:val="21"/>
              </w:rPr>
              <w:t>铝合金装饰</w:t>
            </w:r>
          </w:p>
        </w:tc>
        <w:tc>
          <w:tcPr>
            <w:tcW w:w="1080" w:type="dxa"/>
            <w:hideMark/>
          </w:tcPr>
          <w:p w14:paraId="69DCB6A4"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535798FA" w14:textId="77777777" w:rsidR="00BE45E6" w:rsidRPr="00525DEA" w:rsidRDefault="00BE45E6" w:rsidP="00BE45E6">
            <w:pPr>
              <w:ind w:firstLineChars="0" w:firstLine="0"/>
              <w:rPr>
                <w:sz w:val="21"/>
                <w:szCs w:val="21"/>
              </w:rPr>
            </w:pPr>
            <w:r w:rsidRPr="00525DEA">
              <w:rPr>
                <w:rFonts w:hint="eastAsia"/>
                <w:sz w:val="21"/>
                <w:szCs w:val="21"/>
              </w:rPr>
              <w:t>1352.20</w:t>
            </w:r>
          </w:p>
        </w:tc>
        <w:tc>
          <w:tcPr>
            <w:tcW w:w="3940" w:type="dxa"/>
            <w:hideMark/>
          </w:tcPr>
          <w:p w14:paraId="6294A222" w14:textId="77777777" w:rsidR="00BE45E6" w:rsidRPr="00525DEA" w:rsidRDefault="00BE45E6" w:rsidP="00BE45E6">
            <w:pPr>
              <w:ind w:firstLineChars="0" w:firstLine="0"/>
              <w:rPr>
                <w:sz w:val="21"/>
                <w:szCs w:val="21"/>
              </w:rPr>
            </w:pPr>
            <w:r w:rsidRPr="00525DEA">
              <w:rPr>
                <w:rFonts w:hint="eastAsia"/>
                <w:sz w:val="21"/>
                <w:szCs w:val="21"/>
              </w:rPr>
              <w:t>含铝合金百叶、铝合金穿孔板</w:t>
            </w:r>
          </w:p>
        </w:tc>
      </w:tr>
      <w:tr w:rsidR="00525DEA" w:rsidRPr="00525DEA" w14:paraId="6340EB5D" w14:textId="77777777" w:rsidTr="00BE45E6">
        <w:trPr>
          <w:trHeight w:val="315"/>
        </w:trPr>
        <w:tc>
          <w:tcPr>
            <w:tcW w:w="1080" w:type="dxa"/>
            <w:hideMark/>
          </w:tcPr>
          <w:p w14:paraId="1DF44165" w14:textId="77777777" w:rsidR="00BE45E6" w:rsidRPr="00525DEA" w:rsidRDefault="00BE45E6" w:rsidP="00BE45E6">
            <w:pPr>
              <w:ind w:firstLineChars="0" w:firstLine="0"/>
              <w:rPr>
                <w:sz w:val="21"/>
                <w:szCs w:val="21"/>
              </w:rPr>
            </w:pPr>
            <w:r w:rsidRPr="00525DEA">
              <w:rPr>
                <w:rFonts w:hint="eastAsia"/>
                <w:sz w:val="21"/>
                <w:szCs w:val="21"/>
              </w:rPr>
              <w:t>1.1.2</w:t>
            </w:r>
          </w:p>
        </w:tc>
        <w:tc>
          <w:tcPr>
            <w:tcW w:w="3140" w:type="dxa"/>
            <w:hideMark/>
          </w:tcPr>
          <w:p w14:paraId="3E7D73EB" w14:textId="77777777" w:rsidR="00BE45E6" w:rsidRPr="00525DEA" w:rsidRDefault="00BE45E6" w:rsidP="00BE45E6">
            <w:pPr>
              <w:ind w:firstLineChars="0" w:firstLine="0"/>
              <w:rPr>
                <w:sz w:val="21"/>
                <w:szCs w:val="21"/>
              </w:rPr>
            </w:pPr>
            <w:r w:rsidRPr="00525DEA">
              <w:rPr>
                <w:rFonts w:hint="eastAsia"/>
                <w:sz w:val="21"/>
                <w:szCs w:val="21"/>
              </w:rPr>
              <w:t>外墙涂料</w:t>
            </w:r>
          </w:p>
        </w:tc>
        <w:tc>
          <w:tcPr>
            <w:tcW w:w="1080" w:type="dxa"/>
            <w:hideMark/>
          </w:tcPr>
          <w:p w14:paraId="6DD4C8FF"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172FDB8C" w14:textId="77777777" w:rsidR="00BE45E6" w:rsidRPr="00525DEA" w:rsidRDefault="00BE45E6" w:rsidP="00BE45E6">
            <w:pPr>
              <w:ind w:firstLineChars="0" w:firstLine="0"/>
              <w:rPr>
                <w:sz w:val="21"/>
                <w:szCs w:val="21"/>
              </w:rPr>
            </w:pPr>
            <w:r w:rsidRPr="00525DEA">
              <w:rPr>
                <w:rFonts w:hint="eastAsia"/>
                <w:sz w:val="21"/>
                <w:szCs w:val="21"/>
              </w:rPr>
              <w:t>7626.00</w:t>
            </w:r>
          </w:p>
        </w:tc>
        <w:tc>
          <w:tcPr>
            <w:tcW w:w="3940" w:type="dxa"/>
            <w:hideMark/>
          </w:tcPr>
          <w:p w14:paraId="2206358B" w14:textId="77777777" w:rsidR="00BE45E6" w:rsidRPr="00525DEA" w:rsidRDefault="00BE45E6" w:rsidP="00BE45E6">
            <w:pPr>
              <w:ind w:firstLineChars="0" w:firstLine="0"/>
              <w:rPr>
                <w:sz w:val="21"/>
                <w:szCs w:val="21"/>
              </w:rPr>
            </w:pPr>
            <w:r w:rsidRPr="00525DEA">
              <w:rPr>
                <w:rFonts w:hint="eastAsia"/>
                <w:sz w:val="21"/>
                <w:szCs w:val="21"/>
              </w:rPr>
              <w:t>真石漆</w:t>
            </w:r>
          </w:p>
        </w:tc>
      </w:tr>
      <w:tr w:rsidR="00525DEA" w:rsidRPr="00525DEA" w14:paraId="04027F76" w14:textId="77777777" w:rsidTr="00BE45E6">
        <w:trPr>
          <w:trHeight w:val="315"/>
        </w:trPr>
        <w:tc>
          <w:tcPr>
            <w:tcW w:w="1080" w:type="dxa"/>
            <w:hideMark/>
          </w:tcPr>
          <w:p w14:paraId="4C922EC5" w14:textId="77777777" w:rsidR="00BE45E6" w:rsidRPr="00525DEA" w:rsidRDefault="00BE45E6" w:rsidP="00BE45E6">
            <w:pPr>
              <w:ind w:firstLineChars="0" w:firstLine="0"/>
              <w:rPr>
                <w:sz w:val="21"/>
                <w:szCs w:val="21"/>
              </w:rPr>
            </w:pPr>
            <w:r w:rsidRPr="00525DEA">
              <w:rPr>
                <w:rFonts w:hint="eastAsia"/>
                <w:sz w:val="21"/>
                <w:szCs w:val="21"/>
              </w:rPr>
              <w:t>1.1.3</w:t>
            </w:r>
          </w:p>
        </w:tc>
        <w:tc>
          <w:tcPr>
            <w:tcW w:w="3140" w:type="dxa"/>
            <w:hideMark/>
          </w:tcPr>
          <w:p w14:paraId="1F190932" w14:textId="77777777" w:rsidR="00BE45E6" w:rsidRPr="00525DEA" w:rsidRDefault="00BE45E6" w:rsidP="00BE45E6">
            <w:pPr>
              <w:ind w:firstLineChars="0" w:firstLine="0"/>
              <w:rPr>
                <w:sz w:val="21"/>
                <w:szCs w:val="21"/>
              </w:rPr>
            </w:pPr>
            <w:r w:rsidRPr="00525DEA">
              <w:rPr>
                <w:rFonts w:hint="eastAsia"/>
                <w:sz w:val="21"/>
                <w:szCs w:val="21"/>
              </w:rPr>
              <w:t>门窗更换</w:t>
            </w:r>
          </w:p>
        </w:tc>
        <w:tc>
          <w:tcPr>
            <w:tcW w:w="1080" w:type="dxa"/>
            <w:hideMark/>
          </w:tcPr>
          <w:p w14:paraId="1E827D89"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0F16B75B" w14:textId="77777777" w:rsidR="00BE45E6" w:rsidRPr="00525DEA" w:rsidRDefault="00BE45E6" w:rsidP="00BE45E6">
            <w:pPr>
              <w:ind w:firstLineChars="0" w:firstLine="0"/>
              <w:rPr>
                <w:sz w:val="21"/>
                <w:szCs w:val="21"/>
              </w:rPr>
            </w:pPr>
            <w:r w:rsidRPr="00525DEA">
              <w:rPr>
                <w:rFonts w:hint="eastAsia"/>
                <w:sz w:val="21"/>
                <w:szCs w:val="21"/>
              </w:rPr>
              <w:t>3268.17</w:t>
            </w:r>
          </w:p>
        </w:tc>
        <w:tc>
          <w:tcPr>
            <w:tcW w:w="3940" w:type="dxa"/>
            <w:hideMark/>
          </w:tcPr>
          <w:p w14:paraId="7584D594"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0BE5BEE7" w14:textId="77777777" w:rsidTr="00BE45E6">
        <w:trPr>
          <w:trHeight w:val="315"/>
        </w:trPr>
        <w:tc>
          <w:tcPr>
            <w:tcW w:w="1080" w:type="dxa"/>
            <w:hideMark/>
          </w:tcPr>
          <w:p w14:paraId="6EE08C89" w14:textId="77777777" w:rsidR="00BE45E6" w:rsidRPr="00525DEA" w:rsidRDefault="00BE45E6" w:rsidP="00BE45E6">
            <w:pPr>
              <w:ind w:firstLineChars="0" w:firstLine="0"/>
              <w:rPr>
                <w:sz w:val="21"/>
                <w:szCs w:val="21"/>
              </w:rPr>
            </w:pPr>
            <w:r w:rsidRPr="00525DEA">
              <w:rPr>
                <w:rFonts w:hint="eastAsia"/>
                <w:sz w:val="21"/>
                <w:szCs w:val="21"/>
              </w:rPr>
              <w:t>1.1.4</w:t>
            </w:r>
          </w:p>
        </w:tc>
        <w:tc>
          <w:tcPr>
            <w:tcW w:w="3140" w:type="dxa"/>
            <w:hideMark/>
          </w:tcPr>
          <w:p w14:paraId="377C463A" w14:textId="77777777" w:rsidR="00BE45E6" w:rsidRPr="00525DEA" w:rsidRDefault="00BE45E6" w:rsidP="00BE45E6">
            <w:pPr>
              <w:ind w:firstLineChars="0" w:firstLine="0"/>
              <w:rPr>
                <w:sz w:val="21"/>
                <w:szCs w:val="21"/>
              </w:rPr>
            </w:pPr>
            <w:r w:rsidRPr="00525DEA">
              <w:rPr>
                <w:rFonts w:hint="eastAsia"/>
                <w:sz w:val="21"/>
                <w:szCs w:val="21"/>
              </w:rPr>
              <w:t>铝板幕墙</w:t>
            </w:r>
          </w:p>
        </w:tc>
        <w:tc>
          <w:tcPr>
            <w:tcW w:w="1080" w:type="dxa"/>
            <w:hideMark/>
          </w:tcPr>
          <w:p w14:paraId="359EEC9F"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2CE86987" w14:textId="77777777" w:rsidR="00BE45E6" w:rsidRPr="00525DEA" w:rsidRDefault="00BE45E6" w:rsidP="00BE45E6">
            <w:pPr>
              <w:ind w:firstLineChars="0" w:firstLine="0"/>
              <w:rPr>
                <w:sz w:val="21"/>
                <w:szCs w:val="21"/>
              </w:rPr>
            </w:pPr>
            <w:r w:rsidRPr="00525DEA">
              <w:rPr>
                <w:rFonts w:hint="eastAsia"/>
                <w:sz w:val="21"/>
                <w:szCs w:val="21"/>
              </w:rPr>
              <w:t>528.90</w:t>
            </w:r>
          </w:p>
        </w:tc>
        <w:tc>
          <w:tcPr>
            <w:tcW w:w="3940" w:type="dxa"/>
            <w:hideMark/>
          </w:tcPr>
          <w:p w14:paraId="6B252ABF"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097C388E" w14:textId="77777777" w:rsidTr="00BE45E6">
        <w:trPr>
          <w:trHeight w:val="315"/>
        </w:trPr>
        <w:tc>
          <w:tcPr>
            <w:tcW w:w="1080" w:type="dxa"/>
            <w:hideMark/>
          </w:tcPr>
          <w:p w14:paraId="07D94B69" w14:textId="77777777" w:rsidR="00BE45E6" w:rsidRPr="00525DEA" w:rsidRDefault="00BE45E6" w:rsidP="00BE45E6">
            <w:pPr>
              <w:ind w:firstLineChars="0" w:firstLine="0"/>
              <w:rPr>
                <w:sz w:val="21"/>
                <w:szCs w:val="21"/>
              </w:rPr>
            </w:pPr>
            <w:r w:rsidRPr="00525DEA">
              <w:rPr>
                <w:rFonts w:hint="eastAsia"/>
                <w:sz w:val="21"/>
                <w:szCs w:val="21"/>
              </w:rPr>
              <w:t>1.2</w:t>
            </w:r>
          </w:p>
        </w:tc>
        <w:tc>
          <w:tcPr>
            <w:tcW w:w="3140" w:type="dxa"/>
            <w:hideMark/>
          </w:tcPr>
          <w:p w14:paraId="362EA40E" w14:textId="77777777" w:rsidR="00BE45E6" w:rsidRPr="00525DEA" w:rsidRDefault="00BE45E6" w:rsidP="00BE45E6">
            <w:pPr>
              <w:ind w:firstLineChars="0" w:firstLine="0"/>
              <w:rPr>
                <w:sz w:val="21"/>
                <w:szCs w:val="21"/>
              </w:rPr>
            </w:pPr>
            <w:r w:rsidRPr="00525DEA">
              <w:rPr>
                <w:rFonts w:hint="eastAsia"/>
                <w:sz w:val="21"/>
                <w:szCs w:val="21"/>
              </w:rPr>
              <w:t>室内空间改造</w:t>
            </w:r>
          </w:p>
        </w:tc>
        <w:tc>
          <w:tcPr>
            <w:tcW w:w="1080" w:type="dxa"/>
            <w:hideMark/>
          </w:tcPr>
          <w:p w14:paraId="36588DAB"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7E3FB820" w14:textId="77777777" w:rsidR="00BE45E6" w:rsidRPr="00525DEA" w:rsidRDefault="00BE45E6" w:rsidP="00BE45E6">
            <w:pPr>
              <w:ind w:firstLineChars="0" w:firstLine="0"/>
              <w:rPr>
                <w:sz w:val="21"/>
                <w:szCs w:val="21"/>
              </w:rPr>
            </w:pPr>
            <w:r w:rsidRPr="00525DEA">
              <w:rPr>
                <w:rFonts w:hint="eastAsia"/>
                <w:sz w:val="21"/>
                <w:szCs w:val="21"/>
              </w:rPr>
              <w:t>10143.00</w:t>
            </w:r>
          </w:p>
        </w:tc>
        <w:tc>
          <w:tcPr>
            <w:tcW w:w="3940" w:type="dxa"/>
            <w:hideMark/>
          </w:tcPr>
          <w:p w14:paraId="6D87B01D" w14:textId="77777777" w:rsidR="00BE45E6" w:rsidRPr="00525DEA" w:rsidRDefault="00BE45E6" w:rsidP="00BE45E6">
            <w:pPr>
              <w:ind w:firstLineChars="0" w:firstLine="0"/>
              <w:rPr>
                <w:sz w:val="21"/>
                <w:szCs w:val="21"/>
              </w:rPr>
            </w:pPr>
            <w:r w:rsidRPr="00525DEA">
              <w:rPr>
                <w:rFonts w:hint="eastAsia"/>
                <w:sz w:val="21"/>
                <w:szCs w:val="21"/>
              </w:rPr>
              <w:t>含居住用房、新增生活泵房、配电房等</w:t>
            </w:r>
          </w:p>
        </w:tc>
      </w:tr>
      <w:tr w:rsidR="00525DEA" w:rsidRPr="00525DEA" w14:paraId="5E03DEB1" w14:textId="77777777" w:rsidTr="00BE45E6">
        <w:trPr>
          <w:trHeight w:val="1080"/>
        </w:trPr>
        <w:tc>
          <w:tcPr>
            <w:tcW w:w="1080" w:type="dxa"/>
            <w:hideMark/>
          </w:tcPr>
          <w:p w14:paraId="7D926856" w14:textId="77777777" w:rsidR="00BE45E6" w:rsidRPr="00525DEA" w:rsidRDefault="00BE45E6" w:rsidP="00BE45E6">
            <w:pPr>
              <w:ind w:firstLineChars="0" w:firstLine="0"/>
              <w:rPr>
                <w:sz w:val="21"/>
                <w:szCs w:val="21"/>
              </w:rPr>
            </w:pPr>
            <w:r w:rsidRPr="00525DEA">
              <w:rPr>
                <w:rFonts w:hint="eastAsia"/>
                <w:sz w:val="21"/>
                <w:szCs w:val="21"/>
              </w:rPr>
              <w:t>1.2.1</w:t>
            </w:r>
          </w:p>
        </w:tc>
        <w:tc>
          <w:tcPr>
            <w:tcW w:w="3140" w:type="dxa"/>
            <w:hideMark/>
          </w:tcPr>
          <w:p w14:paraId="74B9B9C1" w14:textId="77777777" w:rsidR="00BE45E6" w:rsidRPr="00525DEA" w:rsidRDefault="00BE45E6" w:rsidP="00BE45E6">
            <w:pPr>
              <w:ind w:firstLineChars="0" w:firstLine="0"/>
              <w:rPr>
                <w:sz w:val="21"/>
                <w:szCs w:val="21"/>
              </w:rPr>
            </w:pPr>
            <w:r w:rsidRPr="00525DEA">
              <w:rPr>
                <w:rFonts w:hint="eastAsia"/>
                <w:sz w:val="21"/>
                <w:szCs w:val="21"/>
              </w:rPr>
              <w:t>居住用房</w:t>
            </w:r>
          </w:p>
        </w:tc>
        <w:tc>
          <w:tcPr>
            <w:tcW w:w="1080" w:type="dxa"/>
            <w:hideMark/>
          </w:tcPr>
          <w:p w14:paraId="14180D8A"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79CC1450" w14:textId="77777777" w:rsidR="00BE45E6" w:rsidRPr="00525DEA" w:rsidRDefault="00BE45E6" w:rsidP="00BE45E6">
            <w:pPr>
              <w:ind w:firstLineChars="0" w:firstLine="0"/>
              <w:rPr>
                <w:sz w:val="21"/>
                <w:szCs w:val="21"/>
              </w:rPr>
            </w:pPr>
            <w:r w:rsidRPr="00525DEA">
              <w:rPr>
                <w:rFonts w:hint="eastAsia"/>
                <w:sz w:val="21"/>
                <w:szCs w:val="21"/>
              </w:rPr>
              <w:t>9933.00</w:t>
            </w:r>
          </w:p>
        </w:tc>
        <w:tc>
          <w:tcPr>
            <w:tcW w:w="3940" w:type="dxa"/>
            <w:hideMark/>
          </w:tcPr>
          <w:p w14:paraId="25342F36" w14:textId="77777777" w:rsidR="00BE45E6" w:rsidRPr="00525DEA" w:rsidRDefault="00BE45E6" w:rsidP="00BE45E6">
            <w:pPr>
              <w:ind w:firstLineChars="0" w:firstLine="0"/>
              <w:rPr>
                <w:sz w:val="21"/>
                <w:szCs w:val="21"/>
              </w:rPr>
            </w:pPr>
            <w:r w:rsidRPr="00525DEA">
              <w:rPr>
                <w:rFonts w:hint="eastAsia"/>
                <w:sz w:val="21"/>
                <w:szCs w:val="21"/>
              </w:rPr>
              <w:t>重新改造防水系统；改造室内空间的地面及墙面，重新铺贴地面、墙身；墙身铲除原底灰，重新</w:t>
            </w:r>
            <w:proofErr w:type="gramStart"/>
            <w:r w:rsidRPr="00525DEA">
              <w:rPr>
                <w:rFonts w:hint="eastAsia"/>
                <w:sz w:val="21"/>
                <w:szCs w:val="21"/>
              </w:rPr>
              <w:t>批荡做油漆</w:t>
            </w:r>
            <w:proofErr w:type="gramEnd"/>
            <w:r w:rsidRPr="00525DEA">
              <w:rPr>
                <w:rFonts w:hint="eastAsia"/>
                <w:sz w:val="21"/>
                <w:szCs w:val="21"/>
              </w:rPr>
              <w:t>，地面防滑地砖</w:t>
            </w:r>
          </w:p>
        </w:tc>
      </w:tr>
      <w:tr w:rsidR="00525DEA" w:rsidRPr="00525DEA" w14:paraId="59C819B2" w14:textId="77777777" w:rsidTr="00BE45E6">
        <w:trPr>
          <w:trHeight w:val="270"/>
        </w:trPr>
        <w:tc>
          <w:tcPr>
            <w:tcW w:w="1080" w:type="dxa"/>
            <w:hideMark/>
          </w:tcPr>
          <w:p w14:paraId="55830F5B" w14:textId="77777777" w:rsidR="00BE45E6" w:rsidRPr="00525DEA" w:rsidRDefault="00BE45E6" w:rsidP="00BE45E6">
            <w:pPr>
              <w:ind w:firstLineChars="0" w:firstLine="0"/>
              <w:rPr>
                <w:sz w:val="21"/>
                <w:szCs w:val="21"/>
              </w:rPr>
            </w:pPr>
            <w:r w:rsidRPr="00525DEA">
              <w:rPr>
                <w:rFonts w:hint="eastAsia"/>
                <w:sz w:val="21"/>
                <w:szCs w:val="21"/>
              </w:rPr>
              <w:t>1.3</w:t>
            </w:r>
          </w:p>
        </w:tc>
        <w:tc>
          <w:tcPr>
            <w:tcW w:w="3140" w:type="dxa"/>
            <w:hideMark/>
          </w:tcPr>
          <w:p w14:paraId="1FF0F4D8" w14:textId="77777777" w:rsidR="00BE45E6" w:rsidRPr="00525DEA" w:rsidRDefault="00BE45E6" w:rsidP="00BE45E6">
            <w:pPr>
              <w:ind w:firstLineChars="0" w:firstLine="0"/>
              <w:rPr>
                <w:sz w:val="21"/>
                <w:szCs w:val="21"/>
              </w:rPr>
            </w:pPr>
            <w:r w:rsidRPr="00525DEA">
              <w:rPr>
                <w:rFonts w:hint="eastAsia"/>
                <w:sz w:val="21"/>
                <w:szCs w:val="21"/>
              </w:rPr>
              <w:t>配套设施改造</w:t>
            </w:r>
          </w:p>
        </w:tc>
        <w:tc>
          <w:tcPr>
            <w:tcW w:w="1080" w:type="dxa"/>
            <w:hideMark/>
          </w:tcPr>
          <w:p w14:paraId="79EDD3B0" w14:textId="77777777" w:rsidR="00BE45E6" w:rsidRPr="00525DEA" w:rsidRDefault="00BE45E6" w:rsidP="00BE45E6">
            <w:pPr>
              <w:ind w:firstLineChars="0" w:firstLine="0"/>
              <w:rPr>
                <w:sz w:val="21"/>
                <w:szCs w:val="21"/>
              </w:rPr>
            </w:pPr>
            <w:r w:rsidRPr="00525DEA">
              <w:rPr>
                <w:rFonts w:hint="eastAsia"/>
                <w:sz w:val="21"/>
                <w:szCs w:val="21"/>
              </w:rPr>
              <w:t xml:space="preserve">　</w:t>
            </w:r>
          </w:p>
        </w:tc>
        <w:tc>
          <w:tcPr>
            <w:tcW w:w="1420" w:type="dxa"/>
            <w:hideMark/>
          </w:tcPr>
          <w:p w14:paraId="33DF033F" w14:textId="77777777" w:rsidR="00BE45E6" w:rsidRPr="00525DEA" w:rsidRDefault="00BE45E6" w:rsidP="00BE45E6">
            <w:pPr>
              <w:ind w:firstLineChars="0" w:firstLine="0"/>
              <w:rPr>
                <w:sz w:val="21"/>
                <w:szCs w:val="21"/>
              </w:rPr>
            </w:pPr>
            <w:r w:rsidRPr="00525DEA">
              <w:rPr>
                <w:rFonts w:hint="eastAsia"/>
                <w:sz w:val="21"/>
                <w:szCs w:val="21"/>
              </w:rPr>
              <w:t xml:space="preserve">　</w:t>
            </w:r>
          </w:p>
        </w:tc>
        <w:tc>
          <w:tcPr>
            <w:tcW w:w="3940" w:type="dxa"/>
            <w:hideMark/>
          </w:tcPr>
          <w:p w14:paraId="0D8C488E"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6B0F613D" w14:textId="77777777" w:rsidTr="00BE45E6">
        <w:trPr>
          <w:trHeight w:val="810"/>
        </w:trPr>
        <w:tc>
          <w:tcPr>
            <w:tcW w:w="1080" w:type="dxa"/>
            <w:hideMark/>
          </w:tcPr>
          <w:p w14:paraId="6C8E9EA6" w14:textId="77777777" w:rsidR="00BE45E6" w:rsidRPr="00525DEA" w:rsidRDefault="00BE45E6" w:rsidP="00BE45E6">
            <w:pPr>
              <w:ind w:firstLineChars="0" w:firstLine="0"/>
              <w:rPr>
                <w:sz w:val="21"/>
                <w:szCs w:val="21"/>
              </w:rPr>
            </w:pPr>
            <w:r w:rsidRPr="00525DEA">
              <w:rPr>
                <w:rFonts w:hint="eastAsia"/>
                <w:sz w:val="21"/>
                <w:szCs w:val="21"/>
              </w:rPr>
              <w:t>1.3.1</w:t>
            </w:r>
          </w:p>
        </w:tc>
        <w:tc>
          <w:tcPr>
            <w:tcW w:w="3140" w:type="dxa"/>
            <w:hideMark/>
          </w:tcPr>
          <w:p w14:paraId="3669301B" w14:textId="77777777" w:rsidR="00BE45E6" w:rsidRPr="00525DEA" w:rsidRDefault="00BE45E6" w:rsidP="00BE45E6">
            <w:pPr>
              <w:ind w:firstLineChars="0" w:firstLine="0"/>
              <w:rPr>
                <w:sz w:val="21"/>
                <w:szCs w:val="21"/>
              </w:rPr>
            </w:pPr>
            <w:r w:rsidRPr="00525DEA">
              <w:rPr>
                <w:rFonts w:hint="eastAsia"/>
                <w:sz w:val="21"/>
                <w:szCs w:val="21"/>
              </w:rPr>
              <w:t>首层公共空间</w:t>
            </w:r>
          </w:p>
        </w:tc>
        <w:tc>
          <w:tcPr>
            <w:tcW w:w="1080" w:type="dxa"/>
            <w:hideMark/>
          </w:tcPr>
          <w:p w14:paraId="7C674190"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204B35A3" w14:textId="77777777" w:rsidR="00BE45E6" w:rsidRPr="00525DEA" w:rsidRDefault="00BE45E6" w:rsidP="00BE45E6">
            <w:pPr>
              <w:ind w:firstLineChars="0" w:firstLine="0"/>
              <w:rPr>
                <w:sz w:val="21"/>
                <w:szCs w:val="21"/>
              </w:rPr>
            </w:pPr>
            <w:r w:rsidRPr="00525DEA">
              <w:rPr>
                <w:rFonts w:hint="eastAsia"/>
                <w:sz w:val="21"/>
                <w:szCs w:val="21"/>
              </w:rPr>
              <w:t>400.00</w:t>
            </w:r>
          </w:p>
        </w:tc>
        <w:tc>
          <w:tcPr>
            <w:tcW w:w="3940" w:type="dxa"/>
            <w:hideMark/>
          </w:tcPr>
          <w:p w14:paraId="00557FAB" w14:textId="77777777" w:rsidR="00BE45E6" w:rsidRPr="00525DEA" w:rsidRDefault="00BE45E6" w:rsidP="00BE45E6">
            <w:pPr>
              <w:ind w:firstLineChars="0" w:firstLine="0"/>
              <w:rPr>
                <w:sz w:val="21"/>
                <w:szCs w:val="21"/>
              </w:rPr>
            </w:pPr>
            <w:r w:rsidRPr="00525DEA">
              <w:rPr>
                <w:rFonts w:hint="eastAsia"/>
                <w:sz w:val="21"/>
                <w:szCs w:val="21"/>
              </w:rPr>
              <w:t>首层平台加宽和连通装饰，增加富力大厦入口门套、党群服务中心标识牌；更换首层地面及墙身材料</w:t>
            </w:r>
          </w:p>
        </w:tc>
      </w:tr>
      <w:tr w:rsidR="00525DEA" w:rsidRPr="00525DEA" w14:paraId="33575F89" w14:textId="77777777" w:rsidTr="00BE45E6">
        <w:trPr>
          <w:trHeight w:val="810"/>
        </w:trPr>
        <w:tc>
          <w:tcPr>
            <w:tcW w:w="1080" w:type="dxa"/>
            <w:hideMark/>
          </w:tcPr>
          <w:p w14:paraId="4812621D" w14:textId="77777777" w:rsidR="00BE45E6" w:rsidRPr="00525DEA" w:rsidRDefault="00BE45E6" w:rsidP="00BE45E6">
            <w:pPr>
              <w:ind w:firstLineChars="0" w:firstLine="0"/>
              <w:rPr>
                <w:sz w:val="21"/>
                <w:szCs w:val="21"/>
              </w:rPr>
            </w:pPr>
            <w:r w:rsidRPr="00525DEA">
              <w:rPr>
                <w:rFonts w:hint="eastAsia"/>
                <w:sz w:val="21"/>
                <w:szCs w:val="21"/>
              </w:rPr>
              <w:t>1.3.2</w:t>
            </w:r>
          </w:p>
        </w:tc>
        <w:tc>
          <w:tcPr>
            <w:tcW w:w="3140" w:type="dxa"/>
            <w:hideMark/>
          </w:tcPr>
          <w:p w14:paraId="044ACBA1" w14:textId="77777777" w:rsidR="00BE45E6" w:rsidRPr="00525DEA" w:rsidRDefault="00BE45E6" w:rsidP="00BE45E6">
            <w:pPr>
              <w:ind w:firstLineChars="0" w:firstLine="0"/>
              <w:rPr>
                <w:sz w:val="21"/>
                <w:szCs w:val="21"/>
              </w:rPr>
            </w:pPr>
            <w:r w:rsidRPr="00525DEA">
              <w:rPr>
                <w:rFonts w:hint="eastAsia"/>
                <w:sz w:val="21"/>
                <w:szCs w:val="21"/>
              </w:rPr>
              <w:t>休闲平台</w:t>
            </w:r>
          </w:p>
        </w:tc>
        <w:tc>
          <w:tcPr>
            <w:tcW w:w="1080" w:type="dxa"/>
            <w:hideMark/>
          </w:tcPr>
          <w:p w14:paraId="447291D7"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7A51C157" w14:textId="77777777" w:rsidR="00BE45E6" w:rsidRPr="00525DEA" w:rsidRDefault="00BE45E6" w:rsidP="00BE45E6">
            <w:pPr>
              <w:ind w:firstLineChars="0" w:firstLine="0"/>
              <w:rPr>
                <w:sz w:val="21"/>
                <w:szCs w:val="21"/>
              </w:rPr>
            </w:pPr>
            <w:r w:rsidRPr="00525DEA">
              <w:rPr>
                <w:rFonts w:hint="eastAsia"/>
                <w:sz w:val="21"/>
                <w:szCs w:val="21"/>
              </w:rPr>
              <w:t>1010.00</w:t>
            </w:r>
          </w:p>
        </w:tc>
        <w:tc>
          <w:tcPr>
            <w:tcW w:w="3940" w:type="dxa"/>
            <w:hideMark/>
          </w:tcPr>
          <w:p w14:paraId="2D731773" w14:textId="77777777" w:rsidR="00BE45E6" w:rsidRPr="00525DEA" w:rsidRDefault="00BE45E6" w:rsidP="00BE45E6">
            <w:pPr>
              <w:ind w:firstLineChars="0" w:firstLine="0"/>
              <w:rPr>
                <w:sz w:val="21"/>
                <w:szCs w:val="21"/>
              </w:rPr>
            </w:pPr>
            <w:r w:rsidRPr="00525DEA">
              <w:rPr>
                <w:rFonts w:hint="eastAsia"/>
                <w:sz w:val="21"/>
                <w:szCs w:val="21"/>
              </w:rPr>
              <w:t>整合集散、休憩、共享服务等多元功能，提供舒适的公共空间；含麻石铺装、铝条及涂料装饰墙面等</w:t>
            </w:r>
          </w:p>
        </w:tc>
      </w:tr>
      <w:tr w:rsidR="00525DEA" w:rsidRPr="00525DEA" w14:paraId="067B2455" w14:textId="77777777" w:rsidTr="00BE45E6">
        <w:trPr>
          <w:trHeight w:val="270"/>
        </w:trPr>
        <w:tc>
          <w:tcPr>
            <w:tcW w:w="1080" w:type="dxa"/>
            <w:hideMark/>
          </w:tcPr>
          <w:p w14:paraId="39F8CC8F" w14:textId="77777777" w:rsidR="00BE45E6" w:rsidRPr="00525DEA" w:rsidRDefault="00BE45E6" w:rsidP="00BE45E6">
            <w:pPr>
              <w:ind w:firstLineChars="0" w:firstLine="0"/>
              <w:rPr>
                <w:sz w:val="21"/>
                <w:szCs w:val="21"/>
              </w:rPr>
            </w:pPr>
            <w:r w:rsidRPr="00525DEA">
              <w:rPr>
                <w:rFonts w:hint="eastAsia"/>
                <w:sz w:val="21"/>
                <w:szCs w:val="21"/>
              </w:rPr>
              <w:t>1.3.3</w:t>
            </w:r>
          </w:p>
        </w:tc>
        <w:tc>
          <w:tcPr>
            <w:tcW w:w="3140" w:type="dxa"/>
            <w:hideMark/>
          </w:tcPr>
          <w:p w14:paraId="18CC4FDC" w14:textId="77777777" w:rsidR="00BE45E6" w:rsidRPr="00525DEA" w:rsidRDefault="00BE45E6" w:rsidP="00BE45E6">
            <w:pPr>
              <w:ind w:firstLineChars="0" w:firstLine="0"/>
              <w:rPr>
                <w:sz w:val="21"/>
                <w:szCs w:val="21"/>
              </w:rPr>
            </w:pPr>
            <w:r w:rsidRPr="00525DEA">
              <w:rPr>
                <w:rFonts w:hint="eastAsia"/>
                <w:sz w:val="21"/>
                <w:szCs w:val="21"/>
              </w:rPr>
              <w:t>电梯工程</w:t>
            </w:r>
          </w:p>
        </w:tc>
        <w:tc>
          <w:tcPr>
            <w:tcW w:w="1080" w:type="dxa"/>
            <w:hideMark/>
          </w:tcPr>
          <w:p w14:paraId="71207074" w14:textId="77777777" w:rsidR="00BE45E6" w:rsidRPr="00525DEA" w:rsidRDefault="00BE45E6" w:rsidP="00BE45E6">
            <w:pPr>
              <w:ind w:firstLineChars="0" w:firstLine="0"/>
              <w:rPr>
                <w:sz w:val="21"/>
                <w:szCs w:val="21"/>
              </w:rPr>
            </w:pPr>
            <w:r w:rsidRPr="00525DEA">
              <w:rPr>
                <w:rFonts w:hint="eastAsia"/>
                <w:sz w:val="21"/>
                <w:szCs w:val="21"/>
              </w:rPr>
              <w:t>部</w:t>
            </w:r>
          </w:p>
        </w:tc>
        <w:tc>
          <w:tcPr>
            <w:tcW w:w="1420" w:type="dxa"/>
            <w:hideMark/>
          </w:tcPr>
          <w:p w14:paraId="04870190" w14:textId="77777777" w:rsidR="00BE45E6" w:rsidRPr="00525DEA" w:rsidRDefault="00BE45E6" w:rsidP="00BE45E6">
            <w:pPr>
              <w:ind w:firstLineChars="0" w:firstLine="0"/>
              <w:rPr>
                <w:sz w:val="21"/>
                <w:szCs w:val="21"/>
              </w:rPr>
            </w:pPr>
            <w:r w:rsidRPr="00525DEA">
              <w:rPr>
                <w:rFonts w:hint="eastAsia"/>
                <w:sz w:val="21"/>
                <w:szCs w:val="21"/>
              </w:rPr>
              <w:t>4.00</w:t>
            </w:r>
          </w:p>
        </w:tc>
        <w:tc>
          <w:tcPr>
            <w:tcW w:w="3940" w:type="dxa"/>
            <w:hideMark/>
          </w:tcPr>
          <w:p w14:paraId="4A53A8AF" w14:textId="77777777" w:rsidR="00BE45E6" w:rsidRPr="00525DEA" w:rsidRDefault="00BE45E6" w:rsidP="00BE45E6">
            <w:pPr>
              <w:ind w:firstLineChars="0" w:firstLine="0"/>
              <w:rPr>
                <w:sz w:val="21"/>
                <w:szCs w:val="21"/>
              </w:rPr>
            </w:pPr>
            <w:r w:rsidRPr="00525DEA">
              <w:rPr>
                <w:rFonts w:hint="eastAsia"/>
                <w:sz w:val="21"/>
                <w:szCs w:val="21"/>
              </w:rPr>
              <w:t>含钢结构电梯井</w:t>
            </w:r>
          </w:p>
        </w:tc>
      </w:tr>
      <w:tr w:rsidR="00525DEA" w:rsidRPr="00525DEA" w14:paraId="40D627FA" w14:textId="77777777" w:rsidTr="00BE45E6">
        <w:trPr>
          <w:trHeight w:val="315"/>
        </w:trPr>
        <w:tc>
          <w:tcPr>
            <w:tcW w:w="1080" w:type="dxa"/>
            <w:hideMark/>
          </w:tcPr>
          <w:p w14:paraId="3D2D93CA" w14:textId="77777777" w:rsidR="00BE45E6" w:rsidRPr="00525DEA" w:rsidRDefault="00BE45E6" w:rsidP="00BE45E6">
            <w:pPr>
              <w:ind w:firstLineChars="0" w:firstLine="0"/>
              <w:rPr>
                <w:sz w:val="21"/>
                <w:szCs w:val="21"/>
              </w:rPr>
            </w:pPr>
            <w:r w:rsidRPr="00525DEA">
              <w:rPr>
                <w:rFonts w:hint="eastAsia"/>
                <w:sz w:val="21"/>
                <w:szCs w:val="21"/>
              </w:rPr>
              <w:t>1.3.4</w:t>
            </w:r>
          </w:p>
        </w:tc>
        <w:tc>
          <w:tcPr>
            <w:tcW w:w="3140" w:type="dxa"/>
            <w:hideMark/>
          </w:tcPr>
          <w:p w14:paraId="188B8E18" w14:textId="77777777" w:rsidR="00BE45E6" w:rsidRPr="00525DEA" w:rsidRDefault="00BE45E6" w:rsidP="00BE45E6">
            <w:pPr>
              <w:ind w:firstLineChars="0" w:firstLine="0"/>
              <w:rPr>
                <w:sz w:val="21"/>
                <w:szCs w:val="21"/>
              </w:rPr>
            </w:pPr>
            <w:r w:rsidRPr="00525DEA">
              <w:rPr>
                <w:rFonts w:hint="eastAsia"/>
                <w:sz w:val="21"/>
                <w:szCs w:val="21"/>
              </w:rPr>
              <w:t>连廊</w:t>
            </w:r>
          </w:p>
        </w:tc>
        <w:tc>
          <w:tcPr>
            <w:tcW w:w="1080" w:type="dxa"/>
            <w:hideMark/>
          </w:tcPr>
          <w:p w14:paraId="3CD6DCCD"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19E17326" w14:textId="77777777" w:rsidR="00BE45E6" w:rsidRPr="00525DEA" w:rsidRDefault="00BE45E6" w:rsidP="00BE45E6">
            <w:pPr>
              <w:ind w:firstLineChars="0" w:firstLine="0"/>
              <w:rPr>
                <w:sz w:val="21"/>
                <w:szCs w:val="21"/>
              </w:rPr>
            </w:pPr>
            <w:r w:rsidRPr="00525DEA">
              <w:rPr>
                <w:rFonts w:hint="eastAsia"/>
                <w:sz w:val="21"/>
                <w:szCs w:val="21"/>
              </w:rPr>
              <w:t>475.00</w:t>
            </w:r>
          </w:p>
        </w:tc>
        <w:tc>
          <w:tcPr>
            <w:tcW w:w="3940" w:type="dxa"/>
            <w:hideMark/>
          </w:tcPr>
          <w:p w14:paraId="790B4800" w14:textId="77777777" w:rsidR="00BE45E6" w:rsidRPr="00525DEA" w:rsidRDefault="00BE45E6" w:rsidP="00BE45E6">
            <w:pPr>
              <w:ind w:firstLineChars="0" w:firstLine="0"/>
              <w:rPr>
                <w:sz w:val="21"/>
                <w:szCs w:val="21"/>
              </w:rPr>
            </w:pPr>
            <w:r w:rsidRPr="00525DEA">
              <w:rPr>
                <w:rFonts w:hint="eastAsia"/>
                <w:sz w:val="21"/>
                <w:szCs w:val="21"/>
              </w:rPr>
              <w:t>钢结构</w:t>
            </w:r>
          </w:p>
        </w:tc>
      </w:tr>
      <w:tr w:rsidR="00525DEA" w:rsidRPr="00525DEA" w14:paraId="69CB5501" w14:textId="77777777" w:rsidTr="00BE45E6">
        <w:trPr>
          <w:trHeight w:val="270"/>
        </w:trPr>
        <w:tc>
          <w:tcPr>
            <w:tcW w:w="1080" w:type="dxa"/>
            <w:hideMark/>
          </w:tcPr>
          <w:p w14:paraId="72C884F3" w14:textId="77777777" w:rsidR="00BE45E6" w:rsidRPr="00525DEA" w:rsidRDefault="00BE45E6" w:rsidP="00BE45E6">
            <w:pPr>
              <w:ind w:firstLineChars="0" w:firstLine="0"/>
              <w:rPr>
                <w:sz w:val="21"/>
                <w:szCs w:val="21"/>
              </w:rPr>
            </w:pPr>
            <w:r w:rsidRPr="00525DEA">
              <w:rPr>
                <w:rFonts w:hint="eastAsia"/>
                <w:sz w:val="21"/>
                <w:szCs w:val="21"/>
              </w:rPr>
              <w:t>1.3.5</w:t>
            </w:r>
          </w:p>
        </w:tc>
        <w:tc>
          <w:tcPr>
            <w:tcW w:w="3140" w:type="dxa"/>
            <w:hideMark/>
          </w:tcPr>
          <w:p w14:paraId="11A14408" w14:textId="77777777" w:rsidR="00BE45E6" w:rsidRPr="00525DEA" w:rsidRDefault="00BE45E6" w:rsidP="00BE45E6">
            <w:pPr>
              <w:ind w:firstLineChars="0" w:firstLine="0"/>
              <w:rPr>
                <w:sz w:val="21"/>
                <w:szCs w:val="21"/>
              </w:rPr>
            </w:pPr>
            <w:r w:rsidRPr="00525DEA">
              <w:rPr>
                <w:rFonts w:hint="eastAsia"/>
                <w:sz w:val="21"/>
                <w:szCs w:val="21"/>
              </w:rPr>
              <w:t>管线规整</w:t>
            </w:r>
          </w:p>
        </w:tc>
        <w:tc>
          <w:tcPr>
            <w:tcW w:w="1080" w:type="dxa"/>
            <w:hideMark/>
          </w:tcPr>
          <w:p w14:paraId="72BBB428" w14:textId="77777777" w:rsidR="00BE45E6" w:rsidRPr="00525DEA" w:rsidRDefault="00BE45E6" w:rsidP="00BE45E6">
            <w:pPr>
              <w:ind w:firstLineChars="0" w:firstLine="0"/>
              <w:rPr>
                <w:sz w:val="21"/>
                <w:szCs w:val="21"/>
              </w:rPr>
            </w:pPr>
            <w:r w:rsidRPr="00525DEA">
              <w:rPr>
                <w:rFonts w:hint="eastAsia"/>
                <w:sz w:val="21"/>
                <w:szCs w:val="21"/>
              </w:rPr>
              <w:t>项</w:t>
            </w:r>
          </w:p>
        </w:tc>
        <w:tc>
          <w:tcPr>
            <w:tcW w:w="1420" w:type="dxa"/>
            <w:hideMark/>
          </w:tcPr>
          <w:p w14:paraId="25FB46CA" w14:textId="77777777" w:rsidR="00BE45E6" w:rsidRPr="00525DEA" w:rsidRDefault="00BE45E6" w:rsidP="00BE45E6">
            <w:pPr>
              <w:ind w:firstLineChars="0" w:firstLine="0"/>
              <w:rPr>
                <w:sz w:val="21"/>
                <w:szCs w:val="21"/>
              </w:rPr>
            </w:pPr>
            <w:r w:rsidRPr="00525DEA">
              <w:rPr>
                <w:rFonts w:hint="eastAsia"/>
                <w:sz w:val="21"/>
                <w:szCs w:val="21"/>
              </w:rPr>
              <w:t>1.00</w:t>
            </w:r>
          </w:p>
        </w:tc>
        <w:tc>
          <w:tcPr>
            <w:tcW w:w="3940" w:type="dxa"/>
            <w:hideMark/>
          </w:tcPr>
          <w:p w14:paraId="33D7685C" w14:textId="77777777" w:rsidR="00BE45E6" w:rsidRPr="00525DEA" w:rsidRDefault="00BE45E6" w:rsidP="00BE45E6">
            <w:pPr>
              <w:ind w:firstLineChars="0" w:firstLine="0"/>
              <w:rPr>
                <w:sz w:val="21"/>
                <w:szCs w:val="21"/>
              </w:rPr>
            </w:pPr>
            <w:r w:rsidRPr="00525DEA">
              <w:rPr>
                <w:rFonts w:hint="eastAsia"/>
                <w:sz w:val="21"/>
                <w:szCs w:val="21"/>
              </w:rPr>
              <w:t>暂估，室外光纤及网线规整</w:t>
            </w:r>
          </w:p>
        </w:tc>
      </w:tr>
      <w:tr w:rsidR="00525DEA" w:rsidRPr="00525DEA" w14:paraId="08D96DF6" w14:textId="77777777" w:rsidTr="00BE45E6">
        <w:trPr>
          <w:trHeight w:val="270"/>
        </w:trPr>
        <w:tc>
          <w:tcPr>
            <w:tcW w:w="1080" w:type="dxa"/>
            <w:hideMark/>
          </w:tcPr>
          <w:p w14:paraId="3889016C" w14:textId="77777777" w:rsidR="00BE45E6" w:rsidRPr="00525DEA" w:rsidRDefault="00BE45E6" w:rsidP="00BE45E6">
            <w:pPr>
              <w:ind w:firstLineChars="0" w:firstLine="0"/>
              <w:rPr>
                <w:sz w:val="21"/>
                <w:szCs w:val="21"/>
              </w:rPr>
            </w:pPr>
            <w:r w:rsidRPr="00525DEA">
              <w:rPr>
                <w:rFonts w:hint="eastAsia"/>
                <w:sz w:val="21"/>
                <w:szCs w:val="21"/>
              </w:rPr>
              <w:t>1.4</w:t>
            </w:r>
          </w:p>
        </w:tc>
        <w:tc>
          <w:tcPr>
            <w:tcW w:w="3140" w:type="dxa"/>
            <w:hideMark/>
          </w:tcPr>
          <w:p w14:paraId="7B0861F3" w14:textId="77777777" w:rsidR="00BE45E6" w:rsidRPr="00525DEA" w:rsidRDefault="00BE45E6" w:rsidP="00BE45E6">
            <w:pPr>
              <w:ind w:firstLineChars="0" w:firstLine="0"/>
              <w:rPr>
                <w:sz w:val="21"/>
                <w:szCs w:val="21"/>
              </w:rPr>
            </w:pPr>
            <w:r w:rsidRPr="00525DEA">
              <w:rPr>
                <w:rFonts w:hint="eastAsia"/>
                <w:sz w:val="21"/>
                <w:szCs w:val="21"/>
              </w:rPr>
              <w:t>安装工程改造</w:t>
            </w:r>
          </w:p>
        </w:tc>
        <w:tc>
          <w:tcPr>
            <w:tcW w:w="1080" w:type="dxa"/>
            <w:hideMark/>
          </w:tcPr>
          <w:p w14:paraId="0BA29FB1" w14:textId="77777777" w:rsidR="00BE45E6" w:rsidRPr="00525DEA" w:rsidRDefault="00BE45E6" w:rsidP="00BE45E6">
            <w:pPr>
              <w:ind w:firstLineChars="0" w:firstLine="0"/>
              <w:rPr>
                <w:sz w:val="21"/>
                <w:szCs w:val="21"/>
              </w:rPr>
            </w:pPr>
            <w:r w:rsidRPr="00525DEA">
              <w:rPr>
                <w:rFonts w:hint="eastAsia"/>
                <w:sz w:val="21"/>
                <w:szCs w:val="21"/>
              </w:rPr>
              <w:t xml:space="preserve">　</w:t>
            </w:r>
          </w:p>
        </w:tc>
        <w:tc>
          <w:tcPr>
            <w:tcW w:w="1420" w:type="dxa"/>
            <w:hideMark/>
          </w:tcPr>
          <w:p w14:paraId="78D4F8E1" w14:textId="77777777" w:rsidR="00BE45E6" w:rsidRPr="00525DEA" w:rsidRDefault="00BE45E6" w:rsidP="00BE45E6">
            <w:pPr>
              <w:ind w:firstLineChars="0" w:firstLine="0"/>
              <w:rPr>
                <w:sz w:val="21"/>
                <w:szCs w:val="21"/>
              </w:rPr>
            </w:pPr>
            <w:r w:rsidRPr="00525DEA">
              <w:rPr>
                <w:rFonts w:hint="eastAsia"/>
                <w:sz w:val="21"/>
                <w:szCs w:val="21"/>
              </w:rPr>
              <w:t xml:space="preserve">　</w:t>
            </w:r>
          </w:p>
        </w:tc>
        <w:tc>
          <w:tcPr>
            <w:tcW w:w="3940" w:type="dxa"/>
            <w:hideMark/>
          </w:tcPr>
          <w:p w14:paraId="1D5CB6B1"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1EBF788D" w14:textId="77777777" w:rsidTr="00BE45E6">
        <w:trPr>
          <w:trHeight w:val="315"/>
        </w:trPr>
        <w:tc>
          <w:tcPr>
            <w:tcW w:w="1080" w:type="dxa"/>
            <w:hideMark/>
          </w:tcPr>
          <w:p w14:paraId="185C18B0" w14:textId="77777777" w:rsidR="00BE45E6" w:rsidRPr="00525DEA" w:rsidRDefault="00BE45E6" w:rsidP="00BE45E6">
            <w:pPr>
              <w:ind w:firstLineChars="0" w:firstLine="0"/>
              <w:rPr>
                <w:sz w:val="21"/>
                <w:szCs w:val="21"/>
              </w:rPr>
            </w:pPr>
            <w:r w:rsidRPr="00525DEA">
              <w:rPr>
                <w:rFonts w:hint="eastAsia"/>
                <w:sz w:val="21"/>
                <w:szCs w:val="21"/>
              </w:rPr>
              <w:t>1.4.1</w:t>
            </w:r>
          </w:p>
        </w:tc>
        <w:tc>
          <w:tcPr>
            <w:tcW w:w="3140" w:type="dxa"/>
            <w:hideMark/>
          </w:tcPr>
          <w:p w14:paraId="202BD2C2" w14:textId="77777777" w:rsidR="00BE45E6" w:rsidRPr="00525DEA" w:rsidRDefault="00BE45E6" w:rsidP="00BE45E6">
            <w:pPr>
              <w:ind w:firstLineChars="0" w:firstLine="0"/>
              <w:rPr>
                <w:sz w:val="21"/>
                <w:szCs w:val="21"/>
              </w:rPr>
            </w:pPr>
            <w:r w:rsidRPr="00525DEA">
              <w:rPr>
                <w:rFonts w:hint="eastAsia"/>
                <w:sz w:val="21"/>
                <w:szCs w:val="21"/>
              </w:rPr>
              <w:t>给排水改造</w:t>
            </w:r>
          </w:p>
        </w:tc>
        <w:tc>
          <w:tcPr>
            <w:tcW w:w="1080" w:type="dxa"/>
            <w:hideMark/>
          </w:tcPr>
          <w:p w14:paraId="4C412681"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7A6F0E62" w14:textId="77777777" w:rsidR="00BE45E6" w:rsidRPr="00525DEA" w:rsidRDefault="00BE45E6" w:rsidP="00BE45E6">
            <w:pPr>
              <w:ind w:firstLineChars="0" w:firstLine="0"/>
              <w:rPr>
                <w:sz w:val="21"/>
                <w:szCs w:val="21"/>
              </w:rPr>
            </w:pPr>
            <w:r w:rsidRPr="00525DEA">
              <w:rPr>
                <w:rFonts w:hint="eastAsia"/>
                <w:sz w:val="21"/>
                <w:szCs w:val="21"/>
              </w:rPr>
              <w:t>9993.00</w:t>
            </w:r>
          </w:p>
        </w:tc>
        <w:tc>
          <w:tcPr>
            <w:tcW w:w="3940" w:type="dxa"/>
            <w:hideMark/>
          </w:tcPr>
          <w:p w14:paraId="1187B88B" w14:textId="77777777" w:rsidR="00BE45E6" w:rsidRPr="00525DEA" w:rsidRDefault="00BE45E6" w:rsidP="00BE45E6">
            <w:pPr>
              <w:ind w:firstLineChars="0" w:firstLine="0"/>
              <w:rPr>
                <w:sz w:val="21"/>
                <w:szCs w:val="21"/>
              </w:rPr>
            </w:pPr>
            <w:r w:rsidRPr="00525DEA">
              <w:rPr>
                <w:rFonts w:hint="eastAsia"/>
                <w:sz w:val="21"/>
                <w:szCs w:val="21"/>
              </w:rPr>
              <w:t>含新增生活泵房</w:t>
            </w:r>
            <w:r w:rsidRPr="00525DEA">
              <w:rPr>
                <w:rFonts w:hint="eastAsia"/>
                <w:sz w:val="21"/>
                <w:szCs w:val="21"/>
              </w:rPr>
              <w:t>60</w:t>
            </w:r>
            <w:r w:rsidRPr="00525DEA">
              <w:rPr>
                <w:rFonts w:ascii="Segoe UI Symbol" w:hAnsi="Segoe UI Symbol" w:cs="Segoe UI Symbol"/>
                <w:sz w:val="21"/>
                <w:szCs w:val="21"/>
              </w:rPr>
              <w:t>㎡</w:t>
            </w:r>
          </w:p>
        </w:tc>
      </w:tr>
      <w:tr w:rsidR="00525DEA" w:rsidRPr="00525DEA" w14:paraId="2573CA19" w14:textId="77777777" w:rsidTr="00BE45E6">
        <w:trPr>
          <w:trHeight w:val="315"/>
        </w:trPr>
        <w:tc>
          <w:tcPr>
            <w:tcW w:w="1080" w:type="dxa"/>
            <w:hideMark/>
          </w:tcPr>
          <w:p w14:paraId="32807AB6" w14:textId="77777777" w:rsidR="00BE45E6" w:rsidRPr="00525DEA" w:rsidRDefault="00BE45E6" w:rsidP="00BE45E6">
            <w:pPr>
              <w:ind w:firstLineChars="0" w:firstLine="0"/>
              <w:rPr>
                <w:sz w:val="21"/>
                <w:szCs w:val="21"/>
              </w:rPr>
            </w:pPr>
            <w:r w:rsidRPr="00525DEA">
              <w:rPr>
                <w:rFonts w:hint="eastAsia"/>
                <w:sz w:val="21"/>
                <w:szCs w:val="21"/>
              </w:rPr>
              <w:t>1.4.1.1</w:t>
            </w:r>
          </w:p>
        </w:tc>
        <w:tc>
          <w:tcPr>
            <w:tcW w:w="3140" w:type="dxa"/>
            <w:hideMark/>
          </w:tcPr>
          <w:p w14:paraId="05F06885" w14:textId="77777777" w:rsidR="00BE45E6" w:rsidRPr="00525DEA" w:rsidRDefault="00BE45E6" w:rsidP="00BE45E6">
            <w:pPr>
              <w:ind w:firstLineChars="0" w:firstLine="0"/>
              <w:rPr>
                <w:sz w:val="21"/>
                <w:szCs w:val="21"/>
              </w:rPr>
            </w:pPr>
            <w:r w:rsidRPr="00525DEA">
              <w:rPr>
                <w:rFonts w:hint="eastAsia"/>
                <w:sz w:val="21"/>
                <w:szCs w:val="21"/>
              </w:rPr>
              <w:t>给排水工程</w:t>
            </w:r>
          </w:p>
        </w:tc>
        <w:tc>
          <w:tcPr>
            <w:tcW w:w="1080" w:type="dxa"/>
            <w:hideMark/>
          </w:tcPr>
          <w:p w14:paraId="72E665F8"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0BE2C904" w14:textId="77777777" w:rsidR="00BE45E6" w:rsidRPr="00525DEA" w:rsidRDefault="00BE45E6" w:rsidP="00BE45E6">
            <w:pPr>
              <w:ind w:firstLineChars="0" w:firstLine="0"/>
              <w:rPr>
                <w:sz w:val="21"/>
                <w:szCs w:val="21"/>
              </w:rPr>
            </w:pPr>
            <w:r w:rsidRPr="00525DEA">
              <w:rPr>
                <w:rFonts w:hint="eastAsia"/>
                <w:sz w:val="21"/>
                <w:szCs w:val="21"/>
              </w:rPr>
              <w:t>9993.00</w:t>
            </w:r>
          </w:p>
        </w:tc>
        <w:tc>
          <w:tcPr>
            <w:tcW w:w="3940" w:type="dxa"/>
            <w:hideMark/>
          </w:tcPr>
          <w:p w14:paraId="164663EA"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42F5DF5D" w14:textId="77777777" w:rsidTr="00BE45E6">
        <w:trPr>
          <w:trHeight w:val="315"/>
        </w:trPr>
        <w:tc>
          <w:tcPr>
            <w:tcW w:w="1080" w:type="dxa"/>
            <w:hideMark/>
          </w:tcPr>
          <w:p w14:paraId="661CDC80" w14:textId="77777777" w:rsidR="00BE45E6" w:rsidRPr="00525DEA" w:rsidRDefault="00BE45E6" w:rsidP="00BE45E6">
            <w:pPr>
              <w:ind w:firstLineChars="0" w:firstLine="0"/>
              <w:rPr>
                <w:sz w:val="21"/>
                <w:szCs w:val="21"/>
              </w:rPr>
            </w:pPr>
            <w:r w:rsidRPr="00525DEA">
              <w:rPr>
                <w:rFonts w:hint="eastAsia"/>
                <w:sz w:val="21"/>
                <w:szCs w:val="21"/>
              </w:rPr>
              <w:t>1.4.1.2</w:t>
            </w:r>
          </w:p>
        </w:tc>
        <w:tc>
          <w:tcPr>
            <w:tcW w:w="3140" w:type="dxa"/>
            <w:hideMark/>
          </w:tcPr>
          <w:p w14:paraId="7C43F5E9" w14:textId="77777777" w:rsidR="00BE45E6" w:rsidRPr="00525DEA" w:rsidRDefault="00BE45E6" w:rsidP="00BE45E6">
            <w:pPr>
              <w:ind w:firstLineChars="0" w:firstLine="0"/>
              <w:rPr>
                <w:sz w:val="21"/>
                <w:szCs w:val="21"/>
              </w:rPr>
            </w:pPr>
            <w:r w:rsidRPr="00525DEA">
              <w:rPr>
                <w:rFonts w:hint="eastAsia"/>
                <w:sz w:val="21"/>
                <w:szCs w:val="21"/>
              </w:rPr>
              <w:t>新增生活泵房</w:t>
            </w:r>
          </w:p>
        </w:tc>
        <w:tc>
          <w:tcPr>
            <w:tcW w:w="1080" w:type="dxa"/>
            <w:hideMark/>
          </w:tcPr>
          <w:p w14:paraId="563DDC8F"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1E434FF7" w14:textId="77777777" w:rsidR="00BE45E6" w:rsidRPr="00525DEA" w:rsidRDefault="00BE45E6" w:rsidP="00BE45E6">
            <w:pPr>
              <w:ind w:firstLineChars="0" w:firstLine="0"/>
              <w:rPr>
                <w:sz w:val="21"/>
                <w:szCs w:val="21"/>
              </w:rPr>
            </w:pPr>
            <w:r w:rsidRPr="00525DEA">
              <w:rPr>
                <w:rFonts w:hint="eastAsia"/>
                <w:sz w:val="21"/>
                <w:szCs w:val="21"/>
              </w:rPr>
              <w:t>60.00</w:t>
            </w:r>
          </w:p>
        </w:tc>
        <w:tc>
          <w:tcPr>
            <w:tcW w:w="3940" w:type="dxa"/>
            <w:hideMark/>
          </w:tcPr>
          <w:p w14:paraId="175F6D6E"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6CF89AA6" w14:textId="77777777" w:rsidTr="00BE45E6">
        <w:trPr>
          <w:trHeight w:val="540"/>
        </w:trPr>
        <w:tc>
          <w:tcPr>
            <w:tcW w:w="1080" w:type="dxa"/>
            <w:hideMark/>
          </w:tcPr>
          <w:p w14:paraId="6D86DAC8" w14:textId="77777777" w:rsidR="00BE45E6" w:rsidRPr="00525DEA" w:rsidRDefault="00BE45E6" w:rsidP="00BE45E6">
            <w:pPr>
              <w:ind w:firstLineChars="0" w:firstLine="0"/>
              <w:rPr>
                <w:sz w:val="21"/>
                <w:szCs w:val="21"/>
              </w:rPr>
            </w:pPr>
            <w:r w:rsidRPr="00525DEA">
              <w:rPr>
                <w:rFonts w:hint="eastAsia"/>
                <w:sz w:val="21"/>
                <w:szCs w:val="21"/>
              </w:rPr>
              <w:lastRenderedPageBreak/>
              <w:t>1.4.2</w:t>
            </w:r>
          </w:p>
        </w:tc>
        <w:tc>
          <w:tcPr>
            <w:tcW w:w="3140" w:type="dxa"/>
            <w:hideMark/>
          </w:tcPr>
          <w:p w14:paraId="69842F5A" w14:textId="77777777" w:rsidR="00BE45E6" w:rsidRPr="00525DEA" w:rsidRDefault="00BE45E6" w:rsidP="00BE45E6">
            <w:pPr>
              <w:ind w:firstLineChars="0" w:firstLine="0"/>
              <w:rPr>
                <w:sz w:val="21"/>
                <w:szCs w:val="21"/>
              </w:rPr>
            </w:pPr>
            <w:r w:rsidRPr="00525DEA">
              <w:rPr>
                <w:rFonts w:hint="eastAsia"/>
                <w:sz w:val="21"/>
                <w:szCs w:val="21"/>
              </w:rPr>
              <w:t>电气工程改造</w:t>
            </w:r>
          </w:p>
        </w:tc>
        <w:tc>
          <w:tcPr>
            <w:tcW w:w="1080" w:type="dxa"/>
            <w:hideMark/>
          </w:tcPr>
          <w:p w14:paraId="0F1983EA"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60E650EB" w14:textId="77777777" w:rsidR="00BE45E6" w:rsidRPr="00525DEA" w:rsidRDefault="00BE45E6" w:rsidP="00BE45E6">
            <w:pPr>
              <w:ind w:firstLineChars="0" w:firstLine="0"/>
              <w:rPr>
                <w:sz w:val="21"/>
                <w:szCs w:val="21"/>
              </w:rPr>
            </w:pPr>
            <w:r w:rsidRPr="00525DEA">
              <w:rPr>
                <w:rFonts w:hint="eastAsia"/>
                <w:sz w:val="21"/>
                <w:szCs w:val="21"/>
              </w:rPr>
              <w:t>10083.00</w:t>
            </w:r>
          </w:p>
        </w:tc>
        <w:tc>
          <w:tcPr>
            <w:tcW w:w="3940" w:type="dxa"/>
            <w:hideMark/>
          </w:tcPr>
          <w:p w14:paraId="7EBB27F3" w14:textId="77777777" w:rsidR="00BE45E6" w:rsidRPr="00525DEA" w:rsidRDefault="00BE45E6" w:rsidP="00BE45E6">
            <w:pPr>
              <w:ind w:firstLineChars="0" w:firstLine="0"/>
              <w:rPr>
                <w:sz w:val="21"/>
                <w:szCs w:val="21"/>
              </w:rPr>
            </w:pPr>
            <w:r w:rsidRPr="00525DEA">
              <w:rPr>
                <w:rFonts w:hint="eastAsia"/>
                <w:sz w:val="21"/>
                <w:szCs w:val="21"/>
              </w:rPr>
              <w:t>含新增高压配电房、低压配电房、变压器室共</w:t>
            </w:r>
            <w:r w:rsidRPr="00525DEA">
              <w:rPr>
                <w:rFonts w:hint="eastAsia"/>
                <w:sz w:val="21"/>
                <w:szCs w:val="21"/>
              </w:rPr>
              <w:t>150</w:t>
            </w:r>
            <w:r w:rsidRPr="00525DEA">
              <w:rPr>
                <w:rFonts w:ascii="Segoe UI Symbol" w:hAnsi="Segoe UI Symbol" w:cs="Segoe UI Symbol"/>
                <w:sz w:val="21"/>
                <w:szCs w:val="21"/>
              </w:rPr>
              <w:t>㎡</w:t>
            </w:r>
          </w:p>
        </w:tc>
      </w:tr>
      <w:tr w:rsidR="00525DEA" w:rsidRPr="00525DEA" w14:paraId="29AD3349" w14:textId="77777777" w:rsidTr="00BE45E6">
        <w:trPr>
          <w:trHeight w:val="315"/>
        </w:trPr>
        <w:tc>
          <w:tcPr>
            <w:tcW w:w="1080" w:type="dxa"/>
            <w:hideMark/>
          </w:tcPr>
          <w:p w14:paraId="1851B86F" w14:textId="77777777" w:rsidR="00BE45E6" w:rsidRPr="00525DEA" w:rsidRDefault="00BE45E6" w:rsidP="00BE45E6">
            <w:pPr>
              <w:ind w:firstLineChars="0" w:firstLine="0"/>
              <w:rPr>
                <w:sz w:val="21"/>
                <w:szCs w:val="21"/>
              </w:rPr>
            </w:pPr>
            <w:r w:rsidRPr="00525DEA">
              <w:rPr>
                <w:rFonts w:hint="eastAsia"/>
                <w:sz w:val="21"/>
                <w:szCs w:val="21"/>
              </w:rPr>
              <w:t>1.4.2.1</w:t>
            </w:r>
          </w:p>
        </w:tc>
        <w:tc>
          <w:tcPr>
            <w:tcW w:w="3140" w:type="dxa"/>
            <w:hideMark/>
          </w:tcPr>
          <w:p w14:paraId="121D43FB" w14:textId="77777777" w:rsidR="00BE45E6" w:rsidRPr="00525DEA" w:rsidRDefault="00BE45E6" w:rsidP="00BE45E6">
            <w:pPr>
              <w:ind w:firstLineChars="0" w:firstLine="0"/>
              <w:rPr>
                <w:sz w:val="21"/>
                <w:szCs w:val="21"/>
              </w:rPr>
            </w:pPr>
            <w:r w:rsidRPr="00525DEA">
              <w:rPr>
                <w:rFonts w:hint="eastAsia"/>
                <w:sz w:val="21"/>
                <w:szCs w:val="21"/>
              </w:rPr>
              <w:t>电气工程</w:t>
            </w:r>
          </w:p>
        </w:tc>
        <w:tc>
          <w:tcPr>
            <w:tcW w:w="1080" w:type="dxa"/>
            <w:hideMark/>
          </w:tcPr>
          <w:p w14:paraId="07C5BCDE"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47EB4B78" w14:textId="77777777" w:rsidR="00BE45E6" w:rsidRPr="00525DEA" w:rsidRDefault="00BE45E6" w:rsidP="00BE45E6">
            <w:pPr>
              <w:ind w:firstLineChars="0" w:firstLine="0"/>
              <w:rPr>
                <w:sz w:val="21"/>
                <w:szCs w:val="21"/>
              </w:rPr>
            </w:pPr>
            <w:r w:rsidRPr="00525DEA">
              <w:rPr>
                <w:rFonts w:hint="eastAsia"/>
                <w:sz w:val="21"/>
                <w:szCs w:val="21"/>
              </w:rPr>
              <w:t>10083.00</w:t>
            </w:r>
          </w:p>
        </w:tc>
        <w:tc>
          <w:tcPr>
            <w:tcW w:w="3940" w:type="dxa"/>
            <w:hideMark/>
          </w:tcPr>
          <w:p w14:paraId="28BB04A0"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1077E4F1" w14:textId="77777777" w:rsidTr="00BE45E6">
        <w:trPr>
          <w:trHeight w:val="540"/>
        </w:trPr>
        <w:tc>
          <w:tcPr>
            <w:tcW w:w="1080" w:type="dxa"/>
            <w:hideMark/>
          </w:tcPr>
          <w:p w14:paraId="74954418" w14:textId="77777777" w:rsidR="00BE45E6" w:rsidRPr="00525DEA" w:rsidRDefault="00BE45E6" w:rsidP="00BE45E6">
            <w:pPr>
              <w:ind w:firstLineChars="0" w:firstLine="0"/>
              <w:rPr>
                <w:sz w:val="21"/>
                <w:szCs w:val="21"/>
              </w:rPr>
            </w:pPr>
            <w:r w:rsidRPr="00525DEA">
              <w:rPr>
                <w:rFonts w:hint="eastAsia"/>
                <w:sz w:val="21"/>
                <w:szCs w:val="21"/>
              </w:rPr>
              <w:t>1.4.2.2</w:t>
            </w:r>
          </w:p>
        </w:tc>
        <w:tc>
          <w:tcPr>
            <w:tcW w:w="3140" w:type="dxa"/>
            <w:hideMark/>
          </w:tcPr>
          <w:p w14:paraId="1D623EFD" w14:textId="77777777" w:rsidR="00BE45E6" w:rsidRPr="00525DEA" w:rsidRDefault="00BE45E6" w:rsidP="00BE45E6">
            <w:pPr>
              <w:ind w:firstLineChars="0" w:firstLine="0"/>
              <w:rPr>
                <w:sz w:val="21"/>
                <w:szCs w:val="21"/>
              </w:rPr>
            </w:pPr>
            <w:r w:rsidRPr="00525DEA">
              <w:rPr>
                <w:rFonts w:hint="eastAsia"/>
                <w:sz w:val="21"/>
                <w:szCs w:val="21"/>
              </w:rPr>
              <w:t>配电房（供配电工程）</w:t>
            </w:r>
          </w:p>
        </w:tc>
        <w:tc>
          <w:tcPr>
            <w:tcW w:w="1080" w:type="dxa"/>
            <w:hideMark/>
          </w:tcPr>
          <w:p w14:paraId="5D172389" w14:textId="77777777" w:rsidR="00BE45E6" w:rsidRPr="00525DEA" w:rsidRDefault="00BE45E6" w:rsidP="00BE45E6">
            <w:pPr>
              <w:ind w:firstLineChars="0" w:firstLine="0"/>
              <w:rPr>
                <w:sz w:val="21"/>
                <w:szCs w:val="21"/>
              </w:rPr>
            </w:pPr>
            <w:r w:rsidRPr="00525DEA">
              <w:rPr>
                <w:rFonts w:hint="eastAsia"/>
                <w:sz w:val="21"/>
                <w:szCs w:val="21"/>
              </w:rPr>
              <w:t>kVA</w:t>
            </w:r>
          </w:p>
        </w:tc>
        <w:tc>
          <w:tcPr>
            <w:tcW w:w="1420" w:type="dxa"/>
            <w:hideMark/>
          </w:tcPr>
          <w:p w14:paraId="5BBB1E60" w14:textId="77777777" w:rsidR="00BE45E6" w:rsidRPr="00525DEA" w:rsidRDefault="00BE45E6" w:rsidP="00BE45E6">
            <w:pPr>
              <w:ind w:firstLineChars="0" w:firstLine="0"/>
              <w:rPr>
                <w:sz w:val="21"/>
                <w:szCs w:val="21"/>
              </w:rPr>
            </w:pPr>
            <w:r w:rsidRPr="00525DEA">
              <w:rPr>
                <w:rFonts w:hint="eastAsia"/>
                <w:sz w:val="21"/>
                <w:szCs w:val="21"/>
              </w:rPr>
              <w:t>1600.00</w:t>
            </w:r>
          </w:p>
        </w:tc>
        <w:tc>
          <w:tcPr>
            <w:tcW w:w="3940" w:type="dxa"/>
            <w:hideMark/>
          </w:tcPr>
          <w:p w14:paraId="34894063" w14:textId="77777777" w:rsidR="00BE45E6" w:rsidRPr="00525DEA" w:rsidRDefault="00BE45E6" w:rsidP="00BE45E6">
            <w:pPr>
              <w:ind w:firstLineChars="0" w:firstLine="0"/>
              <w:rPr>
                <w:sz w:val="21"/>
                <w:szCs w:val="21"/>
              </w:rPr>
            </w:pPr>
            <w:r w:rsidRPr="00525DEA">
              <w:rPr>
                <w:rFonts w:hint="eastAsia"/>
                <w:sz w:val="21"/>
                <w:szCs w:val="21"/>
              </w:rPr>
              <w:t>新增高低压配电房</w:t>
            </w:r>
            <w:r w:rsidRPr="00525DEA">
              <w:rPr>
                <w:rFonts w:hint="eastAsia"/>
                <w:sz w:val="21"/>
                <w:szCs w:val="21"/>
              </w:rPr>
              <w:t>150</w:t>
            </w:r>
            <w:r w:rsidRPr="00525DEA">
              <w:rPr>
                <w:rFonts w:ascii="Segoe UI Symbol" w:hAnsi="Segoe UI Symbol" w:cs="Segoe UI Symbol"/>
                <w:sz w:val="21"/>
                <w:szCs w:val="21"/>
              </w:rPr>
              <w:t>㎡</w:t>
            </w:r>
            <w:r w:rsidRPr="00525DEA">
              <w:rPr>
                <w:rFonts w:ascii="仿宋_GB2312" w:hAnsi="仿宋_GB2312" w:cs="仿宋_GB2312" w:hint="eastAsia"/>
                <w:sz w:val="21"/>
                <w:szCs w:val="21"/>
              </w:rPr>
              <w:t>，含</w:t>
            </w:r>
            <w:r w:rsidRPr="00525DEA">
              <w:rPr>
                <w:rFonts w:hint="eastAsia"/>
                <w:sz w:val="21"/>
                <w:szCs w:val="21"/>
              </w:rPr>
              <w:t>4</w:t>
            </w:r>
            <w:r w:rsidRPr="00525DEA">
              <w:rPr>
                <w:rFonts w:hint="eastAsia"/>
                <w:sz w:val="21"/>
                <w:szCs w:val="21"/>
              </w:rPr>
              <w:t>面高压柜、</w:t>
            </w:r>
            <w:r w:rsidRPr="00525DEA">
              <w:rPr>
                <w:rFonts w:hint="eastAsia"/>
                <w:sz w:val="21"/>
                <w:szCs w:val="21"/>
              </w:rPr>
              <w:t>16</w:t>
            </w:r>
            <w:r w:rsidRPr="00525DEA">
              <w:rPr>
                <w:rFonts w:hint="eastAsia"/>
                <w:sz w:val="21"/>
                <w:szCs w:val="21"/>
              </w:rPr>
              <w:t>面低压柜、</w:t>
            </w:r>
            <w:r w:rsidRPr="00525DEA">
              <w:rPr>
                <w:rFonts w:hint="eastAsia"/>
                <w:sz w:val="21"/>
                <w:szCs w:val="21"/>
              </w:rPr>
              <w:t>2</w:t>
            </w:r>
            <w:r w:rsidRPr="00525DEA">
              <w:rPr>
                <w:rFonts w:hint="eastAsia"/>
                <w:sz w:val="21"/>
                <w:szCs w:val="21"/>
              </w:rPr>
              <w:t>台</w:t>
            </w:r>
            <w:r w:rsidRPr="00525DEA">
              <w:rPr>
                <w:rFonts w:hint="eastAsia"/>
                <w:sz w:val="21"/>
                <w:szCs w:val="21"/>
              </w:rPr>
              <w:t>800kVA</w:t>
            </w:r>
            <w:r w:rsidRPr="00525DEA">
              <w:rPr>
                <w:rFonts w:hint="eastAsia"/>
                <w:sz w:val="21"/>
                <w:szCs w:val="21"/>
              </w:rPr>
              <w:t>变压器</w:t>
            </w:r>
          </w:p>
        </w:tc>
      </w:tr>
      <w:tr w:rsidR="00525DEA" w:rsidRPr="00525DEA" w14:paraId="41A5FCF7" w14:textId="77777777" w:rsidTr="00BE45E6">
        <w:trPr>
          <w:trHeight w:val="315"/>
        </w:trPr>
        <w:tc>
          <w:tcPr>
            <w:tcW w:w="1080" w:type="dxa"/>
            <w:hideMark/>
          </w:tcPr>
          <w:p w14:paraId="6296B642" w14:textId="77777777" w:rsidR="00BE45E6" w:rsidRPr="00525DEA" w:rsidRDefault="00BE45E6" w:rsidP="00BE45E6">
            <w:pPr>
              <w:ind w:firstLineChars="0" w:firstLine="0"/>
              <w:rPr>
                <w:sz w:val="21"/>
                <w:szCs w:val="21"/>
              </w:rPr>
            </w:pPr>
            <w:r w:rsidRPr="00525DEA">
              <w:rPr>
                <w:rFonts w:hint="eastAsia"/>
                <w:sz w:val="21"/>
                <w:szCs w:val="21"/>
              </w:rPr>
              <w:t>1.4.3</w:t>
            </w:r>
          </w:p>
        </w:tc>
        <w:tc>
          <w:tcPr>
            <w:tcW w:w="3140" w:type="dxa"/>
            <w:hideMark/>
          </w:tcPr>
          <w:p w14:paraId="4ADAF178" w14:textId="77777777" w:rsidR="00BE45E6" w:rsidRPr="00525DEA" w:rsidRDefault="00BE45E6" w:rsidP="00BE45E6">
            <w:pPr>
              <w:ind w:firstLineChars="0" w:firstLine="0"/>
              <w:rPr>
                <w:sz w:val="21"/>
                <w:szCs w:val="21"/>
              </w:rPr>
            </w:pPr>
            <w:r w:rsidRPr="00525DEA">
              <w:rPr>
                <w:rFonts w:hint="eastAsia"/>
                <w:sz w:val="21"/>
                <w:szCs w:val="21"/>
              </w:rPr>
              <w:t>消防工程改造</w:t>
            </w:r>
          </w:p>
        </w:tc>
        <w:tc>
          <w:tcPr>
            <w:tcW w:w="1080" w:type="dxa"/>
            <w:hideMark/>
          </w:tcPr>
          <w:p w14:paraId="4C6E6D39"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4360FB60" w14:textId="77777777" w:rsidR="00BE45E6" w:rsidRPr="00525DEA" w:rsidRDefault="00BE45E6" w:rsidP="00BE45E6">
            <w:pPr>
              <w:ind w:firstLineChars="0" w:firstLine="0"/>
              <w:rPr>
                <w:sz w:val="21"/>
                <w:szCs w:val="21"/>
              </w:rPr>
            </w:pPr>
            <w:r w:rsidRPr="00525DEA">
              <w:rPr>
                <w:rFonts w:hint="eastAsia"/>
                <w:sz w:val="21"/>
                <w:szCs w:val="21"/>
              </w:rPr>
              <w:t>10143.00</w:t>
            </w:r>
          </w:p>
        </w:tc>
        <w:tc>
          <w:tcPr>
            <w:tcW w:w="3940" w:type="dxa"/>
            <w:hideMark/>
          </w:tcPr>
          <w:p w14:paraId="7A985947" w14:textId="77777777" w:rsidR="00BE45E6" w:rsidRPr="00525DEA" w:rsidRDefault="00BE45E6" w:rsidP="00BE45E6">
            <w:pPr>
              <w:ind w:firstLineChars="0" w:firstLine="0"/>
              <w:rPr>
                <w:sz w:val="21"/>
                <w:szCs w:val="21"/>
              </w:rPr>
            </w:pPr>
            <w:r w:rsidRPr="00525DEA">
              <w:rPr>
                <w:rFonts w:hint="eastAsia"/>
                <w:sz w:val="21"/>
                <w:szCs w:val="21"/>
              </w:rPr>
              <w:t>更换或增补消火栓，更换消防立管</w:t>
            </w:r>
          </w:p>
        </w:tc>
      </w:tr>
      <w:tr w:rsidR="00525DEA" w:rsidRPr="00525DEA" w14:paraId="6964BB39" w14:textId="77777777" w:rsidTr="00BE45E6">
        <w:trPr>
          <w:trHeight w:val="315"/>
        </w:trPr>
        <w:tc>
          <w:tcPr>
            <w:tcW w:w="1080" w:type="dxa"/>
            <w:hideMark/>
          </w:tcPr>
          <w:p w14:paraId="17E67975" w14:textId="77777777" w:rsidR="00BE45E6" w:rsidRPr="00525DEA" w:rsidRDefault="00BE45E6" w:rsidP="00BE45E6">
            <w:pPr>
              <w:ind w:firstLineChars="0" w:firstLine="0"/>
              <w:rPr>
                <w:sz w:val="21"/>
                <w:szCs w:val="21"/>
              </w:rPr>
            </w:pPr>
            <w:r w:rsidRPr="00525DEA">
              <w:rPr>
                <w:rFonts w:hint="eastAsia"/>
                <w:sz w:val="21"/>
                <w:szCs w:val="21"/>
              </w:rPr>
              <w:t>1.4.4</w:t>
            </w:r>
          </w:p>
        </w:tc>
        <w:tc>
          <w:tcPr>
            <w:tcW w:w="3140" w:type="dxa"/>
            <w:hideMark/>
          </w:tcPr>
          <w:p w14:paraId="7FCE3C4A" w14:textId="77777777" w:rsidR="00BE45E6" w:rsidRPr="00525DEA" w:rsidRDefault="00BE45E6" w:rsidP="00BE45E6">
            <w:pPr>
              <w:ind w:firstLineChars="0" w:firstLine="0"/>
              <w:rPr>
                <w:sz w:val="21"/>
                <w:szCs w:val="21"/>
              </w:rPr>
            </w:pPr>
            <w:r w:rsidRPr="00525DEA">
              <w:rPr>
                <w:rFonts w:hint="eastAsia"/>
                <w:sz w:val="21"/>
                <w:szCs w:val="21"/>
              </w:rPr>
              <w:t>智能化工程改造</w:t>
            </w:r>
          </w:p>
        </w:tc>
        <w:tc>
          <w:tcPr>
            <w:tcW w:w="1080" w:type="dxa"/>
            <w:hideMark/>
          </w:tcPr>
          <w:p w14:paraId="25EBEB54"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66AFC683" w14:textId="77777777" w:rsidR="00BE45E6" w:rsidRPr="00525DEA" w:rsidRDefault="00BE45E6" w:rsidP="00BE45E6">
            <w:pPr>
              <w:ind w:firstLineChars="0" w:firstLine="0"/>
              <w:rPr>
                <w:sz w:val="21"/>
                <w:szCs w:val="21"/>
              </w:rPr>
            </w:pPr>
            <w:r w:rsidRPr="00525DEA">
              <w:rPr>
                <w:rFonts w:hint="eastAsia"/>
                <w:sz w:val="21"/>
                <w:szCs w:val="21"/>
              </w:rPr>
              <w:t>10143.00</w:t>
            </w:r>
          </w:p>
        </w:tc>
        <w:tc>
          <w:tcPr>
            <w:tcW w:w="3940" w:type="dxa"/>
            <w:hideMark/>
          </w:tcPr>
          <w:p w14:paraId="005F76FF" w14:textId="77777777" w:rsidR="00BE45E6" w:rsidRPr="00525DEA" w:rsidRDefault="00BE45E6" w:rsidP="00BE45E6">
            <w:pPr>
              <w:ind w:firstLineChars="0" w:firstLine="0"/>
              <w:rPr>
                <w:sz w:val="21"/>
                <w:szCs w:val="21"/>
              </w:rPr>
            </w:pPr>
            <w:r w:rsidRPr="00525DEA">
              <w:rPr>
                <w:rFonts w:hint="eastAsia"/>
                <w:sz w:val="21"/>
                <w:szCs w:val="21"/>
              </w:rPr>
              <w:t>综合布线、门禁系统、安防监控系统等</w:t>
            </w:r>
          </w:p>
        </w:tc>
      </w:tr>
      <w:tr w:rsidR="00525DEA" w:rsidRPr="00525DEA" w14:paraId="33038F5C" w14:textId="77777777" w:rsidTr="00BE45E6">
        <w:trPr>
          <w:trHeight w:val="270"/>
        </w:trPr>
        <w:tc>
          <w:tcPr>
            <w:tcW w:w="1080" w:type="dxa"/>
            <w:hideMark/>
          </w:tcPr>
          <w:p w14:paraId="586F6874" w14:textId="77777777" w:rsidR="00BE45E6" w:rsidRPr="00525DEA" w:rsidRDefault="00BE45E6" w:rsidP="00BE45E6">
            <w:pPr>
              <w:ind w:firstLineChars="0" w:firstLine="0"/>
              <w:rPr>
                <w:sz w:val="21"/>
                <w:szCs w:val="21"/>
              </w:rPr>
            </w:pPr>
            <w:r w:rsidRPr="00525DEA">
              <w:rPr>
                <w:rFonts w:hint="eastAsia"/>
                <w:sz w:val="21"/>
                <w:szCs w:val="21"/>
              </w:rPr>
              <w:t>1.4.5</w:t>
            </w:r>
          </w:p>
        </w:tc>
        <w:tc>
          <w:tcPr>
            <w:tcW w:w="3140" w:type="dxa"/>
            <w:hideMark/>
          </w:tcPr>
          <w:p w14:paraId="4506FDD6" w14:textId="77777777" w:rsidR="00BE45E6" w:rsidRPr="00525DEA" w:rsidRDefault="00BE45E6" w:rsidP="00BE45E6">
            <w:pPr>
              <w:ind w:firstLineChars="0" w:firstLine="0"/>
              <w:rPr>
                <w:sz w:val="21"/>
                <w:szCs w:val="21"/>
              </w:rPr>
            </w:pPr>
            <w:r w:rsidRPr="00525DEA">
              <w:rPr>
                <w:rFonts w:hint="eastAsia"/>
                <w:sz w:val="21"/>
                <w:szCs w:val="21"/>
              </w:rPr>
              <w:t>燃气工程</w:t>
            </w:r>
          </w:p>
        </w:tc>
        <w:tc>
          <w:tcPr>
            <w:tcW w:w="1080" w:type="dxa"/>
            <w:hideMark/>
          </w:tcPr>
          <w:p w14:paraId="3844D076" w14:textId="77777777" w:rsidR="00BE45E6" w:rsidRPr="00525DEA" w:rsidRDefault="00BE45E6" w:rsidP="00BE45E6">
            <w:pPr>
              <w:ind w:firstLineChars="0" w:firstLine="0"/>
              <w:rPr>
                <w:sz w:val="21"/>
                <w:szCs w:val="21"/>
              </w:rPr>
            </w:pPr>
            <w:r w:rsidRPr="00525DEA">
              <w:rPr>
                <w:rFonts w:hint="eastAsia"/>
                <w:sz w:val="21"/>
                <w:szCs w:val="21"/>
              </w:rPr>
              <w:t>户</w:t>
            </w:r>
          </w:p>
        </w:tc>
        <w:tc>
          <w:tcPr>
            <w:tcW w:w="1420" w:type="dxa"/>
            <w:hideMark/>
          </w:tcPr>
          <w:p w14:paraId="42FE10EA" w14:textId="77777777" w:rsidR="00BE45E6" w:rsidRPr="00525DEA" w:rsidRDefault="00BE45E6" w:rsidP="00BE45E6">
            <w:pPr>
              <w:ind w:firstLineChars="0" w:firstLine="0"/>
              <w:rPr>
                <w:sz w:val="21"/>
                <w:szCs w:val="21"/>
              </w:rPr>
            </w:pPr>
            <w:r w:rsidRPr="00525DEA">
              <w:rPr>
                <w:rFonts w:hint="eastAsia"/>
                <w:sz w:val="21"/>
                <w:szCs w:val="21"/>
              </w:rPr>
              <w:t>94.00</w:t>
            </w:r>
          </w:p>
        </w:tc>
        <w:tc>
          <w:tcPr>
            <w:tcW w:w="3940" w:type="dxa"/>
            <w:hideMark/>
          </w:tcPr>
          <w:p w14:paraId="27DBB6E1"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10E0AB49" w14:textId="77777777" w:rsidTr="00BE45E6">
        <w:trPr>
          <w:trHeight w:val="540"/>
        </w:trPr>
        <w:tc>
          <w:tcPr>
            <w:tcW w:w="1080" w:type="dxa"/>
            <w:hideMark/>
          </w:tcPr>
          <w:p w14:paraId="2A9F8A0D" w14:textId="77777777" w:rsidR="00BE45E6" w:rsidRPr="00525DEA" w:rsidRDefault="00BE45E6" w:rsidP="00BE45E6">
            <w:pPr>
              <w:ind w:firstLineChars="0" w:firstLine="0"/>
              <w:rPr>
                <w:sz w:val="21"/>
                <w:szCs w:val="21"/>
              </w:rPr>
            </w:pPr>
            <w:r w:rsidRPr="00525DEA">
              <w:rPr>
                <w:rFonts w:hint="eastAsia"/>
                <w:sz w:val="21"/>
                <w:szCs w:val="21"/>
              </w:rPr>
              <w:t>1.5</w:t>
            </w:r>
          </w:p>
        </w:tc>
        <w:tc>
          <w:tcPr>
            <w:tcW w:w="3140" w:type="dxa"/>
            <w:hideMark/>
          </w:tcPr>
          <w:p w14:paraId="457FCF17" w14:textId="77777777" w:rsidR="00BE45E6" w:rsidRPr="00525DEA" w:rsidRDefault="00BE45E6" w:rsidP="00BE45E6">
            <w:pPr>
              <w:ind w:firstLineChars="0" w:firstLine="0"/>
              <w:rPr>
                <w:sz w:val="21"/>
                <w:szCs w:val="21"/>
              </w:rPr>
            </w:pPr>
            <w:r w:rsidRPr="00525DEA">
              <w:rPr>
                <w:rFonts w:hint="eastAsia"/>
                <w:sz w:val="21"/>
                <w:szCs w:val="21"/>
              </w:rPr>
              <w:t>结构加固</w:t>
            </w:r>
          </w:p>
        </w:tc>
        <w:tc>
          <w:tcPr>
            <w:tcW w:w="1080" w:type="dxa"/>
            <w:hideMark/>
          </w:tcPr>
          <w:p w14:paraId="5338924D"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3C5171DC" w14:textId="77777777" w:rsidR="00BE45E6" w:rsidRPr="00525DEA" w:rsidRDefault="00BE45E6" w:rsidP="00BE45E6">
            <w:pPr>
              <w:ind w:firstLineChars="0" w:firstLine="0"/>
              <w:rPr>
                <w:sz w:val="21"/>
                <w:szCs w:val="21"/>
              </w:rPr>
            </w:pPr>
            <w:r w:rsidRPr="00525DEA">
              <w:rPr>
                <w:rFonts w:hint="eastAsia"/>
                <w:sz w:val="21"/>
                <w:szCs w:val="21"/>
              </w:rPr>
              <w:t>10143.00</w:t>
            </w:r>
          </w:p>
        </w:tc>
        <w:tc>
          <w:tcPr>
            <w:tcW w:w="3940" w:type="dxa"/>
            <w:hideMark/>
          </w:tcPr>
          <w:p w14:paraId="1B89CF41" w14:textId="77777777" w:rsidR="00BE45E6" w:rsidRPr="00525DEA" w:rsidRDefault="00BE45E6" w:rsidP="00BE45E6">
            <w:pPr>
              <w:ind w:firstLineChars="0" w:firstLine="0"/>
              <w:rPr>
                <w:sz w:val="21"/>
                <w:szCs w:val="21"/>
              </w:rPr>
            </w:pPr>
            <w:r w:rsidRPr="00525DEA">
              <w:rPr>
                <w:rFonts w:hint="eastAsia"/>
                <w:sz w:val="21"/>
                <w:szCs w:val="21"/>
              </w:rPr>
              <w:t>暂列；后续投资应根据房屋鉴定报告及结构加固方案调整</w:t>
            </w:r>
          </w:p>
        </w:tc>
      </w:tr>
      <w:tr w:rsidR="00525DEA" w:rsidRPr="00525DEA" w14:paraId="12D0CD79" w14:textId="77777777" w:rsidTr="00BE45E6">
        <w:trPr>
          <w:trHeight w:val="270"/>
        </w:trPr>
        <w:tc>
          <w:tcPr>
            <w:tcW w:w="1080" w:type="dxa"/>
            <w:hideMark/>
          </w:tcPr>
          <w:p w14:paraId="1617CB9D" w14:textId="77777777" w:rsidR="00BE45E6" w:rsidRPr="00525DEA" w:rsidRDefault="00BE45E6" w:rsidP="00BE45E6">
            <w:pPr>
              <w:ind w:firstLineChars="0" w:firstLine="0"/>
              <w:rPr>
                <w:sz w:val="21"/>
                <w:szCs w:val="21"/>
              </w:rPr>
            </w:pPr>
            <w:r w:rsidRPr="00525DEA">
              <w:rPr>
                <w:rFonts w:hint="eastAsia"/>
                <w:sz w:val="21"/>
                <w:szCs w:val="21"/>
              </w:rPr>
              <w:t>1.6</w:t>
            </w:r>
          </w:p>
        </w:tc>
        <w:tc>
          <w:tcPr>
            <w:tcW w:w="3140" w:type="dxa"/>
            <w:hideMark/>
          </w:tcPr>
          <w:p w14:paraId="29EB1370" w14:textId="77777777" w:rsidR="00BE45E6" w:rsidRPr="00525DEA" w:rsidRDefault="00BE45E6" w:rsidP="00BE45E6">
            <w:pPr>
              <w:ind w:firstLineChars="0" w:firstLine="0"/>
              <w:rPr>
                <w:sz w:val="21"/>
                <w:szCs w:val="21"/>
              </w:rPr>
            </w:pPr>
            <w:r w:rsidRPr="00525DEA">
              <w:rPr>
                <w:rFonts w:hint="eastAsia"/>
                <w:sz w:val="21"/>
                <w:szCs w:val="21"/>
              </w:rPr>
              <w:t>更换楼栋门</w:t>
            </w:r>
          </w:p>
        </w:tc>
        <w:tc>
          <w:tcPr>
            <w:tcW w:w="1080" w:type="dxa"/>
            <w:hideMark/>
          </w:tcPr>
          <w:p w14:paraId="3A557B84" w14:textId="77777777" w:rsidR="00BE45E6" w:rsidRPr="00525DEA" w:rsidRDefault="00BE45E6" w:rsidP="00BE45E6">
            <w:pPr>
              <w:ind w:firstLineChars="0" w:firstLine="0"/>
              <w:rPr>
                <w:sz w:val="21"/>
                <w:szCs w:val="21"/>
              </w:rPr>
            </w:pPr>
            <w:proofErr w:type="gramStart"/>
            <w:r w:rsidRPr="00525DEA">
              <w:rPr>
                <w:rFonts w:hint="eastAsia"/>
                <w:sz w:val="21"/>
                <w:szCs w:val="21"/>
              </w:rPr>
              <w:t>个</w:t>
            </w:r>
            <w:proofErr w:type="gramEnd"/>
          </w:p>
        </w:tc>
        <w:tc>
          <w:tcPr>
            <w:tcW w:w="1420" w:type="dxa"/>
            <w:hideMark/>
          </w:tcPr>
          <w:p w14:paraId="7C7049E5" w14:textId="77777777" w:rsidR="00BE45E6" w:rsidRPr="00525DEA" w:rsidRDefault="00BE45E6" w:rsidP="00BE45E6">
            <w:pPr>
              <w:ind w:firstLineChars="0" w:firstLine="0"/>
              <w:rPr>
                <w:sz w:val="21"/>
                <w:szCs w:val="21"/>
              </w:rPr>
            </w:pPr>
            <w:r w:rsidRPr="00525DEA">
              <w:rPr>
                <w:rFonts w:hint="eastAsia"/>
                <w:sz w:val="21"/>
                <w:szCs w:val="21"/>
              </w:rPr>
              <w:t>16.00</w:t>
            </w:r>
          </w:p>
        </w:tc>
        <w:tc>
          <w:tcPr>
            <w:tcW w:w="3940" w:type="dxa"/>
            <w:hideMark/>
          </w:tcPr>
          <w:p w14:paraId="7ACFD950" w14:textId="77777777" w:rsidR="00BE45E6" w:rsidRPr="00525DEA" w:rsidRDefault="00BE45E6" w:rsidP="00BE45E6">
            <w:pPr>
              <w:ind w:firstLineChars="0" w:firstLine="0"/>
              <w:rPr>
                <w:sz w:val="21"/>
                <w:szCs w:val="21"/>
              </w:rPr>
            </w:pPr>
            <w:r w:rsidRPr="00525DEA">
              <w:rPr>
                <w:rFonts w:hint="eastAsia"/>
                <w:sz w:val="21"/>
                <w:szCs w:val="21"/>
              </w:rPr>
              <w:t>不锈钢材质</w:t>
            </w:r>
          </w:p>
        </w:tc>
      </w:tr>
      <w:tr w:rsidR="00525DEA" w:rsidRPr="00525DEA" w14:paraId="24376A0E" w14:textId="77777777" w:rsidTr="00BE45E6">
        <w:trPr>
          <w:trHeight w:val="315"/>
        </w:trPr>
        <w:tc>
          <w:tcPr>
            <w:tcW w:w="1080" w:type="dxa"/>
            <w:hideMark/>
          </w:tcPr>
          <w:p w14:paraId="6F6754B9" w14:textId="77777777" w:rsidR="00BE45E6" w:rsidRPr="00525DEA" w:rsidRDefault="00BE45E6" w:rsidP="00BE45E6">
            <w:pPr>
              <w:ind w:firstLineChars="0" w:firstLine="0"/>
              <w:rPr>
                <w:sz w:val="21"/>
                <w:szCs w:val="21"/>
              </w:rPr>
            </w:pPr>
            <w:r w:rsidRPr="00525DEA">
              <w:rPr>
                <w:rFonts w:hint="eastAsia"/>
                <w:sz w:val="21"/>
                <w:szCs w:val="21"/>
              </w:rPr>
              <w:t>1.7</w:t>
            </w:r>
          </w:p>
        </w:tc>
        <w:tc>
          <w:tcPr>
            <w:tcW w:w="3140" w:type="dxa"/>
            <w:hideMark/>
          </w:tcPr>
          <w:p w14:paraId="6A2A3F21" w14:textId="77777777" w:rsidR="00BE45E6" w:rsidRPr="00525DEA" w:rsidRDefault="00BE45E6" w:rsidP="00BE45E6">
            <w:pPr>
              <w:ind w:firstLineChars="0" w:firstLine="0"/>
              <w:rPr>
                <w:sz w:val="21"/>
                <w:szCs w:val="21"/>
              </w:rPr>
            </w:pPr>
            <w:r w:rsidRPr="00525DEA">
              <w:rPr>
                <w:rFonts w:hint="eastAsia"/>
                <w:sz w:val="21"/>
                <w:szCs w:val="21"/>
              </w:rPr>
              <w:t>屋面防水改造</w:t>
            </w:r>
          </w:p>
        </w:tc>
        <w:tc>
          <w:tcPr>
            <w:tcW w:w="1080" w:type="dxa"/>
            <w:hideMark/>
          </w:tcPr>
          <w:p w14:paraId="71C4D3FD"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27058C8B" w14:textId="77777777" w:rsidR="00BE45E6" w:rsidRPr="00525DEA" w:rsidRDefault="00BE45E6" w:rsidP="00BE45E6">
            <w:pPr>
              <w:ind w:firstLineChars="0" w:firstLine="0"/>
              <w:rPr>
                <w:sz w:val="21"/>
                <w:szCs w:val="21"/>
              </w:rPr>
            </w:pPr>
            <w:r w:rsidRPr="00525DEA">
              <w:rPr>
                <w:rFonts w:hint="eastAsia"/>
                <w:sz w:val="21"/>
                <w:szCs w:val="21"/>
              </w:rPr>
              <w:t>3052.00</w:t>
            </w:r>
          </w:p>
        </w:tc>
        <w:tc>
          <w:tcPr>
            <w:tcW w:w="3940" w:type="dxa"/>
            <w:hideMark/>
          </w:tcPr>
          <w:p w14:paraId="1AED7F40"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690D17D7" w14:textId="77777777" w:rsidTr="00BE45E6">
        <w:trPr>
          <w:trHeight w:val="270"/>
        </w:trPr>
        <w:tc>
          <w:tcPr>
            <w:tcW w:w="1080" w:type="dxa"/>
            <w:hideMark/>
          </w:tcPr>
          <w:p w14:paraId="7CEC7093" w14:textId="77777777" w:rsidR="00BE45E6" w:rsidRPr="00525DEA" w:rsidRDefault="00BE45E6" w:rsidP="00BE45E6">
            <w:pPr>
              <w:ind w:firstLineChars="0" w:firstLine="0"/>
              <w:rPr>
                <w:b/>
                <w:bCs/>
                <w:sz w:val="21"/>
                <w:szCs w:val="21"/>
              </w:rPr>
            </w:pPr>
            <w:r w:rsidRPr="00525DEA">
              <w:rPr>
                <w:rFonts w:hint="eastAsia"/>
                <w:b/>
                <w:bCs/>
                <w:sz w:val="21"/>
                <w:szCs w:val="21"/>
              </w:rPr>
              <w:t>2</w:t>
            </w:r>
          </w:p>
        </w:tc>
        <w:tc>
          <w:tcPr>
            <w:tcW w:w="3140" w:type="dxa"/>
            <w:hideMark/>
          </w:tcPr>
          <w:p w14:paraId="15A7C146" w14:textId="77777777" w:rsidR="00BE45E6" w:rsidRPr="00525DEA" w:rsidRDefault="00BE45E6" w:rsidP="00BE45E6">
            <w:pPr>
              <w:ind w:firstLineChars="0" w:firstLine="0"/>
              <w:rPr>
                <w:b/>
                <w:bCs/>
                <w:sz w:val="21"/>
                <w:szCs w:val="21"/>
              </w:rPr>
            </w:pPr>
            <w:r w:rsidRPr="00525DEA">
              <w:rPr>
                <w:rFonts w:hint="eastAsia"/>
                <w:b/>
                <w:bCs/>
                <w:sz w:val="21"/>
                <w:szCs w:val="21"/>
              </w:rPr>
              <w:t>片区周边环境</w:t>
            </w:r>
            <w:proofErr w:type="gramStart"/>
            <w:r w:rsidRPr="00525DEA">
              <w:rPr>
                <w:rFonts w:hint="eastAsia"/>
                <w:b/>
                <w:bCs/>
                <w:sz w:val="21"/>
                <w:szCs w:val="21"/>
              </w:rPr>
              <w:t>微改造</w:t>
            </w:r>
            <w:proofErr w:type="gramEnd"/>
          </w:p>
        </w:tc>
        <w:tc>
          <w:tcPr>
            <w:tcW w:w="1080" w:type="dxa"/>
            <w:hideMark/>
          </w:tcPr>
          <w:p w14:paraId="5FAE564C"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1420" w:type="dxa"/>
            <w:hideMark/>
          </w:tcPr>
          <w:p w14:paraId="3E318078"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3940" w:type="dxa"/>
            <w:hideMark/>
          </w:tcPr>
          <w:p w14:paraId="0C1A53CA"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r>
      <w:tr w:rsidR="00525DEA" w:rsidRPr="00525DEA" w14:paraId="71E3FE17" w14:textId="77777777" w:rsidTr="00BE45E6">
        <w:trPr>
          <w:trHeight w:val="270"/>
        </w:trPr>
        <w:tc>
          <w:tcPr>
            <w:tcW w:w="1080" w:type="dxa"/>
            <w:hideMark/>
          </w:tcPr>
          <w:p w14:paraId="36587A6F" w14:textId="77777777" w:rsidR="00BE45E6" w:rsidRPr="00525DEA" w:rsidRDefault="00BE45E6" w:rsidP="00BE45E6">
            <w:pPr>
              <w:ind w:firstLineChars="0" w:firstLine="0"/>
              <w:rPr>
                <w:b/>
                <w:bCs/>
                <w:sz w:val="21"/>
                <w:szCs w:val="21"/>
              </w:rPr>
            </w:pPr>
            <w:r w:rsidRPr="00525DEA">
              <w:rPr>
                <w:rFonts w:hint="eastAsia"/>
                <w:b/>
                <w:bCs/>
                <w:sz w:val="21"/>
                <w:szCs w:val="21"/>
              </w:rPr>
              <w:t>2.1</w:t>
            </w:r>
          </w:p>
        </w:tc>
        <w:tc>
          <w:tcPr>
            <w:tcW w:w="3140" w:type="dxa"/>
            <w:hideMark/>
          </w:tcPr>
          <w:p w14:paraId="7B5DBA4E" w14:textId="77777777" w:rsidR="00BE45E6" w:rsidRPr="00525DEA" w:rsidRDefault="00BE45E6" w:rsidP="00BE45E6">
            <w:pPr>
              <w:ind w:firstLineChars="0" w:firstLine="0"/>
              <w:rPr>
                <w:b/>
                <w:bCs/>
                <w:sz w:val="21"/>
                <w:szCs w:val="21"/>
              </w:rPr>
            </w:pPr>
            <w:proofErr w:type="gramStart"/>
            <w:r w:rsidRPr="00525DEA">
              <w:rPr>
                <w:rFonts w:hint="eastAsia"/>
                <w:b/>
                <w:bCs/>
                <w:sz w:val="21"/>
                <w:szCs w:val="21"/>
              </w:rPr>
              <w:t>范屋路</w:t>
            </w:r>
            <w:proofErr w:type="gramEnd"/>
            <w:r w:rsidRPr="00525DEA">
              <w:rPr>
                <w:rFonts w:hint="eastAsia"/>
                <w:b/>
                <w:bCs/>
                <w:sz w:val="21"/>
                <w:szCs w:val="21"/>
              </w:rPr>
              <w:t>改造</w:t>
            </w:r>
          </w:p>
        </w:tc>
        <w:tc>
          <w:tcPr>
            <w:tcW w:w="1080" w:type="dxa"/>
            <w:hideMark/>
          </w:tcPr>
          <w:p w14:paraId="55C13533"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1420" w:type="dxa"/>
            <w:hideMark/>
          </w:tcPr>
          <w:p w14:paraId="7022D0E6"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3940" w:type="dxa"/>
            <w:hideMark/>
          </w:tcPr>
          <w:p w14:paraId="02B4EC90"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r>
      <w:tr w:rsidR="00525DEA" w:rsidRPr="00525DEA" w14:paraId="6D7798E2" w14:textId="77777777" w:rsidTr="00BE45E6">
        <w:trPr>
          <w:trHeight w:val="315"/>
        </w:trPr>
        <w:tc>
          <w:tcPr>
            <w:tcW w:w="1080" w:type="dxa"/>
            <w:hideMark/>
          </w:tcPr>
          <w:p w14:paraId="5297B7E3" w14:textId="77777777" w:rsidR="00BE45E6" w:rsidRPr="00525DEA" w:rsidRDefault="00BE45E6" w:rsidP="00BE45E6">
            <w:pPr>
              <w:ind w:firstLineChars="0" w:firstLine="0"/>
              <w:rPr>
                <w:sz w:val="21"/>
                <w:szCs w:val="21"/>
              </w:rPr>
            </w:pPr>
            <w:r w:rsidRPr="00525DEA">
              <w:rPr>
                <w:rFonts w:hint="eastAsia"/>
                <w:sz w:val="21"/>
                <w:szCs w:val="21"/>
              </w:rPr>
              <w:t>2.1.1</w:t>
            </w:r>
          </w:p>
        </w:tc>
        <w:tc>
          <w:tcPr>
            <w:tcW w:w="3140" w:type="dxa"/>
            <w:hideMark/>
          </w:tcPr>
          <w:p w14:paraId="21764FDD" w14:textId="77777777" w:rsidR="00BE45E6" w:rsidRPr="00525DEA" w:rsidRDefault="00BE45E6" w:rsidP="00BE45E6">
            <w:pPr>
              <w:ind w:firstLineChars="0" w:firstLine="0"/>
              <w:rPr>
                <w:sz w:val="21"/>
                <w:szCs w:val="21"/>
              </w:rPr>
            </w:pPr>
            <w:r w:rsidRPr="00525DEA">
              <w:rPr>
                <w:rFonts w:hint="eastAsia"/>
                <w:sz w:val="21"/>
                <w:szCs w:val="21"/>
              </w:rPr>
              <w:t>地面停车划线</w:t>
            </w:r>
          </w:p>
        </w:tc>
        <w:tc>
          <w:tcPr>
            <w:tcW w:w="1080" w:type="dxa"/>
            <w:hideMark/>
          </w:tcPr>
          <w:p w14:paraId="52E2A74D"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5C3922E4" w14:textId="77777777" w:rsidR="00BE45E6" w:rsidRPr="00525DEA" w:rsidRDefault="00BE45E6" w:rsidP="00BE45E6">
            <w:pPr>
              <w:ind w:firstLineChars="0" w:firstLine="0"/>
              <w:rPr>
                <w:sz w:val="21"/>
                <w:szCs w:val="21"/>
              </w:rPr>
            </w:pPr>
            <w:r w:rsidRPr="00525DEA">
              <w:rPr>
                <w:rFonts w:hint="eastAsia"/>
                <w:sz w:val="21"/>
                <w:szCs w:val="21"/>
              </w:rPr>
              <w:t>525.00</w:t>
            </w:r>
          </w:p>
        </w:tc>
        <w:tc>
          <w:tcPr>
            <w:tcW w:w="3940" w:type="dxa"/>
            <w:hideMark/>
          </w:tcPr>
          <w:p w14:paraId="16FC7094" w14:textId="77777777" w:rsidR="00BE45E6" w:rsidRPr="00525DEA" w:rsidRDefault="00BE45E6" w:rsidP="00BE45E6">
            <w:pPr>
              <w:ind w:firstLineChars="0" w:firstLine="0"/>
              <w:rPr>
                <w:sz w:val="21"/>
                <w:szCs w:val="21"/>
              </w:rPr>
            </w:pPr>
            <w:proofErr w:type="gramStart"/>
            <w:r w:rsidRPr="00525DEA">
              <w:rPr>
                <w:rFonts w:hint="eastAsia"/>
                <w:sz w:val="21"/>
                <w:szCs w:val="21"/>
              </w:rPr>
              <w:t>范屋路范围</w:t>
            </w:r>
            <w:proofErr w:type="gramEnd"/>
            <w:r w:rsidRPr="00525DEA">
              <w:rPr>
                <w:rFonts w:hint="eastAsia"/>
                <w:sz w:val="21"/>
                <w:szCs w:val="21"/>
              </w:rPr>
              <w:t>（不含智汇庭院）、桥底</w:t>
            </w:r>
          </w:p>
        </w:tc>
      </w:tr>
      <w:tr w:rsidR="00525DEA" w:rsidRPr="00525DEA" w14:paraId="69FD270D" w14:textId="77777777" w:rsidTr="00BE45E6">
        <w:trPr>
          <w:trHeight w:val="1080"/>
        </w:trPr>
        <w:tc>
          <w:tcPr>
            <w:tcW w:w="1080" w:type="dxa"/>
            <w:hideMark/>
          </w:tcPr>
          <w:p w14:paraId="2030FC02" w14:textId="77777777" w:rsidR="00BE45E6" w:rsidRPr="00525DEA" w:rsidRDefault="00BE45E6" w:rsidP="00BE45E6">
            <w:pPr>
              <w:ind w:firstLineChars="0" w:firstLine="0"/>
              <w:rPr>
                <w:sz w:val="21"/>
                <w:szCs w:val="21"/>
              </w:rPr>
            </w:pPr>
            <w:r w:rsidRPr="00525DEA">
              <w:rPr>
                <w:rFonts w:hint="eastAsia"/>
                <w:sz w:val="21"/>
                <w:szCs w:val="21"/>
              </w:rPr>
              <w:t>2.1.2</w:t>
            </w:r>
          </w:p>
        </w:tc>
        <w:tc>
          <w:tcPr>
            <w:tcW w:w="3140" w:type="dxa"/>
            <w:hideMark/>
          </w:tcPr>
          <w:p w14:paraId="12408D67" w14:textId="77777777" w:rsidR="00BE45E6" w:rsidRPr="00525DEA" w:rsidRDefault="00BE45E6" w:rsidP="00BE45E6">
            <w:pPr>
              <w:ind w:firstLineChars="0" w:firstLine="0"/>
              <w:rPr>
                <w:sz w:val="21"/>
                <w:szCs w:val="21"/>
              </w:rPr>
            </w:pPr>
            <w:r w:rsidRPr="00525DEA">
              <w:rPr>
                <w:rFonts w:hint="eastAsia"/>
                <w:sz w:val="21"/>
                <w:szCs w:val="21"/>
              </w:rPr>
              <w:t>建筑外立面改造</w:t>
            </w:r>
          </w:p>
        </w:tc>
        <w:tc>
          <w:tcPr>
            <w:tcW w:w="1080" w:type="dxa"/>
            <w:hideMark/>
          </w:tcPr>
          <w:p w14:paraId="517D767E"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5537A3F4" w14:textId="77777777" w:rsidR="00BE45E6" w:rsidRPr="00525DEA" w:rsidRDefault="00BE45E6" w:rsidP="00BE45E6">
            <w:pPr>
              <w:ind w:firstLineChars="0" w:firstLine="0"/>
              <w:rPr>
                <w:sz w:val="21"/>
                <w:szCs w:val="21"/>
              </w:rPr>
            </w:pPr>
            <w:r w:rsidRPr="00525DEA">
              <w:rPr>
                <w:rFonts w:hint="eastAsia"/>
                <w:sz w:val="21"/>
                <w:szCs w:val="21"/>
              </w:rPr>
              <w:t>7112.00</w:t>
            </w:r>
          </w:p>
        </w:tc>
        <w:tc>
          <w:tcPr>
            <w:tcW w:w="3940" w:type="dxa"/>
            <w:hideMark/>
          </w:tcPr>
          <w:p w14:paraId="52999BDC" w14:textId="77777777" w:rsidR="00BE45E6" w:rsidRPr="00525DEA" w:rsidRDefault="00BE45E6" w:rsidP="00BE45E6">
            <w:pPr>
              <w:ind w:firstLineChars="0" w:firstLine="0"/>
              <w:rPr>
                <w:sz w:val="21"/>
                <w:szCs w:val="21"/>
              </w:rPr>
            </w:pPr>
            <w:r w:rsidRPr="00525DEA">
              <w:rPr>
                <w:rFonts w:hint="eastAsia"/>
                <w:sz w:val="21"/>
                <w:szCs w:val="21"/>
              </w:rPr>
              <w:t>局部规整店招及空调位置，沿街立面统一设计铝合金窗户样式（</w:t>
            </w:r>
            <w:proofErr w:type="gramStart"/>
            <w:r w:rsidRPr="00525DEA">
              <w:rPr>
                <w:rFonts w:hint="eastAsia"/>
                <w:sz w:val="21"/>
                <w:szCs w:val="21"/>
              </w:rPr>
              <w:t>整街立面</w:t>
            </w:r>
            <w:proofErr w:type="gramEnd"/>
            <w:r w:rsidRPr="00525DEA">
              <w:rPr>
                <w:rFonts w:hint="eastAsia"/>
                <w:sz w:val="21"/>
                <w:szCs w:val="21"/>
              </w:rPr>
              <w:t>整治</w:t>
            </w:r>
            <w:r w:rsidRPr="00525DEA">
              <w:rPr>
                <w:rFonts w:hint="eastAsia"/>
                <w:sz w:val="21"/>
                <w:szCs w:val="21"/>
              </w:rPr>
              <w:t>6800m2</w:t>
            </w:r>
            <w:r w:rsidRPr="00525DEA">
              <w:rPr>
                <w:rFonts w:hint="eastAsia"/>
                <w:sz w:val="21"/>
                <w:szCs w:val="21"/>
              </w:rPr>
              <w:t>）、入口路段墙体彩绘</w:t>
            </w:r>
            <w:r w:rsidRPr="00525DEA">
              <w:rPr>
                <w:rFonts w:hint="eastAsia"/>
                <w:sz w:val="21"/>
                <w:szCs w:val="21"/>
              </w:rPr>
              <w:t>186m2</w:t>
            </w:r>
            <w:r w:rsidRPr="00525DEA">
              <w:rPr>
                <w:rFonts w:hint="eastAsia"/>
                <w:sz w:val="21"/>
                <w:szCs w:val="21"/>
              </w:rPr>
              <w:t>、人才公寓毗邻建筑墙体彩绘</w:t>
            </w:r>
            <w:r w:rsidRPr="00525DEA">
              <w:rPr>
                <w:rFonts w:hint="eastAsia"/>
                <w:sz w:val="21"/>
                <w:szCs w:val="21"/>
              </w:rPr>
              <w:t>126m2</w:t>
            </w:r>
          </w:p>
        </w:tc>
      </w:tr>
      <w:tr w:rsidR="00525DEA" w:rsidRPr="00525DEA" w14:paraId="7C47B869" w14:textId="77777777" w:rsidTr="00BE45E6">
        <w:trPr>
          <w:trHeight w:val="540"/>
        </w:trPr>
        <w:tc>
          <w:tcPr>
            <w:tcW w:w="1080" w:type="dxa"/>
            <w:hideMark/>
          </w:tcPr>
          <w:p w14:paraId="2FD01FA6" w14:textId="77777777" w:rsidR="00BE45E6" w:rsidRPr="00525DEA" w:rsidRDefault="00BE45E6" w:rsidP="00BE45E6">
            <w:pPr>
              <w:ind w:firstLineChars="0" w:firstLine="0"/>
              <w:rPr>
                <w:sz w:val="21"/>
                <w:szCs w:val="21"/>
              </w:rPr>
            </w:pPr>
            <w:r w:rsidRPr="00525DEA">
              <w:rPr>
                <w:rFonts w:hint="eastAsia"/>
                <w:sz w:val="21"/>
                <w:szCs w:val="21"/>
              </w:rPr>
              <w:t>2.1.3</w:t>
            </w:r>
          </w:p>
        </w:tc>
        <w:tc>
          <w:tcPr>
            <w:tcW w:w="3140" w:type="dxa"/>
            <w:hideMark/>
          </w:tcPr>
          <w:p w14:paraId="5E5AFBCB" w14:textId="77777777" w:rsidR="00BE45E6" w:rsidRPr="00525DEA" w:rsidRDefault="00BE45E6" w:rsidP="00BE45E6">
            <w:pPr>
              <w:ind w:firstLineChars="0" w:firstLine="0"/>
              <w:rPr>
                <w:sz w:val="21"/>
                <w:szCs w:val="21"/>
              </w:rPr>
            </w:pPr>
            <w:r w:rsidRPr="00525DEA">
              <w:rPr>
                <w:rFonts w:hint="eastAsia"/>
                <w:sz w:val="21"/>
                <w:szCs w:val="21"/>
              </w:rPr>
              <w:t>标识工程</w:t>
            </w:r>
          </w:p>
        </w:tc>
        <w:tc>
          <w:tcPr>
            <w:tcW w:w="1080" w:type="dxa"/>
            <w:hideMark/>
          </w:tcPr>
          <w:p w14:paraId="637A8870" w14:textId="77777777" w:rsidR="00BE45E6" w:rsidRPr="00525DEA" w:rsidRDefault="00BE45E6" w:rsidP="00BE45E6">
            <w:pPr>
              <w:ind w:firstLineChars="0" w:firstLine="0"/>
              <w:rPr>
                <w:sz w:val="21"/>
                <w:szCs w:val="21"/>
              </w:rPr>
            </w:pPr>
            <w:proofErr w:type="gramStart"/>
            <w:r w:rsidRPr="00525DEA">
              <w:rPr>
                <w:rFonts w:hint="eastAsia"/>
                <w:sz w:val="21"/>
                <w:szCs w:val="21"/>
              </w:rPr>
              <w:t>个</w:t>
            </w:r>
            <w:proofErr w:type="gramEnd"/>
          </w:p>
        </w:tc>
        <w:tc>
          <w:tcPr>
            <w:tcW w:w="1420" w:type="dxa"/>
            <w:hideMark/>
          </w:tcPr>
          <w:p w14:paraId="6ED12DE4" w14:textId="77777777" w:rsidR="00BE45E6" w:rsidRPr="00525DEA" w:rsidRDefault="00BE45E6" w:rsidP="00BE45E6">
            <w:pPr>
              <w:ind w:firstLineChars="0" w:firstLine="0"/>
              <w:rPr>
                <w:sz w:val="21"/>
                <w:szCs w:val="21"/>
              </w:rPr>
            </w:pPr>
            <w:r w:rsidRPr="00525DEA">
              <w:rPr>
                <w:rFonts w:hint="eastAsia"/>
                <w:sz w:val="21"/>
                <w:szCs w:val="21"/>
              </w:rPr>
              <w:t>1.00</w:t>
            </w:r>
          </w:p>
        </w:tc>
        <w:tc>
          <w:tcPr>
            <w:tcW w:w="3940" w:type="dxa"/>
            <w:hideMark/>
          </w:tcPr>
          <w:p w14:paraId="69DA71AC" w14:textId="77777777" w:rsidR="00BE45E6" w:rsidRPr="00525DEA" w:rsidRDefault="00BE45E6" w:rsidP="00BE45E6">
            <w:pPr>
              <w:ind w:firstLineChars="0" w:firstLine="0"/>
              <w:rPr>
                <w:sz w:val="21"/>
                <w:szCs w:val="21"/>
              </w:rPr>
            </w:pPr>
            <w:r w:rsidRPr="00525DEA">
              <w:rPr>
                <w:rFonts w:hint="eastAsia"/>
                <w:sz w:val="21"/>
                <w:szCs w:val="21"/>
              </w:rPr>
              <w:t>入口停车标识，</w:t>
            </w:r>
            <w:r w:rsidRPr="00525DEA">
              <w:rPr>
                <w:rFonts w:hint="eastAsia"/>
                <w:sz w:val="21"/>
                <w:szCs w:val="21"/>
              </w:rPr>
              <w:t>1.5m*3m*0.5m</w:t>
            </w:r>
            <w:r w:rsidRPr="00525DEA">
              <w:rPr>
                <w:rFonts w:hint="eastAsia"/>
                <w:sz w:val="21"/>
                <w:szCs w:val="21"/>
              </w:rPr>
              <w:t>规格，</w:t>
            </w:r>
            <w:r w:rsidRPr="00525DEA">
              <w:rPr>
                <w:rFonts w:hint="eastAsia"/>
                <w:sz w:val="21"/>
                <w:szCs w:val="21"/>
              </w:rPr>
              <w:t>1</w:t>
            </w:r>
            <w:r w:rsidRPr="00525DEA">
              <w:rPr>
                <w:rFonts w:hint="eastAsia"/>
                <w:sz w:val="21"/>
                <w:szCs w:val="21"/>
              </w:rPr>
              <w:t>个</w:t>
            </w:r>
          </w:p>
        </w:tc>
      </w:tr>
      <w:tr w:rsidR="00525DEA" w:rsidRPr="00525DEA" w14:paraId="71062AF2" w14:textId="77777777" w:rsidTr="00BE45E6">
        <w:trPr>
          <w:trHeight w:val="270"/>
        </w:trPr>
        <w:tc>
          <w:tcPr>
            <w:tcW w:w="1080" w:type="dxa"/>
            <w:hideMark/>
          </w:tcPr>
          <w:p w14:paraId="667A87AF" w14:textId="77777777" w:rsidR="00BE45E6" w:rsidRPr="00525DEA" w:rsidRDefault="00BE45E6" w:rsidP="00BE45E6">
            <w:pPr>
              <w:ind w:firstLineChars="0" w:firstLine="0"/>
              <w:rPr>
                <w:b/>
                <w:bCs/>
                <w:sz w:val="21"/>
                <w:szCs w:val="21"/>
              </w:rPr>
            </w:pPr>
            <w:r w:rsidRPr="00525DEA">
              <w:rPr>
                <w:rFonts w:hint="eastAsia"/>
                <w:b/>
                <w:bCs/>
                <w:sz w:val="21"/>
                <w:szCs w:val="21"/>
              </w:rPr>
              <w:t>2.2</w:t>
            </w:r>
          </w:p>
        </w:tc>
        <w:tc>
          <w:tcPr>
            <w:tcW w:w="3140" w:type="dxa"/>
            <w:hideMark/>
          </w:tcPr>
          <w:p w14:paraId="05B42204" w14:textId="77777777" w:rsidR="00BE45E6" w:rsidRPr="00525DEA" w:rsidRDefault="00BE45E6" w:rsidP="00BE45E6">
            <w:pPr>
              <w:ind w:firstLineChars="0" w:firstLine="0"/>
              <w:rPr>
                <w:b/>
                <w:bCs/>
                <w:sz w:val="21"/>
                <w:szCs w:val="21"/>
              </w:rPr>
            </w:pPr>
            <w:r w:rsidRPr="00525DEA">
              <w:rPr>
                <w:rFonts w:hint="eastAsia"/>
                <w:b/>
                <w:bCs/>
                <w:sz w:val="21"/>
                <w:szCs w:val="21"/>
              </w:rPr>
              <w:t>桥底停车场</w:t>
            </w:r>
          </w:p>
        </w:tc>
        <w:tc>
          <w:tcPr>
            <w:tcW w:w="1080" w:type="dxa"/>
            <w:hideMark/>
          </w:tcPr>
          <w:p w14:paraId="6A8993F8"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1420" w:type="dxa"/>
            <w:hideMark/>
          </w:tcPr>
          <w:p w14:paraId="3AFE8ADA"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3940" w:type="dxa"/>
            <w:hideMark/>
          </w:tcPr>
          <w:p w14:paraId="5221AD67"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r>
      <w:tr w:rsidR="00525DEA" w:rsidRPr="00525DEA" w14:paraId="44C19521" w14:textId="77777777" w:rsidTr="00BE45E6">
        <w:trPr>
          <w:trHeight w:val="315"/>
        </w:trPr>
        <w:tc>
          <w:tcPr>
            <w:tcW w:w="1080" w:type="dxa"/>
            <w:hideMark/>
          </w:tcPr>
          <w:p w14:paraId="14AA80A6" w14:textId="77777777" w:rsidR="00BE45E6" w:rsidRPr="00525DEA" w:rsidRDefault="00BE45E6" w:rsidP="00BE45E6">
            <w:pPr>
              <w:ind w:firstLineChars="0" w:firstLine="0"/>
              <w:rPr>
                <w:sz w:val="21"/>
                <w:szCs w:val="21"/>
              </w:rPr>
            </w:pPr>
            <w:r w:rsidRPr="00525DEA">
              <w:rPr>
                <w:rFonts w:hint="eastAsia"/>
                <w:sz w:val="21"/>
                <w:szCs w:val="21"/>
              </w:rPr>
              <w:t>2.2.1</w:t>
            </w:r>
          </w:p>
        </w:tc>
        <w:tc>
          <w:tcPr>
            <w:tcW w:w="3140" w:type="dxa"/>
            <w:hideMark/>
          </w:tcPr>
          <w:p w14:paraId="6C162829" w14:textId="77777777" w:rsidR="00BE45E6" w:rsidRPr="00525DEA" w:rsidRDefault="00BE45E6" w:rsidP="00BE45E6">
            <w:pPr>
              <w:ind w:firstLineChars="0" w:firstLine="0"/>
              <w:rPr>
                <w:sz w:val="21"/>
                <w:szCs w:val="21"/>
              </w:rPr>
            </w:pPr>
            <w:r w:rsidRPr="00525DEA">
              <w:rPr>
                <w:rFonts w:hint="eastAsia"/>
                <w:sz w:val="21"/>
                <w:szCs w:val="21"/>
              </w:rPr>
              <w:t>地面停车划线</w:t>
            </w:r>
          </w:p>
        </w:tc>
        <w:tc>
          <w:tcPr>
            <w:tcW w:w="1080" w:type="dxa"/>
            <w:hideMark/>
          </w:tcPr>
          <w:p w14:paraId="290F8E27"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54CD3F50" w14:textId="77777777" w:rsidR="00BE45E6" w:rsidRPr="00525DEA" w:rsidRDefault="00BE45E6" w:rsidP="00BE45E6">
            <w:pPr>
              <w:ind w:firstLineChars="0" w:firstLine="0"/>
              <w:rPr>
                <w:sz w:val="21"/>
                <w:szCs w:val="21"/>
              </w:rPr>
            </w:pPr>
            <w:r w:rsidRPr="00525DEA">
              <w:rPr>
                <w:rFonts w:hint="eastAsia"/>
                <w:sz w:val="21"/>
                <w:szCs w:val="21"/>
              </w:rPr>
              <w:t>6765.00</w:t>
            </w:r>
          </w:p>
        </w:tc>
        <w:tc>
          <w:tcPr>
            <w:tcW w:w="3940" w:type="dxa"/>
            <w:hideMark/>
          </w:tcPr>
          <w:p w14:paraId="6102D566"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34809D23" w14:textId="77777777" w:rsidTr="00BE45E6">
        <w:trPr>
          <w:trHeight w:val="315"/>
        </w:trPr>
        <w:tc>
          <w:tcPr>
            <w:tcW w:w="1080" w:type="dxa"/>
            <w:hideMark/>
          </w:tcPr>
          <w:p w14:paraId="5182DC1E" w14:textId="77777777" w:rsidR="00BE45E6" w:rsidRPr="00525DEA" w:rsidRDefault="00BE45E6" w:rsidP="00BE45E6">
            <w:pPr>
              <w:ind w:firstLineChars="0" w:firstLine="0"/>
              <w:rPr>
                <w:sz w:val="21"/>
                <w:szCs w:val="21"/>
              </w:rPr>
            </w:pPr>
            <w:r w:rsidRPr="00525DEA">
              <w:rPr>
                <w:rFonts w:hint="eastAsia"/>
                <w:sz w:val="21"/>
                <w:szCs w:val="21"/>
              </w:rPr>
              <w:t>2.2.2</w:t>
            </w:r>
          </w:p>
        </w:tc>
        <w:tc>
          <w:tcPr>
            <w:tcW w:w="3140" w:type="dxa"/>
            <w:hideMark/>
          </w:tcPr>
          <w:p w14:paraId="24434F87" w14:textId="77777777" w:rsidR="00BE45E6" w:rsidRPr="00525DEA" w:rsidRDefault="00BE45E6" w:rsidP="00BE45E6">
            <w:pPr>
              <w:ind w:firstLineChars="0" w:firstLine="0"/>
              <w:rPr>
                <w:sz w:val="21"/>
                <w:szCs w:val="21"/>
              </w:rPr>
            </w:pPr>
            <w:r w:rsidRPr="00525DEA">
              <w:rPr>
                <w:rFonts w:hint="eastAsia"/>
                <w:sz w:val="21"/>
                <w:szCs w:val="21"/>
              </w:rPr>
              <w:t>围网美化</w:t>
            </w:r>
          </w:p>
        </w:tc>
        <w:tc>
          <w:tcPr>
            <w:tcW w:w="1080" w:type="dxa"/>
            <w:hideMark/>
          </w:tcPr>
          <w:p w14:paraId="454EC5B6"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7A039E85" w14:textId="77777777" w:rsidR="00BE45E6" w:rsidRPr="00525DEA" w:rsidRDefault="00BE45E6" w:rsidP="00BE45E6">
            <w:pPr>
              <w:ind w:firstLineChars="0" w:firstLine="0"/>
              <w:rPr>
                <w:sz w:val="21"/>
                <w:szCs w:val="21"/>
              </w:rPr>
            </w:pPr>
            <w:r w:rsidRPr="00525DEA">
              <w:rPr>
                <w:rFonts w:hint="eastAsia"/>
                <w:sz w:val="21"/>
                <w:szCs w:val="21"/>
              </w:rPr>
              <w:t>800.00</w:t>
            </w:r>
          </w:p>
        </w:tc>
        <w:tc>
          <w:tcPr>
            <w:tcW w:w="3940" w:type="dxa"/>
            <w:hideMark/>
          </w:tcPr>
          <w:p w14:paraId="77E5587D" w14:textId="77777777" w:rsidR="00BE45E6" w:rsidRPr="00525DEA" w:rsidRDefault="00BE45E6" w:rsidP="00BE45E6">
            <w:pPr>
              <w:ind w:firstLineChars="0" w:firstLine="0"/>
              <w:rPr>
                <w:sz w:val="21"/>
                <w:szCs w:val="21"/>
              </w:rPr>
            </w:pPr>
            <w:r w:rsidRPr="00525DEA">
              <w:rPr>
                <w:rFonts w:hint="eastAsia"/>
                <w:sz w:val="21"/>
                <w:szCs w:val="21"/>
              </w:rPr>
              <w:t>2m</w:t>
            </w:r>
            <w:r w:rsidRPr="00525DEA">
              <w:rPr>
                <w:rFonts w:hint="eastAsia"/>
                <w:sz w:val="21"/>
                <w:szCs w:val="21"/>
              </w:rPr>
              <w:t>高，喷漆</w:t>
            </w:r>
          </w:p>
        </w:tc>
      </w:tr>
      <w:tr w:rsidR="00525DEA" w:rsidRPr="00525DEA" w14:paraId="4540A10A" w14:textId="77777777" w:rsidTr="00BE45E6">
        <w:trPr>
          <w:trHeight w:val="315"/>
        </w:trPr>
        <w:tc>
          <w:tcPr>
            <w:tcW w:w="1080" w:type="dxa"/>
            <w:hideMark/>
          </w:tcPr>
          <w:p w14:paraId="45190694" w14:textId="77777777" w:rsidR="00BE45E6" w:rsidRPr="00525DEA" w:rsidRDefault="00BE45E6" w:rsidP="00BE45E6">
            <w:pPr>
              <w:ind w:firstLineChars="0" w:firstLine="0"/>
              <w:rPr>
                <w:sz w:val="21"/>
                <w:szCs w:val="21"/>
              </w:rPr>
            </w:pPr>
            <w:r w:rsidRPr="00525DEA">
              <w:rPr>
                <w:rFonts w:hint="eastAsia"/>
                <w:sz w:val="21"/>
                <w:szCs w:val="21"/>
              </w:rPr>
              <w:t>2.2.3</w:t>
            </w:r>
          </w:p>
        </w:tc>
        <w:tc>
          <w:tcPr>
            <w:tcW w:w="3140" w:type="dxa"/>
            <w:hideMark/>
          </w:tcPr>
          <w:p w14:paraId="6C1E44D0" w14:textId="77777777" w:rsidR="00BE45E6" w:rsidRPr="00525DEA" w:rsidRDefault="00BE45E6" w:rsidP="00BE45E6">
            <w:pPr>
              <w:ind w:firstLineChars="0" w:firstLine="0"/>
              <w:rPr>
                <w:sz w:val="21"/>
                <w:szCs w:val="21"/>
              </w:rPr>
            </w:pPr>
            <w:r w:rsidRPr="00525DEA">
              <w:rPr>
                <w:rFonts w:hint="eastAsia"/>
                <w:sz w:val="21"/>
                <w:szCs w:val="21"/>
              </w:rPr>
              <w:t>墙柱美化</w:t>
            </w:r>
          </w:p>
        </w:tc>
        <w:tc>
          <w:tcPr>
            <w:tcW w:w="1080" w:type="dxa"/>
            <w:hideMark/>
          </w:tcPr>
          <w:p w14:paraId="6042D2BA"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7E9B0A73" w14:textId="77777777" w:rsidR="00BE45E6" w:rsidRPr="00525DEA" w:rsidRDefault="00BE45E6" w:rsidP="00BE45E6">
            <w:pPr>
              <w:ind w:firstLineChars="0" w:firstLine="0"/>
              <w:rPr>
                <w:sz w:val="21"/>
                <w:szCs w:val="21"/>
              </w:rPr>
            </w:pPr>
            <w:r w:rsidRPr="00525DEA">
              <w:rPr>
                <w:rFonts w:hint="eastAsia"/>
                <w:sz w:val="21"/>
                <w:szCs w:val="21"/>
              </w:rPr>
              <w:t>800.00</w:t>
            </w:r>
          </w:p>
        </w:tc>
        <w:tc>
          <w:tcPr>
            <w:tcW w:w="3940" w:type="dxa"/>
            <w:hideMark/>
          </w:tcPr>
          <w:p w14:paraId="1CECD8AA" w14:textId="77777777" w:rsidR="00BE45E6" w:rsidRPr="00525DEA" w:rsidRDefault="00BE45E6" w:rsidP="00BE45E6">
            <w:pPr>
              <w:ind w:firstLineChars="0" w:firstLine="0"/>
              <w:rPr>
                <w:sz w:val="21"/>
                <w:szCs w:val="21"/>
              </w:rPr>
            </w:pPr>
            <w:r w:rsidRPr="00525DEA">
              <w:rPr>
                <w:rFonts w:hint="eastAsia"/>
                <w:sz w:val="21"/>
                <w:szCs w:val="21"/>
              </w:rPr>
              <w:t>1.5m</w:t>
            </w:r>
            <w:r w:rsidRPr="00525DEA">
              <w:rPr>
                <w:rFonts w:hint="eastAsia"/>
                <w:sz w:val="21"/>
                <w:szCs w:val="21"/>
              </w:rPr>
              <w:t>高，柱身增加防撞条，按区域喷涂</w:t>
            </w:r>
          </w:p>
        </w:tc>
      </w:tr>
      <w:tr w:rsidR="00525DEA" w:rsidRPr="00525DEA" w14:paraId="3108C254" w14:textId="77777777" w:rsidTr="00BE45E6">
        <w:trPr>
          <w:trHeight w:val="315"/>
        </w:trPr>
        <w:tc>
          <w:tcPr>
            <w:tcW w:w="1080" w:type="dxa"/>
            <w:hideMark/>
          </w:tcPr>
          <w:p w14:paraId="5B6EC7B6" w14:textId="77777777" w:rsidR="00BE45E6" w:rsidRPr="00525DEA" w:rsidRDefault="00BE45E6" w:rsidP="00BE45E6">
            <w:pPr>
              <w:ind w:firstLineChars="0" w:firstLine="0"/>
              <w:rPr>
                <w:sz w:val="21"/>
                <w:szCs w:val="21"/>
              </w:rPr>
            </w:pPr>
            <w:r w:rsidRPr="00525DEA">
              <w:rPr>
                <w:rFonts w:hint="eastAsia"/>
                <w:sz w:val="21"/>
                <w:szCs w:val="21"/>
              </w:rPr>
              <w:t>2.2.4</w:t>
            </w:r>
          </w:p>
        </w:tc>
        <w:tc>
          <w:tcPr>
            <w:tcW w:w="3140" w:type="dxa"/>
            <w:hideMark/>
          </w:tcPr>
          <w:p w14:paraId="43F06B1B" w14:textId="77777777" w:rsidR="00BE45E6" w:rsidRPr="00525DEA" w:rsidRDefault="00BE45E6" w:rsidP="00BE45E6">
            <w:pPr>
              <w:ind w:firstLineChars="0" w:firstLine="0"/>
              <w:rPr>
                <w:sz w:val="21"/>
                <w:szCs w:val="21"/>
              </w:rPr>
            </w:pPr>
            <w:r w:rsidRPr="00525DEA">
              <w:rPr>
                <w:rFonts w:hint="eastAsia"/>
                <w:sz w:val="21"/>
                <w:szCs w:val="21"/>
              </w:rPr>
              <w:t>植物小品</w:t>
            </w:r>
          </w:p>
        </w:tc>
        <w:tc>
          <w:tcPr>
            <w:tcW w:w="1080" w:type="dxa"/>
            <w:hideMark/>
          </w:tcPr>
          <w:p w14:paraId="7949CA6A"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1EE73C05" w14:textId="77777777" w:rsidR="00BE45E6" w:rsidRPr="00525DEA" w:rsidRDefault="00BE45E6" w:rsidP="00BE45E6">
            <w:pPr>
              <w:ind w:firstLineChars="0" w:firstLine="0"/>
              <w:rPr>
                <w:sz w:val="21"/>
                <w:szCs w:val="21"/>
              </w:rPr>
            </w:pPr>
            <w:r w:rsidRPr="00525DEA">
              <w:rPr>
                <w:rFonts w:hint="eastAsia"/>
                <w:sz w:val="21"/>
                <w:szCs w:val="21"/>
              </w:rPr>
              <w:t>100.00</w:t>
            </w:r>
          </w:p>
        </w:tc>
        <w:tc>
          <w:tcPr>
            <w:tcW w:w="3940" w:type="dxa"/>
            <w:hideMark/>
          </w:tcPr>
          <w:p w14:paraId="27F65ADE" w14:textId="77777777" w:rsidR="00BE45E6" w:rsidRPr="00525DEA" w:rsidRDefault="00BE45E6" w:rsidP="00BE45E6">
            <w:pPr>
              <w:ind w:firstLineChars="0" w:firstLine="0"/>
              <w:rPr>
                <w:sz w:val="21"/>
                <w:szCs w:val="21"/>
              </w:rPr>
            </w:pPr>
            <w:proofErr w:type="gramStart"/>
            <w:r w:rsidRPr="00525DEA">
              <w:rPr>
                <w:rFonts w:hint="eastAsia"/>
                <w:sz w:val="21"/>
                <w:szCs w:val="21"/>
              </w:rPr>
              <w:t>花箱</w:t>
            </w:r>
            <w:proofErr w:type="gramEnd"/>
          </w:p>
        </w:tc>
      </w:tr>
      <w:tr w:rsidR="00525DEA" w:rsidRPr="00525DEA" w14:paraId="1BFD6106" w14:textId="77777777" w:rsidTr="00BE45E6">
        <w:trPr>
          <w:trHeight w:val="540"/>
        </w:trPr>
        <w:tc>
          <w:tcPr>
            <w:tcW w:w="1080" w:type="dxa"/>
            <w:hideMark/>
          </w:tcPr>
          <w:p w14:paraId="3813D587" w14:textId="77777777" w:rsidR="00BE45E6" w:rsidRPr="00525DEA" w:rsidRDefault="00BE45E6" w:rsidP="00BE45E6">
            <w:pPr>
              <w:ind w:firstLineChars="0" w:firstLine="0"/>
              <w:rPr>
                <w:sz w:val="21"/>
                <w:szCs w:val="21"/>
              </w:rPr>
            </w:pPr>
            <w:r w:rsidRPr="00525DEA">
              <w:rPr>
                <w:rFonts w:hint="eastAsia"/>
                <w:sz w:val="21"/>
                <w:szCs w:val="21"/>
              </w:rPr>
              <w:t>2.2.5</w:t>
            </w:r>
          </w:p>
        </w:tc>
        <w:tc>
          <w:tcPr>
            <w:tcW w:w="3140" w:type="dxa"/>
            <w:hideMark/>
          </w:tcPr>
          <w:p w14:paraId="6BF35AAE" w14:textId="77777777" w:rsidR="00BE45E6" w:rsidRPr="00525DEA" w:rsidRDefault="00BE45E6" w:rsidP="00BE45E6">
            <w:pPr>
              <w:ind w:firstLineChars="0" w:firstLine="0"/>
              <w:rPr>
                <w:sz w:val="21"/>
                <w:szCs w:val="21"/>
              </w:rPr>
            </w:pPr>
            <w:r w:rsidRPr="00525DEA">
              <w:rPr>
                <w:rFonts w:hint="eastAsia"/>
                <w:sz w:val="21"/>
                <w:szCs w:val="21"/>
              </w:rPr>
              <w:t>照明系统</w:t>
            </w:r>
          </w:p>
        </w:tc>
        <w:tc>
          <w:tcPr>
            <w:tcW w:w="1080" w:type="dxa"/>
            <w:hideMark/>
          </w:tcPr>
          <w:p w14:paraId="71EABFB7"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55C9CF15" w14:textId="77777777" w:rsidR="00BE45E6" w:rsidRPr="00525DEA" w:rsidRDefault="00BE45E6" w:rsidP="00BE45E6">
            <w:pPr>
              <w:ind w:firstLineChars="0" w:firstLine="0"/>
              <w:rPr>
                <w:sz w:val="21"/>
                <w:szCs w:val="21"/>
              </w:rPr>
            </w:pPr>
            <w:r w:rsidRPr="00525DEA">
              <w:rPr>
                <w:rFonts w:hint="eastAsia"/>
                <w:sz w:val="21"/>
                <w:szCs w:val="21"/>
              </w:rPr>
              <w:t>6765.00</w:t>
            </w:r>
          </w:p>
        </w:tc>
        <w:tc>
          <w:tcPr>
            <w:tcW w:w="3940" w:type="dxa"/>
            <w:hideMark/>
          </w:tcPr>
          <w:p w14:paraId="3A1A3F5B" w14:textId="77777777" w:rsidR="00BE45E6" w:rsidRPr="00525DEA" w:rsidRDefault="00BE45E6" w:rsidP="00BE45E6">
            <w:pPr>
              <w:ind w:firstLineChars="0" w:firstLine="0"/>
              <w:rPr>
                <w:sz w:val="21"/>
                <w:szCs w:val="21"/>
              </w:rPr>
            </w:pPr>
            <w:r w:rsidRPr="00525DEA">
              <w:rPr>
                <w:rFonts w:hint="eastAsia"/>
                <w:sz w:val="21"/>
                <w:szCs w:val="21"/>
              </w:rPr>
              <w:t>增设路灯和公共空间灯，天花增设氛围灯</w:t>
            </w:r>
          </w:p>
        </w:tc>
      </w:tr>
      <w:tr w:rsidR="00525DEA" w:rsidRPr="00525DEA" w14:paraId="16318807" w14:textId="77777777" w:rsidTr="00BE45E6">
        <w:trPr>
          <w:trHeight w:val="270"/>
        </w:trPr>
        <w:tc>
          <w:tcPr>
            <w:tcW w:w="1080" w:type="dxa"/>
            <w:hideMark/>
          </w:tcPr>
          <w:p w14:paraId="627FEA49" w14:textId="77777777" w:rsidR="00BE45E6" w:rsidRPr="00525DEA" w:rsidRDefault="00BE45E6" w:rsidP="00BE45E6">
            <w:pPr>
              <w:ind w:firstLineChars="0" w:firstLine="0"/>
              <w:rPr>
                <w:sz w:val="21"/>
                <w:szCs w:val="21"/>
              </w:rPr>
            </w:pPr>
            <w:r w:rsidRPr="00525DEA">
              <w:rPr>
                <w:rFonts w:hint="eastAsia"/>
                <w:sz w:val="21"/>
                <w:szCs w:val="21"/>
              </w:rPr>
              <w:t>2.2.6</w:t>
            </w:r>
          </w:p>
        </w:tc>
        <w:tc>
          <w:tcPr>
            <w:tcW w:w="3140" w:type="dxa"/>
            <w:hideMark/>
          </w:tcPr>
          <w:p w14:paraId="604BDAD1" w14:textId="77777777" w:rsidR="00BE45E6" w:rsidRPr="00525DEA" w:rsidRDefault="00BE45E6" w:rsidP="00BE45E6">
            <w:pPr>
              <w:ind w:firstLineChars="0" w:firstLine="0"/>
              <w:rPr>
                <w:sz w:val="21"/>
                <w:szCs w:val="21"/>
              </w:rPr>
            </w:pPr>
            <w:r w:rsidRPr="00525DEA">
              <w:rPr>
                <w:rFonts w:hint="eastAsia"/>
                <w:sz w:val="21"/>
                <w:szCs w:val="21"/>
              </w:rPr>
              <w:t>标识工程</w:t>
            </w:r>
          </w:p>
        </w:tc>
        <w:tc>
          <w:tcPr>
            <w:tcW w:w="1080" w:type="dxa"/>
            <w:hideMark/>
          </w:tcPr>
          <w:p w14:paraId="59167E22" w14:textId="77777777" w:rsidR="00BE45E6" w:rsidRPr="00525DEA" w:rsidRDefault="00BE45E6" w:rsidP="00BE45E6">
            <w:pPr>
              <w:ind w:firstLineChars="0" w:firstLine="0"/>
              <w:rPr>
                <w:sz w:val="21"/>
                <w:szCs w:val="21"/>
              </w:rPr>
            </w:pPr>
            <w:proofErr w:type="gramStart"/>
            <w:r w:rsidRPr="00525DEA">
              <w:rPr>
                <w:rFonts w:hint="eastAsia"/>
                <w:sz w:val="21"/>
                <w:szCs w:val="21"/>
              </w:rPr>
              <w:t>个</w:t>
            </w:r>
            <w:proofErr w:type="gramEnd"/>
          </w:p>
        </w:tc>
        <w:tc>
          <w:tcPr>
            <w:tcW w:w="1420" w:type="dxa"/>
            <w:hideMark/>
          </w:tcPr>
          <w:p w14:paraId="4EF1C201" w14:textId="77777777" w:rsidR="00BE45E6" w:rsidRPr="00525DEA" w:rsidRDefault="00BE45E6" w:rsidP="00BE45E6">
            <w:pPr>
              <w:ind w:firstLineChars="0" w:firstLine="0"/>
              <w:rPr>
                <w:sz w:val="21"/>
                <w:szCs w:val="21"/>
              </w:rPr>
            </w:pPr>
            <w:r w:rsidRPr="00525DEA">
              <w:rPr>
                <w:rFonts w:hint="eastAsia"/>
                <w:sz w:val="21"/>
                <w:szCs w:val="21"/>
              </w:rPr>
              <w:t>1.00</w:t>
            </w:r>
          </w:p>
        </w:tc>
        <w:tc>
          <w:tcPr>
            <w:tcW w:w="3940" w:type="dxa"/>
            <w:hideMark/>
          </w:tcPr>
          <w:p w14:paraId="2BAC9088" w14:textId="77777777" w:rsidR="00BE45E6" w:rsidRPr="00525DEA" w:rsidRDefault="00BE45E6" w:rsidP="00BE45E6">
            <w:pPr>
              <w:ind w:firstLineChars="0" w:firstLine="0"/>
              <w:rPr>
                <w:sz w:val="21"/>
                <w:szCs w:val="21"/>
              </w:rPr>
            </w:pPr>
            <w:r w:rsidRPr="00525DEA">
              <w:rPr>
                <w:rFonts w:hint="eastAsia"/>
                <w:sz w:val="21"/>
                <w:szCs w:val="21"/>
              </w:rPr>
              <w:t>入口停车标识</w:t>
            </w:r>
          </w:p>
        </w:tc>
      </w:tr>
      <w:tr w:rsidR="00525DEA" w:rsidRPr="00525DEA" w14:paraId="6551F4A5" w14:textId="77777777" w:rsidTr="00BE45E6">
        <w:trPr>
          <w:trHeight w:val="270"/>
        </w:trPr>
        <w:tc>
          <w:tcPr>
            <w:tcW w:w="1080" w:type="dxa"/>
            <w:hideMark/>
          </w:tcPr>
          <w:p w14:paraId="053C2720" w14:textId="77777777" w:rsidR="00BE45E6" w:rsidRPr="00525DEA" w:rsidRDefault="00BE45E6" w:rsidP="00BE45E6">
            <w:pPr>
              <w:ind w:firstLineChars="0" w:firstLine="0"/>
              <w:rPr>
                <w:b/>
                <w:bCs/>
                <w:sz w:val="21"/>
                <w:szCs w:val="21"/>
              </w:rPr>
            </w:pPr>
            <w:r w:rsidRPr="00525DEA">
              <w:rPr>
                <w:rFonts w:hint="eastAsia"/>
                <w:b/>
                <w:bCs/>
                <w:sz w:val="21"/>
                <w:szCs w:val="21"/>
              </w:rPr>
              <w:t>2.3</w:t>
            </w:r>
          </w:p>
        </w:tc>
        <w:tc>
          <w:tcPr>
            <w:tcW w:w="3140" w:type="dxa"/>
            <w:hideMark/>
          </w:tcPr>
          <w:p w14:paraId="6FB59B0A" w14:textId="77777777" w:rsidR="00BE45E6" w:rsidRPr="00525DEA" w:rsidRDefault="00BE45E6" w:rsidP="00BE45E6">
            <w:pPr>
              <w:ind w:firstLineChars="0" w:firstLine="0"/>
              <w:rPr>
                <w:b/>
                <w:bCs/>
                <w:sz w:val="21"/>
                <w:szCs w:val="21"/>
              </w:rPr>
            </w:pPr>
            <w:r w:rsidRPr="00525DEA">
              <w:rPr>
                <w:rFonts w:hint="eastAsia"/>
                <w:b/>
                <w:bCs/>
                <w:sz w:val="21"/>
                <w:szCs w:val="21"/>
              </w:rPr>
              <w:t>特色门户改造</w:t>
            </w:r>
          </w:p>
        </w:tc>
        <w:tc>
          <w:tcPr>
            <w:tcW w:w="1080" w:type="dxa"/>
            <w:hideMark/>
          </w:tcPr>
          <w:p w14:paraId="2509B31D"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1420" w:type="dxa"/>
            <w:hideMark/>
          </w:tcPr>
          <w:p w14:paraId="00292958"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3940" w:type="dxa"/>
            <w:hideMark/>
          </w:tcPr>
          <w:p w14:paraId="4623C539" w14:textId="77777777" w:rsidR="00BE45E6" w:rsidRPr="00525DEA" w:rsidRDefault="00BE45E6" w:rsidP="00BE45E6">
            <w:pPr>
              <w:ind w:firstLineChars="0" w:firstLine="0"/>
              <w:rPr>
                <w:b/>
                <w:bCs/>
                <w:sz w:val="21"/>
                <w:szCs w:val="21"/>
              </w:rPr>
            </w:pPr>
            <w:r w:rsidRPr="00525DEA">
              <w:rPr>
                <w:rFonts w:hint="eastAsia"/>
                <w:b/>
                <w:bCs/>
                <w:sz w:val="21"/>
                <w:szCs w:val="21"/>
              </w:rPr>
              <w:t>改造范围为</w:t>
            </w:r>
            <w:proofErr w:type="gramStart"/>
            <w:r w:rsidRPr="00525DEA">
              <w:rPr>
                <w:rFonts w:hint="eastAsia"/>
                <w:b/>
                <w:bCs/>
                <w:sz w:val="21"/>
                <w:szCs w:val="21"/>
              </w:rPr>
              <w:t>范屋路</w:t>
            </w:r>
            <w:proofErr w:type="gramEnd"/>
            <w:r w:rsidRPr="00525DEA">
              <w:rPr>
                <w:rFonts w:hint="eastAsia"/>
                <w:b/>
                <w:bCs/>
                <w:sz w:val="21"/>
                <w:szCs w:val="21"/>
              </w:rPr>
              <w:t>路口</w:t>
            </w:r>
          </w:p>
        </w:tc>
      </w:tr>
      <w:tr w:rsidR="00525DEA" w:rsidRPr="00525DEA" w14:paraId="51CAEF1A" w14:textId="77777777" w:rsidTr="00BE45E6">
        <w:trPr>
          <w:trHeight w:val="315"/>
        </w:trPr>
        <w:tc>
          <w:tcPr>
            <w:tcW w:w="1080" w:type="dxa"/>
            <w:hideMark/>
          </w:tcPr>
          <w:p w14:paraId="14235D79" w14:textId="77777777" w:rsidR="00BE45E6" w:rsidRPr="00525DEA" w:rsidRDefault="00BE45E6" w:rsidP="00BE45E6">
            <w:pPr>
              <w:ind w:firstLineChars="0" w:firstLine="0"/>
              <w:rPr>
                <w:sz w:val="21"/>
                <w:szCs w:val="21"/>
              </w:rPr>
            </w:pPr>
            <w:r w:rsidRPr="00525DEA">
              <w:rPr>
                <w:rFonts w:hint="eastAsia"/>
                <w:sz w:val="21"/>
                <w:szCs w:val="21"/>
              </w:rPr>
              <w:t>2.3.1</w:t>
            </w:r>
          </w:p>
        </w:tc>
        <w:tc>
          <w:tcPr>
            <w:tcW w:w="3140" w:type="dxa"/>
            <w:hideMark/>
          </w:tcPr>
          <w:p w14:paraId="2BC5A447" w14:textId="77777777" w:rsidR="00BE45E6" w:rsidRPr="00525DEA" w:rsidRDefault="00BE45E6" w:rsidP="00BE45E6">
            <w:pPr>
              <w:ind w:firstLineChars="0" w:firstLine="0"/>
              <w:rPr>
                <w:sz w:val="21"/>
                <w:szCs w:val="21"/>
              </w:rPr>
            </w:pPr>
            <w:r w:rsidRPr="00525DEA">
              <w:rPr>
                <w:rFonts w:hint="eastAsia"/>
                <w:sz w:val="21"/>
                <w:szCs w:val="21"/>
              </w:rPr>
              <w:t>地面铺装</w:t>
            </w:r>
          </w:p>
        </w:tc>
        <w:tc>
          <w:tcPr>
            <w:tcW w:w="1080" w:type="dxa"/>
            <w:hideMark/>
          </w:tcPr>
          <w:p w14:paraId="583C0FE8"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133B2880" w14:textId="77777777" w:rsidR="00BE45E6" w:rsidRPr="00525DEA" w:rsidRDefault="00BE45E6" w:rsidP="00BE45E6">
            <w:pPr>
              <w:ind w:firstLineChars="0" w:firstLine="0"/>
              <w:rPr>
                <w:sz w:val="21"/>
                <w:szCs w:val="21"/>
              </w:rPr>
            </w:pPr>
            <w:r w:rsidRPr="00525DEA">
              <w:rPr>
                <w:rFonts w:hint="eastAsia"/>
                <w:sz w:val="21"/>
                <w:szCs w:val="21"/>
              </w:rPr>
              <w:t>363.00</w:t>
            </w:r>
          </w:p>
        </w:tc>
        <w:tc>
          <w:tcPr>
            <w:tcW w:w="3940" w:type="dxa"/>
            <w:hideMark/>
          </w:tcPr>
          <w:p w14:paraId="5F8D7B95"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45EE120C" w14:textId="77777777" w:rsidTr="00BE45E6">
        <w:trPr>
          <w:trHeight w:val="270"/>
        </w:trPr>
        <w:tc>
          <w:tcPr>
            <w:tcW w:w="1080" w:type="dxa"/>
            <w:hideMark/>
          </w:tcPr>
          <w:p w14:paraId="71438877" w14:textId="77777777" w:rsidR="00BE45E6" w:rsidRPr="00525DEA" w:rsidRDefault="00BE45E6" w:rsidP="00BE45E6">
            <w:pPr>
              <w:ind w:firstLineChars="0" w:firstLine="0"/>
              <w:rPr>
                <w:sz w:val="21"/>
                <w:szCs w:val="21"/>
              </w:rPr>
            </w:pPr>
            <w:r w:rsidRPr="00525DEA">
              <w:rPr>
                <w:rFonts w:hint="eastAsia"/>
                <w:sz w:val="21"/>
                <w:szCs w:val="21"/>
              </w:rPr>
              <w:t>2.3.2</w:t>
            </w:r>
          </w:p>
        </w:tc>
        <w:tc>
          <w:tcPr>
            <w:tcW w:w="3140" w:type="dxa"/>
            <w:hideMark/>
          </w:tcPr>
          <w:p w14:paraId="46D73D22" w14:textId="77777777" w:rsidR="00BE45E6" w:rsidRPr="00525DEA" w:rsidRDefault="00BE45E6" w:rsidP="00BE45E6">
            <w:pPr>
              <w:ind w:firstLineChars="0" w:firstLine="0"/>
              <w:rPr>
                <w:sz w:val="21"/>
                <w:szCs w:val="21"/>
              </w:rPr>
            </w:pPr>
            <w:r w:rsidRPr="00525DEA">
              <w:rPr>
                <w:rFonts w:hint="eastAsia"/>
                <w:sz w:val="21"/>
                <w:szCs w:val="21"/>
              </w:rPr>
              <w:t>公共空间花池</w:t>
            </w:r>
          </w:p>
        </w:tc>
        <w:tc>
          <w:tcPr>
            <w:tcW w:w="1080" w:type="dxa"/>
            <w:hideMark/>
          </w:tcPr>
          <w:p w14:paraId="4A511D97" w14:textId="77777777" w:rsidR="00BE45E6" w:rsidRPr="00525DEA" w:rsidRDefault="00BE45E6" w:rsidP="00BE45E6">
            <w:pPr>
              <w:ind w:firstLineChars="0" w:firstLine="0"/>
              <w:rPr>
                <w:sz w:val="21"/>
                <w:szCs w:val="21"/>
              </w:rPr>
            </w:pPr>
            <w:r w:rsidRPr="00525DEA">
              <w:rPr>
                <w:rFonts w:hint="eastAsia"/>
                <w:sz w:val="21"/>
                <w:szCs w:val="21"/>
              </w:rPr>
              <w:t>项</w:t>
            </w:r>
          </w:p>
        </w:tc>
        <w:tc>
          <w:tcPr>
            <w:tcW w:w="1420" w:type="dxa"/>
            <w:hideMark/>
          </w:tcPr>
          <w:p w14:paraId="24E8F456" w14:textId="77777777" w:rsidR="00BE45E6" w:rsidRPr="00525DEA" w:rsidRDefault="00BE45E6" w:rsidP="00BE45E6">
            <w:pPr>
              <w:ind w:firstLineChars="0" w:firstLine="0"/>
              <w:rPr>
                <w:sz w:val="21"/>
                <w:szCs w:val="21"/>
              </w:rPr>
            </w:pPr>
            <w:r w:rsidRPr="00525DEA">
              <w:rPr>
                <w:rFonts w:hint="eastAsia"/>
                <w:sz w:val="21"/>
                <w:szCs w:val="21"/>
              </w:rPr>
              <w:t>1.00</w:t>
            </w:r>
          </w:p>
        </w:tc>
        <w:tc>
          <w:tcPr>
            <w:tcW w:w="3940" w:type="dxa"/>
            <w:hideMark/>
          </w:tcPr>
          <w:p w14:paraId="17F24FDA"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143242D1" w14:textId="77777777" w:rsidTr="00BE45E6">
        <w:trPr>
          <w:trHeight w:val="315"/>
        </w:trPr>
        <w:tc>
          <w:tcPr>
            <w:tcW w:w="1080" w:type="dxa"/>
            <w:hideMark/>
          </w:tcPr>
          <w:p w14:paraId="59372482" w14:textId="77777777" w:rsidR="00BE45E6" w:rsidRPr="00525DEA" w:rsidRDefault="00BE45E6" w:rsidP="00BE45E6">
            <w:pPr>
              <w:ind w:firstLineChars="0" w:firstLine="0"/>
              <w:rPr>
                <w:sz w:val="21"/>
                <w:szCs w:val="21"/>
              </w:rPr>
            </w:pPr>
            <w:r w:rsidRPr="00525DEA">
              <w:rPr>
                <w:rFonts w:hint="eastAsia"/>
                <w:sz w:val="21"/>
                <w:szCs w:val="21"/>
              </w:rPr>
              <w:lastRenderedPageBreak/>
              <w:t>2.3.2.1</w:t>
            </w:r>
          </w:p>
        </w:tc>
        <w:tc>
          <w:tcPr>
            <w:tcW w:w="3140" w:type="dxa"/>
            <w:hideMark/>
          </w:tcPr>
          <w:p w14:paraId="33807A60" w14:textId="77777777" w:rsidR="00BE45E6" w:rsidRPr="00525DEA" w:rsidRDefault="00BE45E6" w:rsidP="00BE45E6">
            <w:pPr>
              <w:ind w:firstLineChars="0" w:firstLine="0"/>
              <w:rPr>
                <w:sz w:val="21"/>
                <w:szCs w:val="21"/>
              </w:rPr>
            </w:pPr>
            <w:r w:rsidRPr="00525DEA">
              <w:rPr>
                <w:rFonts w:hint="eastAsia"/>
                <w:sz w:val="21"/>
                <w:szCs w:val="21"/>
              </w:rPr>
              <w:t>灌木、草地</w:t>
            </w:r>
          </w:p>
        </w:tc>
        <w:tc>
          <w:tcPr>
            <w:tcW w:w="1080" w:type="dxa"/>
            <w:hideMark/>
          </w:tcPr>
          <w:p w14:paraId="62E384F9"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4D7124F7" w14:textId="77777777" w:rsidR="00BE45E6" w:rsidRPr="00525DEA" w:rsidRDefault="00BE45E6" w:rsidP="00BE45E6">
            <w:pPr>
              <w:ind w:firstLineChars="0" w:firstLine="0"/>
              <w:rPr>
                <w:sz w:val="21"/>
                <w:szCs w:val="21"/>
              </w:rPr>
            </w:pPr>
            <w:r w:rsidRPr="00525DEA">
              <w:rPr>
                <w:rFonts w:hint="eastAsia"/>
                <w:sz w:val="21"/>
                <w:szCs w:val="21"/>
              </w:rPr>
              <w:t>55.00</w:t>
            </w:r>
          </w:p>
        </w:tc>
        <w:tc>
          <w:tcPr>
            <w:tcW w:w="3940" w:type="dxa"/>
            <w:hideMark/>
          </w:tcPr>
          <w:p w14:paraId="08A3EFC6"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4876D63A" w14:textId="77777777" w:rsidTr="00BE45E6">
        <w:trPr>
          <w:trHeight w:val="270"/>
        </w:trPr>
        <w:tc>
          <w:tcPr>
            <w:tcW w:w="1080" w:type="dxa"/>
            <w:hideMark/>
          </w:tcPr>
          <w:p w14:paraId="673A1521" w14:textId="77777777" w:rsidR="00BE45E6" w:rsidRPr="00525DEA" w:rsidRDefault="00BE45E6" w:rsidP="00BE45E6">
            <w:pPr>
              <w:ind w:firstLineChars="0" w:firstLine="0"/>
              <w:rPr>
                <w:sz w:val="21"/>
                <w:szCs w:val="21"/>
              </w:rPr>
            </w:pPr>
            <w:r w:rsidRPr="00525DEA">
              <w:rPr>
                <w:rFonts w:hint="eastAsia"/>
                <w:sz w:val="21"/>
                <w:szCs w:val="21"/>
              </w:rPr>
              <w:t>2.3.2.2</w:t>
            </w:r>
          </w:p>
        </w:tc>
        <w:tc>
          <w:tcPr>
            <w:tcW w:w="3140" w:type="dxa"/>
            <w:hideMark/>
          </w:tcPr>
          <w:p w14:paraId="3A497E96" w14:textId="77777777" w:rsidR="00BE45E6" w:rsidRPr="00525DEA" w:rsidRDefault="00BE45E6" w:rsidP="00BE45E6">
            <w:pPr>
              <w:ind w:firstLineChars="0" w:firstLine="0"/>
              <w:rPr>
                <w:sz w:val="21"/>
                <w:szCs w:val="21"/>
              </w:rPr>
            </w:pPr>
            <w:r w:rsidRPr="00525DEA">
              <w:rPr>
                <w:rFonts w:hint="eastAsia"/>
                <w:sz w:val="21"/>
                <w:szCs w:val="21"/>
              </w:rPr>
              <w:t>乔木</w:t>
            </w:r>
          </w:p>
        </w:tc>
        <w:tc>
          <w:tcPr>
            <w:tcW w:w="1080" w:type="dxa"/>
            <w:hideMark/>
          </w:tcPr>
          <w:p w14:paraId="308A140A" w14:textId="77777777" w:rsidR="00BE45E6" w:rsidRPr="00525DEA" w:rsidRDefault="00BE45E6" w:rsidP="00BE45E6">
            <w:pPr>
              <w:ind w:firstLineChars="0" w:firstLine="0"/>
              <w:rPr>
                <w:sz w:val="21"/>
                <w:szCs w:val="21"/>
              </w:rPr>
            </w:pPr>
            <w:r w:rsidRPr="00525DEA">
              <w:rPr>
                <w:rFonts w:hint="eastAsia"/>
                <w:sz w:val="21"/>
                <w:szCs w:val="21"/>
              </w:rPr>
              <w:t>棵</w:t>
            </w:r>
          </w:p>
        </w:tc>
        <w:tc>
          <w:tcPr>
            <w:tcW w:w="1420" w:type="dxa"/>
            <w:hideMark/>
          </w:tcPr>
          <w:p w14:paraId="3C2F8B6A" w14:textId="77777777" w:rsidR="00BE45E6" w:rsidRPr="00525DEA" w:rsidRDefault="00BE45E6" w:rsidP="00BE45E6">
            <w:pPr>
              <w:ind w:firstLineChars="0" w:firstLine="0"/>
              <w:rPr>
                <w:sz w:val="21"/>
                <w:szCs w:val="21"/>
              </w:rPr>
            </w:pPr>
            <w:r w:rsidRPr="00525DEA">
              <w:rPr>
                <w:rFonts w:hint="eastAsia"/>
                <w:sz w:val="21"/>
                <w:szCs w:val="21"/>
              </w:rPr>
              <w:t>3.00</w:t>
            </w:r>
          </w:p>
        </w:tc>
        <w:tc>
          <w:tcPr>
            <w:tcW w:w="3940" w:type="dxa"/>
            <w:hideMark/>
          </w:tcPr>
          <w:p w14:paraId="07043BCD" w14:textId="77777777" w:rsidR="00BE45E6" w:rsidRPr="00525DEA" w:rsidRDefault="00BE45E6" w:rsidP="00BE45E6">
            <w:pPr>
              <w:ind w:firstLineChars="0" w:firstLine="0"/>
              <w:rPr>
                <w:sz w:val="21"/>
                <w:szCs w:val="21"/>
              </w:rPr>
            </w:pPr>
            <w:r w:rsidRPr="00525DEA">
              <w:rPr>
                <w:rFonts w:hint="eastAsia"/>
                <w:sz w:val="21"/>
                <w:szCs w:val="21"/>
              </w:rPr>
              <w:t>乔木按胸径</w:t>
            </w:r>
            <w:r w:rsidRPr="00525DEA">
              <w:rPr>
                <w:rFonts w:hint="eastAsia"/>
                <w:sz w:val="21"/>
                <w:szCs w:val="21"/>
              </w:rPr>
              <w:t>15cm</w:t>
            </w:r>
            <w:proofErr w:type="gramStart"/>
            <w:r w:rsidRPr="00525DEA">
              <w:rPr>
                <w:rFonts w:hint="eastAsia"/>
                <w:sz w:val="21"/>
                <w:szCs w:val="21"/>
              </w:rPr>
              <w:t>暂估</w:t>
            </w:r>
            <w:proofErr w:type="gramEnd"/>
          </w:p>
        </w:tc>
      </w:tr>
      <w:tr w:rsidR="00525DEA" w:rsidRPr="00525DEA" w14:paraId="59BDFA22" w14:textId="77777777" w:rsidTr="00BE45E6">
        <w:trPr>
          <w:trHeight w:val="270"/>
        </w:trPr>
        <w:tc>
          <w:tcPr>
            <w:tcW w:w="1080" w:type="dxa"/>
            <w:hideMark/>
          </w:tcPr>
          <w:p w14:paraId="1205561A" w14:textId="77777777" w:rsidR="00BE45E6" w:rsidRPr="00525DEA" w:rsidRDefault="00BE45E6" w:rsidP="00BE45E6">
            <w:pPr>
              <w:ind w:firstLineChars="0" w:firstLine="0"/>
              <w:rPr>
                <w:sz w:val="21"/>
                <w:szCs w:val="21"/>
              </w:rPr>
            </w:pPr>
            <w:r w:rsidRPr="00525DEA">
              <w:rPr>
                <w:rFonts w:hint="eastAsia"/>
                <w:sz w:val="21"/>
                <w:szCs w:val="21"/>
              </w:rPr>
              <w:t>2.3.2.3</w:t>
            </w:r>
          </w:p>
        </w:tc>
        <w:tc>
          <w:tcPr>
            <w:tcW w:w="3140" w:type="dxa"/>
            <w:hideMark/>
          </w:tcPr>
          <w:p w14:paraId="71C4CD8D" w14:textId="77777777" w:rsidR="00BE45E6" w:rsidRPr="00525DEA" w:rsidRDefault="00BE45E6" w:rsidP="00BE45E6">
            <w:pPr>
              <w:ind w:firstLineChars="0" w:firstLine="0"/>
              <w:rPr>
                <w:sz w:val="21"/>
                <w:szCs w:val="21"/>
              </w:rPr>
            </w:pPr>
            <w:r w:rsidRPr="00525DEA">
              <w:rPr>
                <w:rFonts w:hint="eastAsia"/>
                <w:sz w:val="21"/>
                <w:szCs w:val="21"/>
              </w:rPr>
              <w:t>改造原花池座椅</w:t>
            </w:r>
          </w:p>
        </w:tc>
        <w:tc>
          <w:tcPr>
            <w:tcW w:w="1080" w:type="dxa"/>
            <w:hideMark/>
          </w:tcPr>
          <w:p w14:paraId="260E9D93" w14:textId="77777777" w:rsidR="00BE45E6" w:rsidRPr="00525DEA" w:rsidRDefault="00BE45E6" w:rsidP="00BE45E6">
            <w:pPr>
              <w:ind w:firstLineChars="0" w:firstLine="0"/>
              <w:rPr>
                <w:sz w:val="21"/>
                <w:szCs w:val="21"/>
              </w:rPr>
            </w:pPr>
            <w:r w:rsidRPr="00525DEA">
              <w:rPr>
                <w:rFonts w:hint="eastAsia"/>
                <w:sz w:val="21"/>
                <w:szCs w:val="21"/>
              </w:rPr>
              <w:t>m</w:t>
            </w:r>
          </w:p>
        </w:tc>
        <w:tc>
          <w:tcPr>
            <w:tcW w:w="1420" w:type="dxa"/>
            <w:hideMark/>
          </w:tcPr>
          <w:p w14:paraId="19BFD3EA" w14:textId="77777777" w:rsidR="00BE45E6" w:rsidRPr="00525DEA" w:rsidRDefault="00BE45E6" w:rsidP="00BE45E6">
            <w:pPr>
              <w:ind w:firstLineChars="0" w:firstLine="0"/>
              <w:rPr>
                <w:sz w:val="21"/>
                <w:szCs w:val="21"/>
              </w:rPr>
            </w:pPr>
            <w:r w:rsidRPr="00525DEA">
              <w:rPr>
                <w:rFonts w:hint="eastAsia"/>
                <w:sz w:val="21"/>
                <w:szCs w:val="21"/>
              </w:rPr>
              <w:t>50.00</w:t>
            </w:r>
          </w:p>
        </w:tc>
        <w:tc>
          <w:tcPr>
            <w:tcW w:w="3940" w:type="dxa"/>
            <w:hideMark/>
          </w:tcPr>
          <w:p w14:paraId="6F3184BB"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6B3228A5" w14:textId="77777777" w:rsidTr="00BE45E6">
        <w:trPr>
          <w:trHeight w:val="810"/>
        </w:trPr>
        <w:tc>
          <w:tcPr>
            <w:tcW w:w="1080" w:type="dxa"/>
            <w:hideMark/>
          </w:tcPr>
          <w:p w14:paraId="6831E276" w14:textId="77777777" w:rsidR="00BE45E6" w:rsidRPr="00525DEA" w:rsidRDefault="00BE45E6" w:rsidP="00BE45E6">
            <w:pPr>
              <w:ind w:firstLineChars="0" w:firstLine="0"/>
              <w:rPr>
                <w:sz w:val="21"/>
                <w:szCs w:val="21"/>
              </w:rPr>
            </w:pPr>
            <w:r w:rsidRPr="00525DEA">
              <w:rPr>
                <w:rFonts w:hint="eastAsia"/>
                <w:sz w:val="21"/>
                <w:szCs w:val="21"/>
              </w:rPr>
              <w:t>2.3.3</w:t>
            </w:r>
          </w:p>
        </w:tc>
        <w:tc>
          <w:tcPr>
            <w:tcW w:w="3140" w:type="dxa"/>
            <w:hideMark/>
          </w:tcPr>
          <w:p w14:paraId="5CC9A939" w14:textId="77777777" w:rsidR="00BE45E6" w:rsidRPr="00525DEA" w:rsidRDefault="00BE45E6" w:rsidP="00BE45E6">
            <w:pPr>
              <w:ind w:firstLineChars="0" w:firstLine="0"/>
              <w:rPr>
                <w:sz w:val="21"/>
                <w:szCs w:val="21"/>
              </w:rPr>
            </w:pPr>
            <w:r w:rsidRPr="00525DEA">
              <w:rPr>
                <w:rFonts w:hint="eastAsia"/>
                <w:sz w:val="21"/>
                <w:szCs w:val="21"/>
              </w:rPr>
              <w:t>建筑外立面整治</w:t>
            </w:r>
          </w:p>
        </w:tc>
        <w:tc>
          <w:tcPr>
            <w:tcW w:w="1080" w:type="dxa"/>
            <w:hideMark/>
          </w:tcPr>
          <w:p w14:paraId="3F6DE02D"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753DEA79" w14:textId="77777777" w:rsidR="00BE45E6" w:rsidRPr="00525DEA" w:rsidRDefault="00BE45E6" w:rsidP="00BE45E6">
            <w:pPr>
              <w:ind w:firstLineChars="0" w:firstLine="0"/>
              <w:rPr>
                <w:sz w:val="21"/>
                <w:szCs w:val="21"/>
              </w:rPr>
            </w:pPr>
            <w:r w:rsidRPr="00525DEA">
              <w:rPr>
                <w:rFonts w:hint="eastAsia"/>
                <w:sz w:val="21"/>
                <w:szCs w:val="21"/>
              </w:rPr>
              <w:t>850.00</w:t>
            </w:r>
          </w:p>
        </w:tc>
        <w:tc>
          <w:tcPr>
            <w:tcW w:w="3940" w:type="dxa"/>
            <w:hideMark/>
          </w:tcPr>
          <w:p w14:paraId="635912C6" w14:textId="77777777" w:rsidR="00BE45E6" w:rsidRPr="00525DEA" w:rsidRDefault="00BE45E6" w:rsidP="00BE45E6">
            <w:pPr>
              <w:ind w:firstLineChars="0" w:firstLine="0"/>
              <w:rPr>
                <w:sz w:val="21"/>
                <w:szCs w:val="21"/>
              </w:rPr>
            </w:pPr>
            <w:r w:rsidRPr="00525DEA">
              <w:rPr>
                <w:rFonts w:hint="eastAsia"/>
                <w:sz w:val="21"/>
                <w:szCs w:val="21"/>
              </w:rPr>
              <w:t>铝合金灯箱造型</w:t>
            </w:r>
            <w:r w:rsidRPr="00525DEA">
              <w:rPr>
                <w:rFonts w:hint="eastAsia"/>
                <w:sz w:val="21"/>
                <w:szCs w:val="21"/>
              </w:rPr>
              <w:t>4</w:t>
            </w:r>
            <w:r w:rsidRPr="00525DEA">
              <w:rPr>
                <w:rFonts w:hint="eastAsia"/>
                <w:sz w:val="21"/>
                <w:szCs w:val="21"/>
              </w:rPr>
              <w:t>个，约</w:t>
            </w:r>
            <w:r w:rsidRPr="00525DEA">
              <w:rPr>
                <w:rFonts w:hint="eastAsia"/>
                <w:sz w:val="21"/>
                <w:szCs w:val="21"/>
              </w:rPr>
              <w:t>100</w:t>
            </w:r>
            <w:r w:rsidRPr="00525DEA">
              <w:rPr>
                <w:rFonts w:ascii="Segoe UI Symbol" w:hAnsi="Segoe UI Symbol" w:cs="Segoe UI Symbol"/>
                <w:sz w:val="21"/>
                <w:szCs w:val="21"/>
              </w:rPr>
              <w:t>㎡</w:t>
            </w:r>
            <w:r w:rsidRPr="00525DEA">
              <w:rPr>
                <w:rFonts w:ascii="仿宋_GB2312" w:hAnsi="仿宋_GB2312" w:cs="仿宋_GB2312" w:hint="eastAsia"/>
                <w:sz w:val="21"/>
                <w:szCs w:val="21"/>
              </w:rPr>
              <w:t>，造型空调格栅约</w:t>
            </w:r>
            <w:r w:rsidRPr="00525DEA">
              <w:rPr>
                <w:rFonts w:hint="eastAsia"/>
                <w:sz w:val="21"/>
                <w:szCs w:val="21"/>
              </w:rPr>
              <w:t>150</w:t>
            </w:r>
            <w:r w:rsidRPr="00525DEA">
              <w:rPr>
                <w:rFonts w:ascii="Segoe UI Symbol" w:hAnsi="Segoe UI Symbol" w:cs="Segoe UI Symbol"/>
                <w:sz w:val="21"/>
                <w:szCs w:val="21"/>
              </w:rPr>
              <w:t>㎡</w:t>
            </w:r>
            <w:r w:rsidRPr="00525DEA">
              <w:rPr>
                <w:rFonts w:ascii="仿宋_GB2312" w:hAnsi="仿宋_GB2312" w:cs="仿宋_GB2312" w:hint="eastAsia"/>
                <w:sz w:val="21"/>
                <w:szCs w:val="21"/>
              </w:rPr>
              <w:t>，</w:t>
            </w:r>
            <w:proofErr w:type="gramStart"/>
            <w:r w:rsidRPr="00525DEA">
              <w:rPr>
                <w:rFonts w:ascii="仿宋_GB2312" w:hAnsi="仿宋_GB2312" w:cs="仿宋_GB2312" w:hint="eastAsia"/>
                <w:sz w:val="21"/>
                <w:szCs w:val="21"/>
              </w:rPr>
              <w:t>铝合金窗约</w:t>
            </w:r>
            <w:proofErr w:type="gramEnd"/>
            <w:r w:rsidRPr="00525DEA">
              <w:rPr>
                <w:rFonts w:hint="eastAsia"/>
                <w:sz w:val="21"/>
                <w:szCs w:val="21"/>
              </w:rPr>
              <w:t xml:space="preserve">200 </w:t>
            </w:r>
            <w:r w:rsidRPr="00525DEA">
              <w:rPr>
                <w:rFonts w:ascii="Segoe UI Symbol" w:hAnsi="Segoe UI Symbol" w:cs="Segoe UI Symbol"/>
                <w:sz w:val="21"/>
                <w:szCs w:val="21"/>
              </w:rPr>
              <w:t>㎡</w:t>
            </w:r>
            <w:r w:rsidRPr="00525DEA">
              <w:rPr>
                <w:rFonts w:ascii="仿宋_GB2312" w:hAnsi="仿宋_GB2312" w:cs="仿宋_GB2312" w:hint="eastAsia"/>
                <w:sz w:val="21"/>
                <w:szCs w:val="21"/>
              </w:rPr>
              <w:t>，广告规整约</w:t>
            </w:r>
            <w:r w:rsidRPr="00525DEA">
              <w:rPr>
                <w:rFonts w:hint="eastAsia"/>
                <w:sz w:val="21"/>
                <w:szCs w:val="21"/>
              </w:rPr>
              <w:t>350</w:t>
            </w:r>
            <w:r w:rsidRPr="00525DEA">
              <w:rPr>
                <w:rFonts w:hint="eastAsia"/>
                <w:sz w:val="21"/>
                <w:szCs w:val="21"/>
              </w:rPr>
              <w:t>平方米</w:t>
            </w:r>
          </w:p>
        </w:tc>
      </w:tr>
      <w:tr w:rsidR="00525DEA" w:rsidRPr="00525DEA" w14:paraId="2D56D4B5" w14:textId="77777777" w:rsidTr="00BE45E6">
        <w:trPr>
          <w:trHeight w:val="540"/>
        </w:trPr>
        <w:tc>
          <w:tcPr>
            <w:tcW w:w="1080" w:type="dxa"/>
            <w:hideMark/>
          </w:tcPr>
          <w:p w14:paraId="7E4E1F4C" w14:textId="77777777" w:rsidR="00BE45E6" w:rsidRPr="00525DEA" w:rsidRDefault="00BE45E6" w:rsidP="00BE45E6">
            <w:pPr>
              <w:ind w:firstLineChars="0" w:firstLine="0"/>
              <w:rPr>
                <w:sz w:val="21"/>
                <w:szCs w:val="21"/>
              </w:rPr>
            </w:pPr>
            <w:r w:rsidRPr="00525DEA">
              <w:rPr>
                <w:rFonts w:hint="eastAsia"/>
                <w:sz w:val="21"/>
                <w:szCs w:val="21"/>
              </w:rPr>
              <w:t>2.3.4</w:t>
            </w:r>
          </w:p>
        </w:tc>
        <w:tc>
          <w:tcPr>
            <w:tcW w:w="3140" w:type="dxa"/>
            <w:hideMark/>
          </w:tcPr>
          <w:p w14:paraId="1613B367" w14:textId="77777777" w:rsidR="00BE45E6" w:rsidRPr="00525DEA" w:rsidRDefault="00BE45E6" w:rsidP="00BE45E6">
            <w:pPr>
              <w:ind w:firstLineChars="0" w:firstLine="0"/>
              <w:rPr>
                <w:sz w:val="21"/>
                <w:szCs w:val="21"/>
              </w:rPr>
            </w:pPr>
            <w:r w:rsidRPr="00525DEA">
              <w:rPr>
                <w:rFonts w:hint="eastAsia"/>
                <w:sz w:val="21"/>
                <w:szCs w:val="21"/>
              </w:rPr>
              <w:t>公共空间灯</w:t>
            </w:r>
          </w:p>
        </w:tc>
        <w:tc>
          <w:tcPr>
            <w:tcW w:w="1080" w:type="dxa"/>
            <w:hideMark/>
          </w:tcPr>
          <w:p w14:paraId="0CD63596" w14:textId="77777777" w:rsidR="00BE45E6" w:rsidRPr="00525DEA" w:rsidRDefault="00BE45E6" w:rsidP="00BE45E6">
            <w:pPr>
              <w:ind w:firstLineChars="0" w:firstLine="0"/>
              <w:rPr>
                <w:sz w:val="21"/>
                <w:szCs w:val="21"/>
              </w:rPr>
            </w:pPr>
            <w:proofErr w:type="gramStart"/>
            <w:r w:rsidRPr="00525DEA">
              <w:rPr>
                <w:rFonts w:hint="eastAsia"/>
                <w:sz w:val="21"/>
                <w:szCs w:val="21"/>
              </w:rPr>
              <w:t>盏</w:t>
            </w:r>
            <w:proofErr w:type="gramEnd"/>
          </w:p>
        </w:tc>
        <w:tc>
          <w:tcPr>
            <w:tcW w:w="1420" w:type="dxa"/>
            <w:hideMark/>
          </w:tcPr>
          <w:p w14:paraId="10D273B1" w14:textId="77777777" w:rsidR="00BE45E6" w:rsidRPr="00525DEA" w:rsidRDefault="00BE45E6" w:rsidP="00BE45E6">
            <w:pPr>
              <w:ind w:firstLineChars="0" w:firstLine="0"/>
              <w:rPr>
                <w:sz w:val="21"/>
                <w:szCs w:val="21"/>
              </w:rPr>
            </w:pPr>
            <w:r w:rsidRPr="00525DEA">
              <w:rPr>
                <w:rFonts w:hint="eastAsia"/>
                <w:sz w:val="21"/>
                <w:szCs w:val="21"/>
              </w:rPr>
              <w:t>9.00</w:t>
            </w:r>
          </w:p>
        </w:tc>
        <w:tc>
          <w:tcPr>
            <w:tcW w:w="3940" w:type="dxa"/>
            <w:hideMark/>
          </w:tcPr>
          <w:p w14:paraId="74AD099D" w14:textId="77777777" w:rsidR="00BE45E6" w:rsidRPr="00525DEA" w:rsidRDefault="00BE45E6" w:rsidP="00BE45E6">
            <w:pPr>
              <w:ind w:firstLineChars="0" w:firstLine="0"/>
              <w:rPr>
                <w:sz w:val="21"/>
                <w:szCs w:val="21"/>
              </w:rPr>
            </w:pPr>
            <w:r w:rsidRPr="00525DEA">
              <w:rPr>
                <w:rFonts w:hint="eastAsia"/>
                <w:sz w:val="21"/>
                <w:szCs w:val="21"/>
              </w:rPr>
              <w:t>坐地式</w:t>
            </w:r>
            <w:r w:rsidRPr="00525DEA">
              <w:rPr>
                <w:rFonts w:hint="eastAsia"/>
                <w:sz w:val="21"/>
                <w:szCs w:val="21"/>
              </w:rPr>
              <w:t xml:space="preserve"> </w:t>
            </w:r>
            <w:r w:rsidRPr="00525DEA">
              <w:rPr>
                <w:rFonts w:hint="eastAsia"/>
                <w:sz w:val="21"/>
                <w:szCs w:val="21"/>
              </w:rPr>
              <w:t>高</w:t>
            </w:r>
            <w:r w:rsidRPr="00525DEA">
              <w:rPr>
                <w:rFonts w:hint="eastAsia"/>
                <w:sz w:val="21"/>
                <w:szCs w:val="21"/>
              </w:rPr>
              <w:t>10cm</w:t>
            </w:r>
            <w:r w:rsidRPr="00525DEA">
              <w:rPr>
                <w:rFonts w:hint="eastAsia"/>
                <w:sz w:val="21"/>
                <w:szCs w:val="21"/>
              </w:rPr>
              <w:t>，长宽</w:t>
            </w:r>
            <w:r w:rsidRPr="00525DEA">
              <w:rPr>
                <w:rFonts w:hint="eastAsia"/>
                <w:sz w:val="21"/>
                <w:szCs w:val="21"/>
              </w:rPr>
              <w:t>12cm</w:t>
            </w:r>
            <w:r w:rsidRPr="00525DEA">
              <w:rPr>
                <w:rFonts w:hint="eastAsia"/>
                <w:sz w:val="21"/>
                <w:szCs w:val="21"/>
              </w:rPr>
              <w:t>，光色：黄色</w:t>
            </w:r>
            <w:r w:rsidRPr="00525DEA">
              <w:rPr>
                <w:rFonts w:hint="eastAsia"/>
                <w:sz w:val="21"/>
                <w:szCs w:val="21"/>
              </w:rPr>
              <w:t>LED</w:t>
            </w:r>
          </w:p>
        </w:tc>
      </w:tr>
      <w:tr w:rsidR="00525DEA" w:rsidRPr="00525DEA" w14:paraId="31B0FC10" w14:textId="77777777" w:rsidTr="00BE45E6">
        <w:trPr>
          <w:trHeight w:val="540"/>
        </w:trPr>
        <w:tc>
          <w:tcPr>
            <w:tcW w:w="1080" w:type="dxa"/>
            <w:hideMark/>
          </w:tcPr>
          <w:p w14:paraId="772AE337" w14:textId="77777777" w:rsidR="00BE45E6" w:rsidRPr="00525DEA" w:rsidRDefault="00BE45E6" w:rsidP="00BE45E6">
            <w:pPr>
              <w:ind w:firstLineChars="0" w:firstLine="0"/>
              <w:rPr>
                <w:sz w:val="21"/>
                <w:szCs w:val="21"/>
              </w:rPr>
            </w:pPr>
            <w:r w:rsidRPr="00525DEA">
              <w:rPr>
                <w:rFonts w:hint="eastAsia"/>
                <w:sz w:val="21"/>
                <w:szCs w:val="21"/>
              </w:rPr>
              <w:t>2.3.5</w:t>
            </w:r>
          </w:p>
        </w:tc>
        <w:tc>
          <w:tcPr>
            <w:tcW w:w="3140" w:type="dxa"/>
            <w:hideMark/>
          </w:tcPr>
          <w:p w14:paraId="435BAF6A" w14:textId="77777777" w:rsidR="00BE45E6" w:rsidRPr="00525DEA" w:rsidRDefault="00BE45E6" w:rsidP="00BE45E6">
            <w:pPr>
              <w:ind w:firstLineChars="0" w:firstLine="0"/>
              <w:rPr>
                <w:sz w:val="21"/>
                <w:szCs w:val="21"/>
              </w:rPr>
            </w:pPr>
            <w:r w:rsidRPr="00525DEA">
              <w:rPr>
                <w:rFonts w:hint="eastAsia"/>
                <w:sz w:val="21"/>
                <w:szCs w:val="21"/>
              </w:rPr>
              <w:t>标识工程</w:t>
            </w:r>
          </w:p>
        </w:tc>
        <w:tc>
          <w:tcPr>
            <w:tcW w:w="1080" w:type="dxa"/>
            <w:hideMark/>
          </w:tcPr>
          <w:p w14:paraId="2F6547DB" w14:textId="77777777" w:rsidR="00BE45E6" w:rsidRPr="00525DEA" w:rsidRDefault="00BE45E6" w:rsidP="00BE45E6">
            <w:pPr>
              <w:ind w:firstLineChars="0" w:firstLine="0"/>
              <w:rPr>
                <w:sz w:val="21"/>
                <w:szCs w:val="21"/>
              </w:rPr>
            </w:pPr>
            <w:proofErr w:type="gramStart"/>
            <w:r w:rsidRPr="00525DEA">
              <w:rPr>
                <w:rFonts w:hint="eastAsia"/>
                <w:sz w:val="21"/>
                <w:szCs w:val="21"/>
              </w:rPr>
              <w:t>个</w:t>
            </w:r>
            <w:proofErr w:type="gramEnd"/>
          </w:p>
        </w:tc>
        <w:tc>
          <w:tcPr>
            <w:tcW w:w="1420" w:type="dxa"/>
            <w:hideMark/>
          </w:tcPr>
          <w:p w14:paraId="5B8267EF" w14:textId="77777777" w:rsidR="00BE45E6" w:rsidRPr="00525DEA" w:rsidRDefault="00BE45E6" w:rsidP="00BE45E6">
            <w:pPr>
              <w:ind w:firstLineChars="0" w:firstLine="0"/>
              <w:rPr>
                <w:sz w:val="21"/>
                <w:szCs w:val="21"/>
              </w:rPr>
            </w:pPr>
            <w:r w:rsidRPr="00525DEA">
              <w:rPr>
                <w:rFonts w:hint="eastAsia"/>
                <w:sz w:val="21"/>
                <w:szCs w:val="21"/>
              </w:rPr>
              <w:t>1.00</w:t>
            </w:r>
          </w:p>
        </w:tc>
        <w:tc>
          <w:tcPr>
            <w:tcW w:w="3940" w:type="dxa"/>
            <w:hideMark/>
          </w:tcPr>
          <w:p w14:paraId="34DA31B0" w14:textId="77777777" w:rsidR="00BE45E6" w:rsidRPr="00525DEA" w:rsidRDefault="00BE45E6" w:rsidP="00BE45E6">
            <w:pPr>
              <w:ind w:firstLineChars="0" w:firstLine="0"/>
              <w:rPr>
                <w:sz w:val="21"/>
                <w:szCs w:val="21"/>
              </w:rPr>
            </w:pPr>
            <w:r w:rsidRPr="00525DEA">
              <w:rPr>
                <w:rFonts w:hint="eastAsia"/>
                <w:sz w:val="21"/>
                <w:szCs w:val="21"/>
              </w:rPr>
              <w:t>采用不锈钢附带灯箱式标识，</w:t>
            </w:r>
            <w:r w:rsidRPr="00525DEA">
              <w:rPr>
                <w:rFonts w:hint="eastAsia"/>
                <w:sz w:val="21"/>
                <w:szCs w:val="21"/>
              </w:rPr>
              <w:t>2.5m*0.5m*0.5m</w:t>
            </w:r>
            <w:r w:rsidRPr="00525DEA">
              <w:rPr>
                <w:rFonts w:hint="eastAsia"/>
                <w:sz w:val="21"/>
                <w:szCs w:val="21"/>
              </w:rPr>
              <w:t>规格</w:t>
            </w:r>
          </w:p>
        </w:tc>
      </w:tr>
      <w:tr w:rsidR="00525DEA" w:rsidRPr="00525DEA" w14:paraId="3B02ABFF" w14:textId="77777777" w:rsidTr="00BE45E6">
        <w:trPr>
          <w:trHeight w:val="270"/>
        </w:trPr>
        <w:tc>
          <w:tcPr>
            <w:tcW w:w="1080" w:type="dxa"/>
            <w:hideMark/>
          </w:tcPr>
          <w:p w14:paraId="6DC2C475" w14:textId="77777777" w:rsidR="00BE45E6" w:rsidRPr="00525DEA" w:rsidRDefault="00BE45E6" w:rsidP="00BE45E6">
            <w:pPr>
              <w:ind w:firstLineChars="0" w:firstLine="0"/>
              <w:rPr>
                <w:sz w:val="21"/>
                <w:szCs w:val="21"/>
              </w:rPr>
            </w:pPr>
            <w:r w:rsidRPr="00525DEA">
              <w:rPr>
                <w:rFonts w:hint="eastAsia"/>
                <w:sz w:val="21"/>
                <w:szCs w:val="21"/>
              </w:rPr>
              <w:t>2.3.6</w:t>
            </w:r>
          </w:p>
        </w:tc>
        <w:tc>
          <w:tcPr>
            <w:tcW w:w="3140" w:type="dxa"/>
            <w:hideMark/>
          </w:tcPr>
          <w:p w14:paraId="63F7A3C1" w14:textId="77777777" w:rsidR="00BE45E6" w:rsidRPr="00525DEA" w:rsidRDefault="00BE45E6" w:rsidP="00BE45E6">
            <w:pPr>
              <w:ind w:firstLineChars="0" w:firstLine="0"/>
              <w:rPr>
                <w:sz w:val="21"/>
                <w:szCs w:val="21"/>
              </w:rPr>
            </w:pPr>
            <w:r w:rsidRPr="00525DEA">
              <w:rPr>
                <w:rFonts w:hint="eastAsia"/>
                <w:sz w:val="21"/>
                <w:szCs w:val="21"/>
              </w:rPr>
              <w:t>岗亭</w:t>
            </w:r>
          </w:p>
        </w:tc>
        <w:tc>
          <w:tcPr>
            <w:tcW w:w="1080" w:type="dxa"/>
            <w:hideMark/>
          </w:tcPr>
          <w:p w14:paraId="2E5208A4" w14:textId="77777777" w:rsidR="00BE45E6" w:rsidRPr="00525DEA" w:rsidRDefault="00BE45E6" w:rsidP="00BE45E6">
            <w:pPr>
              <w:ind w:firstLineChars="0" w:firstLine="0"/>
              <w:rPr>
                <w:sz w:val="21"/>
                <w:szCs w:val="21"/>
              </w:rPr>
            </w:pPr>
            <w:proofErr w:type="gramStart"/>
            <w:r w:rsidRPr="00525DEA">
              <w:rPr>
                <w:rFonts w:hint="eastAsia"/>
                <w:sz w:val="21"/>
                <w:szCs w:val="21"/>
              </w:rPr>
              <w:t>个</w:t>
            </w:r>
            <w:proofErr w:type="gramEnd"/>
          </w:p>
        </w:tc>
        <w:tc>
          <w:tcPr>
            <w:tcW w:w="1420" w:type="dxa"/>
            <w:hideMark/>
          </w:tcPr>
          <w:p w14:paraId="1C225A24" w14:textId="77777777" w:rsidR="00BE45E6" w:rsidRPr="00525DEA" w:rsidRDefault="00BE45E6" w:rsidP="00BE45E6">
            <w:pPr>
              <w:ind w:firstLineChars="0" w:firstLine="0"/>
              <w:rPr>
                <w:sz w:val="21"/>
                <w:szCs w:val="21"/>
              </w:rPr>
            </w:pPr>
            <w:r w:rsidRPr="00525DEA">
              <w:rPr>
                <w:rFonts w:hint="eastAsia"/>
                <w:sz w:val="21"/>
                <w:szCs w:val="21"/>
              </w:rPr>
              <w:t>1.00</w:t>
            </w:r>
          </w:p>
        </w:tc>
        <w:tc>
          <w:tcPr>
            <w:tcW w:w="3940" w:type="dxa"/>
            <w:hideMark/>
          </w:tcPr>
          <w:p w14:paraId="6CE8D365" w14:textId="77777777" w:rsidR="00BE45E6" w:rsidRPr="00525DEA" w:rsidRDefault="00BE45E6" w:rsidP="00BE45E6">
            <w:pPr>
              <w:ind w:firstLineChars="0" w:firstLine="0"/>
              <w:rPr>
                <w:sz w:val="21"/>
                <w:szCs w:val="21"/>
              </w:rPr>
            </w:pPr>
            <w:r w:rsidRPr="00525DEA">
              <w:rPr>
                <w:rFonts w:hint="eastAsia"/>
                <w:sz w:val="21"/>
                <w:szCs w:val="21"/>
              </w:rPr>
              <w:t>一体化岗亭</w:t>
            </w:r>
          </w:p>
        </w:tc>
      </w:tr>
      <w:tr w:rsidR="00525DEA" w:rsidRPr="00525DEA" w14:paraId="32A35C47" w14:textId="77777777" w:rsidTr="00BE45E6">
        <w:trPr>
          <w:trHeight w:val="270"/>
        </w:trPr>
        <w:tc>
          <w:tcPr>
            <w:tcW w:w="1080" w:type="dxa"/>
            <w:hideMark/>
          </w:tcPr>
          <w:p w14:paraId="708D3B76" w14:textId="77777777" w:rsidR="00BE45E6" w:rsidRPr="00525DEA" w:rsidRDefault="00BE45E6" w:rsidP="00BE45E6">
            <w:pPr>
              <w:ind w:firstLineChars="0" w:firstLine="0"/>
              <w:rPr>
                <w:sz w:val="21"/>
                <w:szCs w:val="21"/>
              </w:rPr>
            </w:pPr>
            <w:r w:rsidRPr="00525DEA">
              <w:rPr>
                <w:rFonts w:hint="eastAsia"/>
                <w:sz w:val="21"/>
                <w:szCs w:val="21"/>
              </w:rPr>
              <w:t>2.3.7</w:t>
            </w:r>
          </w:p>
        </w:tc>
        <w:tc>
          <w:tcPr>
            <w:tcW w:w="3140" w:type="dxa"/>
            <w:hideMark/>
          </w:tcPr>
          <w:p w14:paraId="752F184C" w14:textId="77777777" w:rsidR="00BE45E6" w:rsidRPr="00525DEA" w:rsidRDefault="00BE45E6" w:rsidP="00BE45E6">
            <w:pPr>
              <w:ind w:firstLineChars="0" w:firstLine="0"/>
              <w:rPr>
                <w:sz w:val="21"/>
                <w:szCs w:val="21"/>
              </w:rPr>
            </w:pPr>
            <w:r w:rsidRPr="00525DEA">
              <w:rPr>
                <w:rFonts w:hint="eastAsia"/>
                <w:sz w:val="21"/>
                <w:szCs w:val="21"/>
              </w:rPr>
              <w:t>道</w:t>
            </w:r>
            <w:proofErr w:type="gramStart"/>
            <w:r w:rsidRPr="00525DEA">
              <w:rPr>
                <w:rFonts w:hint="eastAsia"/>
                <w:sz w:val="21"/>
                <w:szCs w:val="21"/>
              </w:rPr>
              <w:t>闸系统</w:t>
            </w:r>
            <w:proofErr w:type="gramEnd"/>
          </w:p>
        </w:tc>
        <w:tc>
          <w:tcPr>
            <w:tcW w:w="1080" w:type="dxa"/>
            <w:hideMark/>
          </w:tcPr>
          <w:p w14:paraId="2AC41452" w14:textId="77777777" w:rsidR="00BE45E6" w:rsidRPr="00525DEA" w:rsidRDefault="00BE45E6" w:rsidP="00BE45E6">
            <w:pPr>
              <w:ind w:firstLineChars="0" w:firstLine="0"/>
              <w:rPr>
                <w:sz w:val="21"/>
                <w:szCs w:val="21"/>
              </w:rPr>
            </w:pPr>
            <w:r w:rsidRPr="00525DEA">
              <w:rPr>
                <w:rFonts w:hint="eastAsia"/>
                <w:sz w:val="21"/>
                <w:szCs w:val="21"/>
              </w:rPr>
              <w:t>套</w:t>
            </w:r>
          </w:p>
        </w:tc>
        <w:tc>
          <w:tcPr>
            <w:tcW w:w="1420" w:type="dxa"/>
            <w:hideMark/>
          </w:tcPr>
          <w:p w14:paraId="3F4C593E" w14:textId="77777777" w:rsidR="00BE45E6" w:rsidRPr="00525DEA" w:rsidRDefault="00BE45E6" w:rsidP="00BE45E6">
            <w:pPr>
              <w:ind w:firstLineChars="0" w:firstLine="0"/>
              <w:rPr>
                <w:sz w:val="21"/>
                <w:szCs w:val="21"/>
              </w:rPr>
            </w:pPr>
            <w:r w:rsidRPr="00525DEA">
              <w:rPr>
                <w:rFonts w:hint="eastAsia"/>
                <w:sz w:val="21"/>
                <w:szCs w:val="21"/>
              </w:rPr>
              <w:t>1.00</w:t>
            </w:r>
          </w:p>
        </w:tc>
        <w:tc>
          <w:tcPr>
            <w:tcW w:w="3940" w:type="dxa"/>
            <w:hideMark/>
          </w:tcPr>
          <w:p w14:paraId="6F0875FD"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2B811C4B" w14:textId="77777777" w:rsidTr="00BE45E6">
        <w:trPr>
          <w:trHeight w:val="270"/>
        </w:trPr>
        <w:tc>
          <w:tcPr>
            <w:tcW w:w="1080" w:type="dxa"/>
            <w:hideMark/>
          </w:tcPr>
          <w:p w14:paraId="4017E2E4" w14:textId="77777777" w:rsidR="00BE45E6" w:rsidRPr="00525DEA" w:rsidRDefault="00BE45E6" w:rsidP="00BE45E6">
            <w:pPr>
              <w:ind w:firstLineChars="0" w:firstLine="0"/>
              <w:rPr>
                <w:b/>
                <w:bCs/>
                <w:sz w:val="21"/>
                <w:szCs w:val="21"/>
              </w:rPr>
            </w:pPr>
            <w:r w:rsidRPr="00525DEA">
              <w:rPr>
                <w:rFonts w:hint="eastAsia"/>
                <w:b/>
                <w:bCs/>
                <w:sz w:val="21"/>
                <w:szCs w:val="21"/>
              </w:rPr>
              <w:t>2.4</w:t>
            </w:r>
          </w:p>
        </w:tc>
        <w:tc>
          <w:tcPr>
            <w:tcW w:w="3140" w:type="dxa"/>
            <w:hideMark/>
          </w:tcPr>
          <w:p w14:paraId="6F680929" w14:textId="77777777" w:rsidR="00BE45E6" w:rsidRPr="00525DEA" w:rsidRDefault="00BE45E6" w:rsidP="00BE45E6">
            <w:pPr>
              <w:ind w:firstLineChars="0" w:firstLine="0"/>
              <w:rPr>
                <w:b/>
                <w:bCs/>
                <w:sz w:val="21"/>
                <w:szCs w:val="21"/>
              </w:rPr>
            </w:pPr>
            <w:r w:rsidRPr="00525DEA">
              <w:rPr>
                <w:rFonts w:hint="eastAsia"/>
                <w:b/>
                <w:bCs/>
                <w:sz w:val="21"/>
                <w:szCs w:val="21"/>
              </w:rPr>
              <w:t>智汇庭院改造</w:t>
            </w:r>
          </w:p>
        </w:tc>
        <w:tc>
          <w:tcPr>
            <w:tcW w:w="1080" w:type="dxa"/>
            <w:hideMark/>
          </w:tcPr>
          <w:p w14:paraId="05345CEA"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1420" w:type="dxa"/>
            <w:hideMark/>
          </w:tcPr>
          <w:p w14:paraId="44DD2997"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c>
          <w:tcPr>
            <w:tcW w:w="3940" w:type="dxa"/>
            <w:hideMark/>
          </w:tcPr>
          <w:p w14:paraId="7391629D" w14:textId="77777777" w:rsidR="00BE45E6" w:rsidRPr="00525DEA" w:rsidRDefault="00BE45E6" w:rsidP="00BE45E6">
            <w:pPr>
              <w:ind w:firstLineChars="0" w:firstLine="0"/>
              <w:rPr>
                <w:b/>
                <w:bCs/>
                <w:sz w:val="21"/>
                <w:szCs w:val="21"/>
              </w:rPr>
            </w:pPr>
            <w:r w:rsidRPr="00525DEA">
              <w:rPr>
                <w:rFonts w:hint="eastAsia"/>
                <w:b/>
                <w:bCs/>
                <w:sz w:val="21"/>
                <w:szCs w:val="21"/>
              </w:rPr>
              <w:t xml:space="preserve">　</w:t>
            </w:r>
          </w:p>
        </w:tc>
      </w:tr>
      <w:tr w:rsidR="00525DEA" w:rsidRPr="00525DEA" w14:paraId="442E8FEA" w14:textId="77777777" w:rsidTr="00BE45E6">
        <w:trPr>
          <w:trHeight w:val="315"/>
        </w:trPr>
        <w:tc>
          <w:tcPr>
            <w:tcW w:w="1080" w:type="dxa"/>
            <w:hideMark/>
          </w:tcPr>
          <w:p w14:paraId="13273B72" w14:textId="77777777" w:rsidR="00BE45E6" w:rsidRPr="00525DEA" w:rsidRDefault="00BE45E6" w:rsidP="00BE45E6">
            <w:pPr>
              <w:ind w:firstLineChars="0" w:firstLine="0"/>
              <w:rPr>
                <w:sz w:val="21"/>
                <w:szCs w:val="21"/>
              </w:rPr>
            </w:pPr>
            <w:r w:rsidRPr="00525DEA">
              <w:rPr>
                <w:rFonts w:hint="eastAsia"/>
                <w:sz w:val="21"/>
                <w:szCs w:val="21"/>
              </w:rPr>
              <w:t>2.4.1</w:t>
            </w:r>
          </w:p>
        </w:tc>
        <w:tc>
          <w:tcPr>
            <w:tcW w:w="3140" w:type="dxa"/>
            <w:hideMark/>
          </w:tcPr>
          <w:p w14:paraId="632041DA" w14:textId="77777777" w:rsidR="00BE45E6" w:rsidRPr="00525DEA" w:rsidRDefault="00BE45E6" w:rsidP="00BE45E6">
            <w:pPr>
              <w:ind w:firstLineChars="0" w:firstLine="0"/>
              <w:rPr>
                <w:sz w:val="21"/>
                <w:szCs w:val="21"/>
              </w:rPr>
            </w:pPr>
            <w:r w:rsidRPr="00525DEA">
              <w:rPr>
                <w:rFonts w:hint="eastAsia"/>
                <w:sz w:val="21"/>
                <w:szCs w:val="21"/>
              </w:rPr>
              <w:t>地面铺装</w:t>
            </w:r>
          </w:p>
        </w:tc>
        <w:tc>
          <w:tcPr>
            <w:tcW w:w="1080" w:type="dxa"/>
            <w:hideMark/>
          </w:tcPr>
          <w:p w14:paraId="678B464C"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6514C659" w14:textId="77777777" w:rsidR="00BE45E6" w:rsidRPr="00525DEA" w:rsidRDefault="00BE45E6" w:rsidP="00BE45E6">
            <w:pPr>
              <w:ind w:firstLineChars="0" w:firstLine="0"/>
              <w:rPr>
                <w:sz w:val="21"/>
                <w:szCs w:val="21"/>
              </w:rPr>
            </w:pPr>
            <w:r w:rsidRPr="00525DEA">
              <w:rPr>
                <w:rFonts w:hint="eastAsia"/>
                <w:sz w:val="21"/>
                <w:szCs w:val="21"/>
              </w:rPr>
              <w:t>1120.00</w:t>
            </w:r>
          </w:p>
        </w:tc>
        <w:tc>
          <w:tcPr>
            <w:tcW w:w="3940" w:type="dxa"/>
            <w:hideMark/>
          </w:tcPr>
          <w:p w14:paraId="690A1E05" w14:textId="77777777" w:rsidR="00BE45E6" w:rsidRPr="00525DEA" w:rsidRDefault="00BE45E6" w:rsidP="00BE45E6">
            <w:pPr>
              <w:ind w:firstLineChars="0" w:firstLine="0"/>
              <w:rPr>
                <w:sz w:val="21"/>
                <w:szCs w:val="21"/>
              </w:rPr>
            </w:pPr>
            <w:r w:rsidRPr="00525DEA">
              <w:rPr>
                <w:rFonts w:hint="eastAsia"/>
                <w:sz w:val="21"/>
                <w:szCs w:val="21"/>
              </w:rPr>
              <w:t>前广场部分</w:t>
            </w:r>
          </w:p>
        </w:tc>
      </w:tr>
      <w:tr w:rsidR="00525DEA" w:rsidRPr="00525DEA" w14:paraId="22F4E12C" w14:textId="77777777" w:rsidTr="00BE45E6">
        <w:trPr>
          <w:trHeight w:val="315"/>
        </w:trPr>
        <w:tc>
          <w:tcPr>
            <w:tcW w:w="1080" w:type="dxa"/>
            <w:hideMark/>
          </w:tcPr>
          <w:p w14:paraId="4953E5A4" w14:textId="77777777" w:rsidR="00BE45E6" w:rsidRPr="00525DEA" w:rsidRDefault="00BE45E6" w:rsidP="00BE45E6">
            <w:pPr>
              <w:ind w:firstLineChars="0" w:firstLine="0"/>
              <w:rPr>
                <w:sz w:val="21"/>
                <w:szCs w:val="21"/>
              </w:rPr>
            </w:pPr>
            <w:r w:rsidRPr="00525DEA">
              <w:rPr>
                <w:rFonts w:hint="eastAsia"/>
                <w:sz w:val="21"/>
                <w:szCs w:val="21"/>
              </w:rPr>
              <w:t>2.4.2</w:t>
            </w:r>
          </w:p>
        </w:tc>
        <w:tc>
          <w:tcPr>
            <w:tcW w:w="3140" w:type="dxa"/>
            <w:hideMark/>
          </w:tcPr>
          <w:p w14:paraId="329D920E" w14:textId="77777777" w:rsidR="00BE45E6" w:rsidRPr="00525DEA" w:rsidRDefault="00BE45E6" w:rsidP="00BE45E6">
            <w:pPr>
              <w:ind w:firstLineChars="0" w:firstLine="0"/>
              <w:rPr>
                <w:sz w:val="21"/>
                <w:szCs w:val="21"/>
              </w:rPr>
            </w:pPr>
            <w:r w:rsidRPr="00525DEA">
              <w:rPr>
                <w:rFonts w:hint="eastAsia"/>
                <w:sz w:val="21"/>
                <w:szCs w:val="21"/>
              </w:rPr>
              <w:t>道路铺装</w:t>
            </w:r>
          </w:p>
        </w:tc>
        <w:tc>
          <w:tcPr>
            <w:tcW w:w="1080" w:type="dxa"/>
            <w:hideMark/>
          </w:tcPr>
          <w:p w14:paraId="61F8F5E1"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26FDADEE" w14:textId="77777777" w:rsidR="00BE45E6" w:rsidRPr="00525DEA" w:rsidRDefault="00BE45E6" w:rsidP="00BE45E6">
            <w:pPr>
              <w:ind w:firstLineChars="0" w:firstLine="0"/>
              <w:rPr>
                <w:sz w:val="21"/>
                <w:szCs w:val="21"/>
              </w:rPr>
            </w:pPr>
            <w:r w:rsidRPr="00525DEA">
              <w:rPr>
                <w:rFonts w:hint="eastAsia"/>
                <w:sz w:val="21"/>
                <w:szCs w:val="21"/>
              </w:rPr>
              <w:t>770.00</w:t>
            </w:r>
          </w:p>
        </w:tc>
        <w:tc>
          <w:tcPr>
            <w:tcW w:w="3940" w:type="dxa"/>
            <w:hideMark/>
          </w:tcPr>
          <w:p w14:paraId="6D063A3B" w14:textId="77777777" w:rsidR="00BE45E6" w:rsidRPr="00525DEA" w:rsidRDefault="00BE45E6" w:rsidP="00BE45E6">
            <w:pPr>
              <w:ind w:firstLineChars="0" w:firstLine="0"/>
              <w:rPr>
                <w:sz w:val="21"/>
                <w:szCs w:val="21"/>
              </w:rPr>
            </w:pPr>
            <w:r w:rsidRPr="00525DEA">
              <w:rPr>
                <w:rFonts w:hint="eastAsia"/>
                <w:sz w:val="21"/>
                <w:szCs w:val="21"/>
              </w:rPr>
              <w:t>沥青地面</w:t>
            </w:r>
          </w:p>
        </w:tc>
      </w:tr>
      <w:tr w:rsidR="00525DEA" w:rsidRPr="00525DEA" w14:paraId="042E474A" w14:textId="77777777" w:rsidTr="00BE45E6">
        <w:trPr>
          <w:trHeight w:val="270"/>
        </w:trPr>
        <w:tc>
          <w:tcPr>
            <w:tcW w:w="1080" w:type="dxa"/>
            <w:hideMark/>
          </w:tcPr>
          <w:p w14:paraId="276F12A7" w14:textId="77777777" w:rsidR="00BE45E6" w:rsidRPr="00525DEA" w:rsidRDefault="00BE45E6" w:rsidP="00BE45E6">
            <w:pPr>
              <w:ind w:firstLineChars="0" w:firstLine="0"/>
              <w:rPr>
                <w:sz w:val="21"/>
                <w:szCs w:val="21"/>
              </w:rPr>
            </w:pPr>
            <w:r w:rsidRPr="00525DEA">
              <w:rPr>
                <w:rFonts w:hint="eastAsia"/>
                <w:sz w:val="21"/>
                <w:szCs w:val="21"/>
              </w:rPr>
              <w:t>2.4.3</w:t>
            </w:r>
          </w:p>
        </w:tc>
        <w:tc>
          <w:tcPr>
            <w:tcW w:w="3140" w:type="dxa"/>
            <w:hideMark/>
          </w:tcPr>
          <w:p w14:paraId="6B2B56F3" w14:textId="77777777" w:rsidR="00BE45E6" w:rsidRPr="00525DEA" w:rsidRDefault="00BE45E6" w:rsidP="00BE45E6">
            <w:pPr>
              <w:ind w:firstLineChars="0" w:firstLine="0"/>
              <w:rPr>
                <w:sz w:val="21"/>
                <w:szCs w:val="21"/>
              </w:rPr>
            </w:pPr>
            <w:r w:rsidRPr="00525DEA">
              <w:rPr>
                <w:rFonts w:hint="eastAsia"/>
                <w:sz w:val="21"/>
                <w:szCs w:val="21"/>
              </w:rPr>
              <w:t>水磨石花池及座椅</w:t>
            </w:r>
          </w:p>
        </w:tc>
        <w:tc>
          <w:tcPr>
            <w:tcW w:w="1080" w:type="dxa"/>
            <w:hideMark/>
          </w:tcPr>
          <w:p w14:paraId="78B390A6" w14:textId="77777777" w:rsidR="00BE45E6" w:rsidRPr="00525DEA" w:rsidRDefault="00BE45E6" w:rsidP="00BE45E6">
            <w:pPr>
              <w:ind w:firstLineChars="0" w:firstLine="0"/>
              <w:rPr>
                <w:sz w:val="21"/>
                <w:szCs w:val="21"/>
              </w:rPr>
            </w:pPr>
            <w:r w:rsidRPr="00525DEA">
              <w:rPr>
                <w:rFonts w:hint="eastAsia"/>
                <w:sz w:val="21"/>
                <w:szCs w:val="21"/>
              </w:rPr>
              <w:t>m</w:t>
            </w:r>
          </w:p>
        </w:tc>
        <w:tc>
          <w:tcPr>
            <w:tcW w:w="1420" w:type="dxa"/>
            <w:hideMark/>
          </w:tcPr>
          <w:p w14:paraId="1BC1318F" w14:textId="77777777" w:rsidR="00BE45E6" w:rsidRPr="00525DEA" w:rsidRDefault="00BE45E6" w:rsidP="00BE45E6">
            <w:pPr>
              <w:ind w:firstLineChars="0" w:firstLine="0"/>
              <w:rPr>
                <w:sz w:val="21"/>
                <w:szCs w:val="21"/>
              </w:rPr>
            </w:pPr>
            <w:r w:rsidRPr="00525DEA">
              <w:rPr>
                <w:rFonts w:hint="eastAsia"/>
                <w:sz w:val="21"/>
                <w:szCs w:val="21"/>
              </w:rPr>
              <w:t>300.00</w:t>
            </w:r>
          </w:p>
        </w:tc>
        <w:tc>
          <w:tcPr>
            <w:tcW w:w="3940" w:type="dxa"/>
            <w:hideMark/>
          </w:tcPr>
          <w:p w14:paraId="5D96FB29"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2566D4AF" w14:textId="77777777" w:rsidTr="00BE45E6">
        <w:trPr>
          <w:trHeight w:val="810"/>
        </w:trPr>
        <w:tc>
          <w:tcPr>
            <w:tcW w:w="1080" w:type="dxa"/>
            <w:hideMark/>
          </w:tcPr>
          <w:p w14:paraId="7E718ADD" w14:textId="77777777" w:rsidR="00BE45E6" w:rsidRPr="00525DEA" w:rsidRDefault="00BE45E6" w:rsidP="00BE45E6">
            <w:pPr>
              <w:ind w:firstLineChars="0" w:firstLine="0"/>
              <w:rPr>
                <w:sz w:val="21"/>
                <w:szCs w:val="21"/>
              </w:rPr>
            </w:pPr>
            <w:r w:rsidRPr="00525DEA">
              <w:rPr>
                <w:rFonts w:hint="eastAsia"/>
                <w:sz w:val="21"/>
                <w:szCs w:val="21"/>
              </w:rPr>
              <w:t>2.4.4</w:t>
            </w:r>
          </w:p>
        </w:tc>
        <w:tc>
          <w:tcPr>
            <w:tcW w:w="3140" w:type="dxa"/>
            <w:hideMark/>
          </w:tcPr>
          <w:p w14:paraId="64E94E33" w14:textId="77777777" w:rsidR="00BE45E6" w:rsidRPr="00525DEA" w:rsidRDefault="00BE45E6" w:rsidP="00BE45E6">
            <w:pPr>
              <w:ind w:firstLineChars="0" w:firstLine="0"/>
              <w:rPr>
                <w:sz w:val="21"/>
                <w:szCs w:val="21"/>
              </w:rPr>
            </w:pPr>
            <w:r w:rsidRPr="00525DEA">
              <w:rPr>
                <w:rFonts w:hint="eastAsia"/>
                <w:sz w:val="21"/>
                <w:szCs w:val="21"/>
              </w:rPr>
              <w:t>公共空间植物</w:t>
            </w:r>
          </w:p>
        </w:tc>
        <w:tc>
          <w:tcPr>
            <w:tcW w:w="1080" w:type="dxa"/>
            <w:hideMark/>
          </w:tcPr>
          <w:p w14:paraId="6569D590" w14:textId="77777777" w:rsidR="00BE45E6" w:rsidRPr="00525DEA" w:rsidRDefault="00BE45E6" w:rsidP="00BE45E6">
            <w:pPr>
              <w:ind w:firstLineChars="0" w:firstLine="0"/>
              <w:rPr>
                <w:sz w:val="21"/>
                <w:szCs w:val="21"/>
              </w:rPr>
            </w:pPr>
            <w:r w:rsidRPr="00525DEA">
              <w:rPr>
                <w:rFonts w:hint="eastAsia"/>
                <w:sz w:val="21"/>
                <w:szCs w:val="21"/>
              </w:rPr>
              <w:t>m</w:t>
            </w:r>
            <w:r w:rsidRPr="00525DEA">
              <w:rPr>
                <w:rFonts w:hint="eastAsia"/>
                <w:sz w:val="21"/>
                <w:szCs w:val="21"/>
                <w:vertAlign w:val="superscript"/>
              </w:rPr>
              <w:t>2</w:t>
            </w:r>
          </w:p>
        </w:tc>
        <w:tc>
          <w:tcPr>
            <w:tcW w:w="1420" w:type="dxa"/>
            <w:hideMark/>
          </w:tcPr>
          <w:p w14:paraId="2832E9C1" w14:textId="77777777" w:rsidR="00BE45E6" w:rsidRPr="00525DEA" w:rsidRDefault="00BE45E6" w:rsidP="00BE45E6">
            <w:pPr>
              <w:ind w:firstLineChars="0" w:firstLine="0"/>
              <w:rPr>
                <w:sz w:val="21"/>
                <w:szCs w:val="21"/>
              </w:rPr>
            </w:pPr>
            <w:r w:rsidRPr="00525DEA">
              <w:rPr>
                <w:rFonts w:hint="eastAsia"/>
                <w:sz w:val="21"/>
                <w:szCs w:val="21"/>
              </w:rPr>
              <w:t>290.00</w:t>
            </w:r>
          </w:p>
        </w:tc>
        <w:tc>
          <w:tcPr>
            <w:tcW w:w="3940" w:type="dxa"/>
            <w:hideMark/>
          </w:tcPr>
          <w:p w14:paraId="443E4EEE" w14:textId="77777777" w:rsidR="00BE45E6" w:rsidRPr="00525DEA" w:rsidRDefault="00BE45E6" w:rsidP="00BE45E6">
            <w:pPr>
              <w:ind w:firstLineChars="0" w:firstLine="0"/>
              <w:rPr>
                <w:sz w:val="21"/>
                <w:szCs w:val="21"/>
              </w:rPr>
            </w:pPr>
            <w:r w:rsidRPr="00525DEA">
              <w:rPr>
                <w:rFonts w:hint="eastAsia"/>
                <w:sz w:val="21"/>
                <w:szCs w:val="21"/>
              </w:rPr>
              <w:t>新增乔木</w:t>
            </w:r>
            <w:r w:rsidRPr="00525DEA">
              <w:rPr>
                <w:rFonts w:hint="eastAsia"/>
                <w:sz w:val="21"/>
                <w:szCs w:val="21"/>
              </w:rPr>
              <w:t>5</w:t>
            </w:r>
            <w:r w:rsidRPr="00525DEA">
              <w:rPr>
                <w:rFonts w:hint="eastAsia"/>
                <w:sz w:val="21"/>
                <w:szCs w:val="21"/>
              </w:rPr>
              <w:t>棵（乔木按胸径</w:t>
            </w:r>
            <w:r w:rsidRPr="00525DEA">
              <w:rPr>
                <w:rFonts w:hint="eastAsia"/>
                <w:sz w:val="21"/>
                <w:szCs w:val="21"/>
              </w:rPr>
              <w:t>15cm</w:t>
            </w:r>
            <w:r w:rsidRPr="00525DEA">
              <w:rPr>
                <w:rFonts w:hint="eastAsia"/>
                <w:sz w:val="21"/>
                <w:szCs w:val="21"/>
              </w:rPr>
              <w:t>暂估），灌木</w:t>
            </w:r>
            <w:r w:rsidRPr="00525DEA">
              <w:rPr>
                <w:rFonts w:hint="eastAsia"/>
                <w:sz w:val="21"/>
                <w:szCs w:val="21"/>
              </w:rPr>
              <w:t>180m2</w:t>
            </w:r>
            <w:r w:rsidRPr="00525DEA">
              <w:rPr>
                <w:rFonts w:hint="eastAsia"/>
                <w:sz w:val="21"/>
                <w:szCs w:val="21"/>
              </w:rPr>
              <w:t>，草地</w:t>
            </w:r>
            <w:r w:rsidRPr="00525DEA">
              <w:rPr>
                <w:rFonts w:hint="eastAsia"/>
                <w:sz w:val="21"/>
                <w:szCs w:val="21"/>
              </w:rPr>
              <w:t>110m2</w:t>
            </w:r>
            <w:r w:rsidRPr="00525DEA">
              <w:rPr>
                <w:rFonts w:hint="eastAsia"/>
                <w:sz w:val="21"/>
                <w:szCs w:val="21"/>
              </w:rPr>
              <w:t>，场地保留榕树</w:t>
            </w:r>
            <w:r w:rsidRPr="00525DEA">
              <w:rPr>
                <w:rFonts w:hint="eastAsia"/>
                <w:sz w:val="21"/>
                <w:szCs w:val="21"/>
              </w:rPr>
              <w:t>16</w:t>
            </w:r>
            <w:r w:rsidRPr="00525DEA">
              <w:rPr>
                <w:rFonts w:hint="eastAsia"/>
                <w:sz w:val="21"/>
                <w:szCs w:val="21"/>
              </w:rPr>
              <w:t>棵</w:t>
            </w:r>
          </w:p>
        </w:tc>
      </w:tr>
      <w:tr w:rsidR="00525DEA" w:rsidRPr="00525DEA" w14:paraId="21C7FE54" w14:textId="77777777" w:rsidTr="00BE45E6">
        <w:trPr>
          <w:trHeight w:val="270"/>
        </w:trPr>
        <w:tc>
          <w:tcPr>
            <w:tcW w:w="1080" w:type="dxa"/>
            <w:hideMark/>
          </w:tcPr>
          <w:p w14:paraId="74F9F757" w14:textId="77777777" w:rsidR="00BE45E6" w:rsidRPr="00525DEA" w:rsidRDefault="00BE45E6" w:rsidP="00BE45E6">
            <w:pPr>
              <w:ind w:firstLineChars="0" w:firstLine="0"/>
              <w:rPr>
                <w:sz w:val="21"/>
                <w:szCs w:val="21"/>
              </w:rPr>
            </w:pPr>
            <w:r w:rsidRPr="00525DEA">
              <w:rPr>
                <w:rFonts w:hint="eastAsia"/>
                <w:sz w:val="21"/>
                <w:szCs w:val="21"/>
              </w:rPr>
              <w:t>2.4.5</w:t>
            </w:r>
          </w:p>
        </w:tc>
        <w:tc>
          <w:tcPr>
            <w:tcW w:w="3140" w:type="dxa"/>
            <w:hideMark/>
          </w:tcPr>
          <w:p w14:paraId="3492C688" w14:textId="77777777" w:rsidR="00BE45E6" w:rsidRPr="00525DEA" w:rsidRDefault="00BE45E6" w:rsidP="00BE45E6">
            <w:pPr>
              <w:ind w:firstLineChars="0" w:firstLine="0"/>
              <w:rPr>
                <w:sz w:val="21"/>
                <w:szCs w:val="21"/>
              </w:rPr>
            </w:pPr>
            <w:r w:rsidRPr="00525DEA">
              <w:rPr>
                <w:rFonts w:hint="eastAsia"/>
                <w:sz w:val="21"/>
                <w:szCs w:val="21"/>
              </w:rPr>
              <w:t>路牙整治</w:t>
            </w:r>
          </w:p>
        </w:tc>
        <w:tc>
          <w:tcPr>
            <w:tcW w:w="1080" w:type="dxa"/>
            <w:hideMark/>
          </w:tcPr>
          <w:p w14:paraId="7DD7280B" w14:textId="77777777" w:rsidR="00BE45E6" w:rsidRPr="00525DEA" w:rsidRDefault="00BE45E6" w:rsidP="00BE45E6">
            <w:pPr>
              <w:ind w:firstLineChars="0" w:firstLine="0"/>
              <w:rPr>
                <w:sz w:val="21"/>
                <w:szCs w:val="21"/>
              </w:rPr>
            </w:pPr>
            <w:r w:rsidRPr="00525DEA">
              <w:rPr>
                <w:rFonts w:hint="eastAsia"/>
                <w:sz w:val="21"/>
                <w:szCs w:val="21"/>
              </w:rPr>
              <w:t>m</w:t>
            </w:r>
          </w:p>
        </w:tc>
        <w:tc>
          <w:tcPr>
            <w:tcW w:w="1420" w:type="dxa"/>
            <w:hideMark/>
          </w:tcPr>
          <w:p w14:paraId="422829A1" w14:textId="77777777" w:rsidR="00BE45E6" w:rsidRPr="00525DEA" w:rsidRDefault="00BE45E6" w:rsidP="00BE45E6">
            <w:pPr>
              <w:ind w:firstLineChars="0" w:firstLine="0"/>
              <w:rPr>
                <w:sz w:val="21"/>
                <w:szCs w:val="21"/>
              </w:rPr>
            </w:pPr>
            <w:r w:rsidRPr="00525DEA">
              <w:rPr>
                <w:rFonts w:hint="eastAsia"/>
                <w:sz w:val="21"/>
                <w:szCs w:val="21"/>
              </w:rPr>
              <w:t>150.00</w:t>
            </w:r>
          </w:p>
        </w:tc>
        <w:tc>
          <w:tcPr>
            <w:tcW w:w="3940" w:type="dxa"/>
            <w:hideMark/>
          </w:tcPr>
          <w:p w14:paraId="19D1D43E"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750272AD" w14:textId="77777777" w:rsidTr="00BE45E6">
        <w:trPr>
          <w:trHeight w:val="270"/>
        </w:trPr>
        <w:tc>
          <w:tcPr>
            <w:tcW w:w="1080" w:type="dxa"/>
            <w:hideMark/>
          </w:tcPr>
          <w:p w14:paraId="1074B203" w14:textId="77777777" w:rsidR="00BE45E6" w:rsidRPr="00525DEA" w:rsidRDefault="00BE45E6" w:rsidP="00BE45E6">
            <w:pPr>
              <w:ind w:firstLineChars="0" w:firstLine="0"/>
              <w:rPr>
                <w:sz w:val="21"/>
                <w:szCs w:val="21"/>
              </w:rPr>
            </w:pPr>
            <w:r w:rsidRPr="00525DEA">
              <w:rPr>
                <w:rFonts w:hint="eastAsia"/>
                <w:sz w:val="21"/>
                <w:szCs w:val="21"/>
              </w:rPr>
              <w:t>2.4.6</w:t>
            </w:r>
          </w:p>
        </w:tc>
        <w:tc>
          <w:tcPr>
            <w:tcW w:w="3140" w:type="dxa"/>
            <w:hideMark/>
          </w:tcPr>
          <w:p w14:paraId="67DDDA3B" w14:textId="77777777" w:rsidR="00BE45E6" w:rsidRPr="00525DEA" w:rsidRDefault="00BE45E6" w:rsidP="00BE45E6">
            <w:pPr>
              <w:ind w:firstLineChars="0" w:firstLine="0"/>
              <w:rPr>
                <w:sz w:val="21"/>
                <w:szCs w:val="21"/>
              </w:rPr>
            </w:pPr>
            <w:r w:rsidRPr="00525DEA">
              <w:rPr>
                <w:rFonts w:hint="eastAsia"/>
                <w:sz w:val="21"/>
                <w:szCs w:val="21"/>
              </w:rPr>
              <w:t>无障碍坡道</w:t>
            </w:r>
          </w:p>
        </w:tc>
        <w:tc>
          <w:tcPr>
            <w:tcW w:w="1080" w:type="dxa"/>
            <w:hideMark/>
          </w:tcPr>
          <w:p w14:paraId="4509EBAA" w14:textId="77777777" w:rsidR="00BE45E6" w:rsidRPr="00525DEA" w:rsidRDefault="00BE45E6" w:rsidP="00BE45E6">
            <w:pPr>
              <w:ind w:firstLineChars="0" w:firstLine="0"/>
              <w:rPr>
                <w:sz w:val="21"/>
                <w:szCs w:val="21"/>
              </w:rPr>
            </w:pPr>
            <w:r w:rsidRPr="00525DEA">
              <w:rPr>
                <w:rFonts w:hint="eastAsia"/>
                <w:sz w:val="21"/>
                <w:szCs w:val="21"/>
              </w:rPr>
              <w:t>处</w:t>
            </w:r>
          </w:p>
        </w:tc>
        <w:tc>
          <w:tcPr>
            <w:tcW w:w="1420" w:type="dxa"/>
            <w:hideMark/>
          </w:tcPr>
          <w:p w14:paraId="28A2B79E" w14:textId="77777777" w:rsidR="00BE45E6" w:rsidRPr="00525DEA" w:rsidRDefault="00BE45E6" w:rsidP="00BE45E6">
            <w:pPr>
              <w:ind w:firstLineChars="0" w:firstLine="0"/>
              <w:rPr>
                <w:sz w:val="21"/>
                <w:szCs w:val="21"/>
              </w:rPr>
            </w:pPr>
            <w:r w:rsidRPr="00525DEA">
              <w:rPr>
                <w:rFonts w:hint="eastAsia"/>
                <w:sz w:val="21"/>
                <w:szCs w:val="21"/>
              </w:rPr>
              <w:t>1.00</w:t>
            </w:r>
          </w:p>
        </w:tc>
        <w:tc>
          <w:tcPr>
            <w:tcW w:w="3940" w:type="dxa"/>
            <w:hideMark/>
          </w:tcPr>
          <w:p w14:paraId="056B0098" w14:textId="77777777" w:rsidR="00BE45E6" w:rsidRPr="00525DEA" w:rsidRDefault="00BE45E6" w:rsidP="00BE45E6">
            <w:pPr>
              <w:ind w:firstLineChars="0" w:firstLine="0"/>
              <w:rPr>
                <w:sz w:val="21"/>
                <w:szCs w:val="21"/>
              </w:rPr>
            </w:pPr>
            <w:r w:rsidRPr="00525DEA">
              <w:rPr>
                <w:rFonts w:hint="eastAsia"/>
                <w:sz w:val="21"/>
                <w:szCs w:val="21"/>
              </w:rPr>
              <w:t xml:space="preserve">　</w:t>
            </w:r>
          </w:p>
        </w:tc>
      </w:tr>
      <w:tr w:rsidR="00525DEA" w:rsidRPr="00525DEA" w14:paraId="39C2E491" w14:textId="77777777" w:rsidTr="00BE45E6">
        <w:trPr>
          <w:trHeight w:val="270"/>
        </w:trPr>
        <w:tc>
          <w:tcPr>
            <w:tcW w:w="1080" w:type="dxa"/>
            <w:hideMark/>
          </w:tcPr>
          <w:p w14:paraId="79F63E2C" w14:textId="77777777" w:rsidR="00BE45E6" w:rsidRPr="00525DEA" w:rsidRDefault="00BE45E6" w:rsidP="00BE45E6">
            <w:pPr>
              <w:ind w:firstLineChars="0" w:firstLine="0"/>
              <w:rPr>
                <w:sz w:val="21"/>
                <w:szCs w:val="21"/>
              </w:rPr>
            </w:pPr>
            <w:r w:rsidRPr="00525DEA">
              <w:rPr>
                <w:rFonts w:hint="eastAsia"/>
                <w:sz w:val="21"/>
                <w:szCs w:val="21"/>
              </w:rPr>
              <w:t>2.4.7</w:t>
            </w:r>
          </w:p>
        </w:tc>
        <w:tc>
          <w:tcPr>
            <w:tcW w:w="3140" w:type="dxa"/>
            <w:hideMark/>
          </w:tcPr>
          <w:p w14:paraId="76BC0A67" w14:textId="77777777" w:rsidR="00BE45E6" w:rsidRPr="00525DEA" w:rsidRDefault="00BE45E6" w:rsidP="00BE45E6">
            <w:pPr>
              <w:ind w:firstLineChars="0" w:firstLine="0"/>
              <w:rPr>
                <w:sz w:val="21"/>
                <w:szCs w:val="21"/>
              </w:rPr>
            </w:pPr>
            <w:r w:rsidRPr="00525DEA">
              <w:rPr>
                <w:rFonts w:hint="eastAsia"/>
                <w:sz w:val="21"/>
                <w:szCs w:val="21"/>
              </w:rPr>
              <w:t>立式路灯</w:t>
            </w:r>
          </w:p>
        </w:tc>
        <w:tc>
          <w:tcPr>
            <w:tcW w:w="1080" w:type="dxa"/>
            <w:hideMark/>
          </w:tcPr>
          <w:p w14:paraId="26E80B54" w14:textId="77777777" w:rsidR="00BE45E6" w:rsidRPr="00525DEA" w:rsidRDefault="00BE45E6" w:rsidP="00BE45E6">
            <w:pPr>
              <w:ind w:firstLineChars="0" w:firstLine="0"/>
              <w:rPr>
                <w:sz w:val="21"/>
                <w:szCs w:val="21"/>
              </w:rPr>
            </w:pPr>
            <w:proofErr w:type="gramStart"/>
            <w:r w:rsidRPr="00525DEA">
              <w:rPr>
                <w:rFonts w:hint="eastAsia"/>
                <w:sz w:val="21"/>
                <w:szCs w:val="21"/>
              </w:rPr>
              <w:t>盏</w:t>
            </w:r>
            <w:proofErr w:type="gramEnd"/>
          </w:p>
        </w:tc>
        <w:tc>
          <w:tcPr>
            <w:tcW w:w="1420" w:type="dxa"/>
            <w:hideMark/>
          </w:tcPr>
          <w:p w14:paraId="2F075D60" w14:textId="77777777" w:rsidR="00BE45E6" w:rsidRPr="00525DEA" w:rsidRDefault="00BE45E6" w:rsidP="00BE45E6">
            <w:pPr>
              <w:ind w:firstLineChars="0" w:firstLine="0"/>
              <w:rPr>
                <w:sz w:val="21"/>
                <w:szCs w:val="21"/>
              </w:rPr>
            </w:pPr>
            <w:r w:rsidRPr="00525DEA">
              <w:rPr>
                <w:rFonts w:hint="eastAsia"/>
                <w:sz w:val="21"/>
                <w:szCs w:val="21"/>
              </w:rPr>
              <w:t>10.00</w:t>
            </w:r>
          </w:p>
        </w:tc>
        <w:tc>
          <w:tcPr>
            <w:tcW w:w="3940" w:type="dxa"/>
            <w:hideMark/>
          </w:tcPr>
          <w:p w14:paraId="4895E6C5" w14:textId="77777777" w:rsidR="00BE45E6" w:rsidRPr="00525DEA" w:rsidRDefault="00BE45E6" w:rsidP="00BE45E6">
            <w:pPr>
              <w:ind w:firstLineChars="0" w:firstLine="0"/>
              <w:rPr>
                <w:sz w:val="21"/>
                <w:szCs w:val="21"/>
              </w:rPr>
            </w:pPr>
            <w:r w:rsidRPr="00525DEA">
              <w:rPr>
                <w:rFonts w:hint="eastAsia"/>
                <w:sz w:val="21"/>
                <w:szCs w:val="21"/>
              </w:rPr>
              <w:t>5m</w:t>
            </w:r>
            <w:r w:rsidRPr="00525DEA">
              <w:rPr>
                <w:rFonts w:hint="eastAsia"/>
                <w:sz w:val="21"/>
                <w:szCs w:val="21"/>
              </w:rPr>
              <w:t>，</w:t>
            </w:r>
            <w:r w:rsidRPr="00525DEA">
              <w:rPr>
                <w:rFonts w:hint="eastAsia"/>
                <w:sz w:val="21"/>
                <w:szCs w:val="21"/>
              </w:rPr>
              <w:t xml:space="preserve">LED </w:t>
            </w:r>
            <w:r w:rsidRPr="00525DEA">
              <w:rPr>
                <w:rFonts w:hint="eastAsia"/>
                <w:sz w:val="21"/>
                <w:szCs w:val="21"/>
              </w:rPr>
              <w:t>金属杆，黑色喷漆</w:t>
            </w:r>
          </w:p>
        </w:tc>
      </w:tr>
      <w:tr w:rsidR="00BE45E6" w:rsidRPr="00525DEA" w14:paraId="08C4F8F6" w14:textId="77777777" w:rsidTr="00BE45E6">
        <w:trPr>
          <w:trHeight w:val="540"/>
        </w:trPr>
        <w:tc>
          <w:tcPr>
            <w:tcW w:w="1080" w:type="dxa"/>
            <w:hideMark/>
          </w:tcPr>
          <w:p w14:paraId="04C74FB8" w14:textId="77777777" w:rsidR="00BE45E6" w:rsidRPr="00525DEA" w:rsidRDefault="00BE45E6" w:rsidP="00BE45E6">
            <w:pPr>
              <w:ind w:firstLineChars="0" w:firstLine="0"/>
              <w:rPr>
                <w:sz w:val="21"/>
                <w:szCs w:val="21"/>
              </w:rPr>
            </w:pPr>
            <w:r w:rsidRPr="00525DEA">
              <w:rPr>
                <w:rFonts w:hint="eastAsia"/>
                <w:sz w:val="21"/>
                <w:szCs w:val="21"/>
              </w:rPr>
              <w:t>2.4.8</w:t>
            </w:r>
          </w:p>
        </w:tc>
        <w:tc>
          <w:tcPr>
            <w:tcW w:w="3140" w:type="dxa"/>
            <w:hideMark/>
          </w:tcPr>
          <w:p w14:paraId="6D49EC6E" w14:textId="77777777" w:rsidR="00BE45E6" w:rsidRPr="00525DEA" w:rsidRDefault="00BE45E6" w:rsidP="00BE45E6">
            <w:pPr>
              <w:ind w:firstLineChars="0" w:firstLine="0"/>
              <w:rPr>
                <w:sz w:val="21"/>
                <w:szCs w:val="21"/>
              </w:rPr>
            </w:pPr>
            <w:r w:rsidRPr="00525DEA">
              <w:rPr>
                <w:rFonts w:hint="eastAsia"/>
                <w:sz w:val="21"/>
                <w:szCs w:val="21"/>
              </w:rPr>
              <w:t>公共空间射灯</w:t>
            </w:r>
          </w:p>
        </w:tc>
        <w:tc>
          <w:tcPr>
            <w:tcW w:w="1080" w:type="dxa"/>
            <w:hideMark/>
          </w:tcPr>
          <w:p w14:paraId="480026B4" w14:textId="77777777" w:rsidR="00BE45E6" w:rsidRPr="00525DEA" w:rsidRDefault="00BE45E6" w:rsidP="00BE45E6">
            <w:pPr>
              <w:ind w:firstLineChars="0" w:firstLine="0"/>
              <w:rPr>
                <w:sz w:val="21"/>
                <w:szCs w:val="21"/>
              </w:rPr>
            </w:pPr>
            <w:proofErr w:type="gramStart"/>
            <w:r w:rsidRPr="00525DEA">
              <w:rPr>
                <w:rFonts w:hint="eastAsia"/>
                <w:sz w:val="21"/>
                <w:szCs w:val="21"/>
              </w:rPr>
              <w:t>盏</w:t>
            </w:r>
            <w:proofErr w:type="gramEnd"/>
          </w:p>
        </w:tc>
        <w:tc>
          <w:tcPr>
            <w:tcW w:w="1420" w:type="dxa"/>
            <w:hideMark/>
          </w:tcPr>
          <w:p w14:paraId="48D9B336" w14:textId="77777777" w:rsidR="00BE45E6" w:rsidRPr="00525DEA" w:rsidRDefault="00BE45E6" w:rsidP="00BE45E6">
            <w:pPr>
              <w:ind w:firstLineChars="0" w:firstLine="0"/>
              <w:rPr>
                <w:sz w:val="21"/>
                <w:szCs w:val="21"/>
              </w:rPr>
            </w:pPr>
            <w:r w:rsidRPr="00525DEA">
              <w:rPr>
                <w:rFonts w:hint="eastAsia"/>
                <w:sz w:val="21"/>
                <w:szCs w:val="21"/>
              </w:rPr>
              <w:t>16.00</w:t>
            </w:r>
          </w:p>
        </w:tc>
        <w:tc>
          <w:tcPr>
            <w:tcW w:w="3940" w:type="dxa"/>
            <w:hideMark/>
          </w:tcPr>
          <w:p w14:paraId="62BD0711" w14:textId="77777777" w:rsidR="00BE45E6" w:rsidRPr="00525DEA" w:rsidRDefault="00BE45E6" w:rsidP="00BE45E6">
            <w:pPr>
              <w:ind w:firstLineChars="0" w:firstLine="0"/>
              <w:rPr>
                <w:sz w:val="21"/>
                <w:szCs w:val="21"/>
              </w:rPr>
            </w:pPr>
            <w:r w:rsidRPr="00525DEA">
              <w:rPr>
                <w:rFonts w:hint="eastAsia"/>
                <w:sz w:val="21"/>
                <w:szCs w:val="21"/>
              </w:rPr>
              <w:t>坐地式</w:t>
            </w:r>
            <w:r w:rsidRPr="00525DEA">
              <w:rPr>
                <w:rFonts w:hint="eastAsia"/>
                <w:sz w:val="21"/>
                <w:szCs w:val="21"/>
              </w:rPr>
              <w:t xml:space="preserve"> </w:t>
            </w:r>
            <w:r w:rsidRPr="00525DEA">
              <w:rPr>
                <w:rFonts w:hint="eastAsia"/>
                <w:sz w:val="21"/>
                <w:szCs w:val="21"/>
              </w:rPr>
              <w:t>高</w:t>
            </w:r>
            <w:r w:rsidRPr="00525DEA">
              <w:rPr>
                <w:rFonts w:hint="eastAsia"/>
                <w:sz w:val="21"/>
                <w:szCs w:val="21"/>
              </w:rPr>
              <w:t>10cm</w:t>
            </w:r>
            <w:r w:rsidRPr="00525DEA">
              <w:rPr>
                <w:rFonts w:hint="eastAsia"/>
                <w:sz w:val="21"/>
                <w:szCs w:val="21"/>
              </w:rPr>
              <w:t>，长宽</w:t>
            </w:r>
            <w:r w:rsidRPr="00525DEA">
              <w:rPr>
                <w:rFonts w:hint="eastAsia"/>
                <w:sz w:val="21"/>
                <w:szCs w:val="21"/>
              </w:rPr>
              <w:t>12cm</w:t>
            </w:r>
            <w:r w:rsidRPr="00525DEA">
              <w:rPr>
                <w:rFonts w:hint="eastAsia"/>
                <w:sz w:val="21"/>
                <w:szCs w:val="21"/>
              </w:rPr>
              <w:t>，光色：黄色</w:t>
            </w:r>
            <w:r w:rsidRPr="00525DEA">
              <w:rPr>
                <w:rFonts w:hint="eastAsia"/>
                <w:sz w:val="21"/>
                <w:szCs w:val="21"/>
              </w:rPr>
              <w:t>LED</w:t>
            </w:r>
          </w:p>
        </w:tc>
      </w:tr>
    </w:tbl>
    <w:p w14:paraId="078FAA6C" w14:textId="77777777" w:rsidR="00B871A4" w:rsidRPr="00525DEA" w:rsidRDefault="00B871A4">
      <w:pPr>
        <w:ind w:firstLineChars="0" w:firstLine="0"/>
        <w:rPr>
          <w:sz w:val="21"/>
          <w:szCs w:val="21"/>
        </w:rPr>
      </w:pPr>
    </w:p>
    <w:p w14:paraId="2D89956D" w14:textId="77777777" w:rsidR="00B871A4" w:rsidRPr="00525DEA" w:rsidRDefault="00C2529E">
      <w:pPr>
        <w:ind w:firstLine="560"/>
      </w:pPr>
      <w:r w:rsidRPr="00525DEA">
        <w:t>3</w:t>
      </w:r>
      <w:r w:rsidRPr="00525DEA">
        <w:rPr>
          <w:rFonts w:hint="eastAsia"/>
        </w:rPr>
        <w:t>、改造设计</w:t>
      </w:r>
      <w:r w:rsidRPr="00525DEA">
        <w:t>方案</w:t>
      </w:r>
    </w:p>
    <w:p w14:paraId="1236462D" w14:textId="77777777" w:rsidR="00B871A4" w:rsidRPr="00525DEA" w:rsidRDefault="00C2529E">
      <w:pPr>
        <w:ind w:firstLine="560"/>
      </w:pPr>
      <w:r w:rsidRPr="00525DEA">
        <w:rPr>
          <w:rFonts w:hint="eastAsia"/>
        </w:rPr>
        <w:t>（</w:t>
      </w:r>
      <w:r w:rsidRPr="00525DEA">
        <w:rPr>
          <w:rFonts w:hint="eastAsia"/>
        </w:rPr>
        <w:t>1</w:t>
      </w:r>
      <w:r w:rsidRPr="00525DEA">
        <w:rPr>
          <w:rFonts w:hint="eastAsia"/>
        </w:rPr>
        <w:t>）建筑外观改造</w:t>
      </w:r>
    </w:p>
    <w:p w14:paraId="472EDC14" w14:textId="77777777" w:rsidR="00B871A4" w:rsidRPr="00525DEA" w:rsidRDefault="00C2529E">
      <w:pPr>
        <w:ind w:firstLine="560"/>
      </w:pPr>
      <w:r w:rsidRPr="00525DEA">
        <w:rPr>
          <w:rFonts w:hint="eastAsia"/>
        </w:rPr>
        <w:t>提高建筑美感，简洁年轻化。增加钢结构装饰铝板线条，增加百叶空调位融为一体，使建筑整体美感化；外墙材料使用铝板线条结合真石漆，颜色主要使用米白和咖啡色组合，对比明快、时尚及年轻化。</w:t>
      </w:r>
    </w:p>
    <w:p w14:paraId="6BBDB9CA" w14:textId="77777777" w:rsidR="00B871A4" w:rsidRPr="00525DEA" w:rsidRDefault="00C2529E">
      <w:pPr>
        <w:ind w:firstLine="560"/>
      </w:pPr>
      <w:r w:rsidRPr="00525DEA">
        <w:rPr>
          <w:rFonts w:hint="eastAsia"/>
        </w:rPr>
        <w:t>优化重点：通过对原建筑外立面重新解构组合，更换原建筑表皮</w:t>
      </w:r>
      <w:r w:rsidRPr="00525DEA">
        <w:rPr>
          <w:rFonts w:hint="eastAsia"/>
        </w:rPr>
        <w:lastRenderedPageBreak/>
        <w:t>材料，大面积采用外墙漆，局部增加铝板线条造型；整体色彩以浅色调为主，局部线条点缀。</w:t>
      </w:r>
    </w:p>
    <w:p w14:paraId="688D6202" w14:textId="77777777" w:rsidR="00B871A4" w:rsidRPr="00525DEA" w:rsidRDefault="00C2529E">
      <w:pPr>
        <w:ind w:firstLine="560"/>
      </w:pPr>
      <w:r w:rsidRPr="00525DEA">
        <w:rPr>
          <w:rFonts w:hint="eastAsia"/>
        </w:rPr>
        <w:t>具体做法：外墙松散批荡铲除重新批荡。重</w:t>
      </w:r>
      <w:proofErr w:type="gramStart"/>
      <w:r w:rsidRPr="00525DEA">
        <w:rPr>
          <w:rFonts w:hint="eastAsia"/>
        </w:rPr>
        <w:t>批干混</w:t>
      </w:r>
      <w:proofErr w:type="gramEnd"/>
      <w:r w:rsidRPr="00525DEA">
        <w:rPr>
          <w:rFonts w:hint="eastAsia"/>
        </w:rPr>
        <w:t>抹灰砂浆、满刮腻子两遍，做外墙真石漆；裙楼和阳台装饰</w:t>
      </w:r>
      <w:proofErr w:type="gramStart"/>
      <w:r w:rsidRPr="00525DEA">
        <w:rPr>
          <w:rFonts w:hint="eastAsia"/>
        </w:rPr>
        <w:t>造型线做钢结构</w:t>
      </w:r>
      <w:proofErr w:type="gramEnd"/>
      <w:r w:rsidRPr="00525DEA">
        <w:rPr>
          <w:rFonts w:hint="eastAsia"/>
        </w:rPr>
        <w:t>铝板，裙楼幕墙采用铝合金玻璃幕墙，新增立面构架的结构形式采用钢架外包铝板，与原建筑依靠植筋连接；社区建筑色彩改造应参考《广州市城市色彩规划研究报告》，按照所在片区的色彩指引执行，以形成统一协调的色彩风格；外墙饰面材料采用节能、环保的建筑墙体饰面材料。</w:t>
      </w:r>
      <w:r w:rsidR="00563660" w:rsidRPr="00525DEA">
        <w:rPr>
          <w:rFonts w:hint="eastAsia"/>
        </w:rPr>
        <w:t>屋面构架采用植筋做法。</w:t>
      </w:r>
    </w:p>
    <w:p w14:paraId="12F5C8A9" w14:textId="77777777" w:rsidR="00B871A4" w:rsidRPr="00525DEA" w:rsidRDefault="00C2529E">
      <w:pPr>
        <w:ind w:firstLineChars="0" w:firstLine="0"/>
        <w:jc w:val="center"/>
      </w:pPr>
      <w:r w:rsidRPr="00525DEA">
        <w:rPr>
          <w:noProof/>
        </w:rPr>
        <w:drawing>
          <wp:inline distT="0" distB="0" distL="114300" distR="114300" wp14:anchorId="64748DBB" wp14:editId="666E2A15">
            <wp:extent cx="5039995" cy="3070860"/>
            <wp:effectExtent l="0" t="0" r="8255" b="15240"/>
            <wp:docPr id="4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3"/>
                    <pic:cNvPicPr>
                      <a:picLocks noChangeAspect="1"/>
                    </pic:cNvPicPr>
                  </pic:nvPicPr>
                  <pic:blipFill>
                    <a:blip r:embed="rId61"/>
                    <a:srcRect t="14116" b="4637"/>
                    <a:stretch>
                      <a:fillRect/>
                    </a:stretch>
                  </pic:blipFill>
                  <pic:spPr>
                    <a:xfrm>
                      <a:off x="0" y="0"/>
                      <a:ext cx="5039995" cy="3070860"/>
                    </a:xfrm>
                    <a:prstGeom prst="rect">
                      <a:avLst/>
                    </a:prstGeom>
                    <a:noFill/>
                    <a:ln>
                      <a:noFill/>
                    </a:ln>
                  </pic:spPr>
                </pic:pic>
              </a:graphicData>
            </a:graphic>
          </wp:inline>
        </w:drawing>
      </w:r>
    </w:p>
    <w:p w14:paraId="7A1FBE61"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 xml:space="preserve">5.2-1  </w:t>
      </w:r>
      <w:r w:rsidRPr="00525DEA">
        <w:rPr>
          <w:rFonts w:eastAsia="黑体" w:hint="eastAsia"/>
        </w:rPr>
        <w:t>建筑外观现状</w:t>
      </w:r>
      <w:r w:rsidRPr="00525DEA">
        <w:rPr>
          <w:rFonts w:eastAsia="黑体"/>
        </w:rPr>
        <w:t>图</w:t>
      </w:r>
    </w:p>
    <w:p w14:paraId="2ED777EA" w14:textId="77777777" w:rsidR="00B00EB8" w:rsidRPr="00525DEA" w:rsidRDefault="00B00EB8">
      <w:pPr>
        <w:ind w:firstLineChars="0" w:firstLine="0"/>
        <w:jc w:val="center"/>
        <w:rPr>
          <w:rFonts w:eastAsia="黑体"/>
        </w:rPr>
      </w:pPr>
      <w:r w:rsidRPr="00525DEA">
        <w:rPr>
          <w:noProof/>
        </w:rPr>
        <w:lastRenderedPageBreak/>
        <w:drawing>
          <wp:inline distT="0" distB="0" distL="0" distR="0" wp14:anchorId="2B514331" wp14:editId="678B874A">
            <wp:extent cx="5274310" cy="3706057"/>
            <wp:effectExtent l="0" t="0" r="2540" b="889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274310" cy="3706057"/>
                    </a:xfrm>
                    <a:prstGeom prst="rect">
                      <a:avLst/>
                    </a:prstGeom>
                  </pic:spPr>
                </pic:pic>
              </a:graphicData>
            </a:graphic>
          </wp:inline>
        </w:drawing>
      </w:r>
    </w:p>
    <w:p w14:paraId="1B201C69"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5.2-</w:t>
      </w:r>
      <w:r w:rsidRPr="00525DEA">
        <w:rPr>
          <w:rFonts w:eastAsia="黑体" w:hint="eastAsia"/>
        </w:rPr>
        <w:t>2</w:t>
      </w:r>
      <w:r w:rsidRPr="00525DEA">
        <w:rPr>
          <w:rFonts w:eastAsia="黑体"/>
        </w:rPr>
        <w:t xml:space="preserve">  </w:t>
      </w:r>
      <w:r w:rsidRPr="00525DEA">
        <w:rPr>
          <w:rFonts w:eastAsia="黑体" w:hint="eastAsia"/>
        </w:rPr>
        <w:t>建筑外观升级效果</w:t>
      </w:r>
      <w:r w:rsidRPr="00525DEA">
        <w:rPr>
          <w:rFonts w:eastAsia="黑体"/>
        </w:rPr>
        <w:t>图</w:t>
      </w:r>
    </w:p>
    <w:p w14:paraId="39EE97CD" w14:textId="77777777" w:rsidR="00B871A4" w:rsidRPr="00525DEA" w:rsidRDefault="00B871A4">
      <w:pPr>
        <w:ind w:firstLineChars="0" w:firstLine="0"/>
        <w:jc w:val="center"/>
        <w:rPr>
          <w:rFonts w:eastAsia="黑体"/>
        </w:rPr>
      </w:pPr>
    </w:p>
    <w:p w14:paraId="11425B08" w14:textId="77777777" w:rsidR="00B871A4" w:rsidRPr="00525DEA" w:rsidRDefault="00C2529E">
      <w:pPr>
        <w:ind w:firstLine="560"/>
      </w:pPr>
      <w:r w:rsidRPr="00525DEA">
        <w:rPr>
          <w:rFonts w:hint="eastAsia"/>
        </w:rPr>
        <w:t>（</w:t>
      </w:r>
      <w:r w:rsidRPr="00525DEA">
        <w:rPr>
          <w:rFonts w:hint="eastAsia"/>
        </w:rPr>
        <w:t>2</w:t>
      </w:r>
      <w:r w:rsidRPr="00525DEA">
        <w:rPr>
          <w:rFonts w:hint="eastAsia"/>
        </w:rPr>
        <w:t>）首层公共空间优化</w:t>
      </w:r>
    </w:p>
    <w:p w14:paraId="39AB074A" w14:textId="77777777" w:rsidR="00B871A4" w:rsidRPr="00525DEA" w:rsidRDefault="00C2529E">
      <w:pPr>
        <w:ind w:firstLine="560"/>
      </w:pPr>
      <w:r w:rsidRPr="00525DEA">
        <w:rPr>
          <w:rFonts w:hint="eastAsia"/>
        </w:rPr>
        <w:t>首层平台加宽和连通装饰，通透木纹铝条整体化遮挡原建筑凌乱线槽管线及空调主机等。更换首层地面及墙身材料，解决配套设施不全硬件问题，加强公共保洁，标识指引，秩序维护停车管理，设施维修，</w:t>
      </w:r>
      <w:proofErr w:type="gramStart"/>
      <w:r w:rsidRPr="00525DEA">
        <w:rPr>
          <w:rFonts w:hint="eastAsia"/>
        </w:rPr>
        <w:t>绿植养护</w:t>
      </w:r>
      <w:proofErr w:type="gramEnd"/>
      <w:r w:rsidRPr="00525DEA">
        <w:rPr>
          <w:rFonts w:hint="eastAsia"/>
        </w:rPr>
        <w:t>等，提供舒适的场所。</w:t>
      </w:r>
    </w:p>
    <w:p w14:paraId="7143835D" w14:textId="77777777" w:rsidR="00B871A4" w:rsidRPr="00525DEA" w:rsidRDefault="00C2529E">
      <w:pPr>
        <w:ind w:firstLine="560"/>
      </w:pPr>
      <w:r w:rsidRPr="00525DEA">
        <w:rPr>
          <w:rFonts w:hint="eastAsia"/>
        </w:rPr>
        <w:t>优化重点：通过对原建筑周边环境分析，</w:t>
      </w:r>
      <w:proofErr w:type="gramStart"/>
      <w:r w:rsidRPr="00525DEA">
        <w:rPr>
          <w:rFonts w:hint="eastAsia"/>
        </w:rPr>
        <w:t>用绿植及</w:t>
      </w:r>
      <w:proofErr w:type="gramEnd"/>
      <w:r w:rsidRPr="00525DEA">
        <w:rPr>
          <w:rFonts w:hint="eastAsia"/>
        </w:rPr>
        <w:t>地面铺装材料的结合。尽可能做到人车分流。地面材料采用黑白灰的对比手法，营造一个年轻化、个性化的公共广场。</w:t>
      </w:r>
    </w:p>
    <w:p w14:paraId="46136CB0" w14:textId="77777777" w:rsidR="00B871A4" w:rsidRPr="00525DEA" w:rsidRDefault="00C2529E">
      <w:pPr>
        <w:ind w:firstLine="560"/>
      </w:pPr>
      <w:r w:rsidRPr="00525DEA">
        <w:rPr>
          <w:rFonts w:hint="eastAsia"/>
        </w:rPr>
        <w:t>结合裙楼外观改造加宽首层走廊（</w:t>
      </w:r>
      <w:r w:rsidRPr="00525DEA">
        <w:rPr>
          <w:rFonts w:hint="eastAsia"/>
        </w:rPr>
        <w:t>50cm</w:t>
      </w:r>
      <w:r w:rsidRPr="00525DEA">
        <w:rPr>
          <w:rFonts w:hint="eastAsia"/>
        </w:rPr>
        <w:t>），与加装电梯组合成半开放的舒适灰空间。</w:t>
      </w:r>
    </w:p>
    <w:p w14:paraId="723D76F9" w14:textId="77777777" w:rsidR="00B871A4" w:rsidRPr="00525DEA" w:rsidRDefault="00C2529E">
      <w:pPr>
        <w:ind w:firstLine="560"/>
        <w:jc w:val="center"/>
      </w:pPr>
      <w:r w:rsidRPr="00525DEA">
        <w:rPr>
          <w:noProof/>
        </w:rPr>
        <w:lastRenderedPageBreak/>
        <w:drawing>
          <wp:inline distT="0" distB="0" distL="114300" distR="114300" wp14:anchorId="6ED20F93" wp14:editId="0BAC779C">
            <wp:extent cx="4239260" cy="3018790"/>
            <wp:effectExtent l="0" t="0" r="8890" b="10160"/>
            <wp:docPr id="4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5"/>
                    <pic:cNvPicPr>
                      <a:picLocks noChangeAspect="1"/>
                    </pic:cNvPicPr>
                  </pic:nvPicPr>
                  <pic:blipFill>
                    <a:blip r:embed="rId63"/>
                    <a:stretch>
                      <a:fillRect/>
                    </a:stretch>
                  </pic:blipFill>
                  <pic:spPr>
                    <a:xfrm>
                      <a:off x="0" y="0"/>
                      <a:ext cx="4239260" cy="3018790"/>
                    </a:xfrm>
                    <a:prstGeom prst="rect">
                      <a:avLst/>
                    </a:prstGeom>
                    <a:noFill/>
                    <a:ln>
                      <a:noFill/>
                    </a:ln>
                  </pic:spPr>
                </pic:pic>
              </a:graphicData>
            </a:graphic>
          </wp:inline>
        </w:drawing>
      </w:r>
    </w:p>
    <w:p w14:paraId="3B0A22E5"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5.2-</w:t>
      </w:r>
      <w:r w:rsidRPr="00525DEA">
        <w:rPr>
          <w:rFonts w:eastAsia="黑体" w:hint="eastAsia"/>
        </w:rPr>
        <w:t>3</w:t>
      </w:r>
      <w:r w:rsidRPr="00525DEA">
        <w:rPr>
          <w:rFonts w:eastAsia="黑体"/>
        </w:rPr>
        <w:t xml:space="preserve">  </w:t>
      </w:r>
      <w:r w:rsidRPr="00525DEA">
        <w:rPr>
          <w:rFonts w:eastAsia="黑体" w:hint="eastAsia"/>
        </w:rPr>
        <w:t>首层平面示意图</w:t>
      </w:r>
    </w:p>
    <w:tbl>
      <w:tblPr>
        <w:tblW w:w="0" w:type="auto"/>
        <w:tblInd w:w="-176" w:type="dxa"/>
        <w:tblLayout w:type="fixed"/>
        <w:tblLook w:val="04A0" w:firstRow="1" w:lastRow="0" w:firstColumn="1" w:lastColumn="0" w:noHBand="0" w:noVBand="1"/>
      </w:tblPr>
      <w:tblGrid>
        <w:gridCol w:w="4820"/>
        <w:gridCol w:w="4678"/>
      </w:tblGrid>
      <w:tr w:rsidR="00525DEA" w:rsidRPr="00525DEA" w14:paraId="29DED0D9" w14:textId="77777777">
        <w:trPr>
          <w:trHeight w:val="3131"/>
        </w:trPr>
        <w:tc>
          <w:tcPr>
            <w:tcW w:w="4820" w:type="dxa"/>
          </w:tcPr>
          <w:p w14:paraId="0EE98F86" w14:textId="77777777" w:rsidR="00B871A4" w:rsidRPr="00525DEA" w:rsidRDefault="00C2529E">
            <w:pPr>
              <w:ind w:firstLineChars="0" w:firstLine="0"/>
              <w:rPr>
                <w:rFonts w:eastAsia="黑体"/>
              </w:rPr>
            </w:pPr>
            <w:r w:rsidRPr="00525DEA">
              <w:rPr>
                <w:noProof/>
              </w:rPr>
              <w:drawing>
                <wp:inline distT="0" distB="0" distL="114300" distR="114300" wp14:anchorId="7275633A" wp14:editId="1C6C93D2">
                  <wp:extent cx="2997200" cy="1962150"/>
                  <wp:effectExtent l="0" t="0" r="12700" b="0"/>
                  <wp:docPr id="4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6"/>
                          <pic:cNvPicPr>
                            <a:picLocks noChangeAspect="1"/>
                          </pic:cNvPicPr>
                        </pic:nvPicPr>
                        <pic:blipFill>
                          <a:blip r:embed="rId64"/>
                          <a:stretch>
                            <a:fillRect/>
                          </a:stretch>
                        </pic:blipFill>
                        <pic:spPr>
                          <a:xfrm>
                            <a:off x="0" y="0"/>
                            <a:ext cx="2997200" cy="1962150"/>
                          </a:xfrm>
                          <a:prstGeom prst="rect">
                            <a:avLst/>
                          </a:prstGeom>
                          <a:noFill/>
                          <a:ln>
                            <a:noFill/>
                          </a:ln>
                        </pic:spPr>
                      </pic:pic>
                    </a:graphicData>
                  </a:graphic>
                </wp:inline>
              </w:drawing>
            </w:r>
          </w:p>
        </w:tc>
        <w:tc>
          <w:tcPr>
            <w:tcW w:w="4678" w:type="dxa"/>
          </w:tcPr>
          <w:p w14:paraId="3133C379" w14:textId="77777777" w:rsidR="00B871A4" w:rsidRPr="00525DEA" w:rsidRDefault="00B00EB8">
            <w:pPr>
              <w:ind w:firstLineChars="0" w:firstLine="0"/>
              <w:rPr>
                <w:rFonts w:eastAsia="黑体"/>
              </w:rPr>
            </w:pPr>
            <w:r w:rsidRPr="00525DEA">
              <w:rPr>
                <w:noProof/>
              </w:rPr>
              <w:drawing>
                <wp:inline distT="0" distB="0" distL="0" distR="0" wp14:anchorId="0C6F9A90" wp14:editId="30892D6D">
                  <wp:extent cx="2819400" cy="1913599"/>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7564" r="9524"/>
                          <a:stretch/>
                        </pic:blipFill>
                        <pic:spPr bwMode="auto">
                          <a:xfrm>
                            <a:off x="0" y="0"/>
                            <a:ext cx="2820764" cy="1914525"/>
                          </a:xfrm>
                          <a:prstGeom prst="rect">
                            <a:avLst/>
                          </a:prstGeom>
                          <a:ln>
                            <a:noFill/>
                          </a:ln>
                          <a:extLst>
                            <a:ext uri="{53640926-AAD7-44D8-BBD7-CCE9431645EC}">
                              <a14:shadowObscured xmlns:a14="http://schemas.microsoft.com/office/drawing/2010/main"/>
                            </a:ext>
                          </a:extLst>
                        </pic:spPr>
                      </pic:pic>
                    </a:graphicData>
                  </a:graphic>
                </wp:inline>
              </w:drawing>
            </w:r>
          </w:p>
        </w:tc>
      </w:tr>
    </w:tbl>
    <w:p w14:paraId="63FEF124"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5.2-</w:t>
      </w:r>
      <w:r w:rsidRPr="00525DEA">
        <w:rPr>
          <w:rFonts w:eastAsia="黑体" w:hint="eastAsia"/>
        </w:rPr>
        <w:t>4</w:t>
      </w:r>
      <w:r w:rsidRPr="00525DEA">
        <w:rPr>
          <w:rFonts w:eastAsia="黑体"/>
        </w:rPr>
        <w:t xml:space="preserve">  </w:t>
      </w:r>
      <w:r w:rsidRPr="00525DEA">
        <w:rPr>
          <w:rFonts w:eastAsia="黑体" w:hint="eastAsia"/>
        </w:rPr>
        <w:t>首层公共空间优化效果图</w:t>
      </w:r>
    </w:p>
    <w:p w14:paraId="4675E9E3" w14:textId="77777777" w:rsidR="00B871A4" w:rsidRPr="00525DEA" w:rsidRDefault="00C2529E">
      <w:pPr>
        <w:ind w:firstLine="560"/>
      </w:pPr>
      <w:r w:rsidRPr="00525DEA">
        <w:rPr>
          <w:rFonts w:hint="eastAsia"/>
        </w:rPr>
        <w:t>（</w:t>
      </w:r>
      <w:r w:rsidRPr="00525DEA">
        <w:rPr>
          <w:rFonts w:hint="eastAsia"/>
        </w:rPr>
        <w:t>3</w:t>
      </w:r>
      <w:r w:rsidRPr="00525DEA">
        <w:rPr>
          <w:rFonts w:hint="eastAsia"/>
        </w:rPr>
        <w:t>）电梯加装</w:t>
      </w:r>
    </w:p>
    <w:p w14:paraId="349A9450" w14:textId="77777777" w:rsidR="00B871A4" w:rsidRPr="00525DEA" w:rsidRDefault="00C2529E">
      <w:pPr>
        <w:ind w:firstLine="560"/>
      </w:pPr>
      <w:r w:rsidRPr="00525DEA">
        <w:rPr>
          <w:rFonts w:hint="eastAsia"/>
        </w:rPr>
        <w:t>在首层加装</w:t>
      </w:r>
      <w:r w:rsidRPr="00525DEA">
        <w:rPr>
          <w:rFonts w:hint="eastAsia"/>
        </w:rPr>
        <w:t>4</w:t>
      </w:r>
      <w:r w:rsidRPr="00525DEA">
        <w:rPr>
          <w:rFonts w:hint="eastAsia"/>
        </w:rPr>
        <w:t>部钢结构电梯，使住户上下楼便利，提高生活质量和住户品质。</w:t>
      </w:r>
    </w:p>
    <w:p w14:paraId="29389BA7" w14:textId="77777777" w:rsidR="00B871A4" w:rsidRPr="00525DEA" w:rsidRDefault="00C2529E">
      <w:pPr>
        <w:ind w:firstLine="560"/>
      </w:pPr>
      <w:r w:rsidRPr="00525DEA">
        <w:rPr>
          <w:rFonts w:hint="eastAsia"/>
        </w:rPr>
        <w:t>优化重点：结合塔楼与现场合理安排加装电梯位置，使加装电梯与改造后的大厦协调一致又满足各栋住户的出行，电梯为玻璃幕墙；电梯结构采用钢结构，基础形式</w:t>
      </w:r>
      <w:proofErr w:type="gramStart"/>
      <w:r w:rsidRPr="00525DEA">
        <w:rPr>
          <w:rFonts w:hint="eastAsia"/>
        </w:rPr>
        <w:t>为筏板</w:t>
      </w:r>
      <w:proofErr w:type="gramEnd"/>
      <w:r w:rsidRPr="00525DEA">
        <w:rPr>
          <w:rFonts w:hint="eastAsia"/>
        </w:rPr>
        <w:t>基础。</w:t>
      </w:r>
    </w:p>
    <w:p w14:paraId="7BB8204B" w14:textId="77777777" w:rsidR="005275E2" w:rsidRPr="00525DEA" w:rsidRDefault="005275E2" w:rsidP="005275E2">
      <w:pPr>
        <w:ind w:firstLine="560"/>
      </w:pPr>
      <w:r w:rsidRPr="00525DEA">
        <w:rPr>
          <w:rFonts w:hint="eastAsia"/>
        </w:rPr>
        <w:t>做法：①电梯连接：电梯</w:t>
      </w:r>
      <w:proofErr w:type="gramStart"/>
      <w:r w:rsidRPr="00525DEA">
        <w:rPr>
          <w:rFonts w:hint="eastAsia"/>
        </w:rPr>
        <w:t>连廊与主体</w:t>
      </w:r>
      <w:proofErr w:type="gramEnd"/>
      <w:r w:rsidRPr="00525DEA">
        <w:rPr>
          <w:rFonts w:hint="eastAsia"/>
        </w:rPr>
        <w:t>连接采用化学螺栓贴钢板锚</w:t>
      </w:r>
      <w:r w:rsidRPr="00525DEA">
        <w:rPr>
          <w:rFonts w:hint="eastAsia"/>
        </w:rPr>
        <w:lastRenderedPageBreak/>
        <w:t>固；具体采用的构件尺寸及直径以结构实际计算与方案为准。</w:t>
      </w:r>
    </w:p>
    <w:p w14:paraId="61BBDA26" w14:textId="77777777" w:rsidR="005275E2" w:rsidRPr="00525DEA" w:rsidRDefault="005275E2" w:rsidP="005275E2">
      <w:pPr>
        <w:ind w:firstLineChars="0" w:firstLine="0"/>
      </w:pPr>
      <w:r w:rsidRPr="00525DEA">
        <w:rPr>
          <w:noProof/>
        </w:rPr>
        <w:drawing>
          <wp:inline distT="0" distB="0" distL="0" distR="0" wp14:anchorId="19A08165" wp14:editId="3D90CE84">
            <wp:extent cx="5274310" cy="2741542"/>
            <wp:effectExtent l="0" t="0" r="2540" b="1905"/>
            <wp:docPr id="123" name="图片 5">
              <a:extLst xmlns:a="http://schemas.openxmlformats.org/drawingml/2006/main">
                <a:ext uri="{FF2B5EF4-FFF2-40B4-BE49-F238E27FC236}">
                  <a16:creationId xmlns:a16="http://schemas.microsoft.com/office/drawing/2014/main" id="{E3A03797-A9BD-B9FB-A32F-E092372A1E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E3A03797-A9BD-B9FB-A32F-E092372A1E81}"/>
                        </a:ext>
                      </a:extLst>
                    </pic:cNvPr>
                    <pic:cNvPicPr>
                      <a:picLocks noChangeAspect="1"/>
                    </pic:cNvPicPr>
                  </pic:nvPicPr>
                  <pic:blipFill>
                    <a:blip r:embed="rId66"/>
                    <a:stretch>
                      <a:fillRect/>
                    </a:stretch>
                  </pic:blipFill>
                  <pic:spPr>
                    <a:xfrm>
                      <a:off x="0" y="0"/>
                      <a:ext cx="5274310" cy="2741542"/>
                    </a:xfrm>
                    <a:prstGeom prst="rect">
                      <a:avLst/>
                    </a:prstGeom>
                  </pic:spPr>
                </pic:pic>
              </a:graphicData>
            </a:graphic>
          </wp:inline>
        </w:drawing>
      </w:r>
    </w:p>
    <w:tbl>
      <w:tblPr>
        <w:tblStyle w:val="a7"/>
        <w:tblW w:w="10065" w:type="dxa"/>
        <w:tblInd w:w="-8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6"/>
        <w:gridCol w:w="4659"/>
      </w:tblGrid>
      <w:tr w:rsidR="00525DEA" w:rsidRPr="00525DEA" w14:paraId="4ACC07F7" w14:textId="77777777" w:rsidTr="00B54F4B">
        <w:tc>
          <w:tcPr>
            <w:tcW w:w="5406" w:type="dxa"/>
          </w:tcPr>
          <w:p w14:paraId="7EACDC36" w14:textId="77777777" w:rsidR="005275E2" w:rsidRPr="00525DEA" w:rsidRDefault="005275E2" w:rsidP="005275E2">
            <w:pPr>
              <w:ind w:firstLineChars="0" w:firstLine="0"/>
              <w:jc w:val="center"/>
            </w:pPr>
            <w:r w:rsidRPr="00525DEA">
              <w:rPr>
                <w:noProof/>
              </w:rPr>
              <w:drawing>
                <wp:inline distT="0" distB="0" distL="0" distR="0" wp14:anchorId="774F7B16" wp14:editId="3F31F2BA">
                  <wp:extent cx="3264296" cy="4029075"/>
                  <wp:effectExtent l="19050" t="19050" r="12700" b="9525"/>
                  <wp:docPr id="124" name="图片 8">
                    <a:extLst xmlns:a="http://schemas.openxmlformats.org/drawingml/2006/main">
                      <a:ext uri="{FF2B5EF4-FFF2-40B4-BE49-F238E27FC236}">
                        <a16:creationId xmlns:a16="http://schemas.microsoft.com/office/drawing/2014/main" id="{71D3E19C-9DB3-3417-CC69-10F9DB3554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a:extLst>
                              <a:ext uri="{FF2B5EF4-FFF2-40B4-BE49-F238E27FC236}">
                                <a16:creationId xmlns:a16="http://schemas.microsoft.com/office/drawing/2014/main" id="{71D3E19C-9DB3-3417-CC69-10F9DB3554D1}"/>
                              </a:ext>
                            </a:extLst>
                          </pic:cNvPr>
                          <pic:cNvPicPr>
                            <a:picLocks noChangeAspect="1"/>
                          </pic:cNvPicPr>
                        </pic:nvPicPr>
                        <pic:blipFill>
                          <a:blip r:embed="rId67"/>
                          <a:stretch>
                            <a:fillRect/>
                          </a:stretch>
                        </pic:blipFill>
                        <pic:spPr>
                          <a:xfrm>
                            <a:off x="0" y="0"/>
                            <a:ext cx="3263399" cy="4027968"/>
                          </a:xfrm>
                          <a:prstGeom prst="rect">
                            <a:avLst/>
                          </a:prstGeom>
                          <a:ln>
                            <a:solidFill>
                              <a:schemeClr val="tx1"/>
                            </a:solidFill>
                          </a:ln>
                        </pic:spPr>
                      </pic:pic>
                    </a:graphicData>
                  </a:graphic>
                </wp:inline>
              </w:drawing>
            </w:r>
          </w:p>
        </w:tc>
        <w:tc>
          <w:tcPr>
            <w:tcW w:w="4659" w:type="dxa"/>
          </w:tcPr>
          <w:p w14:paraId="4888FFD9" w14:textId="77777777" w:rsidR="005275E2" w:rsidRPr="00525DEA" w:rsidRDefault="005275E2" w:rsidP="005275E2">
            <w:pPr>
              <w:ind w:firstLineChars="0" w:firstLine="0"/>
              <w:jc w:val="center"/>
            </w:pPr>
            <w:r w:rsidRPr="00525DEA">
              <w:rPr>
                <w:noProof/>
              </w:rPr>
              <w:drawing>
                <wp:inline distT="0" distB="0" distL="0" distR="0" wp14:anchorId="7A39AD99" wp14:editId="11C5B33B">
                  <wp:extent cx="2607672" cy="4097088"/>
                  <wp:effectExtent l="19050" t="19050" r="21590" b="17780"/>
                  <wp:docPr id="125" name="图片 13">
                    <a:extLst xmlns:a="http://schemas.openxmlformats.org/drawingml/2006/main">
                      <a:ext uri="{FF2B5EF4-FFF2-40B4-BE49-F238E27FC236}">
                        <a16:creationId xmlns:a16="http://schemas.microsoft.com/office/drawing/2014/main" id="{E7E51AD8-17AD-124A-BBC1-9B1CAB19E4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a:extLst>
                              <a:ext uri="{FF2B5EF4-FFF2-40B4-BE49-F238E27FC236}">
                                <a16:creationId xmlns:a16="http://schemas.microsoft.com/office/drawing/2014/main" id="{E7E51AD8-17AD-124A-BBC1-9B1CAB19E4EB}"/>
                              </a:ext>
                            </a:extLst>
                          </pic:cNvPr>
                          <pic:cNvPicPr>
                            <a:picLocks noChangeAspect="1"/>
                          </pic:cNvPicPr>
                        </pic:nvPicPr>
                        <pic:blipFill>
                          <a:blip r:embed="rId68"/>
                          <a:stretch>
                            <a:fillRect/>
                          </a:stretch>
                        </pic:blipFill>
                        <pic:spPr>
                          <a:xfrm>
                            <a:off x="0" y="0"/>
                            <a:ext cx="2612473" cy="4104631"/>
                          </a:xfrm>
                          <a:prstGeom prst="rect">
                            <a:avLst/>
                          </a:prstGeom>
                          <a:ln>
                            <a:solidFill>
                              <a:schemeClr val="tx1"/>
                            </a:solidFill>
                          </a:ln>
                        </pic:spPr>
                      </pic:pic>
                    </a:graphicData>
                  </a:graphic>
                </wp:inline>
              </w:drawing>
            </w:r>
          </w:p>
        </w:tc>
      </w:tr>
    </w:tbl>
    <w:p w14:paraId="105A6A4C" w14:textId="77777777" w:rsidR="00B54F4B" w:rsidRPr="00525DEA" w:rsidRDefault="00B54F4B" w:rsidP="00B54F4B">
      <w:pPr>
        <w:ind w:firstLineChars="0" w:firstLine="0"/>
        <w:jc w:val="center"/>
        <w:rPr>
          <w:rFonts w:eastAsia="黑体"/>
        </w:rPr>
      </w:pPr>
      <w:r w:rsidRPr="00525DEA">
        <w:rPr>
          <w:rFonts w:eastAsia="黑体"/>
        </w:rPr>
        <w:t>图</w:t>
      </w:r>
      <w:r w:rsidRPr="00525DEA">
        <w:rPr>
          <w:rFonts w:eastAsia="黑体"/>
        </w:rPr>
        <w:t>5.2-</w:t>
      </w:r>
      <w:r w:rsidRPr="00525DEA">
        <w:rPr>
          <w:rFonts w:eastAsia="黑体" w:hint="eastAsia"/>
        </w:rPr>
        <w:t>5</w:t>
      </w:r>
      <w:r w:rsidRPr="00525DEA">
        <w:rPr>
          <w:rFonts w:eastAsia="黑体"/>
        </w:rPr>
        <w:t xml:space="preserve">  </w:t>
      </w:r>
      <w:r w:rsidRPr="00525DEA">
        <w:rPr>
          <w:rFonts w:eastAsia="黑体" w:hint="eastAsia"/>
        </w:rPr>
        <w:t>结构连接示意图</w:t>
      </w:r>
    </w:p>
    <w:p w14:paraId="77AC97BC" w14:textId="77777777" w:rsidR="005275E2" w:rsidRPr="00525DEA" w:rsidRDefault="005275E2" w:rsidP="005275E2">
      <w:pPr>
        <w:ind w:firstLine="560"/>
        <w:jc w:val="center"/>
      </w:pPr>
    </w:p>
    <w:p w14:paraId="3345F4FE" w14:textId="77777777" w:rsidR="005275E2" w:rsidRPr="00525DEA" w:rsidRDefault="005275E2" w:rsidP="005275E2">
      <w:pPr>
        <w:ind w:firstLine="560"/>
      </w:pPr>
      <w:r w:rsidRPr="00525DEA">
        <w:rPr>
          <w:rFonts w:hint="eastAsia"/>
        </w:rPr>
        <w:t>②计算指标：</w:t>
      </w:r>
      <w:proofErr w:type="gramStart"/>
      <w:r w:rsidRPr="00525DEA">
        <w:rPr>
          <w:rFonts w:hint="eastAsia"/>
        </w:rPr>
        <w:t>鉴于本</w:t>
      </w:r>
      <w:proofErr w:type="gramEnd"/>
      <w:r w:rsidRPr="00525DEA">
        <w:rPr>
          <w:rFonts w:hint="eastAsia"/>
        </w:rPr>
        <w:t>项目连廊长度以及布局较复杂，拟布置新增钢柱作为连廊支撑，确保结构安全性。且建模计算，电梯井及连廊抗</w:t>
      </w:r>
      <w:r w:rsidRPr="00525DEA">
        <w:rPr>
          <w:rFonts w:hint="eastAsia"/>
        </w:rPr>
        <w:lastRenderedPageBreak/>
        <w:t>震位移角等技术指标满足现行规范要求。</w:t>
      </w:r>
    </w:p>
    <w:p w14:paraId="1DD48B1E" w14:textId="77777777" w:rsidR="005275E2" w:rsidRPr="00525DEA" w:rsidRDefault="005275E2" w:rsidP="005275E2">
      <w:pPr>
        <w:ind w:firstLine="560"/>
      </w:pPr>
      <w:r w:rsidRPr="00525DEA">
        <w:rPr>
          <w:rFonts w:hint="eastAsia"/>
        </w:rPr>
        <w:t>③基础形式：视地质情况，可</w:t>
      </w:r>
      <w:proofErr w:type="gramStart"/>
      <w:r w:rsidRPr="00525DEA">
        <w:rPr>
          <w:rFonts w:hint="eastAsia"/>
        </w:rPr>
        <w:t>采用筏板基础</w:t>
      </w:r>
      <w:proofErr w:type="gramEnd"/>
      <w:r w:rsidRPr="00525DEA">
        <w:rPr>
          <w:rFonts w:hint="eastAsia"/>
        </w:rPr>
        <w:t>；减少对周边用地以及市政管线的影响，采用桩基（灌注桩或钢管桩）；附地质勘查报告作为设计依据。</w:t>
      </w:r>
    </w:p>
    <w:p w14:paraId="7DE9C560" w14:textId="77777777" w:rsidR="00B871A4" w:rsidRPr="00525DEA" w:rsidRDefault="00C2529E" w:rsidP="005275E2">
      <w:pPr>
        <w:ind w:firstLineChars="0" w:firstLine="0"/>
        <w:jc w:val="center"/>
      </w:pPr>
      <w:r w:rsidRPr="00525DEA">
        <w:rPr>
          <w:noProof/>
        </w:rPr>
        <w:drawing>
          <wp:inline distT="0" distB="0" distL="114300" distR="114300" wp14:anchorId="6879A098" wp14:editId="1D12CFF9">
            <wp:extent cx="3958039" cy="3000375"/>
            <wp:effectExtent l="0" t="0" r="4445" b="0"/>
            <wp:docPr id="4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8"/>
                    <pic:cNvPicPr>
                      <a:picLocks noChangeAspect="1"/>
                    </pic:cNvPicPr>
                  </pic:nvPicPr>
                  <pic:blipFill>
                    <a:blip r:embed="rId69"/>
                    <a:stretch>
                      <a:fillRect/>
                    </a:stretch>
                  </pic:blipFill>
                  <pic:spPr>
                    <a:xfrm>
                      <a:off x="0" y="0"/>
                      <a:ext cx="3957123" cy="2999680"/>
                    </a:xfrm>
                    <a:prstGeom prst="rect">
                      <a:avLst/>
                    </a:prstGeom>
                    <a:noFill/>
                    <a:ln>
                      <a:noFill/>
                    </a:ln>
                  </pic:spPr>
                </pic:pic>
              </a:graphicData>
            </a:graphic>
          </wp:inline>
        </w:drawing>
      </w:r>
    </w:p>
    <w:p w14:paraId="0C45FF05"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5.2-</w:t>
      </w:r>
      <w:r w:rsidR="00B54F4B" w:rsidRPr="00525DEA">
        <w:rPr>
          <w:rFonts w:eastAsia="黑体" w:hint="eastAsia"/>
        </w:rPr>
        <w:t>6</w:t>
      </w:r>
      <w:r w:rsidRPr="00525DEA">
        <w:rPr>
          <w:rFonts w:eastAsia="黑体"/>
        </w:rPr>
        <w:t xml:space="preserve">  </w:t>
      </w:r>
      <w:r w:rsidRPr="00525DEA">
        <w:rPr>
          <w:rFonts w:eastAsia="黑体" w:hint="eastAsia"/>
        </w:rPr>
        <w:t>三楼平面示意图</w:t>
      </w:r>
    </w:p>
    <w:p w14:paraId="74552221" w14:textId="77777777" w:rsidR="00B871A4" w:rsidRPr="00525DEA" w:rsidRDefault="00B00EB8" w:rsidP="00B00EB8">
      <w:pPr>
        <w:ind w:firstLineChars="600" w:firstLine="1680"/>
        <w:rPr>
          <w:rFonts w:eastAsia="黑体"/>
        </w:rPr>
      </w:pPr>
      <w:r w:rsidRPr="00525DEA">
        <w:rPr>
          <w:rFonts w:eastAsia="黑体"/>
          <w:noProof/>
        </w:rPr>
        <w:drawing>
          <wp:inline distT="0" distB="0" distL="0" distR="0" wp14:anchorId="75C13462" wp14:editId="100384E5">
            <wp:extent cx="1332500" cy="2495550"/>
            <wp:effectExtent l="0" t="0" r="1270" b="0"/>
            <wp:docPr id="5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pic:cNvPicPr>
                      <a:picLocks noChangeAspect="1"/>
                    </pic:cNvPicPr>
                  </pic:nvPicPr>
                  <pic:blipFill rotWithShape="1">
                    <a:blip r:embed="rId70" cstate="print">
                      <a:extLst>
                        <a:ext uri="{28A0092B-C50C-407E-A947-70E740481C1C}">
                          <a14:useLocalDpi xmlns:a14="http://schemas.microsoft.com/office/drawing/2010/main" val="0"/>
                        </a:ext>
                      </a:extLst>
                    </a:blip>
                    <a:srcRect l="65542" r="3587" b="8446"/>
                    <a:stretch/>
                  </pic:blipFill>
                  <pic:spPr>
                    <a:xfrm>
                      <a:off x="0" y="0"/>
                      <a:ext cx="1333463" cy="2497354"/>
                    </a:xfrm>
                    <a:prstGeom prst="rect">
                      <a:avLst/>
                    </a:prstGeom>
                  </pic:spPr>
                </pic:pic>
              </a:graphicData>
            </a:graphic>
          </wp:inline>
        </w:drawing>
      </w:r>
      <w:r w:rsidRPr="00525DEA">
        <w:rPr>
          <w:rFonts w:eastAsia="黑体" w:hint="eastAsia"/>
        </w:rPr>
        <w:t xml:space="preserve"> </w:t>
      </w:r>
      <w:r w:rsidRPr="00525DEA">
        <w:rPr>
          <w:rFonts w:eastAsia="黑体"/>
          <w:noProof/>
        </w:rPr>
        <w:drawing>
          <wp:inline distT="0" distB="0" distL="0" distR="0" wp14:anchorId="720E113E" wp14:editId="20B85F60">
            <wp:extent cx="1872021" cy="2492346"/>
            <wp:effectExtent l="0" t="0" r="0" b="3810"/>
            <wp:docPr id="5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pic:cNvPicPr>
                      <a:picLocks noChangeAspect="1"/>
                    </pic:cNvPicPr>
                  </pic:nvPicPr>
                  <pic:blipFill rotWithShape="1">
                    <a:blip r:embed="rId71" cstate="print">
                      <a:extLst>
                        <a:ext uri="{28A0092B-C50C-407E-A947-70E740481C1C}">
                          <a14:useLocalDpi xmlns:a14="http://schemas.microsoft.com/office/drawing/2010/main" val="0"/>
                        </a:ext>
                      </a:extLst>
                    </a:blip>
                    <a:srcRect l="22020" t="2618" r="34216" b="1450"/>
                    <a:stretch/>
                  </pic:blipFill>
                  <pic:spPr>
                    <a:xfrm>
                      <a:off x="0" y="0"/>
                      <a:ext cx="1872584" cy="2493096"/>
                    </a:xfrm>
                    <a:prstGeom prst="rect">
                      <a:avLst/>
                    </a:prstGeom>
                  </pic:spPr>
                </pic:pic>
              </a:graphicData>
            </a:graphic>
          </wp:inline>
        </w:drawing>
      </w:r>
    </w:p>
    <w:p w14:paraId="010B387D"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5.2-</w:t>
      </w:r>
      <w:r w:rsidR="00B54F4B" w:rsidRPr="00525DEA">
        <w:rPr>
          <w:rFonts w:eastAsia="黑体" w:hint="eastAsia"/>
        </w:rPr>
        <w:t>7</w:t>
      </w:r>
      <w:r w:rsidRPr="00525DEA">
        <w:rPr>
          <w:rFonts w:eastAsia="黑体"/>
        </w:rPr>
        <w:t xml:space="preserve">  </w:t>
      </w:r>
      <w:r w:rsidRPr="00525DEA">
        <w:rPr>
          <w:rFonts w:eastAsia="黑体" w:hint="eastAsia"/>
        </w:rPr>
        <w:t>电梯加装效果图</w:t>
      </w:r>
    </w:p>
    <w:p w14:paraId="2682C77D" w14:textId="77777777" w:rsidR="00B871A4" w:rsidRPr="00525DEA" w:rsidRDefault="00C2529E">
      <w:pPr>
        <w:ind w:firstLine="560"/>
      </w:pPr>
      <w:r w:rsidRPr="00525DEA">
        <w:rPr>
          <w:rFonts w:hint="eastAsia"/>
        </w:rPr>
        <w:t>本项目</w:t>
      </w:r>
      <w:r w:rsidRPr="00525DEA">
        <w:rPr>
          <w:rFonts w:hint="eastAsia"/>
        </w:rPr>
        <w:t>A</w:t>
      </w:r>
      <w:r w:rsidRPr="00525DEA">
        <w:rPr>
          <w:rFonts w:hint="eastAsia"/>
        </w:rPr>
        <w:t>区、</w:t>
      </w:r>
      <w:r w:rsidRPr="00525DEA">
        <w:rPr>
          <w:rFonts w:hint="eastAsia"/>
        </w:rPr>
        <w:t>B</w:t>
      </w:r>
      <w:r w:rsidRPr="00525DEA">
        <w:rPr>
          <w:rFonts w:hint="eastAsia"/>
        </w:rPr>
        <w:t>区各增加</w:t>
      </w:r>
      <w:r w:rsidRPr="00525DEA">
        <w:rPr>
          <w:rFonts w:hint="eastAsia"/>
        </w:rPr>
        <w:t>1</w:t>
      </w:r>
      <w:r w:rsidRPr="00525DEA">
        <w:rPr>
          <w:rFonts w:hint="eastAsia"/>
        </w:rPr>
        <w:t>部电梯，</w:t>
      </w:r>
      <w:r w:rsidRPr="00525DEA">
        <w:rPr>
          <w:rFonts w:hint="eastAsia"/>
        </w:rPr>
        <w:t>C</w:t>
      </w:r>
      <w:r w:rsidRPr="00525DEA">
        <w:rPr>
          <w:rFonts w:hint="eastAsia"/>
        </w:rPr>
        <w:t>区增加</w:t>
      </w:r>
      <w:r w:rsidRPr="00525DEA">
        <w:rPr>
          <w:rFonts w:hint="eastAsia"/>
        </w:rPr>
        <w:t>2</w:t>
      </w:r>
      <w:r w:rsidRPr="00525DEA">
        <w:rPr>
          <w:rFonts w:hint="eastAsia"/>
        </w:rPr>
        <w:t>部电梯，首层至</w:t>
      </w:r>
      <w:r w:rsidRPr="00525DEA">
        <w:rPr>
          <w:rFonts w:hint="eastAsia"/>
        </w:rPr>
        <w:t>3</w:t>
      </w:r>
      <w:r w:rsidRPr="00525DEA">
        <w:rPr>
          <w:rFonts w:hint="eastAsia"/>
        </w:rPr>
        <w:t>层电梯结构依靠弱连接与原建筑主体结构柱连接，</w:t>
      </w:r>
      <w:r w:rsidRPr="00525DEA">
        <w:rPr>
          <w:rFonts w:hint="eastAsia"/>
        </w:rPr>
        <w:t>4-9</w:t>
      </w:r>
      <w:r w:rsidRPr="00525DEA">
        <w:rPr>
          <w:rFonts w:hint="eastAsia"/>
        </w:rPr>
        <w:t>层电梯结构</w:t>
      </w:r>
      <w:r w:rsidRPr="00525DEA">
        <w:rPr>
          <w:rFonts w:hint="eastAsia"/>
        </w:rPr>
        <w:lastRenderedPageBreak/>
        <w:t>通过钢结构</w:t>
      </w:r>
      <w:proofErr w:type="gramStart"/>
      <w:r w:rsidRPr="00525DEA">
        <w:rPr>
          <w:rFonts w:hint="eastAsia"/>
        </w:rPr>
        <w:t>连廊与原</w:t>
      </w:r>
      <w:proofErr w:type="gramEnd"/>
      <w:r w:rsidRPr="00525DEA">
        <w:rPr>
          <w:rFonts w:hint="eastAsia"/>
        </w:rPr>
        <w:t>建筑主体结构</w:t>
      </w:r>
      <w:proofErr w:type="gramStart"/>
      <w:r w:rsidRPr="00525DEA">
        <w:rPr>
          <w:rFonts w:hint="eastAsia"/>
        </w:rPr>
        <w:t>柱依靠</w:t>
      </w:r>
      <w:proofErr w:type="gramEnd"/>
      <w:r w:rsidRPr="00525DEA">
        <w:rPr>
          <w:rFonts w:hint="eastAsia"/>
        </w:rPr>
        <w:t>弱连接方式连接，新增钢结构连</w:t>
      </w:r>
      <w:proofErr w:type="gramStart"/>
      <w:r w:rsidRPr="00525DEA">
        <w:rPr>
          <w:rFonts w:hint="eastAsia"/>
        </w:rPr>
        <w:t>廊面积</w:t>
      </w:r>
      <w:proofErr w:type="gramEnd"/>
      <w:r w:rsidRPr="00525DEA">
        <w:rPr>
          <w:rFonts w:hint="eastAsia"/>
        </w:rPr>
        <w:t>约</w:t>
      </w:r>
      <w:r w:rsidRPr="00525DEA">
        <w:rPr>
          <w:rFonts w:hint="eastAsia"/>
        </w:rPr>
        <w:t>450</w:t>
      </w:r>
      <w:r w:rsidRPr="00525DEA">
        <w:rPr>
          <w:rFonts w:hint="eastAsia"/>
        </w:rPr>
        <w:t>㎡，新增电梯具体位置如下图所示。</w:t>
      </w:r>
    </w:p>
    <w:p w14:paraId="022BC31B" w14:textId="77777777" w:rsidR="00B871A4" w:rsidRPr="00525DEA" w:rsidRDefault="00C2529E">
      <w:pPr>
        <w:ind w:firstLineChars="0" w:firstLine="0"/>
        <w:jc w:val="center"/>
      </w:pPr>
      <w:r w:rsidRPr="00525DEA">
        <w:rPr>
          <w:noProof/>
        </w:rPr>
        <w:drawing>
          <wp:inline distT="0" distB="0" distL="114300" distR="114300" wp14:anchorId="5C2FB66C" wp14:editId="2D763131">
            <wp:extent cx="4500245" cy="3435985"/>
            <wp:effectExtent l="0" t="0" r="14605" b="12065"/>
            <wp:docPr id="5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0"/>
                    <pic:cNvPicPr>
                      <a:picLocks noChangeAspect="1"/>
                    </pic:cNvPicPr>
                  </pic:nvPicPr>
                  <pic:blipFill>
                    <a:blip r:embed="rId72"/>
                    <a:stretch>
                      <a:fillRect/>
                    </a:stretch>
                  </pic:blipFill>
                  <pic:spPr>
                    <a:xfrm>
                      <a:off x="0" y="0"/>
                      <a:ext cx="4500245" cy="3435985"/>
                    </a:xfrm>
                    <a:prstGeom prst="rect">
                      <a:avLst/>
                    </a:prstGeom>
                    <a:noFill/>
                    <a:ln>
                      <a:noFill/>
                    </a:ln>
                  </pic:spPr>
                </pic:pic>
              </a:graphicData>
            </a:graphic>
          </wp:inline>
        </w:drawing>
      </w:r>
    </w:p>
    <w:p w14:paraId="63E8A6BB"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5.2-</w:t>
      </w:r>
      <w:r w:rsidR="00B54F4B" w:rsidRPr="00525DEA">
        <w:rPr>
          <w:rFonts w:eastAsia="黑体" w:hint="eastAsia"/>
        </w:rPr>
        <w:t>8</w:t>
      </w:r>
      <w:r w:rsidRPr="00525DEA">
        <w:rPr>
          <w:rFonts w:eastAsia="黑体"/>
        </w:rPr>
        <w:t xml:space="preserve">  </w:t>
      </w:r>
      <w:r w:rsidRPr="00525DEA">
        <w:rPr>
          <w:rFonts w:eastAsia="黑体" w:hint="eastAsia"/>
        </w:rPr>
        <w:t>电梯加装位置示意图（</w:t>
      </w:r>
      <w:r w:rsidRPr="00525DEA">
        <w:rPr>
          <w:rFonts w:eastAsia="黑体" w:hint="eastAsia"/>
        </w:rPr>
        <w:t>1</w:t>
      </w:r>
      <w:r w:rsidRPr="00525DEA">
        <w:rPr>
          <w:rFonts w:eastAsia="黑体" w:hint="eastAsia"/>
        </w:rPr>
        <w:t>）</w:t>
      </w:r>
    </w:p>
    <w:p w14:paraId="6F5133CE" w14:textId="77777777" w:rsidR="00B871A4" w:rsidRPr="00525DEA" w:rsidRDefault="00C2529E">
      <w:pPr>
        <w:ind w:firstLineChars="0" w:firstLine="0"/>
        <w:jc w:val="center"/>
      </w:pPr>
      <w:r w:rsidRPr="00525DEA">
        <w:rPr>
          <w:noProof/>
        </w:rPr>
        <w:drawing>
          <wp:inline distT="0" distB="0" distL="114300" distR="114300" wp14:anchorId="2A49E41E" wp14:editId="6FC11907">
            <wp:extent cx="4319905" cy="3341370"/>
            <wp:effectExtent l="0" t="0" r="4445" b="11430"/>
            <wp:docPr id="5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1"/>
                    <pic:cNvPicPr>
                      <a:picLocks noChangeAspect="1"/>
                    </pic:cNvPicPr>
                  </pic:nvPicPr>
                  <pic:blipFill>
                    <a:blip r:embed="rId73"/>
                    <a:stretch>
                      <a:fillRect/>
                    </a:stretch>
                  </pic:blipFill>
                  <pic:spPr>
                    <a:xfrm>
                      <a:off x="0" y="0"/>
                      <a:ext cx="4319905" cy="3341370"/>
                    </a:xfrm>
                    <a:prstGeom prst="rect">
                      <a:avLst/>
                    </a:prstGeom>
                    <a:noFill/>
                    <a:ln>
                      <a:noFill/>
                    </a:ln>
                  </pic:spPr>
                </pic:pic>
              </a:graphicData>
            </a:graphic>
          </wp:inline>
        </w:drawing>
      </w:r>
    </w:p>
    <w:p w14:paraId="193D5329"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5.2-</w:t>
      </w:r>
      <w:r w:rsidR="00B54F4B" w:rsidRPr="00525DEA">
        <w:rPr>
          <w:rFonts w:eastAsia="黑体" w:hint="eastAsia"/>
        </w:rPr>
        <w:t>9</w:t>
      </w:r>
      <w:r w:rsidRPr="00525DEA">
        <w:rPr>
          <w:rFonts w:eastAsia="黑体"/>
        </w:rPr>
        <w:t xml:space="preserve">  </w:t>
      </w:r>
      <w:r w:rsidRPr="00525DEA">
        <w:rPr>
          <w:rFonts w:eastAsia="黑体" w:hint="eastAsia"/>
        </w:rPr>
        <w:t>电梯加装位置示意图（</w:t>
      </w:r>
      <w:r w:rsidRPr="00525DEA">
        <w:rPr>
          <w:rFonts w:eastAsia="黑体" w:hint="eastAsia"/>
        </w:rPr>
        <w:t>2</w:t>
      </w:r>
      <w:r w:rsidRPr="00525DEA">
        <w:rPr>
          <w:rFonts w:eastAsia="黑体" w:hint="eastAsia"/>
        </w:rPr>
        <w:t>）</w:t>
      </w:r>
    </w:p>
    <w:p w14:paraId="60ABFFF8" w14:textId="77777777" w:rsidR="00B871A4" w:rsidRPr="00525DEA" w:rsidRDefault="00C2529E">
      <w:pPr>
        <w:ind w:firstLineChars="0" w:firstLine="0"/>
        <w:jc w:val="center"/>
      </w:pPr>
      <w:r w:rsidRPr="00525DEA">
        <w:rPr>
          <w:noProof/>
        </w:rPr>
        <w:lastRenderedPageBreak/>
        <w:drawing>
          <wp:inline distT="0" distB="0" distL="114300" distR="114300" wp14:anchorId="5DEA2258" wp14:editId="7A346D18">
            <wp:extent cx="4679950" cy="3653155"/>
            <wp:effectExtent l="0" t="0" r="6350" b="4445"/>
            <wp:docPr id="5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2"/>
                    <pic:cNvPicPr>
                      <a:picLocks noChangeAspect="1"/>
                    </pic:cNvPicPr>
                  </pic:nvPicPr>
                  <pic:blipFill>
                    <a:blip r:embed="rId74"/>
                    <a:stretch>
                      <a:fillRect/>
                    </a:stretch>
                  </pic:blipFill>
                  <pic:spPr>
                    <a:xfrm>
                      <a:off x="0" y="0"/>
                      <a:ext cx="4679950" cy="3653155"/>
                    </a:xfrm>
                    <a:prstGeom prst="rect">
                      <a:avLst/>
                    </a:prstGeom>
                    <a:noFill/>
                    <a:ln>
                      <a:noFill/>
                    </a:ln>
                  </pic:spPr>
                </pic:pic>
              </a:graphicData>
            </a:graphic>
          </wp:inline>
        </w:drawing>
      </w:r>
    </w:p>
    <w:p w14:paraId="4187B026"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5.2-</w:t>
      </w:r>
      <w:r w:rsidR="00B54F4B" w:rsidRPr="00525DEA">
        <w:rPr>
          <w:rFonts w:eastAsia="黑体" w:hint="eastAsia"/>
        </w:rPr>
        <w:t>10</w:t>
      </w:r>
      <w:r w:rsidRPr="00525DEA">
        <w:rPr>
          <w:rFonts w:eastAsia="黑体"/>
        </w:rPr>
        <w:t xml:space="preserve">  </w:t>
      </w:r>
      <w:r w:rsidRPr="00525DEA">
        <w:rPr>
          <w:rFonts w:eastAsia="黑体" w:hint="eastAsia"/>
        </w:rPr>
        <w:t>电梯加装位置示意图（</w:t>
      </w:r>
      <w:r w:rsidRPr="00525DEA">
        <w:rPr>
          <w:rFonts w:eastAsia="黑体" w:hint="eastAsia"/>
        </w:rPr>
        <w:t>3</w:t>
      </w:r>
      <w:r w:rsidRPr="00525DEA">
        <w:rPr>
          <w:rFonts w:eastAsia="黑体" w:hint="eastAsia"/>
        </w:rPr>
        <w:t>）</w:t>
      </w:r>
    </w:p>
    <w:p w14:paraId="0D7D8098" w14:textId="77777777" w:rsidR="00E1260C" w:rsidRPr="00525DEA" w:rsidRDefault="00E1260C">
      <w:pPr>
        <w:ind w:firstLineChars="0" w:firstLine="0"/>
        <w:jc w:val="center"/>
        <w:rPr>
          <w:rFonts w:eastAsia="黑体"/>
        </w:rPr>
      </w:pPr>
    </w:p>
    <w:p w14:paraId="22BAF214" w14:textId="77777777" w:rsidR="00E1260C" w:rsidRPr="00525DEA" w:rsidRDefault="00E1260C" w:rsidP="00E1260C">
      <w:pPr>
        <w:ind w:firstLine="560"/>
      </w:pPr>
      <w:r w:rsidRPr="00525DEA">
        <w:rPr>
          <w:rFonts w:hint="eastAsia"/>
        </w:rPr>
        <w:t>电梯选型：新增电梯根据《建筑与市政工程无障碍通用规范》</w:t>
      </w:r>
      <w:r w:rsidRPr="00525DEA">
        <w:rPr>
          <w:rFonts w:hint="eastAsia"/>
        </w:rPr>
        <w:t>GB 55019-2021</w:t>
      </w:r>
      <w:r w:rsidRPr="00525DEA">
        <w:rPr>
          <w:rFonts w:hint="eastAsia"/>
        </w:rPr>
        <w:t>中的要求，选用宽轿厢的电梯，深度</w:t>
      </w:r>
      <w:r w:rsidRPr="00525DEA">
        <w:rPr>
          <w:rFonts w:hint="eastAsia"/>
        </w:rPr>
        <w:t>1.5m</w:t>
      </w:r>
      <w:r w:rsidRPr="00525DEA">
        <w:rPr>
          <w:rFonts w:hint="eastAsia"/>
        </w:rPr>
        <w:t>，宽度</w:t>
      </w:r>
      <w:r w:rsidRPr="00525DEA">
        <w:rPr>
          <w:rFonts w:hint="eastAsia"/>
        </w:rPr>
        <w:t>1.6m</w:t>
      </w:r>
      <w:r w:rsidRPr="00525DEA">
        <w:rPr>
          <w:rFonts w:hint="eastAsia"/>
        </w:rPr>
        <w:t>，满足乘轮椅者使用和容纳担架的要求。</w:t>
      </w:r>
    </w:p>
    <w:p w14:paraId="78E5BF35" w14:textId="77777777" w:rsidR="00E1260C" w:rsidRPr="00525DEA" w:rsidRDefault="00E1260C" w:rsidP="00E1260C">
      <w:pPr>
        <w:ind w:firstLine="560"/>
      </w:pPr>
      <w:r w:rsidRPr="00525DEA">
        <w:rPr>
          <w:rFonts w:hint="eastAsia"/>
        </w:rPr>
        <w:t>无障碍及担架电梯：根据《建筑与市政工程无障碍通用规范》</w:t>
      </w:r>
      <w:r w:rsidRPr="00525DEA">
        <w:rPr>
          <w:rFonts w:hint="eastAsia"/>
        </w:rPr>
        <w:t>GB 55019-2021</w:t>
      </w:r>
      <w:r w:rsidRPr="00525DEA">
        <w:rPr>
          <w:rFonts w:hint="eastAsia"/>
        </w:rPr>
        <w:t>，按规范选用</w:t>
      </w:r>
      <w:r w:rsidRPr="00525DEA">
        <w:rPr>
          <w:rFonts w:hint="eastAsia"/>
        </w:rPr>
        <w:t>1600X1500</w:t>
      </w:r>
      <w:r w:rsidRPr="00525DEA">
        <w:rPr>
          <w:rFonts w:hint="eastAsia"/>
        </w:rPr>
        <w:t>轿厢的电梯，电梯井道按</w:t>
      </w:r>
      <w:r w:rsidRPr="00525DEA">
        <w:rPr>
          <w:rFonts w:hint="eastAsia"/>
        </w:rPr>
        <w:t>2250X2200</w:t>
      </w:r>
      <w:r w:rsidRPr="00525DEA">
        <w:rPr>
          <w:rFonts w:hint="eastAsia"/>
        </w:rPr>
        <w:t>设置。</w:t>
      </w:r>
    </w:p>
    <w:p w14:paraId="20E53B35" w14:textId="77777777" w:rsidR="00E1260C" w:rsidRPr="00525DEA" w:rsidRDefault="00E1260C" w:rsidP="00E1260C">
      <w:pPr>
        <w:ind w:firstLine="560"/>
      </w:pPr>
      <w:r w:rsidRPr="00525DEA">
        <w:rPr>
          <w:noProof/>
        </w:rPr>
        <w:lastRenderedPageBreak/>
        <w:drawing>
          <wp:inline distT="0" distB="0" distL="0" distR="0" wp14:anchorId="484A3DD6" wp14:editId="633307FE">
            <wp:extent cx="5152381" cy="2980952"/>
            <wp:effectExtent l="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152381" cy="2980952"/>
                    </a:xfrm>
                    <a:prstGeom prst="rect">
                      <a:avLst/>
                    </a:prstGeom>
                  </pic:spPr>
                </pic:pic>
              </a:graphicData>
            </a:graphic>
          </wp:inline>
        </w:drawing>
      </w:r>
    </w:p>
    <w:p w14:paraId="151D29E9" w14:textId="77777777" w:rsidR="00E1260C" w:rsidRPr="00525DEA" w:rsidRDefault="00E1260C" w:rsidP="005A0897">
      <w:pPr>
        <w:ind w:firstLineChars="0" w:firstLine="0"/>
        <w:jc w:val="center"/>
        <w:rPr>
          <w:rFonts w:eastAsia="黑体"/>
        </w:rPr>
      </w:pPr>
      <w:r w:rsidRPr="00525DEA">
        <w:rPr>
          <w:rFonts w:eastAsia="黑体"/>
        </w:rPr>
        <w:t>图</w:t>
      </w:r>
      <w:r w:rsidRPr="00525DEA">
        <w:rPr>
          <w:rFonts w:eastAsia="黑体"/>
        </w:rPr>
        <w:t>5.2-</w:t>
      </w:r>
      <w:r w:rsidRPr="00525DEA">
        <w:rPr>
          <w:rFonts w:eastAsia="黑体" w:hint="eastAsia"/>
        </w:rPr>
        <w:t>1</w:t>
      </w:r>
      <w:r w:rsidR="00B54F4B" w:rsidRPr="00525DEA">
        <w:rPr>
          <w:rFonts w:eastAsia="黑体" w:hint="eastAsia"/>
        </w:rPr>
        <w:t>1</w:t>
      </w:r>
      <w:r w:rsidRPr="00525DEA">
        <w:rPr>
          <w:rFonts w:eastAsia="黑体"/>
        </w:rPr>
        <w:t xml:space="preserve">  </w:t>
      </w:r>
      <w:r w:rsidRPr="00525DEA">
        <w:rPr>
          <w:rFonts w:eastAsia="黑体" w:hint="eastAsia"/>
        </w:rPr>
        <w:t>电梯参数选择</w:t>
      </w:r>
    </w:p>
    <w:p w14:paraId="1ADD9854" w14:textId="77777777" w:rsidR="00B871A4" w:rsidRPr="00525DEA" w:rsidRDefault="00C2529E">
      <w:pPr>
        <w:ind w:firstLine="560"/>
      </w:pPr>
      <w:r w:rsidRPr="00525DEA">
        <w:rPr>
          <w:rFonts w:hint="eastAsia"/>
        </w:rPr>
        <w:t>（</w:t>
      </w:r>
      <w:r w:rsidRPr="00525DEA">
        <w:rPr>
          <w:rFonts w:hint="eastAsia"/>
        </w:rPr>
        <w:t>4</w:t>
      </w:r>
      <w:r w:rsidRPr="00525DEA">
        <w:rPr>
          <w:rFonts w:hint="eastAsia"/>
        </w:rPr>
        <w:t>）平台花园设计</w:t>
      </w:r>
    </w:p>
    <w:p w14:paraId="42298956" w14:textId="77777777" w:rsidR="00B871A4" w:rsidRPr="00525DEA" w:rsidRDefault="00C2529E">
      <w:pPr>
        <w:ind w:firstLine="560"/>
      </w:pPr>
      <w:r w:rsidRPr="00525DEA">
        <w:rPr>
          <w:rFonts w:hint="eastAsia"/>
        </w:rPr>
        <w:t>打造健康舒适的环境，营造休闲</w:t>
      </w:r>
      <w:r w:rsidR="003D0803" w:rsidRPr="00525DEA">
        <w:rPr>
          <w:rFonts w:hint="eastAsia"/>
        </w:rPr>
        <w:t>空间</w:t>
      </w:r>
      <w:r w:rsidRPr="00525DEA">
        <w:rPr>
          <w:rFonts w:hint="eastAsia"/>
        </w:rPr>
        <w:t>。</w:t>
      </w:r>
    </w:p>
    <w:p w14:paraId="4E867245" w14:textId="77777777" w:rsidR="00B871A4" w:rsidRPr="00525DEA" w:rsidRDefault="00C2529E">
      <w:pPr>
        <w:ind w:firstLine="560"/>
      </w:pPr>
      <w:r w:rsidRPr="00525DEA">
        <w:rPr>
          <w:rFonts w:hint="eastAsia"/>
        </w:rPr>
        <w:t>优化重点：现代精致风格为主，运用隔断、树池等要素进行统一规划。</w:t>
      </w:r>
    </w:p>
    <w:p w14:paraId="16DAAC97" w14:textId="77777777" w:rsidR="005A0897" w:rsidRPr="00525DEA" w:rsidRDefault="005A0897">
      <w:pPr>
        <w:ind w:firstLine="560"/>
      </w:pPr>
      <w:r w:rsidRPr="00525DEA">
        <w:rPr>
          <w:noProof/>
        </w:rPr>
        <w:drawing>
          <wp:inline distT="0" distB="0" distL="0" distR="0" wp14:anchorId="37C67F87" wp14:editId="5517393B">
            <wp:extent cx="4600136" cy="3114675"/>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4599198" cy="3114040"/>
                    </a:xfrm>
                    <a:prstGeom prst="rect">
                      <a:avLst/>
                    </a:prstGeom>
                  </pic:spPr>
                </pic:pic>
              </a:graphicData>
            </a:graphic>
          </wp:inline>
        </w:drawing>
      </w:r>
    </w:p>
    <w:p w14:paraId="5E1BE96E" w14:textId="77777777" w:rsidR="005A0897" w:rsidRPr="00525DEA" w:rsidRDefault="005A0897" w:rsidP="005A0897">
      <w:pPr>
        <w:ind w:firstLineChars="0" w:firstLine="0"/>
        <w:jc w:val="center"/>
        <w:rPr>
          <w:rFonts w:eastAsia="黑体"/>
        </w:rPr>
      </w:pPr>
      <w:r w:rsidRPr="00525DEA">
        <w:rPr>
          <w:rFonts w:eastAsia="黑体"/>
        </w:rPr>
        <w:t>图</w:t>
      </w:r>
      <w:r w:rsidRPr="00525DEA">
        <w:rPr>
          <w:rFonts w:eastAsia="黑体"/>
        </w:rPr>
        <w:t>5.2-</w:t>
      </w:r>
      <w:r w:rsidRPr="00525DEA">
        <w:rPr>
          <w:rFonts w:eastAsia="黑体" w:hint="eastAsia"/>
        </w:rPr>
        <w:t>1</w:t>
      </w:r>
      <w:r w:rsidR="00B54F4B" w:rsidRPr="00525DEA">
        <w:rPr>
          <w:rFonts w:eastAsia="黑体" w:hint="eastAsia"/>
        </w:rPr>
        <w:t>2</w:t>
      </w:r>
      <w:r w:rsidRPr="00525DEA">
        <w:rPr>
          <w:rFonts w:eastAsia="黑体"/>
        </w:rPr>
        <w:t xml:space="preserve">  </w:t>
      </w:r>
      <w:r w:rsidRPr="00525DEA">
        <w:rPr>
          <w:rFonts w:eastAsia="黑体" w:hint="eastAsia"/>
        </w:rPr>
        <w:t>平台花园效果图</w:t>
      </w:r>
    </w:p>
    <w:p w14:paraId="6FD71339" w14:textId="77777777" w:rsidR="005A0897" w:rsidRPr="00525DEA" w:rsidRDefault="005A0897">
      <w:pPr>
        <w:ind w:firstLine="560"/>
      </w:pPr>
    </w:p>
    <w:p w14:paraId="290971FC" w14:textId="77777777" w:rsidR="00B871A4" w:rsidRPr="00525DEA" w:rsidRDefault="00C2529E">
      <w:pPr>
        <w:ind w:firstLine="560"/>
      </w:pPr>
      <w:r w:rsidRPr="00525DEA">
        <w:rPr>
          <w:rFonts w:hint="eastAsia"/>
        </w:rPr>
        <w:t>（</w:t>
      </w:r>
      <w:r w:rsidRPr="00525DEA">
        <w:rPr>
          <w:rFonts w:hint="eastAsia"/>
        </w:rPr>
        <w:t>5</w:t>
      </w:r>
      <w:r w:rsidRPr="00525DEA">
        <w:rPr>
          <w:rFonts w:hint="eastAsia"/>
        </w:rPr>
        <w:t>）</w:t>
      </w:r>
      <w:r w:rsidR="003D0803" w:rsidRPr="00525DEA">
        <w:rPr>
          <w:rFonts w:hint="eastAsia"/>
        </w:rPr>
        <w:t>室外空调机位布置</w:t>
      </w:r>
    </w:p>
    <w:p w14:paraId="6A66A92F" w14:textId="77777777" w:rsidR="00B871A4" w:rsidRPr="00525DEA" w:rsidRDefault="00635B38">
      <w:pPr>
        <w:ind w:firstLine="560"/>
      </w:pPr>
      <w:r w:rsidRPr="00525DEA">
        <w:t>室外空调外机主要布置在各层窗户下方</w:t>
      </w:r>
      <w:r w:rsidRPr="00525DEA">
        <w:rPr>
          <w:rFonts w:hint="eastAsia"/>
        </w:rPr>
        <w:t>，</w:t>
      </w:r>
      <w:r w:rsidRPr="00525DEA">
        <w:t>如图所示</w:t>
      </w:r>
      <w:r w:rsidRPr="00525DEA">
        <w:rPr>
          <w:rFonts w:hint="eastAsia"/>
        </w:rPr>
        <w:t>，</w:t>
      </w:r>
      <w:r w:rsidRPr="00525DEA">
        <w:t>采用不锈钢支架</w:t>
      </w:r>
      <w:r w:rsidRPr="00525DEA">
        <w:rPr>
          <w:rFonts w:hint="eastAsia"/>
        </w:rPr>
        <w:t>，</w:t>
      </w:r>
      <w:r w:rsidRPr="00525DEA">
        <w:t>下方不锈钢龙骨外包</w:t>
      </w:r>
      <w:r w:rsidRPr="00525DEA">
        <w:rPr>
          <w:rFonts w:hint="eastAsia"/>
        </w:rPr>
        <w:t>铝塑板，最后用</w:t>
      </w:r>
      <w:r w:rsidR="00DE4D41" w:rsidRPr="00525DEA">
        <w:rPr>
          <w:rFonts w:hint="eastAsia"/>
        </w:rPr>
        <w:t>铝合金百叶。</w:t>
      </w:r>
    </w:p>
    <w:p w14:paraId="7F756BB4" w14:textId="77777777" w:rsidR="00B871A4" w:rsidRPr="00525DEA" w:rsidRDefault="003D0803">
      <w:pPr>
        <w:ind w:firstLineChars="0" w:firstLine="0"/>
        <w:jc w:val="center"/>
      </w:pPr>
      <w:r w:rsidRPr="00525DEA">
        <w:rPr>
          <w:noProof/>
        </w:rPr>
        <w:drawing>
          <wp:inline distT="0" distB="0" distL="0" distR="0" wp14:anchorId="76FB6871" wp14:editId="25E2B95A">
            <wp:extent cx="5274310" cy="3842799"/>
            <wp:effectExtent l="0" t="0" r="2540" b="5715"/>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274310" cy="3842799"/>
                    </a:xfrm>
                    <a:prstGeom prst="rect">
                      <a:avLst/>
                    </a:prstGeom>
                  </pic:spPr>
                </pic:pic>
              </a:graphicData>
            </a:graphic>
          </wp:inline>
        </w:drawing>
      </w:r>
    </w:p>
    <w:p w14:paraId="56B1CD5A"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5.2-</w:t>
      </w:r>
      <w:r w:rsidRPr="00525DEA">
        <w:rPr>
          <w:rFonts w:eastAsia="黑体" w:hint="eastAsia"/>
        </w:rPr>
        <w:t>1</w:t>
      </w:r>
      <w:r w:rsidR="00B54F4B" w:rsidRPr="00525DEA">
        <w:rPr>
          <w:rFonts w:eastAsia="黑体" w:hint="eastAsia"/>
        </w:rPr>
        <w:t>3</w:t>
      </w:r>
      <w:r w:rsidRPr="00525DEA">
        <w:rPr>
          <w:rFonts w:eastAsia="黑体"/>
        </w:rPr>
        <w:t xml:space="preserve">  </w:t>
      </w:r>
      <w:r w:rsidR="00635B38" w:rsidRPr="00525DEA">
        <w:rPr>
          <w:rFonts w:eastAsia="黑体" w:hint="eastAsia"/>
        </w:rPr>
        <w:t>空调外机位置</w:t>
      </w:r>
      <w:r w:rsidRPr="00525DEA">
        <w:rPr>
          <w:rFonts w:eastAsia="黑体" w:hint="eastAsia"/>
        </w:rPr>
        <w:t>布置图</w:t>
      </w:r>
    </w:p>
    <w:p w14:paraId="7E1FE45C" w14:textId="77777777" w:rsidR="00B871A4" w:rsidRPr="00525DEA" w:rsidRDefault="00DE4D41">
      <w:pPr>
        <w:ind w:firstLineChars="0" w:firstLine="0"/>
        <w:jc w:val="center"/>
      </w:pPr>
      <w:r w:rsidRPr="00525DEA">
        <w:rPr>
          <w:noProof/>
        </w:rPr>
        <w:lastRenderedPageBreak/>
        <w:drawing>
          <wp:inline distT="0" distB="0" distL="0" distR="0" wp14:anchorId="05ED86BE" wp14:editId="0456E0B9">
            <wp:extent cx="2325504" cy="3561428"/>
            <wp:effectExtent l="0" t="0" r="0" b="1270"/>
            <wp:docPr id="13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pic:cNvPicPr>
                      <a:picLocks noChangeAspect="1"/>
                    </pic:cNvPicPr>
                  </pic:nvPicPr>
                  <pic:blipFill rotWithShape="1">
                    <a:blip r:embed="rId78">
                      <a:extLst>
                        <a:ext uri="{28A0092B-C50C-407E-A947-70E740481C1C}">
                          <a14:useLocalDpi xmlns:a14="http://schemas.microsoft.com/office/drawing/2010/main" val="0"/>
                        </a:ext>
                      </a:extLst>
                    </a:blip>
                    <a:srcRect l="31889" t="8099" r="52215" b="57123"/>
                    <a:stretch/>
                  </pic:blipFill>
                  <pic:spPr>
                    <a:xfrm>
                      <a:off x="0" y="0"/>
                      <a:ext cx="2325504" cy="3561428"/>
                    </a:xfrm>
                    <a:prstGeom prst="rect">
                      <a:avLst/>
                    </a:prstGeom>
                  </pic:spPr>
                </pic:pic>
              </a:graphicData>
            </a:graphic>
          </wp:inline>
        </w:drawing>
      </w:r>
    </w:p>
    <w:p w14:paraId="2888A87E"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5.2-</w:t>
      </w:r>
      <w:r w:rsidRPr="00525DEA">
        <w:rPr>
          <w:rFonts w:eastAsia="黑体" w:hint="eastAsia"/>
        </w:rPr>
        <w:t>1</w:t>
      </w:r>
      <w:r w:rsidR="00B54F4B" w:rsidRPr="00525DEA">
        <w:rPr>
          <w:rFonts w:eastAsia="黑体" w:hint="eastAsia"/>
        </w:rPr>
        <w:t>4</w:t>
      </w:r>
      <w:r w:rsidRPr="00525DEA">
        <w:rPr>
          <w:rFonts w:eastAsia="黑体"/>
        </w:rPr>
        <w:t xml:space="preserve">  </w:t>
      </w:r>
      <w:r w:rsidR="00DE4D41" w:rsidRPr="00525DEA">
        <w:rPr>
          <w:rFonts w:eastAsia="黑体" w:hint="eastAsia"/>
        </w:rPr>
        <w:t>空调外机</w:t>
      </w:r>
      <w:r w:rsidRPr="00525DEA">
        <w:rPr>
          <w:rFonts w:eastAsia="黑体" w:hint="eastAsia"/>
        </w:rPr>
        <w:t>设计效果图</w:t>
      </w:r>
    </w:p>
    <w:p w14:paraId="1DB4A20C" w14:textId="77777777" w:rsidR="00B871A4" w:rsidRPr="00525DEA" w:rsidRDefault="00C2529E">
      <w:pPr>
        <w:ind w:firstLine="560"/>
      </w:pPr>
      <w:r w:rsidRPr="00525DEA">
        <w:rPr>
          <w:rFonts w:hint="eastAsia"/>
        </w:rPr>
        <w:t>（</w:t>
      </w:r>
      <w:r w:rsidRPr="00525DEA">
        <w:rPr>
          <w:rFonts w:hint="eastAsia"/>
        </w:rPr>
        <w:t>6</w:t>
      </w:r>
      <w:r w:rsidRPr="00525DEA">
        <w:rPr>
          <w:rFonts w:hint="eastAsia"/>
        </w:rPr>
        <w:t>）室内优化改造</w:t>
      </w:r>
    </w:p>
    <w:p w14:paraId="35B969A5" w14:textId="77777777" w:rsidR="009862D7" w:rsidRPr="00525DEA" w:rsidRDefault="009862D7" w:rsidP="009862D7">
      <w:pPr>
        <w:ind w:firstLine="560"/>
      </w:pPr>
      <w:r w:rsidRPr="00525DEA">
        <w:rPr>
          <w:rFonts w:hint="eastAsia"/>
        </w:rPr>
        <w:t>①优化改造整个大厦的给排水及电路、烟</w:t>
      </w:r>
      <w:proofErr w:type="gramStart"/>
      <w:r w:rsidRPr="00525DEA">
        <w:rPr>
          <w:rFonts w:hint="eastAsia"/>
        </w:rPr>
        <w:t>管重新</w:t>
      </w:r>
      <w:proofErr w:type="gramEnd"/>
      <w:r w:rsidRPr="00525DEA">
        <w:rPr>
          <w:rFonts w:hint="eastAsia"/>
        </w:rPr>
        <w:t>改造防水系统。</w:t>
      </w:r>
    </w:p>
    <w:p w14:paraId="2516BD21" w14:textId="77777777" w:rsidR="009862D7" w:rsidRPr="00525DEA" w:rsidRDefault="009862D7" w:rsidP="009862D7">
      <w:pPr>
        <w:ind w:firstLine="560"/>
      </w:pPr>
      <w:r w:rsidRPr="00525DEA">
        <w:rPr>
          <w:rFonts w:hint="eastAsia"/>
        </w:rPr>
        <w:t>②优化整个大厦的公共过道、</w:t>
      </w:r>
      <w:r w:rsidRPr="00525DEA">
        <w:rPr>
          <w:rFonts w:hint="eastAsia"/>
        </w:rPr>
        <w:t>_</w:t>
      </w:r>
      <w:r w:rsidRPr="00525DEA">
        <w:rPr>
          <w:rFonts w:hint="eastAsia"/>
        </w:rPr>
        <w:t>门牌和楼梯，加强智能化的管理。</w:t>
      </w:r>
    </w:p>
    <w:p w14:paraId="74625AD3" w14:textId="77777777" w:rsidR="00B871A4" w:rsidRPr="00525DEA" w:rsidRDefault="009862D7" w:rsidP="009862D7">
      <w:pPr>
        <w:ind w:firstLine="560"/>
      </w:pPr>
      <w:r w:rsidRPr="00525DEA">
        <w:rPr>
          <w:rFonts w:hint="eastAsia"/>
        </w:rPr>
        <w:t>③室内空间的天花、地面、墙面重新装修，特别是厨房和洗手间。地面、墙身重新铺贴，客厅、房间墙身铲除原底灰，重新</w:t>
      </w:r>
      <w:proofErr w:type="gramStart"/>
      <w:r w:rsidRPr="00525DEA">
        <w:rPr>
          <w:rFonts w:hint="eastAsia"/>
        </w:rPr>
        <w:t>批荡做油漆</w:t>
      </w:r>
      <w:proofErr w:type="gramEnd"/>
      <w:r w:rsidRPr="00525DEA">
        <w:rPr>
          <w:rFonts w:hint="eastAsia"/>
        </w:rPr>
        <w:t>，地面地砖在原基础上铺贴复合木地板。</w:t>
      </w:r>
    </w:p>
    <w:p w14:paraId="7C43478F" w14:textId="77777777" w:rsidR="00B871A4" w:rsidRPr="00525DEA" w:rsidRDefault="00C2529E">
      <w:pPr>
        <w:ind w:firstLineChars="0" w:firstLine="0"/>
      </w:pPr>
      <w:r w:rsidRPr="00525DEA">
        <w:rPr>
          <w:noProof/>
        </w:rPr>
        <w:lastRenderedPageBreak/>
        <w:drawing>
          <wp:inline distT="0" distB="0" distL="114300" distR="114300" wp14:anchorId="13F7C771" wp14:editId="23AAF04D">
            <wp:extent cx="5481320" cy="4261485"/>
            <wp:effectExtent l="0" t="0" r="5080" b="5715"/>
            <wp:docPr id="5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6"/>
                    <pic:cNvPicPr>
                      <a:picLocks noChangeAspect="1"/>
                    </pic:cNvPicPr>
                  </pic:nvPicPr>
                  <pic:blipFill>
                    <a:blip r:embed="rId79"/>
                    <a:stretch>
                      <a:fillRect/>
                    </a:stretch>
                  </pic:blipFill>
                  <pic:spPr>
                    <a:xfrm>
                      <a:off x="0" y="0"/>
                      <a:ext cx="5481320" cy="4261485"/>
                    </a:xfrm>
                    <a:prstGeom prst="rect">
                      <a:avLst/>
                    </a:prstGeom>
                    <a:noFill/>
                    <a:ln>
                      <a:noFill/>
                    </a:ln>
                  </pic:spPr>
                </pic:pic>
              </a:graphicData>
            </a:graphic>
          </wp:inline>
        </w:drawing>
      </w:r>
    </w:p>
    <w:p w14:paraId="3C1D4358"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5.2-</w:t>
      </w:r>
      <w:r w:rsidRPr="00525DEA">
        <w:rPr>
          <w:rFonts w:eastAsia="黑体" w:hint="eastAsia"/>
        </w:rPr>
        <w:t>1</w:t>
      </w:r>
      <w:r w:rsidR="00B54F4B" w:rsidRPr="00525DEA">
        <w:rPr>
          <w:rFonts w:eastAsia="黑体" w:hint="eastAsia"/>
        </w:rPr>
        <w:t>5</w:t>
      </w:r>
      <w:r w:rsidRPr="00525DEA">
        <w:rPr>
          <w:rFonts w:eastAsia="黑体"/>
        </w:rPr>
        <w:t xml:space="preserve">  </w:t>
      </w:r>
      <w:r w:rsidRPr="00525DEA">
        <w:rPr>
          <w:rFonts w:eastAsia="黑体" w:hint="eastAsia"/>
        </w:rPr>
        <w:t>四楼至九楼平面图</w:t>
      </w:r>
    </w:p>
    <w:p w14:paraId="49AD4D53" w14:textId="77777777" w:rsidR="00B871A4" w:rsidRPr="00525DEA" w:rsidRDefault="00B871A4">
      <w:pPr>
        <w:ind w:firstLine="560"/>
      </w:pPr>
    </w:p>
    <w:p w14:paraId="187C5880" w14:textId="77777777" w:rsidR="00B871A4" w:rsidRPr="00525DEA" w:rsidRDefault="00C2529E">
      <w:pPr>
        <w:widowControl/>
        <w:ind w:firstLineChars="0" w:firstLine="0"/>
        <w:jc w:val="center"/>
        <w:rPr>
          <w:rFonts w:ascii="宋体" w:eastAsia="宋体" w:hAnsi="宋体" w:cs="宋体"/>
          <w:kern w:val="0"/>
          <w:sz w:val="24"/>
          <w:szCs w:val="24"/>
        </w:rPr>
      </w:pPr>
      <w:r w:rsidRPr="00525DEA">
        <w:rPr>
          <w:rFonts w:ascii="宋体" w:eastAsia="宋体" w:hAnsi="宋体" w:cs="宋体"/>
          <w:kern w:val="0"/>
          <w:sz w:val="24"/>
          <w:szCs w:val="24"/>
        </w:rPr>
        <w:fldChar w:fldCharType="begin"/>
      </w:r>
      <w:r w:rsidRPr="00525DEA">
        <w:instrText xml:space="preserve"> INCLUDEPICTURE "F:\\2022</w:instrText>
      </w:r>
      <w:r w:rsidRPr="00525DEA">
        <w:instrText>年项目资料</w:instrText>
      </w:r>
      <w:r w:rsidRPr="00525DEA">
        <w:instrText>\\</w:instrText>
      </w:r>
      <w:r w:rsidRPr="00525DEA">
        <w:instrText>天河人才公寓项建书</w:instrText>
      </w:r>
      <w:r w:rsidRPr="00525DEA">
        <w:instrText>+</w:instrText>
      </w:r>
      <w:r w:rsidRPr="00525DEA">
        <w:instrText>可研</w:instrText>
      </w:r>
      <w:r w:rsidRPr="00525DEA">
        <w:instrText>\\</w:instrText>
      </w:r>
      <w:r w:rsidRPr="00525DEA">
        <w:instrText>可行性研究报告编制</w:instrText>
      </w:r>
      <w:r w:rsidRPr="00525DEA">
        <w:instrText>\\</w:instrText>
      </w:r>
      <w:r w:rsidRPr="00525DEA">
        <w:instrText>送审稿</w:instrText>
      </w:r>
      <w:r w:rsidRPr="00525DEA">
        <w:instrText xml:space="preserve">\\" \* MERGEFORMAT </w:instrText>
      </w:r>
      <w:r w:rsidRPr="00525DEA">
        <w:rPr>
          <w:rFonts w:ascii="宋体" w:eastAsia="宋体" w:hAnsi="宋体" w:cs="宋体"/>
          <w:kern w:val="0"/>
          <w:sz w:val="24"/>
          <w:szCs w:val="24"/>
        </w:rPr>
        <w:fldChar w:fldCharType="separate"/>
      </w:r>
      <w:r w:rsidRPr="00525DEA">
        <w:rPr>
          <w:rFonts w:ascii="宋体" w:eastAsia="宋体" w:hAnsi="宋体" w:cs="宋体"/>
          <w:noProof/>
          <w:kern w:val="0"/>
          <w:sz w:val="24"/>
          <w:szCs w:val="24"/>
        </w:rPr>
        <w:drawing>
          <wp:inline distT="0" distB="0" distL="114300" distR="114300" wp14:anchorId="6FD180ED" wp14:editId="534C04D3">
            <wp:extent cx="4906010" cy="2160270"/>
            <wp:effectExtent l="0" t="0" r="8890" b="11430"/>
            <wp:docPr id="60" name="图片 59" descr="H`G@WQJS_RAUOPGQ)7JRU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9" descr="H`G@WQJS_RAUOPGQ)7JRUHR"/>
                    <pic:cNvPicPr>
                      <a:picLocks noChangeAspect="1"/>
                    </pic:cNvPicPr>
                  </pic:nvPicPr>
                  <pic:blipFill>
                    <a:blip r:embed="rId34"/>
                    <a:stretch>
                      <a:fillRect/>
                    </a:stretch>
                  </pic:blipFill>
                  <pic:spPr>
                    <a:xfrm>
                      <a:off x="0" y="0"/>
                      <a:ext cx="4906010" cy="2160270"/>
                    </a:xfrm>
                    <a:prstGeom prst="rect">
                      <a:avLst/>
                    </a:prstGeom>
                    <a:noFill/>
                    <a:ln>
                      <a:noFill/>
                    </a:ln>
                  </pic:spPr>
                </pic:pic>
              </a:graphicData>
            </a:graphic>
          </wp:inline>
        </w:drawing>
      </w:r>
      <w:r w:rsidRPr="00525DEA">
        <w:rPr>
          <w:rFonts w:ascii="宋体" w:eastAsia="宋体" w:hAnsi="宋体" w:cs="宋体"/>
          <w:kern w:val="0"/>
          <w:sz w:val="24"/>
          <w:szCs w:val="24"/>
        </w:rPr>
        <w:fldChar w:fldCharType="end"/>
      </w:r>
    </w:p>
    <w:p w14:paraId="755BD6D3" w14:textId="77777777" w:rsidR="00B871A4" w:rsidRPr="00525DEA" w:rsidRDefault="00C2529E">
      <w:pPr>
        <w:widowControl/>
        <w:ind w:firstLineChars="0" w:firstLine="0"/>
        <w:jc w:val="center"/>
        <w:rPr>
          <w:rFonts w:ascii="宋体" w:eastAsia="宋体" w:hAnsi="宋体" w:cs="宋体"/>
          <w:kern w:val="0"/>
          <w:sz w:val="24"/>
          <w:szCs w:val="24"/>
        </w:rPr>
      </w:pPr>
      <w:r w:rsidRPr="00525DEA">
        <w:rPr>
          <w:rFonts w:ascii="宋体" w:eastAsia="宋体" w:hAnsi="宋体" w:cs="宋体" w:hint="eastAsia"/>
          <w:noProof/>
          <w:kern w:val="0"/>
          <w:sz w:val="24"/>
          <w:szCs w:val="24"/>
        </w:rPr>
        <w:lastRenderedPageBreak/>
        <w:drawing>
          <wp:inline distT="0" distB="0" distL="114300" distR="114300" wp14:anchorId="2661EEE4" wp14:editId="16166B4F">
            <wp:extent cx="1630045" cy="2160270"/>
            <wp:effectExtent l="0" t="0" r="8255" b="11430"/>
            <wp:docPr id="61" name="图片 60" descr="aed5e2187fe4a44497e598222e456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0" descr="aed5e2187fe4a44497e598222e456d4"/>
                    <pic:cNvPicPr>
                      <a:picLocks noChangeAspect="1"/>
                    </pic:cNvPicPr>
                  </pic:nvPicPr>
                  <pic:blipFill>
                    <a:blip r:embed="rId35"/>
                    <a:stretch>
                      <a:fillRect/>
                    </a:stretch>
                  </pic:blipFill>
                  <pic:spPr>
                    <a:xfrm>
                      <a:off x="0" y="0"/>
                      <a:ext cx="1630045" cy="2160270"/>
                    </a:xfrm>
                    <a:prstGeom prst="rect">
                      <a:avLst/>
                    </a:prstGeom>
                    <a:noFill/>
                    <a:ln>
                      <a:noFill/>
                    </a:ln>
                  </pic:spPr>
                </pic:pic>
              </a:graphicData>
            </a:graphic>
          </wp:inline>
        </w:drawing>
      </w:r>
      <w:r w:rsidRPr="00525DEA">
        <w:rPr>
          <w:rFonts w:ascii="宋体" w:eastAsia="宋体" w:hAnsi="宋体" w:cs="宋体" w:hint="eastAsia"/>
          <w:noProof/>
          <w:kern w:val="0"/>
          <w:sz w:val="24"/>
          <w:szCs w:val="24"/>
        </w:rPr>
        <w:drawing>
          <wp:inline distT="0" distB="0" distL="114300" distR="114300" wp14:anchorId="751F7E4D" wp14:editId="543D508C">
            <wp:extent cx="1619885" cy="2160270"/>
            <wp:effectExtent l="0" t="0" r="18415" b="11430"/>
            <wp:docPr id="62" name="图片 61" descr="9f171f0e88f742a01d6cd0e18864d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1" descr="9f171f0e88f742a01d6cd0e18864d28"/>
                    <pic:cNvPicPr>
                      <a:picLocks noChangeAspect="1"/>
                    </pic:cNvPicPr>
                  </pic:nvPicPr>
                  <pic:blipFill>
                    <a:blip r:embed="rId36"/>
                    <a:stretch>
                      <a:fillRect/>
                    </a:stretch>
                  </pic:blipFill>
                  <pic:spPr>
                    <a:xfrm>
                      <a:off x="0" y="0"/>
                      <a:ext cx="1619885" cy="2160270"/>
                    </a:xfrm>
                    <a:prstGeom prst="rect">
                      <a:avLst/>
                    </a:prstGeom>
                    <a:noFill/>
                    <a:ln>
                      <a:noFill/>
                    </a:ln>
                  </pic:spPr>
                </pic:pic>
              </a:graphicData>
            </a:graphic>
          </wp:inline>
        </w:drawing>
      </w:r>
      <w:r w:rsidRPr="00525DEA">
        <w:rPr>
          <w:rFonts w:ascii="宋体" w:eastAsia="宋体" w:hAnsi="宋体" w:cs="宋体" w:hint="eastAsia"/>
          <w:noProof/>
          <w:kern w:val="0"/>
          <w:sz w:val="24"/>
          <w:szCs w:val="24"/>
        </w:rPr>
        <w:drawing>
          <wp:inline distT="0" distB="0" distL="114300" distR="114300" wp14:anchorId="4F47FF5F" wp14:editId="181CCAA9">
            <wp:extent cx="1659890" cy="2160270"/>
            <wp:effectExtent l="0" t="0" r="16510" b="11430"/>
            <wp:docPr id="63" name="图片 62" descr="d80f210e63a765c405ecfb435e1e7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2" descr="d80f210e63a765c405ecfb435e1e77b"/>
                    <pic:cNvPicPr>
                      <a:picLocks noChangeAspect="1"/>
                    </pic:cNvPicPr>
                  </pic:nvPicPr>
                  <pic:blipFill>
                    <a:blip r:embed="rId37"/>
                    <a:stretch>
                      <a:fillRect/>
                    </a:stretch>
                  </pic:blipFill>
                  <pic:spPr>
                    <a:xfrm>
                      <a:off x="0" y="0"/>
                      <a:ext cx="1659890" cy="2160270"/>
                    </a:xfrm>
                    <a:prstGeom prst="rect">
                      <a:avLst/>
                    </a:prstGeom>
                    <a:noFill/>
                    <a:ln>
                      <a:noFill/>
                    </a:ln>
                  </pic:spPr>
                </pic:pic>
              </a:graphicData>
            </a:graphic>
          </wp:inline>
        </w:drawing>
      </w:r>
    </w:p>
    <w:p w14:paraId="5F4D62EC"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hint="eastAsia"/>
        </w:rPr>
        <w:t>5</w:t>
      </w:r>
      <w:r w:rsidRPr="00525DEA">
        <w:rPr>
          <w:rFonts w:eastAsia="黑体"/>
        </w:rPr>
        <w:t>.</w:t>
      </w:r>
      <w:r w:rsidRPr="00525DEA">
        <w:rPr>
          <w:rFonts w:eastAsia="黑体" w:hint="eastAsia"/>
        </w:rPr>
        <w:t>2</w:t>
      </w:r>
      <w:r w:rsidRPr="00525DEA">
        <w:rPr>
          <w:rFonts w:eastAsia="黑体"/>
        </w:rPr>
        <w:t>-</w:t>
      </w:r>
      <w:r w:rsidRPr="00525DEA">
        <w:rPr>
          <w:rFonts w:eastAsia="黑体" w:hint="eastAsia"/>
        </w:rPr>
        <w:t>1</w:t>
      </w:r>
      <w:r w:rsidR="00B54F4B" w:rsidRPr="00525DEA">
        <w:rPr>
          <w:rFonts w:eastAsia="黑体" w:hint="eastAsia"/>
        </w:rPr>
        <w:t>6</w:t>
      </w:r>
      <w:r w:rsidRPr="00525DEA">
        <w:rPr>
          <w:rFonts w:eastAsia="黑体"/>
        </w:rPr>
        <w:t xml:space="preserve">  </w:t>
      </w:r>
      <w:r w:rsidRPr="00525DEA">
        <w:rPr>
          <w:rFonts w:eastAsia="黑体" w:hint="eastAsia"/>
        </w:rPr>
        <w:t>富力大厦建筑内部情况</w:t>
      </w:r>
    </w:p>
    <w:p w14:paraId="36D8E4C2" w14:textId="77777777" w:rsidR="00B871A4" w:rsidRPr="00525DEA" w:rsidRDefault="00C2529E">
      <w:pPr>
        <w:ind w:firstLineChars="0" w:firstLine="0"/>
        <w:jc w:val="center"/>
        <w:rPr>
          <w:rFonts w:eastAsia="黑体"/>
        </w:rPr>
      </w:pPr>
      <w:r w:rsidRPr="00525DEA">
        <w:rPr>
          <w:noProof/>
        </w:rPr>
        <w:drawing>
          <wp:inline distT="0" distB="0" distL="114300" distR="114300" wp14:anchorId="2397857F" wp14:editId="06E91349">
            <wp:extent cx="5039995" cy="3334385"/>
            <wp:effectExtent l="0" t="0" r="8255" b="18415"/>
            <wp:docPr id="6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3"/>
                    <pic:cNvPicPr>
                      <a:picLocks noChangeAspect="1"/>
                    </pic:cNvPicPr>
                  </pic:nvPicPr>
                  <pic:blipFill>
                    <a:blip r:embed="rId80"/>
                    <a:srcRect t="790" b="339"/>
                    <a:stretch>
                      <a:fillRect/>
                    </a:stretch>
                  </pic:blipFill>
                  <pic:spPr>
                    <a:xfrm>
                      <a:off x="0" y="0"/>
                      <a:ext cx="5039995" cy="3334385"/>
                    </a:xfrm>
                    <a:prstGeom prst="rect">
                      <a:avLst/>
                    </a:prstGeom>
                    <a:noFill/>
                    <a:ln>
                      <a:noFill/>
                    </a:ln>
                  </pic:spPr>
                </pic:pic>
              </a:graphicData>
            </a:graphic>
          </wp:inline>
        </w:drawing>
      </w:r>
    </w:p>
    <w:p w14:paraId="39CCA4F8"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5.2-</w:t>
      </w:r>
      <w:r w:rsidRPr="00525DEA">
        <w:rPr>
          <w:rFonts w:eastAsia="黑体" w:hint="eastAsia"/>
        </w:rPr>
        <w:t>1</w:t>
      </w:r>
      <w:r w:rsidR="00B54F4B" w:rsidRPr="00525DEA">
        <w:rPr>
          <w:rFonts w:eastAsia="黑体" w:hint="eastAsia"/>
        </w:rPr>
        <w:t>7</w:t>
      </w:r>
      <w:r w:rsidRPr="00525DEA">
        <w:rPr>
          <w:rFonts w:eastAsia="黑体"/>
        </w:rPr>
        <w:t xml:space="preserve">  </w:t>
      </w:r>
      <w:r w:rsidRPr="00525DEA">
        <w:rPr>
          <w:rFonts w:eastAsia="黑体" w:hint="eastAsia"/>
        </w:rPr>
        <w:t>B2</w:t>
      </w:r>
      <w:r w:rsidRPr="00525DEA">
        <w:rPr>
          <w:rFonts w:eastAsia="黑体" w:hint="eastAsia"/>
        </w:rPr>
        <w:t>客厅优化效果</w:t>
      </w:r>
      <w:r w:rsidRPr="00525DEA">
        <w:rPr>
          <w:rFonts w:eastAsia="黑体"/>
        </w:rPr>
        <w:t>图</w:t>
      </w:r>
    </w:p>
    <w:p w14:paraId="7AE1844C" w14:textId="77777777" w:rsidR="00B871A4" w:rsidRPr="00525DEA" w:rsidRDefault="00C2529E">
      <w:pPr>
        <w:ind w:firstLineChars="0" w:firstLine="0"/>
        <w:jc w:val="center"/>
        <w:rPr>
          <w:rFonts w:eastAsia="黑体"/>
        </w:rPr>
      </w:pPr>
      <w:r w:rsidRPr="00525DEA">
        <w:rPr>
          <w:noProof/>
        </w:rPr>
        <w:lastRenderedPageBreak/>
        <w:drawing>
          <wp:inline distT="0" distB="0" distL="114300" distR="114300" wp14:anchorId="36958933" wp14:editId="21BD2D6A">
            <wp:extent cx="5039995" cy="2924810"/>
            <wp:effectExtent l="0" t="0" r="8255" b="8890"/>
            <wp:docPr id="6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4"/>
                    <pic:cNvPicPr>
                      <a:picLocks noChangeAspect="1"/>
                    </pic:cNvPicPr>
                  </pic:nvPicPr>
                  <pic:blipFill>
                    <a:blip r:embed="rId81"/>
                    <a:srcRect t="7674" b="8168"/>
                    <a:stretch>
                      <a:fillRect/>
                    </a:stretch>
                  </pic:blipFill>
                  <pic:spPr>
                    <a:xfrm>
                      <a:off x="0" y="0"/>
                      <a:ext cx="5039995" cy="2924810"/>
                    </a:xfrm>
                    <a:prstGeom prst="rect">
                      <a:avLst/>
                    </a:prstGeom>
                    <a:noFill/>
                    <a:ln>
                      <a:noFill/>
                    </a:ln>
                  </pic:spPr>
                </pic:pic>
              </a:graphicData>
            </a:graphic>
          </wp:inline>
        </w:drawing>
      </w:r>
    </w:p>
    <w:p w14:paraId="389D5F61"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5.2-</w:t>
      </w:r>
      <w:r w:rsidRPr="00525DEA">
        <w:rPr>
          <w:rFonts w:eastAsia="黑体" w:hint="eastAsia"/>
        </w:rPr>
        <w:t>1</w:t>
      </w:r>
      <w:r w:rsidR="00B54F4B" w:rsidRPr="00525DEA">
        <w:rPr>
          <w:rFonts w:eastAsia="黑体" w:hint="eastAsia"/>
        </w:rPr>
        <w:t>8</w:t>
      </w:r>
      <w:r w:rsidRPr="00525DEA">
        <w:rPr>
          <w:rFonts w:eastAsia="黑体"/>
        </w:rPr>
        <w:t xml:space="preserve">  </w:t>
      </w:r>
      <w:r w:rsidRPr="00525DEA">
        <w:rPr>
          <w:rFonts w:eastAsia="黑体" w:hint="eastAsia"/>
        </w:rPr>
        <w:t>B2</w:t>
      </w:r>
      <w:r w:rsidRPr="00525DEA">
        <w:rPr>
          <w:rFonts w:eastAsia="黑体" w:hint="eastAsia"/>
        </w:rPr>
        <w:t>主卧优化效果</w:t>
      </w:r>
      <w:r w:rsidRPr="00525DEA">
        <w:rPr>
          <w:rFonts w:eastAsia="黑体"/>
        </w:rPr>
        <w:t>图</w:t>
      </w:r>
    </w:p>
    <w:p w14:paraId="0860EB2D" w14:textId="77777777" w:rsidR="00B871A4" w:rsidRPr="00525DEA" w:rsidRDefault="00C2529E">
      <w:pPr>
        <w:ind w:firstLineChars="0" w:firstLine="0"/>
        <w:jc w:val="center"/>
        <w:rPr>
          <w:rFonts w:eastAsia="黑体"/>
        </w:rPr>
      </w:pPr>
      <w:r w:rsidRPr="00525DEA">
        <w:rPr>
          <w:noProof/>
        </w:rPr>
        <w:drawing>
          <wp:inline distT="0" distB="0" distL="114300" distR="114300" wp14:anchorId="718404B6" wp14:editId="70B5A5B6">
            <wp:extent cx="5039995" cy="2542540"/>
            <wp:effectExtent l="0" t="0" r="8255" b="10160"/>
            <wp:docPr id="66"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5"/>
                    <pic:cNvPicPr>
                      <a:picLocks noChangeAspect="1"/>
                    </pic:cNvPicPr>
                  </pic:nvPicPr>
                  <pic:blipFill>
                    <a:blip r:embed="rId82"/>
                    <a:srcRect t="16150" b="12004"/>
                    <a:stretch>
                      <a:fillRect/>
                    </a:stretch>
                  </pic:blipFill>
                  <pic:spPr>
                    <a:xfrm>
                      <a:off x="0" y="0"/>
                      <a:ext cx="5039995" cy="2542540"/>
                    </a:xfrm>
                    <a:prstGeom prst="rect">
                      <a:avLst/>
                    </a:prstGeom>
                    <a:noFill/>
                    <a:ln>
                      <a:noFill/>
                    </a:ln>
                  </pic:spPr>
                </pic:pic>
              </a:graphicData>
            </a:graphic>
          </wp:inline>
        </w:drawing>
      </w:r>
    </w:p>
    <w:p w14:paraId="092AD626"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5.2-</w:t>
      </w:r>
      <w:r w:rsidRPr="00525DEA">
        <w:rPr>
          <w:rFonts w:eastAsia="黑体" w:hint="eastAsia"/>
        </w:rPr>
        <w:t>1</w:t>
      </w:r>
      <w:r w:rsidR="00B54F4B" w:rsidRPr="00525DEA">
        <w:rPr>
          <w:rFonts w:eastAsia="黑体" w:hint="eastAsia"/>
        </w:rPr>
        <w:t>9</w:t>
      </w:r>
      <w:r w:rsidRPr="00525DEA">
        <w:rPr>
          <w:rFonts w:eastAsia="黑体"/>
        </w:rPr>
        <w:t xml:space="preserve">  </w:t>
      </w:r>
      <w:r w:rsidRPr="00525DEA">
        <w:rPr>
          <w:rFonts w:eastAsia="黑体" w:hint="eastAsia"/>
        </w:rPr>
        <w:t>B1</w:t>
      </w:r>
      <w:r w:rsidRPr="00525DEA">
        <w:rPr>
          <w:rFonts w:eastAsia="黑体" w:hint="eastAsia"/>
        </w:rPr>
        <w:t>餐厅优化效果</w:t>
      </w:r>
      <w:r w:rsidRPr="00525DEA">
        <w:rPr>
          <w:rFonts w:eastAsia="黑体"/>
        </w:rPr>
        <w:t>图</w:t>
      </w:r>
    </w:p>
    <w:p w14:paraId="4B661724" w14:textId="77777777" w:rsidR="00B871A4" w:rsidRPr="00525DEA" w:rsidRDefault="00C2529E">
      <w:pPr>
        <w:ind w:firstLine="560"/>
      </w:pPr>
      <w:r w:rsidRPr="00525DEA">
        <w:rPr>
          <w:rFonts w:hint="eastAsia"/>
        </w:rPr>
        <w:t>（</w:t>
      </w:r>
      <w:r w:rsidRPr="00525DEA">
        <w:rPr>
          <w:rFonts w:hint="eastAsia"/>
        </w:rPr>
        <w:t>7</w:t>
      </w:r>
      <w:r w:rsidRPr="00525DEA">
        <w:rPr>
          <w:rFonts w:hint="eastAsia"/>
        </w:rPr>
        <w:t>）更换安装楼栋门</w:t>
      </w:r>
    </w:p>
    <w:p w14:paraId="2692A7C8" w14:textId="77777777" w:rsidR="00B871A4" w:rsidRPr="00525DEA" w:rsidRDefault="00C2529E">
      <w:pPr>
        <w:ind w:firstLine="560"/>
      </w:pPr>
      <w:r w:rsidRPr="00525DEA">
        <w:rPr>
          <w:rFonts w:hint="eastAsia"/>
        </w:rPr>
        <w:t>本小区内各栋建筑缺乏门禁系统及监控系统，需更换楼栋门，加装门禁监控系统，铁门标识进行艺术化改造，增加告示栏，邮箱规整，更换入口雨棚，增加无障碍设施。本项目共安装约</w:t>
      </w:r>
      <w:r w:rsidRPr="00525DEA">
        <w:rPr>
          <w:rFonts w:hint="eastAsia"/>
        </w:rPr>
        <w:t>16</w:t>
      </w:r>
      <w:r w:rsidRPr="00525DEA">
        <w:rPr>
          <w:rFonts w:hint="eastAsia"/>
        </w:rPr>
        <w:t>个楼栋不锈钢单元门。</w:t>
      </w:r>
    </w:p>
    <w:p w14:paraId="633B661E" w14:textId="77777777" w:rsidR="00B871A4" w:rsidRPr="00525DEA" w:rsidRDefault="00C2529E">
      <w:pPr>
        <w:ind w:firstLine="560"/>
      </w:pPr>
      <w:r w:rsidRPr="00525DEA">
        <w:rPr>
          <w:rFonts w:hint="eastAsia"/>
        </w:rPr>
        <w:t>（</w:t>
      </w:r>
      <w:r w:rsidRPr="00525DEA">
        <w:rPr>
          <w:rFonts w:hint="eastAsia"/>
        </w:rPr>
        <w:t>8</w:t>
      </w:r>
      <w:r w:rsidRPr="00525DEA">
        <w:rPr>
          <w:rFonts w:hint="eastAsia"/>
        </w:rPr>
        <w:t>）建筑户外构造构件</w:t>
      </w:r>
    </w:p>
    <w:p w14:paraId="78C96B28" w14:textId="77777777" w:rsidR="00B871A4" w:rsidRPr="00525DEA" w:rsidRDefault="00C2529E">
      <w:pPr>
        <w:ind w:firstLine="560"/>
      </w:pPr>
      <w:r w:rsidRPr="00525DEA">
        <w:rPr>
          <w:rFonts w:hint="eastAsia"/>
        </w:rPr>
        <w:lastRenderedPageBreak/>
        <w:t>统一更换为铝合金窗或塑钢窗，窗框及玻璃颜色以</w:t>
      </w:r>
      <w:proofErr w:type="gramStart"/>
      <w:r w:rsidRPr="00525DEA">
        <w:rPr>
          <w:rFonts w:hint="eastAsia"/>
        </w:rPr>
        <w:t>现设计</w:t>
      </w:r>
      <w:proofErr w:type="gramEnd"/>
      <w:r w:rsidRPr="00525DEA">
        <w:rPr>
          <w:rFonts w:hint="eastAsia"/>
        </w:rPr>
        <w:t>为准。檐口、阳台栏板、入口挑檐、勒脚、散水等构造构件，对破损部位用素</w:t>
      </w:r>
      <w:proofErr w:type="gramStart"/>
      <w:r w:rsidRPr="00525DEA">
        <w:rPr>
          <w:rFonts w:hint="eastAsia"/>
        </w:rPr>
        <w:t>砼</w:t>
      </w:r>
      <w:proofErr w:type="gramEnd"/>
      <w:r w:rsidRPr="00525DEA">
        <w:rPr>
          <w:rFonts w:hint="eastAsia"/>
        </w:rPr>
        <w:t>、水泥砂浆修补，并应保证其结构安全。</w:t>
      </w:r>
    </w:p>
    <w:p w14:paraId="6220CAB3" w14:textId="77777777" w:rsidR="00B871A4" w:rsidRPr="00525DEA" w:rsidRDefault="00C2529E">
      <w:pPr>
        <w:ind w:firstLine="560"/>
      </w:pPr>
      <w:r w:rsidRPr="00525DEA">
        <w:rPr>
          <w:rFonts w:hint="eastAsia"/>
        </w:rPr>
        <w:t>（</w:t>
      </w:r>
      <w:r w:rsidRPr="00525DEA">
        <w:rPr>
          <w:rFonts w:hint="eastAsia"/>
        </w:rPr>
        <w:t>9</w:t>
      </w:r>
      <w:r w:rsidRPr="00525DEA">
        <w:rPr>
          <w:rFonts w:hint="eastAsia"/>
        </w:rPr>
        <w:t>）改造屋面防水层（含烟道、上人孔、雨棚刚性防水）</w:t>
      </w:r>
    </w:p>
    <w:p w14:paraId="1F0D27E5" w14:textId="77777777" w:rsidR="00B871A4" w:rsidRPr="00525DEA" w:rsidRDefault="00C2529E">
      <w:pPr>
        <w:ind w:firstLine="560"/>
      </w:pPr>
      <w:r w:rsidRPr="00525DEA">
        <w:rPr>
          <w:rFonts w:hint="eastAsia"/>
        </w:rPr>
        <w:t>屋顶防水改造应符合《屋面工程技术规范》及《屋面工程质量验收规范》的规定项目。</w:t>
      </w:r>
    </w:p>
    <w:p w14:paraId="56C04120" w14:textId="77777777" w:rsidR="00B871A4" w:rsidRPr="00525DEA" w:rsidRDefault="00C2529E">
      <w:pPr>
        <w:ind w:firstLine="560"/>
      </w:pPr>
      <w:r w:rsidRPr="00525DEA">
        <w:rPr>
          <w:rFonts w:hint="eastAsia"/>
        </w:rPr>
        <w:t>屋面改造应满足屋顶防水、保温、隔热等要求。屋面防水材料应满足抗老化、防水、耐火等级等相关技术指标。</w:t>
      </w:r>
    </w:p>
    <w:p w14:paraId="288F46A9" w14:textId="77777777" w:rsidR="00B871A4" w:rsidRPr="00525DEA" w:rsidRDefault="00C2529E">
      <w:pPr>
        <w:ind w:firstLine="560"/>
      </w:pPr>
      <w:r w:rsidRPr="00525DEA">
        <w:rPr>
          <w:rFonts w:hint="eastAsia"/>
        </w:rPr>
        <w:t>屋顶安装的设施、设备应规范设置，并与屋面进行一体化设计。</w:t>
      </w:r>
    </w:p>
    <w:p w14:paraId="1B9699AA" w14:textId="77777777" w:rsidR="00B871A4" w:rsidRPr="00525DEA" w:rsidRDefault="00C2529E">
      <w:pPr>
        <w:ind w:firstLine="560"/>
      </w:pPr>
      <w:r w:rsidRPr="00525DEA">
        <w:rPr>
          <w:rFonts w:hint="eastAsia"/>
        </w:rPr>
        <w:t>（</w:t>
      </w:r>
      <w:r w:rsidRPr="00525DEA">
        <w:rPr>
          <w:rFonts w:hint="eastAsia"/>
        </w:rPr>
        <w:t>10</w:t>
      </w:r>
      <w:r w:rsidRPr="00525DEA">
        <w:rPr>
          <w:rFonts w:hint="eastAsia"/>
        </w:rPr>
        <w:t>）楼梯间改造</w:t>
      </w:r>
    </w:p>
    <w:p w14:paraId="7B91C12E" w14:textId="77777777" w:rsidR="00B871A4" w:rsidRPr="00525DEA" w:rsidRDefault="00C2529E">
      <w:pPr>
        <w:ind w:firstLine="560"/>
      </w:pPr>
      <w:r w:rsidRPr="00525DEA">
        <w:t>本项目建筑楼梯间分为</w:t>
      </w:r>
      <w:r w:rsidRPr="00525DEA">
        <w:t>A</w:t>
      </w:r>
      <w:r w:rsidRPr="00525DEA">
        <w:t>型（</w:t>
      </w:r>
      <w:r w:rsidRPr="00525DEA">
        <w:t>2</w:t>
      </w:r>
      <w:r w:rsidRPr="00525DEA">
        <w:t>处）、</w:t>
      </w:r>
      <w:r w:rsidRPr="00525DEA">
        <w:t>B</w:t>
      </w:r>
      <w:r w:rsidRPr="00525DEA">
        <w:t>型（</w:t>
      </w:r>
      <w:r w:rsidRPr="00525DEA">
        <w:t>4</w:t>
      </w:r>
      <w:r w:rsidRPr="00525DEA">
        <w:t>处）楼梯间两种。</w:t>
      </w:r>
    </w:p>
    <w:p w14:paraId="21AD0B48" w14:textId="77777777" w:rsidR="00B871A4" w:rsidRPr="00525DEA" w:rsidRDefault="00C2529E">
      <w:pPr>
        <w:ind w:firstLine="560"/>
      </w:pPr>
      <w:r w:rsidRPr="00525DEA">
        <w:t>A</w:t>
      </w:r>
      <w:r w:rsidRPr="00525DEA">
        <w:t>型楼梯间改造包括</w:t>
      </w:r>
      <w:r w:rsidRPr="00525DEA">
        <w:t>5</w:t>
      </w:r>
      <w:r w:rsidRPr="00525DEA">
        <w:t>个方面内容：粉刷楼道；更换楼梯扶手、踏步；</w:t>
      </w:r>
      <w:r w:rsidRPr="00525DEA">
        <w:rPr>
          <w:rFonts w:hint="eastAsia"/>
        </w:rPr>
        <w:t>楼栋</w:t>
      </w:r>
      <w:r w:rsidRPr="00525DEA">
        <w:t>内公共照明；室内</w:t>
      </w:r>
      <w:r w:rsidRPr="00525DEA">
        <w:t>“</w:t>
      </w:r>
      <w:r w:rsidRPr="00525DEA">
        <w:t>三线</w:t>
      </w:r>
      <w:r w:rsidRPr="00525DEA">
        <w:t>”</w:t>
      </w:r>
      <w:r w:rsidRPr="00525DEA">
        <w:t>整治；消防设施。</w:t>
      </w:r>
    </w:p>
    <w:p w14:paraId="06968F85" w14:textId="77777777" w:rsidR="00B871A4" w:rsidRPr="00525DEA" w:rsidRDefault="00C2529E">
      <w:pPr>
        <w:ind w:firstLine="560"/>
      </w:pPr>
      <w:r w:rsidRPr="00525DEA">
        <w:t>B</w:t>
      </w:r>
      <w:r w:rsidRPr="00525DEA">
        <w:t>型楼梯间改造包括</w:t>
      </w:r>
      <w:r w:rsidRPr="00525DEA">
        <w:t>5</w:t>
      </w:r>
      <w:r w:rsidRPr="00525DEA">
        <w:t>个方面内容：粉刷楼道；修复楼梯扶手、踏步；</w:t>
      </w:r>
      <w:r w:rsidRPr="00525DEA">
        <w:rPr>
          <w:rFonts w:hint="eastAsia"/>
        </w:rPr>
        <w:t>楼栋</w:t>
      </w:r>
      <w:r w:rsidRPr="00525DEA">
        <w:t>内公共照明；室内</w:t>
      </w:r>
      <w:r w:rsidRPr="00525DEA">
        <w:t>“</w:t>
      </w:r>
      <w:r w:rsidRPr="00525DEA">
        <w:t>三线</w:t>
      </w:r>
      <w:r w:rsidRPr="00525DEA">
        <w:t>”</w:t>
      </w:r>
      <w:r w:rsidRPr="00525DEA">
        <w:t>整治；消防设施。</w:t>
      </w:r>
    </w:p>
    <w:p w14:paraId="590C83EF" w14:textId="77777777" w:rsidR="00B871A4" w:rsidRPr="00525DEA" w:rsidRDefault="00C2529E">
      <w:pPr>
        <w:ind w:firstLine="560"/>
      </w:pPr>
      <w:r w:rsidRPr="00525DEA">
        <w:t>具体做法及要求：</w:t>
      </w:r>
    </w:p>
    <w:p w14:paraId="502E3E84" w14:textId="77777777" w:rsidR="00B871A4" w:rsidRPr="00525DEA" w:rsidRDefault="00C2529E">
      <w:pPr>
        <w:ind w:firstLine="560"/>
      </w:pPr>
      <w:r w:rsidRPr="00525DEA">
        <w:t>1</w:t>
      </w:r>
      <w:r w:rsidRPr="00525DEA">
        <w:t>）粉刷楼道</w:t>
      </w:r>
    </w:p>
    <w:p w14:paraId="19212DDD" w14:textId="77777777" w:rsidR="00B871A4" w:rsidRPr="00525DEA" w:rsidRDefault="00C2529E">
      <w:pPr>
        <w:ind w:firstLine="560"/>
      </w:pPr>
      <w:r w:rsidRPr="00525DEA">
        <w:t>楼梯间、电梯厅及公共走道内墙面、顶棚翻新：对墙面空鼓脱落的旧墙、顶棚、楼梯栏板批荡铲除，基层处理刷毛，重</w:t>
      </w:r>
      <w:proofErr w:type="gramStart"/>
      <w:r w:rsidRPr="00525DEA">
        <w:t>批干混</w:t>
      </w:r>
      <w:proofErr w:type="gramEnd"/>
      <w:r w:rsidRPr="00525DEA">
        <w:t>抹灰砂浆子两遍，面刷白色乳胶漆两遍；其他墙面、顶棚、栏板面层，清扫一遍，满刮腻子两遍，面刷白色乳胶漆两遍；内墙面为面砖墙面的，铲除空鼓破损部位墙面，清理基层后用同规格材质面砖修补完整，其</w:t>
      </w:r>
      <w:r w:rsidRPr="00525DEA">
        <w:lastRenderedPageBreak/>
        <w:t>他完好墙面用清水洗刷干净。</w:t>
      </w:r>
    </w:p>
    <w:p w14:paraId="28E93DF2" w14:textId="77777777" w:rsidR="00B871A4" w:rsidRPr="00525DEA" w:rsidRDefault="00C2529E">
      <w:pPr>
        <w:ind w:firstLine="560"/>
      </w:pPr>
      <w:r w:rsidRPr="00525DEA">
        <w:t>2</w:t>
      </w:r>
      <w:r w:rsidRPr="00525DEA">
        <w:t>）更换楼梯扶手、地面、踏步</w:t>
      </w:r>
    </w:p>
    <w:p w14:paraId="16FA2B68" w14:textId="77777777" w:rsidR="00B871A4" w:rsidRPr="00525DEA" w:rsidRDefault="00C2529E">
      <w:pPr>
        <w:ind w:firstLine="560"/>
      </w:pPr>
      <w:r w:rsidRPr="00525DEA">
        <w:t>楼梯栏板扶手材料：用木纹护墙板装饰；地面、楼梯踏步及踢脚线铲除，用清水淋湿，扫一遍纯水泥浆，</w:t>
      </w:r>
      <w:proofErr w:type="gramStart"/>
      <w:r w:rsidRPr="00525DEA">
        <w:t>干混地面</w:t>
      </w:r>
      <w:proofErr w:type="gramEnd"/>
      <w:r w:rsidRPr="00525DEA">
        <w:t>砂浆修补，铺贴水磨石，踢脚线更换水磨石。</w:t>
      </w:r>
    </w:p>
    <w:p w14:paraId="165FFAFE" w14:textId="77777777" w:rsidR="00B871A4" w:rsidRPr="00525DEA" w:rsidRDefault="00C2529E">
      <w:pPr>
        <w:ind w:firstLine="560"/>
      </w:pPr>
      <w:r w:rsidRPr="00525DEA">
        <w:rPr>
          <w:rFonts w:hint="eastAsia"/>
        </w:rPr>
        <w:t>楼栋</w:t>
      </w:r>
      <w:r w:rsidRPr="00525DEA">
        <w:t>内公共照明</w:t>
      </w:r>
      <w:r w:rsidRPr="00525DEA">
        <w:rPr>
          <w:rFonts w:hint="eastAsia"/>
        </w:rPr>
        <w:t>、</w:t>
      </w:r>
      <w:r w:rsidRPr="00525DEA">
        <w:t>室内</w:t>
      </w:r>
      <w:r w:rsidRPr="00525DEA">
        <w:t>“</w:t>
      </w:r>
      <w:r w:rsidRPr="00525DEA">
        <w:t>三线</w:t>
      </w:r>
      <w:r w:rsidRPr="00525DEA">
        <w:t>”</w:t>
      </w:r>
      <w:r w:rsidRPr="00525DEA">
        <w:t>整治</w:t>
      </w:r>
      <w:r w:rsidRPr="00525DEA">
        <w:rPr>
          <w:rFonts w:hint="eastAsia"/>
        </w:rPr>
        <w:t>具体做法详见电气工程一节</w:t>
      </w:r>
      <w:r w:rsidRPr="00525DEA">
        <w:t>；消防设施</w:t>
      </w:r>
      <w:r w:rsidRPr="00525DEA">
        <w:rPr>
          <w:rFonts w:hint="eastAsia"/>
        </w:rPr>
        <w:t>具体做法详见给排水工程一节</w:t>
      </w:r>
      <w:r w:rsidRPr="00525DEA">
        <w:t>。</w:t>
      </w:r>
    </w:p>
    <w:p w14:paraId="7B2C9D50" w14:textId="77777777" w:rsidR="00B871A4" w:rsidRPr="00525DEA" w:rsidRDefault="00C2529E">
      <w:pPr>
        <w:ind w:firstLineChars="0" w:firstLine="0"/>
        <w:jc w:val="center"/>
        <w:rPr>
          <w:rFonts w:eastAsia="黑体"/>
        </w:rPr>
      </w:pPr>
      <w:r w:rsidRPr="00525DEA">
        <w:rPr>
          <w:noProof/>
        </w:rPr>
        <w:drawing>
          <wp:inline distT="0" distB="0" distL="114300" distR="114300" wp14:anchorId="03A33108" wp14:editId="269CA167">
            <wp:extent cx="5039995" cy="2951480"/>
            <wp:effectExtent l="0" t="0" r="8255" b="1270"/>
            <wp:docPr id="67"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6"/>
                    <pic:cNvPicPr>
                      <a:picLocks noChangeAspect="1"/>
                    </pic:cNvPicPr>
                  </pic:nvPicPr>
                  <pic:blipFill>
                    <a:blip r:embed="rId83"/>
                    <a:srcRect b="18039"/>
                    <a:stretch>
                      <a:fillRect/>
                    </a:stretch>
                  </pic:blipFill>
                  <pic:spPr>
                    <a:xfrm>
                      <a:off x="0" y="0"/>
                      <a:ext cx="5039995" cy="2951480"/>
                    </a:xfrm>
                    <a:prstGeom prst="rect">
                      <a:avLst/>
                    </a:prstGeom>
                    <a:noFill/>
                    <a:ln>
                      <a:noFill/>
                    </a:ln>
                  </pic:spPr>
                </pic:pic>
              </a:graphicData>
            </a:graphic>
          </wp:inline>
        </w:drawing>
      </w:r>
    </w:p>
    <w:p w14:paraId="799C0B5B"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5.2-</w:t>
      </w:r>
      <w:r w:rsidR="00B54F4B" w:rsidRPr="00525DEA">
        <w:rPr>
          <w:rFonts w:eastAsia="黑体" w:hint="eastAsia"/>
        </w:rPr>
        <w:t>20</w:t>
      </w:r>
      <w:r w:rsidRPr="00525DEA">
        <w:rPr>
          <w:rFonts w:eastAsia="黑体"/>
        </w:rPr>
        <w:t xml:space="preserve">  </w:t>
      </w:r>
      <w:r w:rsidRPr="00525DEA">
        <w:rPr>
          <w:rFonts w:eastAsia="黑体" w:hint="eastAsia"/>
        </w:rPr>
        <w:t>楼梯间改造优化效果</w:t>
      </w:r>
      <w:r w:rsidRPr="00525DEA">
        <w:rPr>
          <w:rFonts w:eastAsia="黑体"/>
        </w:rPr>
        <w:t>图</w:t>
      </w:r>
    </w:p>
    <w:p w14:paraId="726CA7A7" w14:textId="77777777" w:rsidR="00B871A4" w:rsidRPr="00525DEA" w:rsidRDefault="00C2529E">
      <w:pPr>
        <w:ind w:firstLine="560"/>
      </w:pPr>
      <w:r w:rsidRPr="00525DEA">
        <w:rPr>
          <w:rFonts w:hint="eastAsia"/>
        </w:rPr>
        <w:t>（</w:t>
      </w:r>
      <w:r w:rsidRPr="00525DEA">
        <w:rPr>
          <w:rFonts w:hint="eastAsia"/>
        </w:rPr>
        <w:t>11</w:t>
      </w:r>
      <w:r w:rsidRPr="00525DEA">
        <w:rPr>
          <w:rFonts w:hint="eastAsia"/>
        </w:rPr>
        <w:t>）入户门及</w:t>
      </w:r>
      <w:proofErr w:type="gramStart"/>
      <w:r w:rsidRPr="00525DEA">
        <w:rPr>
          <w:rFonts w:hint="eastAsia"/>
        </w:rPr>
        <w:t>室内门更换</w:t>
      </w:r>
      <w:proofErr w:type="gramEnd"/>
    </w:p>
    <w:p w14:paraId="4D68ACC6" w14:textId="77777777" w:rsidR="00B871A4" w:rsidRPr="00525DEA" w:rsidRDefault="00C2529E">
      <w:pPr>
        <w:ind w:firstLine="560"/>
      </w:pPr>
      <w:r w:rsidRPr="00525DEA">
        <w:rPr>
          <w:rFonts w:hint="eastAsia"/>
        </w:rPr>
        <w:t>本项目</w:t>
      </w:r>
      <w:r w:rsidRPr="00525DEA">
        <w:t>需更换新的入户大门，本项目共安装约</w:t>
      </w:r>
      <w:r w:rsidRPr="00525DEA">
        <w:t>99</w:t>
      </w:r>
      <w:r w:rsidRPr="00525DEA">
        <w:t>个入户大门；需要更换室内房门，本项目共</w:t>
      </w:r>
      <w:proofErr w:type="gramStart"/>
      <w:r w:rsidRPr="00525DEA">
        <w:rPr>
          <w:rFonts w:hint="eastAsia"/>
        </w:rPr>
        <w:t>更换</w:t>
      </w:r>
      <w:r w:rsidRPr="00525DEA">
        <w:t>约</w:t>
      </w:r>
      <w:proofErr w:type="gramEnd"/>
      <w:r w:rsidRPr="00525DEA">
        <w:t>433</w:t>
      </w:r>
      <w:r w:rsidRPr="00525DEA">
        <w:t>个</w:t>
      </w:r>
      <w:r w:rsidRPr="00525DEA">
        <w:rPr>
          <w:rFonts w:hint="eastAsia"/>
        </w:rPr>
        <w:t>室内</w:t>
      </w:r>
      <w:r w:rsidRPr="00525DEA">
        <w:t>房门</w:t>
      </w:r>
      <w:r w:rsidRPr="00525DEA">
        <w:rPr>
          <w:rFonts w:hint="eastAsia"/>
        </w:rPr>
        <w:t>，</w:t>
      </w:r>
      <w:r w:rsidRPr="00525DEA">
        <w:t>卫生间门等。</w:t>
      </w:r>
    </w:p>
    <w:p w14:paraId="43B9128E" w14:textId="77777777" w:rsidR="00B871A4" w:rsidRPr="00525DEA" w:rsidRDefault="00C2529E">
      <w:pPr>
        <w:ind w:firstLine="560"/>
      </w:pPr>
      <w:r w:rsidRPr="00525DEA">
        <w:rPr>
          <w:rFonts w:hint="eastAsia"/>
        </w:rPr>
        <w:t>（</w:t>
      </w:r>
      <w:r w:rsidRPr="00525DEA">
        <w:rPr>
          <w:rFonts w:hint="eastAsia"/>
        </w:rPr>
        <w:t>12</w:t>
      </w:r>
      <w:r w:rsidRPr="00525DEA">
        <w:rPr>
          <w:rFonts w:hint="eastAsia"/>
        </w:rPr>
        <w:t>）外立面窗更换</w:t>
      </w:r>
    </w:p>
    <w:p w14:paraId="2E099745" w14:textId="77777777" w:rsidR="00B871A4" w:rsidRPr="00525DEA" w:rsidRDefault="00C2529E">
      <w:pPr>
        <w:ind w:firstLine="560"/>
      </w:pPr>
      <w:r w:rsidRPr="00525DEA">
        <w:rPr>
          <w:rFonts w:hint="eastAsia"/>
        </w:rPr>
        <w:t>将</w:t>
      </w:r>
      <w:r w:rsidRPr="00525DEA">
        <w:t>原</w:t>
      </w:r>
      <w:r w:rsidRPr="00525DEA">
        <w:rPr>
          <w:rFonts w:hint="eastAsia"/>
        </w:rPr>
        <w:t>有外墙</w:t>
      </w:r>
      <w:r w:rsidRPr="00525DEA">
        <w:t>窗拆除，更换</w:t>
      </w:r>
      <w:r w:rsidRPr="00525DEA">
        <w:rPr>
          <w:rFonts w:hint="eastAsia"/>
        </w:rPr>
        <w:t>新的外墙窗</w:t>
      </w:r>
      <w:r w:rsidRPr="00525DEA">
        <w:t>，</w:t>
      </w:r>
      <w:r w:rsidRPr="00525DEA">
        <w:rPr>
          <w:rFonts w:hint="eastAsia"/>
        </w:rPr>
        <w:t>对窗框与墙间缝隙进行填堵，</w:t>
      </w:r>
      <w:r w:rsidRPr="00525DEA">
        <w:t>然后重新抹灰</w:t>
      </w:r>
      <w:r w:rsidRPr="00525DEA">
        <w:rPr>
          <w:rFonts w:hint="eastAsia"/>
        </w:rPr>
        <w:t>、</w:t>
      </w:r>
      <w:r w:rsidRPr="00525DEA">
        <w:t>刮大白</w:t>
      </w:r>
      <w:r w:rsidRPr="00525DEA">
        <w:rPr>
          <w:rFonts w:hint="eastAsia"/>
        </w:rPr>
        <w:t>。</w:t>
      </w:r>
    </w:p>
    <w:p w14:paraId="40FD090F" w14:textId="77777777" w:rsidR="00B871A4" w:rsidRPr="00525DEA" w:rsidRDefault="00C2529E">
      <w:pPr>
        <w:pStyle w:val="3"/>
      </w:pPr>
      <w:r w:rsidRPr="00525DEA">
        <w:lastRenderedPageBreak/>
        <w:t>5.</w:t>
      </w:r>
      <w:r w:rsidRPr="00525DEA">
        <w:rPr>
          <w:rFonts w:hint="eastAsia"/>
        </w:rPr>
        <w:t>2.2</w:t>
      </w:r>
      <w:r w:rsidRPr="00525DEA">
        <w:t xml:space="preserve">  </w:t>
      </w:r>
      <w:r w:rsidRPr="00525DEA">
        <w:rPr>
          <w:rFonts w:hint="eastAsia"/>
        </w:rPr>
        <w:t>结构</w:t>
      </w:r>
      <w:r w:rsidRPr="00525DEA">
        <w:t>工程</w:t>
      </w:r>
    </w:p>
    <w:p w14:paraId="465159DE" w14:textId="77777777" w:rsidR="00B871A4" w:rsidRPr="00525DEA" w:rsidRDefault="00C2529E">
      <w:pPr>
        <w:ind w:firstLine="560"/>
      </w:pPr>
      <w:r w:rsidRPr="00525DEA">
        <w:t>1</w:t>
      </w:r>
      <w:r w:rsidRPr="00525DEA">
        <w:rPr>
          <w:rFonts w:hint="eastAsia"/>
        </w:rPr>
        <w:t>、</w:t>
      </w:r>
      <w:r w:rsidRPr="00525DEA">
        <w:t>设计依据</w:t>
      </w:r>
    </w:p>
    <w:p w14:paraId="39F17630" w14:textId="77777777" w:rsidR="00B871A4" w:rsidRPr="00525DEA" w:rsidRDefault="00C2529E">
      <w:pPr>
        <w:ind w:firstLine="560"/>
      </w:pPr>
      <w:r w:rsidRPr="00525DEA">
        <w:rPr>
          <w:rFonts w:hint="eastAsia"/>
        </w:rPr>
        <w:t>（</w:t>
      </w:r>
      <w:r w:rsidRPr="00525DEA">
        <w:rPr>
          <w:rFonts w:hint="eastAsia"/>
        </w:rPr>
        <w:t>1</w:t>
      </w:r>
      <w:r w:rsidRPr="00525DEA">
        <w:rPr>
          <w:rFonts w:hint="eastAsia"/>
        </w:rPr>
        <w:t>）《建筑结构可靠性设计统一标准》（</w:t>
      </w:r>
      <w:r w:rsidRPr="00525DEA">
        <w:rPr>
          <w:rFonts w:hint="eastAsia"/>
        </w:rPr>
        <w:t>GB 50068-2018</w:t>
      </w:r>
      <w:r w:rsidRPr="00525DEA">
        <w:rPr>
          <w:rFonts w:hint="eastAsia"/>
        </w:rPr>
        <w:t>）；</w:t>
      </w:r>
    </w:p>
    <w:p w14:paraId="7F4FCF6C" w14:textId="77777777" w:rsidR="00B871A4" w:rsidRPr="00525DEA" w:rsidRDefault="00C2529E">
      <w:pPr>
        <w:ind w:firstLine="560"/>
      </w:pPr>
      <w:r w:rsidRPr="00525DEA">
        <w:rPr>
          <w:rFonts w:hint="eastAsia"/>
        </w:rPr>
        <w:t>（</w:t>
      </w:r>
      <w:r w:rsidRPr="00525DEA">
        <w:rPr>
          <w:rFonts w:hint="eastAsia"/>
        </w:rPr>
        <w:t>2</w:t>
      </w:r>
      <w:r w:rsidRPr="00525DEA">
        <w:rPr>
          <w:rFonts w:hint="eastAsia"/>
        </w:rPr>
        <w:t>）《工程结构可靠性设计统一标准》（</w:t>
      </w:r>
      <w:r w:rsidRPr="00525DEA">
        <w:rPr>
          <w:rFonts w:hint="eastAsia"/>
        </w:rPr>
        <w:t>GB 50153-2008</w:t>
      </w:r>
      <w:r w:rsidRPr="00525DEA">
        <w:rPr>
          <w:rFonts w:hint="eastAsia"/>
        </w:rPr>
        <w:t>）；</w:t>
      </w:r>
    </w:p>
    <w:p w14:paraId="33D56715" w14:textId="77777777" w:rsidR="00B871A4" w:rsidRPr="00525DEA" w:rsidRDefault="00C2529E">
      <w:pPr>
        <w:ind w:firstLine="560"/>
      </w:pPr>
      <w:r w:rsidRPr="00525DEA">
        <w:rPr>
          <w:rFonts w:hint="eastAsia"/>
        </w:rPr>
        <w:t>（</w:t>
      </w:r>
      <w:r w:rsidRPr="00525DEA">
        <w:rPr>
          <w:rFonts w:hint="eastAsia"/>
        </w:rPr>
        <w:t>3</w:t>
      </w:r>
      <w:r w:rsidRPr="00525DEA">
        <w:rPr>
          <w:rFonts w:hint="eastAsia"/>
        </w:rPr>
        <w:t>）《建筑结构荷载规范》（</w:t>
      </w:r>
      <w:r w:rsidRPr="00525DEA">
        <w:rPr>
          <w:rFonts w:hint="eastAsia"/>
        </w:rPr>
        <w:t>GB 50009-2012</w:t>
      </w:r>
      <w:r w:rsidRPr="00525DEA">
        <w:rPr>
          <w:rFonts w:hint="eastAsia"/>
        </w:rPr>
        <w:t>）；</w:t>
      </w:r>
    </w:p>
    <w:p w14:paraId="1CE06C6B" w14:textId="77777777" w:rsidR="00B871A4" w:rsidRPr="00525DEA" w:rsidRDefault="00C2529E">
      <w:pPr>
        <w:ind w:firstLine="560"/>
      </w:pPr>
      <w:r w:rsidRPr="00525DEA">
        <w:rPr>
          <w:rFonts w:hint="eastAsia"/>
        </w:rPr>
        <w:t>（</w:t>
      </w:r>
      <w:r w:rsidRPr="00525DEA">
        <w:rPr>
          <w:rFonts w:hint="eastAsia"/>
        </w:rPr>
        <w:t>4</w:t>
      </w:r>
      <w:r w:rsidRPr="00525DEA">
        <w:rPr>
          <w:rFonts w:hint="eastAsia"/>
        </w:rPr>
        <w:t>）《建筑工程抗震设防分类标准》（</w:t>
      </w:r>
      <w:r w:rsidRPr="00525DEA">
        <w:rPr>
          <w:rFonts w:hint="eastAsia"/>
        </w:rPr>
        <w:t>GB 50223-2008</w:t>
      </w:r>
      <w:r w:rsidRPr="00525DEA">
        <w:rPr>
          <w:rFonts w:hint="eastAsia"/>
        </w:rPr>
        <w:t>）；</w:t>
      </w:r>
    </w:p>
    <w:p w14:paraId="68AC0BE7" w14:textId="77777777" w:rsidR="00B871A4" w:rsidRPr="00525DEA" w:rsidRDefault="00C2529E">
      <w:pPr>
        <w:ind w:firstLine="560"/>
      </w:pPr>
      <w:r w:rsidRPr="00525DEA">
        <w:rPr>
          <w:rFonts w:hint="eastAsia"/>
        </w:rPr>
        <w:t>（</w:t>
      </w:r>
      <w:r w:rsidRPr="00525DEA">
        <w:rPr>
          <w:rFonts w:hint="eastAsia"/>
        </w:rPr>
        <w:t>5</w:t>
      </w:r>
      <w:r w:rsidRPr="00525DEA">
        <w:rPr>
          <w:rFonts w:hint="eastAsia"/>
        </w:rPr>
        <w:t>）《建筑抗震设计规范》（</w:t>
      </w:r>
      <w:r w:rsidRPr="00525DEA">
        <w:rPr>
          <w:rFonts w:hint="eastAsia"/>
        </w:rPr>
        <w:t>GB 50011-2010</w:t>
      </w:r>
      <w:r w:rsidRPr="00525DEA">
        <w:rPr>
          <w:rFonts w:hint="eastAsia"/>
        </w:rPr>
        <w:t>）（</w:t>
      </w:r>
      <w:r w:rsidRPr="00525DEA">
        <w:rPr>
          <w:rFonts w:hint="eastAsia"/>
        </w:rPr>
        <w:t>2016</w:t>
      </w:r>
      <w:r w:rsidRPr="00525DEA">
        <w:rPr>
          <w:rFonts w:hint="eastAsia"/>
        </w:rPr>
        <w:t>年版）；</w:t>
      </w:r>
    </w:p>
    <w:p w14:paraId="2B517E40" w14:textId="77777777" w:rsidR="00B871A4" w:rsidRPr="00525DEA" w:rsidRDefault="00C2529E">
      <w:pPr>
        <w:ind w:firstLine="560"/>
      </w:pPr>
      <w:r w:rsidRPr="00525DEA">
        <w:rPr>
          <w:rFonts w:hint="eastAsia"/>
        </w:rPr>
        <w:t>（</w:t>
      </w:r>
      <w:r w:rsidRPr="00525DEA">
        <w:rPr>
          <w:rFonts w:hint="eastAsia"/>
        </w:rPr>
        <w:t>6</w:t>
      </w:r>
      <w:r w:rsidRPr="00525DEA">
        <w:rPr>
          <w:rFonts w:hint="eastAsia"/>
        </w:rPr>
        <w:t>）《混凝土结构设计规范》（</w:t>
      </w:r>
      <w:r w:rsidRPr="00525DEA">
        <w:rPr>
          <w:rFonts w:hint="eastAsia"/>
        </w:rPr>
        <w:t>GB 50010-2010</w:t>
      </w:r>
      <w:r w:rsidRPr="00525DEA">
        <w:rPr>
          <w:rFonts w:hint="eastAsia"/>
        </w:rPr>
        <w:t>）（</w:t>
      </w:r>
      <w:r w:rsidRPr="00525DEA">
        <w:rPr>
          <w:rFonts w:hint="eastAsia"/>
        </w:rPr>
        <w:t>2015</w:t>
      </w:r>
      <w:r w:rsidRPr="00525DEA">
        <w:rPr>
          <w:rFonts w:hint="eastAsia"/>
        </w:rPr>
        <w:t>年版）；</w:t>
      </w:r>
    </w:p>
    <w:p w14:paraId="70653537" w14:textId="77777777" w:rsidR="00B871A4" w:rsidRPr="00525DEA" w:rsidRDefault="00C2529E">
      <w:pPr>
        <w:ind w:firstLine="560"/>
      </w:pPr>
      <w:r w:rsidRPr="00525DEA">
        <w:rPr>
          <w:rFonts w:hint="eastAsia"/>
        </w:rPr>
        <w:t>（</w:t>
      </w:r>
      <w:r w:rsidRPr="00525DEA">
        <w:rPr>
          <w:rFonts w:hint="eastAsia"/>
        </w:rPr>
        <w:t>7</w:t>
      </w:r>
      <w:r w:rsidRPr="00525DEA">
        <w:rPr>
          <w:rFonts w:hint="eastAsia"/>
        </w:rPr>
        <w:t>）《建筑设计防火规范》（</w:t>
      </w:r>
      <w:r w:rsidRPr="00525DEA">
        <w:rPr>
          <w:rFonts w:hint="eastAsia"/>
        </w:rPr>
        <w:t>GB 50016-2014</w:t>
      </w:r>
      <w:r w:rsidRPr="00525DEA">
        <w:rPr>
          <w:rFonts w:hint="eastAsia"/>
        </w:rPr>
        <w:t>）（</w:t>
      </w:r>
      <w:r w:rsidRPr="00525DEA">
        <w:rPr>
          <w:rFonts w:hint="eastAsia"/>
        </w:rPr>
        <w:t>2018</w:t>
      </w:r>
      <w:r w:rsidRPr="00525DEA">
        <w:rPr>
          <w:rFonts w:hint="eastAsia"/>
        </w:rPr>
        <w:t>年版）；</w:t>
      </w:r>
    </w:p>
    <w:p w14:paraId="75B76242" w14:textId="77777777" w:rsidR="00B871A4" w:rsidRPr="00525DEA" w:rsidRDefault="00C2529E">
      <w:pPr>
        <w:ind w:firstLine="560"/>
      </w:pPr>
      <w:r w:rsidRPr="00525DEA">
        <w:rPr>
          <w:rFonts w:hint="eastAsia"/>
        </w:rPr>
        <w:t>（</w:t>
      </w:r>
      <w:r w:rsidRPr="00525DEA">
        <w:rPr>
          <w:rFonts w:hint="eastAsia"/>
        </w:rPr>
        <w:t>8</w:t>
      </w:r>
      <w:r w:rsidRPr="00525DEA">
        <w:rPr>
          <w:rFonts w:hint="eastAsia"/>
        </w:rPr>
        <w:t>）《钢结构设计标准》（</w:t>
      </w:r>
      <w:r w:rsidRPr="00525DEA">
        <w:rPr>
          <w:rFonts w:hint="eastAsia"/>
        </w:rPr>
        <w:t>GB 50017-2017</w:t>
      </w:r>
      <w:r w:rsidRPr="00525DEA">
        <w:rPr>
          <w:rFonts w:hint="eastAsia"/>
        </w:rPr>
        <w:t>）；</w:t>
      </w:r>
    </w:p>
    <w:p w14:paraId="174171BE" w14:textId="77777777" w:rsidR="00B871A4" w:rsidRPr="00525DEA" w:rsidRDefault="00C2529E">
      <w:pPr>
        <w:ind w:firstLine="560"/>
      </w:pPr>
      <w:r w:rsidRPr="00525DEA">
        <w:rPr>
          <w:rFonts w:hint="eastAsia"/>
        </w:rPr>
        <w:t>（</w:t>
      </w:r>
      <w:r w:rsidRPr="00525DEA">
        <w:rPr>
          <w:rFonts w:hint="eastAsia"/>
        </w:rPr>
        <w:t>9</w:t>
      </w:r>
      <w:r w:rsidRPr="00525DEA">
        <w:rPr>
          <w:rFonts w:hint="eastAsia"/>
        </w:rPr>
        <w:t>）《工程结构通用规范》（</w:t>
      </w:r>
      <w:r w:rsidRPr="00525DEA">
        <w:rPr>
          <w:rFonts w:hint="eastAsia"/>
        </w:rPr>
        <w:t>GB 55001-2021</w:t>
      </w:r>
      <w:r w:rsidRPr="00525DEA">
        <w:rPr>
          <w:rFonts w:hint="eastAsia"/>
        </w:rPr>
        <w:t>）；</w:t>
      </w:r>
    </w:p>
    <w:p w14:paraId="44B551ED" w14:textId="77777777" w:rsidR="00B871A4" w:rsidRPr="00525DEA" w:rsidRDefault="00C2529E">
      <w:pPr>
        <w:ind w:firstLine="560"/>
      </w:pPr>
      <w:r w:rsidRPr="00525DEA">
        <w:rPr>
          <w:rFonts w:hint="eastAsia"/>
        </w:rPr>
        <w:t>（</w:t>
      </w:r>
      <w:r w:rsidRPr="00525DEA">
        <w:rPr>
          <w:rFonts w:hint="eastAsia"/>
        </w:rPr>
        <w:t>10</w:t>
      </w:r>
      <w:r w:rsidRPr="00525DEA">
        <w:rPr>
          <w:rFonts w:hint="eastAsia"/>
        </w:rPr>
        <w:t>）《建筑与市政地基基础通用规范》（</w:t>
      </w:r>
      <w:r w:rsidRPr="00525DEA">
        <w:rPr>
          <w:rFonts w:hint="eastAsia"/>
        </w:rPr>
        <w:t>GB 55003-2021</w:t>
      </w:r>
      <w:r w:rsidRPr="00525DEA">
        <w:rPr>
          <w:rFonts w:hint="eastAsia"/>
        </w:rPr>
        <w:t>）；</w:t>
      </w:r>
    </w:p>
    <w:p w14:paraId="7B14CB02" w14:textId="77777777" w:rsidR="00B871A4" w:rsidRPr="00525DEA" w:rsidRDefault="00C2529E">
      <w:pPr>
        <w:ind w:firstLine="560"/>
      </w:pPr>
      <w:r w:rsidRPr="00525DEA">
        <w:rPr>
          <w:rFonts w:hint="eastAsia"/>
        </w:rPr>
        <w:t>（</w:t>
      </w:r>
      <w:r w:rsidRPr="00525DEA">
        <w:rPr>
          <w:rFonts w:hint="eastAsia"/>
        </w:rPr>
        <w:t>11</w:t>
      </w:r>
      <w:r w:rsidRPr="00525DEA">
        <w:rPr>
          <w:rFonts w:hint="eastAsia"/>
        </w:rPr>
        <w:t>）《建筑与市政工程抗震通用规范》（</w:t>
      </w:r>
      <w:r w:rsidRPr="00525DEA">
        <w:rPr>
          <w:rFonts w:hint="eastAsia"/>
        </w:rPr>
        <w:t>GB 55002-2021</w:t>
      </w:r>
      <w:r w:rsidRPr="00525DEA">
        <w:rPr>
          <w:rFonts w:hint="eastAsia"/>
        </w:rPr>
        <w:t>）；</w:t>
      </w:r>
    </w:p>
    <w:p w14:paraId="67BD0ABA" w14:textId="77777777" w:rsidR="00B871A4" w:rsidRPr="00525DEA" w:rsidRDefault="00C2529E">
      <w:pPr>
        <w:ind w:firstLine="560"/>
      </w:pPr>
      <w:r w:rsidRPr="00525DEA">
        <w:rPr>
          <w:rFonts w:hint="eastAsia"/>
        </w:rPr>
        <w:t>（</w:t>
      </w:r>
      <w:r w:rsidRPr="00525DEA">
        <w:rPr>
          <w:rFonts w:hint="eastAsia"/>
        </w:rPr>
        <w:t>12</w:t>
      </w:r>
      <w:r w:rsidRPr="00525DEA">
        <w:rPr>
          <w:rFonts w:hint="eastAsia"/>
        </w:rPr>
        <w:t>）《工程勘察通用规范》（</w:t>
      </w:r>
      <w:r w:rsidRPr="00525DEA">
        <w:rPr>
          <w:rFonts w:hint="eastAsia"/>
        </w:rPr>
        <w:t>GB 55017-2021</w:t>
      </w:r>
      <w:r w:rsidRPr="00525DEA">
        <w:rPr>
          <w:rFonts w:hint="eastAsia"/>
        </w:rPr>
        <w:t>）；</w:t>
      </w:r>
    </w:p>
    <w:p w14:paraId="5A517D47" w14:textId="77777777" w:rsidR="00B871A4" w:rsidRPr="00525DEA" w:rsidRDefault="00C2529E">
      <w:pPr>
        <w:ind w:firstLine="560"/>
      </w:pPr>
      <w:r w:rsidRPr="00525DEA">
        <w:rPr>
          <w:rFonts w:hint="eastAsia"/>
        </w:rPr>
        <w:t>（</w:t>
      </w:r>
      <w:r w:rsidRPr="00525DEA">
        <w:rPr>
          <w:rFonts w:hint="eastAsia"/>
        </w:rPr>
        <w:t>13</w:t>
      </w:r>
      <w:r w:rsidRPr="00525DEA">
        <w:rPr>
          <w:rFonts w:hint="eastAsia"/>
        </w:rPr>
        <w:t>）《混凝土结构通用规范》（</w:t>
      </w:r>
      <w:r w:rsidRPr="00525DEA">
        <w:rPr>
          <w:rFonts w:hint="eastAsia"/>
        </w:rPr>
        <w:t>GB 55008-2021</w:t>
      </w:r>
      <w:r w:rsidRPr="00525DEA">
        <w:rPr>
          <w:rFonts w:hint="eastAsia"/>
        </w:rPr>
        <w:t>）；</w:t>
      </w:r>
    </w:p>
    <w:p w14:paraId="033FE25D" w14:textId="77777777" w:rsidR="00B871A4" w:rsidRPr="00525DEA" w:rsidRDefault="00C2529E">
      <w:pPr>
        <w:ind w:firstLine="560"/>
      </w:pPr>
      <w:r w:rsidRPr="00525DEA">
        <w:rPr>
          <w:rFonts w:hint="eastAsia"/>
        </w:rPr>
        <w:t>（</w:t>
      </w:r>
      <w:r w:rsidRPr="00525DEA">
        <w:rPr>
          <w:rFonts w:hint="eastAsia"/>
        </w:rPr>
        <w:t>14</w:t>
      </w:r>
      <w:r w:rsidRPr="00525DEA">
        <w:rPr>
          <w:rFonts w:hint="eastAsia"/>
        </w:rPr>
        <w:t>）《既有建筑鉴定与加固通用规范》（</w:t>
      </w:r>
      <w:r w:rsidRPr="00525DEA">
        <w:rPr>
          <w:rFonts w:hint="eastAsia"/>
        </w:rPr>
        <w:t>GB 55021-2021</w:t>
      </w:r>
      <w:r w:rsidRPr="00525DEA">
        <w:rPr>
          <w:rFonts w:hint="eastAsia"/>
        </w:rPr>
        <w:t>）；</w:t>
      </w:r>
    </w:p>
    <w:p w14:paraId="44DBCDE5" w14:textId="77777777" w:rsidR="00B871A4" w:rsidRPr="00525DEA" w:rsidRDefault="00C2529E">
      <w:pPr>
        <w:ind w:firstLine="560"/>
      </w:pPr>
      <w:r w:rsidRPr="00525DEA">
        <w:rPr>
          <w:rFonts w:hint="eastAsia"/>
        </w:rPr>
        <w:t>（</w:t>
      </w:r>
      <w:r w:rsidRPr="00525DEA">
        <w:rPr>
          <w:rFonts w:hint="eastAsia"/>
        </w:rPr>
        <w:t>15</w:t>
      </w:r>
      <w:r w:rsidRPr="00525DEA">
        <w:rPr>
          <w:rFonts w:hint="eastAsia"/>
        </w:rPr>
        <w:t>）《建筑抗震鉴定标准》（</w:t>
      </w:r>
      <w:r w:rsidRPr="00525DEA">
        <w:rPr>
          <w:rFonts w:hint="eastAsia"/>
        </w:rPr>
        <w:t>GB 50023-2009</w:t>
      </w:r>
      <w:r w:rsidRPr="00525DEA">
        <w:rPr>
          <w:rFonts w:hint="eastAsia"/>
        </w:rPr>
        <w:t>）；</w:t>
      </w:r>
    </w:p>
    <w:p w14:paraId="3F76A84E" w14:textId="77777777" w:rsidR="00B871A4" w:rsidRPr="00525DEA" w:rsidRDefault="00C2529E">
      <w:pPr>
        <w:ind w:firstLine="560"/>
      </w:pPr>
      <w:r w:rsidRPr="00525DEA">
        <w:rPr>
          <w:rFonts w:hint="eastAsia"/>
        </w:rPr>
        <w:t>（</w:t>
      </w:r>
      <w:r w:rsidRPr="00525DEA">
        <w:rPr>
          <w:rFonts w:hint="eastAsia"/>
        </w:rPr>
        <w:t>16</w:t>
      </w:r>
      <w:r w:rsidRPr="00525DEA">
        <w:rPr>
          <w:rFonts w:hint="eastAsia"/>
        </w:rPr>
        <w:t>）《建筑抗震加固技术规程》（</w:t>
      </w:r>
      <w:r w:rsidRPr="00525DEA">
        <w:rPr>
          <w:rFonts w:hint="eastAsia"/>
        </w:rPr>
        <w:t>JGJ 116-2009</w:t>
      </w:r>
      <w:r w:rsidRPr="00525DEA">
        <w:rPr>
          <w:rFonts w:hint="eastAsia"/>
        </w:rPr>
        <w:t>）；</w:t>
      </w:r>
    </w:p>
    <w:p w14:paraId="46238836" w14:textId="77777777" w:rsidR="00B871A4" w:rsidRPr="00525DEA" w:rsidRDefault="00C2529E">
      <w:pPr>
        <w:ind w:firstLine="560"/>
      </w:pPr>
      <w:r w:rsidRPr="00525DEA">
        <w:rPr>
          <w:rFonts w:hint="eastAsia"/>
        </w:rPr>
        <w:t>（</w:t>
      </w:r>
      <w:r w:rsidRPr="00525DEA">
        <w:rPr>
          <w:rFonts w:hint="eastAsia"/>
        </w:rPr>
        <w:t>17</w:t>
      </w:r>
      <w:r w:rsidRPr="00525DEA">
        <w:rPr>
          <w:rFonts w:hint="eastAsia"/>
        </w:rPr>
        <w:t>）《混凝土结构加固设计规范》（</w:t>
      </w:r>
      <w:r w:rsidRPr="00525DEA">
        <w:rPr>
          <w:rFonts w:hint="eastAsia"/>
        </w:rPr>
        <w:t>GB 50367-2013</w:t>
      </w:r>
      <w:r w:rsidRPr="00525DEA">
        <w:rPr>
          <w:rFonts w:hint="eastAsia"/>
        </w:rPr>
        <w:t>）；</w:t>
      </w:r>
    </w:p>
    <w:p w14:paraId="5C2D4B38" w14:textId="77777777" w:rsidR="00B871A4" w:rsidRPr="00525DEA" w:rsidRDefault="00C2529E">
      <w:pPr>
        <w:ind w:firstLine="560"/>
      </w:pPr>
      <w:r w:rsidRPr="00525DEA">
        <w:rPr>
          <w:rFonts w:hint="eastAsia"/>
        </w:rPr>
        <w:t>（</w:t>
      </w:r>
      <w:r w:rsidRPr="00525DEA">
        <w:rPr>
          <w:rFonts w:hint="eastAsia"/>
        </w:rPr>
        <w:t>18</w:t>
      </w:r>
      <w:r w:rsidRPr="00525DEA">
        <w:rPr>
          <w:rFonts w:hint="eastAsia"/>
        </w:rPr>
        <w:t>）《建筑结构荷载规范》（</w:t>
      </w:r>
      <w:r w:rsidRPr="00525DEA">
        <w:rPr>
          <w:rFonts w:hint="eastAsia"/>
        </w:rPr>
        <w:t>DBJ 15-101-2014</w:t>
      </w:r>
      <w:r w:rsidRPr="00525DEA">
        <w:rPr>
          <w:rFonts w:hint="eastAsia"/>
        </w:rPr>
        <w:t>）</w:t>
      </w:r>
      <w:r w:rsidR="00525D8D" w:rsidRPr="00525DEA">
        <w:rPr>
          <w:rFonts w:hint="eastAsia"/>
        </w:rPr>
        <w:t>；</w:t>
      </w:r>
    </w:p>
    <w:p w14:paraId="50AB87BF" w14:textId="77777777" w:rsidR="00A00A1B" w:rsidRPr="00525DEA" w:rsidRDefault="00A00A1B" w:rsidP="00A00A1B">
      <w:pPr>
        <w:ind w:firstLine="560"/>
      </w:pPr>
      <w:r w:rsidRPr="00525DEA">
        <w:rPr>
          <w:rFonts w:hint="eastAsia"/>
        </w:rPr>
        <w:t>（</w:t>
      </w:r>
      <w:r w:rsidRPr="00525DEA">
        <w:rPr>
          <w:rFonts w:hint="eastAsia"/>
        </w:rPr>
        <w:t>1</w:t>
      </w:r>
      <w:r w:rsidR="00525D8D" w:rsidRPr="00525DEA">
        <w:rPr>
          <w:rFonts w:hint="eastAsia"/>
        </w:rPr>
        <w:t>9</w:t>
      </w:r>
      <w:r w:rsidRPr="00525DEA">
        <w:rPr>
          <w:rFonts w:hint="eastAsia"/>
        </w:rPr>
        <w:t>）《砌体结构设计规范》</w:t>
      </w:r>
      <w:r w:rsidRPr="00525DEA">
        <w:rPr>
          <w:rFonts w:hint="eastAsia"/>
        </w:rPr>
        <w:t>GB50202-2011</w:t>
      </w:r>
      <w:r w:rsidR="00525D8D" w:rsidRPr="00525DEA">
        <w:rPr>
          <w:rFonts w:hint="eastAsia"/>
        </w:rPr>
        <w:t>；</w:t>
      </w:r>
    </w:p>
    <w:p w14:paraId="5F839382" w14:textId="77777777" w:rsidR="00A00A1B" w:rsidRPr="00525DEA" w:rsidRDefault="00A00A1B" w:rsidP="00A00A1B">
      <w:pPr>
        <w:ind w:firstLine="560"/>
      </w:pPr>
      <w:r w:rsidRPr="00525DEA">
        <w:rPr>
          <w:rFonts w:hint="eastAsia"/>
        </w:rPr>
        <w:t>（</w:t>
      </w:r>
      <w:r w:rsidR="00525D8D" w:rsidRPr="00525DEA">
        <w:rPr>
          <w:rFonts w:hint="eastAsia"/>
        </w:rPr>
        <w:t>20</w:t>
      </w:r>
      <w:r w:rsidRPr="00525DEA">
        <w:rPr>
          <w:rFonts w:hint="eastAsia"/>
        </w:rPr>
        <w:t>）《砌体结构工程施工质量验收规范》</w:t>
      </w:r>
      <w:r w:rsidRPr="00525DEA">
        <w:rPr>
          <w:rFonts w:hint="eastAsia"/>
        </w:rPr>
        <w:t>GB50203-2011</w:t>
      </w:r>
      <w:r w:rsidR="00525D8D" w:rsidRPr="00525DEA">
        <w:rPr>
          <w:rFonts w:hint="eastAsia"/>
        </w:rPr>
        <w:t>；</w:t>
      </w:r>
    </w:p>
    <w:p w14:paraId="55BEDC5C" w14:textId="77777777" w:rsidR="00A00A1B" w:rsidRPr="00525DEA" w:rsidRDefault="00A00A1B" w:rsidP="00A00A1B">
      <w:pPr>
        <w:ind w:firstLine="560"/>
      </w:pPr>
      <w:r w:rsidRPr="00525DEA">
        <w:rPr>
          <w:rFonts w:hint="eastAsia"/>
        </w:rPr>
        <w:lastRenderedPageBreak/>
        <w:t>（</w:t>
      </w:r>
      <w:r w:rsidR="00525D8D" w:rsidRPr="00525DEA">
        <w:rPr>
          <w:rFonts w:hint="eastAsia"/>
        </w:rPr>
        <w:t>21</w:t>
      </w:r>
      <w:r w:rsidRPr="00525DEA">
        <w:rPr>
          <w:rFonts w:hint="eastAsia"/>
        </w:rPr>
        <w:t>）《蒸压加气混凝土建筑应用技术标注》</w:t>
      </w:r>
      <w:r w:rsidRPr="00525DEA">
        <w:rPr>
          <w:rFonts w:hint="eastAsia"/>
        </w:rPr>
        <w:t>JGJ/T17-2020</w:t>
      </w:r>
      <w:r w:rsidR="00525D8D" w:rsidRPr="00525DEA">
        <w:rPr>
          <w:rFonts w:hint="eastAsia"/>
        </w:rPr>
        <w:t>；</w:t>
      </w:r>
    </w:p>
    <w:p w14:paraId="1618921C" w14:textId="77777777" w:rsidR="00A00A1B" w:rsidRPr="00525DEA" w:rsidRDefault="00A00A1B" w:rsidP="00A00A1B">
      <w:pPr>
        <w:ind w:firstLine="560"/>
      </w:pPr>
      <w:r w:rsidRPr="00525DEA">
        <w:rPr>
          <w:rFonts w:hint="eastAsia"/>
        </w:rPr>
        <w:t>（</w:t>
      </w:r>
      <w:r w:rsidR="00525D8D" w:rsidRPr="00525DEA">
        <w:rPr>
          <w:rFonts w:hint="eastAsia"/>
        </w:rPr>
        <w:t>22</w:t>
      </w:r>
      <w:r w:rsidRPr="00525DEA">
        <w:rPr>
          <w:rFonts w:hint="eastAsia"/>
        </w:rPr>
        <w:t>）</w:t>
      </w:r>
      <w:r w:rsidR="00525D8D" w:rsidRPr="00525DEA">
        <w:rPr>
          <w:rFonts w:hint="eastAsia"/>
        </w:rPr>
        <w:t>《</w:t>
      </w:r>
      <w:r w:rsidRPr="00525DEA">
        <w:rPr>
          <w:rFonts w:hint="eastAsia"/>
        </w:rPr>
        <w:t>砌体结构通用规范》</w:t>
      </w:r>
      <w:r w:rsidRPr="00525DEA">
        <w:rPr>
          <w:rFonts w:hint="eastAsia"/>
        </w:rPr>
        <w:t>GB 55007-2021</w:t>
      </w:r>
      <w:r w:rsidR="00525D8D" w:rsidRPr="00525DEA">
        <w:rPr>
          <w:rFonts w:hint="eastAsia"/>
        </w:rPr>
        <w:t>。</w:t>
      </w:r>
    </w:p>
    <w:p w14:paraId="47AA0A19" w14:textId="77777777" w:rsidR="00B871A4" w:rsidRPr="00525DEA" w:rsidRDefault="00C2529E">
      <w:pPr>
        <w:ind w:firstLine="560"/>
      </w:pPr>
      <w:r w:rsidRPr="00525DEA">
        <w:rPr>
          <w:rFonts w:hint="eastAsia"/>
        </w:rPr>
        <w:t>2</w:t>
      </w:r>
      <w:r w:rsidRPr="00525DEA">
        <w:rPr>
          <w:rFonts w:hint="eastAsia"/>
        </w:rPr>
        <w:t>、结构设计相关参数</w:t>
      </w:r>
    </w:p>
    <w:p w14:paraId="61523753" w14:textId="77777777" w:rsidR="00B871A4" w:rsidRPr="00525DEA" w:rsidRDefault="00C2529E">
      <w:pPr>
        <w:ind w:firstLine="560"/>
      </w:pPr>
      <w:r w:rsidRPr="00525DEA">
        <w:rPr>
          <w:rFonts w:hint="eastAsia"/>
        </w:rPr>
        <w:t>本项目风荷载按</w:t>
      </w:r>
      <w:r w:rsidRPr="00525DEA">
        <w:rPr>
          <w:rFonts w:hint="eastAsia"/>
        </w:rPr>
        <w:t>30</w:t>
      </w:r>
      <w:r w:rsidRPr="00525DEA">
        <w:rPr>
          <w:rFonts w:hint="eastAsia"/>
        </w:rPr>
        <w:t>年重现期取</w:t>
      </w:r>
      <w:r w:rsidRPr="00525DEA">
        <w:rPr>
          <w:rFonts w:hint="eastAsia"/>
        </w:rPr>
        <w:t>0.50kN/</w:t>
      </w:r>
      <w:r w:rsidRPr="00525DEA">
        <w:rPr>
          <w:rFonts w:hint="eastAsia"/>
        </w:rPr>
        <w:t>㎡，根据《建筑工程抗震设防分类标准》（</w:t>
      </w:r>
      <w:r w:rsidRPr="00525DEA">
        <w:rPr>
          <w:rFonts w:hint="eastAsia"/>
        </w:rPr>
        <w:t>GB 50223-2008</w:t>
      </w:r>
      <w:r w:rsidRPr="00525DEA">
        <w:rPr>
          <w:rFonts w:hint="eastAsia"/>
        </w:rPr>
        <w:t>），建筑场地地震抗震设防烈度为</w:t>
      </w:r>
      <w:r w:rsidRPr="00525DEA">
        <w:rPr>
          <w:rFonts w:hint="eastAsia"/>
        </w:rPr>
        <w:t>7</w:t>
      </w:r>
      <w:r w:rsidRPr="00525DEA">
        <w:rPr>
          <w:rFonts w:hint="eastAsia"/>
        </w:rPr>
        <w:t>度（</w:t>
      </w:r>
      <w:r w:rsidRPr="00525DEA">
        <w:rPr>
          <w:rFonts w:hint="eastAsia"/>
        </w:rPr>
        <w:t>0.1g</w:t>
      </w:r>
      <w:r w:rsidRPr="00525DEA">
        <w:rPr>
          <w:rFonts w:hint="eastAsia"/>
        </w:rPr>
        <w:t>），设计地震分组为第一组，场地类别根据地质勘察报告确定。</w:t>
      </w:r>
    </w:p>
    <w:p w14:paraId="2A21479E" w14:textId="77777777" w:rsidR="00B871A4" w:rsidRPr="00525DEA" w:rsidRDefault="00C2529E">
      <w:pPr>
        <w:ind w:firstLine="560"/>
      </w:pPr>
      <w:r w:rsidRPr="00525DEA">
        <w:rPr>
          <w:rFonts w:hint="eastAsia"/>
        </w:rPr>
        <w:t>本项目结构安全等级取二级，抗震设防类别取丙类；建筑的耐火等级取二级，承重墙和</w:t>
      </w:r>
      <w:proofErr w:type="gramStart"/>
      <w:r w:rsidRPr="00525DEA">
        <w:rPr>
          <w:rFonts w:hint="eastAsia"/>
        </w:rPr>
        <w:t>柱耐火极限</w:t>
      </w:r>
      <w:proofErr w:type="gramEnd"/>
      <w:r w:rsidRPr="00525DEA">
        <w:rPr>
          <w:rFonts w:hint="eastAsia"/>
        </w:rPr>
        <w:t>2.5</w:t>
      </w:r>
      <w:r w:rsidRPr="00525DEA">
        <w:rPr>
          <w:rFonts w:hint="eastAsia"/>
        </w:rPr>
        <w:t>小时，梁耐火极限</w:t>
      </w:r>
      <w:r w:rsidRPr="00525DEA">
        <w:rPr>
          <w:rFonts w:hint="eastAsia"/>
        </w:rPr>
        <w:t>1.5</w:t>
      </w:r>
      <w:r w:rsidRPr="00525DEA">
        <w:rPr>
          <w:rFonts w:hint="eastAsia"/>
        </w:rPr>
        <w:t>小时，楼板耐火极限</w:t>
      </w:r>
      <w:r w:rsidRPr="00525DEA">
        <w:rPr>
          <w:rFonts w:hint="eastAsia"/>
        </w:rPr>
        <w:t>1.0</w:t>
      </w:r>
      <w:r w:rsidRPr="00525DEA">
        <w:rPr>
          <w:rFonts w:hint="eastAsia"/>
        </w:rPr>
        <w:t>小时。</w:t>
      </w:r>
    </w:p>
    <w:p w14:paraId="59C5316B" w14:textId="77777777" w:rsidR="005275E2" w:rsidRPr="00525DEA" w:rsidRDefault="005275E2" w:rsidP="005275E2">
      <w:pPr>
        <w:ind w:firstLine="560"/>
      </w:pPr>
      <w:r w:rsidRPr="00525DEA">
        <w:rPr>
          <w:rFonts w:hint="eastAsia"/>
        </w:rPr>
        <w:t>本项目主要结构材料：新增</w:t>
      </w:r>
      <w:proofErr w:type="gramStart"/>
      <w:r w:rsidRPr="00525DEA">
        <w:rPr>
          <w:rFonts w:hint="eastAsia"/>
        </w:rPr>
        <w:t>砼</w:t>
      </w:r>
      <w:proofErr w:type="gramEnd"/>
      <w:r w:rsidRPr="00525DEA">
        <w:rPr>
          <w:rFonts w:hint="eastAsia"/>
        </w:rPr>
        <w:t>构件标号为</w:t>
      </w:r>
      <w:r w:rsidRPr="00525DEA">
        <w:rPr>
          <w:rFonts w:hint="eastAsia"/>
        </w:rPr>
        <w:t>C30</w:t>
      </w:r>
      <w:r w:rsidRPr="00525DEA">
        <w:rPr>
          <w:rFonts w:hint="eastAsia"/>
        </w:rPr>
        <w:t>，钢筋牌号为</w:t>
      </w:r>
      <w:r w:rsidRPr="00525DEA">
        <w:rPr>
          <w:rFonts w:hint="eastAsia"/>
        </w:rPr>
        <w:t>HRB400</w:t>
      </w:r>
      <w:r w:rsidRPr="00525DEA">
        <w:rPr>
          <w:rFonts w:hint="eastAsia"/>
        </w:rPr>
        <w:t>级，钢构件为</w:t>
      </w:r>
      <w:r w:rsidRPr="00525DEA">
        <w:rPr>
          <w:rFonts w:hint="eastAsia"/>
        </w:rPr>
        <w:t>Q235B</w:t>
      </w:r>
      <w:r w:rsidRPr="00525DEA">
        <w:rPr>
          <w:rFonts w:hint="eastAsia"/>
        </w:rPr>
        <w:t>。</w:t>
      </w:r>
    </w:p>
    <w:p w14:paraId="7D05B879" w14:textId="77777777" w:rsidR="00B871A4" w:rsidRPr="00525DEA" w:rsidRDefault="00C2529E">
      <w:pPr>
        <w:ind w:firstLine="560"/>
      </w:pPr>
      <w:r w:rsidRPr="00525DEA">
        <w:rPr>
          <w:rFonts w:hint="eastAsia"/>
        </w:rPr>
        <w:t>本项目因为建筑年份久远，考虑到加装电梯等工程，本项目加固形式初步设置为贴钢板。但本项目需要进行房屋安全鉴定，并根据房屋安全鉴定结构进一步确定结构加固形式和加固面积。</w:t>
      </w:r>
    </w:p>
    <w:p w14:paraId="5F82FBA8" w14:textId="77777777" w:rsidR="00563660" w:rsidRPr="00525DEA" w:rsidRDefault="00563660" w:rsidP="00563660">
      <w:pPr>
        <w:ind w:firstLine="560"/>
        <w:rPr>
          <w:b/>
          <w:bCs/>
          <w:szCs w:val="30"/>
        </w:rPr>
      </w:pPr>
      <w:r w:rsidRPr="00525DEA">
        <w:rPr>
          <w:rFonts w:hint="eastAsia"/>
        </w:rPr>
        <w:t>3</w:t>
      </w:r>
      <w:r w:rsidRPr="00525DEA">
        <w:rPr>
          <w:rFonts w:hint="eastAsia"/>
        </w:rPr>
        <w:t>、主要荷载（作用）取值</w:t>
      </w:r>
    </w:p>
    <w:p w14:paraId="3EFD460E" w14:textId="77777777" w:rsidR="00563660" w:rsidRPr="00525DEA" w:rsidRDefault="00563660" w:rsidP="00563660">
      <w:pPr>
        <w:ind w:firstLineChars="150" w:firstLine="420"/>
        <w:rPr>
          <w:rFonts w:ascii="宋体" w:hAnsi="宋体"/>
          <w:szCs w:val="24"/>
        </w:rPr>
      </w:pPr>
      <w:r w:rsidRPr="00525DEA">
        <w:rPr>
          <w:rFonts w:ascii="宋体" w:hAnsi="宋体" w:hint="eastAsia"/>
          <w:szCs w:val="24"/>
        </w:rPr>
        <w:t>根据《建筑结构荷载规范》（</w:t>
      </w:r>
      <w:r w:rsidRPr="00525DEA">
        <w:rPr>
          <w:rFonts w:ascii="宋体" w:hAnsi="宋体" w:hint="eastAsia"/>
          <w:szCs w:val="24"/>
        </w:rPr>
        <w:t>GB50009-2012</w:t>
      </w:r>
      <w:r w:rsidRPr="00525DEA">
        <w:rPr>
          <w:rFonts w:ascii="宋体" w:hAnsi="宋体" w:hint="eastAsia"/>
          <w:szCs w:val="24"/>
        </w:rPr>
        <w:t>）的要求，本项目为住宅。</w:t>
      </w:r>
      <w:r w:rsidRPr="00525DEA">
        <w:rPr>
          <w:rFonts w:ascii="宋体" w:hAnsi="宋体"/>
          <w:szCs w:val="24"/>
        </w:rPr>
        <w:t xml:space="preserve"> </w:t>
      </w:r>
      <w:r w:rsidRPr="00525DEA">
        <w:rPr>
          <w:rFonts w:ascii="宋体" w:hAnsi="宋体" w:hint="eastAsia"/>
          <w:szCs w:val="24"/>
        </w:rPr>
        <w:t>楼（屋）面荷载</w:t>
      </w:r>
      <w:proofErr w:type="gramStart"/>
      <w:r w:rsidRPr="00525DEA">
        <w:rPr>
          <w:rFonts w:ascii="宋体" w:hAnsi="宋体" w:hint="eastAsia"/>
          <w:szCs w:val="24"/>
        </w:rPr>
        <w:t>取值见</w:t>
      </w:r>
      <w:proofErr w:type="gramEnd"/>
      <w:r w:rsidRPr="00525DEA">
        <w:rPr>
          <w:rFonts w:ascii="宋体" w:hAnsi="宋体" w:hint="eastAsia"/>
          <w:szCs w:val="24"/>
        </w:rPr>
        <w:t>下表。</w:t>
      </w:r>
    </w:p>
    <w:p w14:paraId="157561C1" w14:textId="77777777" w:rsidR="00563660" w:rsidRPr="00525DEA" w:rsidRDefault="00563660" w:rsidP="00563660">
      <w:pPr>
        <w:ind w:firstLineChars="0" w:firstLine="0"/>
        <w:jc w:val="center"/>
        <w:rPr>
          <w:rFonts w:ascii="黑体" w:eastAsia="黑体" w:hAnsi="黑体"/>
        </w:rPr>
      </w:pPr>
      <w:r w:rsidRPr="00525DEA">
        <w:rPr>
          <w:rFonts w:ascii="黑体" w:eastAsia="黑体" w:hAnsi="黑体" w:hint="eastAsia"/>
        </w:rPr>
        <w:t>楼（屋）面荷载取值表</w:t>
      </w:r>
    </w:p>
    <w:tbl>
      <w:tblPr>
        <w:tblW w:w="8426" w:type="dxa"/>
        <w:jc w:val="center"/>
        <w:tblBorders>
          <w:top w:val="single" w:sz="12" w:space="0" w:color="auto"/>
          <w:bottom w:val="single" w:sz="12"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635"/>
        <w:gridCol w:w="2442"/>
        <w:gridCol w:w="1286"/>
        <w:gridCol w:w="1286"/>
        <w:gridCol w:w="2777"/>
      </w:tblGrid>
      <w:tr w:rsidR="00525DEA" w:rsidRPr="00525DEA" w14:paraId="06662CC2" w14:textId="77777777" w:rsidTr="00563660">
        <w:trPr>
          <w:trHeight w:val="340"/>
          <w:jc w:val="center"/>
        </w:trPr>
        <w:tc>
          <w:tcPr>
            <w:tcW w:w="8426" w:type="dxa"/>
            <w:gridSpan w:val="5"/>
            <w:vAlign w:val="center"/>
          </w:tcPr>
          <w:p w14:paraId="5333D459" w14:textId="77777777" w:rsidR="00563660" w:rsidRPr="00525DEA" w:rsidRDefault="00563660" w:rsidP="009862D7">
            <w:pPr>
              <w:widowControl/>
              <w:adjustRightInd w:val="0"/>
              <w:snapToGrid w:val="0"/>
              <w:ind w:firstLineChars="0" w:firstLine="0"/>
              <w:jc w:val="center"/>
              <w:rPr>
                <w:rFonts w:ascii="黑体" w:eastAsia="黑体" w:hAnsi="黑体" w:cs="宋体"/>
                <w:kern w:val="0"/>
                <w:sz w:val="21"/>
                <w:szCs w:val="21"/>
              </w:rPr>
            </w:pPr>
            <w:r w:rsidRPr="00525DEA">
              <w:rPr>
                <w:rFonts w:ascii="黑体" w:eastAsia="黑体" w:hAnsi="黑体" w:cs="宋体" w:hint="eastAsia"/>
                <w:kern w:val="0"/>
                <w:sz w:val="21"/>
                <w:szCs w:val="21"/>
              </w:rPr>
              <w:t>地下室</w:t>
            </w:r>
          </w:p>
        </w:tc>
      </w:tr>
      <w:tr w:rsidR="00525DEA" w:rsidRPr="00525DEA" w14:paraId="564DFB24" w14:textId="77777777" w:rsidTr="00563660">
        <w:trPr>
          <w:trHeight w:val="340"/>
          <w:jc w:val="center"/>
        </w:trPr>
        <w:tc>
          <w:tcPr>
            <w:tcW w:w="635" w:type="dxa"/>
            <w:vAlign w:val="center"/>
          </w:tcPr>
          <w:p w14:paraId="18CFBA76" w14:textId="77777777" w:rsidR="00563660" w:rsidRPr="00525DEA" w:rsidRDefault="00563660" w:rsidP="009862D7">
            <w:pPr>
              <w:widowControl/>
              <w:adjustRightInd w:val="0"/>
              <w:snapToGrid w:val="0"/>
              <w:ind w:firstLineChars="0" w:firstLine="0"/>
              <w:jc w:val="center"/>
              <w:rPr>
                <w:rFonts w:ascii="黑体" w:eastAsia="黑体" w:hAnsi="黑体" w:cs="宋体"/>
                <w:kern w:val="0"/>
                <w:sz w:val="21"/>
                <w:szCs w:val="21"/>
              </w:rPr>
            </w:pPr>
            <w:r w:rsidRPr="00525DEA">
              <w:rPr>
                <w:rFonts w:ascii="黑体" w:eastAsia="黑体" w:hAnsi="黑体" w:cs="宋体" w:hint="eastAsia"/>
                <w:kern w:val="0"/>
                <w:sz w:val="21"/>
                <w:szCs w:val="21"/>
              </w:rPr>
              <w:t>序号</w:t>
            </w:r>
          </w:p>
        </w:tc>
        <w:tc>
          <w:tcPr>
            <w:tcW w:w="2442" w:type="dxa"/>
            <w:vAlign w:val="center"/>
          </w:tcPr>
          <w:p w14:paraId="74310C3E" w14:textId="77777777" w:rsidR="00563660" w:rsidRPr="00525DEA" w:rsidRDefault="00563660" w:rsidP="009862D7">
            <w:pPr>
              <w:widowControl/>
              <w:adjustRightInd w:val="0"/>
              <w:snapToGrid w:val="0"/>
              <w:ind w:firstLineChars="0" w:firstLine="0"/>
              <w:jc w:val="center"/>
              <w:rPr>
                <w:rFonts w:ascii="黑体" w:eastAsia="黑体" w:hAnsi="黑体" w:cs="宋体"/>
                <w:kern w:val="0"/>
                <w:sz w:val="21"/>
                <w:szCs w:val="21"/>
              </w:rPr>
            </w:pPr>
            <w:r w:rsidRPr="00525DEA">
              <w:rPr>
                <w:rFonts w:ascii="黑体" w:eastAsia="黑体" w:hAnsi="黑体" w:cs="宋体" w:hint="eastAsia"/>
                <w:kern w:val="0"/>
                <w:sz w:val="21"/>
                <w:szCs w:val="21"/>
              </w:rPr>
              <w:t>建筑使用功能</w:t>
            </w:r>
          </w:p>
        </w:tc>
        <w:tc>
          <w:tcPr>
            <w:tcW w:w="1286" w:type="dxa"/>
            <w:vAlign w:val="center"/>
          </w:tcPr>
          <w:p w14:paraId="18AF9C63" w14:textId="77777777" w:rsidR="00563660" w:rsidRPr="00525DEA" w:rsidRDefault="00563660" w:rsidP="009862D7">
            <w:pPr>
              <w:widowControl/>
              <w:adjustRightInd w:val="0"/>
              <w:snapToGrid w:val="0"/>
              <w:ind w:firstLineChars="0" w:firstLine="0"/>
              <w:jc w:val="center"/>
              <w:rPr>
                <w:rFonts w:ascii="黑体" w:eastAsia="黑体" w:hAnsi="黑体" w:cs="宋体"/>
                <w:kern w:val="0"/>
                <w:sz w:val="21"/>
                <w:szCs w:val="21"/>
              </w:rPr>
            </w:pPr>
            <w:r w:rsidRPr="00525DEA">
              <w:rPr>
                <w:rFonts w:ascii="黑体" w:eastAsia="黑体" w:hAnsi="黑体" w:cs="宋体" w:hint="eastAsia"/>
                <w:kern w:val="0"/>
                <w:sz w:val="21"/>
                <w:szCs w:val="21"/>
              </w:rPr>
              <w:t>恒载标准值（</w:t>
            </w:r>
            <w:proofErr w:type="spellStart"/>
            <w:r w:rsidRPr="00525DEA">
              <w:rPr>
                <w:rFonts w:ascii="黑体" w:eastAsia="黑体" w:hAnsi="黑体" w:cs="宋体" w:hint="eastAsia"/>
                <w:kern w:val="0"/>
                <w:sz w:val="21"/>
                <w:szCs w:val="21"/>
              </w:rPr>
              <w:t>kN</w:t>
            </w:r>
            <w:proofErr w:type="spellEnd"/>
            <w:r w:rsidRPr="00525DEA">
              <w:rPr>
                <w:rFonts w:ascii="黑体" w:eastAsia="黑体" w:hAnsi="黑体" w:cs="宋体" w:hint="eastAsia"/>
                <w:kern w:val="0"/>
                <w:sz w:val="21"/>
                <w:szCs w:val="21"/>
              </w:rPr>
              <w:t>/㎡）</w:t>
            </w:r>
          </w:p>
        </w:tc>
        <w:tc>
          <w:tcPr>
            <w:tcW w:w="1286" w:type="dxa"/>
            <w:vAlign w:val="center"/>
          </w:tcPr>
          <w:p w14:paraId="240F512B" w14:textId="77777777" w:rsidR="00563660" w:rsidRPr="00525DEA" w:rsidRDefault="00563660" w:rsidP="009862D7">
            <w:pPr>
              <w:widowControl/>
              <w:adjustRightInd w:val="0"/>
              <w:snapToGrid w:val="0"/>
              <w:ind w:firstLineChars="0" w:firstLine="0"/>
              <w:jc w:val="center"/>
              <w:rPr>
                <w:rFonts w:ascii="黑体" w:eastAsia="黑体" w:hAnsi="黑体" w:cs="宋体"/>
                <w:kern w:val="0"/>
                <w:sz w:val="21"/>
                <w:szCs w:val="21"/>
              </w:rPr>
            </w:pPr>
            <w:r w:rsidRPr="00525DEA">
              <w:rPr>
                <w:rFonts w:ascii="黑体" w:eastAsia="黑体" w:hAnsi="黑体" w:cs="宋体" w:hint="eastAsia"/>
                <w:kern w:val="0"/>
                <w:sz w:val="21"/>
                <w:szCs w:val="21"/>
              </w:rPr>
              <w:t>活载标准值（</w:t>
            </w:r>
            <w:proofErr w:type="spellStart"/>
            <w:r w:rsidRPr="00525DEA">
              <w:rPr>
                <w:rFonts w:ascii="黑体" w:eastAsia="黑体" w:hAnsi="黑体" w:cs="宋体" w:hint="eastAsia"/>
                <w:kern w:val="0"/>
                <w:sz w:val="21"/>
                <w:szCs w:val="21"/>
              </w:rPr>
              <w:t>kN</w:t>
            </w:r>
            <w:proofErr w:type="spellEnd"/>
            <w:r w:rsidRPr="00525DEA">
              <w:rPr>
                <w:rFonts w:ascii="黑体" w:eastAsia="黑体" w:hAnsi="黑体" w:cs="宋体" w:hint="eastAsia"/>
                <w:kern w:val="0"/>
                <w:sz w:val="21"/>
                <w:szCs w:val="21"/>
              </w:rPr>
              <w:t>/㎡）</w:t>
            </w:r>
          </w:p>
        </w:tc>
        <w:tc>
          <w:tcPr>
            <w:tcW w:w="2777" w:type="dxa"/>
            <w:vAlign w:val="center"/>
          </w:tcPr>
          <w:p w14:paraId="7AA991DE" w14:textId="77777777" w:rsidR="00563660" w:rsidRPr="00525DEA" w:rsidRDefault="00563660" w:rsidP="009862D7">
            <w:pPr>
              <w:widowControl/>
              <w:adjustRightInd w:val="0"/>
              <w:snapToGrid w:val="0"/>
              <w:ind w:firstLineChars="0" w:firstLine="0"/>
              <w:jc w:val="center"/>
              <w:rPr>
                <w:rFonts w:ascii="黑体" w:eastAsia="黑体" w:hAnsi="黑体" w:cs="宋体"/>
                <w:kern w:val="0"/>
                <w:sz w:val="21"/>
                <w:szCs w:val="21"/>
              </w:rPr>
            </w:pPr>
            <w:r w:rsidRPr="00525DEA">
              <w:rPr>
                <w:rFonts w:ascii="黑体" w:eastAsia="黑体" w:hAnsi="黑体" w:cs="宋体" w:hint="eastAsia"/>
                <w:kern w:val="0"/>
                <w:sz w:val="21"/>
                <w:szCs w:val="21"/>
              </w:rPr>
              <w:t>备注</w:t>
            </w:r>
          </w:p>
        </w:tc>
      </w:tr>
      <w:tr w:rsidR="00525DEA" w:rsidRPr="00525DEA" w14:paraId="32A6280F" w14:textId="77777777" w:rsidTr="00563660">
        <w:trPr>
          <w:trHeight w:val="340"/>
          <w:jc w:val="center"/>
        </w:trPr>
        <w:tc>
          <w:tcPr>
            <w:tcW w:w="635" w:type="dxa"/>
            <w:vAlign w:val="center"/>
          </w:tcPr>
          <w:p w14:paraId="08A879E9"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1</w:t>
            </w:r>
          </w:p>
        </w:tc>
        <w:tc>
          <w:tcPr>
            <w:tcW w:w="2442" w:type="dxa"/>
            <w:vAlign w:val="center"/>
          </w:tcPr>
          <w:p w14:paraId="42598D5A"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停车库</w:t>
            </w:r>
          </w:p>
        </w:tc>
        <w:tc>
          <w:tcPr>
            <w:tcW w:w="1286" w:type="dxa"/>
            <w:vAlign w:val="center"/>
          </w:tcPr>
          <w:p w14:paraId="009087E5"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2.0</w:t>
            </w:r>
          </w:p>
        </w:tc>
        <w:tc>
          <w:tcPr>
            <w:tcW w:w="1286" w:type="dxa"/>
            <w:vAlign w:val="center"/>
          </w:tcPr>
          <w:p w14:paraId="43BA19A2"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4.0</w:t>
            </w:r>
            <w:r w:rsidRPr="00525DEA">
              <w:rPr>
                <w:rFonts w:ascii="宋体" w:hAnsi="宋体" w:hint="eastAsia"/>
                <w:sz w:val="21"/>
                <w:szCs w:val="21"/>
              </w:rPr>
              <w:t>（</w:t>
            </w:r>
            <w:r w:rsidRPr="00525DEA">
              <w:rPr>
                <w:rFonts w:ascii="宋体" w:hAnsi="宋体" w:hint="eastAsia"/>
                <w:sz w:val="21"/>
                <w:szCs w:val="21"/>
              </w:rPr>
              <w:t>2.5</w:t>
            </w:r>
            <w:r w:rsidRPr="00525DEA">
              <w:rPr>
                <w:rFonts w:ascii="宋体" w:hAnsi="宋体" w:hint="eastAsia"/>
                <w:sz w:val="21"/>
                <w:szCs w:val="21"/>
              </w:rPr>
              <w:t>）</w:t>
            </w:r>
          </w:p>
        </w:tc>
        <w:tc>
          <w:tcPr>
            <w:tcW w:w="2777" w:type="dxa"/>
            <w:vAlign w:val="center"/>
          </w:tcPr>
          <w:p w14:paraId="55763398" w14:textId="77777777" w:rsidR="00563660" w:rsidRPr="00525DEA" w:rsidRDefault="00563660" w:rsidP="009862D7">
            <w:pPr>
              <w:ind w:firstLineChars="0" w:firstLine="0"/>
              <w:jc w:val="left"/>
              <w:rPr>
                <w:rFonts w:ascii="宋体" w:hAnsi="宋体"/>
                <w:sz w:val="21"/>
                <w:szCs w:val="21"/>
              </w:rPr>
            </w:pPr>
            <w:proofErr w:type="gramStart"/>
            <w:r w:rsidRPr="00525DEA">
              <w:rPr>
                <w:rFonts w:ascii="宋体" w:hAnsi="宋体" w:hint="eastAsia"/>
                <w:sz w:val="21"/>
                <w:szCs w:val="21"/>
              </w:rPr>
              <w:t>板跨</w:t>
            </w:r>
            <w:proofErr w:type="gramEnd"/>
            <w:r w:rsidRPr="00525DEA">
              <w:rPr>
                <w:rFonts w:ascii="宋体" w:hAnsi="宋体" w:hint="eastAsia"/>
                <w:sz w:val="21"/>
                <w:szCs w:val="21"/>
              </w:rPr>
              <w:t>≥</w:t>
            </w:r>
            <w:r w:rsidRPr="00525DEA">
              <w:rPr>
                <w:rFonts w:ascii="宋体" w:hAnsi="宋体" w:hint="eastAsia"/>
                <w:sz w:val="21"/>
                <w:szCs w:val="21"/>
              </w:rPr>
              <w:t>6m*6m</w:t>
            </w:r>
            <w:r w:rsidRPr="00525DEA">
              <w:rPr>
                <w:rFonts w:ascii="宋体" w:hAnsi="宋体" w:hint="eastAsia"/>
                <w:sz w:val="21"/>
                <w:szCs w:val="21"/>
              </w:rPr>
              <w:t>双向板时采用括号内数值。</w:t>
            </w:r>
          </w:p>
        </w:tc>
      </w:tr>
      <w:tr w:rsidR="00525DEA" w:rsidRPr="00525DEA" w14:paraId="626421B5" w14:textId="77777777" w:rsidTr="00563660">
        <w:trPr>
          <w:trHeight w:val="340"/>
          <w:jc w:val="center"/>
        </w:trPr>
        <w:tc>
          <w:tcPr>
            <w:tcW w:w="635" w:type="dxa"/>
            <w:vAlign w:val="center"/>
          </w:tcPr>
          <w:p w14:paraId="2B5B991F"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2</w:t>
            </w:r>
          </w:p>
        </w:tc>
        <w:tc>
          <w:tcPr>
            <w:tcW w:w="2442" w:type="dxa"/>
            <w:vAlign w:val="center"/>
          </w:tcPr>
          <w:p w14:paraId="740E13A6"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车道</w:t>
            </w:r>
          </w:p>
        </w:tc>
        <w:tc>
          <w:tcPr>
            <w:tcW w:w="1286" w:type="dxa"/>
            <w:vAlign w:val="center"/>
          </w:tcPr>
          <w:p w14:paraId="5B14BBE4"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2.0</w:t>
            </w:r>
          </w:p>
        </w:tc>
        <w:tc>
          <w:tcPr>
            <w:tcW w:w="1286" w:type="dxa"/>
            <w:vAlign w:val="center"/>
          </w:tcPr>
          <w:p w14:paraId="45790BF2"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4.0</w:t>
            </w:r>
          </w:p>
        </w:tc>
        <w:tc>
          <w:tcPr>
            <w:tcW w:w="2777" w:type="dxa"/>
            <w:vAlign w:val="center"/>
          </w:tcPr>
          <w:p w14:paraId="4FCC0EE4"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w:t>
            </w:r>
          </w:p>
        </w:tc>
      </w:tr>
      <w:tr w:rsidR="00525DEA" w:rsidRPr="00525DEA" w14:paraId="6DBA2176" w14:textId="77777777" w:rsidTr="00563660">
        <w:trPr>
          <w:trHeight w:val="340"/>
          <w:jc w:val="center"/>
        </w:trPr>
        <w:tc>
          <w:tcPr>
            <w:tcW w:w="635" w:type="dxa"/>
            <w:vAlign w:val="center"/>
          </w:tcPr>
          <w:p w14:paraId="366E17A3" w14:textId="77777777" w:rsidR="00B47C30" w:rsidRPr="00525DEA" w:rsidRDefault="00B47C30" w:rsidP="009A5106">
            <w:pPr>
              <w:widowControl/>
              <w:adjustRightInd w:val="0"/>
              <w:snapToGrid w:val="0"/>
              <w:ind w:firstLineChars="0" w:firstLine="0"/>
              <w:jc w:val="center"/>
              <w:rPr>
                <w:rFonts w:ascii="黑体" w:eastAsia="黑体" w:hAnsi="黑体" w:cs="宋体"/>
                <w:kern w:val="0"/>
                <w:sz w:val="21"/>
                <w:szCs w:val="21"/>
              </w:rPr>
            </w:pPr>
            <w:r w:rsidRPr="00525DEA">
              <w:rPr>
                <w:rFonts w:ascii="黑体" w:eastAsia="黑体" w:hAnsi="黑体" w:cs="宋体" w:hint="eastAsia"/>
                <w:kern w:val="0"/>
                <w:sz w:val="21"/>
                <w:szCs w:val="21"/>
              </w:rPr>
              <w:lastRenderedPageBreak/>
              <w:t>序号</w:t>
            </w:r>
          </w:p>
        </w:tc>
        <w:tc>
          <w:tcPr>
            <w:tcW w:w="2442" w:type="dxa"/>
            <w:vAlign w:val="center"/>
          </w:tcPr>
          <w:p w14:paraId="388D9DDC" w14:textId="77777777" w:rsidR="00B47C30" w:rsidRPr="00525DEA" w:rsidRDefault="00B47C30" w:rsidP="009A5106">
            <w:pPr>
              <w:widowControl/>
              <w:adjustRightInd w:val="0"/>
              <w:snapToGrid w:val="0"/>
              <w:ind w:firstLineChars="0" w:firstLine="0"/>
              <w:jc w:val="center"/>
              <w:rPr>
                <w:rFonts w:ascii="黑体" w:eastAsia="黑体" w:hAnsi="黑体" w:cs="宋体"/>
                <w:kern w:val="0"/>
                <w:sz w:val="21"/>
                <w:szCs w:val="21"/>
              </w:rPr>
            </w:pPr>
            <w:r w:rsidRPr="00525DEA">
              <w:rPr>
                <w:rFonts w:ascii="黑体" w:eastAsia="黑体" w:hAnsi="黑体" w:cs="宋体" w:hint="eastAsia"/>
                <w:kern w:val="0"/>
                <w:sz w:val="21"/>
                <w:szCs w:val="21"/>
              </w:rPr>
              <w:t>建筑使用功能</w:t>
            </w:r>
          </w:p>
        </w:tc>
        <w:tc>
          <w:tcPr>
            <w:tcW w:w="1286" w:type="dxa"/>
            <w:vAlign w:val="center"/>
          </w:tcPr>
          <w:p w14:paraId="2BEDCC00" w14:textId="77777777" w:rsidR="00B47C30" w:rsidRPr="00525DEA" w:rsidRDefault="00B47C30" w:rsidP="009A5106">
            <w:pPr>
              <w:widowControl/>
              <w:adjustRightInd w:val="0"/>
              <w:snapToGrid w:val="0"/>
              <w:ind w:firstLineChars="0" w:firstLine="0"/>
              <w:jc w:val="center"/>
              <w:rPr>
                <w:rFonts w:ascii="黑体" w:eastAsia="黑体" w:hAnsi="黑体" w:cs="宋体"/>
                <w:kern w:val="0"/>
                <w:sz w:val="21"/>
                <w:szCs w:val="21"/>
              </w:rPr>
            </w:pPr>
            <w:r w:rsidRPr="00525DEA">
              <w:rPr>
                <w:rFonts w:ascii="黑体" w:eastAsia="黑体" w:hAnsi="黑体" w:cs="宋体" w:hint="eastAsia"/>
                <w:kern w:val="0"/>
                <w:sz w:val="21"/>
                <w:szCs w:val="21"/>
              </w:rPr>
              <w:t>恒载标准值（</w:t>
            </w:r>
            <w:proofErr w:type="spellStart"/>
            <w:r w:rsidRPr="00525DEA">
              <w:rPr>
                <w:rFonts w:ascii="黑体" w:eastAsia="黑体" w:hAnsi="黑体" w:cs="宋体" w:hint="eastAsia"/>
                <w:kern w:val="0"/>
                <w:sz w:val="21"/>
                <w:szCs w:val="21"/>
              </w:rPr>
              <w:t>kN</w:t>
            </w:r>
            <w:proofErr w:type="spellEnd"/>
            <w:r w:rsidRPr="00525DEA">
              <w:rPr>
                <w:rFonts w:ascii="黑体" w:eastAsia="黑体" w:hAnsi="黑体" w:cs="宋体" w:hint="eastAsia"/>
                <w:kern w:val="0"/>
                <w:sz w:val="21"/>
                <w:szCs w:val="21"/>
              </w:rPr>
              <w:t>/㎡）</w:t>
            </w:r>
          </w:p>
        </w:tc>
        <w:tc>
          <w:tcPr>
            <w:tcW w:w="1286" w:type="dxa"/>
            <w:vAlign w:val="center"/>
          </w:tcPr>
          <w:p w14:paraId="5CB7F5FD" w14:textId="77777777" w:rsidR="00B47C30" w:rsidRPr="00525DEA" w:rsidRDefault="00B47C30" w:rsidP="009A5106">
            <w:pPr>
              <w:widowControl/>
              <w:adjustRightInd w:val="0"/>
              <w:snapToGrid w:val="0"/>
              <w:ind w:firstLineChars="0" w:firstLine="0"/>
              <w:jc w:val="center"/>
              <w:rPr>
                <w:rFonts w:ascii="黑体" w:eastAsia="黑体" w:hAnsi="黑体" w:cs="宋体"/>
                <w:kern w:val="0"/>
                <w:sz w:val="21"/>
                <w:szCs w:val="21"/>
              </w:rPr>
            </w:pPr>
            <w:r w:rsidRPr="00525DEA">
              <w:rPr>
                <w:rFonts w:ascii="黑体" w:eastAsia="黑体" w:hAnsi="黑体" w:cs="宋体" w:hint="eastAsia"/>
                <w:kern w:val="0"/>
                <w:sz w:val="21"/>
                <w:szCs w:val="21"/>
              </w:rPr>
              <w:t>活载标准值（</w:t>
            </w:r>
            <w:proofErr w:type="spellStart"/>
            <w:r w:rsidRPr="00525DEA">
              <w:rPr>
                <w:rFonts w:ascii="黑体" w:eastAsia="黑体" w:hAnsi="黑体" w:cs="宋体" w:hint="eastAsia"/>
                <w:kern w:val="0"/>
                <w:sz w:val="21"/>
                <w:szCs w:val="21"/>
              </w:rPr>
              <w:t>kN</w:t>
            </w:r>
            <w:proofErr w:type="spellEnd"/>
            <w:r w:rsidRPr="00525DEA">
              <w:rPr>
                <w:rFonts w:ascii="黑体" w:eastAsia="黑体" w:hAnsi="黑体" w:cs="宋体" w:hint="eastAsia"/>
                <w:kern w:val="0"/>
                <w:sz w:val="21"/>
                <w:szCs w:val="21"/>
              </w:rPr>
              <w:t>/㎡）</w:t>
            </w:r>
          </w:p>
        </w:tc>
        <w:tc>
          <w:tcPr>
            <w:tcW w:w="2777" w:type="dxa"/>
            <w:vAlign w:val="center"/>
          </w:tcPr>
          <w:p w14:paraId="1864CA85" w14:textId="77777777" w:rsidR="00B47C30" w:rsidRPr="00525DEA" w:rsidRDefault="00B47C30" w:rsidP="009A5106">
            <w:pPr>
              <w:widowControl/>
              <w:adjustRightInd w:val="0"/>
              <w:snapToGrid w:val="0"/>
              <w:ind w:firstLineChars="0" w:firstLine="0"/>
              <w:jc w:val="center"/>
              <w:rPr>
                <w:rFonts w:ascii="黑体" w:eastAsia="黑体" w:hAnsi="黑体" w:cs="宋体"/>
                <w:kern w:val="0"/>
                <w:sz w:val="21"/>
                <w:szCs w:val="21"/>
              </w:rPr>
            </w:pPr>
            <w:r w:rsidRPr="00525DEA">
              <w:rPr>
                <w:rFonts w:ascii="黑体" w:eastAsia="黑体" w:hAnsi="黑体" w:cs="宋体" w:hint="eastAsia"/>
                <w:kern w:val="0"/>
                <w:sz w:val="21"/>
                <w:szCs w:val="21"/>
              </w:rPr>
              <w:t>备注</w:t>
            </w:r>
          </w:p>
        </w:tc>
      </w:tr>
      <w:tr w:rsidR="00525DEA" w:rsidRPr="00525DEA" w14:paraId="33E442F9" w14:textId="77777777" w:rsidTr="00563660">
        <w:trPr>
          <w:trHeight w:val="340"/>
          <w:jc w:val="center"/>
        </w:trPr>
        <w:tc>
          <w:tcPr>
            <w:tcW w:w="635" w:type="dxa"/>
            <w:vAlign w:val="center"/>
          </w:tcPr>
          <w:p w14:paraId="18A2A135"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3</w:t>
            </w:r>
          </w:p>
        </w:tc>
        <w:tc>
          <w:tcPr>
            <w:tcW w:w="2442" w:type="dxa"/>
            <w:vAlign w:val="center"/>
          </w:tcPr>
          <w:p w14:paraId="320F331D"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发电机房、变配电房</w:t>
            </w:r>
          </w:p>
        </w:tc>
        <w:tc>
          <w:tcPr>
            <w:tcW w:w="1286" w:type="dxa"/>
            <w:vAlign w:val="center"/>
          </w:tcPr>
          <w:p w14:paraId="0C28B69B"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2.0</w:t>
            </w:r>
          </w:p>
        </w:tc>
        <w:tc>
          <w:tcPr>
            <w:tcW w:w="1286" w:type="dxa"/>
            <w:vAlign w:val="center"/>
          </w:tcPr>
          <w:p w14:paraId="10F20E56"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10.0</w:t>
            </w:r>
          </w:p>
        </w:tc>
        <w:tc>
          <w:tcPr>
            <w:tcW w:w="2777" w:type="dxa"/>
            <w:vAlign w:val="center"/>
          </w:tcPr>
          <w:p w14:paraId="311CAB4C" w14:textId="77777777" w:rsidR="00563660" w:rsidRPr="00525DEA" w:rsidRDefault="00563660" w:rsidP="009862D7">
            <w:pPr>
              <w:ind w:firstLineChars="0" w:firstLine="0"/>
              <w:jc w:val="left"/>
              <w:rPr>
                <w:rFonts w:ascii="宋体" w:hAnsi="宋体"/>
                <w:sz w:val="21"/>
                <w:szCs w:val="21"/>
              </w:rPr>
            </w:pPr>
            <w:r w:rsidRPr="00525DEA">
              <w:rPr>
                <w:rFonts w:ascii="宋体" w:hAnsi="宋体" w:hint="eastAsia"/>
                <w:sz w:val="21"/>
                <w:szCs w:val="21"/>
              </w:rPr>
              <w:t>如有回填部分另行计算。</w:t>
            </w:r>
          </w:p>
        </w:tc>
      </w:tr>
      <w:tr w:rsidR="00525DEA" w:rsidRPr="00525DEA" w14:paraId="7C702AD4" w14:textId="77777777" w:rsidTr="00563660">
        <w:trPr>
          <w:trHeight w:val="340"/>
          <w:jc w:val="center"/>
        </w:trPr>
        <w:tc>
          <w:tcPr>
            <w:tcW w:w="635" w:type="dxa"/>
            <w:vAlign w:val="center"/>
          </w:tcPr>
          <w:p w14:paraId="56EA256B"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4</w:t>
            </w:r>
          </w:p>
        </w:tc>
        <w:tc>
          <w:tcPr>
            <w:tcW w:w="2442" w:type="dxa"/>
            <w:vAlign w:val="center"/>
          </w:tcPr>
          <w:p w14:paraId="6FAA6757"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通风机房、排烟机房</w:t>
            </w:r>
          </w:p>
        </w:tc>
        <w:tc>
          <w:tcPr>
            <w:tcW w:w="1286" w:type="dxa"/>
            <w:vAlign w:val="center"/>
          </w:tcPr>
          <w:p w14:paraId="774B5CE7"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2.0</w:t>
            </w:r>
          </w:p>
        </w:tc>
        <w:tc>
          <w:tcPr>
            <w:tcW w:w="1286" w:type="dxa"/>
            <w:vAlign w:val="center"/>
          </w:tcPr>
          <w:p w14:paraId="21380421"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9.0</w:t>
            </w:r>
          </w:p>
        </w:tc>
        <w:tc>
          <w:tcPr>
            <w:tcW w:w="2777" w:type="dxa"/>
            <w:vAlign w:val="center"/>
          </w:tcPr>
          <w:p w14:paraId="7D03235A"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w:t>
            </w:r>
          </w:p>
        </w:tc>
      </w:tr>
      <w:tr w:rsidR="00525DEA" w:rsidRPr="00525DEA" w14:paraId="17A23E4C" w14:textId="77777777" w:rsidTr="00563660">
        <w:trPr>
          <w:trHeight w:val="340"/>
          <w:jc w:val="center"/>
        </w:trPr>
        <w:tc>
          <w:tcPr>
            <w:tcW w:w="635" w:type="dxa"/>
            <w:vAlign w:val="center"/>
          </w:tcPr>
          <w:p w14:paraId="76280006"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5</w:t>
            </w:r>
          </w:p>
        </w:tc>
        <w:tc>
          <w:tcPr>
            <w:tcW w:w="2442" w:type="dxa"/>
            <w:vAlign w:val="center"/>
          </w:tcPr>
          <w:p w14:paraId="7795CD81"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水泵房</w:t>
            </w:r>
          </w:p>
        </w:tc>
        <w:tc>
          <w:tcPr>
            <w:tcW w:w="1286" w:type="dxa"/>
            <w:vAlign w:val="center"/>
          </w:tcPr>
          <w:p w14:paraId="48F9BA49"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2.0</w:t>
            </w:r>
          </w:p>
        </w:tc>
        <w:tc>
          <w:tcPr>
            <w:tcW w:w="1286" w:type="dxa"/>
            <w:vAlign w:val="center"/>
          </w:tcPr>
          <w:p w14:paraId="2F6C5611"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10.0</w:t>
            </w:r>
          </w:p>
        </w:tc>
        <w:tc>
          <w:tcPr>
            <w:tcW w:w="2777" w:type="dxa"/>
            <w:vAlign w:val="center"/>
          </w:tcPr>
          <w:p w14:paraId="6A2E91F4"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w:t>
            </w:r>
          </w:p>
        </w:tc>
      </w:tr>
      <w:tr w:rsidR="00525DEA" w:rsidRPr="00525DEA" w14:paraId="709F1343" w14:textId="77777777" w:rsidTr="00563660">
        <w:trPr>
          <w:trHeight w:val="340"/>
          <w:jc w:val="center"/>
        </w:trPr>
        <w:tc>
          <w:tcPr>
            <w:tcW w:w="635" w:type="dxa"/>
            <w:vAlign w:val="center"/>
          </w:tcPr>
          <w:p w14:paraId="463C985D"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6</w:t>
            </w:r>
          </w:p>
        </w:tc>
        <w:tc>
          <w:tcPr>
            <w:tcW w:w="2442" w:type="dxa"/>
            <w:vAlign w:val="center"/>
          </w:tcPr>
          <w:p w14:paraId="1DAE0ED0"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地下室顶板施工荷载（高层塔楼外无覆土区域）</w:t>
            </w:r>
          </w:p>
        </w:tc>
        <w:tc>
          <w:tcPr>
            <w:tcW w:w="1286" w:type="dxa"/>
            <w:vAlign w:val="center"/>
          </w:tcPr>
          <w:p w14:paraId="397B1209"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3.0</w:t>
            </w:r>
          </w:p>
        </w:tc>
        <w:tc>
          <w:tcPr>
            <w:tcW w:w="1286" w:type="dxa"/>
            <w:vAlign w:val="center"/>
          </w:tcPr>
          <w:p w14:paraId="416FC041"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10.0</w:t>
            </w:r>
          </w:p>
        </w:tc>
        <w:tc>
          <w:tcPr>
            <w:tcW w:w="2777" w:type="dxa"/>
            <w:vAlign w:val="center"/>
          </w:tcPr>
          <w:p w14:paraId="772F6769"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w:t>
            </w:r>
          </w:p>
        </w:tc>
      </w:tr>
      <w:tr w:rsidR="00525DEA" w:rsidRPr="00525DEA" w14:paraId="4DE400B0" w14:textId="77777777" w:rsidTr="00563660">
        <w:trPr>
          <w:trHeight w:val="340"/>
          <w:jc w:val="center"/>
        </w:trPr>
        <w:tc>
          <w:tcPr>
            <w:tcW w:w="635" w:type="dxa"/>
            <w:vAlign w:val="center"/>
          </w:tcPr>
          <w:p w14:paraId="21B2F5BE"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7</w:t>
            </w:r>
          </w:p>
        </w:tc>
        <w:tc>
          <w:tcPr>
            <w:tcW w:w="2442" w:type="dxa"/>
            <w:vAlign w:val="center"/>
          </w:tcPr>
          <w:p w14:paraId="698A2C00"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地下室顶板施工荷载（其余无覆土区域）</w:t>
            </w:r>
          </w:p>
        </w:tc>
        <w:tc>
          <w:tcPr>
            <w:tcW w:w="1286" w:type="dxa"/>
            <w:vAlign w:val="center"/>
          </w:tcPr>
          <w:p w14:paraId="74C6DBC1"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3.0</w:t>
            </w:r>
          </w:p>
        </w:tc>
        <w:tc>
          <w:tcPr>
            <w:tcW w:w="1286" w:type="dxa"/>
            <w:vAlign w:val="center"/>
          </w:tcPr>
          <w:p w14:paraId="0BE98090"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5.0</w:t>
            </w:r>
          </w:p>
        </w:tc>
        <w:tc>
          <w:tcPr>
            <w:tcW w:w="2777" w:type="dxa"/>
            <w:vAlign w:val="center"/>
          </w:tcPr>
          <w:p w14:paraId="17F5DB1F"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w:t>
            </w:r>
          </w:p>
        </w:tc>
      </w:tr>
      <w:tr w:rsidR="00525DEA" w:rsidRPr="00525DEA" w14:paraId="0E8D2D24" w14:textId="77777777" w:rsidTr="00563660">
        <w:trPr>
          <w:trHeight w:val="340"/>
          <w:jc w:val="center"/>
        </w:trPr>
        <w:tc>
          <w:tcPr>
            <w:tcW w:w="635" w:type="dxa"/>
            <w:vAlign w:val="center"/>
          </w:tcPr>
          <w:p w14:paraId="3EFB4444"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8</w:t>
            </w:r>
          </w:p>
        </w:tc>
        <w:tc>
          <w:tcPr>
            <w:tcW w:w="2442" w:type="dxa"/>
            <w:vAlign w:val="center"/>
          </w:tcPr>
          <w:p w14:paraId="4876C6DC"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地下室顶板荷载（覆土区域）</w:t>
            </w:r>
          </w:p>
        </w:tc>
        <w:tc>
          <w:tcPr>
            <w:tcW w:w="1286" w:type="dxa"/>
            <w:vAlign w:val="center"/>
          </w:tcPr>
          <w:p w14:paraId="0FB7BDD1"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3.0</w:t>
            </w:r>
          </w:p>
        </w:tc>
        <w:tc>
          <w:tcPr>
            <w:tcW w:w="1286" w:type="dxa"/>
            <w:vAlign w:val="center"/>
          </w:tcPr>
          <w:p w14:paraId="16F9B0E1"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10.0</w:t>
            </w:r>
          </w:p>
        </w:tc>
        <w:tc>
          <w:tcPr>
            <w:tcW w:w="2777" w:type="dxa"/>
            <w:vAlign w:val="center"/>
          </w:tcPr>
          <w:p w14:paraId="040352D3" w14:textId="77777777" w:rsidR="00563660" w:rsidRPr="00525DEA" w:rsidRDefault="00563660" w:rsidP="009862D7">
            <w:pPr>
              <w:ind w:firstLineChars="0" w:firstLine="0"/>
              <w:jc w:val="left"/>
              <w:rPr>
                <w:rFonts w:ascii="宋体" w:hAnsi="宋体"/>
                <w:sz w:val="21"/>
                <w:szCs w:val="21"/>
              </w:rPr>
            </w:pPr>
            <w:r w:rsidRPr="00525DEA">
              <w:rPr>
                <w:rFonts w:ascii="宋体" w:hAnsi="宋体" w:hint="eastAsia"/>
                <w:sz w:val="21"/>
                <w:szCs w:val="21"/>
              </w:rPr>
              <w:t>覆土荷载按实计算，</w:t>
            </w:r>
            <w:proofErr w:type="gramStart"/>
            <w:r w:rsidRPr="00525DEA">
              <w:rPr>
                <w:rFonts w:ascii="宋体" w:hAnsi="宋体" w:hint="eastAsia"/>
                <w:sz w:val="21"/>
                <w:szCs w:val="21"/>
              </w:rPr>
              <w:t>不</w:t>
            </w:r>
            <w:proofErr w:type="gramEnd"/>
            <w:r w:rsidRPr="00525DEA">
              <w:rPr>
                <w:rFonts w:ascii="宋体" w:hAnsi="宋体" w:hint="eastAsia"/>
                <w:sz w:val="21"/>
                <w:szCs w:val="21"/>
              </w:rPr>
              <w:t>另外考虑首层隔墙荷载，消防荷载根据消防通道实际位置考虑。</w:t>
            </w:r>
          </w:p>
        </w:tc>
      </w:tr>
      <w:tr w:rsidR="00525DEA" w:rsidRPr="00525DEA" w14:paraId="4B00FA88" w14:textId="77777777" w:rsidTr="00563660">
        <w:trPr>
          <w:trHeight w:val="340"/>
          <w:jc w:val="center"/>
        </w:trPr>
        <w:tc>
          <w:tcPr>
            <w:tcW w:w="635" w:type="dxa"/>
            <w:vAlign w:val="center"/>
          </w:tcPr>
          <w:p w14:paraId="5909724D"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9</w:t>
            </w:r>
          </w:p>
        </w:tc>
        <w:tc>
          <w:tcPr>
            <w:tcW w:w="2442" w:type="dxa"/>
            <w:vAlign w:val="center"/>
          </w:tcPr>
          <w:p w14:paraId="5A72E4F7"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消防车荷载</w:t>
            </w:r>
          </w:p>
        </w:tc>
        <w:tc>
          <w:tcPr>
            <w:tcW w:w="1286" w:type="dxa"/>
            <w:vAlign w:val="center"/>
          </w:tcPr>
          <w:p w14:paraId="04C6AE47"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按实际</w:t>
            </w:r>
          </w:p>
        </w:tc>
        <w:tc>
          <w:tcPr>
            <w:tcW w:w="1286" w:type="dxa"/>
            <w:vAlign w:val="center"/>
          </w:tcPr>
          <w:p w14:paraId="55188566"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35.0</w:t>
            </w:r>
            <w:r w:rsidRPr="00525DEA">
              <w:rPr>
                <w:rFonts w:ascii="宋体" w:hAnsi="宋体" w:hint="eastAsia"/>
                <w:sz w:val="21"/>
                <w:szCs w:val="21"/>
              </w:rPr>
              <w:t>（</w:t>
            </w:r>
            <w:r w:rsidRPr="00525DEA">
              <w:rPr>
                <w:rFonts w:ascii="宋体" w:hAnsi="宋体" w:hint="eastAsia"/>
                <w:sz w:val="21"/>
                <w:szCs w:val="21"/>
              </w:rPr>
              <w:t>20.0</w:t>
            </w:r>
            <w:r w:rsidRPr="00525DEA">
              <w:rPr>
                <w:rFonts w:ascii="宋体" w:hAnsi="宋体" w:hint="eastAsia"/>
                <w:sz w:val="21"/>
                <w:szCs w:val="21"/>
              </w:rPr>
              <w:t>）</w:t>
            </w:r>
          </w:p>
        </w:tc>
        <w:tc>
          <w:tcPr>
            <w:tcW w:w="2777" w:type="dxa"/>
            <w:vAlign w:val="center"/>
          </w:tcPr>
          <w:p w14:paraId="28C28F52" w14:textId="77777777" w:rsidR="00563660" w:rsidRPr="00525DEA" w:rsidRDefault="00563660" w:rsidP="009862D7">
            <w:pPr>
              <w:ind w:firstLineChars="0" w:firstLine="0"/>
              <w:jc w:val="left"/>
              <w:rPr>
                <w:rFonts w:ascii="宋体" w:hAnsi="宋体"/>
                <w:sz w:val="21"/>
                <w:szCs w:val="21"/>
              </w:rPr>
            </w:pPr>
            <w:r w:rsidRPr="00525DEA">
              <w:rPr>
                <w:rFonts w:ascii="宋体" w:hAnsi="宋体" w:hint="eastAsia"/>
                <w:sz w:val="21"/>
                <w:szCs w:val="21"/>
              </w:rPr>
              <w:t>按规范取值。</w:t>
            </w:r>
          </w:p>
        </w:tc>
      </w:tr>
      <w:tr w:rsidR="00525DEA" w:rsidRPr="00525DEA" w14:paraId="055E114A" w14:textId="77777777" w:rsidTr="00563660">
        <w:trPr>
          <w:trHeight w:val="340"/>
          <w:jc w:val="center"/>
        </w:trPr>
        <w:tc>
          <w:tcPr>
            <w:tcW w:w="8426" w:type="dxa"/>
            <w:gridSpan w:val="5"/>
            <w:vAlign w:val="center"/>
          </w:tcPr>
          <w:p w14:paraId="7F9800A7" w14:textId="77777777" w:rsidR="00563660" w:rsidRPr="00525DEA" w:rsidRDefault="00563660" w:rsidP="009862D7">
            <w:pPr>
              <w:widowControl/>
              <w:adjustRightInd w:val="0"/>
              <w:snapToGrid w:val="0"/>
              <w:ind w:firstLineChars="0" w:firstLine="0"/>
              <w:jc w:val="center"/>
              <w:rPr>
                <w:rFonts w:ascii="黑体" w:eastAsia="黑体" w:hAnsi="黑体" w:cs="宋体"/>
                <w:kern w:val="0"/>
                <w:sz w:val="21"/>
                <w:szCs w:val="21"/>
              </w:rPr>
            </w:pPr>
            <w:r w:rsidRPr="00525DEA">
              <w:rPr>
                <w:rFonts w:ascii="黑体" w:eastAsia="黑体" w:hAnsi="黑体" w:cs="宋体" w:hint="eastAsia"/>
                <w:kern w:val="0"/>
                <w:sz w:val="21"/>
                <w:szCs w:val="21"/>
              </w:rPr>
              <w:t>住宅塔楼</w:t>
            </w:r>
          </w:p>
        </w:tc>
      </w:tr>
      <w:tr w:rsidR="00525DEA" w:rsidRPr="00525DEA" w14:paraId="4282BF4E" w14:textId="77777777" w:rsidTr="00563660">
        <w:trPr>
          <w:trHeight w:val="340"/>
          <w:jc w:val="center"/>
        </w:trPr>
        <w:tc>
          <w:tcPr>
            <w:tcW w:w="635" w:type="dxa"/>
            <w:vAlign w:val="center"/>
          </w:tcPr>
          <w:p w14:paraId="04C9F8DC" w14:textId="77777777" w:rsidR="00563660" w:rsidRPr="00525DEA" w:rsidRDefault="00563660" w:rsidP="009862D7">
            <w:pPr>
              <w:widowControl/>
              <w:adjustRightInd w:val="0"/>
              <w:snapToGrid w:val="0"/>
              <w:ind w:firstLineChars="0" w:firstLine="0"/>
              <w:jc w:val="center"/>
              <w:rPr>
                <w:rFonts w:ascii="黑体" w:eastAsia="黑体" w:hAnsi="黑体" w:cs="宋体"/>
                <w:kern w:val="0"/>
                <w:sz w:val="21"/>
                <w:szCs w:val="21"/>
              </w:rPr>
            </w:pPr>
            <w:r w:rsidRPr="00525DEA">
              <w:rPr>
                <w:rFonts w:ascii="黑体" w:eastAsia="黑体" w:hAnsi="黑体" w:cs="宋体" w:hint="eastAsia"/>
                <w:kern w:val="0"/>
                <w:sz w:val="21"/>
                <w:szCs w:val="21"/>
              </w:rPr>
              <w:t>序号</w:t>
            </w:r>
          </w:p>
        </w:tc>
        <w:tc>
          <w:tcPr>
            <w:tcW w:w="2442" w:type="dxa"/>
            <w:vAlign w:val="center"/>
          </w:tcPr>
          <w:p w14:paraId="535CD382" w14:textId="77777777" w:rsidR="00563660" w:rsidRPr="00525DEA" w:rsidRDefault="00563660" w:rsidP="009862D7">
            <w:pPr>
              <w:widowControl/>
              <w:adjustRightInd w:val="0"/>
              <w:snapToGrid w:val="0"/>
              <w:ind w:firstLineChars="0" w:firstLine="0"/>
              <w:jc w:val="center"/>
              <w:rPr>
                <w:rFonts w:ascii="黑体" w:eastAsia="黑体" w:hAnsi="黑体" w:cs="宋体"/>
                <w:kern w:val="0"/>
                <w:sz w:val="21"/>
                <w:szCs w:val="21"/>
              </w:rPr>
            </w:pPr>
            <w:r w:rsidRPr="00525DEA">
              <w:rPr>
                <w:rFonts w:ascii="黑体" w:eastAsia="黑体" w:hAnsi="黑体" w:cs="宋体" w:hint="eastAsia"/>
                <w:kern w:val="0"/>
                <w:sz w:val="21"/>
                <w:szCs w:val="21"/>
              </w:rPr>
              <w:t>建筑使用功能</w:t>
            </w:r>
          </w:p>
        </w:tc>
        <w:tc>
          <w:tcPr>
            <w:tcW w:w="1286" w:type="dxa"/>
            <w:vAlign w:val="center"/>
          </w:tcPr>
          <w:p w14:paraId="2B2AF5EC" w14:textId="77777777" w:rsidR="00563660" w:rsidRPr="00525DEA" w:rsidRDefault="00563660" w:rsidP="009862D7">
            <w:pPr>
              <w:widowControl/>
              <w:adjustRightInd w:val="0"/>
              <w:snapToGrid w:val="0"/>
              <w:ind w:firstLineChars="0" w:firstLine="0"/>
              <w:jc w:val="center"/>
              <w:rPr>
                <w:rFonts w:ascii="黑体" w:eastAsia="黑体" w:hAnsi="黑体" w:cs="宋体"/>
                <w:kern w:val="0"/>
                <w:sz w:val="21"/>
                <w:szCs w:val="21"/>
              </w:rPr>
            </w:pPr>
            <w:r w:rsidRPr="00525DEA">
              <w:rPr>
                <w:rFonts w:ascii="黑体" w:eastAsia="黑体" w:hAnsi="黑体" w:cs="宋体" w:hint="eastAsia"/>
                <w:kern w:val="0"/>
                <w:sz w:val="21"/>
                <w:szCs w:val="21"/>
              </w:rPr>
              <w:t>恒载标准值（</w:t>
            </w:r>
            <w:proofErr w:type="spellStart"/>
            <w:r w:rsidRPr="00525DEA">
              <w:rPr>
                <w:rFonts w:ascii="黑体" w:eastAsia="黑体" w:hAnsi="黑体" w:cs="宋体" w:hint="eastAsia"/>
                <w:kern w:val="0"/>
                <w:sz w:val="21"/>
                <w:szCs w:val="21"/>
              </w:rPr>
              <w:t>kN</w:t>
            </w:r>
            <w:proofErr w:type="spellEnd"/>
            <w:r w:rsidRPr="00525DEA">
              <w:rPr>
                <w:rFonts w:ascii="黑体" w:eastAsia="黑体" w:hAnsi="黑体" w:cs="宋体" w:hint="eastAsia"/>
                <w:kern w:val="0"/>
                <w:sz w:val="21"/>
                <w:szCs w:val="21"/>
              </w:rPr>
              <w:t>/㎡）</w:t>
            </w:r>
          </w:p>
        </w:tc>
        <w:tc>
          <w:tcPr>
            <w:tcW w:w="1286" w:type="dxa"/>
            <w:vAlign w:val="center"/>
          </w:tcPr>
          <w:p w14:paraId="2A293474" w14:textId="77777777" w:rsidR="00563660" w:rsidRPr="00525DEA" w:rsidRDefault="00563660" w:rsidP="009862D7">
            <w:pPr>
              <w:widowControl/>
              <w:adjustRightInd w:val="0"/>
              <w:snapToGrid w:val="0"/>
              <w:ind w:firstLineChars="0" w:firstLine="0"/>
              <w:jc w:val="center"/>
              <w:rPr>
                <w:rFonts w:ascii="黑体" w:eastAsia="黑体" w:hAnsi="黑体" w:cs="宋体"/>
                <w:kern w:val="0"/>
                <w:sz w:val="21"/>
                <w:szCs w:val="21"/>
              </w:rPr>
            </w:pPr>
            <w:r w:rsidRPr="00525DEA">
              <w:rPr>
                <w:rFonts w:ascii="黑体" w:eastAsia="黑体" w:hAnsi="黑体" w:cs="宋体" w:hint="eastAsia"/>
                <w:kern w:val="0"/>
                <w:sz w:val="21"/>
                <w:szCs w:val="21"/>
              </w:rPr>
              <w:t>活载标准值（</w:t>
            </w:r>
            <w:proofErr w:type="spellStart"/>
            <w:r w:rsidRPr="00525DEA">
              <w:rPr>
                <w:rFonts w:ascii="黑体" w:eastAsia="黑体" w:hAnsi="黑体" w:cs="宋体" w:hint="eastAsia"/>
                <w:kern w:val="0"/>
                <w:sz w:val="21"/>
                <w:szCs w:val="21"/>
              </w:rPr>
              <w:t>kN</w:t>
            </w:r>
            <w:proofErr w:type="spellEnd"/>
            <w:r w:rsidRPr="00525DEA">
              <w:rPr>
                <w:rFonts w:ascii="黑体" w:eastAsia="黑体" w:hAnsi="黑体" w:cs="宋体" w:hint="eastAsia"/>
                <w:kern w:val="0"/>
                <w:sz w:val="21"/>
                <w:szCs w:val="21"/>
              </w:rPr>
              <w:t>/㎡）</w:t>
            </w:r>
          </w:p>
        </w:tc>
        <w:tc>
          <w:tcPr>
            <w:tcW w:w="2777" w:type="dxa"/>
            <w:vAlign w:val="center"/>
          </w:tcPr>
          <w:p w14:paraId="09CE1831" w14:textId="77777777" w:rsidR="00563660" w:rsidRPr="00525DEA" w:rsidRDefault="00563660" w:rsidP="009862D7">
            <w:pPr>
              <w:widowControl/>
              <w:adjustRightInd w:val="0"/>
              <w:snapToGrid w:val="0"/>
              <w:ind w:firstLineChars="0" w:firstLine="0"/>
              <w:jc w:val="center"/>
              <w:rPr>
                <w:rFonts w:ascii="黑体" w:eastAsia="黑体" w:hAnsi="黑体" w:cs="宋体"/>
                <w:kern w:val="0"/>
                <w:sz w:val="21"/>
                <w:szCs w:val="21"/>
              </w:rPr>
            </w:pPr>
            <w:r w:rsidRPr="00525DEA">
              <w:rPr>
                <w:rFonts w:ascii="黑体" w:eastAsia="黑体" w:hAnsi="黑体" w:cs="宋体" w:hint="eastAsia"/>
                <w:kern w:val="0"/>
                <w:sz w:val="21"/>
                <w:szCs w:val="21"/>
              </w:rPr>
              <w:t>备注</w:t>
            </w:r>
          </w:p>
        </w:tc>
      </w:tr>
      <w:tr w:rsidR="00525DEA" w:rsidRPr="00525DEA" w14:paraId="75D901FD" w14:textId="77777777" w:rsidTr="00563660">
        <w:trPr>
          <w:trHeight w:val="340"/>
          <w:jc w:val="center"/>
        </w:trPr>
        <w:tc>
          <w:tcPr>
            <w:tcW w:w="635" w:type="dxa"/>
            <w:vAlign w:val="center"/>
          </w:tcPr>
          <w:p w14:paraId="2CF1F352"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1</w:t>
            </w:r>
          </w:p>
        </w:tc>
        <w:tc>
          <w:tcPr>
            <w:tcW w:w="2442" w:type="dxa"/>
            <w:vAlign w:val="center"/>
          </w:tcPr>
          <w:p w14:paraId="59105E6A"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客厅、餐厅室内通道</w:t>
            </w:r>
          </w:p>
        </w:tc>
        <w:tc>
          <w:tcPr>
            <w:tcW w:w="1286" w:type="dxa"/>
            <w:vAlign w:val="center"/>
          </w:tcPr>
          <w:p w14:paraId="6402E93D"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2.0</w:t>
            </w:r>
          </w:p>
        </w:tc>
        <w:tc>
          <w:tcPr>
            <w:tcW w:w="1286" w:type="dxa"/>
            <w:vAlign w:val="center"/>
          </w:tcPr>
          <w:p w14:paraId="5EBAB61B"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2.0</w:t>
            </w:r>
          </w:p>
        </w:tc>
        <w:tc>
          <w:tcPr>
            <w:tcW w:w="2777" w:type="dxa"/>
            <w:vAlign w:val="center"/>
          </w:tcPr>
          <w:p w14:paraId="3BE907B2"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w:t>
            </w:r>
          </w:p>
        </w:tc>
      </w:tr>
      <w:tr w:rsidR="00525DEA" w:rsidRPr="00525DEA" w14:paraId="711D053D" w14:textId="77777777" w:rsidTr="00563660">
        <w:trPr>
          <w:trHeight w:val="340"/>
          <w:jc w:val="center"/>
        </w:trPr>
        <w:tc>
          <w:tcPr>
            <w:tcW w:w="635" w:type="dxa"/>
            <w:vAlign w:val="center"/>
          </w:tcPr>
          <w:p w14:paraId="212E4E4F"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2</w:t>
            </w:r>
          </w:p>
        </w:tc>
        <w:tc>
          <w:tcPr>
            <w:tcW w:w="2442" w:type="dxa"/>
            <w:vAlign w:val="center"/>
          </w:tcPr>
          <w:p w14:paraId="087EE8DF"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卧室、厨房</w:t>
            </w:r>
          </w:p>
        </w:tc>
        <w:tc>
          <w:tcPr>
            <w:tcW w:w="1286" w:type="dxa"/>
            <w:vAlign w:val="center"/>
          </w:tcPr>
          <w:p w14:paraId="07B86105"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1.5</w:t>
            </w:r>
          </w:p>
        </w:tc>
        <w:tc>
          <w:tcPr>
            <w:tcW w:w="1286" w:type="dxa"/>
            <w:vAlign w:val="center"/>
          </w:tcPr>
          <w:p w14:paraId="476EC486"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2.0</w:t>
            </w:r>
          </w:p>
        </w:tc>
        <w:tc>
          <w:tcPr>
            <w:tcW w:w="2777" w:type="dxa"/>
            <w:vAlign w:val="center"/>
          </w:tcPr>
          <w:p w14:paraId="7F761BFF"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w:t>
            </w:r>
          </w:p>
        </w:tc>
      </w:tr>
      <w:tr w:rsidR="00525DEA" w:rsidRPr="00525DEA" w14:paraId="3EB8314E" w14:textId="77777777" w:rsidTr="00563660">
        <w:trPr>
          <w:trHeight w:val="340"/>
          <w:jc w:val="center"/>
        </w:trPr>
        <w:tc>
          <w:tcPr>
            <w:tcW w:w="635" w:type="dxa"/>
            <w:vAlign w:val="center"/>
          </w:tcPr>
          <w:p w14:paraId="015EDBE4"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3</w:t>
            </w:r>
          </w:p>
        </w:tc>
        <w:tc>
          <w:tcPr>
            <w:tcW w:w="2442" w:type="dxa"/>
            <w:vAlign w:val="center"/>
          </w:tcPr>
          <w:p w14:paraId="2F266E81"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阳台</w:t>
            </w:r>
          </w:p>
        </w:tc>
        <w:tc>
          <w:tcPr>
            <w:tcW w:w="1286" w:type="dxa"/>
            <w:vAlign w:val="center"/>
          </w:tcPr>
          <w:p w14:paraId="706A18F0"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2.0</w:t>
            </w:r>
          </w:p>
        </w:tc>
        <w:tc>
          <w:tcPr>
            <w:tcW w:w="1286" w:type="dxa"/>
            <w:vAlign w:val="center"/>
          </w:tcPr>
          <w:p w14:paraId="314B9EDF"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2.5</w:t>
            </w:r>
          </w:p>
        </w:tc>
        <w:tc>
          <w:tcPr>
            <w:tcW w:w="2777" w:type="dxa"/>
            <w:vAlign w:val="center"/>
          </w:tcPr>
          <w:p w14:paraId="3D1A8DA1"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w:t>
            </w:r>
          </w:p>
        </w:tc>
      </w:tr>
      <w:tr w:rsidR="00525DEA" w:rsidRPr="00525DEA" w14:paraId="14F80748" w14:textId="77777777" w:rsidTr="00563660">
        <w:trPr>
          <w:trHeight w:val="340"/>
          <w:jc w:val="center"/>
        </w:trPr>
        <w:tc>
          <w:tcPr>
            <w:tcW w:w="635" w:type="dxa"/>
            <w:vAlign w:val="center"/>
          </w:tcPr>
          <w:p w14:paraId="3B4852AE"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4</w:t>
            </w:r>
          </w:p>
        </w:tc>
        <w:tc>
          <w:tcPr>
            <w:tcW w:w="2442" w:type="dxa"/>
            <w:vAlign w:val="center"/>
          </w:tcPr>
          <w:p w14:paraId="6098B2C7"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卫生间</w:t>
            </w:r>
          </w:p>
        </w:tc>
        <w:tc>
          <w:tcPr>
            <w:tcW w:w="1286" w:type="dxa"/>
            <w:vAlign w:val="center"/>
          </w:tcPr>
          <w:p w14:paraId="5D0F66C4"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1.5</w:t>
            </w:r>
          </w:p>
        </w:tc>
        <w:tc>
          <w:tcPr>
            <w:tcW w:w="1286" w:type="dxa"/>
            <w:vAlign w:val="center"/>
          </w:tcPr>
          <w:p w14:paraId="32E64B50"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2.5</w:t>
            </w:r>
          </w:p>
        </w:tc>
        <w:tc>
          <w:tcPr>
            <w:tcW w:w="2777" w:type="dxa"/>
            <w:vAlign w:val="center"/>
          </w:tcPr>
          <w:p w14:paraId="47E41B4C" w14:textId="77777777" w:rsidR="00563660" w:rsidRPr="00525DEA" w:rsidRDefault="00563660" w:rsidP="009862D7">
            <w:pPr>
              <w:ind w:firstLineChars="0" w:firstLine="0"/>
              <w:jc w:val="left"/>
              <w:rPr>
                <w:rFonts w:ascii="宋体" w:hAnsi="宋体"/>
                <w:sz w:val="21"/>
                <w:szCs w:val="21"/>
              </w:rPr>
            </w:pPr>
            <w:r w:rsidRPr="00525DEA">
              <w:rPr>
                <w:rFonts w:ascii="宋体" w:hAnsi="宋体" w:hint="eastAsia"/>
                <w:sz w:val="21"/>
                <w:szCs w:val="21"/>
              </w:rPr>
              <w:t>如</w:t>
            </w:r>
            <w:proofErr w:type="gramStart"/>
            <w:r w:rsidRPr="00525DEA">
              <w:rPr>
                <w:rFonts w:ascii="宋体" w:hAnsi="宋体" w:hint="eastAsia"/>
                <w:sz w:val="21"/>
                <w:szCs w:val="21"/>
              </w:rPr>
              <w:t>有沉板回填</w:t>
            </w:r>
            <w:proofErr w:type="gramEnd"/>
            <w:r w:rsidRPr="00525DEA">
              <w:rPr>
                <w:rFonts w:ascii="宋体" w:hAnsi="宋体" w:hint="eastAsia"/>
                <w:sz w:val="21"/>
                <w:szCs w:val="21"/>
              </w:rPr>
              <w:t>部分另行计算。</w:t>
            </w:r>
          </w:p>
        </w:tc>
      </w:tr>
      <w:tr w:rsidR="00525DEA" w:rsidRPr="00525DEA" w14:paraId="3150E4D2" w14:textId="77777777" w:rsidTr="00563660">
        <w:trPr>
          <w:trHeight w:val="340"/>
          <w:jc w:val="center"/>
        </w:trPr>
        <w:tc>
          <w:tcPr>
            <w:tcW w:w="635" w:type="dxa"/>
            <w:vAlign w:val="center"/>
          </w:tcPr>
          <w:p w14:paraId="0A3C1260"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5</w:t>
            </w:r>
          </w:p>
        </w:tc>
        <w:tc>
          <w:tcPr>
            <w:tcW w:w="2442" w:type="dxa"/>
            <w:vAlign w:val="center"/>
          </w:tcPr>
          <w:p w14:paraId="3D99AFB6"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楼梯</w:t>
            </w:r>
          </w:p>
        </w:tc>
        <w:tc>
          <w:tcPr>
            <w:tcW w:w="1286" w:type="dxa"/>
            <w:vAlign w:val="center"/>
          </w:tcPr>
          <w:p w14:paraId="4BF6B3DB"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3.0</w:t>
            </w:r>
          </w:p>
        </w:tc>
        <w:tc>
          <w:tcPr>
            <w:tcW w:w="1286" w:type="dxa"/>
            <w:vAlign w:val="center"/>
          </w:tcPr>
          <w:p w14:paraId="525EB11F"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3.5</w:t>
            </w:r>
          </w:p>
        </w:tc>
        <w:tc>
          <w:tcPr>
            <w:tcW w:w="2777" w:type="dxa"/>
            <w:vAlign w:val="center"/>
          </w:tcPr>
          <w:p w14:paraId="15BDE6EE" w14:textId="77777777" w:rsidR="00563660" w:rsidRPr="00525DEA" w:rsidRDefault="00563660" w:rsidP="009862D7">
            <w:pPr>
              <w:ind w:firstLineChars="0" w:firstLine="0"/>
              <w:jc w:val="left"/>
              <w:rPr>
                <w:rFonts w:ascii="宋体" w:hAnsi="宋体"/>
                <w:sz w:val="21"/>
                <w:szCs w:val="21"/>
              </w:rPr>
            </w:pPr>
            <w:proofErr w:type="gramStart"/>
            <w:r w:rsidRPr="00525DEA">
              <w:rPr>
                <w:rFonts w:ascii="宋体" w:hAnsi="宋体" w:hint="eastAsia"/>
                <w:sz w:val="21"/>
                <w:szCs w:val="21"/>
              </w:rPr>
              <w:t>恒</w:t>
            </w:r>
            <w:proofErr w:type="gramEnd"/>
            <w:r w:rsidRPr="00525DEA">
              <w:rPr>
                <w:rFonts w:ascii="宋体" w:hAnsi="宋体" w:hint="eastAsia"/>
                <w:sz w:val="21"/>
                <w:szCs w:val="21"/>
              </w:rPr>
              <w:t>荷载已包括步级重量。</w:t>
            </w:r>
          </w:p>
        </w:tc>
      </w:tr>
      <w:tr w:rsidR="00525DEA" w:rsidRPr="00525DEA" w14:paraId="6369DB03" w14:textId="77777777" w:rsidTr="00563660">
        <w:trPr>
          <w:trHeight w:val="340"/>
          <w:jc w:val="center"/>
        </w:trPr>
        <w:tc>
          <w:tcPr>
            <w:tcW w:w="635" w:type="dxa"/>
            <w:vAlign w:val="center"/>
          </w:tcPr>
          <w:p w14:paraId="07671426"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6</w:t>
            </w:r>
          </w:p>
        </w:tc>
        <w:tc>
          <w:tcPr>
            <w:tcW w:w="2442" w:type="dxa"/>
            <w:vAlign w:val="center"/>
          </w:tcPr>
          <w:p w14:paraId="187CB0B3"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走廊、门厅</w:t>
            </w:r>
          </w:p>
        </w:tc>
        <w:tc>
          <w:tcPr>
            <w:tcW w:w="1286" w:type="dxa"/>
            <w:vAlign w:val="center"/>
          </w:tcPr>
          <w:p w14:paraId="02939407"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1.5</w:t>
            </w:r>
          </w:p>
        </w:tc>
        <w:tc>
          <w:tcPr>
            <w:tcW w:w="1286" w:type="dxa"/>
            <w:vAlign w:val="center"/>
          </w:tcPr>
          <w:p w14:paraId="72A29194"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2.0</w:t>
            </w:r>
          </w:p>
        </w:tc>
        <w:tc>
          <w:tcPr>
            <w:tcW w:w="2777" w:type="dxa"/>
            <w:vAlign w:val="center"/>
          </w:tcPr>
          <w:p w14:paraId="61B7CE15"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w:t>
            </w:r>
          </w:p>
        </w:tc>
      </w:tr>
      <w:tr w:rsidR="00525DEA" w:rsidRPr="00525DEA" w14:paraId="7D43FC69" w14:textId="77777777" w:rsidTr="00563660">
        <w:trPr>
          <w:trHeight w:val="340"/>
          <w:jc w:val="center"/>
        </w:trPr>
        <w:tc>
          <w:tcPr>
            <w:tcW w:w="635" w:type="dxa"/>
            <w:vAlign w:val="center"/>
          </w:tcPr>
          <w:p w14:paraId="6F03E4B1"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7</w:t>
            </w:r>
          </w:p>
        </w:tc>
        <w:tc>
          <w:tcPr>
            <w:tcW w:w="2442" w:type="dxa"/>
            <w:vAlign w:val="center"/>
          </w:tcPr>
          <w:p w14:paraId="03695C01"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电梯机房</w:t>
            </w:r>
          </w:p>
        </w:tc>
        <w:tc>
          <w:tcPr>
            <w:tcW w:w="1286" w:type="dxa"/>
            <w:vAlign w:val="center"/>
          </w:tcPr>
          <w:p w14:paraId="7BFB5605"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2.0</w:t>
            </w:r>
          </w:p>
        </w:tc>
        <w:tc>
          <w:tcPr>
            <w:tcW w:w="1286" w:type="dxa"/>
            <w:vAlign w:val="center"/>
          </w:tcPr>
          <w:p w14:paraId="741FFED7"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9.0</w:t>
            </w:r>
          </w:p>
        </w:tc>
        <w:tc>
          <w:tcPr>
            <w:tcW w:w="2777" w:type="dxa"/>
            <w:vAlign w:val="center"/>
          </w:tcPr>
          <w:p w14:paraId="0A807638"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w:t>
            </w:r>
          </w:p>
        </w:tc>
      </w:tr>
      <w:tr w:rsidR="00563660" w:rsidRPr="00525DEA" w14:paraId="09B145F5" w14:textId="77777777" w:rsidTr="00563660">
        <w:trPr>
          <w:trHeight w:val="340"/>
          <w:jc w:val="center"/>
        </w:trPr>
        <w:tc>
          <w:tcPr>
            <w:tcW w:w="635" w:type="dxa"/>
            <w:vAlign w:val="center"/>
          </w:tcPr>
          <w:p w14:paraId="34373F95"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8</w:t>
            </w:r>
          </w:p>
        </w:tc>
        <w:tc>
          <w:tcPr>
            <w:tcW w:w="2442" w:type="dxa"/>
            <w:vAlign w:val="center"/>
          </w:tcPr>
          <w:p w14:paraId="468EFF49"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上人（</w:t>
            </w:r>
            <w:proofErr w:type="gramStart"/>
            <w:r w:rsidRPr="00525DEA">
              <w:rPr>
                <w:rFonts w:ascii="宋体" w:hAnsi="宋体" w:hint="eastAsia"/>
                <w:sz w:val="21"/>
                <w:szCs w:val="21"/>
              </w:rPr>
              <w:t>不</w:t>
            </w:r>
            <w:proofErr w:type="gramEnd"/>
            <w:r w:rsidRPr="00525DEA">
              <w:rPr>
                <w:rFonts w:ascii="宋体" w:hAnsi="宋体" w:hint="eastAsia"/>
                <w:sz w:val="21"/>
                <w:szCs w:val="21"/>
              </w:rPr>
              <w:t>上人）屋面</w:t>
            </w:r>
          </w:p>
        </w:tc>
        <w:tc>
          <w:tcPr>
            <w:tcW w:w="1286" w:type="dxa"/>
            <w:vAlign w:val="center"/>
          </w:tcPr>
          <w:p w14:paraId="76E46A49"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3.0</w:t>
            </w:r>
          </w:p>
        </w:tc>
        <w:tc>
          <w:tcPr>
            <w:tcW w:w="1286" w:type="dxa"/>
            <w:vAlign w:val="center"/>
          </w:tcPr>
          <w:p w14:paraId="33CE5966" w14:textId="77777777" w:rsidR="00563660" w:rsidRPr="00525DEA" w:rsidRDefault="00563660" w:rsidP="009862D7">
            <w:pPr>
              <w:ind w:firstLineChars="0" w:firstLine="0"/>
              <w:jc w:val="center"/>
              <w:rPr>
                <w:rFonts w:ascii="宋体" w:hAnsi="宋体"/>
                <w:sz w:val="21"/>
                <w:szCs w:val="21"/>
              </w:rPr>
            </w:pPr>
            <w:r w:rsidRPr="00525DEA">
              <w:rPr>
                <w:rFonts w:ascii="宋体" w:hAnsi="宋体" w:hint="eastAsia"/>
                <w:sz w:val="21"/>
                <w:szCs w:val="21"/>
              </w:rPr>
              <w:t>2.0</w:t>
            </w:r>
            <w:r w:rsidRPr="00525DEA">
              <w:rPr>
                <w:rFonts w:ascii="宋体" w:hAnsi="宋体" w:hint="eastAsia"/>
                <w:sz w:val="21"/>
                <w:szCs w:val="21"/>
              </w:rPr>
              <w:t>（</w:t>
            </w:r>
            <w:r w:rsidRPr="00525DEA">
              <w:rPr>
                <w:rFonts w:ascii="宋体" w:hAnsi="宋体" w:hint="eastAsia"/>
                <w:sz w:val="21"/>
                <w:szCs w:val="21"/>
              </w:rPr>
              <w:t>0.5</w:t>
            </w:r>
            <w:r w:rsidRPr="00525DEA">
              <w:rPr>
                <w:rFonts w:ascii="宋体" w:hAnsi="宋体" w:hint="eastAsia"/>
                <w:sz w:val="21"/>
                <w:szCs w:val="21"/>
              </w:rPr>
              <w:t>）</w:t>
            </w:r>
          </w:p>
        </w:tc>
        <w:tc>
          <w:tcPr>
            <w:tcW w:w="2777" w:type="dxa"/>
            <w:vAlign w:val="center"/>
          </w:tcPr>
          <w:p w14:paraId="0E4860AB" w14:textId="77777777" w:rsidR="00563660" w:rsidRPr="00525DEA" w:rsidRDefault="00563660" w:rsidP="009862D7">
            <w:pPr>
              <w:ind w:firstLineChars="0" w:firstLine="0"/>
              <w:jc w:val="left"/>
              <w:rPr>
                <w:rFonts w:ascii="宋体" w:hAnsi="宋体"/>
                <w:sz w:val="21"/>
                <w:szCs w:val="21"/>
              </w:rPr>
            </w:pPr>
            <w:r w:rsidRPr="00525DEA">
              <w:rPr>
                <w:rFonts w:ascii="宋体" w:hAnsi="宋体" w:hint="eastAsia"/>
                <w:sz w:val="21"/>
                <w:szCs w:val="21"/>
              </w:rPr>
              <w:t>建筑找坡，实际附加</w:t>
            </w:r>
            <w:proofErr w:type="gramStart"/>
            <w:r w:rsidRPr="00525DEA">
              <w:rPr>
                <w:rFonts w:ascii="宋体" w:hAnsi="宋体" w:hint="eastAsia"/>
                <w:sz w:val="21"/>
                <w:szCs w:val="21"/>
              </w:rPr>
              <w:t>恒</w:t>
            </w:r>
            <w:proofErr w:type="gramEnd"/>
            <w:r w:rsidRPr="00525DEA">
              <w:rPr>
                <w:rFonts w:ascii="宋体" w:hAnsi="宋体" w:hint="eastAsia"/>
                <w:sz w:val="21"/>
                <w:szCs w:val="21"/>
              </w:rPr>
              <w:t>荷载超过</w:t>
            </w:r>
            <w:r w:rsidRPr="00525DEA">
              <w:rPr>
                <w:rFonts w:ascii="宋体" w:hAnsi="宋体" w:hint="eastAsia"/>
                <w:sz w:val="21"/>
                <w:szCs w:val="21"/>
              </w:rPr>
              <w:t>3.0</w:t>
            </w:r>
            <w:r w:rsidRPr="00525DEA">
              <w:rPr>
                <w:rFonts w:ascii="宋体" w:hAnsi="宋体" w:hint="eastAsia"/>
                <w:sz w:val="21"/>
                <w:szCs w:val="21"/>
              </w:rPr>
              <w:t>时按实际计算，绿化屋面附加恒载另计。</w:t>
            </w:r>
          </w:p>
        </w:tc>
      </w:tr>
    </w:tbl>
    <w:p w14:paraId="70D58691" w14:textId="77777777" w:rsidR="00563660" w:rsidRPr="00525DEA" w:rsidRDefault="00563660" w:rsidP="00563660">
      <w:pPr>
        <w:ind w:firstLineChars="150" w:firstLine="420"/>
        <w:rPr>
          <w:rFonts w:ascii="宋体" w:hAnsi="宋体"/>
          <w:szCs w:val="24"/>
        </w:rPr>
      </w:pPr>
    </w:p>
    <w:p w14:paraId="4A985C37" w14:textId="77777777" w:rsidR="004C42D3" w:rsidRPr="00525DEA" w:rsidRDefault="004C42D3" w:rsidP="00563660">
      <w:pPr>
        <w:ind w:firstLineChars="150" w:firstLine="420"/>
        <w:rPr>
          <w:rFonts w:ascii="宋体" w:hAnsi="宋体"/>
          <w:szCs w:val="24"/>
        </w:rPr>
      </w:pPr>
      <w:r w:rsidRPr="00525DEA">
        <w:rPr>
          <w:rFonts w:ascii="宋体" w:hAnsi="宋体" w:hint="eastAsia"/>
          <w:szCs w:val="24"/>
        </w:rPr>
        <w:t>4</w:t>
      </w:r>
      <w:r w:rsidRPr="00525DEA">
        <w:rPr>
          <w:rFonts w:ascii="宋体" w:hAnsi="宋体" w:hint="eastAsia"/>
          <w:szCs w:val="24"/>
        </w:rPr>
        <w:t>、抗震措施</w:t>
      </w:r>
    </w:p>
    <w:p w14:paraId="5216876A" w14:textId="77777777" w:rsidR="004C42D3" w:rsidRPr="00525DEA" w:rsidRDefault="004C42D3" w:rsidP="00563660">
      <w:pPr>
        <w:ind w:firstLineChars="150" w:firstLine="420"/>
        <w:rPr>
          <w:rFonts w:ascii="宋体" w:hAnsi="宋体"/>
          <w:szCs w:val="24"/>
        </w:rPr>
      </w:pPr>
      <w:r w:rsidRPr="00525DEA">
        <w:rPr>
          <w:rFonts w:ascii="宋体" w:hAnsi="宋体" w:hint="eastAsia"/>
          <w:szCs w:val="24"/>
        </w:rPr>
        <w:t>电梯与主楼的连</w:t>
      </w:r>
      <w:proofErr w:type="gramStart"/>
      <w:r w:rsidRPr="00525DEA">
        <w:rPr>
          <w:rFonts w:ascii="宋体" w:hAnsi="宋体" w:hint="eastAsia"/>
          <w:szCs w:val="24"/>
        </w:rPr>
        <w:t>廊采用</w:t>
      </w:r>
      <w:proofErr w:type="gramEnd"/>
      <w:r w:rsidRPr="00525DEA">
        <w:rPr>
          <w:rFonts w:ascii="宋体" w:hAnsi="宋体" w:hint="eastAsia"/>
          <w:szCs w:val="24"/>
        </w:rPr>
        <w:t>钢结构形式，通过结构建模计算后，设置符合抗震规范要求大小的柱子；电梯</w:t>
      </w:r>
      <w:proofErr w:type="gramStart"/>
      <w:r w:rsidRPr="00525DEA">
        <w:rPr>
          <w:rFonts w:ascii="宋体" w:hAnsi="宋体" w:hint="eastAsia"/>
          <w:szCs w:val="24"/>
        </w:rPr>
        <w:t>连廊与主体</w:t>
      </w:r>
      <w:proofErr w:type="gramEnd"/>
      <w:r w:rsidRPr="00525DEA">
        <w:rPr>
          <w:rFonts w:ascii="宋体" w:hAnsi="宋体" w:hint="eastAsia"/>
          <w:szCs w:val="24"/>
        </w:rPr>
        <w:t>连接采用化学螺栓贴钢板锚固，增加多处连接，提高整体结构的稳定性。通过结构建模计算后，承载力满足设计要求。</w:t>
      </w:r>
    </w:p>
    <w:p w14:paraId="4555DAC1" w14:textId="77777777" w:rsidR="004C42D3" w:rsidRPr="00525DEA" w:rsidRDefault="004C42D3" w:rsidP="00563660">
      <w:pPr>
        <w:ind w:firstLineChars="150" w:firstLine="420"/>
        <w:rPr>
          <w:rFonts w:ascii="宋体" w:hAnsi="宋体"/>
          <w:szCs w:val="24"/>
        </w:rPr>
      </w:pPr>
    </w:p>
    <w:p w14:paraId="09B5F183" w14:textId="77777777" w:rsidR="00B871A4" w:rsidRPr="00525DEA" w:rsidRDefault="00C2529E">
      <w:pPr>
        <w:pStyle w:val="3"/>
      </w:pPr>
      <w:r w:rsidRPr="00525DEA">
        <w:lastRenderedPageBreak/>
        <w:t>5.</w:t>
      </w:r>
      <w:r w:rsidRPr="00525DEA">
        <w:rPr>
          <w:rFonts w:hint="eastAsia"/>
        </w:rPr>
        <w:t>2.3</w:t>
      </w:r>
      <w:r w:rsidRPr="00525DEA">
        <w:t xml:space="preserve">  </w:t>
      </w:r>
      <w:r w:rsidRPr="00525DEA">
        <w:t>给排水工程</w:t>
      </w:r>
    </w:p>
    <w:p w14:paraId="23FEE870" w14:textId="77777777" w:rsidR="00B871A4" w:rsidRPr="00525DEA" w:rsidRDefault="00C2529E">
      <w:pPr>
        <w:ind w:firstLine="560"/>
      </w:pPr>
      <w:r w:rsidRPr="00525DEA">
        <w:t>1</w:t>
      </w:r>
      <w:r w:rsidRPr="00525DEA">
        <w:rPr>
          <w:rFonts w:hint="eastAsia"/>
        </w:rPr>
        <w:t>、</w:t>
      </w:r>
      <w:r w:rsidRPr="00525DEA">
        <w:t>设计依据</w:t>
      </w:r>
    </w:p>
    <w:p w14:paraId="0527CCDC" w14:textId="77777777" w:rsidR="00B871A4" w:rsidRPr="00525DEA" w:rsidRDefault="00C2529E">
      <w:pPr>
        <w:ind w:firstLine="560"/>
      </w:pPr>
      <w:r w:rsidRPr="00525DEA">
        <w:rPr>
          <w:rFonts w:hint="eastAsia"/>
        </w:rPr>
        <w:t>（</w:t>
      </w:r>
      <w:r w:rsidRPr="00525DEA">
        <w:rPr>
          <w:rFonts w:hint="eastAsia"/>
        </w:rPr>
        <w:t>1</w:t>
      </w:r>
      <w:r w:rsidRPr="00525DEA">
        <w:rPr>
          <w:rFonts w:hint="eastAsia"/>
        </w:rPr>
        <w:t>）</w:t>
      </w:r>
      <w:r w:rsidRPr="00525DEA">
        <w:t>《</w:t>
      </w:r>
      <w:r w:rsidRPr="00525DEA">
        <w:rPr>
          <w:rFonts w:hint="eastAsia"/>
        </w:rPr>
        <w:t>建筑给水排水设计标准</w:t>
      </w:r>
      <w:r w:rsidRPr="00525DEA">
        <w:t>》（</w:t>
      </w:r>
      <w:r w:rsidRPr="00525DEA">
        <w:t>GB50015-2019</w:t>
      </w:r>
      <w:r w:rsidRPr="00525DEA">
        <w:t>）；</w:t>
      </w:r>
    </w:p>
    <w:p w14:paraId="62EAC1ED" w14:textId="77777777" w:rsidR="00B871A4" w:rsidRPr="00525DEA" w:rsidRDefault="00C2529E">
      <w:pPr>
        <w:ind w:firstLine="560"/>
      </w:pPr>
      <w:r w:rsidRPr="00525DEA">
        <w:rPr>
          <w:rFonts w:hint="eastAsia"/>
        </w:rPr>
        <w:t>（</w:t>
      </w:r>
      <w:r w:rsidRPr="00525DEA">
        <w:rPr>
          <w:rFonts w:hint="eastAsia"/>
        </w:rPr>
        <w:t>2</w:t>
      </w:r>
      <w:r w:rsidRPr="00525DEA">
        <w:rPr>
          <w:rFonts w:hint="eastAsia"/>
        </w:rPr>
        <w:t>）</w:t>
      </w:r>
      <w:r w:rsidRPr="00525DEA">
        <w:t>《</w:t>
      </w:r>
      <w:r w:rsidRPr="00525DEA">
        <w:rPr>
          <w:rFonts w:hint="eastAsia"/>
        </w:rPr>
        <w:t>室外给水设计标准</w:t>
      </w:r>
      <w:r w:rsidRPr="00525DEA">
        <w:t>》（</w:t>
      </w:r>
      <w:r w:rsidRPr="00525DEA">
        <w:rPr>
          <w:rFonts w:hint="eastAsia"/>
        </w:rPr>
        <w:t>GB50013-2018</w:t>
      </w:r>
      <w:r w:rsidRPr="00525DEA">
        <w:t>）；</w:t>
      </w:r>
    </w:p>
    <w:p w14:paraId="631E8F2A" w14:textId="77777777" w:rsidR="00B871A4" w:rsidRPr="00525DEA" w:rsidRDefault="00C2529E">
      <w:pPr>
        <w:ind w:firstLine="560"/>
      </w:pPr>
      <w:r w:rsidRPr="00525DEA">
        <w:rPr>
          <w:rFonts w:hint="eastAsia"/>
        </w:rPr>
        <w:t>（</w:t>
      </w:r>
      <w:r w:rsidRPr="00525DEA">
        <w:rPr>
          <w:rFonts w:hint="eastAsia"/>
        </w:rPr>
        <w:t>3</w:t>
      </w:r>
      <w:r w:rsidRPr="00525DEA">
        <w:rPr>
          <w:rFonts w:hint="eastAsia"/>
        </w:rPr>
        <w:t>）</w:t>
      </w:r>
      <w:r w:rsidRPr="00525DEA">
        <w:t>《</w:t>
      </w:r>
      <w:r w:rsidRPr="00525DEA">
        <w:rPr>
          <w:rFonts w:hint="eastAsia"/>
        </w:rPr>
        <w:t>室外排水设计标准</w:t>
      </w:r>
      <w:r w:rsidRPr="00525DEA">
        <w:t>》</w:t>
      </w:r>
      <w:r w:rsidRPr="00525DEA">
        <w:rPr>
          <w:rFonts w:hint="eastAsia"/>
        </w:rPr>
        <w:t>（</w:t>
      </w:r>
      <w:r w:rsidRPr="00525DEA">
        <w:rPr>
          <w:rFonts w:hint="eastAsia"/>
        </w:rPr>
        <w:t>GB 50014-2021</w:t>
      </w:r>
      <w:r w:rsidRPr="00525DEA">
        <w:rPr>
          <w:rFonts w:hint="eastAsia"/>
        </w:rPr>
        <w:t>）</w:t>
      </w:r>
      <w:r w:rsidRPr="00525DEA">
        <w:t>；</w:t>
      </w:r>
    </w:p>
    <w:p w14:paraId="266737F1" w14:textId="77777777" w:rsidR="00B871A4" w:rsidRPr="00525DEA" w:rsidRDefault="00C2529E">
      <w:pPr>
        <w:ind w:firstLine="560"/>
      </w:pPr>
      <w:r w:rsidRPr="00525DEA">
        <w:rPr>
          <w:rFonts w:hint="eastAsia"/>
        </w:rPr>
        <w:t>（</w:t>
      </w:r>
      <w:r w:rsidRPr="00525DEA">
        <w:rPr>
          <w:rFonts w:hint="eastAsia"/>
        </w:rPr>
        <w:t>4</w:t>
      </w:r>
      <w:r w:rsidRPr="00525DEA">
        <w:rPr>
          <w:rFonts w:hint="eastAsia"/>
        </w:rPr>
        <w:t>）</w:t>
      </w:r>
      <w:r w:rsidRPr="00525DEA">
        <w:t>《二次供水工程技术规程》（</w:t>
      </w:r>
      <w:r w:rsidRPr="00525DEA">
        <w:t>CJJ140-2010</w:t>
      </w:r>
      <w:r w:rsidRPr="00525DEA">
        <w:t>）；</w:t>
      </w:r>
    </w:p>
    <w:p w14:paraId="60D9F1CA" w14:textId="77777777" w:rsidR="00B871A4" w:rsidRPr="00525DEA" w:rsidRDefault="00C2529E">
      <w:pPr>
        <w:ind w:firstLine="560"/>
      </w:pPr>
      <w:r w:rsidRPr="00525DEA">
        <w:rPr>
          <w:rFonts w:hint="eastAsia"/>
        </w:rPr>
        <w:t>（</w:t>
      </w:r>
      <w:r w:rsidRPr="00525DEA">
        <w:rPr>
          <w:rFonts w:hint="eastAsia"/>
        </w:rPr>
        <w:t>5</w:t>
      </w:r>
      <w:r w:rsidRPr="00525DEA">
        <w:rPr>
          <w:rFonts w:hint="eastAsia"/>
        </w:rPr>
        <w:t>）《生活饮用水卫生标准》（</w:t>
      </w:r>
      <w:r w:rsidRPr="00525DEA">
        <w:rPr>
          <w:rFonts w:hint="eastAsia"/>
        </w:rPr>
        <w:t>GB5749-2006</w:t>
      </w:r>
      <w:r w:rsidRPr="00525DEA">
        <w:rPr>
          <w:rFonts w:hint="eastAsia"/>
        </w:rPr>
        <w:t>）；</w:t>
      </w:r>
    </w:p>
    <w:p w14:paraId="241DB909" w14:textId="77777777" w:rsidR="00B871A4" w:rsidRPr="00525DEA" w:rsidRDefault="00C2529E">
      <w:pPr>
        <w:ind w:firstLine="560"/>
      </w:pPr>
      <w:r w:rsidRPr="00525DEA">
        <w:rPr>
          <w:rFonts w:hint="eastAsia"/>
        </w:rPr>
        <w:t>（</w:t>
      </w:r>
      <w:r w:rsidRPr="00525DEA">
        <w:rPr>
          <w:rFonts w:hint="eastAsia"/>
        </w:rPr>
        <w:t>6</w:t>
      </w:r>
      <w:r w:rsidRPr="00525DEA">
        <w:rPr>
          <w:rFonts w:hint="eastAsia"/>
        </w:rPr>
        <w:t>）《民用建筑节水设计标准》（</w:t>
      </w:r>
      <w:r w:rsidRPr="00525DEA">
        <w:rPr>
          <w:rFonts w:hint="eastAsia"/>
        </w:rPr>
        <w:t>GB50555-2010</w:t>
      </w:r>
      <w:r w:rsidRPr="00525DEA">
        <w:rPr>
          <w:rFonts w:hint="eastAsia"/>
        </w:rPr>
        <w:t>）；</w:t>
      </w:r>
    </w:p>
    <w:p w14:paraId="23506244" w14:textId="77777777" w:rsidR="00B871A4" w:rsidRPr="00525DEA" w:rsidRDefault="00C2529E">
      <w:pPr>
        <w:ind w:firstLine="560"/>
      </w:pPr>
      <w:r w:rsidRPr="00525DEA">
        <w:rPr>
          <w:rFonts w:hint="eastAsia"/>
        </w:rPr>
        <w:t>（</w:t>
      </w:r>
      <w:r w:rsidRPr="00525DEA">
        <w:rPr>
          <w:rFonts w:hint="eastAsia"/>
        </w:rPr>
        <w:t>7</w:t>
      </w:r>
      <w:r w:rsidRPr="00525DEA">
        <w:rPr>
          <w:rFonts w:hint="eastAsia"/>
        </w:rPr>
        <w:t>）《城镇给水排水技术规范》（</w:t>
      </w:r>
      <w:r w:rsidRPr="00525DEA">
        <w:rPr>
          <w:rFonts w:hint="eastAsia"/>
        </w:rPr>
        <w:t>GB50788-2012</w:t>
      </w:r>
      <w:r w:rsidRPr="00525DEA">
        <w:rPr>
          <w:rFonts w:hint="eastAsia"/>
        </w:rPr>
        <w:t>）；</w:t>
      </w:r>
    </w:p>
    <w:p w14:paraId="5DD695EE" w14:textId="77777777" w:rsidR="00B871A4" w:rsidRPr="00525DEA" w:rsidRDefault="00C2529E">
      <w:pPr>
        <w:ind w:firstLine="560"/>
      </w:pPr>
      <w:r w:rsidRPr="00525DEA">
        <w:rPr>
          <w:rFonts w:hint="eastAsia"/>
        </w:rPr>
        <w:t>（</w:t>
      </w:r>
      <w:r w:rsidRPr="00525DEA">
        <w:rPr>
          <w:rFonts w:hint="eastAsia"/>
        </w:rPr>
        <w:t>8</w:t>
      </w:r>
      <w:r w:rsidRPr="00525DEA">
        <w:rPr>
          <w:rFonts w:hint="eastAsia"/>
        </w:rPr>
        <w:t>）《污水综合排放标准》（</w:t>
      </w:r>
      <w:r w:rsidRPr="00525DEA">
        <w:rPr>
          <w:rFonts w:hint="eastAsia"/>
        </w:rPr>
        <w:t>GB8978-1996</w:t>
      </w:r>
      <w:r w:rsidRPr="00525DEA">
        <w:rPr>
          <w:rFonts w:hint="eastAsia"/>
        </w:rPr>
        <w:t>）；</w:t>
      </w:r>
    </w:p>
    <w:p w14:paraId="0C42B364" w14:textId="77777777" w:rsidR="00B871A4" w:rsidRPr="00525DEA" w:rsidRDefault="00C2529E">
      <w:pPr>
        <w:ind w:firstLine="560"/>
      </w:pPr>
      <w:r w:rsidRPr="00525DEA">
        <w:rPr>
          <w:rFonts w:hint="eastAsia"/>
        </w:rPr>
        <w:t>（</w:t>
      </w:r>
      <w:r w:rsidRPr="00525DEA">
        <w:rPr>
          <w:rFonts w:hint="eastAsia"/>
        </w:rPr>
        <w:t>9</w:t>
      </w:r>
      <w:r w:rsidRPr="00525DEA">
        <w:rPr>
          <w:rFonts w:hint="eastAsia"/>
        </w:rPr>
        <w:t>）《污水排入城镇下水道水质标准》（</w:t>
      </w:r>
      <w:r w:rsidRPr="00525DEA">
        <w:rPr>
          <w:rFonts w:hint="eastAsia"/>
        </w:rPr>
        <w:t>GB/T31962-2015</w:t>
      </w:r>
      <w:r w:rsidRPr="00525DEA">
        <w:rPr>
          <w:rFonts w:hint="eastAsia"/>
        </w:rPr>
        <w:t>）；</w:t>
      </w:r>
    </w:p>
    <w:p w14:paraId="75E8B454" w14:textId="77777777" w:rsidR="00B871A4" w:rsidRPr="00525DEA" w:rsidRDefault="00C2529E">
      <w:pPr>
        <w:ind w:firstLine="560"/>
      </w:pPr>
      <w:r w:rsidRPr="00525DEA">
        <w:rPr>
          <w:rFonts w:hint="eastAsia"/>
        </w:rPr>
        <w:t>（</w:t>
      </w:r>
      <w:r w:rsidRPr="00525DEA">
        <w:rPr>
          <w:rFonts w:hint="eastAsia"/>
        </w:rPr>
        <w:t>10</w:t>
      </w:r>
      <w:r w:rsidRPr="00525DEA">
        <w:rPr>
          <w:rFonts w:hint="eastAsia"/>
        </w:rPr>
        <w:t>）</w:t>
      </w:r>
      <w:r w:rsidRPr="00525DEA">
        <w:t>其它有关的国家、地方规范、规程及标准。</w:t>
      </w:r>
    </w:p>
    <w:p w14:paraId="7B5AF2C6" w14:textId="77777777" w:rsidR="00B871A4" w:rsidRPr="00525DEA" w:rsidRDefault="00C2529E">
      <w:pPr>
        <w:ind w:firstLine="560"/>
      </w:pPr>
      <w:r w:rsidRPr="00525DEA">
        <w:rPr>
          <w:rFonts w:hint="eastAsia"/>
        </w:rPr>
        <w:t>2</w:t>
      </w:r>
      <w:r w:rsidRPr="00525DEA">
        <w:rPr>
          <w:rFonts w:hint="eastAsia"/>
        </w:rPr>
        <w:t>、</w:t>
      </w:r>
      <w:r w:rsidRPr="00525DEA">
        <w:t>给水系统</w:t>
      </w:r>
    </w:p>
    <w:p w14:paraId="6B20844C" w14:textId="77777777" w:rsidR="00B871A4" w:rsidRPr="00525DEA" w:rsidRDefault="00C2529E">
      <w:pPr>
        <w:ind w:firstLine="560"/>
      </w:pPr>
      <w:r w:rsidRPr="00525DEA">
        <w:rPr>
          <w:rFonts w:hint="eastAsia"/>
        </w:rPr>
        <w:t>（</w:t>
      </w:r>
      <w:r w:rsidRPr="00525DEA">
        <w:rPr>
          <w:rFonts w:hint="eastAsia"/>
        </w:rPr>
        <w:t>1</w:t>
      </w:r>
      <w:r w:rsidRPr="00525DEA">
        <w:rPr>
          <w:rFonts w:hint="eastAsia"/>
        </w:rPr>
        <w:t>）</w:t>
      </w:r>
      <w:r w:rsidRPr="00525DEA">
        <w:t>供水水源</w:t>
      </w:r>
    </w:p>
    <w:p w14:paraId="598046E0" w14:textId="77777777" w:rsidR="00B871A4" w:rsidRPr="00525DEA" w:rsidRDefault="00C2529E">
      <w:pPr>
        <w:ind w:firstLine="560"/>
      </w:pPr>
      <w:r w:rsidRPr="00525DEA">
        <w:t>项目场址范围的新鲜水由市政自来水公司供应。项目场址区域内现已形成较完整的供水管网，日供水量充足。</w:t>
      </w:r>
    </w:p>
    <w:p w14:paraId="292BF58A" w14:textId="77777777" w:rsidR="00B871A4" w:rsidRPr="00525DEA" w:rsidRDefault="00C2529E">
      <w:pPr>
        <w:ind w:firstLine="560"/>
      </w:pPr>
      <w:r w:rsidRPr="00525DEA">
        <w:rPr>
          <w:rFonts w:hint="eastAsia"/>
        </w:rPr>
        <w:t>（</w:t>
      </w:r>
      <w:r w:rsidRPr="00525DEA">
        <w:rPr>
          <w:rFonts w:hint="eastAsia"/>
        </w:rPr>
        <w:t>2</w:t>
      </w:r>
      <w:r w:rsidRPr="00525DEA">
        <w:rPr>
          <w:rFonts w:hint="eastAsia"/>
        </w:rPr>
        <w:t>）</w:t>
      </w:r>
      <w:r w:rsidRPr="00525DEA">
        <w:t>供水质量</w:t>
      </w:r>
    </w:p>
    <w:p w14:paraId="167773C5" w14:textId="77777777" w:rsidR="00B871A4" w:rsidRPr="00525DEA" w:rsidRDefault="00C2529E">
      <w:pPr>
        <w:ind w:firstLine="560"/>
      </w:pPr>
      <w:r w:rsidRPr="00525DEA">
        <w:t>项目用水对水质无特殊要求，达标的市政自来水便可满足用水要求。</w:t>
      </w:r>
    </w:p>
    <w:p w14:paraId="7FA10EB9" w14:textId="77777777" w:rsidR="00B871A4" w:rsidRPr="00525DEA" w:rsidRDefault="00C2529E">
      <w:pPr>
        <w:ind w:firstLine="560"/>
      </w:pPr>
      <w:r w:rsidRPr="00525DEA">
        <w:rPr>
          <w:rFonts w:hint="eastAsia"/>
        </w:rPr>
        <w:t>（</w:t>
      </w:r>
      <w:r w:rsidRPr="00525DEA">
        <w:rPr>
          <w:rFonts w:hint="eastAsia"/>
        </w:rPr>
        <w:t>3</w:t>
      </w:r>
      <w:r w:rsidRPr="00525DEA">
        <w:rPr>
          <w:rFonts w:hint="eastAsia"/>
        </w:rPr>
        <w:t>）</w:t>
      </w:r>
      <w:r w:rsidRPr="00525DEA">
        <w:t>供水水压</w:t>
      </w:r>
    </w:p>
    <w:p w14:paraId="60BEDE52" w14:textId="77777777" w:rsidR="00B871A4" w:rsidRPr="00525DEA" w:rsidRDefault="00C2529E">
      <w:pPr>
        <w:ind w:firstLine="560"/>
      </w:pPr>
      <w:r w:rsidRPr="00525DEA">
        <w:t>项目用水供水水压为</w:t>
      </w:r>
      <w:r w:rsidRPr="00525DEA">
        <w:t>0.3</w:t>
      </w:r>
      <w:r w:rsidRPr="00525DEA">
        <w:t>～</w:t>
      </w:r>
      <w:r w:rsidRPr="00525DEA">
        <w:t>0.35 MPa</w:t>
      </w:r>
      <w:r w:rsidRPr="00525DEA">
        <w:t>。</w:t>
      </w:r>
    </w:p>
    <w:p w14:paraId="1563C73C" w14:textId="77777777" w:rsidR="00B871A4" w:rsidRPr="00525DEA" w:rsidRDefault="00C2529E">
      <w:pPr>
        <w:ind w:firstLine="560"/>
      </w:pPr>
      <w:r w:rsidRPr="00525DEA">
        <w:rPr>
          <w:rFonts w:hint="eastAsia"/>
        </w:rPr>
        <w:t>（</w:t>
      </w:r>
      <w:r w:rsidRPr="00525DEA">
        <w:rPr>
          <w:rFonts w:hint="eastAsia"/>
        </w:rPr>
        <w:t>4</w:t>
      </w:r>
      <w:r w:rsidRPr="00525DEA">
        <w:rPr>
          <w:rFonts w:hint="eastAsia"/>
        </w:rPr>
        <w:t>）</w:t>
      </w:r>
      <w:r w:rsidRPr="00525DEA">
        <w:t>用水量估算</w:t>
      </w:r>
    </w:p>
    <w:p w14:paraId="2FDEFB4D" w14:textId="77777777" w:rsidR="00B871A4" w:rsidRPr="00525DEA" w:rsidRDefault="00C2529E">
      <w:pPr>
        <w:ind w:firstLine="560"/>
      </w:pPr>
      <w:r w:rsidRPr="00525DEA">
        <w:rPr>
          <w:rFonts w:hint="eastAsia"/>
        </w:rPr>
        <w:lastRenderedPageBreak/>
        <w:t>本项目为</w:t>
      </w:r>
      <w:proofErr w:type="gramStart"/>
      <w:r w:rsidRPr="00525DEA">
        <w:rPr>
          <w:rFonts w:hint="eastAsia"/>
        </w:rPr>
        <w:t>微改造</w:t>
      </w:r>
      <w:proofErr w:type="gramEnd"/>
      <w:r w:rsidRPr="00525DEA">
        <w:rPr>
          <w:rFonts w:hint="eastAsia"/>
        </w:rPr>
        <w:t>项目，新增</w:t>
      </w:r>
      <w:r w:rsidRPr="00525DEA">
        <w:t>用水主要包括建设期用水、</w:t>
      </w:r>
      <w:r w:rsidRPr="00525DEA">
        <w:rPr>
          <w:rFonts w:hint="eastAsia"/>
        </w:rPr>
        <w:t>浇洒道路和场地用水、</w:t>
      </w:r>
      <w:proofErr w:type="gramStart"/>
      <w:r w:rsidRPr="00525DEA">
        <w:rPr>
          <w:rFonts w:hint="eastAsia"/>
        </w:rPr>
        <w:t>绿植用水</w:t>
      </w:r>
      <w:proofErr w:type="gramEnd"/>
      <w:r w:rsidRPr="00525DEA">
        <w:t>。其中，建设期用水仅在项目建设期短期使用，并且用量不大，可忽略不计。</w:t>
      </w:r>
      <w:r w:rsidRPr="00525DEA">
        <w:rPr>
          <w:rFonts w:hint="eastAsia"/>
        </w:rPr>
        <w:t>项目运营期新增用水主要为</w:t>
      </w:r>
      <w:r w:rsidRPr="00525DEA">
        <w:t>浇洒道路和场地用水、</w:t>
      </w:r>
      <w:proofErr w:type="gramStart"/>
      <w:r w:rsidRPr="00525DEA">
        <w:rPr>
          <w:rFonts w:hint="eastAsia"/>
        </w:rPr>
        <w:t>绿植</w:t>
      </w:r>
      <w:r w:rsidRPr="00525DEA">
        <w:t>用水</w:t>
      </w:r>
      <w:proofErr w:type="gramEnd"/>
      <w:r w:rsidRPr="00525DEA">
        <w:t>。</w:t>
      </w:r>
    </w:p>
    <w:p w14:paraId="185B7CC9" w14:textId="77777777" w:rsidR="00B871A4" w:rsidRPr="00525DEA" w:rsidRDefault="00C7155D" w:rsidP="00C7155D">
      <w:pPr>
        <w:ind w:firstLine="560"/>
        <w:rPr>
          <w:szCs w:val="28"/>
        </w:rPr>
      </w:pPr>
      <w:r w:rsidRPr="00525DEA">
        <w:rPr>
          <w:rFonts w:hint="eastAsia"/>
        </w:rPr>
        <w:t>按现行规范补充用户用水量计算。住宅生活用水定额取平均</w:t>
      </w:r>
      <w:r w:rsidRPr="00525DEA">
        <w:rPr>
          <w:rFonts w:hint="eastAsia"/>
        </w:rPr>
        <w:t>200 L/</w:t>
      </w:r>
      <w:r w:rsidRPr="00525DEA">
        <w:rPr>
          <w:rFonts w:hint="eastAsia"/>
        </w:rPr>
        <w:t>人·</w:t>
      </w:r>
      <w:r w:rsidRPr="00525DEA">
        <w:rPr>
          <w:rFonts w:hint="eastAsia"/>
        </w:rPr>
        <w:t>d</w:t>
      </w:r>
      <w:r w:rsidRPr="00525DEA">
        <w:rPr>
          <w:rFonts w:hint="eastAsia"/>
        </w:rPr>
        <w:t>；日变化系数为</w:t>
      </w:r>
      <w:r w:rsidRPr="00525DEA">
        <w:rPr>
          <w:rFonts w:hint="eastAsia"/>
        </w:rPr>
        <w:t xml:space="preserve"> </w:t>
      </w:r>
      <w:proofErr w:type="spellStart"/>
      <w:r w:rsidRPr="00525DEA">
        <w:rPr>
          <w:rFonts w:hint="eastAsia"/>
        </w:rPr>
        <w:t>Kd</w:t>
      </w:r>
      <w:proofErr w:type="spellEnd"/>
      <w:r w:rsidRPr="00525DEA">
        <w:rPr>
          <w:rFonts w:hint="eastAsia"/>
        </w:rPr>
        <w:t>=1.3</w:t>
      </w:r>
      <w:r w:rsidRPr="00525DEA">
        <w:rPr>
          <w:rFonts w:hint="eastAsia"/>
        </w:rPr>
        <w:t>，时变化系数为</w:t>
      </w:r>
      <w:r w:rsidRPr="00525DEA">
        <w:rPr>
          <w:rFonts w:hint="eastAsia"/>
        </w:rPr>
        <w:t xml:space="preserve"> </w:t>
      </w:r>
      <w:proofErr w:type="spellStart"/>
      <w:r w:rsidRPr="00525DEA">
        <w:rPr>
          <w:rFonts w:hint="eastAsia"/>
        </w:rPr>
        <w:t>Kh</w:t>
      </w:r>
      <w:proofErr w:type="spellEnd"/>
      <w:r w:rsidRPr="00525DEA">
        <w:rPr>
          <w:rFonts w:hint="eastAsia"/>
        </w:rPr>
        <w:t>=2.0</w:t>
      </w:r>
      <w:r w:rsidRPr="00525DEA">
        <w:rPr>
          <w:rFonts w:hint="eastAsia"/>
        </w:rPr>
        <w:t>。</w:t>
      </w:r>
      <w:r w:rsidR="00C2529E" w:rsidRPr="00525DEA">
        <w:t>经估算，</w:t>
      </w:r>
      <w:r w:rsidR="00C2529E" w:rsidRPr="00525DEA">
        <w:rPr>
          <w:rFonts w:hint="eastAsia"/>
        </w:rPr>
        <w:t>本项目</w:t>
      </w:r>
      <w:r w:rsidR="00C2529E" w:rsidRPr="00525DEA">
        <w:rPr>
          <w:szCs w:val="28"/>
        </w:rPr>
        <w:t>最高日用水约</w:t>
      </w:r>
      <w:r w:rsidRPr="00525DEA">
        <w:rPr>
          <w:rFonts w:hint="eastAsia"/>
          <w:szCs w:val="28"/>
        </w:rPr>
        <w:t>177.58</w:t>
      </w:r>
      <w:r w:rsidR="00C2529E" w:rsidRPr="00525DEA">
        <w:rPr>
          <w:szCs w:val="28"/>
        </w:rPr>
        <w:t>m</w:t>
      </w:r>
      <w:r w:rsidR="00C2529E" w:rsidRPr="00525DEA">
        <w:rPr>
          <w:szCs w:val="28"/>
          <w:vertAlign w:val="superscript"/>
        </w:rPr>
        <w:t>3</w:t>
      </w:r>
      <w:r w:rsidR="00C2529E" w:rsidRPr="00525DEA">
        <w:rPr>
          <w:szCs w:val="28"/>
        </w:rPr>
        <w:t>/d</w:t>
      </w:r>
      <w:r w:rsidRPr="00525DEA">
        <w:rPr>
          <w:rFonts w:hint="eastAsia"/>
          <w:szCs w:val="28"/>
        </w:rPr>
        <w:t>。</w:t>
      </w:r>
    </w:p>
    <w:p w14:paraId="08CEED43" w14:textId="77777777" w:rsidR="00B871A4" w:rsidRPr="00525DEA" w:rsidRDefault="00C2529E">
      <w:pPr>
        <w:ind w:firstLineChars="0" w:firstLine="0"/>
        <w:jc w:val="center"/>
        <w:rPr>
          <w:rFonts w:eastAsia="黑体"/>
          <w:szCs w:val="28"/>
        </w:rPr>
      </w:pPr>
      <w:r w:rsidRPr="00525DEA">
        <w:rPr>
          <w:rFonts w:eastAsia="黑体" w:hint="eastAsia"/>
          <w:szCs w:val="28"/>
        </w:rPr>
        <w:t>新增</w:t>
      </w:r>
      <w:r w:rsidRPr="00525DEA">
        <w:rPr>
          <w:rFonts w:eastAsia="黑体"/>
          <w:szCs w:val="28"/>
        </w:rPr>
        <w:t>用水量估算表</w:t>
      </w:r>
    </w:p>
    <w:p w14:paraId="0570C656" w14:textId="77777777" w:rsidR="00B871A4" w:rsidRPr="00525DEA" w:rsidRDefault="00C2529E">
      <w:pPr>
        <w:ind w:firstLineChars="0" w:firstLine="0"/>
        <w:jc w:val="left"/>
        <w:rPr>
          <w:sz w:val="21"/>
          <w:szCs w:val="21"/>
        </w:rPr>
      </w:pPr>
      <w:r w:rsidRPr="00525DEA">
        <w:rPr>
          <w:sz w:val="21"/>
          <w:szCs w:val="21"/>
        </w:rPr>
        <w:t>表</w:t>
      </w:r>
      <w:r w:rsidRPr="00525DEA">
        <w:rPr>
          <w:sz w:val="21"/>
          <w:szCs w:val="21"/>
        </w:rPr>
        <w:t>5.</w:t>
      </w:r>
      <w:r w:rsidRPr="00525DEA">
        <w:rPr>
          <w:rFonts w:hint="eastAsia"/>
          <w:sz w:val="21"/>
          <w:szCs w:val="21"/>
        </w:rPr>
        <w:t>2</w:t>
      </w:r>
      <w:r w:rsidRPr="00525DEA">
        <w:rPr>
          <w:sz w:val="21"/>
          <w:szCs w:val="21"/>
        </w:rPr>
        <w:t>-</w:t>
      </w:r>
      <w:r w:rsidRPr="00525DEA">
        <w:rPr>
          <w:rFonts w:hint="eastAsia"/>
          <w:sz w:val="21"/>
          <w:szCs w:val="21"/>
        </w:rPr>
        <w:t>2</w:t>
      </w:r>
    </w:p>
    <w:tbl>
      <w:tblPr>
        <w:tblW w:w="0" w:type="auto"/>
        <w:jc w:val="center"/>
        <w:tblBorders>
          <w:top w:val="single" w:sz="12" w:space="0" w:color="000000"/>
          <w:bottom w:val="single" w:sz="12" w:space="0" w:color="000000"/>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499"/>
        <w:gridCol w:w="1642"/>
        <w:gridCol w:w="1020"/>
        <w:gridCol w:w="948"/>
        <w:gridCol w:w="984"/>
        <w:gridCol w:w="686"/>
        <w:gridCol w:w="465"/>
        <w:gridCol w:w="667"/>
        <w:gridCol w:w="679"/>
        <w:gridCol w:w="712"/>
      </w:tblGrid>
      <w:tr w:rsidR="00525DEA" w:rsidRPr="00525DEA" w14:paraId="28F93567" w14:textId="77777777" w:rsidTr="009862D7">
        <w:trPr>
          <w:trHeight w:val="340"/>
          <w:tblHeader/>
          <w:jc w:val="center"/>
        </w:trPr>
        <w:tc>
          <w:tcPr>
            <w:tcW w:w="499" w:type="dxa"/>
            <w:vMerge w:val="restart"/>
            <w:vAlign w:val="center"/>
          </w:tcPr>
          <w:p w14:paraId="52757E0C" w14:textId="77777777" w:rsidR="00C7155D" w:rsidRPr="00525DEA" w:rsidRDefault="00C7155D" w:rsidP="00C7155D">
            <w:pPr>
              <w:ind w:firstLineChars="0" w:firstLine="0"/>
              <w:jc w:val="center"/>
              <w:rPr>
                <w:rFonts w:eastAsia="黑体"/>
                <w:sz w:val="21"/>
                <w:szCs w:val="21"/>
              </w:rPr>
            </w:pPr>
            <w:r w:rsidRPr="00525DEA">
              <w:rPr>
                <w:rFonts w:eastAsia="黑体"/>
                <w:sz w:val="21"/>
                <w:szCs w:val="21"/>
              </w:rPr>
              <w:t>序号</w:t>
            </w:r>
          </w:p>
        </w:tc>
        <w:tc>
          <w:tcPr>
            <w:tcW w:w="1642" w:type="dxa"/>
            <w:vMerge w:val="restart"/>
            <w:vAlign w:val="center"/>
          </w:tcPr>
          <w:p w14:paraId="00718408" w14:textId="77777777" w:rsidR="00C7155D" w:rsidRPr="00525DEA" w:rsidRDefault="00C7155D" w:rsidP="00C7155D">
            <w:pPr>
              <w:ind w:firstLineChars="0" w:firstLine="0"/>
              <w:jc w:val="center"/>
              <w:rPr>
                <w:rFonts w:eastAsia="黑体"/>
                <w:sz w:val="21"/>
                <w:szCs w:val="21"/>
              </w:rPr>
            </w:pPr>
            <w:r w:rsidRPr="00525DEA">
              <w:rPr>
                <w:rFonts w:eastAsia="黑体"/>
                <w:sz w:val="21"/>
                <w:szCs w:val="21"/>
              </w:rPr>
              <w:t>用水项目</w:t>
            </w:r>
          </w:p>
        </w:tc>
        <w:tc>
          <w:tcPr>
            <w:tcW w:w="1020" w:type="dxa"/>
            <w:vMerge w:val="restart"/>
            <w:vAlign w:val="center"/>
          </w:tcPr>
          <w:p w14:paraId="1DE2C913" w14:textId="77777777" w:rsidR="00C7155D" w:rsidRPr="00525DEA" w:rsidRDefault="00C7155D" w:rsidP="00C7155D">
            <w:pPr>
              <w:ind w:firstLineChars="0" w:firstLine="0"/>
              <w:jc w:val="center"/>
              <w:rPr>
                <w:rFonts w:ascii="黑体" w:eastAsia="黑体" w:hAnsi="黑体" w:cs="黑体"/>
                <w:sz w:val="21"/>
                <w:szCs w:val="21"/>
              </w:rPr>
            </w:pPr>
            <w:r w:rsidRPr="00525DEA">
              <w:rPr>
                <w:rFonts w:ascii="黑体" w:eastAsia="黑体" w:hAnsi="黑体" w:cs="黑体" w:hint="eastAsia"/>
                <w:sz w:val="21"/>
                <w:szCs w:val="21"/>
              </w:rPr>
              <w:t>数量</w:t>
            </w:r>
          </w:p>
          <w:p w14:paraId="2048B127" w14:textId="77777777" w:rsidR="00C7155D" w:rsidRPr="00525DEA" w:rsidRDefault="00C7155D" w:rsidP="00C7155D">
            <w:pPr>
              <w:ind w:firstLineChars="0" w:firstLine="0"/>
              <w:jc w:val="center"/>
              <w:rPr>
                <w:rFonts w:eastAsia="黑体"/>
                <w:sz w:val="21"/>
                <w:szCs w:val="21"/>
              </w:rPr>
            </w:pPr>
            <w:r w:rsidRPr="00525DEA">
              <w:rPr>
                <w:rFonts w:ascii="黑体" w:eastAsia="黑体" w:hAnsi="黑体" w:cs="黑体" w:hint="eastAsia"/>
                <w:sz w:val="21"/>
                <w:szCs w:val="21"/>
              </w:rPr>
              <w:t>（㎡）</w:t>
            </w:r>
          </w:p>
        </w:tc>
        <w:tc>
          <w:tcPr>
            <w:tcW w:w="948" w:type="dxa"/>
            <w:vMerge w:val="restart"/>
            <w:vAlign w:val="center"/>
          </w:tcPr>
          <w:p w14:paraId="1FC0DC94" w14:textId="77777777" w:rsidR="00C7155D" w:rsidRPr="00525DEA" w:rsidRDefault="00C7155D" w:rsidP="00C7155D">
            <w:pPr>
              <w:ind w:firstLineChars="0" w:firstLine="0"/>
              <w:jc w:val="center"/>
              <w:rPr>
                <w:rFonts w:eastAsia="黑体"/>
                <w:sz w:val="21"/>
                <w:szCs w:val="21"/>
              </w:rPr>
            </w:pPr>
            <w:r w:rsidRPr="00525DEA">
              <w:rPr>
                <w:rFonts w:ascii="黑体" w:eastAsia="黑体" w:hAnsi="黑体" w:cs="黑体" w:hint="eastAsia"/>
                <w:sz w:val="21"/>
                <w:szCs w:val="21"/>
              </w:rPr>
              <w:t>用水定额</w:t>
            </w:r>
          </w:p>
        </w:tc>
        <w:tc>
          <w:tcPr>
            <w:tcW w:w="984" w:type="dxa"/>
            <w:vMerge w:val="restart"/>
            <w:vAlign w:val="center"/>
          </w:tcPr>
          <w:p w14:paraId="44DAECD3" w14:textId="77777777" w:rsidR="00C7155D" w:rsidRPr="00525DEA" w:rsidRDefault="00C7155D" w:rsidP="00C7155D">
            <w:pPr>
              <w:ind w:firstLineChars="0" w:firstLine="0"/>
              <w:jc w:val="center"/>
              <w:rPr>
                <w:rFonts w:eastAsia="黑体"/>
                <w:sz w:val="21"/>
                <w:szCs w:val="21"/>
              </w:rPr>
            </w:pPr>
            <w:r w:rsidRPr="00525DEA">
              <w:rPr>
                <w:rFonts w:ascii="黑体" w:eastAsia="黑体" w:hAnsi="黑体" w:cs="黑体" w:hint="eastAsia"/>
                <w:sz w:val="21"/>
                <w:szCs w:val="21"/>
              </w:rPr>
              <w:t>定额</w:t>
            </w:r>
            <w:r w:rsidRPr="00525DEA">
              <w:rPr>
                <w:rFonts w:eastAsia="黑体"/>
                <w:sz w:val="21"/>
                <w:szCs w:val="21"/>
              </w:rPr>
              <w:t>单位</w:t>
            </w:r>
          </w:p>
        </w:tc>
        <w:tc>
          <w:tcPr>
            <w:tcW w:w="686" w:type="dxa"/>
            <w:vMerge w:val="restart"/>
            <w:vAlign w:val="center"/>
          </w:tcPr>
          <w:p w14:paraId="1DBC2EB0" w14:textId="77777777" w:rsidR="00C7155D" w:rsidRPr="00525DEA" w:rsidRDefault="00C7155D" w:rsidP="00C7155D">
            <w:pPr>
              <w:ind w:firstLineChars="0" w:firstLine="0"/>
              <w:jc w:val="center"/>
              <w:rPr>
                <w:rFonts w:eastAsia="黑体"/>
                <w:sz w:val="21"/>
                <w:szCs w:val="21"/>
              </w:rPr>
            </w:pPr>
            <w:r w:rsidRPr="00525DEA">
              <w:rPr>
                <w:rFonts w:eastAsia="黑体"/>
                <w:sz w:val="21"/>
                <w:szCs w:val="21"/>
              </w:rPr>
              <w:t>小时变化系数（</w:t>
            </w:r>
            <w:r w:rsidRPr="00525DEA">
              <w:rPr>
                <w:rFonts w:eastAsia="黑体"/>
                <w:sz w:val="21"/>
                <w:szCs w:val="21"/>
              </w:rPr>
              <w:t>K</w:t>
            </w:r>
            <w:r w:rsidRPr="00525DEA">
              <w:rPr>
                <w:rFonts w:eastAsia="黑体"/>
                <w:sz w:val="21"/>
                <w:szCs w:val="21"/>
              </w:rPr>
              <w:t>）</w:t>
            </w:r>
          </w:p>
        </w:tc>
        <w:tc>
          <w:tcPr>
            <w:tcW w:w="465" w:type="dxa"/>
            <w:vMerge w:val="restart"/>
            <w:vAlign w:val="center"/>
          </w:tcPr>
          <w:p w14:paraId="5757D16E" w14:textId="77777777" w:rsidR="00C7155D" w:rsidRPr="00525DEA" w:rsidRDefault="00C7155D" w:rsidP="00C7155D">
            <w:pPr>
              <w:ind w:firstLineChars="0" w:firstLine="0"/>
              <w:jc w:val="center"/>
              <w:rPr>
                <w:rFonts w:eastAsia="黑体"/>
                <w:sz w:val="21"/>
                <w:szCs w:val="21"/>
              </w:rPr>
            </w:pPr>
            <w:r w:rsidRPr="00525DEA">
              <w:rPr>
                <w:rFonts w:eastAsia="黑体"/>
                <w:sz w:val="21"/>
                <w:szCs w:val="21"/>
              </w:rPr>
              <w:t>使用时间（</w:t>
            </w:r>
            <w:r w:rsidRPr="00525DEA">
              <w:rPr>
                <w:rFonts w:eastAsia="黑体"/>
                <w:sz w:val="21"/>
                <w:szCs w:val="21"/>
              </w:rPr>
              <w:t>h</w:t>
            </w:r>
            <w:r w:rsidRPr="00525DEA">
              <w:rPr>
                <w:rFonts w:eastAsia="黑体"/>
                <w:sz w:val="21"/>
                <w:szCs w:val="21"/>
              </w:rPr>
              <w:t>）</w:t>
            </w:r>
          </w:p>
        </w:tc>
        <w:tc>
          <w:tcPr>
            <w:tcW w:w="2058" w:type="dxa"/>
            <w:gridSpan w:val="3"/>
            <w:noWrap/>
            <w:vAlign w:val="center"/>
          </w:tcPr>
          <w:p w14:paraId="5F0A4B57" w14:textId="77777777" w:rsidR="00C7155D" w:rsidRPr="00525DEA" w:rsidRDefault="00C7155D" w:rsidP="00C7155D">
            <w:pPr>
              <w:ind w:firstLineChars="0" w:firstLine="0"/>
              <w:jc w:val="center"/>
              <w:rPr>
                <w:rFonts w:eastAsia="黑体"/>
                <w:sz w:val="21"/>
                <w:szCs w:val="21"/>
              </w:rPr>
            </w:pPr>
            <w:r w:rsidRPr="00525DEA">
              <w:rPr>
                <w:rFonts w:eastAsia="黑体"/>
                <w:sz w:val="21"/>
                <w:szCs w:val="21"/>
              </w:rPr>
              <w:t>用水量</w:t>
            </w:r>
          </w:p>
        </w:tc>
      </w:tr>
      <w:tr w:rsidR="00525DEA" w:rsidRPr="00525DEA" w14:paraId="3126DCE5" w14:textId="77777777" w:rsidTr="009862D7">
        <w:trPr>
          <w:trHeight w:val="340"/>
          <w:tblHeader/>
          <w:jc w:val="center"/>
        </w:trPr>
        <w:tc>
          <w:tcPr>
            <w:tcW w:w="499" w:type="dxa"/>
            <w:vMerge/>
            <w:vAlign w:val="center"/>
          </w:tcPr>
          <w:p w14:paraId="7B82805D" w14:textId="77777777" w:rsidR="00C7155D" w:rsidRPr="00525DEA" w:rsidRDefault="00C7155D" w:rsidP="00C7155D">
            <w:pPr>
              <w:ind w:firstLineChars="0" w:firstLine="0"/>
              <w:jc w:val="center"/>
              <w:rPr>
                <w:rFonts w:eastAsia="黑体"/>
                <w:sz w:val="21"/>
                <w:szCs w:val="21"/>
              </w:rPr>
            </w:pPr>
          </w:p>
        </w:tc>
        <w:tc>
          <w:tcPr>
            <w:tcW w:w="1642" w:type="dxa"/>
            <w:vMerge/>
            <w:vAlign w:val="center"/>
          </w:tcPr>
          <w:p w14:paraId="588368B8" w14:textId="77777777" w:rsidR="00C7155D" w:rsidRPr="00525DEA" w:rsidRDefault="00C7155D" w:rsidP="00C7155D">
            <w:pPr>
              <w:ind w:firstLineChars="0" w:firstLine="0"/>
              <w:jc w:val="center"/>
              <w:rPr>
                <w:rFonts w:eastAsia="黑体"/>
                <w:sz w:val="21"/>
                <w:szCs w:val="21"/>
              </w:rPr>
            </w:pPr>
          </w:p>
        </w:tc>
        <w:tc>
          <w:tcPr>
            <w:tcW w:w="1020" w:type="dxa"/>
            <w:vMerge/>
            <w:vAlign w:val="center"/>
          </w:tcPr>
          <w:p w14:paraId="44553B47" w14:textId="77777777" w:rsidR="00C7155D" w:rsidRPr="00525DEA" w:rsidRDefault="00C7155D" w:rsidP="00C7155D">
            <w:pPr>
              <w:ind w:firstLineChars="0" w:firstLine="0"/>
              <w:jc w:val="center"/>
              <w:rPr>
                <w:rFonts w:eastAsia="黑体"/>
                <w:sz w:val="21"/>
                <w:szCs w:val="21"/>
              </w:rPr>
            </w:pPr>
          </w:p>
        </w:tc>
        <w:tc>
          <w:tcPr>
            <w:tcW w:w="948" w:type="dxa"/>
            <w:vMerge/>
            <w:vAlign w:val="center"/>
          </w:tcPr>
          <w:p w14:paraId="14CFE3DE" w14:textId="77777777" w:rsidR="00C7155D" w:rsidRPr="00525DEA" w:rsidRDefault="00C7155D" w:rsidP="00C7155D">
            <w:pPr>
              <w:ind w:firstLineChars="0" w:firstLine="0"/>
              <w:jc w:val="center"/>
              <w:rPr>
                <w:rFonts w:eastAsia="黑体"/>
                <w:sz w:val="21"/>
                <w:szCs w:val="21"/>
              </w:rPr>
            </w:pPr>
          </w:p>
        </w:tc>
        <w:tc>
          <w:tcPr>
            <w:tcW w:w="984" w:type="dxa"/>
            <w:vMerge/>
            <w:vAlign w:val="center"/>
          </w:tcPr>
          <w:p w14:paraId="066583A9" w14:textId="77777777" w:rsidR="00C7155D" w:rsidRPr="00525DEA" w:rsidRDefault="00C7155D" w:rsidP="00C7155D">
            <w:pPr>
              <w:ind w:firstLineChars="0" w:firstLine="0"/>
              <w:jc w:val="center"/>
              <w:rPr>
                <w:rFonts w:eastAsia="黑体"/>
                <w:sz w:val="21"/>
                <w:szCs w:val="21"/>
              </w:rPr>
            </w:pPr>
          </w:p>
        </w:tc>
        <w:tc>
          <w:tcPr>
            <w:tcW w:w="686" w:type="dxa"/>
            <w:vMerge/>
            <w:vAlign w:val="center"/>
          </w:tcPr>
          <w:p w14:paraId="7F788CDC" w14:textId="77777777" w:rsidR="00C7155D" w:rsidRPr="00525DEA" w:rsidRDefault="00C7155D" w:rsidP="00C7155D">
            <w:pPr>
              <w:ind w:firstLineChars="0" w:firstLine="0"/>
              <w:jc w:val="center"/>
              <w:rPr>
                <w:rFonts w:eastAsia="黑体"/>
                <w:sz w:val="21"/>
                <w:szCs w:val="21"/>
              </w:rPr>
            </w:pPr>
          </w:p>
        </w:tc>
        <w:tc>
          <w:tcPr>
            <w:tcW w:w="465" w:type="dxa"/>
            <w:vMerge/>
            <w:vAlign w:val="center"/>
          </w:tcPr>
          <w:p w14:paraId="4EC0C30A" w14:textId="77777777" w:rsidR="00C7155D" w:rsidRPr="00525DEA" w:rsidRDefault="00C7155D" w:rsidP="00C7155D">
            <w:pPr>
              <w:ind w:firstLineChars="0" w:firstLine="0"/>
              <w:jc w:val="center"/>
              <w:rPr>
                <w:rFonts w:eastAsia="黑体"/>
                <w:sz w:val="21"/>
                <w:szCs w:val="21"/>
              </w:rPr>
            </w:pPr>
          </w:p>
        </w:tc>
        <w:tc>
          <w:tcPr>
            <w:tcW w:w="667" w:type="dxa"/>
            <w:noWrap/>
            <w:vAlign w:val="center"/>
          </w:tcPr>
          <w:p w14:paraId="54073EDB" w14:textId="77777777" w:rsidR="00C7155D" w:rsidRPr="00525DEA" w:rsidRDefault="00C7155D" w:rsidP="00C7155D">
            <w:pPr>
              <w:ind w:firstLineChars="0" w:firstLine="0"/>
              <w:jc w:val="center"/>
              <w:rPr>
                <w:rFonts w:eastAsia="黑体"/>
                <w:sz w:val="21"/>
                <w:szCs w:val="21"/>
              </w:rPr>
            </w:pPr>
            <w:r w:rsidRPr="00525DEA">
              <w:rPr>
                <w:rFonts w:eastAsia="黑体"/>
                <w:sz w:val="21"/>
                <w:szCs w:val="21"/>
              </w:rPr>
              <w:t>最高日</w:t>
            </w:r>
          </w:p>
        </w:tc>
        <w:tc>
          <w:tcPr>
            <w:tcW w:w="679" w:type="dxa"/>
            <w:noWrap/>
            <w:vAlign w:val="center"/>
          </w:tcPr>
          <w:p w14:paraId="35034ACD" w14:textId="77777777" w:rsidR="00C7155D" w:rsidRPr="00525DEA" w:rsidRDefault="00C7155D" w:rsidP="00C7155D">
            <w:pPr>
              <w:ind w:firstLineChars="0" w:firstLine="0"/>
              <w:jc w:val="center"/>
              <w:rPr>
                <w:rFonts w:eastAsia="黑体"/>
                <w:sz w:val="21"/>
                <w:szCs w:val="21"/>
              </w:rPr>
            </w:pPr>
            <w:r w:rsidRPr="00525DEA">
              <w:rPr>
                <w:rFonts w:eastAsia="黑体"/>
                <w:sz w:val="21"/>
                <w:szCs w:val="21"/>
              </w:rPr>
              <w:t>最大时</w:t>
            </w:r>
          </w:p>
        </w:tc>
        <w:tc>
          <w:tcPr>
            <w:tcW w:w="712" w:type="dxa"/>
            <w:noWrap/>
            <w:vAlign w:val="center"/>
          </w:tcPr>
          <w:p w14:paraId="5A595BE2" w14:textId="77777777" w:rsidR="00C7155D" w:rsidRPr="00525DEA" w:rsidRDefault="00C7155D" w:rsidP="00C7155D">
            <w:pPr>
              <w:ind w:firstLineChars="0" w:firstLine="0"/>
              <w:jc w:val="center"/>
              <w:rPr>
                <w:rFonts w:eastAsia="黑体"/>
                <w:sz w:val="21"/>
                <w:szCs w:val="21"/>
              </w:rPr>
            </w:pPr>
            <w:r w:rsidRPr="00525DEA">
              <w:rPr>
                <w:rFonts w:eastAsia="黑体"/>
                <w:sz w:val="21"/>
                <w:szCs w:val="21"/>
              </w:rPr>
              <w:t>平均时</w:t>
            </w:r>
          </w:p>
        </w:tc>
      </w:tr>
      <w:tr w:rsidR="00525DEA" w:rsidRPr="00525DEA" w14:paraId="3193B925" w14:textId="77777777" w:rsidTr="009862D7">
        <w:trPr>
          <w:trHeight w:val="340"/>
          <w:tblHeader/>
          <w:jc w:val="center"/>
        </w:trPr>
        <w:tc>
          <w:tcPr>
            <w:tcW w:w="499" w:type="dxa"/>
            <w:vMerge/>
            <w:vAlign w:val="center"/>
          </w:tcPr>
          <w:p w14:paraId="3AF51755" w14:textId="77777777" w:rsidR="00C7155D" w:rsidRPr="00525DEA" w:rsidRDefault="00C7155D" w:rsidP="00C7155D">
            <w:pPr>
              <w:ind w:firstLineChars="0" w:firstLine="0"/>
              <w:jc w:val="center"/>
              <w:rPr>
                <w:rFonts w:eastAsia="黑体"/>
                <w:sz w:val="21"/>
                <w:szCs w:val="21"/>
              </w:rPr>
            </w:pPr>
          </w:p>
        </w:tc>
        <w:tc>
          <w:tcPr>
            <w:tcW w:w="1642" w:type="dxa"/>
            <w:vMerge/>
            <w:vAlign w:val="center"/>
          </w:tcPr>
          <w:p w14:paraId="678CDF0F" w14:textId="77777777" w:rsidR="00C7155D" w:rsidRPr="00525DEA" w:rsidRDefault="00C7155D" w:rsidP="00C7155D">
            <w:pPr>
              <w:ind w:firstLineChars="0" w:firstLine="0"/>
              <w:jc w:val="center"/>
              <w:rPr>
                <w:rFonts w:eastAsia="黑体"/>
                <w:sz w:val="21"/>
                <w:szCs w:val="21"/>
              </w:rPr>
            </w:pPr>
          </w:p>
        </w:tc>
        <w:tc>
          <w:tcPr>
            <w:tcW w:w="1020" w:type="dxa"/>
            <w:vMerge/>
            <w:vAlign w:val="center"/>
          </w:tcPr>
          <w:p w14:paraId="225631B8" w14:textId="77777777" w:rsidR="00C7155D" w:rsidRPr="00525DEA" w:rsidRDefault="00C7155D" w:rsidP="00C7155D">
            <w:pPr>
              <w:ind w:firstLineChars="0" w:firstLine="0"/>
              <w:jc w:val="center"/>
              <w:rPr>
                <w:rFonts w:eastAsia="黑体"/>
                <w:sz w:val="21"/>
                <w:szCs w:val="21"/>
              </w:rPr>
            </w:pPr>
          </w:p>
        </w:tc>
        <w:tc>
          <w:tcPr>
            <w:tcW w:w="948" w:type="dxa"/>
            <w:vMerge/>
            <w:vAlign w:val="center"/>
          </w:tcPr>
          <w:p w14:paraId="5FBE2F91" w14:textId="77777777" w:rsidR="00C7155D" w:rsidRPr="00525DEA" w:rsidRDefault="00C7155D" w:rsidP="00C7155D">
            <w:pPr>
              <w:ind w:firstLineChars="0" w:firstLine="0"/>
              <w:jc w:val="center"/>
              <w:rPr>
                <w:rFonts w:eastAsia="黑体"/>
                <w:sz w:val="21"/>
                <w:szCs w:val="21"/>
              </w:rPr>
            </w:pPr>
          </w:p>
        </w:tc>
        <w:tc>
          <w:tcPr>
            <w:tcW w:w="984" w:type="dxa"/>
            <w:vMerge/>
            <w:vAlign w:val="center"/>
          </w:tcPr>
          <w:p w14:paraId="1E33B1B5" w14:textId="77777777" w:rsidR="00C7155D" w:rsidRPr="00525DEA" w:rsidRDefault="00C7155D" w:rsidP="00C7155D">
            <w:pPr>
              <w:ind w:firstLineChars="0" w:firstLine="0"/>
              <w:jc w:val="center"/>
              <w:rPr>
                <w:rFonts w:eastAsia="黑体"/>
                <w:sz w:val="21"/>
                <w:szCs w:val="21"/>
              </w:rPr>
            </w:pPr>
          </w:p>
        </w:tc>
        <w:tc>
          <w:tcPr>
            <w:tcW w:w="686" w:type="dxa"/>
            <w:vMerge/>
            <w:vAlign w:val="center"/>
          </w:tcPr>
          <w:p w14:paraId="40353309" w14:textId="77777777" w:rsidR="00C7155D" w:rsidRPr="00525DEA" w:rsidRDefault="00C7155D" w:rsidP="00C7155D">
            <w:pPr>
              <w:ind w:firstLineChars="0" w:firstLine="0"/>
              <w:jc w:val="center"/>
              <w:rPr>
                <w:rFonts w:eastAsia="黑体"/>
                <w:sz w:val="21"/>
                <w:szCs w:val="21"/>
              </w:rPr>
            </w:pPr>
          </w:p>
        </w:tc>
        <w:tc>
          <w:tcPr>
            <w:tcW w:w="465" w:type="dxa"/>
            <w:vMerge/>
            <w:vAlign w:val="center"/>
          </w:tcPr>
          <w:p w14:paraId="53F3C8A5" w14:textId="77777777" w:rsidR="00C7155D" w:rsidRPr="00525DEA" w:rsidRDefault="00C7155D" w:rsidP="00C7155D">
            <w:pPr>
              <w:ind w:firstLineChars="0" w:firstLine="0"/>
              <w:jc w:val="center"/>
              <w:rPr>
                <w:rFonts w:eastAsia="黑体"/>
                <w:sz w:val="21"/>
                <w:szCs w:val="21"/>
              </w:rPr>
            </w:pPr>
          </w:p>
        </w:tc>
        <w:tc>
          <w:tcPr>
            <w:tcW w:w="667" w:type="dxa"/>
            <w:noWrap/>
            <w:vAlign w:val="center"/>
          </w:tcPr>
          <w:p w14:paraId="4A653CC1" w14:textId="77777777" w:rsidR="00C7155D" w:rsidRPr="00525DEA" w:rsidRDefault="00C7155D" w:rsidP="00C7155D">
            <w:pPr>
              <w:ind w:firstLineChars="0" w:firstLine="0"/>
              <w:jc w:val="center"/>
              <w:rPr>
                <w:rFonts w:eastAsia="黑体"/>
                <w:sz w:val="21"/>
                <w:szCs w:val="21"/>
              </w:rPr>
            </w:pPr>
            <w:r w:rsidRPr="00525DEA">
              <w:rPr>
                <w:rFonts w:eastAsia="黑体"/>
                <w:sz w:val="21"/>
                <w:szCs w:val="21"/>
              </w:rPr>
              <w:t>m³/d</w:t>
            </w:r>
          </w:p>
        </w:tc>
        <w:tc>
          <w:tcPr>
            <w:tcW w:w="679" w:type="dxa"/>
            <w:noWrap/>
            <w:vAlign w:val="center"/>
          </w:tcPr>
          <w:p w14:paraId="28D897A6" w14:textId="77777777" w:rsidR="00C7155D" w:rsidRPr="00525DEA" w:rsidRDefault="00C7155D" w:rsidP="00C7155D">
            <w:pPr>
              <w:ind w:firstLineChars="0" w:firstLine="0"/>
              <w:jc w:val="center"/>
              <w:rPr>
                <w:rFonts w:eastAsia="黑体"/>
                <w:sz w:val="21"/>
                <w:szCs w:val="21"/>
              </w:rPr>
            </w:pPr>
            <w:r w:rsidRPr="00525DEA">
              <w:rPr>
                <w:rFonts w:eastAsia="黑体"/>
                <w:sz w:val="21"/>
                <w:szCs w:val="21"/>
              </w:rPr>
              <w:t>m³/h</w:t>
            </w:r>
          </w:p>
        </w:tc>
        <w:tc>
          <w:tcPr>
            <w:tcW w:w="712" w:type="dxa"/>
            <w:noWrap/>
            <w:vAlign w:val="center"/>
          </w:tcPr>
          <w:p w14:paraId="183E857D" w14:textId="77777777" w:rsidR="00C7155D" w:rsidRPr="00525DEA" w:rsidRDefault="00C7155D" w:rsidP="00C7155D">
            <w:pPr>
              <w:ind w:firstLineChars="0" w:firstLine="0"/>
              <w:jc w:val="center"/>
              <w:rPr>
                <w:rFonts w:eastAsia="黑体"/>
                <w:sz w:val="21"/>
                <w:szCs w:val="21"/>
              </w:rPr>
            </w:pPr>
            <w:r w:rsidRPr="00525DEA">
              <w:rPr>
                <w:rFonts w:eastAsia="黑体"/>
                <w:sz w:val="21"/>
                <w:szCs w:val="21"/>
              </w:rPr>
              <w:t>m³/h</w:t>
            </w:r>
          </w:p>
        </w:tc>
      </w:tr>
      <w:tr w:rsidR="00525DEA" w:rsidRPr="00525DEA" w14:paraId="0B4C8B80" w14:textId="77777777" w:rsidTr="009862D7">
        <w:trPr>
          <w:trHeight w:val="340"/>
          <w:jc w:val="center"/>
        </w:trPr>
        <w:tc>
          <w:tcPr>
            <w:tcW w:w="499" w:type="dxa"/>
            <w:noWrap/>
            <w:vAlign w:val="center"/>
          </w:tcPr>
          <w:p w14:paraId="0B3284C8" w14:textId="77777777" w:rsidR="00C7155D" w:rsidRPr="00525DEA" w:rsidRDefault="00C7155D" w:rsidP="00C7155D">
            <w:pPr>
              <w:ind w:firstLineChars="0" w:firstLine="0"/>
              <w:jc w:val="center"/>
              <w:rPr>
                <w:rFonts w:eastAsia="宋体"/>
                <w:sz w:val="21"/>
                <w:szCs w:val="21"/>
              </w:rPr>
            </w:pPr>
            <w:r w:rsidRPr="00525DEA">
              <w:rPr>
                <w:rFonts w:eastAsia="宋体"/>
                <w:sz w:val="21"/>
                <w:szCs w:val="21"/>
              </w:rPr>
              <w:t>1</w:t>
            </w:r>
          </w:p>
        </w:tc>
        <w:tc>
          <w:tcPr>
            <w:tcW w:w="1642" w:type="dxa"/>
            <w:noWrap/>
            <w:vAlign w:val="center"/>
          </w:tcPr>
          <w:p w14:paraId="2C1C92F2" w14:textId="77777777" w:rsidR="00C7155D" w:rsidRPr="00525DEA" w:rsidRDefault="00C7155D" w:rsidP="00C7155D">
            <w:pPr>
              <w:ind w:firstLineChars="0" w:firstLine="0"/>
              <w:jc w:val="center"/>
              <w:rPr>
                <w:rFonts w:eastAsia="宋体"/>
                <w:sz w:val="21"/>
                <w:szCs w:val="21"/>
              </w:rPr>
            </w:pPr>
            <w:proofErr w:type="gramStart"/>
            <w:r w:rsidRPr="00525DEA">
              <w:rPr>
                <w:rFonts w:eastAsia="宋体"/>
                <w:sz w:val="21"/>
                <w:szCs w:val="21"/>
              </w:rPr>
              <w:t>绿</w:t>
            </w:r>
            <w:r w:rsidRPr="00525DEA">
              <w:rPr>
                <w:rFonts w:eastAsia="宋体" w:hint="eastAsia"/>
                <w:sz w:val="21"/>
                <w:szCs w:val="21"/>
              </w:rPr>
              <w:t>植</w:t>
            </w:r>
            <w:proofErr w:type="gramEnd"/>
          </w:p>
        </w:tc>
        <w:tc>
          <w:tcPr>
            <w:tcW w:w="1020" w:type="dxa"/>
            <w:noWrap/>
            <w:vAlign w:val="center"/>
          </w:tcPr>
          <w:p w14:paraId="5F3E20C8" w14:textId="77777777" w:rsidR="00C7155D" w:rsidRPr="00525DEA" w:rsidRDefault="00C7155D" w:rsidP="00C7155D">
            <w:pPr>
              <w:ind w:firstLineChars="0" w:firstLine="0"/>
              <w:jc w:val="center"/>
              <w:rPr>
                <w:rFonts w:eastAsia="宋体"/>
                <w:sz w:val="21"/>
                <w:szCs w:val="21"/>
              </w:rPr>
            </w:pPr>
            <w:r w:rsidRPr="00525DEA">
              <w:rPr>
                <w:rFonts w:eastAsia="宋体"/>
                <w:sz w:val="21"/>
                <w:szCs w:val="21"/>
              </w:rPr>
              <w:t>1740</w:t>
            </w:r>
          </w:p>
        </w:tc>
        <w:tc>
          <w:tcPr>
            <w:tcW w:w="948" w:type="dxa"/>
            <w:noWrap/>
            <w:vAlign w:val="center"/>
          </w:tcPr>
          <w:p w14:paraId="6D7C94CF" w14:textId="77777777" w:rsidR="00C7155D" w:rsidRPr="00525DEA" w:rsidRDefault="00C7155D" w:rsidP="00C7155D">
            <w:pPr>
              <w:ind w:firstLineChars="0" w:firstLine="0"/>
              <w:jc w:val="center"/>
              <w:rPr>
                <w:rFonts w:eastAsia="宋体"/>
                <w:sz w:val="21"/>
                <w:szCs w:val="21"/>
              </w:rPr>
            </w:pPr>
            <w:r w:rsidRPr="00525DEA">
              <w:rPr>
                <w:rFonts w:eastAsia="宋体"/>
                <w:sz w:val="21"/>
                <w:szCs w:val="21"/>
              </w:rPr>
              <w:t>0.7</w:t>
            </w:r>
          </w:p>
        </w:tc>
        <w:tc>
          <w:tcPr>
            <w:tcW w:w="984" w:type="dxa"/>
            <w:noWrap/>
            <w:vAlign w:val="center"/>
          </w:tcPr>
          <w:p w14:paraId="5F65C893" w14:textId="77777777" w:rsidR="00C7155D" w:rsidRPr="00525DEA" w:rsidRDefault="00C7155D" w:rsidP="00C7155D">
            <w:pPr>
              <w:ind w:firstLineChars="0" w:firstLine="0"/>
              <w:jc w:val="center"/>
              <w:rPr>
                <w:rFonts w:eastAsia="宋体"/>
                <w:sz w:val="21"/>
                <w:szCs w:val="21"/>
              </w:rPr>
            </w:pPr>
            <w:r w:rsidRPr="00525DEA">
              <w:rPr>
                <w:rFonts w:eastAsia="宋体"/>
                <w:sz w:val="21"/>
                <w:szCs w:val="21"/>
              </w:rPr>
              <w:t>L/</w:t>
            </w:r>
            <w:r w:rsidRPr="00525DEA">
              <w:rPr>
                <w:rFonts w:eastAsia="宋体"/>
                <w:sz w:val="21"/>
                <w:szCs w:val="21"/>
              </w:rPr>
              <w:t>（㎡</w:t>
            </w:r>
            <w:r w:rsidRPr="00525DEA">
              <w:rPr>
                <w:rFonts w:eastAsia="宋体"/>
                <w:sz w:val="21"/>
                <w:szCs w:val="21"/>
              </w:rPr>
              <w:t>·d</w:t>
            </w:r>
            <w:r w:rsidRPr="00525DEA">
              <w:rPr>
                <w:rFonts w:eastAsia="宋体"/>
                <w:sz w:val="21"/>
                <w:szCs w:val="21"/>
              </w:rPr>
              <w:t>）</w:t>
            </w:r>
          </w:p>
        </w:tc>
        <w:tc>
          <w:tcPr>
            <w:tcW w:w="686" w:type="dxa"/>
            <w:noWrap/>
            <w:vAlign w:val="center"/>
          </w:tcPr>
          <w:p w14:paraId="5ECCA783" w14:textId="77777777" w:rsidR="00C7155D" w:rsidRPr="00525DEA" w:rsidRDefault="00C7155D" w:rsidP="00C7155D">
            <w:pPr>
              <w:ind w:firstLineChars="0" w:firstLine="0"/>
              <w:jc w:val="center"/>
              <w:rPr>
                <w:rFonts w:eastAsia="宋体"/>
                <w:sz w:val="21"/>
                <w:szCs w:val="21"/>
              </w:rPr>
            </w:pPr>
            <w:r w:rsidRPr="00525DEA">
              <w:rPr>
                <w:rFonts w:eastAsia="宋体"/>
                <w:sz w:val="21"/>
                <w:szCs w:val="21"/>
              </w:rPr>
              <w:t>1</w:t>
            </w:r>
          </w:p>
        </w:tc>
        <w:tc>
          <w:tcPr>
            <w:tcW w:w="465" w:type="dxa"/>
            <w:noWrap/>
            <w:vAlign w:val="center"/>
          </w:tcPr>
          <w:p w14:paraId="6C432CF2" w14:textId="77777777" w:rsidR="00C7155D" w:rsidRPr="00525DEA" w:rsidRDefault="00C7155D" w:rsidP="00C7155D">
            <w:pPr>
              <w:ind w:firstLineChars="0" w:firstLine="0"/>
              <w:jc w:val="center"/>
              <w:rPr>
                <w:rFonts w:eastAsia="宋体"/>
                <w:sz w:val="21"/>
                <w:szCs w:val="21"/>
              </w:rPr>
            </w:pPr>
            <w:r w:rsidRPr="00525DEA">
              <w:rPr>
                <w:rFonts w:eastAsia="宋体"/>
                <w:sz w:val="21"/>
                <w:szCs w:val="21"/>
              </w:rPr>
              <w:t>8</w:t>
            </w:r>
          </w:p>
        </w:tc>
        <w:tc>
          <w:tcPr>
            <w:tcW w:w="667" w:type="dxa"/>
            <w:noWrap/>
            <w:vAlign w:val="center"/>
          </w:tcPr>
          <w:p w14:paraId="68203061" w14:textId="77777777" w:rsidR="00C7155D" w:rsidRPr="00525DEA" w:rsidRDefault="00C7155D" w:rsidP="00C7155D">
            <w:pPr>
              <w:ind w:firstLineChars="0" w:firstLine="0"/>
              <w:jc w:val="center"/>
              <w:rPr>
                <w:rFonts w:eastAsia="宋体"/>
                <w:sz w:val="21"/>
                <w:szCs w:val="21"/>
              </w:rPr>
            </w:pPr>
            <w:r w:rsidRPr="00525DEA">
              <w:rPr>
                <w:rFonts w:eastAsia="宋体"/>
                <w:sz w:val="21"/>
                <w:szCs w:val="21"/>
              </w:rPr>
              <w:t>1.22</w:t>
            </w:r>
          </w:p>
        </w:tc>
        <w:tc>
          <w:tcPr>
            <w:tcW w:w="679" w:type="dxa"/>
            <w:noWrap/>
            <w:vAlign w:val="center"/>
          </w:tcPr>
          <w:p w14:paraId="35ECEBCE" w14:textId="77777777" w:rsidR="00C7155D" w:rsidRPr="00525DEA" w:rsidRDefault="00C7155D" w:rsidP="00C7155D">
            <w:pPr>
              <w:ind w:firstLineChars="0" w:firstLine="0"/>
              <w:jc w:val="center"/>
              <w:rPr>
                <w:rFonts w:eastAsia="宋体"/>
                <w:sz w:val="21"/>
                <w:szCs w:val="21"/>
              </w:rPr>
            </w:pPr>
            <w:r w:rsidRPr="00525DEA">
              <w:rPr>
                <w:rFonts w:eastAsia="宋体"/>
                <w:sz w:val="21"/>
                <w:szCs w:val="21"/>
              </w:rPr>
              <w:t>0.15</w:t>
            </w:r>
          </w:p>
        </w:tc>
        <w:tc>
          <w:tcPr>
            <w:tcW w:w="712" w:type="dxa"/>
            <w:noWrap/>
            <w:vAlign w:val="center"/>
          </w:tcPr>
          <w:p w14:paraId="5D1F0D42" w14:textId="77777777" w:rsidR="00C7155D" w:rsidRPr="00525DEA" w:rsidRDefault="00C7155D" w:rsidP="00C7155D">
            <w:pPr>
              <w:ind w:firstLineChars="0" w:firstLine="0"/>
              <w:jc w:val="center"/>
              <w:rPr>
                <w:rFonts w:eastAsia="宋体"/>
                <w:sz w:val="21"/>
                <w:szCs w:val="21"/>
              </w:rPr>
            </w:pPr>
            <w:r w:rsidRPr="00525DEA">
              <w:rPr>
                <w:rFonts w:eastAsia="宋体"/>
                <w:sz w:val="21"/>
                <w:szCs w:val="21"/>
              </w:rPr>
              <w:t>0.15</w:t>
            </w:r>
          </w:p>
        </w:tc>
      </w:tr>
      <w:tr w:rsidR="00525DEA" w:rsidRPr="00525DEA" w14:paraId="0924DDDF" w14:textId="77777777" w:rsidTr="009862D7">
        <w:trPr>
          <w:trHeight w:val="340"/>
          <w:jc w:val="center"/>
        </w:trPr>
        <w:tc>
          <w:tcPr>
            <w:tcW w:w="499" w:type="dxa"/>
            <w:noWrap/>
            <w:vAlign w:val="center"/>
          </w:tcPr>
          <w:p w14:paraId="12905DE8" w14:textId="77777777" w:rsidR="00C7155D" w:rsidRPr="00525DEA" w:rsidRDefault="00C7155D" w:rsidP="00C7155D">
            <w:pPr>
              <w:ind w:firstLineChars="0" w:firstLine="0"/>
              <w:jc w:val="center"/>
              <w:rPr>
                <w:rFonts w:eastAsia="宋体"/>
                <w:sz w:val="21"/>
                <w:szCs w:val="21"/>
              </w:rPr>
            </w:pPr>
            <w:r w:rsidRPr="00525DEA">
              <w:rPr>
                <w:rFonts w:eastAsia="宋体"/>
                <w:sz w:val="21"/>
                <w:szCs w:val="21"/>
              </w:rPr>
              <w:t>2</w:t>
            </w:r>
          </w:p>
        </w:tc>
        <w:tc>
          <w:tcPr>
            <w:tcW w:w="1642" w:type="dxa"/>
            <w:noWrap/>
            <w:vAlign w:val="center"/>
          </w:tcPr>
          <w:p w14:paraId="476F4DCB" w14:textId="77777777" w:rsidR="00C7155D" w:rsidRPr="00525DEA" w:rsidRDefault="00C7155D" w:rsidP="00C7155D">
            <w:pPr>
              <w:ind w:firstLineChars="0" w:firstLine="0"/>
              <w:jc w:val="center"/>
              <w:rPr>
                <w:rFonts w:eastAsia="宋体"/>
                <w:sz w:val="21"/>
                <w:szCs w:val="21"/>
              </w:rPr>
            </w:pPr>
            <w:r w:rsidRPr="00525DEA">
              <w:rPr>
                <w:rFonts w:eastAsia="宋体"/>
                <w:sz w:val="21"/>
                <w:szCs w:val="21"/>
              </w:rPr>
              <w:t>浇洒硬化铺装</w:t>
            </w:r>
          </w:p>
        </w:tc>
        <w:tc>
          <w:tcPr>
            <w:tcW w:w="1020" w:type="dxa"/>
            <w:noWrap/>
            <w:vAlign w:val="center"/>
          </w:tcPr>
          <w:p w14:paraId="14084DA6" w14:textId="77777777" w:rsidR="00C7155D" w:rsidRPr="00525DEA" w:rsidRDefault="00C7155D" w:rsidP="00C7155D">
            <w:pPr>
              <w:ind w:firstLineChars="0" w:firstLine="0"/>
              <w:jc w:val="center"/>
              <w:rPr>
                <w:rFonts w:eastAsia="宋体"/>
                <w:sz w:val="21"/>
                <w:szCs w:val="21"/>
              </w:rPr>
            </w:pPr>
            <w:r w:rsidRPr="00525DEA">
              <w:rPr>
                <w:rFonts w:eastAsia="宋体"/>
                <w:sz w:val="21"/>
                <w:szCs w:val="21"/>
              </w:rPr>
              <w:t>12170</w:t>
            </w:r>
          </w:p>
        </w:tc>
        <w:tc>
          <w:tcPr>
            <w:tcW w:w="948" w:type="dxa"/>
            <w:noWrap/>
            <w:vAlign w:val="center"/>
          </w:tcPr>
          <w:p w14:paraId="1D97982C" w14:textId="77777777" w:rsidR="00C7155D" w:rsidRPr="00525DEA" w:rsidRDefault="00C7155D" w:rsidP="00C7155D">
            <w:pPr>
              <w:ind w:firstLineChars="0" w:firstLine="0"/>
              <w:jc w:val="center"/>
              <w:rPr>
                <w:rFonts w:eastAsia="宋体"/>
                <w:sz w:val="21"/>
                <w:szCs w:val="21"/>
              </w:rPr>
            </w:pPr>
            <w:r w:rsidRPr="00525DEA">
              <w:rPr>
                <w:rFonts w:eastAsia="宋体"/>
                <w:sz w:val="21"/>
                <w:szCs w:val="21"/>
              </w:rPr>
              <w:t>1.5</w:t>
            </w:r>
          </w:p>
        </w:tc>
        <w:tc>
          <w:tcPr>
            <w:tcW w:w="984" w:type="dxa"/>
            <w:noWrap/>
            <w:vAlign w:val="center"/>
          </w:tcPr>
          <w:p w14:paraId="5BB592AB" w14:textId="77777777" w:rsidR="00C7155D" w:rsidRPr="00525DEA" w:rsidRDefault="00C7155D" w:rsidP="00C7155D">
            <w:pPr>
              <w:ind w:firstLineChars="0" w:firstLine="0"/>
              <w:jc w:val="center"/>
              <w:rPr>
                <w:rFonts w:eastAsia="宋体"/>
                <w:sz w:val="21"/>
                <w:szCs w:val="21"/>
              </w:rPr>
            </w:pPr>
            <w:r w:rsidRPr="00525DEA">
              <w:rPr>
                <w:rFonts w:eastAsia="宋体"/>
                <w:sz w:val="21"/>
                <w:szCs w:val="21"/>
              </w:rPr>
              <w:t>L/</w:t>
            </w:r>
            <w:r w:rsidRPr="00525DEA">
              <w:rPr>
                <w:rFonts w:eastAsia="宋体"/>
                <w:sz w:val="21"/>
                <w:szCs w:val="21"/>
              </w:rPr>
              <w:t>（㎡</w:t>
            </w:r>
            <w:r w:rsidRPr="00525DEA">
              <w:rPr>
                <w:rFonts w:eastAsia="宋体"/>
                <w:sz w:val="21"/>
                <w:szCs w:val="21"/>
              </w:rPr>
              <w:t>·d</w:t>
            </w:r>
            <w:r w:rsidRPr="00525DEA">
              <w:rPr>
                <w:rFonts w:eastAsia="宋体"/>
                <w:sz w:val="21"/>
                <w:szCs w:val="21"/>
              </w:rPr>
              <w:t>）</w:t>
            </w:r>
          </w:p>
        </w:tc>
        <w:tc>
          <w:tcPr>
            <w:tcW w:w="686" w:type="dxa"/>
            <w:noWrap/>
            <w:vAlign w:val="center"/>
          </w:tcPr>
          <w:p w14:paraId="5FC89D49" w14:textId="77777777" w:rsidR="00C7155D" w:rsidRPr="00525DEA" w:rsidRDefault="00C7155D" w:rsidP="00C7155D">
            <w:pPr>
              <w:ind w:firstLineChars="0" w:firstLine="0"/>
              <w:jc w:val="center"/>
              <w:rPr>
                <w:rFonts w:eastAsia="宋体"/>
                <w:sz w:val="21"/>
                <w:szCs w:val="21"/>
              </w:rPr>
            </w:pPr>
            <w:r w:rsidRPr="00525DEA">
              <w:rPr>
                <w:rFonts w:eastAsia="宋体"/>
                <w:sz w:val="21"/>
                <w:szCs w:val="21"/>
              </w:rPr>
              <w:t>1.2</w:t>
            </w:r>
          </w:p>
        </w:tc>
        <w:tc>
          <w:tcPr>
            <w:tcW w:w="465" w:type="dxa"/>
            <w:noWrap/>
            <w:vAlign w:val="center"/>
          </w:tcPr>
          <w:p w14:paraId="2E46DA54" w14:textId="77777777" w:rsidR="00C7155D" w:rsidRPr="00525DEA" w:rsidRDefault="00C7155D" w:rsidP="00C7155D">
            <w:pPr>
              <w:ind w:firstLineChars="0" w:firstLine="0"/>
              <w:jc w:val="center"/>
              <w:rPr>
                <w:rFonts w:eastAsia="宋体"/>
                <w:sz w:val="21"/>
                <w:szCs w:val="21"/>
              </w:rPr>
            </w:pPr>
            <w:r w:rsidRPr="00525DEA">
              <w:rPr>
                <w:rFonts w:eastAsia="宋体"/>
                <w:sz w:val="21"/>
                <w:szCs w:val="21"/>
              </w:rPr>
              <w:t>6</w:t>
            </w:r>
          </w:p>
        </w:tc>
        <w:tc>
          <w:tcPr>
            <w:tcW w:w="667" w:type="dxa"/>
            <w:noWrap/>
            <w:vAlign w:val="center"/>
          </w:tcPr>
          <w:p w14:paraId="6F329610" w14:textId="77777777" w:rsidR="00C7155D" w:rsidRPr="00525DEA" w:rsidRDefault="00C7155D" w:rsidP="00C7155D">
            <w:pPr>
              <w:ind w:firstLineChars="0" w:firstLine="0"/>
              <w:jc w:val="center"/>
              <w:rPr>
                <w:rFonts w:eastAsia="宋体"/>
                <w:sz w:val="21"/>
                <w:szCs w:val="21"/>
              </w:rPr>
            </w:pPr>
            <w:r w:rsidRPr="00525DEA">
              <w:rPr>
                <w:rFonts w:eastAsia="宋体"/>
                <w:sz w:val="21"/>
                <w:szCs w:val="21"/>
              </w:rPr>
              <w:t>18.26</w:t>
            </w:r>
          </w:p>
        </w:tc>
        <w:tc>
          <w:tcPr>
            <w:tcW w:w="679" w:type="dxa"/>
            <w:noWrap/>
            <w:vAlign w:val="center"/>
          </w:tcPr>
          <w:p w14:paraId="02B3E3F2" w14:textId="77777777" w:rsidR="00C7155D" w:rsidRPr="00525DEA" w:rsidRDefault="00C7155D" w:rsidP="00C7155D">
            <w:pPr>
              <w:ind w:firstLineChars="0" w:firstLine="0"/>
              <w:jc w:val="center"/>
              <w:rPr>
                <w:rFonts w:eastAsia="宋体"/>
                <w:sz w:val="21"/>
                <w:szCs w:val="21"/>
              </w:rPr>
            </w:pPr>
            <w:r w:rsidRPr="00525DEA">
              <w:rPr>
                <w:rFonts w:eastAsia="宋体"/>
                <w:sz w:val="21"/>
                <w:szCs w:val="21"/>
              </w:rPr>
              <w:t>3.65</w:t>
            </w:r>
          </w:p>
        </w:tc>
        <w:tc>
          <w:tcPr>
            <w:tcW w:w="712" w:type="dxa"/>
            <w:noWrap/>
            <w:vAlign w:val="center"/>
          </w:tcPr>
          <w:p w14:paraId="4A3C5F67" w14:textId="77777777" w:rsidR="00C7155D" w:rsidRPr="00525DEA" w:rsidRDefault="00C7155D" w:rsidP="00C7155D">
            <w:pPr>
              <w:ind w:firstLineChars="0" w:firstLine="0"/>
              <w:jc w:val="center"/>
              <w:rPr>
                <w:rFonts w:eastAsia="宋体"/>
                <w:sz w:val="21"/>
                <w:szCs w:val="21"/>
              </w:rPr>
            </w:pPr>
            <w:r w:rsidRPr="00525DEA">
              <w:rPr>
                <w:rFonts w:eastAsia="宋体"/>
                <w:sz w:val="21"/>
                <w:szCs w:val="21"/>
              </w:rPr>
              <w:t>3.04</w:t>
            </w:r>
          </w:p>
        </w:tc>
      </w:tr>
      <w:tr w:rsidR="00525DEA" w:rsidRPr="00525DEA" w14:paraId="526E51B1" w14:textId="77777777" w:rsidTr="009862D7">
        <w:trPr>
          <w:trHeight w:val="340"/>
          <w:jc w:val="center"/>
        </w:trPr>
        <w:tc>
          <w:tcPr>
            <w:tcW w:w="499" w:type="dxa"/>
            <w:noWrap/>
            <w:vAlign w:val="center"/>
          </w:tcPr>
          <w:p w14:paraId="66606A42" w14:textId="77777777" w:rsidR="00C7155D" w:rsidRPr="00525DEA" w:rsidRDefault="00C7155D" w:rsidP="00C7155D">
            <w:pPr>
              <w:ind w:firstLineChars="0" w:firstLine="0"/>
              <w:jc w:val="center"/>
              <w:rPr>
                <w:rFonts w:eastAsia="宋体"/>
                <w:sz w:val="21"/>
                <w:szCs w:val="21"/>
              </w:rPr>
            </w:pPr>
            <w:r w:rsidRPr="00525DEA">
              <w:rPr>
                <w:rFonts w:eastAsia="宋体" w:hint="eastAsia"/>
                <w:sz w:val="21"/>
                <w:szCs w:val="21"/>
              </w:rPr>
              <w:t>3</w:t>
            </w:r>
          </w:p>
        </w:tc>
        <w:tc>
          <w:tcPr>
            <w:tcW w:w="1642" w:type="dxa"/>
            <w:noWrap/>
            <w:vAlign w:val="center"/>
          </w:tcPr>
          <w:p w14:paraId="1BD9534D" w14:textId="77777777" w:rsidR="00C7155D" w:rsidRPr="00525DEA" w:rsidRDefault="00C7155D" w:rsidP="00C7155D">
            <w:pPr>
              <w:ind w:firstLineChars="0" w:firstLine="0"/>
              <w:jc w:val="center"/>
              <w:rPr>
                <w:rFonts w:eastAsia="宋体"/>
                <w:sz w:val="21"/>
                <w:szCs w:val="21"/>
              </w:rPr>
            </w:pPr>
            <w:r w:rsidRPr="00525DEA">
              <w:rPr>
                <w:rFonts w:eastAsia="宋体" w:hint="eastAsia"/>
                <w:sz w:val="21"/>
                <w:szCs w:val="21"/>
              </w:rPr>
              <w:t>住宅</w:t>
            </w:r>
          </w:p>
        </w:tc>
        <w:tc>
          <w:tcPr>
            <w:tcW w:w="1020" w:type="dxa"/>
            <w:noWrap/>
            <w:vAlign w:val="center"/>
          </w:tcPr>
          <w:p w14:paraId="7B5D64F8" w14:textId="77777777" w:rsidR="00C7155D" w:rsidRPr="00525DEA" w:rsidRDefault="00C7155D" w:rsidP="00C7155D">
            <w:pPr>
              <w:ind w:firstLineChars="0" w:firstLine="0"/>
              <w:jc w:val="center"/>
              <w:rPr>
                <w:rFonts w:eastAsia="宋体"/>
                <w:sz w:val="21"/>
                <w:szCs w:val="21"/>
              </w:rPr>
            </w:pPr>
            <w:r w:rsidRPr="00525DEA">
              <w:rPr>
                <w:rFonts w:eastAsia="宋体" w:hint="eastAsia"/>
                <w:sz w:val="21"/>
                <w:szCs w:val="21"/>
              </w:rPr>
              <w:t>546</w:t>
            </w:r>
          </w:p>
        </w:tc>
        <w:tc>
          <w:tcPr>
            <w:tcW w:w="948" w:type="dxa"/>
            <w:noWrap/>
            <w:vAlign w:val="center"/>
          </w:tcPr>
          <w:p w14:paraId="48F7808B" w14:textId="77777777" w:rsidR="00C7155D" w:rsidRPr="00525DEA" w:rsidRDefault="00C7155D" w:rsidP="00C7155D">
            <w:pPr>
              <w:ind w:firstLineChars="0" w:firstLine="0"/>
              <w:jc w:val="center"/>
              <w:rPr>
                <w:rFonts w:eastAsia="宋体"/>
                <w:sz w:val="21"/>
                <w:szCs w:val="21"/>
              </w:rPr>
            </w:pPr>
            <w:r w:rsidRPr="00525DEA">
              <w:rPr>
                <w:rFonts w:eastAsia="宋体" w:hint="eastAsia"/>
                <w:sz w:val="21"/>
                <w:szCs w:val="21"/>
              </w:rPr>
              <w:t>0.2</w:t>
            </w:r>
          </w:p>
        </w:tc>
        <w:tc>
          <w:tcPr>
            <w:tcW w:w="984" w:type="dxa"/>
            <w:noWrap/>
            <w:vAlign w:val="center"/>
          </w:tcPr>
          <w:p w14:paraId="5A0B377A" w14:textId="77777777" w:rsidR="00C7155D" w:rsidRPr="00525DEA" w:rsidRDefault="00C7155D" w:rsidP="00C7155D">
            <w:pPr>
              <w:ind w:firstLineChars="0" w:firstLine="0"/>
              <w:jc w:val="center"/>
              <w:rPr>
                <w:rFonts w:eastAsia="宋体"/>
                <w:sz w:val="21"/>
                <w:szCs w:val="21"/>
              </w:rPr>
            </w:pPr>
            <w:r w:rsidRPr="00525DEA">
              <w:rPr>
                <w:rFonts w:eastAsia="宋体"/>
                <w:sz w:val="21"/>
                <w:szCs w:val="21"/>
              </w:rPr>
              <w:t>L/</w:t>
            </w:r>
            <w:r w:rsidRPr="00525DEA">
              <w:rPr>
                <w:rFonts w:eastAsia="宋体"/>
                <w:sz w:val="21"/>
                <w:szCs w:val="21"/>
              </w:rPr>
              <w:t>（</w:t>
            </w:r>
            <w:r w:rsidRPr="00525DEA">
              <w:rPr>
                <w:rFonts w:eastAsia="宋体" w:hint="eastAsia"/>
                <w:sz w:val="21"/>
                <w:szCs w:val="21"/>
              </w:rPr>
              <w:t>人</w:t>
            </w:r>
            <w:r w:rsidRPr="00525DEA">
              <w:rPr>
                <w:rFonts w:eastAsia="宋体"/>
                <w:sz w:val="21"/>
                <w:szCs w:val="21"/>
              </w:rPr>
              <w:t>·d</w:t>
            </w:r>
            <w:r w:rsidRPr="00525DEA">
              <w:rPr>
                <w:rFonts w:eastAsia="宋体"/>
                <w:sz w:val="21"/>
                <w:szCs w:val="21"/>
              </w:rPr>
              <w:t>）</w:t>
            </w:r>
          </w:p>
        </w:tc>
        <w:tc>
          <w:tcPr>
            <w:tcW w:w="686" w:type="dxa"/>
            <w:noWrap/>
            <w:vAlign w:val="center"/>
          </w:tcPr>
          <w:p w14:paraId="7B5C1B22" w14:textId="77777777" w:rsidR="00C7155D" w:rsidRPr="00525DEA" w:rsidRDefault="00C7155D" w:rsidP="00C7155D">
            <w:pPr>
              <w:ind w:firstLineChars="0" w:firstLine="0"/>
              <w:jc w:val="center"/>
              <w:rPr>
                <w:rFonts w:eastAsia="宋体"/>
                <w:sz w:val="21"/>
                <w:szCs w:val="21"/>
              </w:rPr>
            </w:pPr>
            <w:r w:rsidRPr="00525DEA">
              <w:rPr>
                <w:rFonts w:eastAsia="宋体" w:hint="eastAsia"/>
                <w:sz w:val="21"/>
                <w:szCs w:val="21"/>
              </w:rPr>
              <w:t>2.0</w:t>
            </w:r>
          </w:p>
        </w:tc>
        <w:tc>
          <w:tcPr>
            <w:tcW w:w="465" w:type="dxa"/>
            <w:noWrap/>
            <w:vAlign w:val="center"/>
          </w:tcPr>
          <w:p w14:paraId="1789E310" w14:textId="77777777" w:rsidR="00C7155D" w:rsidRPr="00525DEA" w:rsidRDefault="00C7155D" w:rsidP="00C7155D">
            <w:pPr>
              <w:ind w:firstLineChars="0" w:firstLine="0"/>
              <w:jc w:val="center"/>
              <w:rPr>
                <w:rFonts w:eastAsia="宋体"/>
                <w:sz w:val="21"/>
                <w:szCs w:val="21"/>
              </w:rPr>
            </w:pPr>
            <w:r w:rsidRPr="00525DEA">
              <w:rPr>
                <w:rFonts w:eastAsia="宋体" w:hint="eastAsia"/>
                <w:sz w:val="21"/>
                <w:szCs w:val="21"/>
              </w:rPr>
              <w:t>24</w:t>
            </w:r>
          </w:p>
        </w:tc>
        <w:tc>
          <w:tcPr>
            <w:tcW w:w="667" w:type="dxa"/>
            <w:noWrap/>
            <w:vAlign w:val="center"/>
          </w:tcPr>
          <w:p w14:paraId="1FD88C18" w14:textId="77777777" w:rsidR="00C7155D" w:rsidRPr="00525DEA" w:rsidRDefault="00C7155D" w:rsidP="00C7155D">
            <w:pPr>
              <w:ind w:firstLineChars="0" w:firstLine="0"/>
              <w:jc w:val="center"/>
              <w:rPr>
                <w:rFonts w:eastAsia="宋体"/>
                <w:sz w:val="21"/>
                <w:szCs w:val="21"/>
              </w:rPr>
            </w:pPr>
            <w:r w:rsidRPr="00525DEA">
              <w:rPr>
                <w:rFonts w:eastAsia="宋体" w:hint="eastAsia"/>
                <w:sz w:val="21"/>
                <w:szCs w:val="21"/>
              </w:rPr>
              <w:t>141.96</w:t>
            </w:r>
          </w:p>
        </w:tc>
        <w:tc>
          <w:tcPr>
            <w:tcW w:w="679" w:type="dxa"/>
            <w:noWrap/>
            <w:vAlign w:val="center"/>
          </w:tcPr>
          <w:p w14:paraId="51833FCC" w14:textId="77777777" w:rsidR="00C7155D" w:rsidRPr="00525DEA" w:rsidRDefault="00C7155D" w:rsidP="00C7155D">
            <w:pPr>
              <w:ind w:firstLineChars="0" w:firstLine="0"/>
              <w:jc w:val="center"/>
              <w:rPr>
                <w:rFonts w:eastAsia="宋体"/>
                <w:sz w:val="21"/>
                <w:szCs w:val="21"/>
              </w:rPr>
            </w:pPr>
            <w:r w:rsidRPr="00525DEA">
              <w:rPr>
                <w:rFonts w:eastAsia="宋体" w:hint="eastAsia"/>
                <w:sz w:val="21"/>
                <w:szCs w:val="21"/>
              </w:rPr>
              <w:t>9.10</w:t>
            </w:r>
          </w:p>
        </w:tc>
        <w:tc>
          <w:tcPr>
            <w:tcW w:w="712" w:type="dxa"/>
            <w:noWrap/>
            <w:vAlign w:val="center"/>
          </w:tcPr>
          <w:p w14:paraId="33334F19" w14:textId="77777777" w:rsidR="00C7155D" w:rsidRPr="00525DEA" w:rsidRDefault="00C7155D" w:rsidP="00C7155D">
            <w:pPr>
              <w:ind w:firstLineChars="0" w:firstLine="0"/>
              <w:jc w:val="center"/>
              <w:rPr>
                <w:rFonts w:eastAsia="宋体"/>
                <w:sz w:val="21"/>
                <w:szCs w:val="21"/>
              </w:rPr>
            </w:pPr>
            <w:r w:rsidRPr="00525DEA">
              <w:rPr>
                <w:rFonts w:eastAsia="宋体" w:hint="eastAsia"/>
                <w:sz w:val="21"/>
                <w:szCs w:val="21"/>
              </w:rPr>
              <w:t>4.55</w:t>
            </w:r>
          </w:p>
        </w:tc>
      </w:tr>
      <w:tr w:rsidR="00525DEA" w:rsidRPr="00525DEA" w14:paraId="25C6117D" w14:textId="77777777" w:rsidTr="009862D7">
        <w:trPr>
          <w:trHeight w:val="340"/>
          <w:jc w:val="center"/>
        </w:trPr>
        <w:tc>
          <w:tcPr>
            <w:tcW w:w="499" w:type="dxa"/>
            <w:noWrap/>
            <w:vAlign w:val="center"/>
          </w:tcPr>
          <w:p w14:paraId="6D40C472" w14:textId="77777777" w:rsidR="00C7155D" w:rsidRPr="00525DEA" w:rsidRDefault="00C7155D" w:rsidP="00C7155D">
            <w:pPr>
              <w:ind w:firstLineChars="0" w:firstLine="0"/>
              <w:jc w:val="center"/>
              <w:rPr>
                <w:rFonts w:eastAsia="宋体"/>
                <w:sz w:val="21"/>
                <w:szCs w:val="21"/>
              </w:rPr>
            </w:pPr>
            <w:r w:rsidRPr="00525DEA">
              <w:rPr>
                <w:rFonts w:eastAsia="宋体" w:hint="eastAsia"/>
                <w:sz w:val="21"/>
                <w:szCs w:val="21"/>
              </w:rPr>
              <w:t>4</w:t>
            </w:r>
          </w:p>
        </w:tc>
        <w:tc>
          <w:tcPr>
            <w:tcW w:w="1642" w:type="dxa"/>
            <w:noWrap/>
            <w:vAlign w:val="center"/>
          </w:tcPr>
          <w:p w14:paraId="68BD3EC0" w14:textId="77777777" w:rsidR="00C7155D" w:rsidRPr="00525DEA" w:rsidRDefault="00C7155D" w:rsidP="00C7155D">
            <w:pPr>
              <w:ind w:firstLineChars="0" w:firstLine="0"/>
              <w:jc w:val="center"/>
              <w:rPr>
                <w:rFonts w:eastAsia="宋体"/>
                <w:sz w:val="21"/>
                <w:szCs w:val="21"/>
              </w:rPr>
            </w:pPr>
            <w:r w:rsidRPr="00525DEA">
              <w:rPr>
                <w:rFonts w:eastAsia="宋体"/>
                <w:sz w:val="21"/>
                <w:szCs w:val="21"/>
              </w:rPr>
              <w:t>小计</w:t>
            </w:r>
          </w:p>
        </w:tc>
        <w:tc>
          <w:tcPr>
            <w:tcW w:w="1020" w:type="dxa"/>
            <w:noWrap/>
            <w:vAlign w:val="center"/>
          </w:tcPr>
          <w:p w14:paraId="3F1D36F9" w14:textId="77777777" w:rsidR="00C7155D" w:rsidRPr="00525DEA" w:rsidRDefault="00C7155D" w:rsidP="00C7155D">
            <w:pPr>
              <w:ind w:firstLineChars="0" w:firstLine="0"/>
              <w:jc w:val="center"/>
              <w:rPr>
                <w:rFonts w:eastAsia="宋体"/>
                <w:sz w:val="21"/>
                <w:szCs w:val="21"/>
              </w:rPr>
            </w:pPr>
          </w:p>
        </w:tc>
        <w:tc>
          <w:tcPr>
            <w:tcW w:w="948" w:type="dxa"/>
            <w:noWrap/>
            <w:vAlign w:val="center"/>
          </w:tcPr>
          <w:p w14:paraId="5ED2C586" w14:textId="77777777" w:rsidR="00C7155D" w:rsidRPr="00525DEA" w:rsidRDefault="00C7155D" w:rsidP="00C7155D">
            <w:pPr>
              <w:ind w:firstLineChars="0" w:firstLine="0"/>
              <w:jc w:val="center"/>
              <w:rPr>
                <w:rFonts w:eastAsia="宋体"/>
                <w:sz w:val="21"/>
                <w:szCs w:val="21"/>
              </w:rPr>
            </w:pPr>
          </w:p>
        </w:tc>
        <w:tc>
          <w:tcPr>
            <w:tcW w:w="984" w:type="dxa"/>
            <w:noWrap/>
            <w:vAlign w:val="center"/>
          </w:tcPr>
          <w:p w14:paraId="56F08211" w14:textId="77777777" w:rsidR="00C7155D" w:rsidRPr="00525DEA" w:rsidRDefault="00C7155D" w:rsidP="00C7155D">
            <w:pPr>
              <w:ind w:firstLineChars="0" w:firstLine="0"/>
              <w:jc w:val="center"/>
              <w:rPr>
                <w:rFonts w:eastAsia="宋体"/>
                <w:sz w:val="21"/>
                <w:szCs w:val="21"/>
              </w:rPr>
            </w:pPr>
          </w:p>
        </w:tc>
        <w:tc>
          <w:tcPr>
            <w:tcW w:w="686" w:type="dxa"/>
            <w:noWrap/>
            <w:vAlign w:val="center"/>
          </w:tcPr>
          <w:p w14:paraId="63BA9E97" w14:textId="77777777" w:rsidR="00C7155D" w:rsidRPr="00525DEA" w:rsidRDefault="00C7155D" w:rsidP="00C7155D">
            <w:pPr>
              <w:ind w:firstLineChars="0" w:firstLine="0"/>
              <w:jc w:val="center"/>
              <w:rPr>
                <w:rFonts w:eastAsia="宋体"/>
                <w:sz w:val="21"/>
                <w:szCs w:val="21"/>
              </w:rPr>
            </w:pPr>
          </w:p>
        </w:tc>
        <w:tc>
          <w:tcPr>
            <w:tcW w:w="465" w:type="dxa"/>
            <w:noWrap/>
            <w:vAlign w:val="center"/>
          </w:tcPr>
          <w:p w14:paraId="0962ED96" w14:textId="77777777" w:rsidR="00C7155D" w:rsidRPr="00525DEA" w:rsidRDefault="00C7155D" w:rsidP="00C7155D">
            <w:pPr>
              <w:ind w:firstLineChars="0" w:firstLine="0"/>
              <w:jc w:val="center"/>
              <w:rPr>
                <w:rFonts w:eastAsia="宋体"/>
                <w:sz w:val="21"/>
                <w:szCs w:val="21"/>
              </w:rPr>
            </w:pPr>
          </w:p>
        </w:tc>
        <w:tc>
          <w:tcPr>
            <w:tcW w:w="667" w:type="dxa"/>
            <w:noWrap/>
            <w:vAlign w:val="center"/>
          </w:tcPr>
          <w:p w14:paraId="33414818" w14:textId="77777777" w:rsidR="00C7155D" w:rsidRPr="00525DEA" w:rsidRDefault="00C7155D" w:rsidP="00C7155D">
            <w:pPr>
              <w:ind w:firstLineChars="0" w:firstLine="0"/>
              <w:jc w:val="center"/>
              <w:rPr>
                <w:rFonts w:eastAsia="宋体"/>
                <w:sz w:val="21"/>
                <w:szCs w:val="21"/>
              </w:rPr>
            </w:pPr>
            <w:r w:rsidRPr="00525DEA">
              <w:rPr>
                <w:rFonts w:eastAsia="宋体" w:hint="eastAsia"/>
                <w:sz w:val="21"/>
                <w:szCs w:val="21"/>
              </w:rPr>
              <w:t>161.44</w:t>
            </w:r>
          </w:p>
        </w:tc>
        <w:tc>
          <w:tcPr>
            <w:tcW w:w="679" w:type="dxa"/>
            <w:noWrap/>
            <w:vAlign w:val="center"/>
          </w:tcPr>
          <w:p w14:paraId="6A7787D3" w14:textId="77777777" w:rsidR="00C7155D" w:rsidRPr="00525DEA" w:rsidRDefault="00C7155D" w:rsidP="00C7155D">
            <w:pPr>
              <w:ind w:firstLineChars="0" w:firstLine="0"/>
              <w:jc w:val="center"/>
              <w:rPr>
                <w:rFonts w:eastAsia="宋体"/>
                <w:sz w:val="21"/>
                <w:szCs w:val="21"/>
              </w:rPr>
            </w:pPr>
            <w:r w:rsidRPr="00525DEA">
              <w:rPr>
                <w:rFonts w:eastAsia="宋体" w:hint="eastAsia"/>
                <w:sz w:val="21"/>
                <w:szCs w:val="21"/>
              </w:rPr>
              <w:t>12.90</w:t>
            </w:r>
          </w:p>
        </w:tc>
        <w:tc>
          <w:tcPr>
            <w:tcW w:w="712" w:type="dxa"/>
            <w:noWrap/>
            <w:vAlign w:val="center"/>
          </w:tcPr>
          <w:p w14:paraId="06A291F5" w14:textId="77777777" w:rsidR="00C7155D" w:rsidRPr="00525DEA" w:rsidRDefault="00C7155D" w:rsidP="00C7155D">
            <w:pPr>
              <w:ind w:firstLineChars="0" w:firstLine="0"/>
              <w:jc w:val="center"/>
              <w:rPr>
                <w:rFonts w:eastAsia="宋体"/>
                <w:sz w:val="21"/>
                <w:szCs w:val="21"/>
              </w:rPr>
            </w:pPr>
            <w:r w:rsidRPr="00525DEA">
              <w:rPr>
                <w:rFonts w:eastAsia="宋体" w:hint="eastAsia"/>
                <w:sz w:val="21"/>
                <w:szCs w:val="21"/>
              </w:rPr>
              <w:t>7.74</w:t>
            </w:r>
          </w:p>
        </w:tc>
      </w:tr>
      <w:tr w:rsidR="00525DEA" w:rsidRPr="00525DEA" w14:paraId="7E4F6F89" w14:textId="77777777" w:rsidTr="009862D7">
        <w:trPr>
          <w:trHeight w:val="340"/>
          <w:jc w:val="center"/>
        </w:trPr>
        <w:tc>
          <w:tcPr>
            <w:tcW w:w="499" w:type="dxa"/>
            <w:noWrap/>
            <w:vAlign w:val="center"/>
          </w:tcPr>
          <w:p w14:paraId="3A99A5B4" w14:textId="77777777" w:rsidR="00C7155D" w:rsidRPr="00525DEA" w:rsidRDefault="00C7155D" w:rsidP="00C7155D">
            <w:pPr>
              <w:ind w:firstLineChars="0" w:firstLine="0"/>
              <w:jc w:val="center"/>
              <w:rPr>
                <w:rFonts w:eastAsia="宋体"/>
                <w:sz w:val="21"/>
                <w:szCs w:val="21"/>
              </w:rPr>
            </w:pPr>
            <w:r w:rsidRPr="00525DEA">
              <w:rPr>
                <w:rFonts w:eastAsia="宋体" w:hint="eastAsia"/>
                <w:sz w:val="21"/>
                <w:szCs w:val="21"/>
              </w:rPr>
              <w:t>5</w:t>
            </w:r>
          </w:p>
        </w:tc>
        <w:tc>
          <w:tcPr>
            <w:tcW w:w="1642" w:type="dxa"/>
            <w:noWrap/>
            <w:vAlign w:val="center"/>
          </w:tcPr>
          <w:p w14:paraId="3376B432" w14:textId="77777777" w:rsidR="00C7155D" w:rsidRPr="00525DEA" w:rsidRDefault="00C7155D" w:rsidP="00C7155D">
            <w:pPr>
              <w:ind w:firstLineChars="0" w:firstLine="0"/>
              <w:jc w:val="center"/>
              <w:rPr>
                <w:rFonts w:eastAsia="宋体"/>
                <w:sz w:val="21"/>
                <w:szCs w:val="21"/>
              </w:rPr>
            </w:pPr>
            <w:r w:rsidRPr="00525DEA">
              <w:rPr>
                <w:rFonts w:eastAsia="宋体"/>
                <w:sz w:val="21"/>
                <w:szCs w:val="21"/>
              </w:rPr>
              <w:t>未预见用水量</w:t>
            </w:r>
          </w:p>
        </w:tc>
        <w:tc>
          <w:tcPr>
            <w:tcW w:w="4103" w:type="dxa"/>
            <w:gridSpan w:val="5"/>
            <w:noWrap/>
            <w:vAlign w:val="center"/>
          </w:tcPr>
          <w:p w14:paraId="6BEBB8C7" w14:textId="77777777" w:rsidR="00C7155D" w:rsidRPr="00525DEA" w:rsidRDefault="00C7155D" w:rsidP="00C7155D">
            <w:pPr>
              <w:ind w:firstLineChars="0" w:firstLine="0"/>
              <w:jc w:val="center"/>
              <w:rPr>
                <w:rFonts w:eastAsia="宋体"/>
                <w:sz w:val="21"/>
                <w:szCs w:val="21"/>
              </w:rPr>
            </w:pPr>
            <w:r w:rsidRPr="00525DEA">
              <w:rPr>
                <w:rFonts w:eastAsia="宋体"/>
                <w:sz w:val="21"/>
                <w:szCs w:val="21"/>
              </w:rPr>
              <w:t>按本表小计的</w:t>
            </w:r>
            <w:r w:rsidRPr="00525DEA">
              <w:rPr>
                <w:rFonts w:eastAsia="宋体"/>
                <w:sz w:val="21"/>
                <w:szCs w:val="21"/>
              </w:rPr>
              <w:t>10%</w:t>
            </w:r>
            <w:r w:rsidRPr="00525DEA">
              <w:rPr>
                <w:rFonts w:eastAsia="宋体"/>
                <w:sz w:val="21"/>
                <w:szCs w:val="21"/>
              </w:rPr>
              <w:t>计</w:t>
            </w:r>
          </w:p>
        </w:tc>
        <w:tc>
          <w:tcPr>
            <w:tcW w:w="667" w:type="dxa"/>
            <w:noWrap/>
            <w:vAlign w:val="center"/>
          </w:tcPr>
          <w:p w14:paraId="4D1CA998" w14:textId="77777777" w:rsidR="00C7155D" w:rsidRPr="00525DEA" w:rsidRDefault="00C7155D" w:rsidP="00C7155D">
            <w:pPr>
              <w:ind w:firstLineChars="0" w:firstLine="0"/>
              <w:jc w:val="center"/>
              <w:rPr>
                <w:rFonts w:eastAsia="宋体"/>
                <w:sz w:val="21"/>
                <w:szCs w:val="21"/>
              </w:rPr>
            </w:pPr>
            <w:r w:rsidRPr="00525DEA">
              <w:rPr>
                <w:rFonts w:eastAsia="宋体" w:hint="eastAsia"/>
                <w:sz w:val="21"/>
                <w:szCs w:val="21"/>
              </w:rPr>
              <w:t>16.14</w:t>
            </w:r>
          </w:p>
        </w:tc>
        <w:tc>
          <w:tcPr>
            <w:tcW w:w="679" w:type="dxa"/>
            <w:noWrap/>
            <w:vAlign w:val="center"/>
          </w:tcPr>
          <w:p w14:paraId="5FA31D6F" w14:textId="77777777" w:rsidR="00C7155D" w:rsidRPr="00525DEA" w:rsidRDefault="00C7155D" w:rsidP="00C7155D">
            <w:pPr>
              <w:ind w:firstLineChars="0" w:firstLine="0"/>
              <w:jc w:val="center"/>
              <w:rPr>
                <w:rFonts w:eastAsia="宋体"/>
                <w:sz w:val="21"/>
                <w:szCs w:val="21"/>
              </w:rPr>
            </w:pPr>
            <w:r w:rsidRPr="00525DEA">
              <w:rPr>
                <w:rFonts w:eastAsia="宋体" w:hint="eastAsia"/>
                <w:sz w:val="21"/>
                <w:szCs w:val="21"/>
              </w:rPr>
              <w:t>1.29</w:t>
            </w:r>
          </w:p>
        </w:tc>
        <w:tc>
          <w:tcPr>
            <w:tcW w:w="712" w:type="dxa"/>
            <w:noWrap/>
            <w:vAlign w:val="center"/>
          </w:tcPr>
          <w:p w14:paraId="0FAD16C6" w14:textId="77777777" w:rsidR="00C7155D" w:rsidRPr="00525DEA" w:rsidRDefault="00C7155D" w:rsidP="00C7155D">
            <w:pPr>
              <w:ind w:firstLineChars="0" w:firstLine="0"/>
              <w:jc w:val="center"/>
              <w:rPr>
                <w:rFonts w:eastAsia="宋体"/>
                <w:sz w:val="21"/>
                <w:szCs w:val="21"/>
              </w:rPr>
            </w:pPr>
            <w:r w:rsidRPr="00525DEA">
              <w:rPr>
                <w:rFonts w:eastAsia="宋体" w:hint="eastAsia"/>
                <w:sz w:val="21"/>
                <w:szCs w:val="21"/>
              </w:rPr>
              <w:t>0.77</w:t>
            </w:r>
          </w:p>
        </w:tc>
      </w:tr>
      <w:tr w:rsidR="00C7155D" w:rsidRPr="00525DEA" w14:paraId="05176668" w14:textId="77777777" w:rsidTr="009862D7">
        <w:trPr>
          <w:trHeight w:val="340"/>
          <w:jc w:val="center"/>
        </w:trPr>
        <w:tc>
          <w:tcPr>
            <w:tcW w:w="499" w:type="dxa"/>
            <w:noWrap/>
            <w:vAlign w:val="center"/>
          </w:tcPr>
          <w:p w14:paraId="4876D128" w14:textId="77777777" w:rsidR="00C7155D" w:rsidRPr="00525DEA" w:rsidRDefault="00C7155D" w:rsidP="00C7155D">
            <w:pPr>
              <w:ind w:firstLineChars="0" w:firstLine="0"/>
              <w:jc w:val="center"/>
              <w:rPr>
                <w:rFonts w:eastAsia="宋体"/>
                <w:sz w:val="21"/>
                <w:szCs w:val="21"/>
              </w:rPr>
            </w:pPr>
            <w:r w:rsidRPr="00525DEA">
              <w:rPr>
                <w:rFonts w:eastAsia="宋体" w:hint="eastAsia"/>
                <w:sz w:val="21"/>
                <w:szCs w:val="21"/>
              </w:rPr>
              <w:t>6</w:t>
            </w:r>
          </w:p>
        </w:tc>
        <w:tc>
          <w:tcPr>
            <w:tcW w:w="1642" w:type="dxa"/>
            <w:noWrap/>
            <w:vAlign w:val="center"/>
          </w:tcPr>
          <w:p w14:paraId="1142C513" w14:textId="77777777" w:rsidR="00C7155D" w:rsidRPr="00525DEA" w:rsidRDefault="00C7155D" w:rsidP="00C7155D">
            <w:pPr>
              <w:ind w:firstLineChars="0" w:firstLine="0"/>
              <w:jc w:val="center"/>
              <w:rPr>
                <w:rFonts w:eastAsia="宋体"/>
                <w:sz w:val="21"/>
                <w:szCs w:val="21"/>
              </w:rPr>
            </w:pPr>
            <w:r w:rsidRPr="00525DEA">
              <w:rPr>
                <w:rFonts w:eastAsia="宋体"/>
                <w:sz w:val="21"/>
                <w:szCs w:val="21"/>
              </w:rPr>
              <w:t>合计</w:t>
            </w:r>
          </w:p>
        </w:tc>
        <w:tc>
          <w:tcPr>
            <w:tcW w:w="4103" w:type="dxa"/>
            <w:gridSpan w:val="5"/>
            <w:noWrap/>
            <w:vAlign w:val="center"/>
          </w:tcPr>
          <w:p w14:paraId="498F1FB3" w14:textId="77777777" w:rsidR="00C7155D" w:rsidRPr="00525DEA" w:rsidRDefault="00C7155D" w:rsidP="00C7155D">
            <w:pPr>
              <w:ind w:firstLineChars="0" w:firstLine="0"/>
              <w:jc w:val="center"/>
              <w:rPr>
                <w:rFonts w:eastAsia="宋体"/>
                <w:sz w:val="21"/>
                <w:szCs w:val="21"/>
              </w:rPr>
            </w:pPr>
          </w:p>
        </w:tc>
        <w:tc>
          <w:tcPr>
            <w:tcW w:w="667" w:type="dxa"/>
            <w:noWrap/>
            <w:vAlign w:val="center"/>
          </w:tcPr>
          <w:p w14:paraId="12BFFFE7" w14:textId="77777777" w:rsidR="00C7155D" w:rsidRPr="00525DEA" w:rsidRDefault="00C7155D" w:rsidP="00C7155D">
            <w:pPr>
              <w:ind w:firstLineChars="0" w:firstLine="0"/>
              <w:jc w:val="center"/>
              <w:rPr>
                <w:rFonts w:eastAsia="宋体"/>
                <w:sz w:val="21"/>
                <w:szCs w:val="21"/>
              </w:rPr>
            </w:pPr>
            <w:r w:rsidRPr="00525DEA">
              <w:rPr>
                <w:rFonts w:eastAsia="宋体" w:hint="eastAsia"/>
                <w:sz w:val="21"/>
                <w:szCs w:val="21"/>
              </w:rPr>
              <w:t>177.58</w:t>
            </w:r>
          </w:p>
        </w:tc>
        <w:tc>
          <w:tcPr>
            <w:tcW w:w="679" w:type="dxa"/>
            <w:noWrap/>
            <w:vAlign w:val="center"/>
          </w:tcPr>
          <w:p w14:paraId="6AC90DA4" w14:textId="77777777" w:rsidR="00C7155D" w:rsidRPr="00525DEA" w:rsidRDefault="00C7155D" w:rsidP="00C7155D">
            <w:pPr>
              <w:ind w:firstLineChars="0" w:firstLine="0"/>
              <w:jc w:val="center"/>
              <w:rPr>
                <w:rFonts w:eastAsia="宋体"/>
                <w:sz w:val="21"/>
                <w:szCs w:val="21"/>
              </w:rPr>
            </w:pPr>
            <w:r w:rsidRPr="00525DEA">
              <w:rPr>
                <w:rFonts w:eastAsia="宋体" w:hint="eastAsia"/>
                <w:sz w:val="21"/>
                <w:szCs w:val="21"/>
              </w:rPr>
              <w:t>14.19</w:t>
            </w:r>
          </w:p>
        </w:tc>
        <w:tc>
          <w:tcPr>
            <w:tcW w:w="712" w:type="dxa"/>
            <w:noWrap/>
            <w:vAlign w:val="center"/>
          </w:tcPr>
          <w:p w14:paraId="3E1D4CC8" w14:textId="77777777" w:rsidR="00C7155D" w:rsidRPr="00525DEA" w:rsidRDefault="00C7155D" w:rsidP="00C7155D">
            <w:pPr>
              <w:ind w:firstLineChars="0" w:firstLine="0"/>
              <w:jc w:val="center"/>
              <w:rPr>
                <w:rFonts w:eastAsia="宋体"/>
                <w:sz w:val="21"/>
                <w:szCs w:val="21"/>
              </w:rPr>
            </w:pPr>
            <w:r w:rsidRPr="00525DEA">
              <w:rPr>
                <w:rFonts w:eastAsia="宋体" w:hint="eastAsia"/>
                <w:sz w:val="21"/>
                <w:szCs w:val="21"/>
              </w:rPr>
              <w:t>8.51</w:t>
            </w:r>
          </w:p>
        </w:tc>
      </w:tr>
    </w:tbl>
    <w:p w14:paraId="6DC05DC6" w14:textId="77777777" w:rsidR="00C7155D" w:rsidRPr="00525DEA" w:rsidRDefault="00C7155D">
      <w:pPr>
        <w:ind w:firstLine="560"/>
      </w:pPr>
    </w:p>
    <w:p w14:paraId="07DA6567" w14:textId="77777777" w:rsidR="00B871A4" w:rsidRPr="00525DEA" w:rsidRDefault="00C2529E">
      <w:pPr>
        <w:ind w:firstLine="560"/>
      </w:pPr>
      <w:r w:rsidRPr="00525DEA">
        <w:rPr>
          <w:rFonts w:hint="eastAsia"/>
        </w:rPr>
        <w:t>（</w:t>
      </w:r>
      <w:r w:rsidRPr="00525DEA">
        <w:rPr>
          <w:rFonts w:hint="eastAsia"/>
        </w:rPr>
        <w:t>5</w:t>
      </w:r>
      <w:r w:rsidRPr="00525DEA">
        <w:rPr>
          <w:rFonts w:hint="eastAsia"/>
        </w:rPr>
        <w:t>）管材</w:t>
      </w:r>
    </w:p>
    <w:p w14:paraId="6070C641" w14:textId="77777777" w:rsidR="00B871A4" w:rsidRPr="00525DEA" w:rsidRDefault="00C7155D">
      <w:pPr>
        <w:ind w:firstLine="560"/>
      </w:pPr>
      <w:r w:rsidRPr="00525DEA">
        <w:rPr>
          <w:rFonts w:hint="eastAsia"/>
        </w:rPr>
        <w:t>本项目</w:t>
      </w:r>
      <w:r w:rsidRPr="00525DEA">
        <w:rPr>
          <w:rFonts w:hint="eastAsia"/>
        </w:rPr>
        <w:t>1-2</w:t>
      </w:r>
      <w:r w:rsidRPr="00525DEA">
        <w:rPr>
          <w:rFonts w:hint="eastAsia"/>
        </w:rPr>
        <w:t>层裙房为市政用水，</w:t>
      </w:r>
      <w:r w:rsidRPr="00525DEA">
        <w:rPr>
          <w:rFonts w:hint="eastAsia"/>
        </w:rPr>
        <w:t>3</w:t>
      </w:r>
      <w:r w:rsidRPr="00525DEA">
        <w:rPr>
          <w:rFonts w:hint="eastAsia"/>
        </w:rPr>
        <w:t>楼及以上为二次供水，现状水泵以及水池等未能满足现行规范要求，按《广州市生活饮用水品质提升技术指引要点（试行）》相关规定补充管径管材改造措施。项目室内给水采用</w:t>
      </w:r>
      <w:r w:rsidRPr="00525DEA">
        <w:rPr>
          <w:rFonts w:hint="eastAsia"/>
        </w:rPr>
        <w:t>1-2</w:t>
      </w:r>
      <w:r w:rsidRPr="00525DEA">
        <w:rPr>
          <w:rFonts w:hint="eastAsia"/>
        </w:rPr>
        <w:t>层裙房为市政用水，</w:t>
      </w:r>
      <w:r w:rsidRPr="00525DEA">
        <w:rPr>
          <w:rFonts w:hint="eastAsia"/>
        </w:rPr>
        <w:t>3</w:t>
      </w:r>
      <w:r w:rsidRPr="00525DEA">
        <w:rPr>
          <w:rFonts w:hint="eastAsia"/>
        </w:rPr>
        <w:t>楼及以上为二次加压供水，二次供水系统增设深度处理设备。生活水箱采用</w:t>
      </w:r>
      <w:r w:rsidRPr="00525DEA">
        <w:rPr>
          <w:rFonts w:hint="eastAsia"/>
        </w:rPr>
        <w:t xml:space="preserve"> S31603 </w:t>
      </w:r>
      <w:r w:rsidRPr="00525DEA">
        <w:rPr>
          <w:rFonts w:hint="eastAsia"/>
        </w:rPr>
        <w:t>不锈钢内置水池（箱），管材：管径大于等于</w:t>
      </w:r>
      <w:r w:rsidRPr="00525DEA">
        <w:rPr>
          <w:rFonts w:hint="eastAsia"/>
        </w:rPr>
        <w:t>100 mm</w:t>
      </w:r>
      <w:r w:rsidRPr="00525DEA">
        <w:rPr>
          <w:rFonts w:hint="eastAsia"/>
        </w:rPr>
        <w:t>，应选择球墨铸铁管；管径小</w:t>
      </w:r>
      <w:r w:rsidRPr="00525DEA">
        <w:rPr>
          <w:rFonts w:hint="eastAsia"/>
        </w:rPr>
        <w:lastRenderedPageBreak/>
        <w:t>于</w:t>
      </w:r>
      <w:r w:rsidRPr="00525DEA">
        <w:rPr>
          <w:rFonts w:hint="eastAsia"/>
        </w:rPr>
        <w:t xml:space="preserve"> 100 mm</w:t>
      </w:r>
      <w:r w:rsidRPr="00525DEA">
        <w:rPr>
          <w:rFonts w:hint="eastAsia"/>
        </w:rPr>
        <w:t>，应选用不锈钢管，并宜优先采用食品</w:t>
      </w:r>
      <w:proofErr w:type="gramStart"/>
      <w:r w:rsidRPr="00525DEA">
        <w:rPr>
          <w:rFonts w:hint="eastAsia"/>
        </w:rPr>
        <w:t>级覆塑</w:t>
      </w:r>
      <w:proofErr w:type="gramEnd"/>
      <w:r w:rsidRPr="00525DEA">
        <w:rPr>
          <w:rFonts w:hint="eastAsia"/>
        </w:rPr>
        <w:t xml:space="preserve"> S31603 </w:t>
      </w:r>
      <w:r w:rsidRPr="00525DEA">
        <w:rPr>
          <w:rFonts w:hint="eastAsia"/>
        </w:rPr>
        <w:t>不锈钢管。</w:t>
      </w:r>
      <w:r w:rsidR="00C2529E" w:rsidRPr="00525DEA">
        <w:rPr>
          <w:rFonts w:hint="eastAsia"/>
        </w:rPr>
        <w:t>室内架空管道采用</w:t>
      </w:r>
      <w:r w:rsidR="00C2529E" w:rsidRPr="00525DEA">
        <w:rPr>
          <w:rFonts w:hint="eastAsia"/>
        </w:rPr>
        <w:t>S30408</w:t>
      </w:r>
      <w:r w:rsidR="00C2529E" w:rsidRPr="00525DEA">
        <w:rPr>
          <w:rFonts w:hint="eastAsia"/>
        </w:rPr>
        <w:t>不锈钢管，户内暗敷支管采用</w:t>
      </w:r>
      <w:r w:rsidR="00C2529E" w:rsidRPr="00525DEA">
        <w:rPr>
          <w:rFonts w:hint="eastAsia"/>
        </w:rPr>
        <w:t>S5</w:t>
      </w:r>
      <w:r w:rsidR="00C2529E" w:rsidRPr="00525DEA">
        <w:rPr>
          <w:rFonts w:hint="eastAsia"/>
        </w:rPr>
        <w:t>系列</w:t>
      </w:r>
      <w:r w:rsidR="00C2529E" w:rsidRPr="00525DEA">
        <w:rPr>
          <w:rFonts w:hint="eastAsia"/>
        </w:rPr>
        <w:t>PP-R</w:t>
      </w:r>
      <w:r w:rsidR="00C2529E" w:rsidRPr="00525DEA">
        <w:rPr>
          <w:rFonts w:hint="eastAsia"/>
        </w:rPr>
        <w:t>给水管。</w:t>
      </w:r>
    </w:p>
    <w:p w14:paraId="6172A166" w14:textId="77777777" w:rsidR="00B871A4" w:rsidRPr="00525DEA" w:rsidRDefault="00C2529E">
      <w:pPr>
        <w:ind w:firstLine="560"/>
      </w:pPr>
      <w:r w:rsidRPr="00525DEA">
        <w:rPr>
          <w:rFonts w:hint="eastAsia"/>
        </w:rPr>
        <w:t>3</w:t>
      </w:r>
      <w:r w:rsidRPr="00525DEA">
        <w:rPr>
          <w:rFonts w:hint="eastAsia"/>
        </w:rPr>
        <w:t>、室内给排水设施改造</w:t>
      </w:r>
    </w:p>
    <w:p w14:paraId="05A6B494" w14:textId="77777777" w:rsidR="00B871A4" w:rsidRPr="00525DEA" w:rsidRDefault="00C2529E">
      <w:pPr>
        <w:ind w:firstLine="560"/>
      </w:pPr>
      <w:r w:rsidRPr="00525DEA">
        <w:rPr>
          <w:rFonts w:hint="eastAsia"/>
        </w:rPr>
        <w:t>将室内原有老旧给排水管道进行拆除，在尽可能利用原有管网路径的前提下，对室内给水管网进行重新布置，将原有不再使用的空洞进行封堵，根据新的布置，按需开挖空洞，进行给排水管道的布置。具体工艺流程如下所示。</w:t>
      </w:r>
    </w:p>
    <w:p w14:paraId="676A422B" w14:textId="77777777" w:rsidR="00B871A4" w:rsidRPr="00525DEA" w:rsidRDefault="00C2529E">
      <w:pPr>
        <w:ind w:firstLine="560"/>
      </w:pPr>
      <w:r w:rsidRPr="00525DEA">
        <w:rPr>
          <w:rFonts w:hint="eastAsia"/>
        </w:rPr>
        <w:t>室内给水管道拆除、安装工艺流程：洁具拆除→墙、地面砖拆除→楼板拆除→原给排水管拆除→安装准备→预制加工→给排水管支、吊架安装→给排水干管安装→给排水立管安装→给排水支管安装→给排水配件安装→</w:t>
      </w:r>
      <w:proofErr w:type="gramStart"/>
      <w:r w:rsidRPr="00525DEA">
        <w:rPr>
          <w:rFonts w:hint="eastAsia"/>
        </w:rPr>
        <w:t>通球试验</w:t>
      </w:r>
      <w:proofErr w:type="gramEnd"/>
      <w:r w:rsidRPr="00525DEA">
        <w:rPr>
          <w:rFonts w:hint="eastAsia"/>
        </w:rPr>
        <w:t>→灌水试验→竣工验收</w:t>
      </w:r>
    </w:p>
    <w:p w14:paraId="7279527F" w14:textId="77777777" w:rsidR="00B871A4" w:rsidRPr="00525DEA" w:rsidRDefault="00C2529E">
      <w:pPr>
        <w:ind w:firstLine="560"/>
      </w:pPr>
      <w:r w:rsidRPr="00525DEA">
        <w:rPr>
          <w:rFonts w:hint="eastAsia"/>
        </w:rPr>
        <w:t>4</w:t>
      </w:r>
      <w:r w:rsidRPr="00525DEA">
        <w:rPr>
          <w:rFonts w:hint="eastAsia"/>
        </w:rPr>
        <w:t>、</w:t>
      </w:r>
      <w:r w:rsidRPr="00525DEA">
        <w:t>污水</w:t>
      </w:r>
      <w:r w:rsidRPr="00525DEA">
        <w:rPr>
          <w:rFonts w:hint="eastAsia"/>
        </w:rPr>
        <w:t>、雨水设施改造</w:t>
      </w:r>
    </w:p>
    <w:p w14:paraId="335EBB0A" w14:textId="77777777" w:rsidR="00B871A4" w:rsidRPr="00525DEA" w:rsidRDefault="00C2529E">
      <w:pPr>
        <w:ind w:firstLine="560"/>
      </w:pPr>
      <w:r w:rsidRPr="00525DEA">
        <w:rPr>
          <w:rFonts w:hint="eastAsia"/>
        </w:rPr>
        <w:t>将建筑阳台立管与屋面雨水分开，屋面雨水另设立管排放，新增雨水立管接入小区雨水管道。阳台已建的雨水立管改接入小区污水管道，管道直径</w:t>
      </w:r>
      <w:r w:rsidRPr="00525DEA">
        <w:rPr>
          <w:rFonts w:hint="eastAsia"/>
        </w:rPr>
        <w:t>de110mm</w:t>
      </w:r>
      <w:r w:rsidRPr="00525DEA">
        <w:rPr>
          <w:rFonts w:hint="eastAsia"/>
        </w:rPr>
        <w:t>。</w:t>
      </w:r>
    </w:p>
    <w:p w14:paraId="543A2D7F" w14:textId="77777777" w:rsidR="00B871A4" w:rsidRPr="00525DEA" w:rsidRDefault="00C2529E">
      <w:pPr>
        <w:ind w:firstLine="560"/>
      </w:pPr>
      <w:r w:rsidRPr="00525DEA">
        <w:rPr>
          <w:rFonts w:hint="eastAsia"/>
        </w:rPr>
        <w:t>在小区外墙空调外挂机旁设置冷凝水收集立管，并接入小区雨水井内。冷凝水收集管选用</w:t>
      </w:r>
      <w:r w:rsidRPr="00525DEA">
        <w:rPr>
          <w:rFonts w:hint="eastAsia"/>
        </w:rPr>
        <w:t>PVC</w:t>
      </w:r>
      <w:r w:rsidRPr="00525DEA">
        <w:rPr>
          <w:rFonts w:hint="eastAsia"/>
        </w:rPr>
        <w:t>管，管径为</w:t>
      </w:r>
      <w:r w:rsidRPr="00525DEA">
        <w:rPr>
          <w:rFonts w:hint="eastAsia"/>
        </w:rPr>
        <w:t>de32mm</w:t>
      </w:r>
      <w:r w:rsidRPr="00525DEA">
        <w:rPr>
          <w:rFonts w:hint="eastAsia"/>
        </w:rPr>
        <w:t>。</w:t>
      </w:r>
    </w:p>
    <w:p w14:paraId="56F04A2F" w14:textId="77777777" w:rsidR="00B871A4" w:rsidRPr="00525DEA" w:rsidRDefault="00C2529E">
      <w:pPr>
        <w:ind w:firstLine="560"/>
      </w:pPr>
      <w:r w:rsidRPr="00525DEA">
        <w:t>经估算，</w:t>
      </w:r>
      <w:r w:rsidRPr="00525DEA">
        <w:rPr>
          <w:rFonts w:hint="eastAsia"/>
        </w:rPr>
        <w:t>本项目新增污水量</w:t>
      </w:r>
      <w:r w:rsidRPr="00525DEA">
        <w:rPr>
          <w:szCs w:val="28"/>
        </w:rPr>
        <w:t>约</w:t>
      </w:r>
      <w:r w:rsidRPr="00525DEA">
        <w:rPr>
          <w:rFonts w:hint="eastAsia"/>
          <w:szCs w:val="28"/>
        </w:rPr>
        <w:t>为</w:t>
      </w:r>
      <w:r w:rsidRPr="00525DEA">
        <w:rPr>
          <w:rFonts w:hint="eastAsia"/>
          <w:szCs w:val="28"/>
        </w:rPr>
        <w:t>19.28</w:t>
      </w:r>
      <w:r w:rsidRPr="00525DEA">
        <w:rPr>
          <w:szCs w:val="28"/>
        </w:rPr>
        <w:t>m</w:t>
      </w:r>
      <w:r w:rsidRPr="00525DEA">
        <w:rPr>
          <w:szCs w:val="28"/>
          <w:vertAlign w:val="superscript"/>
        </w:rPr>
        <w:t>3</w:t>
      </w:r>
      <w:r w:rsidRPr="00525DEA">
        <w:rPr>
          <w:szCs w:val="28"/>
        </w:rPr>
        <w:t>/d</w:t>
      </w:r>
      <w:r w:rsidRPr="00525DEA">
        <w:rPr>
          <w:rFonts w:hint="eastAsia"/>
          <w:szCs w:val="28"/>
        </w:rPr>
        <w:t>。</w:t>
      </w:r>
    </w:p>
    <w:p w14:paraId="5B5AE03D" w14:textId="77777777" w:rsidR="00B871A4" w:rsidRPr="00525DEA" w:rsidRDefault="00C2529E">
      <w:pPr>
        <w:ind w:firstLineChars="0" w:firstLine="0"/>
        <w:jc w:val="center"/>
      </w:pPr>
      <w:r w:rsidRPr="00525DEA">
        <w:rPr>
          <w:rFonts w:hint="eastAsia"/>
          <w:noProof/>
        </w:rPr>
        <w:lastRenderedPageBreak/>
        <w:drawing>
          <wp:inline distT="0" distB="0" distL="114300" distR="114300" wp14:anchorId="61E8A74F" wp14:editId="35677910">
            <wp:extent cx="2572385" cy="2517140"/>
            <wp:effectExtent l="0" t="0" r="18415" b="16510"/>
            <wp:docPr id="68" name="图片 67"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7" descr="图片1-1"/>
                    <pic:cNvPicPr>
                      <a:picLocks noChangeAspect="1"/>
                    </pic:cNvPicPr>
                  </pic:nvPicPr>
                  <pic:blipFill>
                    <a:blip r:embed="rId84"/>
                    <a:stretch>
                      <a:fillRect/>
                    </a:stretch>
                  </pic:blipFill>
                  <pic:spPr>
                    <a:xfrm>
                      <a:off x="0" y="0"/>
                      <a:ext cx="2572385" cy="2517140"/>
                    </a:xfrm>
                    <a:prstGeom prst="rect">
                      <a:avLst/>
                    </a:prstGeom>
                    <a:noFill/>
                    <a:ln>
                      <a:noFill/>
                    </a:ln>
                  </pic:spPr>
                </pic:pic>
              </a:graphicData>
            </a:graphic>
          </wp:inline>
        </w:drawing>
      </w:r>
    </w:p>
    <w:p w14:paraId="485964F8"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w:t>
      </w:r>
      <w:r w:rsidRPr="00525DEA">
        <w:rPr>
          <w:rFonts w:eastAsia="黑体" w:hint="eastAsia"/>
        </w:rPr>
        <w:t>2</w:t>
      </w:r>
      <w:r w:rsidRPr="00525DEA">
        <w:rPr>
          <w:rFonts w:eastAsia="黑体"/>
        </w:rPr>
        <w:t>-</w:t>
      </w:r>
      <w:r w:rsidR="009A5106" w:rsidRPr="00525DEA">
        <w:rPr>
          <w:rFonts w:eastAsia="黑体" w:hint="eastAsia"/>
        </w:rPr>
        <w:t>2</w:t>
      </w:r>
      <w:r w:rsidR="00B54F4B" w:rsidRPr="00525DEA">
        <w:rPr>
          <w:rFonts w:eastAsia="黑体" w:hint="eastAsia"/>
        </w:rPr>
        <w:t>1</w:t>
      </w:r>
      <w:r w:rsidRPr="00525DEA">
        <w:rPr>
          <w:rFonts w:eastAsia="黑体"/>
        </w:rPr>
        <w:t xml:space="preserve">  </w:t>
      </w:r>
      <w:r w:rsidRPr="00525DEA">
        <w:rPr>
          <w:rFonts w:eastAsia="黑体" w:hint="eastAsia"/>
        </w:rPr>
        <w:t>排水建筑与小区雨污分流改造示意图</w:t>
      </w:r>
    </w:p>
    <w:p w14:paraId="28834BA5" w14:textId="77777777" w:rsidR="00B871A4" w:rsidRPr="00525DEA" w:rsidRDefault="00C2529E">
      <w:pPr>
        <w:pStyle w:val="3"/>
      </w:pPr>
      <w:r w:rsidRPr="00525DEA">
        <w:t>5.</w:t>
      </w:r>
      <w:r w:rsidRPr="00525DEA">
        <w:rPr>
          <w:rFonts w:hint="eastAsia"/>
        </w:rPr>
        <w:t>2.4</w:t>
      </w:r>
      <w:r w:rsidRPr="00525DEA">
        <w:t xml:space="preserve">  </w:t>
      </w:r>
      <w:r w:rsidRPr="00525DEA">
        <w:rPr>
          <w:rFonts w:hint="eastAsia"/>
        </w:rPr>
        <w:t>电气</w:t>
      </w:r>
      <w:r w:rsidRPr="00525DEA">
        <w:t>工程</w:t>
      </w:r>
    </w:p>
    <w:p w14:paraId="4FF9D2B4" w14:textId="77777777" w:rsidR="00B871A4" w:rsidRPr="00525DEA" w:rsidRDefault="00C2529E">
      <w:pPr>
        <w:ind w:firstLine="560"/>
      </w:pPr>
      <w:r w:rsidRPr="00525DEA">
        <w:t>1</w:t>
      </w:r>
      <w:r w:rsidRPr="00525DEA">
        <w:rPr>
          <w:rFonts w:hint="eastAsia"/>
        </w:rPr>
        <w:t>、</w:t>
      </w:r>
      <w:r w:rsidRPr="00525DEA">
        <w:t>设计依据</w:t>
      </w:r>
    </w:p>
    <w:p w14:paraId="3E153475" w14:textId="77777777" w:rsidR="00B871A4" w:rsidRPr="00525DEA" w:rsidRDefault="00C2529E">
      <w:pPr>
        <w:ind w:firstLine="560"/>
      </w:pPr>
      <w:r w:rsidRPr="00525DEA">
        <w:rPr>
          <w:rFonts w:hint="eastAsia"/>
        </w:rPr>
        <w:t>（</w:t>
      </w:r>
      <w:r w:rsidRPr="00525DEA">
        <w:rPr>
          <w:rFonts w:hint="eastAsia"/>
        </w:rPr>
        <w:t>1</w:t>
      </w:r>
      <w:r w:rsidRPr="00525DEA">
        <w:rPr>
          <w:rFonts w:hint="eastAsia"/>
        </w:rPr>
        <w:t>）《民用建筑电气设计标准》（</w:t>
      </w:r>
      <w:r w:rsidRPr="00525DEA">
        <w:rPr>
          <w:rFonts w:hint="eastAsia"/>
        </w:rPr>
        <w:t>GB51348-2019</w:t>
      </w:r>
      <w:r w:rsidRPr="00525DEA">
        <w:rPr>
          <w:rFonts w:hint="eastAsia"/>
        </w:rPr>
        <w:t>）；</w:t>
      </w:r>
    </w:p>
    <w:p w14:paraId="4E8A4A04" w14:textId="77777777" w:rsidR="00B871A4" w:rsidRPr="00525DEA" w:rsidRDefault="00C2529E">
      <w:pPr>
        <w:ind w:firstLine="560"/>
      </w:pPr>
      <w:r w:rsidRPr="00525DEA">
        <w:rPr>
          <w:rFonts w:hint="eastAsia"/>
        </w:rPr>
        <w:t>（</w:t>
      </w:r>
      <w:r w:rsidRPr="00525DEA">
        <w:rPr>
          <w:rFonts w:hint="eastAsia"/>
        </w:rPr>
        <w:t>2</w:t>
      </w:r>
      <w:r w:rsidRPr="00525DEA">
        <w:rPr>
          <w:rFonts w:hint="eastAsia"/>
        </w:rPr>
        <w:t>）《供配电系统设计规范》（</w:t>
      </w:r>
      <w:r w:rsidRPr="00525DEA">
        <w:rPr>
          <w:rFonts w:hint="eastAsia"/>
        </w:rPr>
        <w:t>GB50052-2009</w:t>
      </w:r>
      <w:r w:rsidRPr="00525DEA">
        <w:rPr>
          <w:rFonts w:hint="eastAsia"/>
        </w:rPr>
        <w:t>）；</w:t>
      </w:r>
    </w:p>
    <w:p w14:paraId="2A46494E" w14:textId="77777777" w:rsidR="00B871A4" w:rsidRPr="00525DEA" w:rsidRDefault="00C2529E">
      <w:pPr>
        <w:ind w:firstLine="560"/>
      </w:pPr>
      <w:r w:rsidRPr="00525DEA">
        <w:rPr>
          <w:rFonts w:hint="eastAsia"/>
        </w:rPr>
        <w:t>（</w:t>
      </w:r>
      <w:r w:rsidRPr="00525DEA">
        <w:rPr>
          <w:rFonts w:hint="eastAsia"/>
        </w:rPr>
        <w:t>3</w:t>
      </w:r>
      <w:r w:rsidRPr="00525DEA">
        <w:rPr>
          <w:rFonts w:hint="eastAsia"/>
        </w:rPr>
        <w:t>）《低压配电设计规范》（</w:t>
      </w:r>
      <w:r w:rsidRPr="00525DEA">
        <w:rPr>
          <w:rFonts w:hint="eastAsia"/>
        </w:rPr>
        <w:t>GB50054-2011</w:t>
      </w:r>
      <w:r w:rsidRPr="00525DEA">
        <w:rPr>
          <w:rFonts w:hint="eastAsia"/>
        </w:rPr>
        <w:t>）；</w:t>
      </w:r>
    </w:p>
    <w:p w14:paraId="6577049C" w14:textId="77777777" w:rsidR="00B871A4" w:rsidRPr="00525DEA" w:rsidRDefault="00C2529E">
      <w:pPr>
        <w:ind w:firstLine="560"/>
      </w:pPr>
      <w:r w:rsidRPr="00525DEA">
        <w:rPr>
          <w:rFonts w:hint="eastAsia"/>
        </w:rPr>
        <w:t>（</w:t>
      </w:r>
      <w:r w:rsidRPr="00525DEA">
        <w:rPr>
          <w:rFonts w:hint="eastAsia"/>
        </w:rPr>
        <w:t>4</w:t>
      </w:r>
      <w:r w:rsidRPr="00525DEA">
        <w:rPr>
          <w:rFonts w:hint="eastAsia"/>
        </w:rPr>
        <w:t>）《通用用电设备配电设计规范》（</w:t>
      </w:r>
      <w:r w:rsidRPr="00525DEA">
        <w:rPr>
          <w:rFonts w:hint="eastAsia"/>
        </w:rPr>
        <w:t>GB50055-2011</w:t>
      </w:r>
      <w:r w:rsidRPr="00525DEA">
        <w:rPr>
          <w:rFonts w:hint="eastAsia"/>
        </w:rPr>
        <w:t>）</w:t>
      </w:r>
      <w:r w:rsidRPr="00525DEA">
        <w:t>；</w:t>
      </w:r>
    </w:p>
    <w:p w14:paraId="21F8B542" w14:textId="77777777" w:rsidR="00B871A4" w:rsidRPr="00525DEA" w:rsidRDefault="00C2529E">
      <w:pPr>
        <w:ind w:firstLine="560"/>
      </w:pPr>
      <w:r w:rsidRPr="00525DEA">
        <w:rPr>
          <w:rFonts w:hint="eastAsia"/>
        </w:rPr>
        <w:t>（</w:t>
      </w:r>
      <w:r w:rsidRPr="00525DEA">
        <w:rPr>
          <w:rFonts w:hint="eastAsia"/>
        </w:rPr>
        <w:t>5</w:t>
      </w:r>
      <w:r w:rsidRPr="00525DEA">
        <w:rPr>
          <w:rFonts w:hint="eastAsia"/>
        </w:rPr>
        <w:t>）</w:t>
      </w:r>
      <w:r w:rsidRPr="00525DEA">
        <w:t>《</w:t>
      </w:r>
      <w:r w:rsidRPr="00525DEA">
        <w:t>20kV</w:t>
      </w:r>
      <w:r w:rsidRPr="00525DEA">
        <w:t>及以下变电所设计规范》（</w:t>
      </w:r>
      <w:r w:rsidRPr="00525DEA">
        <w:t>GB50053-2013</w:t>
      </w:r>
      <w:r w:rsidRPr="00525DEA">
        <w:t>）；</w:t>
      </w:r>
    </w:p>
    <w:p w14:paraId="5D4E5D9F" w14:textId="77777777" w:rsidR="00B871A4" w:rsidRPr="00525DEA" w:rsidRDefault="00C2529E">
      <w:pPr>
        <w:ind w:firstLine="560"/>
      </w:pPr>
      <w:r w:rsidRPr="00525DEA">
        <w:rPr>
          <w:rFonts w:hint="eastAsia"/>
        </w:rPr>
        <w:t>（</w:t>
      </w:r>
      <w:r w:rsidRPr="00525DEA">
        <w:rPr>
          <w:rFonts w:hint="eastAsia"/>
        </w:rPr>
        <w:t>6</w:t>
      </w:r>
      <w:r w:rsidRPr="00525DEA">
        <w:rPr>
          <w:rFonts w:hint="eastAsia"/>
        </w:rPr>
        <w:t>）</w:t>
      </w:r>
      <w:r w:rsidRPr="00525DEA">
        <w:t>《</w:t>
      </w:r>
      <w:r w:rsidRPr="00525DEA">
        <w:rPr>
          <w:rFonts w:hint="eastAsia"/>
        </w:rPr>
        <w:t>电力工程电缆设计标准</w:t>
      </w:r>
      <w:r w:rsidRPr="00525DEA">
        <w:t>》（</w:t>
      </w:r>
      <w:r w:rsidRPr="00525DEA">
        <w:rPr>
          <w:rFonts w:hint="eastAsia"/>
        </w:rPr>
        <w:t>GB50217-2018</w:t>
      </w:r>
      <w:r w:rsidRPr="00525DEA">
        <w:t>）；</w:t>
      </w:r>
    </w:p>
    <w:p w14:paraId="226A82E4" w14:textId="77777777" w:rsidR="00B871A4" w:rsidRPr="00525DEA" w:rsidRDefault="00C2529E">
      <w:pPr>
        <w:ind w:firstLine="560"/>
      </w:pPr>
      <w:r w:rsidRPr="00525DEA">
        <w:rPr>
          <w:rFonts w:hint="eastAsia"/>
        </w:rPr>
        <w:t>（</w:t>
      </w:r>
      <w:r w:rsidRPr="00525DEA">
        <w:rPr>
          <w:rFonts w:hint="eastAsia"/>
        </w:rPr>
        <w:t>7</w:t>
      </w:r>
      <w:r w:rsidRPr="00525DEA">
        <w:rPr>
          <w:rFonts w:hint="eastAsia"/>
        </w:rPr>
        <w:t>）《建筑照明设计标准》（</w:t>
      </w:r>
      <w:r w:rsidRPr="00525DEA">
        <w:rPr>
          <w:rFonts w:hint="eastAsia"/>
        </w:rPr>
        <w:t>GB50034-2013</w:t>
      </w:r>
      <w:r w:rsidRPr="00525DEA">
        <w:rPr>
          <w:rFonts w:hint="eastAsia"/>
        </w:rPr>
        <w:t>）；</w:t>
      </w:r>
    </w:p>
    <w:p w14:paraId="6B2C2E68" w14:textId="77777777" w:rsidR="00B871A4" w:rsidRPr="00525DEA" w:rsidRDefault="00C2529E">
      <w:pPr>
        <w:ind w:firstLine="560"/>
      </w:pPr>
      <w:r w:rsidRPr="00525DEA">
        <w:rPr>
          <w:rFonts w:hint="eastAsia"/>
        </w:rPr>
        <w:t>（</w:t>
      </w:r>
      <w:r w:rsidRPr="00525DEA">
        <w:rPr>
          <w:rFonts w:hint="eastAsia"/>
        </w:rPr>
        <w:t>8</w:t>
      </w:r>
      <w:r w:rsidRPr="00525DEA">
        <w:rPr>
          <w:rFonts w:hint="eastAsia"/>
        </w:rPr>
        <w:t>）</w:t>
      </w:r>
      <w:r w:rsidRPr="00525DEA">
        <w:t>《城市道路照明设计标准》（</w:t>
      </w:r>
      <w:r w:rsidRPr="00525DEA">
        <w:t>CJJ45-2015</w:t>
      </w:r>
      <w:r w:rsidRPr="00525DEA">
        <w:t>）；</w:t>
      </w:r>
    </w:p>
    <w:p w14:paraId="18FD33DC" w14:textId="77777777" w:rsidR="00B871A4" w:rsidRPr="00525DEA" w:rsidRDefault="00C2529E">
      <w:pPr>
        <w:ind w:firstLine="560"/>
      </w:pPr>
      <w:r w:rsidRPr="00525DEA">
        <w:rPr>
          <w:rFonts w:hint="eastAsia"/>
        </w:rPr>
        <w:t>（</w:t>
      </w:r>
      <w:r w:rsidRPr="00525DEA">
        <w:rPr>
          <w:rFonts w:hint="eastAsia"/>
        </w:rPr>
        <w:t>9</w:t>
      </w:r>
      <w:r w:rsidRPr="00525DEA">
        <w:rPr>
          <w:rFonts w:hint="eastAsia"/>
        </w:rPr>
        <w:t>）</w:t>
      </w:r>
      <w:r w:rsidRPr="00525DEA">
        <w:t>《建筑物防雷设计规范》（</w:t>
      </w:r>
      <w:r w:rsidRPr="00525DEA">
        <w:t>GB50051-2010</w:t>
      </w:r>
      <w:r w:rsidRPr="00525DEA">
        <w:t>）；</w:t>
      </w:r>
    </w:p>
    <w:p w14:paraId="44BB3DF0" w14:textId="77777777" w:rsidR="00B871A4" w:rsidRPr="00525DEA" w:rsidRDefault="00C2529E">
      <w:pPr>
        <w:ind w:firstLine="560"/>
      </w:pPr>
      <w:r w:rsidRPr="00525DEA">
        <w:rPr>
          <w:rFonts w:hint="eastAsia"/>
        </w:rPr>
        <w:t>（</w:t>
      </w:r>
      <w:r w:rsidRPr="00525DEA">
        <w:rPr>
          <w:rFonts w:hint="eastAsia"/>
        </w:rPr>
        <w:t>10</w:t>
      </w:r>
      <w:r w:rsidRPr="00525DEA">
        <w:rPr>
          <w:rFonts w:hint="eastAsia"/>
        </w:rPr>
        <w:t>）</w:t>
      </w:r>
      <w:r w:rsidRPr="00525DEA">
        <w:t>《建筑设计防火规范》（</w:t>
      </w:r>
      <w:r w:rsidRPr="00525DEA">
        <w:t>GB50016-2014</w:t>
      </w:r>
      <w:r w:rsidRPr="00525DEA">
        <w:t>）</w:t>
      </w:r>
      <w:r w:rsidRPr="00525DEA">
        <w:rPr>
          <w:szCs w:val="28"/>
        </w:rPr>
        <w:t>（</w:t>
      </w:r>
      <w:r w:rsidRPr="00525DEA">
        <w:rPr>
          <w:szCs w:val="28"/>
        </w:rPr>
        <w:t>2018</w:t>
      </w:r>
      <w:r w:rsidRPr="00525DEA">
        <w:rPr>
          <w:szCs w:val="28"/>
        </w:rPr>
        <w:t>版）</w:t>
      </w:r>
      <w:r w:rsidRPr="00525DEA">
        <w:t>；</w:t>
      </w:r>
    </w:p>
    <w:p w14:paraId="5E43F0CF" w14:textId="77777777" w:rsidR="00B871A4" w:rsidRPr="00525DEA" w:rsidRDefault="00C2529E">
      <w:pPr>
        <w:ind w:firstLine="560"/>
      </w:pPr>
      <w:r w:rsidRPr="00525DEA">
        <w:rPr>
          <w:rFonts w:hint="eastAsia"/>
        </w:rPr>
        <w:t>（</w:t>
      </w:r>
      <w:r w:rsidRPr="00525DEA">
        <w:rPr>
          <w:rFonts w:hint="eastAsia"/>
        </w:rPr>
        <w:t>11</w:t>
      </w:r>
      <w:r w:rsidRPr="00525DEA">
        <w:rPr>
          <w:rFonts w:hint="eastAsia"/>
        </w:rPr>
        <w:t>）</w:t>
      </w:r>
      <w:r w:rsidRPr="00525DEA">
        <w:t>《</w:t>
      </w:r>
      <w:r w:rsidRPr="00525DEA">
        <w:rPr>
          <w:rFonts w:hint="eastAsia"/>
        </w:rPr>
        <w:t>剩余电流动作保护装置安装和运行</w:t>
      </w:r>
      <w:r w:rsidRPr="00525DEA">
        <w:t>》（</w:t>
      </w:r>
      <w:r w:rsidRPr="00525DEA">
        <w:rPr>
          <w:rFonts w:hint="eastAsia"/>
        </w:rPr>
        <w:t>GB/T13955-2017</w:t>
      </w:r>
      <w:r w:rsidRPr="00525DEA">
        <w:t>）</w:t>
      </w:r>
      <w:r w:rsidRPr="00525DEA">
        <w:rPr>
          <w:rFonts w:hint="eastAsia"/>
        </w:rPr>
        <w:t>；</w:t>
      </w:r>
    </w:p>
    <w:p w14:paraId="6F7A201F" w14:textId="77777777" w:rsidR="00B871A4" w:rsidRPr="00525DEA" w:rsidRDefault="00C2529E">
      <w:pPr>
        <w:ind w:firstLine="560"/>
      </w:pPr>
      <w:r w:rsidRPr="00525DEA">
        <w:rPr>
          <w:rFonts w:hint="eastAsia"/>
        </w:rPr>
        <w:t>（</w:t>
      </w:r>
      <w:r w:rsidRPr="00525DEA">
        <w:rPr>
          <w:rFonts w:hint="eastAsia"/>
        </w:rPr>
        <w:t>12</w:t>
      </w:r>
      <w:r w:rsidRPr="00525DEA">
        <w:rPr>
          <w:rFonts w:hint="eastAsia"/>
        </w:rPr>
        <w:t>）其它有关的国家、地方规范、规程及标准。</w:t>
      </w:r>
    </w:p>
    <w:p w14:paraId="3B2F26D2" w14:textId="77777777" w:rsidR="00B871A4" w:rsidRPr="00525DEA" w:rsidRDefault="00C2529E">
      <w:pPr>
        <w:ind w:firstLine="560"/>
      </w:pPr>
      <w:r w:rsidRPr="00525DEA">
        <w:t>2</w:t>
      </w:r>
      <w:r w:rsidRPr="00525DEA">
        <w:rPr>
          <w:rFonts w:hint="eastAsia"/>
        </w:rPr>
        <w:t>、</w:t>
      </w:r>
      <w:r w:rsidRPr="00525DEA">
        <w:t>用电负荷及负荷等级</w:t>
      </w:r>
    </w:p>
    <w:p w14:paraId="1AF10CF3" w14:textId="77777777" w:rsidR="00B871A4" w:rsidRPr="00525DEA" w:rsidRDefault="00C2529E">
      <w:pPr>
        <w:ind w:firstLine="560"/>
      </w:pPr>
      <w:r w:rsidRPr="00525DEA">
        <w:lastRenderedPageBreak/>
        <w:t>项目</w:t>
      </w:r>
      <w:r w:rsidRPr="00525DEA">
        <w:rPr>
          <w:rFonts w:hint="eastAsia"/>
        </w:rPr>
        <w:t>新增</w:t>
      </w:r>
      <w:r w:rsidRPr="00525DEA">
        <w:t>用电主要为</w:t>
      </w:r>
      <w:r w:rsidR="00A00A1B" w:rsidRPr="00525DEA">
        <w:t>住宅用电</w:t>
      </w:r>
      <w:r w:rsidR="00A00A1B" w:rsidRPr="00525DEA">
        <w:rPr>
          <w:rFonts w:hint="eastAsia"/>
        </w:rPr>
        <w:t>、</w:t>
      </w:r>
      <w:r w:rsidRPr="00525DEA">
        <w:t>路灯照明</w:t>
      </w:r>
      <w:r w:rsidRPr="00525DEA">
        <w:rPr>
          <w:rFonts w:hint="eastAsia"/>
        </w:rPr>
        <w:t>、平台广场照明、停车场照明及电梯</w:t>
      </w:r>
      <w:r w:rsidRPr="00525DEA">
        <w:t>等。路灯照明</w:t>
      </w:r>
      <w:r w:rsidRPr="00525DEA">
        <w:rPr>
          <w:rFonts w:hint="eastAsia"/>
        </w:rPr>
        <w:t>、平台广场照明、停车场照明</w:t>
      </w:r>
      <w:r w:rsidRPr="00525DEA">
        <w:t>用电负荷为三级负荷</w:t>
      </w:r>
      <w:r w:rsidRPr="00525DEA">
        <w:rPr>
          <w:rFonts w:hint="eastAsia"/>
        </w:rPr>
        <w:t>，电梯用电负荷为二级</w:t>
      </w:r>
      <w:r w:rsidRPr="00525DEA">
        <w:t>负荷。</w:t>
      </w:r>
    </w:p>
    <w:p w14:paraId="2C8A84C5" w14:textId="77777777" w:rsidR="00B871A4" w:rsidRPr="00525DEA" w:rsidRDefault="00C2529E">
      <w:pPr>
        <w:ind w:firstLine="560"/>
      </w:pPr>
      <w:r w:rsidRPr="00525DEA">
        <w:t>3</w:t>
      </w:r>
      <w:r w:rsidRPr="00525DEA">
        <w:rPr>
          <w:rFonts w:hint="eastAsia"/>
        </w:rPr>
        <w:t>、</w:t>
      </w:r>
      <w:r w:rsidRPr="00525DEA">
        <w:t>供电回路及电压等级</w:t>
      </w:r>
    </w:p>
    <w:p w14:paraId="59143FC6" w14:textId="77777777" w:rsidR="00B871A4" w:rsidRPr="00525DEA" w:rsidRDefault="00C2529E">
      <w:pPr>
        <w:ind w:firstLine="560"/>
      </w:pPr>
      <w:r w:rsidRPr="00525DEA">
        <w:t>配电系统采用</w:t>
      </w:r>
      <w:r w:rsidRPr="00525DEA">
        <w:t>TN-S</w:t>
      </w:r>
      <w:r w:rsidRPr="00525DEA">
        <w:t>制，配电电压为</w:t>
      </w:r>
      <w:r w:rsidRPr="00525DEA">
        <w:t>220V</w:t>
      </w:r>
      <w:r w:rsidRPr="00525DEA">
        <w:t>。</w:t>
      </w:r>
    </w:p>
    <w:p w14:paraId="78DF7055" w14:textId="77777777" w:rsidR="00B871A4" w:rsidRPr="00525DEA" w:rsidRDefault="00C2529E">
      <w:pPr>
        <w:ind w:firstLine="560"/>
      </w:pPr>
      <w:r w:rsidRPr="00525DEA">
        <w:t>4</w:t>
      </w:r>
      <w:r w:rsidRPr="00525DEA">
        <w:rPr>
          <w:rFonts w:hint="eastAsia"/>
        </w:rPr>
        <w:t>、</w:t>
      </w:r>
      <w:r w:rsidRPr="00525DEA">
        <w:t>供电电源与接驳方案</w:t>
      </w:r>
    </w:p>
    <w:p w14:paraId="2EE5722D" w14:textId="77777777" w:rsidR="00B871A4" w:rsidRPr="00525DEA" w:rsidRDefault="00C2529E">
      <w:pPr>
        <w:ind w:firstLine="560"/>
      </w:pPr>
      <w:r w:rsidRPr="00525DEA">
        <w:t>本项目所在区域内有变电站，其电源供电可靠，电量充足，电源质量符合国家标准，能满足本期项目的用电要求。</w:t>
      </w:r>
    </w:p>
    <w:p w14:paraId="335A0795" w14:textId="77777777" w:rsidR="00B871A4" w:rsidRPr="00525DEA" w:rsidRDefault="00C2529E">
      <w:pPr>
        <w:ind w:firstLine="560"/>
      </w:pPr>
      <w:r w:rsidRPr="00525DEA">
        <w:t>项目用电电源可直接与预留配电箱接驳取电。</w:t>
      </w:r>
    </w:p>
    <w:p w14:paraId="1FE1B3CD" w14:textId="77777777" w:rsidR="00B871A4" w:rsidRPr="00525DEA" w:rsidRDefault="00C2529E">
      <w:pPr>
        <w:ind w:firstLine="560"/>
      </w:pPr>
      <w:r w:rsidRPr="00525DEA">
        <w:t>5</w:t>
      </w:r>
      <w:r w:rsidRPr="00525DEA">
        <w:rPr>
          <w:rFonts w:hint="eastAsia"/>
        </w:rPr>
        <w:t>、新增</w:t>
      </w:r>
      <w:r w:rsidRPr="00525DEA">
        <w:t>用电</w:t>
      </w:r>
      <w:r w:rsidRPr="00525DEA">
        <w:rPr>
          <w:rFonts w:hint="eastAsia"/>
        </w:rPr>
        <w:t>负荷</w:t>
      </w:r>
      <w:r w:rsidRPr="00525DEA">
        <w:t>估算</w:t>
      </w:r>
    </w:p>
    <w:p w14:paraId="30BB7CB1" w14:textId="77777777" w:rsidR="00A65C7B" w:rsidRPr="00525DEA" w:rsidRDefault="00A72A86" w:rsidP="00A72A86">
      <w:pPr>
        <w:ind w:firstLineChars="300" w:firstLine="840"/>
      </w:pPr>
      <w:r w:rsidRPr="00525DEA">
        <w:t>根据现行用电估算规范</w:t>
      </w:r>
      <w:r w:rsidRPr="00525DEA">
        <w:rPr>
          <w:rFonts w:hint="eastAsia"/>
        </w:rPr>
        <w:t>，</w:t>
      </w:r>
      <w:r w:rsidR="00C2529E" w:rsidRPr="00525DEA">
        <w:rPr>
          <w:rFonts w:hint="eastAsia"/>
        </w:rPr>
        <w:t>本项目改造完成后新增用电负荷约为</w:t>
      </w:r>
      <w:r w:rsidR="00C7155D" w:rsidRPr="00525DEA">
        <w:rPr>
          <w:rFonts w:hint="eastAsia"/>
        </w:rPr>
        <w:t>312</w:t>
      </w:r>
      <w:r w:rsidR="00C2529E" w:rsidRPr="00525DEA">
        <w:rPr>
          <w:rFonts w:hint="eastAsia"/>
        </w:rPr>
        <w:t>kW</w:t>
      </w:r>
      <w:r w:rsidR="0000171B" w:rsidRPr="00525DEA">
        <w:rPr>
          <w:rFonts w:hint="eastAsia"/>
        </w:rPr>
        <w:t>。</w:t>
      </w:r>
      <w:r w:rsidR="00A65C7B" w:rsidRPr="00525DEA">
        <w:rPr>
          <w:rFonts w:hint="eastAsia"/>
        </w:rPr>
        <w:t>项目加上原来用电负荷合计</w:t>
      </w:r>
      <w:r w:rsidR="0000171B" w:rsidRPr="00525DEA">
        <w:rPr>
          <w:rFonts w:hint="eastAsia"/>
        </w:rPr>
        <w:t>用电负荷</w:t>
      </w:r>
      <w:r w:rsidR="00A65C7B" w:rsidRPr="00525DEA">
        <w:rPr>
          <w:rFonts w:hint="eastAsia"/>
        </w:rPr>
        <w:t>为</w:t>
      </w:r>
      <w:r w:rsidR="0000171B" w:rsidRPr="00525DEA">
        <w:rPr>
          <w:rFonts w:hint="eastAsia"/>
        </w:rPr>
        <w:t>10</w:t>
      </w:r>
      <w:r w:rsidRPr="00525DEA">
        <w:rPr>
          <w:rFonts w:hint="eastAsia"/>
        </w:rPr>
        <w:t>40</w:t>
      </w:r>
      <w:r w:rsidR="0000171B" w:rsidRPr="00525DEA">
        <w:rPr>
          <w:rFonts w:hint="eastAsia"/>
        </w:rPr>
        <w:t xml:space="preserve"> kW</w:t>
      </w:r>
      <w:r w:rsidR="0000171B" w:rsidRPr="00525DEA">
        <w:rPr>
          <w:rFonts w:hint="eastAsia"/>
        </w:rPr>
        <w:t>。</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80"/>
        <w:gridCol w:w="1849"/>
        <w:gridCol w:w="1502"/>
        <w:gridCol w:w="1502"/>
        <w:gridCol w:w="1502"/>
        <w:gridCol w:w="1387"/>
      </w:tblGrid>
      <w:tr w:rsidR="00525DEA" w:rsidRPr="00525DEA" w14:paraId="7EEDFA73" w14:textId="77777777" w:rsidTr="00A72A86">
        <w:tc>
          <w:tcPr>
            <w:tcW w:w="5000" w:type="pct"/>
            <w:gridSpan w:val="6"/>
          </w:tcPr>
          <w:p w14:paraId="23AB5524" w14:textId="77777777" w:rsidR="00A72A86" w:rsidRPr="00525DEA" w:rsidRDefault="00A72A86" w:rsidP="009862D7">
            <w:pPr>
              <w:ind w:firstLineChars="0" w:firstLine="0"/>
              <w:jc w:val="center"/>
            </w:pPr>
            <w:r w:rsidRPr="00525DEA">
              <w:rPr>
                <w:rFonts w:hint="eastAsia"/>
              </w:rPr>
              <w:t>项目改造后项目用电负荷估算</w:t>
            </w:r>
          </w:p>
        </w:tc>
      </w:tr>
      <w:tr w:rsidR="00525DEA" w:rsidRPr="00525DEA" w14:paraId="4E0118F2" w14:textId="77777777" w:rsidTr="00A72A86">
        <w:tc>
          <w:tcPr>
            <w:tcW w:w="458" w:type="pct"/>
            <w:shd w:val="clear" w:color="auto" w:fill="auto"/>
          </w:tcPr>
          <w:p w14:paraId="0AAE0CB6" w14:textId="77777777" w:rsidR="00A72A86" w:rsidRPr="00525DEA" w:rsidRDefault="00A72A86" w:rsidP="009862D7">
            <w:pPr>
              <w:ind w:firstLineChars="0" w:firstLine="0"/>
              <w:jc w:val="center"/>
              <w:rPr>
                <w:sz w:val="21"/>
                <w:szCs w:val="21"/>
              </w:rPr>
            </w:pPr>
            <w:r w:rsidRPr="00525DEA">
              <w:rPr>
                <w:sz w:val="21"/>
                <w:szCs w:val="21"/>
              </w:rPr>
              <w:t>套型</w:t>
            </w:r>
          </w:p>
        </w:tc>
        <w:tc>
          <w:tcPr>
            <w:tcW w:w="1085" w:type="pct"/>
            <w:shd w:val="clear" w:color="auto" w:fill="auto"/>
          </w:tcPr>
          <w:p w14:paraId="522A4A34" w14:textId="77777777" w:rsidR="00A72A86" w:rsidRPr="00525DEA" w:rsidRDefault="00A72A86" w:rsidP="009862D7">
            <w:pPr>
              <w:ind w:firstLineChars="0" w:firstLine="0"/>
              <w:jc w:val="center"/>
              <w:rPr>
                <w:sz w:val="21"/>
                <w:szCs w:val="21"/>
              </w:rPr>
            </w:pPr>
            <w:r w:rsidRPr="00525DEA">
              <w:rPr>
                <w:rFonts w:hint="eastAsia"/>
                <w:sz w:val="21"/>
                <w:szCs w:val="21"/>
              </w:rPr>
              <w:t>建筑面积</w:t>
            </w:r>
            <w:r w:rsidRPr="00525DEA">
              <w:rPr>
                <w:sz w:val="21"/>
                <w:szCs w:val="21"/>
              </w:rPr>
              <w:t>S</w:t>
            </w:r>
            <w:r w:rsidRPr="00525DEA">
              <w:rPr>
                <w:sz w:val="21"/>
                <w:szCs w:val="21"/>
              </w:rPr>
              <w:t>（㎡）</w:t>
            </w:r>
          </w:p>
        </w:tc>
        <w:tc>
          <w:tcPr>
            <w:tcW w:w="881" w:type="pct"/>
          </w:tcPr>
          <w:p w14:paraId="3B6D8D8C" w14:textId="77777777" w:rsidR="00A72A86" w:rsidRPr="00525DEA" w:rsidRDefault="00A72A86" w:rsidP="009862D7">
            <w:pPr>
              <w:ind w:firstLineChars="0" w:firstLine="0"/>
              <w:jc w:val="center"/>
              <w:rPr>
                <w:sz w:val="21"/>
                <w:szCs w:val="21"/>
              </w:rPr>
            </w:pPr>
            <w:r w:rsidRPr="00525DEA">
              <w:rPr>
                <w:rFonts w:hint="eastAsia"/>
                <w:sz w:val="21"/>
                <w:szCs w:val="21"/>
              </w:rPr>
              <w:t>改造前用电负荷</w:t>
            </w:r>
            <w:r w:rsidRPr="00525DEA">
              <w:rPr>
                <w:rFonts w:hint="eastAsia"/>
                <w:sz w:val="21"/>
                <w:szCs w:val="21"/>
              </w:rPr>
              <w:t>KW</w:t>
            </w:r>
          </w:p>
        </w:tc>
        <w:tc>
          <w:tcPr>
            <w:tcW w:w="881" w:type="pct"/>
            <w:shd w:val="clear" w:color="auto" w:fill="auto"/>
          </w:tcPr>
          <w:p w14:paraId="74DC19D5" w14:textId="77777777" w:rsidR="00A72A86" w:rsidRPr="00525DEA" w:rsidRDefault="00A72A86" w:rsidP="009862D7">
            <w:pPr>
              <w:ind w:firstLineChars="0" w:firstLine="0"/>
              <w:jc w:val="center"/>
              <w:rPr>
                <w:sz w:val="21"/>
                <w:szCs w:val="21"/>
              </w:rPr>
            </w:pPr>
            <w:r w:rsidRPr="00525DEA">
              <w:rPr>
                <w:rFonts w:hint="eastAsia"/>
                <w:sz w:val="21"/>
                <w:szCs w:val="21"/>
              </w:rPr>
              <w:t>改造后用电负荷</w:t>
            </w:r>
            <w:r w:rsidRPr="00525DEA">
              <w:rPr>
                <w:rFonts w:hint="eastAsia"/>
                <w:sz w:val="21"/>
                <w:szCs w:val="21"/>
              </w:rPr>
              <w:t>K</w:t>
            </w:r>
            <w:r w:rsidRPr="00525DEA">
              <w:rPr>
                <w:sz w:val="21"/>
                <w:szCs w:val="21"/>
              </w:rPr>
              <w:t>W</w:t>
            </w:r>
          </w:p>
        </w:tc>
        <w:tc>
          <w:tcPr>
            <w:tcW w:w="881" w:type="pct"/>
            <w:shd w:val="clear" w:color="auto" w:fill="auto"/>
          </w:tcPr>
          <w:p w14:paraId="3AD808C0" w14:textId="77777777" w:rsidR="00A72A86" w:rsidRPr="00525DEA" w:rsidRDefault="00A72A86" w:rsidP="009862D7">
            <w:pPr>
              <w:ind w:firstLineChars="0" w:firstLine="0"/>
              <w:jc w:val="center"/>
              <w:rPr>
                <w:sz w:val="21"/>
                <w:szCs w:val="21"/>
              </w:rPr>
            </w:pPr>
            <w:r w:rsidRPr="00525DEA">
              <w:rPr>
                <w:rFonts w:hint="eastAsia"/>
                <w:sz w:val="21"/>
                <w:szCs w:val="21"/>
              </w:rPr>
              <w:t>3~</w:t>
            </w:r>
            <w:r w:rsidRPr="00525DEA">
              <w:rPr>
                <w:sz w:val="21"/>
                <w:szCs w:val="21"/>
              </w:rPr>
              <w:t>9</w:t>
            </w:r>
            <w:r w:rsidRPr="00525DEA">
              <w:rPr>
                <w:sz w:val="21"/>
                <w:szCs w:val="21"/>
              </w:rPr>
              <w:t>层总套数</w:t>
            </w:r>
          </w:p>
        </w:tc>
        <w:tc>
          <w:tcPr>
            <w:tcW w:w="813" w:type="pct"/>
            <w:shd w:val="clear" w:color="auto" w:fill="auto"/>
          </w:tcPr>
          <w:p w14:paraId="0CD477B5" w14:textId="77777777" w:rsidR="00A72A86" w:rsidRPr="00525DEA" w:rsidRDefault="00A72A86" w:rsidP="009862D7">
            <w:pPr>
              <w:ind w:firstLineChars="0" w:firstLine="0"/>
              <w:jc w:val="center"/>
              <w:rPr>
                <w:sz w:val="21"/>
                <w:szCs w:val="21"/>
              </w:rPr>
            </w:pPr>
            <w:r w:rsidRPr="00525DEA">
              <w:rPr>
                <w:rFonts w:hint="eastAsia"/>
                <w:sz w:val="21"/>
                <w:szCs w:val="21"/>
              </w:rPr>
              <w:t>总功率</w:t>
            </w:r>
            <w:r w:rsidRPr="00525DEA">
              <w:rPr>
                <w:sz w:val="21"/>
                <w:szCs w:val="21"/>
              </w:rPr>
              <w:t>KW</w:t>
            </w:r>
          </w:p>
        </w:tc>
      </w:tr>
      <w:tr w:rsidR="00525DEA" w:rsidRPr="00525DEA" w14:paraId="11AC2541" w14:textId="77777777" w:rsidTr="00A72A86">
        <w:tc>
          <w:tcPr>
            <w:tcW w:w="458" w:type="pct"/>
            <w:shd w:val="clear" w:color="auto" w:fill="auto"/>
          </w:tcPr>
          <w:p w14:paraId="1B26CC9D" w14:textId="77777777" w:rsidR="00A72A86" w:rsidRPr="00525DEA" w:rsidRDefault="00A72A86" w:rsidP="009862D7">
            <w:pPr>
              <w:ind w:firstLineChars="0" w:firstLine="0"/>
              <w:jc w:val="center"/>
              <w:rPr>
                <w:sz w:val="21"/>
                <w:szCs w:val="21"/>
              </w:rPr>
            </w:pPr>
            <w:r w:rsidRPr="00525DEA">
              <w:rPr>
                <w:rFonts w:hint="eastAsia"/>
                <w:sz w:val="21"/>
                <w:szCs w:val="21"/>
              </w:rPr>
              <w:t>A</w:t>
            </w:r>
          </w:p>
        </w:tc>
        <w:tc>
          <w:tcPr>
            <w:tcW w:w="1085" w:type="pct"/>
            <w:shd w:val="clear" w:color="auto" w:fill="auto"/>
          </w:tcPr>
          <w:p w14:paraId="3A846E90" w14:textId="77777777" w:rsidR="00A72A86" w:rsidRPr="00525DEA" w:rsidRDefault="00A72A86" w:rsidP="009862D7">
            <w:pPr>
              <w:ind w:firstLineChars="0" w:firstLine="0"/>
              <w:jc w:val="center"/>
              <w:rPr>
                <w:sz w:val="21"/>
                <w:szCs w:val="21"/>
              </w:rPr>
            </w:pPr>
            <w:r w:rsidRPr="00525DEA">
              <w:rPr>
                <w:sz w:val="21"/>
                <w:szCs w:val="21"/>
              </w:rPr>
              <w:t>60</w:t>
            </w:r>
            <w:r w:rsidRPr="00525DEA">
              <w:rPr>
                <w:sz w:val="21"/>
                <w:szCs w:val="21"/>
              </w:rPr>
              <w:t>＜</w:t>
            </w:r>
            <w:r w:rsidRPr="00525DEA">
              <w:rPr>
                <w:rFonts w:hint="eastAsia"/>
                <w:sz w:val="21"/>
                <w:szCs w:val="21"/>
              </w:rPr>
              <w:t>S</w:t>
            </w:r>
          </w:p>
        </w:tc>
        <w:tc>
          <w:tcPr>
            <w:tcW w:w="881" w:type="pct"/>
          </w:tcPr>
          <w:p w14:paraId="059267C1" w14:textId="77777777" w:rsidR="00A72A86" w:rsidRPr="00525DEA" w:rsidRDefault="00A72A86" w:rsidP="009862D7">
            <w:pPr>
              <w:ind w:firstLineChars="0" w:firstLine="0"/>
              <w:jc w:val="center"/>
              <w:rPr>
                <w:sz w:val="21"/>
                <w:szCs w:val="21"/>
              </w:rPr>
            </w:pPr>
            <w:r w:rsidRPr="00525DEA">
              <w:rPr>
                <w:rFonts w:hint="eastAsia"/>
                <w:sz w:val="21"/>
                <w:szCs w:val="21"/>
              </w:rPr>
              <w:t>4</w:t>
            </w:r>
          </w:p>
        </w:tc>
        <w:tc>
          <w:tcPr>
            <w:tcW w:w="881" w:type="pct"/>
            <w:shd w:val="clear" w:color="auto" w:fill="auto"/>
          </w:tcPr>
          <w:p w14:paraId="5CA2F7A1" w14:textId="77777777" w:rsidR="00A72A86" w:rsidRPr="00525DEA" w:rsidRDefault="00A72A86" w:rsidP="009862D7">
            <w:pPr>
              <w:ind w:firstLineChars="0" w:firstLine="0"/>
              <w:jc w:val="center"/>
              <w:rPr>
                <w:sz w:val="21"/>
                <w:szCs w:val="21"/>
              </w:rPr>
            </w:pPr>
            <w:r w:rsidRPr="00525DEA">
              <w:rPr>
                <w:sz w:val="21"/>
                <w:szCs w:val="21"/>
              </w:rPr>
              <w:t>6</w:t>
            </w:r>
          </w:p>
        </w:tc>
        <w:tc>
          <w:tcPr>
            <w:tcW w:w="881" w:type="pct"/>
            <w:shd w:val="clear" w:color="auto" w:fill="auto"/>
          </w:tcPr>
          <w:p w14:paraId="7302D53E" w14:textId="77777777" w:rsidR="00A72A86" w:rsidRPr="00525DEA" w:rsidRDefault="00A72A86" w:rsidP="009862D7">
            <w:pPr>
              <w:ind w:firstLineChars="0" w:firstLine="0"/>
              <w:jc w:val="center"/>
              <w:rPr>
                <w:sz w:val="21"/>
                <w:szCs w:val="21"/>
              </w:rPr>
            </w:pPr>
            <w:r w:rsidRPr="00525DEA">
              <w:rPr>
                <w:rFonts w:hint="eastAsia"/>
                <w:sz w:val="21"/>
                <w:szCs w:val="21"/>
              </w:rPr>
              <w:t>2</w:t>
            </w:r>
            <w:r w:rsidRPr="00525DEA">
              <w:rPr>
                <w:sz w:val="21"/>
                <w:szCs w:val="21"/>
              </w:rPr>
              <w:t>8</w:t>
            </w:r>
          </w:p>
        </w:tc>
        <w:tc>
          <w:tcPr>
            <w:tcW w:w="813" w:type="pct"/>
            <w:shd w:val="clear" w:color="auto" w:fill="auto"/>
          </w:tcPr>
          <w:p w14:paraId="4EBBB218" w14:textId="77777777" w:rsidR="00A72A86" w:rsidRPr="00525DEA" w:rsidRDefault="00A72A86" w:rsidP="009862D7">
            <w:pPr>
              <w:ind w:firstLineChars="0" w:firstLine="0"/>
              <w:jc w:val="center"/>
              <w:rPr>
                <w:sz w:val="21"/>
                <w:szCs w:val="21"/>
              </w:rPr>
            </w:pPr>
            <w:r w:rsidRPr="00525DEA">
              <w:rPr>
                <w:rFonts w:hint="eastAsia"/>
                <w:sz w:val="21"/>
                <w:szCs w:val="21"/>
              </w:rPr>
              <w:t>1</w:t>
            </w:r>
            <w:r w:rsidRPr="00525DEA">
              <w:rPr>
                <w:sz w:val="21"/>
                <w:szCs w:val="21"/>
              </w:rPr>
              <w:t>68</w:t>
            </w:r>
          </w:p>
        </w:tc>
      </w:tr>
      <w:tr w:rsidR="00525DEA" w:rsidRPr="00525DEA" w14:paraId="1B790138" w14:textId="77777777" w:rsidTr="00A72A86">
        <w:tc>
          <w:tcPr>
            <w:tcW w:w="458" w:type="pct"/>
            <w:shd w:val="clear" w:color="auto" w:fill="auto"/>
          </w:tcPr>
          <w:p w14:paraId="141DDC9F" w14:textId="77777777" w:rsidR="00A72A86" w:rsidRPr="00525DEA" w:rsidRDefault="00A72A86" w:rsidP="009862D7">
            <w:pPr>
              <w:ind w:firstLineChars="0" w:firstLine="0"/>
              <w:jc w:val="center"/>
              <w:rPr>
                <w:sz w:val="21"/>
                <w:szCs w:val="21"/>
              </w:rPr>
            </w:pPr>
            <w:r w:rsidRPr="00525DEA">
              <w:rPr>
                <w:rFonts w:hint="eastAsia"/>
                <w:sz w:val="21"/>
                <w:szCs w:val="21"/>
              </w:rPr>
              <w:t>B</w:t>
            </w:r>
          </w:p>
        </w:tc>
        <w:tc>
          <w:tcPr>
            <w:tcW w:w="1085" w:type="pct"/>
            <w:shd w:val="clear" w:color="auto" w:fill="auto"/>
          </w:tcPr>
          <w:p w14:paraId="58A58778" w14:textId="77777777" w:rsidR="00A72A86" w:rsidRPr="00525DEA" w:rsidRDefault="00A72A86" w:rsidP="009862D7">
            <w:pPr>
              <w:ind w:firstLineChars="0" w:firstLine="0"/>
              <w:jc w:val="center"/>
              <w:rPr>
                <w:sz w:val="21"/>
                <w:szCs w:val="21"/>
              </w:rPr>
            </w:pPr>
            <w:r w:rsidRPr="00525DEA">
              <w:rPr>
                <w:rFonts w:hint="eastAsia"/>
                <w:sz w:val="21"/>
                <w:szCs w:val="21"/>
              </w:rPr>
              <w:t>6</w:t>
            </w:r>
            <w:r w:rsidRPr="00525DEA">
              <w:rPr>
                <w:sz w:val="21"/>
                <w:szCs w:val="21"/>
              </w:rPr>
              <w:t>0</w:t>
            </w:r>
            <w:r w:rsidRPr="00525DEA">
              <w:rPr>
                <w:sz w:val="21"/>
                <w:szCs w:val="21"/>
              </w:rPr>
              <w:t>＜</w:t>
            </w:r>
            <w:r w:rsidRPr="00525DEA">
              <w:rPr>
                <w:sz w:val="21"/>
                <w:szCs w:val="21"/>
              </w:rPr>
              <w:t>S≤90</w:t>
            </w:r>
          </w:p>
        </w:tc>
        <w:tc>
          <w:tcPr>
            <w:tcW w:w="881" w:type="pct"/>
          </w:tcPr>
          <w:p w14:paraId="614AD9EA" w14:textId="77777777" w:rsidR="00A72A86" w:rsidRPr="00525DEA" w:rsidRDefault="00A72A86" w:rsidP="009862D7">
            <w:pPr>
              <w:ind w:firstLineChars="0" w:firstLine="0"/>
              <w:jc w:val="center"/>
              <w:rPr>
                <w:sz w:val="21"/>
                <w:szCs w:val="21"/>
              </w:rPr>
            </w:pPr>
            <w:r w:rsidRPr="00525DEA">
              <w:rPr>
                <w:rFonts w:hint="eastAsia"/>
                <w:sz w:val="21"/>
                <w:szCs w:val="21"/>
              </w:rPr>
              <w:t>6</w:t>
            </w:r>
          </w:p>
        </w:tc>
        <w:tc>
          <w:tcPr>
            <w:tcW w:w="881" w:type="pct"/>
            <w:shd w:val="clear" w:color="auto" w:fill="auto"/>
          </w:tcPr>
          <w:p w14:paraId="0F96BF40" w14:textId="77777777" w:rsidR="00A72A86" w:rsidRPr="00525DEA" w:rsidRDefault="00A72A86" w:rsidP="009862D7">
            <w:pPr>
              <w:ind w:firstLineChars="0" w:firstLine="0"/>
              <w:jc w:val="center"/>
              <w:rPr>
                <w:sz w:val="21"/>
                <w:szCs w:val="21"/>
              </w:rPr>
            </w:pPr>
            <w:r w:rsidRPr="00525DEA">
              <w:rPr>
                <w:sz w:val="21"/>
                <w:szCs w:val="21"/>
              </w:rPr>
              <w:t>8</w:t>
            </w:r>
          </w:p>
        </w:tc>
        <w:tc>
          <w:tcPr>
            <w:tcW w:w="881" w:type="pct"/>
            <w:shd w:val="clear" w:color="auto" w:fill="auto"/>
          </w:tcPr>
          <w:p w14:paraId="2533BA8A" w14:textId="77777777" w:rsidR="00A72A86" w:rsidRPr="00525DEA" w:rsidRDefault="00A72A86" w:rsidP="009862D7">
            <w:pPr>
              <w:ind w:firstLineChars="0" w:firstLine="0"/>
              <w:jc w:val="center"/>
              <w:rPr>
                <w:sz w:val="21"/>
                <w:szCs w:val="21"/>
              </w:rPr>
            </w:pPr>
            <w:r w:rsidRPr="00525DEA">
              <w:rPr>
                <w:sz w:val="21"/>
                <w:szCs w:val="21"/>
              </w:rPr>
              <w:t>84</w:t>
            </w:r>
          </w:p>
        </w:tc>
        <w:tc>
          <w:tcPr>
            <w:tcW w:w="813" w:type="pct"/>
            <w:shd w:val="clear" w:color="auto" w:fill="auto"/>
          </w:tcPr>
          <w:p w14:paraId="4C881421" w14:textId="77777777" w:rsidR="00A72A86" w:rsidRPr="00525DEA" w:rsidRDefault="00A72A86" w:rsidP="009862D7">
            <w:pPr>
              <w:ind w:firstLineChars="0" w:firstLine="0"/>
              <w:jc w:val="center"/>
              <w:rPr>
                <w:sz w:val="21"/>
                <w:szCs w:val="21"/>
              </w:rPr>
            </w:pPr>
            <w:r w:rsidRPr="00525DEA">
              <w:rPr>
                <w:sz w:val="21"/>
                <w:szCs w:val="21"/>
              </w:rPr>
              <w:t>672</w:t>
            </w:r>
          </w:p>
        </w:tc>
      </w:tr>
      <w:tr w:rsidR="00525DEA" w:rsidRPr="00525DEA" w14:paraId="27D30DAA" w14:textId="77777777" w:rsidTr="00A72A86">
        <w:tc>
          <w:tcPr>
            <w:tcW w:w="458" w:type="pct"/>
            <w:shd w:val="clear" w:color="auto" w:fill="auto"/>
          </w:tcPr>
          <w:p w14:paraId="0C3082E9" w14:textId="77777777" w:rsidR="00A72A86" w:rsidRPr="00525DEA" w:rsidRDefault="00A72A86" w:rsidP="009862D7">
            <w:pPr>
              <w:ind w:firstLineChars="0" w:firstLine="0"/>
              <w:jc w:val="center"/>
              <w:rPr>
                <w:sz w:val="21"/>
                <w:szCs w:val="21"/>
              </w:rPr>
            </w:pPr>
            <w:r w:rsidRPr="00525DEA">
              <w:rPr>
                <w:rFonts w:hint="eastAsia"/>
                <w:sz w:val="21"/>
                <w:szCs w:val="21"/>
              </w:rPr>
              <w:t>C</w:t>
            </w:r>
          </w:p>
        </w:tc>
        <w:tc>
          <w:tcPr>
            <w:tcW w:w="1085" w:type="pct"/>
            <w:shd w:val="clear" w:color="auto" w:fill="auto"/>
          </w:tcPr>
          <w:p w14:paraId="3C1AD5A6" w14:textId="77777777" w:rsidR="00A72A86" w:rsidRPr="00525DEA" w:rsidRDefault="00A72A86" w:rsidP="009862D7">
            <w:pPr>
              <w:ind w:firstLineChars="0" w:firstLine="0"/>
              <w:jc w:val="center"/>
              <w:rPr>
                <w:sz w:val="21"/>
                <w:szCs w:val="21"/>
              </w:rPr>
            </w:pPr>
            <w:r w:rsidRPr="00525DEA">
              <w:rPr>
                <w:sz w:val="21"/>
                <w:szCs w:val="21"/>
              </w:rPr>
              <w:t>90</w:t>
            </w:r>
            <w:r w:rsidRPr="00525DEA">
              <w:rPr>
                <w:sz w:val="21"/>
                <w:szCs w:val="21"/>
              </w:rPr>
              <w:t>＜</w:t>
            </w:r>
            <w:r w:rsidRPr="00525DEA">
              <w:rPr>
                <w:sz w:val="21"/>
                <w:szCs w:val="21"/>
              </w:rPr>
              <w:t>S≤120</w:t>
            </w:r>
          </w:p>
        </w:tc>
        <w:tc>
          <w:tcPr>
            <w:tcW w:w="881" w:type="pct"/>
          </w:tcPr>
          <w:p w14:paraId="6C831333" w14:textId="77777777" w:rsidR="00A72A86" w:rsidRPr="00525DEA" w:rsidRDefault="00A72A86" w:rsidP="009862D7">
            <w:pPr>
              <w:ind w:firstLineChars="0" w:firstLine="0"/>
              <w:jc w:val="center"/>
              <w:rPr>
                <w:sz w:val="21"/>
                <w:szCs w:val="21"/>
              </w:rPr>
            </w:pPr>
            <w:r w:rsidRPr="00525DEA">
              <w:rPr>
                <w:rFonts w:hint="eastAsia"/>
                <w:sz w:val="21"/>
                <w:szCs w:val="21"/>
              </w:rPr>
              <w:t>8</w:t>
            </w:r>
          </w:p>
        </w:tc>
        <w:tc>
          <w:tcPr>
            <w:tcW w:w="881" w:type="pct"/>
            <w:shd w:val="clear" w:color="auto" w:fill="auto"/>
          </w:tcPr>
          <w:p w14:paraId="7B8479D2" w14:textId="77777777" w:rsidR="00A72A86" w:rsidRPr="00525DEA" w:rsidRDefault="00A72A86" w:rsidP="009862D7">
            <w:pPr>
              <w:ind w:firstLineChars="0" w:firstLine="0"/>
              <w:jc w:val="center"/>
              <w:rPr>
                <w:sz w:val="21"/>
                <w:szCs w:val="21"/>
              </w:rPr>
            </w:pPr>
            <w:r w:rsidRPr="00525DEA">
              <w:rPr>
                <w:sz w:val="21"/>
                <w:szCs w:val="21"/>
              </w:rPr>
              <w:t>10</w:t>
            </w:r>
          </w:p>
        </w:tc>
        <w:tc>
          <w:tcPr>
            <w:tcW w:w="881" w:type="pct"/>
            <w:shd w:val="clear" w:color="auto" w:fill="auto"/>
          </w:tcPr>
          <w:p w14:paraId="24425584" w14:textId="77777777" w:rsidR="00A72A86" w:rsidRPr="00525DEA" w:rsidRDefault="00A72A86" w:rsidP="009862D7">
            <w:pPr>
              <w:ind w:firstLineChars="0" w:firstLine="0"/>
              <w:jc w:val="center"/>
              <w:rPr>
                <w:sz w:val="21"/>
                <w:szCs w:val="21"/>
              </w:rPr>
            </w:pPr>
            <w:r w:rsidRPr="00525DEA">
              <w:rPr>
                <w:rFonts w:hint="eastAsia"/>
                <w:sz w:val="21"/>
                <w:szCs w:val="21"/>
              </w:rPr>
              <w:t>1</w:t>
            </w:r>
            <w:r w:rsidRPr="00525DEA">
              <w:rPr>
                <w:sz w:val="21"/>
                <w:szCs w:val="21"/>
              </w:rPr>
              <w:t>4</w:t>
            </w:r>
          </w:p>
        </w:tc>
        <w:tc>
          <w:tcPr>
            <w:tcW w:w="813" w:type="pct"/>
            <w:shd w:val="clear" w:color="auto" w:fill="auto"/>
          </w:tcPr>
          <w:p w14:paraId="1FD775E8" w14:textId="77777777" w:rsidR="00A72A86" w:rsidRPr="00525DEA" w:rsidRDefault="00A72A86" w:rsidP="009862D7">
            <w:pPr>
              <w:ind w:firstLineChars="0" w:firstLine="0"/>
              <w:jc w:val="center"/>
              <w:rPr>
                <w:sz w:val="21"/>
                <w:szCs w:val="21"/>
              </w:rPr>
            </w:pPr>
            <w:r w:rsidRPr="00525DEA">
              <w:rPr>
                <w:rFonts w:hint="eastAsia"/>
                <w:sz w:val="21"/>
                <w:szCs w:val="21"/>
              </w:rPr>
              <w:t>1</w:t>
            </w:r>
            <w:r w:rsidRPr="00525DEA">
              <w:rPr>
                <w:sz w:val="21"/>
                <w:szCs w:val="21"/>
              </w:rPr>
              <w:t>40</w:t>
            </w:r>
          </w:p>
        </w:tc>
      </w:tr>
      <w:tr w:rsidR="00525DEA" w:rsidRPr="00525DEA" w14:paraId="7D643911" w14:textId="77777777" w:rsidTr="00A72A86">
        <w:tc>
          <w:tcPr>
            <w:tcW w:w="458" w:type="pct"/>
            <w:shd w:val="clear" w:color="auto" w:fill="auto"/>
          </w:tcPr>
          <w:p w14:paraId="66BFF810" w14:textId="77777777" w:rsidR="00A72A86" w:rsidRPr="00525DEA" w:rsidRDefault="00A72A86" w:rsidP="009862D7">
            <w:pPr>
              <w:ind w:firstLineChars="0" w:firstLine="0"/>
              <w:jc w:val="center"/>
              <w:rPr>
                <w:sz w:val="21"/>
                <w:szCs w:val="21"/>
              </w:rPr>
            </w:pPr>
            <w:r w:rsidRPr="00525DEA">
              <w:rPr>
                <w:rFonts w:hint="eastAsia"/>
                <w:sz w:val="21"/>
                <w:szCs w:val="21"/>
              </w:rPr>
              <w:t>D</w:t>
            </w:r>
          </w:p>
        </w:tc>
        <w:tc>
          <w:tcPr>
            <w:tcW w:w="1085" w:type="pct"/>
            <w:shd w:val="clear" w:color="auto" w:fill="auto"/>
          </w:tcPr>
          <w:p w14:paraId="6D9C7EB0" w14:textId="77777777" w:rsidR="00A72A86" w:rsidRPr="00525DEA" w:rsidRDefault="00A72A86" w:rsidP="009862D7">
            <w:pPr>
              <w:ind w:firstLineChars="0" w:firstLine="0"/>
              <w:jc w:val="center"/>
              <w:rPr>
                <w:sz w:val="21"/>
                <w:szCs w:val="21"/>
              </w:rPr>
            </w:pPr>
            <w:r w:rsidRPr="00525DEA">
              <w:rPr>
                <w:sz w:val="21"/>
                <w:szCs w:val="21"/>
              </w:rPr>
              <w:t>新增电梯</w:t>
            </w:r>
          </w:p>
        </w:tc>
        <w:tc>
          <w:tcPr>
            <w:tcW w:w="881" w:type="pct"/>
          </w:tcPr>
          <w:p w14:paraId="27B50FF6" w14:textId="77777777" w:rsidR="00A72A86" w:rsidRPr="00525DEA" w:rsidRDefault="00A72A86" w:rsidP="009862D7">
            <w:pPr>
              <w:ind w:firstLineChars="0" w:firstLine="0"/>
              <w:jc w:val="center"/>
              <w:rPr>
                <w:sz w:val="21"/>
                <w:szCs w:val="21"/>
              </w:rPr>
            </w:pPr>
          </w:p>
        </w:tc>
        <w:tc>
          <w:tcPr>
            <w:tcW w:w="881" w:type="pct"/>
            <w:shd w:val="clear" w:color="auto" w:fill="auto"/>
          </w:tcPr>
          <w:p w14:paraId="68322B1A" w14:textId="77777777" w:rsidR="00A72A86" w:rsidRPr="00525DEA" w:rsidRDefault="00A72A86" w:rsidP="009862D7">
            <w:pPr>
              <w:ind w:firstLineChars="0" w:firstLine="0"/>
              <w:jc w:val="center"/>
              <w:rPr>
                <w:sz w:val="21"/>
                <w:szCs w:val="21"/>
              </w:rPr>
            </w:pPr>
            <w:r w:rsidRPr="00525DEA">
              <w:rPr>
                <w:sz w:val="21"/>
                <w:szCs w:val="21"/>
              </w:rPr>
              <w:t>15</w:t>
            </w:r>
          </w:p>
        </w:tc>
        <w:tc>
          <w:tcPr>
            <w:tcW w:w="881" w:type="pct"/>
            <w:shd w:val="clear" w:color="auto" w:fill="auto"/>
          </w:tcPr>
          <w:p w14:paraId="67AC835F" w14:textId="77777777" w:rsidR="00A72A86" w:rsidRPr="00525DEA" w:rsidRDefault="00A72A86" w:rsidP="009862D7">
            <w:pPr>
              <w:ind w:firstLineChars="0" w:firstLine="0"/>
              <w:jc w:val="center"/>
              <w:rPr>
                <w:sz w:val="21"/>
                <w:szCs w:val="21"/>
              </w:rPr>
            </w:pPr>
            <w:r w:rsidRPr="00525DEA">
              <w:rPr>
                <w:rFonts w:hint="eastAsia"/>
                <w:sz w:val="21"/>
                <w:szCs w:val="21"/>
              </w:rPr>
              <w:t>4</w:t>
            </w:r>
          </w:p>
        </w:tc>
        <w:tc>
          <w:tcPr>
            <w:tcW w:w="813" w:type="pct"/>
            <w:shd w:val="clear" w:color="auto" w:fill="auto"/>
          </w:tcPr>
          <w:p w14:paraId="6038C82C" w14:textId="77777777" w:rsidR="00A72A86" w:rsidRPr="00525DEA" w:rsidRDefault="00A72A86" w:rsidP="009862D7">
            <w:pPr>
              <w:ind w:firstLineChars="0" w:firstLine="0"/>
              <w:jc w:val="center"/>
              <w:rPr>
                <w:sz w:val="21"/>
                <w:szCs w:val="21"/>
              </w:rPr>
            </w:pPr>
            <w:r w:rsidRPr="00525DEA">
              <w:rPr>
                <w:sz w:val="21"/>
                <w:szCs w:val="21"/>
              </w:rPr>
              <w:t>60</w:t>
            </w:r>
          </w:p>
        </w:tc>
      </w:tr>
      <w:tr w:rsidR="00A72A86" w:rsidRPr="00525DEA" w14:paraId="488D588E" w14:textId="77777777" w:rsidTr="00A72A86">
        <w:tc>
          <w:tcPr>
            <w:tcW w:w="458" w:type="pct"/>
            <w:shd w:val="clear" w:color="auto" w:fill="auto"/>
          </w:tcPr>
          <w:p w14:paraId="08EE2F66" w14:textId="77777777" w:rsidR="00A72A86" w:rsidRPr="00525DEA" w:rsidRDefault="00A72A86" w:rsidP="009862D7">
            <w:pPr>
              <w:ind w:firstLineChars="0" w:firstLine="0"/>
              <w:jc w:val="center"/>
              <w:rPr>
                <w:sz w:val="21"/>
                <w:szCs w:val="21"/>
              </w:rPr>
            </w:pPr>
            <w:r w:rsidRPr="00525DEA">
              <w:rPr>
                <w:rFonts w:hint="eastAsia"/>
                <w:sz w:val="21"/>
                <w:szCs w:val="21"/>
              </w:rPr>
              <w:t>总计</w:t>
            </w:r>
          </w:p>
        </w:tc>
        <w:tc>
          <w:tcPr>
            <w:tcW w:w="1085" w:type="pct"/>
            <w:shd w:val="clear" w:color="auto" w:fill="auto"/>
          </w:tcPr>
          <w:p w14:paraId="349D1706" w14:textId="77777777" w:rsidR="00A72A86" w:rsidRPr="00525DEA" w:rsidRDefault="00A72A86" w:rsidP="009862D7">
            <w:pPr>
              <w:ind w:firstLineChars="0" w:firstLine="0"/>
              <w:jc w:val="center"/>
              <w:rPr>
                <w:sz w:val="21"/>
                <w:szCs w:val="21"/>
              </w:rPr>
            </w:pPr>
          </w:p>
        </w:tc>
        <w:tc>
          <w:tcPr>
            <w:tcW w:w="881" w:type="pct"/>
          </w:tcPr>
          <w:p w14:paraId="09891926" w14:textId="77777777" w:rsidR="00A72A86" w:rsidRPr="00525DEA" w:rsidRDefault="00A72A86" w:rsidP="009862D7">
            <w:pPr>
              <w:ind w:firstLineChars="0" w:firstLine="0"/>
              <w:jc w:val="center"/>
              <w:rPr>
                <w:sz w:val="21"/>
                <w:szCs w:val="21"/>
              </w:rPr>
            </w:pPr>
          </w:p>
        </w:tc>
        <w:tc>
          <w:tcPr>
            <w:tcW w:w="881" w:type="pct"/>
            <w:shd w:val="clear" w:color="auto" w:fill="auto"/>
          </w:tcPr>
          <w:p w14:paraId="6B9683B8" w14:textId="77777777" w:rsidR="00A72A86" w:rsidRPr="00525DEA" w:rsidRDefault="00A72A86" w:rsidP="009862D7">
            <w:pPr>
              <w:ind w:firstLineChars="0" w:firstLine="0"/>
              <w:jc w:val="center"/>
              <w:rPr>
                <w:sz w:val="21"/>
                <w:szCs w:val="21"/>
              </w:rPr>
            </w:pPr>
          </w:p>
        </w:tc>
        <w:tc>
          <w:tcPr>
            <w:tcW w:w="881" w:type="pct"/>
            <w:shd w:val="clear" w:color="auto" w:fill="auto"/>
          </w:tcPr>
          <w:p w14:paraId="08481D89" w14:textId="77777777" w:rsidR="00A72A86" w:rsidRPr="00525DEA" w:rsidRDefault="00A72A86" w:rsidP="009862D7">
            <w:pPr>
              <w:ind w:firstLineChars="0" w:firstLine="0"/>
              <w:jc w:val="center"/>
              <w:rPr>
                <w:sz w:val="21"/>
                <w:szCs w:val="21"/>
              </w:rPr>
            </w:pPr>
          </w:p>
        </w:tc>
        <w:tc>
          <w:tcPr>
            <w:tcW w:w="813" w:type="pct"/>
            <w:shd w:val="clear" w:color="auto" w:fill="auto"/>
          </w:tcPr>
          <w:p w14:paraId="51A1D5A1" w14:textId="77777777" w:rsidR="00A72A86" w:rsidRPr="00525DEA" w:rsidRDefault="00A72A86" w:rsidP="009862D7">
            <w:pPr>
              <w:ind w:firstLineChars="0" w:firstLine="0"/>
              <w:jc w:val="center"/>
              <w:rPr>
                <w:sz w:val="21"/>
                <w:szCs w:val="21"/>
              </w:rPr>
            </w:pPr>
            <w:r w:rsidRPr="00525DEA">
              <w:rPr>
                <w:sz w:val="21"/>
                <w:szCs w:val="21"/>
              </w:rPr>
              <w:t>1040</w:t>
            </w:r>
          </w:p>
        </w:tc>
      </w:tr>
    </w:tbl>
    <w:p w14:paraId="718B1BF8" w14:textId="77777777" w:rsidR="00A72A86" w:rsidRPr="00525DEA" w:rsidRDefault="00A72A86" w:rsidP="0000171B">
      <w:pPr>
        <w:ind w:firstLine="560"/>
      </w:pPr>
    </w:p>
    <w:p w14:paraId="00BCF7E0" w14:textId="77777777" w:rsidR="0000171B" w:rsidRPr="00525DEA" w:rsidRDefault="0000171B">
      <w:pPr>
        <w:ind w:firstLine="560"/>
      </w:pPr>
      <w:r w:rsidRPr="00525DEA">
        <w:rPr>
          <w:rFonts w:hint="eastAsia"/>
        </w:rPr>
        <w:t>考虑到原有变压器</w:t>
      </w:r>
      <w:r w:rsidR="00A72A86" w:rsidRPr="00525DEA">
        <w:rPr>
          <w:rFonts w:hint="eastAsia"/>
        </w:rPr>
        <w:t>已使用</w:t>
      </w:r>
      <w:r w:rsidR="00A72A86" w:rsidRPr="00525DEA">
        <w:rPr>
          <w:rFonts w:hint="eastAsia"/>
        </w:rPr>
        <w:t>23</w:t>
      </w:r>
      <w:r w:rsidR="00A72A86" w:rsidRPr="00525DEA">
        <w:rPr>
          <w:rFonts w:hint="eastAsia"/>
        </w:rPr>
        <w:t>年，</w:t>
      </w:r>
      <w:r w:rsidRPr="00525DEA">
        <w:rPr>
          <w:rFonts w:hint="eastAsia"/>
        </w:rPr>
        <w:t>已经老旧，根据负荷估算，变压器负载率约</w:t>
      </w:r>
      <w:r w:rsidRPr="00525DEA">
        <w:rPr>
          <w:rFonts w:hint="eastAsia"/>
        </w:rPr>
        <w:t>70%</w:t>
      </w:r>
      <w:r w:rsidRPr="00525DEA">
        <w:rPr>
          <w:rFonts w:hint="eastAsia"/>
        </w:rPr>
        <w:t>，拟配置变压器容量</w:t>
      </w:r>
      <w:r w:rsidRPr="00525DEA">
        <w:rPr>
          <w:rFonts w:hint="eastAsia"/>
        </w:rPr>
        <w:t>1520kVA</w:t>
      </w:r>
      <w:r w:rsidRPr="00525DEA">
        <w:rPr>
          <w:rFonts w:hint="eastAsia"/>
        </w:rPr>
        <w:t>，选用</w:t>
      </w:r>
      <w:r w:rsidRPr="00525DEA">
        <w:rPr>
          <w:rFonts w:hint="eastAsia"/>
        </w:rPr>
        <w:t>2</w:t>
      </w:r>
      <w:r w:rsidRPr="00525DEA">
        <w:rPr>
          <w:rFonts w:hint="eastAsia"/>
        </w:rPr>
        <w:t>台</w:t>
      </w:r>
      <w:r w:rsidRPr="00525DEA">
        <w:rPr>
          <w:rFonts w:hint="eastAsia"/>
        </w:rPr>
        <w:t>800kVA</w:t>
      </w:r>
      <w:r w:rsidRPr="00525DEA">
        <w:rPr>
          <w:rFonts w:hint="eastAsia"/>
        </w:rPr>
        <w:t>的干式变压器。</w:t>
      </w:r>
      <w:r w:rsidR="000F4456" w:rsidRPr="00525DEA">
        <w:rPr>
          <w:rFonts w:hint="eastAsia"/>
        </w:rPr>
        <w:t>另外</w:t>
      </w:r>
      <w:r w:rsidR="000F4456" w:rsidRPr="00525DEA">
        <w:rPr>
          <w:rFonts w:hint="eastAsia"/>
        </w:rPr>
        <w:t>,</w:t>
      </w:r>
      <w:r w:rsidR="000F4456" w:rsidRPr="00525DEA">
        <w:rPr>
          <w:rFonts w:hint="eastAsia"/>
        </w:rPr>
        <w:t>根据实际需要</w:t>
      </w:r>
      <w:r w:rsidR="000F4456" w:rsidRPr="00525DEA">
        <w:rPr>
          <w:rFonts w:hint="eastAsia"/>
        </w:rPr>
        <w:t>,</w:t>
      </w:r>
      <w:proofErr w:type="gramStart"/>
      <w:r w:rsidR="000F4456" w:rsidRPr="00525DEA">
        <w:rPr>
          <w:rFonts w:hint="eastAsia"/>
        </w:rPr>
        <w:t>电房新增</w:t>
      </w:r>
      <w:proofErr w:type="gramEnd"/>
      <w:r w:rsidR="000F4456" w:rsidRPr="00525DEA">
        <w:rPr>
          <w:rFonts w:hint="eastAsia"/>
        </w:rPr>
        <w:t>配备</w:t>
      </w:r>
      <w:r w:rsidR="000F4456" w:rsidRPr="00525DEA">
        <w:rPr>
          <w:rFonts w:hint="eastAsia"/>
        </w:rPr>
        <w:t>4</w:t>
      </w:r>
      <w:r w:rsidR="000F4456" w:rsidRPr="00525DEA">
        <w:rPr>
          <w:rFonts w:hint="eastAsia"/>
        </w:rPr>
        <w:t>面高压柜及</w:t>
      </w:r>
      <w:r w:rsidR="000F4456" w:rsidRPr="00525DEA">
        <w:rPr>
          <w:rFonts w:hint="eastAsia"/>
        </w:rPr>
        <w:t>16</w:t>
      </w:r>
      <w:r w:rsidR="000F4456" w:rsidRPr="00525DEA">
        <w:rPr>
          <w:rFonts w:hint="eastAsia"/>
        </w:rPr>
        <w:t>面低压柜</w:t>
      </w:r>
      <w:r w:rsidR="000F4456" w:rsidRPr="00525DEA">
        <w:rPr>
          <w:rFonts w:hint="eastAsia"/>
        </w:rPr>
        <w:t>.</w:t>
      </w:r>
    </w:p>
    <w:p w14:paraId="6C7E0CBC" w14:textId="77777777" w:rsidR="00B871A4" w:rsidRPr="00525DEA" w:rsidRDefault="00C2529E">
      <w:pPr>
        <w:ind w:firstLine="560"/>
      </w:pPr>
      <w:r w:rsidRPr="00525DEA">
        <w:rPr>
          <w:rFonts w:hint="eastAsia"/>
        </w:rPr>
        <w:lastRenderedPageBreak/>
        <w:t>6</w:t>
      </w:r>
      <w:r w:rsidRPr="00525DEA">
        <w:rPr>
          <w:rFonts w:hint="eastAsia"/>
        </w:rPr>
        <w:t>、电气工程改造方案</w:t>
      </w:r>
    </w:p>
    <w:p w14:paraId="3ABB89A0" w14:textId="77777777" w:rsidR="00B871A4" w:rsidRPr="00525DEA" w:rsidRDefault="00C2529E">
      <w:pPr>
        <w:ind w:firstLine="560"/>
      </w:pPr>
      <w:r w:rsidRPr="00525DEA">
        <w:rPr>
          <w:rFonts w:hint="eastAsia"/>
        </w:rPr>
        <w:t>（</w:t>
      </w:r>
      <w:r w:rsidRPr="00525DEA">
        <w:rPr>
          <w:rFonts w:hint="eastAsia"/>
        </w:rPr>
        <w:t>1</w:t>
      </w:r>
      <w:r w:rsidRPr="00525DEA">
        <w:rPr>
          <w:rFonts w:hint="eastAsia"/>
        </w:rPr>
        <w:t>）楼栋内公共照明改造方案</w:t>
      </w:r>
    </w:p>
    <w:p w14:paraId="479B91C5" w14:textId="77777777" w:rsidR="00B871A4" w:rsidRPr="00525DEA" w:rsidRDefault="00C2529E">
      <w:pPr>
        <w:ind w:firstLine="560"/>
      </w:pPr>
      <w:r w:rsidRPr="00525DEA">
        <w:rPr>
          <w:rFonts w:hint="eastAsia"/>
        </w:rPr>
        <w:t>1</w:t>
      </w:r>
      <w:r w:rsidRPr="00525DEA">
        <w:rPr>
          <w:rFonts w:hint="eastAsia"/>
        </w:rPr>
        <w:t>）公共照明。本小区楼栋内公共照明主要为走道、前室、楼梯间照明，采用</w:t>
      </w:r>
      <w:r w:rsidRPr="00525DEA">
        <w:rPr>
          <w:rFonts w:hint="eastAsia"/>
        </w:rPr>
        <w:t>LED</w:t>
      </w:r>
      <w:r w:rsidRPr="00525DEA">
        <w:rPr>
          <w:rFonts w:hint="eastAsia"/>
        </w:rPr>
        <w:t>节能型光源，吸顶式灯具，除电梯前室开关控制常亮外其他部位采用声光控延迟自熄开关进行控制。</w:t>
      </w:r>
    </w:p>
    <w:p w14:paraId="363419D2" w14:textId="77777777" w:rsidR="00B871A4" w:rsidRPr="00525DEA" w:rsidRDefault="00C2529E">
      <w:pPr>
        <w:ind w:firstLine="560"/>
      </w:pPr>
      <w:r w:rsidRPr="00525DEA">
        <w:rPr>
          <w:rFonts w:hint="eastAsia"/>
        </w:rPr>
        <w:t>2</w:t>
      </w:r>
      <w:r w:rsidRPr="00525DEA">
        <w:rPr>
          <w:rFonts w:hint="eastAsia"/>
        </w:rPr>
        <w:t>）应急照明。在楼梯间、疏散走道、主要出入口更换应急照明和增设疏散指示标志。</w:t>
      </w:r>
    </w:p>
    <w:tbl>
      <w:tblPr>
        <w:tblW w:w="0" w:type="auto"/>
        <w:jc w:val="center"/>
        <w:tblLayout w:type="fixed"/>
        <w:tblLook w:val="04A0" w:firstRow="1" w:lastRow="0" w:firstColumn="1" w:lastColumn="0" w:noHBand="0" w:noVBand="1"/>
      </w:tblPr>
      <w:tblGrid>
        <w:gridCol w:w="2841"/>
        <w:gridCol w:w="2840"/>
        <w:gridCol w:w="2841"/>
      </w:tblGrid>
      <w:tr w:rsidR="00525DEA" w:rsidRPr="00525DEA" w14:paraId="7546DEA7" w14:textId="77777777">
        <w:trPr>
          <w:trHeight w:val="340"/>
          <w:tblHeader/>
          <w:jc w:val="center"/>
        </w:trPr>
        <w:tc>
          <w:tcPr>
            <w:tcW w:w="2841" w:type="dxa"/>
            <w:vAlign w:val="center"/>
          </w:tcPr>
          <w:p w14:paraId="07CF4C4F" w14:textId="77777777" w:rsidR="00B871A4" w:rsidRPr="00525DEA" w:rsidRDefault="00C2529E">
            <w:pPr>
              <w:adjustRightInd w:val="0"/>
              <w:snapToGrid w:val="0"/>
              <w:spacing w:after="40"/>
              <w:ind w:firstLineChars="0" w:firstLine="0"/>
              <w:jc w:val="center"/>
              <w:rPr>
                <w:rFonts w:ascii="等线" w:eastAsia="等线" w:hAnsi="等线"/>
              </w:rPr>
            </w:pPr>
            <w:r w:rsidRPr="00525DEA">
              <w:rPr>
                <w:rFonts w:ascii="等线" w:eastAsia="等线" w:hint="eastAsia"/>
                <w:noProof/>
              </w:rPr>
              <w:drawing>
                <wp:inline distT="0" distB="0" distL="114300" distR="114300" wp14:anchorId="5D9C1BD9" wp14:editId="48E54725">
                  <wp:extent cx="1198880" cy="899795"/>
                  <wp:effectExtent l="0" t="0" r="1270" b="14605"/>
                  <wp:docPr id="69" name="图片 68" descr="说明: C:\Users\24891\AppData\Local\Temp\153214757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8" descr="说明: C:\Users\24891\AppData\Local\Temp\1532147578(1).png"/>
                          <pic:cNvPicPr>
                            <a:picLocks noChangeAspect="1"/>
                          </pic:cNvPicPr>
                        </pic:nvPicPr>
                        <pic:blipFill>
                          <a:blip r:embed="rId85"/>
                          <a:stretch>
                            <a:fillRect/>
                          </a:stretch>
                        </pic:blipFill>
                        <pic:spPr>
                          <a:xfrm>
                            <a:off x="0" y="0"/>
                            <a:ext cx="1198880" cy="899795"/>
                          </a:xfrm>
                          <a:prstGeom prst="rect">
                            <a:avLst/>
                          </a:prstGeom>
                          <a:noFill/>
                          <a:ln>
                            <a:noFill/>
                          </a:ln>
                        </pic:spPr>
                      </pic:pic>
                    </a:graphicData>
                  </a:graphic>
                </wp:inline>
              </w:drawing>
            </w:r>
          </w:p>
        </w:tc>
        <w:tc>
          <w:tcPr>
            <w:tcW w:w="2840" w:type="dxa"/>
            <w:vAlign w:val="center"/>
          </w:tcPr>
          <w:p w14:paraId="36AF1CF6" w14:textId="77777777" w:rsidR="00B871A4" w:rsidRPr="00525DEA" w:rsidRDefault="00C2529E">
            <w:pPr>
              <w:adjustRightInd w:val="0"/>
              <w:snapToGrid w:val="0"/>
              <w:spacing w:after="40"/>
              <w:ind w:firstLineChars="0" w:firstLine="0"/>
              <w:jc w:val="center"/>
              <w:rPr>
                <w:rFonts w:ascii="等线" w:eastAsia="等线" w:hAnsi="等线"/>
              </w:rPr>
            </w:pPr>
            <w:r w:rsidRPr="00525DEA">
              <w:rPr>
                <w:rFonts w:ascii="等线" w:eastAsia="等线" w:hint="eastAsia"/>
                <w:noProof/>
              </w:rPr>
              <w:drawing>
                <wp:inline distT="0" distB="0" distL="114300" distR="114300" wp14:anchorId="1EE74530" wp14:editId="295607BF">
                  <wp:extent cx="1189990" cy="899795"/>
                  <wp:effectExtent l="0" t="0" r="10160" b="14605"/>
                  <wp:docPr id="70" name="图片 69" descr="说明: C:\Users\24891\AppData\Local\Temp\15321476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9" descr="说明: C:\Users\24891\AppData\Local\Temp\1532147620(1).png"/>
                          <pic:cNvPicPr>
                            <a:picLocks noChangeAspect="1"/>
                          </pic:cNvPicPr>
                        </pic:nvPicPr>
                        <pic:blipFill>
                          <a:blip r:embed="rId86"/>
                          <a:stretch>
                            <a:fillRect/>
                          </a:stretch>
                        </pic:blipFill>
                        <pic:spPr>
                          <a:xfrm>
                            <a:off x="0" y="0"/>
                            <a:ext cx="1189990" cy="899795"/>
                          </a:xfrm>
                          <a:prstGeom prst="rect">
                            <a:avLst/>
                          </a:prstGeom>
                          <a:noFill/>
                          <a:ln>
                            <a:noFill/>
                          </a:ln>
                        </pic:spPr>
                      </pic:pic>
                    </a:graphicData>
                  </a:graphic>
                </wp:inline>
              </w:drawing>
            </w:r>
          </w:p>
        </w:tc>
        <w:tc>
          <w:tcPr>
            <w:tcW w:w="2841" w:type="dxa"/>
            <w:vAlign w:val="center"/>
          </w:tcPr>
          <w:p w14:paraId="76F6CDEC" w14:textId="77777777" w:rsidR="00B871A4" w:rsidRPr="00525DEA" w:rsidRDefault="00C2529E">
            <w:pPr>
              <w:adjustRightInd w:val="0"/>
              <w:snapToGrid w:val="0"/>
              <w:spacing w:after="40"/>
              <w:ind w:firstLineChars="0" w:firstLine="0"/>
              <w:jc w:val="center"/>
              <w:rPr>
                <w:rFonts w:ascii="等线" w:eastAsia="等线" w:hAnsi="等线"/>
              </w:rPr>
            </w:pPr>
            <w:r w:rsidRPr="00525DEA">
              <w:rPr>
                <w:rFonts w:ascii="等线" w:eastAsia="等线" w:hint="eastAsia"/>
                <w:noProof/>
              </w:rPr>
              <w:drawing>
                <wp:inline distT="0" distB="0" distL="114300" distR="114300" wp14:anchorId="647404E6" wp14:editId="51ECD594">
                  <wp:extent cx="924560" cy="899795"/>
                  <wp:effectExtent l="0" t="0" r="8890" b="14605"/>
                  <wp:docPr id="71" name="图片 70" descr="说明: C:\Users\24891\Desktop\timgIR4QLX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0" descr="说明: C:\Users\24891\Desktop\timgIR4QLXEN.jpg"/>
                          <pic:cNvPicPr>
                            <a:picLocks noChangeAspect="1"/>
                          </pic:cNvPicPr>
                        </pic:nvPicPr>
                        <pic:blipFill>
                          <a:blip r:embed="rId87"/>
                          <a:srcRect l="6862" r="12411"/>
                          <a:stretch>
                            <a:fillRect/>
                          </a:stretch>
                        </pic:blipFill>
                        <pic:spPr>
                          <a:xfrm>
                            <a:off x="0" y="0"/>
                            <a:ext cx="924560" cy="899795"/>
                          </a:xfrm>
                          <a:prstGeom prst="rect">
                            <a:avLst/>
                          </a:prstGeom>
                          <a:noFill/>
                          <a:ln>
                            <a:noFill/>
                          </a:ln>
                        </pic:spPr>
                      </pic:pic>
                    </a:graphicData>
                  </a:graphic>
                </wp:inline>
              </w:drawing>
            </w:r>
          </w:p>
        </w:tc>
      </w:tr>
      <w:tr w:rsidR="00525DEA" w:rsidRPr="00525DEA" w14:paraId="553A09F0" w14:textId="77777777">
        <w:trPr>
          <w:trHeight w:val="340"/>
          <w:tblHeader/>
          <w:jc w:val="center"/>
        </w:trPr>
        <w:tc>
          <w:tcPr>
            <w:tcW w:w="2841" w:type="dxa"/>
            <w:vAlign w:val="center"/>
          </w:tcPr>
          <w:p w14:paraId="3AD899B0" w14:textId="77777777" w:rsidR="00B871A4" w:rsidRPr="00525DEA" w:rsidRDefault="00C2529E">
            <w:pPr>
              <w:adjustRightInd w:val="0"/>
              <w:snapToGrid w:val="0"/>
              <w:ind w:firstLineChars="0" w:firstLine="0"/>
              <w:jc w:val="center"/>
              <w:rPr>
                <w:rFonts w:ascii="黑体" w:eastAsia="黑体" w:hAnsi="黑体"/>
              </w:rPr>
            </w:pPr>
            <w:r w:rsidRPr="00525DEA">
              <w:rPr>
                <w:rFonts w:ascii="黑体" w:eastAsia="黑体" w:hAnsi="黑体" w:cs="黑体" w:hint="eastAsia"/>
              </w:rPr>
              <w:t>应急疏散指示灯</w:t>
            </w:r>
          </w:p>
        </w:tc>
        <w:tc>
          <w:tcPr>
            <w:tcW w:w="2840" w:type="dxa"/>
            <w:vAlign w:val="center"/>
          </w:tcPr>
          <w:p w14:paraId="228CD9DE" w14:textId="77777777" w:rsidR="00B871A4" w:rsidRPr="00525DEA" w:rsidRDefault="00C2529E">
            <w:pPr>
              <w:adjustRightInd w:val="0"/>
              <w:snapToGrid w:val="0"/>
              <w:ind w:firstLineChars="0" w:firstLine="0"/>
              <w:jc w:val="center"/>
              <w:rPr>
                <w:rFonts w:ascii="黑体" w:eastAsia="黑体" w:hAnsi="黑体"/>
              </w:rPr>
            </w:pPr>
            <w:r w:rsidRPr="00525DEA">
              <w:rPr>
                <w:rFonts w:ascii="黑体" w:eastAsia="黑体" w:hAnsi="黑体" w:cs="黑体" w:hint="eastAsia"/>
              </w:rPr>
              <w:t>安全出口指示灯</w:t>
            </w:r>
          </w:p>
        </w:tc>
        <w:tc>
          <w:tcPr>
            <w:tcW w:w="2841" w:type="dxa"/>
            <w:vAlign w:val="center"/>
          </w:tcPr>
          <w:p w14:paraId="108EE6D4" w14:textId="77777777" w:rsidR="00B871A4" w:rsidRPr="00525DEA" w:rsidRDefault="00C2529E">
            <w:pPr>
              <w:adjustRightInd w:val="0"/>
              <w:snapToGrid w:val="0"/>
              <w:ind w:firstLineChars="0" w:firstLine="0"/>
              <w:jc w:val="center"/>
              <w:rPr>
                <w:rFonts w:ascii="黑体" w:eastAsia="黑体" w:hAnsi="黑体"/>
              </w:rPr>
            </w:pPr>
            <w:r w:rsidRPr="00525DEA">
              <w:rPr>
                <w:rFonts w:ascii="黑体" w:eastAsia="黑体" w:hAnsi="黑体" w:cs="黑体" w:hint="eastAsia"/>
              </w:rPr>
              <w:t>应急照明灯</w:t>
            </w:r>
          </w:p>
        </w:tc>
      </w:tr>
    </w:tbl>
    <w:p w14:paraId="2E9C1B7F"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w:t>
      </w:r>
      <w:r w:rsidRPr="00525DEA">
        <w:rPr>
          <w:rFonts w:eastAsia="黑体" w:hint="eastAsia"/>
        </w:rPr>
        <w:t>2</w:t>
      </w:r>
      <w:r w:rsidRPr="00525DEA">
        <w:rPr>
          <w:rFonts w:eastAsia="黑体"/>
        </w:rPr>
        <w:t>-</w:t>
      </w:r>
      <w:r w:rsidR="009A5106" w:rsidRPr="00525DEA">
        <w:rPr>
          <w:rFonts w:eastAsia="黑体" w:hint="eastAsia"/>
        </w:rPr>
        <w:t>2</w:t>
      </w:r>
      <w:r w:rsidR="00B54F4B" w:rsidRPr="00525DEA">
        <w:rPr>
          <w:rFonts w:eastAsia="黑体" w:hint="eastAsia"/>
        </w:rPr>
        <w:t>2</w:t>
      </w:r>
      <w:r w:rsidRPr="00525DEA">
        <w:rPr>
          <w:rFonts w:eastAsia="黑体"/>
        </w:rPr>
        <w:t xml:space="preserve">  </w:t>
      </w:r>
      <w:r w:rsidRPr="00525DEA">
        <w:rPr>
          <w:rFonts w:eastAsia="黑体" w:hint="eastAsia"/>
        </w:rPr>
        <w:t>应急照明灯具示意图</w:t>
      </w:r>
    </w:p>
    <w:p w14:paraId="35D7B2C6" w14:textId="77777777" w:rsidR="00B871A4" w:rsidRPr="00525DEA" w:rsidRDefault="00C2529E">
      <w:pPr>
        <w:ind w:firstLine="560"/>
      </w:pPr>
      <w:r w:rsidRPr="00525DEA">
        <w:rPr>
          <w:rFonts w:hint="eastAsia"/>
        </w:rPr>
        <w:t>3</w:t>
      </w:r>
      <w:r w:rsidRPr="00525DEA">
        <w:rPr>
          <w:rFonts w:hint="eastAsia"/>
        </w:rPr>
        <w:t>）照明配电线路。公共照明与应急照明电源各引自</w:t>
      </w:r>
      <w:proofErr w:type="gramStart"/>
      <w:r w:rsidRPr="00525DEA">
        <w:rPr>
          <w:rFonts w:hint="eastAsia"/>
        </w:rPr>
        <w:t>原配电回路</w:t>
      </w:r>
      <w:proofErr w:type="gramEnd"/>
      <w:r w:rsidRPr="00525DEA">
        <w:rPr>
          <w:rFonts w:hint="eastAsia"/>
        </w:rPr>
        <w:t>，公共照明更换线路采用</w:t>
      </w:r>
      <w:r w:rsidRPr="00525DEA">
        <w:rPr>
          <w:rFonts w:hint="eastAsia"/>
        </w:rPr>
        <w:t>WDZC-BYJ-3</w:t>
      </w:r>
      <w:r w:rsidRPr="00525DEA">
        <w:rPr>
          <w:rFonts w:hint="eastAsia"/>
        </w:rPr>
        <w:t>×</w:t>
      </w:r>
      <w:r w:rsidRPr="00525DEA">
        <w:rPr>
          <w:rFonts w:hint="eastAsia"/>
        </w:rPr>
        <w:t>2.5</w:t>
      </w:r>
      <w:r w:rsidRPr="00525DEA">
        <w:rPr>
          <w:rFonts w:hint="eastAsia"/>
        </w:rPr>
        <w:t>型号电线，应急照明更换线路采用</w:t>
      </w:r>
      <w:r w:rsidRPr="00525DEA">
        <w:rPr>
          <w:rFonts w:hint="eastAsia"/>
        </w:rPr>
        <w:t>WDZN-BYJ-3</w:t>
      </w:r>
      <w:r w:rsidRPr="00525DEA">
        <w:rPr>
          <w:rFonts w:hint="eastAsia"/>
        </w:rPr>
        <w:t>×</w:t>
      </w:r>
      <w:r w:rsidRPr="00525DEA">
        <w:rPr>
          <w:rFonts w:hint="eastAsia"/>
        </w:rPr>
        <w:t>2.5</w:t>
      </w:r>
      <w:r w:rsidRPr="00525DEA">
        <w:rPr>
          <w:rFonts w:hint="eastAsia"/>
        </w:rPr>
        <w:t>型号电线，各自敷设方式与原工程保持一致。</w:t>
      </w:r>
    </w:p>
    <w:p w14:paraId="2EF23564" w14:textId="77777777" w:rsidR="00B871A4" w:rsidRPr="00525DEA" w:rsidRDefault="00C2529E">
      <w:pPr>
        <w:ind w:firstLine="560"/>
      </w:pPr>
      <w:r w:rsidRPr="00525DEA">
        <w:rPr>
          <w:rFonts w:hint="eastAsia"/>
        </w:rPr>
        <w:t>（</w:t>
      </w:r>
      <w:r w:rsidRPr="00525DEA">
        <w:rPr>
          <w:rFonts w:hint="eastAsia"/>
        </w:rPr>
        <w:t>2</w:t>
      </w:r>
      <w:r w:rsidRPr="00525DEA">
        <w:rPr>
          <w:rFonts w:hint="eastAsia"/>
        </w:rPr>
        <w:t>）</w:t>
      </w:r>
      <w:r w:rsidRPr="00525DEA">
        <w:rPr>
          <w:rFonts w:cs="宋体" w:hint="eastAsia"/>
        </w:rPr>
        <w:t>室内“三线”整治</w:t>
      </w:r>
      <w:r w:rsidRPr="00525DEA">
        <w:rPr>
          <w:rFonts w:hint="eastAsia"/>
        </w:rPr>
        <w:t>方案</w:t>
      </w:r>
    </w:p>
    <w:p w14:paraId="1CF7008B" w14:textId="77777777" w:rsidR="00B871A4" w:rsidRPr="00525DEA" w:rsidRDefault="00C2529E">
      <w:pPr>
        <w:ind w:firstLine="560"/>
      </w:pPr>
      <w:r w:rsidRPr="00525DEA">
        <w:rPr>
          <w:rFonts w:hint="eastAsia"/>
        </w:rPr>
        <w:t>对楼道内的电力、电信、电视线按规范要求入</w:t>
      </w:r>
      <w:proofErr w:type="gramStart"/>
      <w:r w:rsidRPr="00525DEA">
        <w:rPr>
          <w:rFonts w:hint="eastAsia"/>
        </w:rPr>
        <w:t>管入盒</w:t>
      </w:r>
      <w:proofErr w:type="gramEnd"/>
      <w:r w:rsidRPr="00525DEA">
        <w:rPr>
          <w:rFonts w:hint="eastAsia"/>
        </w:rPr>
        <w:t>，增设线槽。其具体原则如下：</w:t>
      </w:r>
    </w:p>
    <w:p w14:paraId="4ADC8559" w14:textId="77777777" w:rsidR="00B871A4" w:rsidRPr="00525DEA" w:rsidRDefault="00C2529E">
      <w:pPr>
        <w:ind w:firstLine="560"/>
      </w:pPr>
      <w:r w:rsidRPr="00525DEA">
        <w:rPr>
          <w:rFonts w:hint="eastAsia"/>
        </w:rPr>
        <w:t>1</w:t>
      </w:r>
      <w:r w:rsidRPr="00525DEA">
        <w:rPr>
          <w:rFonts w:hint="eastAsia"/>
        </w:rPr>
        <w:t>）强弱电分离，</w:t>
      </w:r>
      <w:proofErr w:type="gramStart"/>
      <w:r w:rsidRPr="00525DEA">
        <w:rPr>
          <w:rFonts w:hint="eastAsia"/>
        </w:rPr>
        <w:t>弱电进</w:t>
      </w:r>
      <w:proofErr w:type="gramEnd"/>
      <w:r w:rsidRPr="00525DEA">
        <w:rPr>
          <w:rFonts w:hint="eastAsia"/>
        </w:rPr>
        <w:t>套盒，符合安全规范。</w:t>
      </w:r>
    </w:p>
    <w:p w14:paraId="08F491A9" w14:textId="77777777" w:rsidR="00B871A4" w:rsidRPr="00525DEA" w:rsidRDefault="00C2529E">
      <w:pPr>
        <w:ind w:firstLine="560"/>
      </w:pPr>
      <w:r w:rsidRPr="00525DEA">
        <w:rPr>
          <w:rFonts w:hint="eastAsia"/>
        </w:rPr>
        <w:t>2</w:t>
      </w:r>
      <w:r w:rsidRPr="00525DEA">
        <w:rPr>
          <w:rFonts w:hint="eastAsia"/>
        </w:rPr>
        <w:t>）执行光纤到户国家建设标准，杜绝新建铜线通信网络，禁止二次布放。</w:t>
      </w:r>
    </w:p>
    <w:p w14:paraId="2984AA35" w14:textId="77777777" w:rsidR="00B871A4" w:rsidRPr="00525DEA" w:rsidRDefault="00C2529E">
      <w:pPr>
        <w:ind w:firstLine="560"/>
      </w:pPr>
      <w:r w:rsidRPr="00525DEA">
        <w:rPr>
          <w:rFonts w:hint="eastAsia"/>
        </w:rPr>
        <w:t>3</w:t>
      </w:r>
      <w:r w:rsidRPr="00525DEA">
        <w:rPr>
          <w:rFonts w:hint="eastAsia"/>
        </w:rPr>
        <w:t>）各类管线入</w:t>
      </w:r>
      <w:proofErr w:type="gramStart"/>
      <w:r w:rsidRPr="00525DEA">
        <w:rPr>
          <w:rFonts w:hint="eastAsia"/>
        </w:rPr>
        <w:t>管入盒</w:t>
      </w:r>
      <w:proofErr w:type="gramEnd"/>
      <w:r w:rsidRPr="00525DEA">
        <w:rPr>
          <w:rFonts w:hint="eastAsia"/>
        </w:rPr>
        <w:t>，贴墙捆扎，颜色不同的线缆分类捆扎，</w:t>
      </w:r>
      <w:r w:rsidRPr="00525DEA">
        <w:rPr>
          <w:rFonts w:hint="eastAsia"/>
        </w:rPr>
        <w:lastRenderedPageBreak/>
        <w:t>线缆上的标识设置方式、颜色、尺寸统一。</w:t>
      </w:r>
    </w:p>
    <w:p w14:paraId="6182745D" w14:textId="77777777" w:rsidR="00B871A4" w:rsidRPr="00525DEA" w:rsidRDefault="00C2529E">
      <w:pPr>
        <w:ind w:firstLine="560"/>
      </w:pPr>
      <w:r w:rsidRPr="00525DEA">
        <w:rPr>
          <w:rFonts w:hint="eastAsia"/>
        </w:rPr>
        <w:t>7</w:t>
      </w:r>
      <w:r w:rsidRPr="00525DEA">
        <w:rPr>
          <w:rFonts w:hint="eastAsia"/>
        </w:rPr>
        <w:t>、弱电智能化设计</w:t>
      </w:r>
    </w:p>
    <w:p w14:paraId="64B70E11" w14:textId="77777777" w:rsidR="00B871A4" w:rsidRPr="00525DEA" w:rsidRDefault="00C2529E">
      <w:pPr>
        <w:ind w:firstLine="560"/>
      </w:pPr>
      <w:r w:rsidRPr="00525DEA">
        <w:rPr>
          <w:rFonts w:hint="eastAsia"/>
        </w:rPr>
        <w:t>本项目为</w:t>
      </w:r>
      <w:proofErr w:type="gramStart"/>
      <w:r w:rsidRPr="00525DEA">
        <w:rPr>
          <w:rFonts w:hint="eastAsia"/>
        </w:rPr>
        <w:t>微改造</w:t>
      </w:r>
      <w:proofErr w:type="gramEnd"/>
      <w:r w:rsidRPr="00525DEA">
        <w:rPr>
          <w:rFonts w:hint="eastAsia"/>
        </w:rPr>
        <w:t>项目，原有建筑内的弱电智能化系统老化严重，无法继续使用，本项目需对智能化系统重新布置和安装。本项目智能化系统包括但不限于：综合布线系统、综合安防系统、公共广播与背景音乐系统、门禁系统、计算机网络系统、语音通信系统、有线电视系统。</w:t>
      </w:r>
    </w:p>
    <w:p w14:paraId="5DA38CCC" w14:textId="77777777" w:rsidR="00B871A4" w:rsidRPr="00525DEA" w:rsidRDefault="00C2529E">
      <w:pPr>
        <w:ind w:firstLine="560"/>
      </w:pPr>
      <w:r w:rsidRPr="00525DEA">
        <w:rPr>
          <w:rFonts w:hint="eastAsia"/>
        </w:rPr>
        <w:t>（</w:t>
      </w:r>
      <w:r w:rsidRPr="00525DEA">
        <w:rPr>
          <w:rFonts w:hint="eastAsia"/>
        </w:rPr>
        <w:t>1</w:t>
      </w:r>
      <w:r w:rsidRPr="00525DEA">
        <w:rPr>
          <w:rFonts w:hint="eastAsia"/>
        </w:rPr>
        <w:t>）综合布线系统</w:t>
      </w:r>
    </w:p>
    <w:p w14:paraId="665D5A27" w14:textId="77777777" w:rsidR="00B871A4" w:rsidRPr="00525DEA" w:rsidRDefault="00C2529E">
      <w:pPr>
        <w:ind w:firstLine="560"/>
      </w:pPr>
      <w:r w:rsidRPr="00525DEA">
        <w:t>本工程采用基于光纤的千兆主干以太网解决方案。系统采用模块化设计、星型拓扑结构。实施后的综合布线系统将为用户提供实用的</w:t>
      </w:r>
      <w:r w:rsidRPr="00525DEA">
        <w:rPr>
          <w:rFonts w:hint="eastAsia"/>
        </w:rPr>
        <w:t>、</w:t>
      </w:r>
      <w:r w:rsidRPr="00525DEA">
        <w:t>灵活的、可扩展的模块化介质通路。</w:t>
      </w:r>
    </w:p>
    <w:p w14:paraId="26588786" w14:textId="77777777" w:rsidR="00B871A4" w:rsidRPr="00525DEA" w:rsidRDefault="00C2529E">
      <w:pPr>
        <w:ind w:firstLine="560"/>
      </w:pPr>
      <w:r w:rsidRPr="00525DEA">
        <w:t>本项目建立统一的综合布线系统，支持高速、大容量的信息传送平台，提供语音、数据、图像、多媒体等各种信息的高速传输通道。根据各个楼层、各个区域的不同用途，设置数目不等的信息点与电源接口。</w:t>
      </w:r>
    </w:p>
    <w:p w14:paraId="2D53F519" w14:textId="77777777" w:rsidR="00B871A4" w:rsidRPr="00525DEA" w:rsidRDefault="00C2529E">
      <w:pPr>
        <w:ind w:firstLine="560"/>
      </w:pPr>
      <w:r w:rsidRPr="00525DEA">
        <w:t>系统数据主干采用万兆光缆，语音主干采用</w:t>
      </w:r>
      <w:r w:rsidRPr="00525DEA">
        <w:t>3</w:t>
      </w:r>
      <w:r w:rsidRPr="00525DEA">
        <w:t>类大对数铜缆，水平系统语音采用超五类非屏蔽线、数据采用六类非屏蔽线，保密网采用</w:t>
      </w:r>
      <w:r w:rsidRPr="00525DEA">
        <w:t>2</w:t>
      </w:r>
      <w:r w:rsidRPr="00525DEA">
        <w:t>芯多模光纤。各子网间应采取物理隔离；线缆防护等级</w:t>
      </w:r>
      <w:proofErr w:type="gramStart"/>
      <w:r w:rsidRPr="00525DEA">
        <w:t>采用低烟无卤</w:t>
      </w:r>
      <w:proofErr w:type="gramEnd"/>
      <w:r w:rsidRPr="00525DEA">
        <w:t>线缆。系统布线采用万兆主干千兆桌面的结构型式。数据主干光缆芯数的选择应充分考虑目前使用及今后扩展的需要。</w:t>
      </w:r>
    </w:p>
    <w:p w14:paraId="08EE9C9F" w14:textId="77777777" w:rsidR="00B871A4" w:rsidRPr="00525DEA" w:rsidRDefault="00C2529E">
      <w:pPr>
        <w:ind w:firstLine="560"/>
      </w:pPr>
      <w:r w:rsidRPr="00525DEA">
        <w:rPr>
          <w:rFonts w:hint="eastAsia"/>
        </w:rPr>
        <w:t>建筑内的公共信息系统、视频安防监控系统、出入口控制系统、建筑设备监控系统的信息点采用超五类非屏蔽线，系统布线采用万兆</w:t>
      </w:r>
      <w:r w:rsidRPr="00525DEA">
        <w:rPr>
          <w:rFonts w:hint="eastAsia"/>
        </w:rPr>
        <w:lastRenderedPageBreak/>
        <w:t>主干百兆桌面的结构型式。</w:t>
      </w:r>
    </w:p>
    <w:p w14:paraId="44FB3FC0" w14:textId="77777777" w:rsidR="00B871A4" w:rsidRPr="00525DEA" w:rsidRDefault="00C2529E">
      <w:pPr>
        <w:ind w:firstLine="560"/>
      </w:pPr>
      <w:r w:rsidRPr="00525DEA">
        <w:rPr>
          <w:rFonts w:hint="eastAsia"/>
        </w:rPr>
        <w:t>系统应采用计算机进行文档记录与保存，并做到记录准确、及时更新、便于查阅，文档资料应实现汉化。系统的每一电缆、光缆、配线设备、端接点、接地装置、敷设管线等组成部分均应给定唯一的标识符，并设置标签。标识符应采用相同数量的字母和数字等标明。电缆和光缆的两端均应标</w:t>
      </w:r>
      <w:proofErr w:type="gramStart"/>
      <w:r w:rsidRPr="00525DEA">
        <w:rPr>
          <w:rFonts w:hint="eastAsia"/>
        </w:rPr>
        <w:t>明相同</w:t>
      </w:r>
      <w:proofErr w:type="gramEnd"/>
      <w:r w:rsidRPr="00525DEA">
        <w:rPr>
          <w:rFonts w:hint="eastAsia"/>
        </w:rPr>
        <w:t>编号的标识符，标识符应不易脱落和磨损。</w:t>
      </w:r>
    </w:p>
    <w:p w14:paraId="75C9873B" w14:textId="77777777" w:rsidR="00B871A4" w:rsidRPr="00525DEA" w:rsidRDefault="00C2529E">
      <w:pPr>
        <w:ind w:firstLine="560"/>
      </w:pPr>
      <w:r w:rsidRPr="00525DEA">
        <w:rPr>
          <w:rFonts w:hint="eastAsia"/>
        </w:rPr>
        <w:t>（</w:t>
      </w:r>
      <w:r w:rsidRPr="00525DEA">
        <w:rPr>
          <w:rFonts w:hint="eastAsia"/>
        </w:rPr>
        <w:t>2</w:t>
      </w:r>
      <w:r w:rsidRPr="00525DEA">
        <w:rPr>
          <w:rFonts w:hint="eastAsia"/>
        </w:rPr>
        <w:t>）综合安防系统</w:t>
      </w:r>
    </w:p>
    <w:p w14:paraId="4F55E482" w14:textId="77777777" w:rsidR="00B871A4" w:rsidRPr="00525DEA" w:rsidRDefault="00C2529E">
      <w:pPr>
        <w:ind w:firstLine="560"/>
      </w:pPr>
      <w:r w:rsidRPr="00525DEA">
        <w:rPr>
          <w:rFonts w:hint="eastAsia"/>
        </w:rPr>
        <w:t>1</w:t>
      </w:r>
      <w:r w:rsidRPr="00525DEA">
        <w:rPr>
          <w:rFonts w:hint="eastAsia"/>
        </w:rPr>
        <w:t>）监控系统</w:t>
      </w:r>
    </w:p>
    <w:p w14:paraId="2D2C35A8" w14:textId="77777777" w:rsidR="00B871A4" w:rsidRPr="00525DEA" w:rsidRDefault="00C2529E">
      <w:pPr>
        <w:ind w:firstLine="560"/>
      </w:pPr>
      <w:r w:rsidRPr="00525DEA">
        <w:rPr>
          <w:rFonts w:hint="eastAsia"/>
        </w:rPr>
        <w:t>闭路电视监控系统是一个综合性保安系统，本工程中闭路电视监视系统运用了传感器技术、监控摄像技术、通讯技术和计算机等技术，组成一个多功能、全方位监控的高智能化处理系统。</w:t>
      </w:r>
    </w:p>
    <w:p w14:paraId="14132D20" w14:textId="77777777" w:rsidR="00B871A4" w:rsidRPr="00525DEA" w:rsidRDefault="00C2529E">
      <w:pPr>
        <w:ind w:firstLine="560"/>
      </w:pPr>
      <w:r w:rsidRPr="00525DEA">
        <w:rPr>
          <w:rFonts w:hint="eastAsia"/>
        </w:rPr>
        <w:t>在公寓主要通道、重要公共区域设置前端摄像机，具体根据物理位置采用半球摄像机、快球摄像机</w:t>
      </w:r>
      <w:proofErr w:type="gramStart"/>
      <w:r w:rsidRPr="00525DEA">
        <w:rPr>
          <w:rFonts w:hint="eastAsia"/>
        </w:rPr>
        <w:t>及抢式摄像机</w:t>
      </w:r>
      <w:proofErr w:type="gramEnd"/>
      <w:r w:rsidRPr="00525DEA">
        <w:rPr>
          <w:rFonts w:hint="eastAsia"/>
        </w:rPr>
        <w:t>等，将图像传送到管理中心，中心接收信号后，进行相应处理，使中心管理人员充分了解公寓的动态。</w:t>
      </w:r>
    </w:p>
    <w:p w14:paraId="3EB6D5DA" w14:textId="77777777" w:rsidR="00B871A4" w:rsidRPr="00525DEA" w:rsidRDefault="00C2529E">
      <w:pPr>
        <w:ind w:firstLine="560"/>
      </w:pPr>
      <w:r w:rsidRPr="00525DEA">
        <w:rPr>
          <w:rFonts w:hint="eastAsia"/>
        </w:rPr>
        <w:t>监控系统主要由：摄像部分、传输分配部分、控制部分、图像处理与显示等部分组成。</w:t>
      </w:r>
    </w:p>
    <w:p w14:paraId="0736F300" w14:textId="77777777" w:rsidR="00B871A4" w:rsidRPr="00525DEA" w:rsidRDefault="00C2529E">
      <w:pPr>
        <w:ind w:firstLineChars="0" w:firstLine="0"/>
        <w:jc w:val="center"/>
      </w:pPr>
      <w:r w:rsidRPr="00525DEA">
        <w:rPr>
          <w:noProof/>
        </w:rPr>
        <w:lastRenderedPageBreak/>
        <w:drawing>
          <wp:inline distT="0" distB="0" distL="114300" distR="114300" wp14:anchorId="05CA696F" wp14:editId="413B728F">
            <wp:extent cx="5039995" cy="2169160"/>
            <wp:effectExtent l="0" t="0" r="8255" b="2540"/>
            <wp:docPr id="72"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1"/>
                    <pic:cNvPicPr>
                      <a:picLocks noChangeAspect="1"/>
                    </pic:cNvPicPr>
                  </pic:nvPicPr>
                  <pic:blipFill>
                    <a:blip r:embed="rId88"/>
                    <a:stretch>
                      <a:fillRect/>
                    </a:stretch>
                  </pic:blipFill>
                  <pic:spPr>
                    <a:xfrm>
                      <a:off x="0" y="0"/>
                      <a:ext cx="5039995" cy="2169160"/>
                    </a:xfrm>
                    <a:prstGeom prst="rect">
                      <a:avLst/>
                    </a:prstGeom>
                    <a:noFill/>
                    <a:ln>
                      <a:noFill/>
                    </a:ln>
                  </pic:spPr>
                </pic:pic>
              </a:graphicData>
            </a:graphic>
          </wp:inline>
        </w:drawing>
      </w:r>
    </w:p>
    <w:p w14:paraId="62150291"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5.2-</w:t>
      </w:r>
      <w:r w:rsidR="009A5106" w:rsidRPr="00525DEA">
        <w:rPr>
          <w:rFonts w:eastAsia="黑体" w:hint="eastAsia"/>
        </w:rPr>
        <w:t>2</w:t>
      </w:r>
      <w:r w:rsidR="00B54F4B" w:rsidRPr="00525DEA">
        <w:rPr>
          <w:rFonts w:eastAsia="黑体" w:hint="eastAsia"/>
        </w:rPr>
        <w:t>3</w:t>
      </w:r>
      <w:r w:rsidRPr="00525DEA">
        <w:rPr>
          <w:rFonts w:eastAsia="黑体"/>
        </w:rPr>
        <w:t xml:space="preserve">  </w:t>
      </w:r>
      <w:r w:rsidRPr="00525DEA">
        <w:rPr>
          <w:rFonts w:eastAsia="黑体" w:hint="eastAsia"/>
        </w:rPr>
        <w:t>监控系统工作原理示意图</w:t>
      </w:r>
    </w:p>
    <w:p w14:paraId="5B105E06" w14:textId="77777777" w:rsidR="00B871A4" w:rsidRPr="00525DEA" w:rsidRDefault="00C2529E">
      <w:pPr>
        <w:ind w:firstLine="560"/>
      </w:pPr>
      <w:r w:rsidRPr="00525DEA">
        <w:rPr>
          <w:rFonts w:hint="eastAsia"/>
        </w:rPr>
        <w:t>2</w:t>
      </w:r>
      <w:r w:rsidRPr="00525DEA">
        <w:rPr>
          <w:rFonts w:hint="eastAsia"/>
        </w:rPr>
        <w:t>）防盗报警系统</w:t>
      </w:r>
    </w:p>
    <w:p w14:paraId="1DF3F4DB" w14:textId="77777777" w:rsidR="00B871A4" w:rsidRPr="00525DEA" w:rsidRDefault="00C2529E">
      <w:pPr>
        <w:ind w:firstLine="560"/>
      </w:pPr>
      <w:r w:rsidRPr="00525DEA">
        <w:rPr>
          <w:rFonts w:hint="eastAsia"/>
        </w:rPr>
        <w:t>防盗报警系统是在探测到防范现场有入侵者时能及时发出报警信号的专用电子系统，一般由探测器（探测器、手动按钮）、传输系统和报警控制器组成（如下图）。探测器检测到以外情况就产生报警信号，通过传输系统送入报警器发出声、光或其他报警信号。</w:t>
      </w:r>
    </w:p>
    <w:p w14:paraId="330545E2" w14:textId="77777777" w:rsidR="00B871A4" w:rsidRPr="00525DEA" w:rsidRDefault="00C2529E">
      <w:pPr>
        <w:ind w:firstLine="560"/>
      </w:pPr>
      <w:r w:rsidRPr="00525DEA">
        <w:rPr>
          <w:rFonts w:hint="eastAsia"/>
        </w:rPr>
        <w:t>将探测器安装在公寓建筑内的主要出入口处。系统采用联动报警方案，把公寓周边或建筑内的连续地区分区，区与区不间断。每个区设多个报警探测器。当某个防区发生报警时，联动闭路电视监视系统摄像机，安保中心就可以实时了解到该区发生的具体情况。</w:t>
      </w:r>
    </w:p>
    <w:p w14:paraId="6C56BE26" w14:textId="77777777" w:rsidR="00B871A4" w:rsidRPr="00525DEA" w:rsidRDefault="00C2529E">
      <w:pPr>
        <w:ind w:firstLine="560"/>
      </w:pPr>
      <w:r w:rsidRPr="00525DEA">
        <w:rPr>
          <w:rFonts w:hint="eastAsia"/>
        </w:rPr>
        <w:t>监视系统的大规模矩阵主机可连接报警控制板，将报警器的信号线连至报警控制板上，报警信号的响应和处理由矩阵主机集中实现。</w:t>
      </w:r>
    </w:p>
    <w:p w14:paraId="56C9A9D8" w14:textId="77777777" w:rsidR="00B871A4" w:rsidRPr="00525DEA" w:rsidRDefault="00C2529E">
      <w:pPr>
        <w:ind w:firstLine="560"/>
      </w:pPr>
      <w:r w:rsidRPr="00525DEA">
        <w:rPr>
          <w:rFonts w:hint="eastAsia"/>
        </w:rPr>
        <w:t>（</w:t>
      </w:r>
      <w:r w:rsidRPr="00525DEA">
        <w:rPr>
          <w:rFonts w:hint="eastAsia"/>
        </w:rPr>
        <w:t>3</w:t>
      </w:r>
      <w:r w:rsidRPr="00525DEA">
        <w:rPr>
          <w:rFonts w:hint="eastAsia"/>
        </w:rPr>
        <w:t>）公共广播与背景音乐系统</w:t>
      </w:r>
    </w:p>
    <w:p w14:paraId="1185AEFE" w14:textId="77777777" w:rsidR="00B871A4" w:rsidRPr="00525DEA" w:rsidRDefault="00C2529E">
      <w:pPr>
        <w:ind w:firstLine="560"/>
      </w:pPr>
      <w:r w:rsidRPr="00525DEA">
        <w:rPr>
          <w:rFonts w:hint="eastAsia"/>
        </w:rPr>
        <w:t>公共广播与背景音乐系统可以在现代智能公寓内创造一个幽雅、安逸的环境氛围。通过该系统可向各广播分区提供可靠的、高质量的服务。</w:t>
      </w:r>
    </w:p>
    <w:p w14:paraId="509712D9" w14:textId="77777777" w:rsidR="00B871A4" w:rsidRPr="00525DEA" w:rsidRDefault="00C2529E">
      <w:pPr>
        <w:ind w:firstLine="560"/>
      </w:pPr>
      <w:r w:rsidRPr="00525DEA">
        <w:rPr>
          <w:rFonts w:hint="eastAsia"/>
        </w:rPr>
        <w:t>本工程的公共广播与背景音乐系统可以实现播放背景音乐、公共</w:t>
      </w:r>
      <w:r w:rsidRPr="00525DEA">
        <w:rPr>
          <w:rFonts w:hint="eastAsia"/>
        </w:rPr>
        <w:lastRenderedPageBreak/>
        <w:t>广播等服务性和业务性广播，火灾或紧急情况下播放事故紧急广播等多种功能。根据公共广播系统的功能要求，播放背景音乐时是以听音乐的人意识不到声源的位置，以具有刺激性小的使人得到快感的音质为目标；进行公共广播时，是以听音的人能听到清晰、准确的声音为目标；火灾事故紧急广播时是以听音的人在任何地方都能听到清晰、准确的声音作为设计目标。</w:t>
      </w:r>
    </w:p>
    <w:p w14:paraId="4EBB0119" w14:textId="77777777" w:rsidR="00B871A4" w:rsidRPr="00525DEA" w:rsidRDefault="00C2529E">
      <w:pPr>
        <w:ind w:firstLine="560"/>
      </w:pPr>
      <w:r w:rsidRPr="00525DEA">
        <w:rPr>
          <w:rFonts w:hint="eastAsia"/>
        </w:rPr>
        <w:t>（</w:t>
      </w:r>
      <w:r w:rsidRPr="00525DEA">
        <w:rPr>
          <w:rFonts w:hint="eastAsia"/>
        </w:rPr>
        <w:t>4</w:t>
      </w:r>
      <w:r w:rsidRPr="00525DEA">
        <w:rPr>
          <w:rFonts w:hint="eastAsia"/>
        </w:rPr>
        <w:t>）门禁系统</w:t>
      </w:r>
    </w:p>
    <w:p w14:paraId="7725F5FE" w14:textId="77777777" w:rsidR="00B871A4" w:rsidRPr="00525DEA" w:rsidRDefault="00C2529E">
      <w:pPr>
        <w:ind w:firstLine="560"/>
      </w:pPr>
      <w:r w:rsidRPr="00525DEA">
        <w:rPr>
          <w:rFonts w:hint="eastAsia"/>
        </w:rPr>
        <w:t>门禁控制系统是对重要区域或通道的出入口进行管理与控制的系统。在公寓内门禁控制系统主要对主出入口进行控制，该系统控制的区域可控制人员在大楼内及其相关区域的活动范围，并防止外来入侵。通过在系统管理软件上建立</w:t>
      </w:r>
      <w:proofErr w:type="gramStart"/>
      <w:r w:rsidRPr="00525DEA">
        <w:rPr>
          <w:rFonts w:hint="eastAsia"/>
        </w:rPr>
        <w:t>起操作</w:t>
      </w:r>
      <w:proofErr w:type="gramEnd"/>
      <w:r w:rsidRPr="00525DEA">
        <w:rPr>
          <w:rFonts w:hint="eastAsia"/>
        </w:rPr>
        <w:t>者权限控制等级，授权给持卡人，使之可自由出入于授权的合法区域，没有被授权的人员则无法进入，强行进入，系统会发出报警警告，并可联动到安全防范系统，使入侵者的行动被实时掌握。系统可对操作者的所有操作情况产生日志文件，比如记录某张卡何时打开控制门进行统计。还可以灵活设定某张卡或某些卡在哪些时间段内打开控制门等。</w:t>
      </w:r>
    </w:p>
    <w:p w14:paraId="065B1048" w14:textId="77777777" w:rsidR="00B871A4" w:rsidRPr="00525DEA" w:rsidRDefault="00C2529E">
      <w:pPr>
        <w:ind w:firstLine="560"/>
      </w:pPr>
      <w:r w:rsidRPr="00525DEA">
        <w:rPr>
          <w:rFonts w:hint="eastAsia"/>
        </w:rPr>
        <w:t>（</w:t>
      </w:r>
      <w:r w:rsidRPr="00525DEA">
        <w:rPr>
          <w:rFonts w:hint="eastAsia"/>
        </w:rPr>
        <w:t>5</w:t>
      </w:r>
      <w:r w:rsidRPr="00525DEA">
        <w:rPr>
          <w:rFonts w:hint="eastAsia"/>
        </w:rPr>
        <w:t>）计算机网络系统</w:t>
      </w:r>
    </w:p>
    <w:p w14:paraId="6E8C4922" w14:textId="77777777" w:rsidR="00B871A4" w:rsidRPr="00525DEA" w:rsidRDefault="00C2529E">
      <w:pPr>
        <w:ind w:firstLine="560"/>
      </w:pPr>
      <w:r w:rsidRPr="00525DEA">
        <w:rPr>
          <w:rFonts w:hint="eastAsia"/>
        </w:rPr>
        <w:t>公寓的网络系统可采用全星型的拓扑结构，由网络中心出口设备、中心交换机、接入层交换机和网络服务器等网络设备构成。</w:t>
      </w:r>
    </w:p>
    <w:p w14:paraId="16DE9949" w14:textId="77777777" w:rsidR="00B871A4" w:rsidRPr="00525DEA" w:rsidRDefault="00C2529E">
      <w:pPr>
        <w:ind w:firstLine="560"/>
      </w:pPr>
      <w:r w:rsidRPr="00525DEA">
        <w:rPr>
          <w:rFonts w:hint="eastAsia"/>
        </w:rPr>
        <w:t>由中心到接入层，主干部分全部采用光纤，楼层到用户选用光纤和六类双绞线，以满足网络传输的需要并为未来可能的升级和扩展预留一定的冗余。</w:t>
      </w:r>
    </w:p>
    <w:p w14:paraId="74AB49C7" w14:textId="77777777" w:rsidR="00B871A4" w:rsidRPr="00525DEA" w:rsidRDefault="00C2529E">
      <w:pPr>
        <w:ind w:firstLine="560"/>
      </w:pPr>
      <w:r w:rsidRPr="00525DEA">
        <w:rPr>
          <w:rFonts w:hint="eastAsia"/>
        </w:rPr>
        <w:lastRenderedPageBreak/>
        <w:t>系统应具有方便的网络管理界面，使得管理人员可以清晰明了地了解网络运行的情况和发生故障或异常的故障点，并能够由此初步判断问题原因。</w:t>
      </w:r>
    </w:p>
    <w:p w14:paraId="6A3A4356" w14:textId="77777777" w:rsidR="00B871A4" w:rsidRPr="00525DEA" w:rsidRDefault="00C2529E">
      <w:pPr>
        <w:ind w:firstLine="560"/>
      </w:pPr>
      <w:r w:rsidRPr="00525DEA">
        <w:rPr>
          <w:rFonts w:hint="eastAsia"/>
        </w:rPr>
        <w:t>本系统可以选用的支持虚拟局域网技术（</w:t>
      </w:r>
      <w:r w:rsidRPr="00525DEA">
        <w:rPr>
          <w:rFonts w:hint="eastAsia"/>
        </w:rPr>
        <w:t>VLAN</w:t>
      </w:r>
      <w:r w:rsidRPr="00525DEA">
        <w:rPr>
          <w:rFonts w:hint="eastAsia"/>
        </w:rPr>
        <w:t>）骨干交换机，因此，虽然物业专用网络与公寓外网在网络物理链路上是相连的，但是，可以通过</w:t>
      </w:r>
      <w:r w:rsidRPr="00525DEA">
        <w:rPr>
          <w:rFonts w:hint="eastAsia"/>
        </w:rPr>
        <w:t>VLAN</w:t>
      </w:r>
      <w:r w:rsidRPr="00525DEA">
        <w:rPr>
          <w:rFonts w:hint="eastAsia"/>
        </w:rPr>
        <w:t>方式，在不改变网络末端布线的前提下，物业专用网络与公寓外网的逻辑隔离。</w:t>
      </w:r>
    </w:p>
    <w:p w14:paraId="583637BF" w14:textId="77777777" w:rsidR="00B871A4" w:rsidRPr="00525DEA" w:rsidRDefault="00C2529E">
      <w:pPr>
        <w:ind w:firstLine="560"/>
      </w:pPr>
      <w:r w:rsidRPr="00525DEA">
        <w:rPr>
          <w:rFonts w:hint="eastAsia"/>
        </w:rPr>
        <w:t>（</w:t>
      </w:r>
      <w:r w:rsidRPr="00525DEA">
        <w:rPr>
          <w:rFonts w:hint="eastAsia"/>
        </w:rPr>
        <w:t>6</w:t>
      </w:r>
      <w:r w:rsidRPr="00525DEA">
        <w:rPr>
          <w:rFonts w:hint="eastAsia"/>
        </w:rPr>
        <w:t>）语音通信系统</w:t>
      </w:r>
    </w:p>
    <w:p w14:paraId="33057DBE" w14:textId="77777777" w:rsidR="00B871A4" w:rsidRPr="00525DEA" w:rsidRDefault="00C2529E">
      <w:pPr>
        <w:ind w:firstLine="560"/>
      </w:pPr>
      <w:r w:rsidRPr="00525DEA">
        <w:rPr>
          <w:rFonts w:hint="eastAsia"/>
        </w:rPr>
        <w:t>公寓语音通信系统采用基于虚拟交换技术的电话虚拟交换系统。系统的实现是由电信局在公寓设置虚拟交换模块局，安置虚拟交换设备，用户无须购置小交换机和租用中继线，就能同时享用小交换机和公网自动电话的服务功能。公寓虚拟交换网的用户话机既是直线电话，可以直接对外通话：同时又是公寓内的分机电话，可以任意呼叫公寓内的其它电话或被呼叫，使用上和传统意义上的分机相同。而且，所有虚拟交换网的用户同样可以享受到电信部门提供的特殊服务功能。</w:t>
      </w:r>
    </w:p>
    <w:p w14:paraId="74B5B651" w14:textId="77777777" w:rsidR="00B871A4" w:rsidRPr="00525DEA" w:rsidRDefault="00C2529E">
      <w:pPr>
        <w:ind w:firstLine="560"/>
      </w:pPr>
      <w:r w:rsidRPr="00525DEA">
        <w:rPr>
          <w:rFonts w:hint="eastAsia"/>
        </w:rPr>
        <w:t>（</w:t>
      </w:r>
      <w:r w:rsidRPr="00525DEA">
        <w:rPr>
          <w:rFonts w:hint="eastAsia"/>
        </w:rPr>
        <w:t>7</w:t>
      </w:r>
      <w:r w:rsidRPr="00525DEA">
        <w:rPr>
          <w:rFonts w:hint="eastAsia"/>
        </w:rPr>
        <w:t>）有线电视系统</w:t>
      </w:r>
    </w:p>
    <w:p w14:paraId="7A202886" w14:textId="77777777" w:rsidR="00B871A4" w:rsidRPr="00525DEA" w:rsidRDefault="00C2529E">
      <w:pPr>
        <w:ind w:firstLine="560"/>
      </w:pPr>
      <w:r w:rsidRPr="00525DEA">
        <w:rPr>
          <w:rFonts w:hint="eastAsia"/>
        </w:rPr>
        <w:t>本项目建立有线电视网的方式来满足人们对电视节目的需求。</w:t>
      </w:r>
    </w:p>
    <w:p w14:paraId="3EBF9A7C" w14:textId="77777777" w:rsidR="00B871A4" w:rsidRPr="00525DEA" w:rsidRDefault="00C2529E">
      <w:pPr>
        <w:ind w:firstLine="560"/>
      </w:pPr>
      <w:r w:rsidRPr="00525DEA">
        <w:rPr>
          <w:rFonts w:hint="eastAsia"/>
        </w:rPr>
        <w:t>有线电视系统设计应为</w:t>
      </w:r>
      <w:r w:rsidRPr="00525DEA">
        <w:rPr>
          <w:rFonts w:hint="eastAsia"/>
        </w:rPr>
        <w:t>860M</w:t>
      </w:r>
      <w:r w:rsidRPr="00525DEA">
        <w:rPr>
          <w:rFonts w:hint="eastAsia"/>
        </w:rPr>
        <w:t>邻频传输系统，系统结构是：总前端→放大→分配→分支。</w:t>
      </w:r>
    </w:p>
    <w:p w14:paraId="57965FFC" w14:textId="77777777" w:rsidR="00B871A4" w:rsidRPr="00525DEA" w:rsidRDefault="00C2529E">
      <w:pPr>
        <w:ind w:firstLine="560"/>
      </w:pPr>
      <w:r w:rsidRPr="00525DEA">
        <w:rPr>
          <w:rFonts w:hint="eastAsia"/>
        </w:rPr>
        <w:t>总前端由卫星信号、自办节目与城市有线电视网进户组成，信号集中于有线电视机房内。各前端信号经调制、混合后，送入公寓主干线放大器；各单元建筑</w:t>
      </w:r>
      <w:proofErr w:type="gramStart"/>
      <w:r w:rsidRPr="00525DEA">
        <w:rPr>
          <w:rFonts w:hint="eastAsia"/>
        </w:rPr>
        <w:t>进户端均设置</w:t>
      </w:r>
      <w:proofErr w:type="gramEnd"/>
      <w:r w:rsidRPr="00525DEA">
        <w:rPr>
          <w:rFonts w:hint="eastAsia"/>
        </w:rPr>
        <w:t>干线放大器，接收由主干线放大</w:t>
      </w:r>
      <w:r w:rsidRPr="00525DEA">
        <w:rPr>
          <w:rFonts w:hint="eastAsia"/>
        </w:rPr>
        <w:lastRenderedPageBreak/>
        <w:t>器上一级放大器传输的信号，经均衡、衰减处理后，送入楼内的分配、分支网络，最后，送入用户端终端电视插座。</w:t>
      </w:r>
    </w:p>
    <w:p w14:paraId="3EED37B0" w14:textId="77777777" w:rsidR="00B871A4" w:rsidRPr="00525DEA" w:rsidRDefault="00C2529E">
      <w:pPr>
        <w:ind w:firstLine="560"/>
      </w:pPr>
      <w:r w:rsidRPr="00525DEA">
        <w:rPr>
          <w:rFonts w:hint="eastAsia"/>
        </w:rPr>
        <w:t>（</w:t>
      </w:r>
      <w:r w:rsidRPr="00525DEA">
        <w:rPr>
          <w:rFonts w:hint="eastAsia"/>
        </w:rPr>
        <w:t>8</w:t>
      </w:r>
      <w:r w:rsidRPr="00525DEA">
        <w:rPr>
          <w:rFonts w:hint="eastAsia"/>
        </w:rPr>
        <w:t>）系统机房工程</w:t>
      </w:r>
    </w:p>
    <w:p w14:paraId="2D7E3F6B" w14:textId="77777777" w:rsidR="00B871A4" w:rsidRPr="00525DEA" w:rsidRDefault="00C2529E">
      <w:pPr>
        <w:ind w:firstLine="560"/>
      </w:pPr>
      <w:r w:rsidRPr="00525DEA">
        <w:rPr>
          <w:rFonts w:hint="eastAsia"/>
        </w:rPr>
        <w:t>本项目系统机房主要管理公寓内的网络设备及监控设备，建议监控机房设于地下一层与消防控制室合用，由于消防控制室面积过小，应考虑网络设备、服务器等设备用房。</w:t>
      </w:r>
    </w:p>
    <w:p w14:paraId="5F53B599" w14:textId="77777777" w:rsidR="00B871A4" w:rsidRPr="00525DEA" w:rsidRDefault="00C2529E">
      <w:pPr>
        <w:ind w:firstLine="560"/>
      </w:pPr>
      <w:r w:rsidRPr="00525DEA">
        <w:t>机房整体布局按机房内建筑结构布置，简洁明了，便于机房管理人员实时掌握机房环境，应付突发事件。机房内地面应采用抗静电全钢活动地板，</w:t>
      </w:r>
      <w:proofErr w:type="gramStart"/>
      <w:r w:rsidRPr="00525DEA">
        <w:t>棚面可</w:t>
      </w:r>
      <w:proofErr w:type="gramEnd"/>
      <w:r w:rsidRPr="00525DEA">
        <w:t>采用微孔铝板，墙面应采用铝塑板，各室之间采用玻璃隔断墙。这样即美观大方，又起到屏蔽作用。</w:t>
      </w:r>
      <w:proofErr w:type="gramStart"/>
      <w:r w:rsidRPr="00525DEA">
        <w:t>主机室</w:t>
      </w:r>
      <w:proofErr w:type="gramEnd"/>
      <w:r w:rsidRPr="00525DEA">
        <w:t>和电源室采用机房空调。整个机房应以人为本的人性化设计。</w:t>
      </w:r>
    </w:p>
    <w:p w14:paraId="296AA499" w14:textId="77777777" w:rsidR="00B871A4" w:rsidRPr="00525DEA" w:rsidRDefault="00C2529E">
      <w:pPr>
        <w:ind w:firstLine="560"/>
      </w:pPr>
      <w:r w:rsidRPr="00525DEA">
        <w:t>为了保证监控、网络及服务器等设备稳定可靠的运行，机房环境必须满足微电子设备对温湿度、洁净度、电磁辐射、电源质量、防雷接地及操作人员工作环境。本机房工程设计建设应严格按照国家标准，遵从可靠性、先进性、可扩充性、安全性、环保性及经济性原则，满足公寓的需求。</w:t>
      </w:r>
    </w:p>
    <w:p w14:paraId="7B393847" w14:textId="77777777" w:rsidR="00B871A4" w:rsidRPr="00525DEA" w:rsidRDefault="00C2529E">
      <w:pPr>
        <w:ind w:firstLine="560"/>
      </w:pPr>
      <w:r w:rsidRPr="00525DEA">
        <w:rPr>
          <w:rFonts w:hint="eastAsia"/>
        </w:rPr>
        <w:t>8</w:t>
      </w:r>
      <w:r w:rsidRPr="00525DEA">
        <w:rPr>
          <w:rFonts w:hint="eastAsia"/>
        </w:rPr>
        <w:t>、防雷接地</w:t>
      </w:r>
    </w:p>
    <w:p w14:paraId="5D30EC8F" w14:textId="77777777" w:rsidR="00A00A1B" w:rsidRPr="00525DEA" w:rsidRDefault="00C2529E" w:rsidP="00A00A1B">
      <w:pPr>
        <w:ind w:firstLine="560"/>
      </w:pPr>
      <w:r w:rsidRPr="00525DEA">
        <w:rPr>
          <w:rFonts w:hint="eastAsia"/>
        </w:rPr>
        <w:t>小区楼栋屋顶避雷设施状况良好。应在后续房屋改造施工过程中，对各楼栋屋顶避雷带及金属构件进行详细检查，确保避雷带形成闭环，确保避雷带与引下线可靠连接，确保屋顶金属构件与避雷带可靠连接。同时，对基础接地电阻进行测量，并使其综合接地电阻小于</w:t>
      </w:r>
      <w:r w:rsidRPr="00525DEA">
        <w:rPr>
          <w:rFonts w:hint="eastAsia"/>
        </w:rPr>
        <w:t>1</w:t>
      </w:r>
      <w:r w:rsidRPr="00525DEA">
        <w:rPr>
          <w:rFonts w:hint="eastAsia"/>
        </w:rPr>
        <w:t>欧姆。对于接地电阻不达标的建筑物，应增加人工接地体。</w:t>
      </w:r>
      <w:r w:rsidR="00A00A1B" w:rsidRPr="00525DEA">
        <w:rPr>
          <w:rFonts w:hint="eastAsia"/>
        </w:rPr>
        <w:t>屋面接闪带、接</w:t>
      </w:r>
      <w:r w:rsidR="00A00A1B" w:rsidRPr="00525DEA">
        <w:rPr>
          <w:rFonts w:hint="eastAsia"/>
        </w:rPr>
        <w:lastRenderedPageBreak/>
        <w:t>闪器按规范要求重新更换设置，接地电阻若不满足规范要求，则增加人工接地体。</w:t>
      </w:r>
    </w:p>
    <w:p w14:paraId="38F01206" w14:textId="77777777" w:rsidR="00B871A4" w:rsidRPr="00525DEA" w:rsidRDefault="00C2529E">
      <w:pPr>
        <w:ind w:firstLine="560"/>
      </w:pPr>
      <w:r w:rsidRPr="00525DEA">
        <w:rPr>
          <w:rFonts w:hint="eastAsia"/>
        </w:rPr>
        <w:t>9</w:t>
      </w:r>
      <w:r w:rsidRPr="00525DEA">
        <w:rPr>
          <w:rFonts w:hint="eastAsia"/>
        </w:rPr>
        <w:t>、用电安全</w:t>
      </w:r>
    </w:p>
    <w:p w14:paraId="6CF0557B" w14:textId="77777777" w:rsidR="00B871A4" w:rsidRPr="00525DEA" w:rsidRDefault="00C2529E">
      <w:pPr>
        <w:ind w:firstLine="560"/>
      </w:pPr>
      <w:r w:rsidRPr="00525DEA">
        <w:rPr>
          <w:rFonts w:hint="eastAsia"/>
        </w:rPr>
        <w:t>各楼栋低压配电系统接地型式采用</w:t>
      </w:r>
      <w:r w:rsidRPr="00525DEA">
        <w:rPr>
          <w:rFonts w:hint="eastAsia"/>
        </w:rPr>
        <w:t>TN-C-S</w:t>
      </w:r>
      <w:r w:rsidRPr="00525DEA">
        <w:rPr>
          <w:rFonts w:hint="eastAsia"/>
        </w:rPr>
        <w:t>系统。在后续房屋改造及“三线”整治施工过程中，用电安全技术措施主要应做到如下内容：</w:t>
      </w:r>
    </w:p>
    <w:p w14:paraId="5B0C3FB3" w14:textId="77777777" w:rsidR="00B871A4" w:rsidRPr="00525DEA" w:rsidRDefault="00C2529E">
      <w:pPr>
        <w:ind w:firstLine="560"/>
      </w:pPr>
      <w:r w:rsidRPr="00525DEA">
        <w:rPr>
          <w:rFonts w:hint="eastAsia"/>
        </w:rPr>
        <w:t>（</w:t>
      </w:r>
      <w:r w:rsidRPr="00525DEA">
        <w:rPr>
          <w:rFonts w:hint="eastAsia"/>
        </w:rPr>
        <w:t>1</w:t>
      </w:r>
      <w:r w:rsidRPr="00525DEA">
        <w:rPr>
          <w:rFonts w:hint="eastAsia"/>
        </w:rPr>
        <w:t>）对建筑物和电工设备采取一定的保护措施。例如电工设备的接地、保护接零；带电导体的遮拦、</w:t>
      </w:r>
      <w:proofErr w:type="gramStart"/>
      <w:r w:rsidRPr="00525DEA">
        <w:rPr>
          <w:rFonts w:hint="eastAsia"/>
        </w:rPr>
        <w:t>挂安全</w:t>
      </w:r>
      <w:proofErr w:type="gramEnd"/>
      <w:r w:rsidRPr="00525DEA">
        <w:rPr>
          <w:rFonts w:hint="eastAsia"/>
        </w:rPr>
        <w:t>色标等。</w:t>
      </w:r>
    </w:p>
    <w:p w14:paraId="7FF4A524" w14:textId="77777777" w:rsidR="00B871A4" w:rsidRPr="00525DEA" w:rsidRDefault="00C2529E">
      <w:pPr>
        <w:ind w:firstLine="560"/>
      </w:pPr>
      <w:r w:rsidRPr="00525DEA">
        <w:rPr>
          <w:rFonts w:hint="eastAsia"/>
        </w:rPr>
        <w:t>（</w:t>
      </w:r>
      <w:r w:rsidRPr="00525DEA">
        <w:rPr>
          <w:rFonts w:hint="eastAsia"/>
        </w:rPr>
        <w:t>2</w:t>
      </w:r>
      <w:r w:rsidRPr="00525DEA">
        <w:rPr>
          <w:rFonts w:hint="eastAsia"/>
        </w:rPr>
        <w:t>）凡进入建筑物电缆的金属外皮，保护钢管，水暖、煤气钢管，上下水铁管，均要求做等电位联结可靠接地。</w:t>
      </w:r>
    </w:p>
    <w:p w14:paraId="67706497" w14:textId="77777777" w:rsidR="00B871A4" w:rsidRPr="00525DEA" w:rsidRDefault="00C2529E">
      <w:pPr>
        <w:ind w:firstLine="560"/>
      </w:pPr>
      <w:r w:rsidRPr="00525DEA">
        <w:rPr>
          <w:rFonts w:hint="eastAsia"/>
        </w:rPr>
        <w:t>（</w:t>
      </w:r>
      <w:r w:rsidRPr="00525DEA">
        <w:rPr>
          <w:rFonts w:hint="eastAsia"/>
        </w:rPr>
        <w:t>3</w:t>
      </w:r>
      <w:r w:rsidRPr="00525DEA">
        <w:rPr>
          <w:rFonts w:hint="eastAsia"/>
        </w:rPr>
        <w:t>）各楼栋</w:t>
      </w:r>
      <w:proofErr w:type="gramStart"/>
      <w:r w:rsidRPr="00525DEA">
        <w:rPr>
          <w:rFonts w:hint="eastAsia"/>
        </w:rPr>
        <w:t>采用总</w:t>
      </w:r>
      <w:proofErr w:type="gramEnd"/>
      <w:r w:rsidRPr="00525DEA">
        <w:rPr>
          <w:rFonts w:hint="eastAsia"/>
        </w:rPr>
        <w:t>等电位联结，在电源引入线处</w:t>
      </w:r>
      <w:proofErr w:type="gramStart"/>
      <w:r w:rsidRPr="00525DEA">
        <w:rPr>
          <w:rFonts w:hint="eastAsia"/>
        </w:rPr>
        <w:t>装设总</w:t>
      </w:r>
      <w:proofErr w:type="gramEnd"/>
      <w:r w:rsidRPr="00525DEA">
        <w:rPr>
          <w:rFonts w:hint="eastAsia"/>
        </w:rPr>
        <w:t>等电位箱，并与建筑物基础接地网和总配电箱接地端子可靠连接。</w:t>
      </w:r>
    </w:p>
    <w:p w14:paraId="5DCFE146" w14:textId="77777777" w:rsidR="00B871A4" w:rsidRPr="00525DEA" w:rsidRDefault="00C2529E">
      <w:pPr>
        <w:ind w:firstLine="560"/>
      </w:pPr>
      <w:r w:rsidRPr="00525DEA">
        <w:rPr>
          <w:rFonts w:hint="eastAsia"/>
        </w:rPr>
        <w:t>（</w:t>
      </w:r>
      <w:r w:rsidRPr="00525DEA">
        <w:rPr>
          <w:rFonts w:hint="eastAsia"/>
        </w:rPr>
        <w:t>4</w:t>
      </w:r>
      <w:r w:rsidRPr="00525DEA">
        <w:rPr>
          <w:rFonts w:hint="eastAsia"/>
        </w:rPr>
        <w:t>）户内卫生间采用局部等电位联结，设局部等电位接线盒。</w:t>
      </w:r>
    </w:p>
    <w:p w14:paraId="0B023444" w14:textId="77777777" w:rsidR="00C7155D" w:rsidRPr="00525DEA" w:rsidRDefault="00C7155D" w:rsidP="00C7155D">
      <w:pPr>
        <w:pStyle w:val="3"/>
      </w:pPr>
      <w:r w:rsidRPr="00525DEA">
        <w:t>5.</w:t>
      </w:r>
      <w:r w:rsidRPr="00525DEA">
        <w:rPr>
          <w:rFonts w:hint="eastAsia"/>
        </w:rPr>
        <w:t>2.5</w:t>
      </w:r>
      <w:r w:rsidRPr="00525DEA">
        <w:t xml:space="preserve">  </w:t>
      </w:r>
      <w:r w:rsidR="005275E2" w:rsidRPr="00525DEA">
        <w:rPr>
          <w:rFonts w:hint="eastAsia"/>
        </w:rPr>
        <w:t>消防</w:t>
      </w:r>
      <w:r w:rsidRPr="00525DEA">
        <w:rPr>
          <w:rFonts w:hint="eastAsia"/>
        </w:rPr>
        <w:t>改造方案</w:t>
      </w:r>
    </w:p>
    <w:p w14:paraId="6E9BD583" w14:textId="77777777" w:rsidR="00C7155D" w:rsidRPr="00525DEA" w:rsidRDefault="00C7155D" w:rsidP="00C7155D">
      <w:pPr>
        <w:ind w:firstLine="560"/>
      </w:pPr>
      <w:r w:rsidRPr="00525DEA">
        <w:rPr>
          <w:rFonts w:hint="eastAsia"/>
        </w:rPr>
        <w:t>1</w:t>
      </w:r>
      <w:r w:rsidRPr="00525DEA">
        <w:rPr>
          <w:rFonts w:hint="eastAsia"/>
        </w:rPr>
        <w:t>、编制依据</w:t>
      </w:r>
    </w:p>
    <w:p w14:paraId="6B5B075C" w14:textId="77777777" w:rsidR="00C7155D" w:rsidRPr="00525DEA" w:rsidRDefault="00C7155D" w:rsidP="00C7155D">
      <w:pPr>
        <w:ind w:firstLine="560"/>
        <w:jc w:val="left"/>
      </w:pPr>
      <w:r w:rsidRPr="00525DEA">
        <w:rPr>
          <w:rFonts w:hint="eastAsia"/>
        </w:rPr>
        <w:t>（</w:t>
      </w:r>
      <w:r w:rsidRPr="00525DEA">
        <w:rPr>
          <w:rFonts w:hint="eastAsia"/>
        </w:rPr>
        <w:t>1</w:t>
      </w:r>
      <w:r w:rsidRPr="00525DEA">
        <w:rPr>
          <w:rFonts w:hint="eastAsia"/>
        </w:rPr>
        <w:t>）《建筑设计防火规范》（</w:t>
      </w:r>
      <w:r w:rsidRPr="00525DEA">
        <w:rPr>
          <w:rFonts w:hint="eastAsia"/>
        </w:rPr>
        <w:t>GB 50016-2014</w:t>
      </w:r>
      <w:r w:rsidRPr="00525DEA">
        <w:rPr>
          <w:rFonts w:hint="eastAsia"/>
        </w:rPr>
        <w:t>）（</w:t>
      </w:r>
      <w:r w:rsidRPr="00525DEA">
        <w:rPr>
          <w:rFonts w:hint="eastAsia"/>
        </w:rPr>
        <w:t>2018</w:t>
      </w:r>
      <w:r w:rsidRPr="00525DEA">
        <w:rPr>
          <w:rFonts w:hint="eastAsia"/>
        </w:rPr>
        <w:t>年版）；</w:t>
      </w:r>
    </w:p>
    <w:p w14:paraId="1E364F88" w14:textId="77777777" w:rsidR="00C7155D" w:rsidRPr="00525DEA" w:rsidRDefault="00C7155D" w:rsidP="00C7155D">
      <w:pPr>
        <w:ind w:firstLine="560"/>
        <w:jc w:val="left"/>
      </w:pPr>
      <w:r w:rsidRPr="00525DEA">
        <w:rPr>
          <w:rFonts w:hint="eastAsia"/>
        </w:rPr>
        <w:t>（</w:t>
      </w:r>
      <w:r w:rsidRPr="00525DEA">
        <w:rPr>
          <w:rFonts w:hint="eastAsia"/>
        </w:rPr>
        <w:t>2</w:t>
      </w:r>
      <w:r w:rsidRPr="00525DEA">
        <w:rPr>
          <w:rFonts w:hint="eastAsia"/>
        </w:rPr>
        <w:t>）《火灾自动报警系统设计规范》（</w:t>
      </w:r>
      <w:r w:rsidRPr="00525DEA">
        <w:rPr>
          <w:rFonts w:hint="eastAsia"/>
        </w:rPr>
        <w:t>GB 50116-2013</w:t>
      </w:r>
      <w:r w:rsidRPr="00525DEA">
        <w:rPr>
          <w:rFonts w:hint="eastAsia"/>
        </w:rPr>
        <w:t>）；</w:t>
      </w:r>
    </w:p>
    <w:p w14:paraId="2495D8AB" w14:textId="77777777" w:rsidR="00C7155D" w:rsidRPr="00525DEA" w:rsidRDefault="00C7155D" w:rsidP="00C7155D">
      <w:pPr>
        <w:ind w:firstLine="560"/>
        <w:jc w:val="left"/>
      </w:pPr>
      <w:r w:rsidRPr="00525DEA">
        <w:rPr>
          <w:rFonts w:hint="eastAsia"/>
        </w:rPr>
        <w:t>（</w:t>
      </w:r>
      <w:r w:rsidRPr="00525DEA">
        <w:rPr>
          <w:rFonts w:hint="eastAsia"/>
        </w:rPr>
        <w:t>3</w:t>
      </w:r>
      <w:r w:rsidRPr="00525DEA">
        <w:rPr>
          <w:rFonts w:hint="eastAsia"/>
        </w:rPr>
        <w:t>）《建筑照明设计标准》（</w:t>
      </w:r>
      <w:r w:rsidRPr="00525DEA">
        <w:rPr>
          <w:rFonts w:hint="eastAsia"/>
        </w:rPr>
        <w:t>GB 50034-2013</w:t>
      </w:r>
      <w:r w:rsidRPr="00525DEA">
        <w:rPr>
          <w:rFonts w:hint="eastAsia"/>
        </w:rPr>
        <w:t>）；</w:t>
      </w:r>
    </w:p>
    <w:p w14:paraId="23A5DDCE" w14:textId="77777777" w:rsidR="00C7155D" w:rsidRPr="00525DEA" w:rsidRDefault="00C7155D" w:rsidP="00C7155D">
      <w:pPr>
        <w:ind w:firstLine="560"/>
        <w:jc w:val="left"/>
      </w:pPr>
      <w:r w:rsidRPr="00525DEA">
        <w:rPr>
          <w:rFonts w:hint="eastAsia"/>
        </w:rPr>
        <w:t>（</w:t>
      </w:r>
      <w:r w:rsidRPr="00525DEA">
        <w:rPr>
          <w:rFonts w:hint="eastAsia"/>
        </w:rPr>
        <w:t>4</w:t>
      </w:r>
      <w:r w:rsidRPr="00525DEA">
        <w:rPr>
          <w:rFonts w:hint="eastAsia"/>
        </w:rPr>
        <w:t>）《民用建筑电气设计标准》（</w:t>
      </w:r>
      <w:r w:rsidRPr="00525DEA">
        <w:rPr>
          <w:rFonts w:hint="eastAsia"/>
        </w:rPr>
        <w:t>GB 51348-2019</w:t>
      </w:r>
      <w:r w:rsidRPr="00525DEA">
        <w:rPr>
          <w:rFonts w:hint="eastAsia"/>
        </w:rPr>
        <w:t>）；</w:t>
      </w:r>
    </w:p>
    <w:p w14:paraId="2D3AFED4" w14:textId="77777777" w:rsidR="00C7155D" w:rsidRPr="00525DEA" w:rsidRDefault="00C7155D" w:rsidP="00C7155D">
      <w:pPr>
        <w:ind w:firstLine="560"/>
        <w:jc w:val="left"/>
      </w:pPr>
      <w:r w:rsidRPr="00525DEA">
        <w:rPr>
          <w:rFonts w:hint="eastAsia"/>
        </w:rPr>
        <w:t>（</w:t>
      </w:r>
      <w:r w:rsidRPr="00525DEA">
        <w:rPr>
          <w:rFonts w:hint="eastAsia"/>
        </w:rPr>
        <w:t>5</w:t>
      </w:r>
      <w:r w:rsidRPr="00525DEA">
        <w:rPr>
          <w:rFonts w:hint="eastAsia"/>
        </w:rPr>
        <w:t>）《消防设备电源监控系统》（</w:t>
      </w:r>
      <w:r w:rsidRPr="00525DEA">
        <w:rPr>
          <w:rFonts w:hint="eastAsia"/>
        </w:rPr>
        <w:t>GB 28184-2011</w:t>
      </w:r>
      <w:r w:rsidRPr="00525DEA">
        <w:rPr>
          <w:rFonts w:hint="eastAsia"/>
        </w:rPr>
        <w:t>）；</w:t>
      </w:r>
    </w:p>
    <w:p w14:paraId="4B4EE06F" w14:textId="77777777" w:rsidR="00C7155D" w:rsidRPr="00525DEA" w:rsidRDefault="00C7155D" w:rsidP="00C7155D">
      <w:pPr>
        <w:ind w:firstLine="560"/>
        <w:jc w:val="left"/>
      </w:pPr>
      <w:r w:rsidRPr="00525DEA">
        <w:rPr>
          <w:rFonts w:hint="eastAsia"/>
        </w:rPr>
        <w:t>（</w:t>
      </w:r>
      <w:r w:rsidRPr="00525DEA">
        <w:rPr>
          <w:rFonts w:hint="eastAsia"/>
        </w:rPr>
        <w:t>6</w:t>
      </w:r>
      <w:r w:rsidRPr="00525DEA">
        <w:rPr>
          <w:rFonts w:hint="eastAsia"/>
        </w:rPr>
        <w:t>）《消防控制室通用技术要求》（</w:t>
      </w:r>
      <w:r w:rsidRPr="00525DEA">
        <w:rPr>
          <w:rFonts w:hint="eastAsia"/>
        </w:rPr>
        <w:t>GB 25506-2010</w:t>
      </w:r>
      <w:r w:rsidRPr="00525DEA">
        <w:rPr>
          <w:rFonts w:hint="eastAsia"/>
        </w:rPr>
        <w:t>）；</w:t>
      </w:r>
    </w:p>
    <w:p w14:paraId="2C04DEDD" w14:textId="77777777" w:rsidR="00C7155D" w:rsidRPr="00525DEA" w:rsidRDefault="00C7155D" w:rsidP="00C7155D">
      <w:pPr>
        <w:ind w:firstLine="560"/>
        <w:jc w:val="left"/>
      </w:pPr>
      <w:r w:rsidRPr="00525DEA">
        <w:rPr>
          <w:rFonts w:hint="eastAsia"/>
        </w:rPr>
        <w:t>（</w:t>
      </w:r>
      <w:r w:rsidRPr="00525DEA">
        <w:rPr>
          <w:rFonts w:hint="eastAsia"/>
        </w:rPr>
        <w:t>7</w:t>
      </w:r>
      <w:r w:rsidRPr="00525DEA">
        <w:rPr>
          <w:rFonts w:hint="eastAsia"/>
        </w:rPr>
        <w:t>）《消防应急照明和疏散指示系统技术标准》（</w:t>
      </w:r>
      <w:r w:rsidRPr="00525DEA">
        <w:rPr>
          <w:rFonts w:hint="eastAsia"/>
        </w:rPr>
        <w:t>GB 51309-2018</w:t>
      </w:r>
      <w:r w:rsidRPr="00525DEA">
        <w:rPr>
          <w:rFonts w:hint="eastAsia"/>
        </w:rPr>
        <w:t>）。</w:t>
      </w:r>
    </w:p>
    <w:p w14:paraId="51E68446" w14:textId="77777777" w:rsidR="00C7155D" w:rsidRPr="00525DEA" w:rsidRDefault="00C7155D" w:rsidP="00C7155D">
      <w:pPr>
        <w:ind w:firstLine="560"/>
      </w:pPr>
      <w:r w:rsidRPr="00525DEA">
        <w:rPr>
          <w:rFonts w:hint="eastAsia"/>
        </w:rPr>
        <w:lastRenderedPageBreak/>
        <w:t>2</w:t>
      </w:r>
      <w:r w:rsidRPr="00525DEA">
        <w:rPr>
          <w:rFonts w:hint="eastAsia"/>
        </w:rPr>
        <w:t>、改造方案</w:t>
      </w:r>
    </w:p>
    <w:p w14:paraId="136D4FEB" w14:textId="77777777" w:rsidR="00C7155D" w:rsidRPr="00525DEA" w:rsidRDefault="00C7155D" w:rsidP="00C7155D">
      <w:pPr>
        <w:spacing w:line="360" w:lineRule="auto"/>
        <w:ind w:firstLine="560"/>
        <w:jc w:val="left"/>
      </w:pPr>
      <w:r w:rsidRPr="00525DEA">
        <w:rPr>
          <w:rFonts w:hint="eastAsia"/>
        </w:rPr>
        <w:t>本次改造范围仅为塔楼部分住宅，仅对改造范围内消防末端进行改造，现状消防设施满足本次改造范围内的消防用水需求，仅对改造范围内室内破损的消火栓以及管道进行更换，按需调整室内消火栓布置。</w:t>
      </w:r>
    </w:p>
    <w:p w14:paraId="639F9FB8" w14:textId="77777777" w:rsidR="00C7155D" w:rsidRPr="00525DEA" w:rsidRDefault="00C7155D" w:rsidP="00C7155D">
      <w:pPr>
        <w:ind w:firstLine="560"/>
      </w:pPr>
      <w:r w:rsidRPr="00525DEA">
        <w:rPr>
          <w:rFonts w:hint="eastAsia"/>
        </w:rPr>
        <w:t>由于消防管线及楼层消防立管老旧破损严重，对整个管道系统重新涂刷面漆，更换破旧的消防立管，消防管道采用镀锌钢管，管径</w:t>
      </w:r>
      <w:r w:rsidRPr="00525DEA">
        <w:rPr>
          <w:rFonts w:hint="eastAsia"/>
        </w:rPr>
        <w:t>DN100</w:t>
      </w:r>
      <w:r w:rsidRPr="00525DEA">
        <w:rPr>
          <w:rFonts w:hint="eastAsia"/>
        </w:rPr>
        <w:t>。</w:t>
      </w:r>
    </w:p>
    <w:p w14:paraId="7DBF3C44" w14:textId="77777777" w:rsidR="00C7155D" w:rsidRPr="00525DEA" w:rsidRDefault="00C7155D" w:rsidP="00C7155D">
      <w:pPr>
        <w:ind w:firstLine="560"/>
      </w:pPr>
      <w:r w:rsidRPr="00525DEA">
        <w:rPr>
          <w:rFonts w:hint="eastAsia"/>
        </w:rPr>
        <w:t>本项目公寓建筑建设年代久远，消防系统老化损坏严重，本项目对消防设施进行拆除，重新更换安装。</w:t>
      </w:r>
    </w:p>
    <w:p w14:paraId="2C780885" w14:textId="77777777" w:rsidR="00C7155D" w:rsidRPr="00525DEA" w:rsidRDefault="00C7155D" w:rsidP="00C7155D">
      <w:pPr>
        <w:ind w:firstLine="560"/>
      </w:pPr>
      <w:r w:rsidRPr="00525DEA">
        <w:rPr>
          <w:rFonts w:hint="eastAsia"/>
        </w:rPr>
        <w:t>（</w:t>
      </w:r>
      <w:r w:rsidRPr="00525DEA">
        <w:rPr>
          <w:rFonts w:hint="eastAsia"/>
        </w:rPr>
        <w:t>1</w:t>
      </w:r>
      <w:r w:rsidRPr="00525DEA">
        <w:rPr>
          <w:rFonts w:hint="eastAsia"/>
        </w:rPr>
        <w:t>）消防报警系统安装</w:t>
      </w:r>
    </w:p>
    <w:p w14:paraId="13EBAE0F" w14:textId="77777777" w:rsidR="00C7155D" w:rsidRPr="00525DEA" w:rsidRDefault="00C7155D" w:rsidP="00C7155D">
      <w:pPr>
        <w:ind w:firstLine="560"/>
      </w:pPr>
      <w:r w:rsidRPr="00525DEA">
        <w:rPr>
          <w:rFonts w:hint="eastAsia"/>
        </w:rPr>
        <w:t>1</w:t>
      </w:r>
      <w:r w:rsidRPr="00525DEA">
        <w:rPr>
          <w:rFonts w:hint="eastAsia"/>
        </w:rPr>
        <w:t>）线路检测：设备安装前应对改造后的线路进行检测，确保线路不在接地或短路状态。</w:t>
      </w:r>
    </w:p>
    <w:p w14:paraId="538143D3" w14:textId="77777777" w:rsidR="00C7155D" w:rsidRPr="00525DEA" w:rsidRDefault="00C7155D" w:rsidP="00C7155D">
      <w:pPr>
        <w:ind w:firstLine="560"/>
      </w:pPr>
      <w:r w:rsidRPr="00525DEA">
        <w:rPr>
          <w:rFonts w:hint="eastAsia"/>
        </w:rPr>
        <w:t>2</w:t>
      </w:r>
      <w:r w:rsidRPr="00525DEA">
        <w:rPr>
          <w:rFonts w:hint="eastAsia"/>
        </w:rPr>
        <w:t>）设备定位：结合室内改造装修图纸和消防规范，确认探测器、广播、手动报警按钮、分机电话等的位置和标高。</w:t>
      </w:r>
    </w:p>
    <w:p w14:paraId="2113CF58" w14:textId="77777777" w:rsidR="00C7155D" w:rsidRPr="00525DEA" w:rsidRDefault="00C7155D" w:rsidP="00C7155D">
      <w:pPr>
        <w:ind w:firstLine="560"/>
      </w:pPr>
      <w:r w:rsidRPr="00525DEA">
        <w:rPr>
          <w:rFonts w:hint="eastAsia"/>
        </w:rPr>
        <w:t>3</w:t>
      </w:r>
      <w:r w:rsidRPr="00525DEA">
        <w:rPr>
          <w:rFonts w:hint="eastAsia"/>
        </w:rPr>
        <w:t>）探测器的安装：探测器的安装位置与风口、灯具、隔断设备等的间距符合规范要求。</w:t>
      </w:r>
    </w:p>
    <w:p w14:paraId="100626B5" w14:textId="77777777" w:rsidR="00C7155D" w:rsidRPr="00525DEA" w:rsidRDefault="00C7155D" w:rsidP="00C7155D">
      <w:pPr>
        <w:ind w:firstLine="560"/>
      </w:pPr>
      <w:r w:rsidRPr="00525DEA">
        <w:rPr>
          <w:rFonts w:hint="eastAsia"/>
        </w:rPr>
        <w:t>4</w:t>
      </w:r>
      <w:r w:rsidRPr="00525DEA">
        <w:rPr>
          <w:rFonts w:hint="eastAsia"/>
        </w:rPr>
        <w:t>）广播扬声器的安装：确保扬声器不被其他专业的设备遮挡影响播放效果。</w:t>
      </w:r>
    </w:p>
    <w:p w14:paraId="5707A905" w14:textId="77777777" w:rsidR="00C7155D" w:rsidRPr="00525DEA" w:rsidRDefault="00C7155D" w:rsidP="00C7155D">
      <w:pPr>
        <w:ind w:firstLine="560"/>
      </w:pPr>
      <w:r w:rsidRPr="00525DEA">
        <w:rPr>
          <w:rFonts w:hint="eastAsia"/>
        </w:rPr>
        <w:t>5</w:t>
      </w:r>
      <w:r w:rsidRPr="00525DEA">
        <w:rPr>
          <w:rFonts w:hint="eastAsia"/>
        </w:rPr>
        <w:t>）模块的安装：模块安装于便于维修和检查的位置。</w:t>
      </w:r>
    </w:p>
    <w:p w14:paraId="5BEC18A7" w14:textId="77777777" w:rsidR="00C7155D" w:rsidRPr="00525DEA" w:rsidRDefault="00C7155D" w:rsidP="00C7155D">
      <w:pPr>
        <w:ind w:firstLine="560"/>
      </w:pPr>
      <w:r w:rsidRPr="00525DEA">
        <w:rPr>
          <w:rFonts w:hint="eastAsia"/>
        </w:rPr>
        <w:t>（</w:t>
      </w:r>
      <w:r w:rsidRPr="00525DEA">
        <w:rPr>
          <w:rFonts w:hint="eastAsia"/>
        </w:rPr>
        <w:t>2</w:t>
      </w:r>
      <w:r w:rsidRPr="00525DEA">
        <w:rPr>
          <w:rFonts w:hint="eastAsia"/>
        </w:rPr>
        <w:t>）消防设备调试、检测</w:t>
      </w:r>
    </w:p>
    <w:p w14:paraId="0B7AB7D5" w14:textId="77777777" w:rsidR="00C7155D" w:rsidRPr="00525DEA" w:rsidRDefault="00C7155D" w:rsidP="00C7155D">
      <w:pPr>
        <w:ind w:firstLine="560"/>
      </w:pPr>
      <w:r w:rsidRPr="00525DEA">
        <w:rPr>
          <w:rFonts w:hint="eastAsia"/>
        </w:rPr>
        <w:t>1</w:t>
      </w:r>
      <w:r w:rsidRPr="00525DEA">
        <w:rPr>
          <w:rFonts w:hint="eastAsia"/>
        </w:rPr>
        <w:t>）单机测试：火灾报警系统、应急广播系统、消防电话系统、</w:t>
      </w:r>
      <w:r w:rsidRPr="00525DEA">
        <w:rPr>
          <w:rFonts w:hint="eastAsia"/>
        </w:rPr>
        <w:lastRenderedPageBreak/>
        <w:t>喷淋系统、消火栓系统安装完成后应进行单机测试，确保各自系统运行正常，功能满足设计要求，系统稳定可靠。</w:t>
      </w:r>
    </w:p>
    <w:p w14:paraId="7DEB0ED6" w14:textId="77777777" w:rsidR="00C7155D" w:rsidRPr="00525DEA" w:rsidRDefault="00C7155D" w:rsidP="00C7155D">
      <w:pPr>
        <w:ind w:firstLine="560"/>
      </w:pPr>
      <w:r w:rsidRPr="00525DEA">
        <w:rPr>
          <w:rFonts w:hint="eastAsia"/>
        </w:rPr>
        <w:t>2</w:t>
      </w:r>
      <w:r w:rsidRPr="00525DEA">
        <w:rPr>
          <w:rFonts w:hint="eastAsia"/>
        </w:rPr>
        <w:t>）联动测试：各单机测试完成后，火灾报警系统应与其相关的消防系统（应急广播、消防电话、喷淋、消火栓、防排烟、门禁、卷帘门、电梯、非消防电切除、应急照明等）进行联动测试，联动的逻辑关系应符合规范要求，联动的效果达到检测验收的标准。</w:t>
      </w:r>
    </w:p>
    <w:p w14:paraId="3DA52B3E" w14:textId="77777777" w:rsidR="00C7155D" w:rsidRPr="00525DEA" w:rsidRDefault="00C7155D" w:rsidP="00C7155D">
      <w:pPr>
        <w:ind w:firstLine="560"/>
      </w:pPr>
      <w:r w:rsidRPr="00525DEA">
        <w:rPr>
          <w:rFonts w:hint="eastAsia"/>
        </w:rPr>
        <w:t>3</w:t>
      </w:r>
      <w:r w:rsidRPr="00525DEA">
        <w:rPr>
          <w:rFonts w:hint="eastAsia"/>
        </w:rPr>
        <w:t>）消防设施检测：由第三方对消防设施进行检测。</w:t>
      </w:r>
    </w:p>
    <w:p w14:paraId="0478BAF9" w14:textId="77777777" w:rsidR="005275E2" w:rsidRPr="00525DEA" w:rsidRDefault="005275E2" w:rsidP="00C7155D">
      <w:pPr>
        <w:ind w:firstLine="560"/>
      </w:pPr>
      <w:r w:rsidRPr="00525DEA">
        <w:rPr>
          <w:rFonts w:hint="eastAsia"/>
        </w:rPr>
        <w:t>3</w:t>
      </w:r>
      <w:r w:rsidRPr="00525DEA">
        <w:rPr>
          <w:rFonts w:hint="eastAsia"/>
        </w:rPr>
        <w:t>、消防疏散：各塔楼人员通过塔楼楼梯疏散至三层平台后，通过裙房楼梯疏散至室外。</w:t>
      </w:r>
    </w:p>
    <w:p w14:paraId="26A9A6F2" w14:textId="77777777" w:rsidR="005275E2" w:rsidRPr="00525DEA" w:rsidRDefault="005275E2" w:rsidP="00C7155D">
      <w:pPr>
        <w:ind w:firstLine="560"/>
      </w:pPr>
      <w:r w:rsidRPr="00525DEA">
        <w:rPr>
          <w:noProof/>
        </w:rPr>
        <w:drawing>
          <wp:inline distT="0" distB="0" distL="0" distR="0" wp14:anchorId="20A6AA5F" wp14:editId="34E2D0DC">
            <wp:extent cx="4514850" cy="3392930"/>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4516295" cy="3394016"/>
                    </a:xfrm>
                    <a:prstGeom prst="rect">
                      <a:avLst/>
                    </a:prstGeom>
                  </pic:spPr>
                </pic:pic>
              </a:graphicData>
            </a:graphic>
          </wp:inline>
        </w:drawing>
      </w:r>
    </w:p>
    <w:p w14:paraId="55764623" w14:textId="77777777" w:rsidR="005275E2" w:rsidRPr="00525DEA" w:rsidRDefault="005275E2" w:rsidP="005275E2">
      <w:pPr>
        <w:ind w:firstLineChars="0" w:firstLine="0"/>
        <w:jc w:val="center"/>
        <w:rPr>
          <w:rFonts w:eastAsia="黑体"/>
        </w:rPr>
      </w:pPr>
      <w:r w:rsidRPr="00525DEA">
        <w:rPr>
          <w:rFonts w:eastAsia="黑体"/>
        </w:rPr>
        <w:t>图</w:t>
      </w:r>
      <w:r w:rsidRPr="00525DEA">
        <w:rPr>
          <w:rFonts w:eastAsia="黑体"/>
        </w:rPr>
        <w:t>5.</w:t>
      </w:r>
      <w:r w:rsidRPr="00525DEA">
        <w:rPr>
          <w:rFonts w:eastAsia="黑体" w:hint="eastAsia"/>
        </w:rPr>
        <w:t>2</w:t>
      </w:r>
      <w:r w:rsidRPr="00525DEA">
        <w:rPr>
          <w:rFonts w:eastAsia="黑体"/>
        </w:rPr>
        <w:t>-</w:t>
      </w:r>
      <w:r w:rsidR="009A5106" w:rsidRPr="00525DEA">
        <w:rPr>
          <w:rFonts w:eastAsia="黑体" w:hint="eastAsia"/>
        </w:rPr>
        <w:t>2</w:t>
      </w:r>
      <w:r w:rsidR="00B54F4B" w:rsidRPr="00525DEA">
        <w:rPr>
          <w:rFonts w:eastAsia="黑体" w:hint="eastAsia"/>
        </w:rPr>
        <w:t>4</w:t>
      </w:r>
      <w:r w:rsidRPr="00525DEA">
        <w:rPr>
          <w:rFonts w:eastAsia="黑体"/>
        </w:rPr>
        <w:t xml:space="preserve">  </w:t>
      </w:r>
      <w:r w:rsidRPr="00525DEA">
        <w:rPr>
          <w:rFonts w:eastAsia="黑体" w:hint="eastAsia"/>
        </w:rPr>
        <w:t>室内消防疏散示意图</w:t>
      </w:r>
    </w:p>
    <w:p w14:paraId="356D9DB5" w14:textId="77777777" w:rsidR="005275E2" w:rsidRPr="00525DEA" w:rsidRDefault="005275E2" w:rsidP="00C7155D">
      <w:pPr>
        <w:ind w:firstLine="560"/>
      </w:pPr>
    </w:p>
    <w:p w14:paraId="4947FF4C" w14:textId="77777777" w:rsidR="00C7155D" w:rsidRPr="00525DEA" w:rsidRDefault="005275E2" w:rsidP="00C7155D">
      <w:pPr>
        <w:ind w:firstLine="560"/>
        <w:jc w:val="center"/>
      </w:pPr>
      <w:r w:rsidRPr="00525DEA">
        <w:rPr>
          <w:rFonts w:hint="eastAsia"/>
        </w:rPr>
        <w:t>4</w:t>
      </w:r>
      <w:r w:rsidRPr="00525DEA">
        <w:rPr>
          <w:rFonts w:hint="eastAsia"/>
        </w:rPr>
        <w:t>、</w:t>
      </w:r>
      <w:proofErr w:type="gramStart"/>
      <w:r w:rsidR="00C7155D" w:rsidRPr="00525DEA">
        <w:rPr>
          <w:rFonts w:hint="eastAsia"/>
        </w:rPr>
        <w:t>范屋路</w:t>
      </w:r>
      <w:proofErr w:type="gramEnd"/>
      <w:r w:rsidR="00C7155D" w:rsidRPr="00525DEA">
        <w:rPr>
          <w:rFonts w:hint="eastAsia"/>
        </w:rPr>
        <w:t>消防车道满足</w:t>
      </w:r>
      <w:r w:rsidR="00C7155D" w:rsidRPr="00525DEA">
        <w:rPr>
          <w:rFonts w:hint="eastAsia"/>
        </w:rPr>
        <w:t>4</w:t>
      </w:r>
      <w:r w:rsidR="00C7155D" w:rsidRPr="00525DEA">
        <w:rPr>
          <w:rFonts w:hint="eastAsia"/>
        </w:rPr>
        <w:t>米宽度要求，转弯半径按</w:t>
      </w:r>
      <w:r w:rsidR="00C7155D" w:rsidRPr="00525DEA">
        <w:rPr>
          <w:rFonts w:hint="eastAsia"/>
        </w:rPr>
        <w:t>12</w:t>
      </w:r>
      <w:r w:rsidR="00C7155D" w:rsidRPr="00525DEA">
        <w:rPr>
          <w:rFonts w:hint="eastAsia"/>
        </w:rPr>
        <w:t>米设置，满足大型消防车转弯半径要求，</w:t>
      </w:r>
      <w:proofErr w:type="gramStart"/>
      <w:r w:rsidR="00C7155D" w:rsidRPr="00525DEA">
        <w:rPr>
          <w:rFonts w:hint="eastAsia"/>
        </w:rPr>
        <w:t>范屋路</w:t>
      </w:r>
      <w:proofErr w:type="gramEnd"/>
      <w:r w:rsidR="00C7155D" w:rsidRPr="00525DEA">
        <w:rPr>
          <w:rFonts w:hint="eastAsia"/>
        </w:rPr>
        <w:t>为自东往西的单行车道，消防</w:t>
      </w:r>
      <w:r w:rsidR="00C7155D" w:rsidRPr="00525DEA">
        <w:rPr>
          <w:rFonts w:hint="eastAsia"/>
        </w:rPr>
        <w:lastRenderedPageBreak/>
        <w:t>车辆通过</w:t>
      </w:r>
      <w:proofErr w:type="gramStart"/>
      <w:r w:rsidR="00C7155D" w:rsidRPr="00525DEA">
        <w:rPr>
          <w:rFonts w:hint="eastAsia"/>
        </w:rPr>
        <w:t>范屋路</w:t>
      </w:r>
      <w:proofErr w:type="gramEnd"/>
      <w:r w:rsidR="00C7155D" w:rsidRPr="00525DEA">
        <w:rPr>
          <w:rFonts w:hint="eastAsia"/>
        </w:rPr>
        <w:t>-</w:t>
      </w:r>
      <w:r w:rsidR="00C7155D" w:rsidRPr="00525DEA">
        <w:rPr>
          <w:rFonts w:hint="eastAsia"/>
        </w:rPr>
        <w:t>广州环城高速桥下路段</w:t>
      </w:r>
      <w:r w:rsidR="00C7155D" w:rsidRPr="00525DEA">
        <w:rPr>
          <w:rFonts w:hint="eastAsia"/>
        </w:rPr>
        <w:t>-</w:t>
      </w:r>
      <w:r w:rsidR="00C7155D" w:rsidRPr="00525DEA">
        <w:rPr>
          <w:rFonts w:hint="eastAsia"/>
        </w:rPr>
        <w:t>广州大道北进行环通。</w:t>
      </w:r>
      <w:r w:rsidR="00C7155D" w:rsidRPr="00525DEA">
        <w:rPr>
          <w:noProof/>
        </w:rPr>
        <w:drawing>
          <wp:inline distT="0" distB="0" distL="0" distR="0" wp14:anchorId="7C73534C" wp14:editId="6F4F8078">
            <wp:extent cx="2543175" cy="2809875"/>
            <wp:effectExtent l="0" t="0" r="9525" b="952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43175" cy="2809875"/>
                    </a:xfrm>
                    <a:prstGeom prst="rect">
                      <a:avLst/>
                    </a:prstGeom>
                    <a:noFill/>
                    <a:ln>
                      <a:noFill/>
                    </a:ln>
                  </pic:spPr>
                </pic:pic>
              </a:graphicData>
            </a:graphic>
          </wp:inline>
        </w:drawing>
      </w:r>
    </w:p>
    <w:p w14:paraId="6A19D894" w14:textId="77777777" w:rsidR="00C7155D" w:rsidRPr="00525DEA" w:rsidRDefault="00C7155D" w:rsidP="00C7155D">
      <w:pPr>
        <w:ind w:firstLineChars="0" w:firstLine="0"/>
        <w:jc w:val="center"/>
        <w:rPr>
          <w:rFonts w:eastAsia="黑体"/>
        </w:rPr>
      </w:pPr>
      <w:r w:rsidRPr="00525DEA">
        <w:rPr>
          <w:rFonts w:eastAsia="黑体"/>
        </w:rPr>
        <w:t>图</w:t>
      </w:r>
      <w:r w:rsidRPr="00525DEA">
        <w:rPr>
          <w:rFonts w:eastAsia="黑体"/>
        </w:rPr>
        <w:t>5.</w:t>
      </w:r>
      <w:r w:rsidRPr="00525DEA">
        <w:rPr>
          <w:rFonts w:eastAsia="黑体" w:hint="eastAsia"/>
        </w:rPr>
        <w:t>2</w:t>
      </w:r>
      <w:r w:rsidRPr="00525DEA">
        <w:rPr>
          <w:rFonts w:eastAsia="黑体"/>
        </w:rPr>
        <w:t>-</w:t>
      </w:r>
      <w:r w:rsidR="009A5106" w:rsidRPr="00525DEA">
        <w:rPr>
          <w:rFonts w:eastAsia="黑体" w:hint="eastAsia"/>
        </w:rPr>
        <w:t>2</w:t>
      </w:r>
      <w:r w:rsidR="00B54F4B" w:rsidRPr="00525DEA">
        <w:rPr>
          <w:rFonts w:eastAsia="黑体" w:hint="eastAsia"/>
        </w:rPr>
        <w:t>5</w:t>
      </w:r>
      <w:r w:rsidRPr="00525DEA">
        <w:rPr>
          <w:rFonts w:eastAsia="黑体"/>
        </w:rPr>
        <w:t xml:space="preserve">  </w:t>
      </w:r>
      <w:r w:rsidRPr="00525DEA">
        <w:rPr>
          <w:rFonts w:eastAsia="黑体" w:hint="eastAsia"/>
        </w:rPr>
        <w:t>消防回车场地位置示意图</w:t>
      </w:r>
    </w:p>
    <w:p w14:paraId="7C969B06" w14:textId="77777777" w:rsidR="00C7155D" w:rsidRPr="00525DEA" w:rsidRDefault="00C7155D" w:rsidP="00C7155D">
      <w:pPr>
        <w:ind w:firstLineChars="0" w:firstLine="0"/>
      </w:pPr>
    </w:p>
    <w:p w14:paraId="38C63FA6" w14:textId="77777777" w:rsidR="00B871A4" w:rsidRPr="00525DEA" w:rsidRDefault="00C2529E">
      <w:pPr>
        <w:pStyle w:val="3"/>
      </w:pPr>
      <w:r w:rsidRPr="00525DEA">
        <w:t>5.</w:t>
      </w:r>
      <w:r w:rsidRPr="00525DEA">
        <w:rPr>
          <w:rFonts w:hint="eastAsia"/>
        </w:rPr>
        <w:t>2.6</w:t>
      </w:r>
      <w:r w:rsidRPr="00525DEA">
        <w:t xml:space="preserve">  </w:t>
      </w:r>
      <w:r w:rsidRPr="00525DEA">
        <w:rPr>
          <w:rFonts w:hint="eastAsia"/>
        </w:rPr>
        <w:t>燃气工程</w:t>
      </w:r>
    </w:p>
    <w:p w14:paraId="2884908F" w14:textId="77777777" w:rsidR="00B871A4" w:rsidRPr="00525DEA" w:rsidRDefault="00C2529E">
      <w:pPr>
        <w:ind w:firstLine="560"/>
      </w:pPr>
      <w:r w:rsidRPr="00525DEA">
        <w:rPr>
          <w:rFonts w:hint="eastAsia"/>
        </w:rPr>
        <w:t>1</w:t>
      </w:r>
      <w:r w:rsidRPr="00525DEA">
        <w:rPr>
          <w:rFonts w:hint="eastAsia"/>
        </w:rPr>
        <w:t>、编制依据</w:t>
      </w:r>
    </w:p>
    <w:p w14:paraId="00AA7BD8" w14:textId="77777777" w:rsidR="00B871A4" w:rsidRPr="00525DEA" w:rsidRDefault="00C2529E">
      <w:pPr>
        <w:ind w:firstLine="560"/>
      </w:pPr>
      <w:r w:rsidRPr="00525DEA">
        <w:rPr>
          <w:rFonts w:hint="eastAsia"/>
        </w:rPr>
        <w:t>（</w:t>
      </w:r>
      <w:r w:rsidRPr="00525DEA">
        <w:rPr>
          <w:rFonts w:hint="eastAsia"/>
        </w:rPr>
        <w:t>1</w:t>
      </w:r>
      <w:r w:rsidRPr="00525DEA">
        <w:rPr>
          <w:rFonts w:hint="eastAsia"/>
        </w:rPr>
        <w:t>）《城镇燃气设计规范》（</w:t>
      </w:r>
      <w:r w:rsidRPr="00525DEA">
        <w:rPr>
          <w:rFonts w:hint="eastAsia"/>
        </w:rPr>
        <w:t>GB50028-2006</w:t>
      </w:r>
      <w:r w:rsidRPr="00525DEA">
        <w:rPr>
          <w:rFonts w:hint="eastAsia"/>
        </w:rPr>
        <w:t>）（</w:t>
      </w:r>
      <w:r w:rsidRPr="00525DEA">
        <w:rPr>
          <w:rFonts w:hint="eastAsia"/>
        </w:rPr>
        <w:t>2020</w:t>
      </w:r>
      <w:r w:rsidRPr="00525DEA">
        <w:rPr>
          <w:rFonts w:hint="eastAsia"/>
        </w:rPr>
        <w:t>年版）；</w:t>
      </w:r>
    </w:p>
    <w:p w14:paraId="275DC24C" w14:textId="77777777" w:rsidR="00B871A4" w:rsidRPr="00525DEA" w:rsidRDefault="00C2529E">
      <w:pPr>
        <w:ind w:firstLine="560"/>
      </w:pPr>
      <w:r w:rsidRPr="00525DEA">
        <w:rPr>
          <w:rFonts w:hint="eastAsia"/>
        </w:rPr>
        <w:t>（</w:t>
      </w:r>
      <w:r w:rsidRPr="00525DEA">
        <w:rPr>
          <w:rFonts w:hint="eastAsia"/>
        </w:rPr>
        <w:t>2</w:t>
      </w:r>
      <w:r w:rsidRPr="00525DEA">
        <w:rPr>
          <w:rFonts w:hint="eastAsia"/>
        </w:rPr>
        <w:t>）《城市煤气、天然气管道工程技术规程》（</w:t>
      </w:r>
      <w:r w:rsidRPr="00525DEA">
        <w:rPr>
          <w:rFonts w:hint="eastAsia"/>
        </w:rPr>
        <w:t>DGJ08-10-2004</w:t>
      </w:r>
      <w:r w:rsidRPr="00525DEA">
        <w:rPr>
          <w:rFonts w:hint="eastAsia"/>
        </w:rPr>
        <w:t>）；</w:t>
      </w:r>
    </w:p>
    <w:p w14:paraId="52F39342" w14:textId="77777777" w:rsidR="00B871A4" w:rsidRPr="00525DEA" w:rsidRDefault="00C2529E">
      <w:pPr>
        <w:ind w:firstLine="560"/>
      </w:pPr>
      <w:r w:rsidRPr="00525DEA">
        <w:rPr>
          <w:rFonts w:hint="eastAsia"/>
        </w:rPr>
        <w:t>（</w:t>
      </w:r>
      <w:r w:rsidRPr="00525DEA">
        <w:rPr>
          <w:rFonts w:hint="eastAsia"/>
        </w:rPr>
        <w:t>3</w:t>
      </w:r>
      <w:r w:rsidRPr="00525DEA">
        <w:rPr>
          <w:rFonts w:hint="eastAsia"/>
        </w:rPr>
        <w:t>）《城镇燃气设施运行、维护和抢修安全技术规程》（</w:t>
      </w:r>
      <w:r w:rsidRPr="00525DEA">
        <w:rPr>
          <w:rFonts w:hint="eastAsia"/>
        </w:rPr>
        <w:t>CJJ51-2016</w:t>
      </w:r>
      <w:r w:rsidRPr="00525DEA">
        <w:rPr>
          <w:rFonts w:hint="eastAsia"/>
        </w:rPr>
        <w:t>）；</w:t>
      </w:r>
    </w:p>
    <w:p w14:paraId="6565326A" w14:textId="77777777" w:rsidR="00B871A4" w:rsidRPr="00525DEA" w:rsidRDefault="00C2529E">
      <w:pPr>
        <w:ind w:firstLine="560"/>
      </w:pPr>
      <w:r w:rsidRPr="00525DEA">
        <w:rPr>
          <w:rFonts w:hint="eastAsia"/>
        </w:rPr>
        <w:t>（</w:t>
      </w:r>
      <w:r w:rsidRPr="00525DEA">
        <w:rPr>
          <w:rFonts w:hint="eastAsia"/>
        </w:rPr>
        <w:t>4</w:t>
      </w:r>
      <w:r w:rsidRPr="00525DEA">
        <w:rPr>
          <w:rFonts w:hint="eastAsia"/>
        </w:rPr>
        <w:t>）《广州市城市规划管理技术标准与准则》（市政规划篇）；</w:t>
      </w:r>
    </w:p>
    <w:p w14:paraId="764BF029" w14:textId="77777777" w:rsidR="00B871A4" w:rsidRPr="00525DEA" w:rsidRDefault="00C2529E">
      <w:pPr>
        <w:ind w:firstLine="560"/>
      </w:pPr>
      <w:r w:rsidRPr="00525DEA">
        <w:rPr>
          <w:rFonts w:hint="eastAsia"/>
        </w:rPr>
        <w:t>（</w:t>
      </w:r>
      <w:r w:rsidRPr="00525DEA">
        <w:rPr>
          <w:rFonts w:hint="eastAsia"/>
        </w:rPr>
        <w:t>5</w:t>
      </w:r>
      <w:r w:rsidRPr="00525DEA">
        <w:rPr>
          <w:rFonts w:hint="eastAsia"/>
        </w:rPr>
        <w:t>）《城市工程管线综合规划规范》（</w:t>
      </w:r>
      <w:r w:rsidRPr="00525DEA">
        <w:rPr>
          <w:rFonts w:hint="eastAsia"/>
        </w:rPr>
        <w:t>GB50289-2016</w:t>
      </w:r>
      <w:r w:rsidRPr="00525DEA">
        <w:rPr>
          <w:rFonts w:hint="eastAsia"/>
        </w:rPr>
        <w:t>）。</w:t>
      </w:r>
    </w:p>
    <w:p w14:paraId="5A494510" w14:textId="77777777" w:rsidR="00B871A4" w:rsidRPr="00525DEA" w:rsidRDefault="00C2529E">
      <w:pPr>
        <w:ind w:firstLine="560"/>
      </w:pPr>
      <w:r w:rsidRPr="00525DEA">
        <w:rPr>
          <w:rFonts w:hint="eastAsia"/>
        </w:rPr>
        <w:t>2</w:t>
      </w:r>
      <w:r w:rsidRPr="00525DEA">
        <w:rPr>
          <w:rFonts w:hint="eastAsia"/>
        </w:rPr>
        <w:t>、气源</w:t>
      </w:r>
    </w:p>
    <w:p w14:paraId="47EB4D81" w14:textId="77777777" w:rsidR="00B871A4" w:rsidRPr="00525DEA" w:rsidRDefault="00C2529E">
      <w:pPr>
        <w:ind w:firstLine="560"/>
      </w:pPr>
      <w:r w:rsidRPr="00525DEA">
        <w:rPr>
          <w:rFonts w:hint="eastAsia"/>
        </w:rPr>
        <w:t>气源取自市政天然气管网。</w:t>
      </w:r>
    </w:p>
    <w:p w14:paraId="29092DC6" w14:textId="77777777" w:rsidR="00B871A4" w:rsidRPr="00525DEA" w:rsidRDefault="00C2529E">
      <w:pPr>
        <w:ind w:firstLine="560"/>
      </w:pPr>
      <w:r w:rsidRPr="00525DEA">
        <w:rPr>
          <w:rFonts w:hint="eastAsia"/>
        </w:rPr>
        <w:t>3</w:t>
      </w:r>
      <w:r w:rsidRPr="00525DEA">
        <w:rPr>
          <w:rFonts w:hint="eastAsia"/>
        </w:rPr>
        <w:t>、用气预测</w:t>
      </w:r>
    </w:p>
    <w:p w14:paraId="602DCB96" w14:textId="77777777" w:rsidR="00B871A4" w:rsidRPr="00525DEA" w:rsidRDefault="00C2529E">
      <w:pPr>
        <w:ind w:firstLine="560"/>
      </w:pPr>
      <w:r w:rsidRPr="00525DEA">
        <w:rPr>
          <w:rFonts w:hint="eastAsia"/>
        </w:rPr>
        <w:t>本项目共有</w:t>
      </w:r>
      <w:r w:rsidRPr="00525DEA">
        <w:rPr>
          <w:rFonts w:hint="eastAsia"/>
        </w:rPr>
        <w:t>94</w:t>
      </w:r>
      <w:r w:rsidRPr="00525DEA">
        <w:rPr>
          <w:rFonts w:hint="eastAsia"/>
        </w:rPr>
        <w:t>套公寓，平均每套公寓按居住</w:t>
      </w:r>
      <w:r w:rsidRPr="00525DEA">
        <w:rPr>
          <w:rFonts w:hint="eastAsia"/>
        </w:rPr>
        <w:t>3.2</w:t>
      </w:r>
      <w:r w:rsidRPr="00525DEA">
        <w:rPr>
          <w:rFonts w:hint="eastAsia"/>
        </w:rPr>
        <w:t>人考虑，则本</w:t>
      </w:r>
      <w:r w:rsidRPr="00525DEA">
        <w:rPr>
          <w:rFonts w:hint="eastAsia"/>
        </w:rPr>
        <w:lastRenderedPageBreak/>
        <w:t>项目共有居民约</w:t>
      </w:r>
      <w:r w:rsidRPr="00525DEA">
        <w:rPr>
          <w:rFonts w:hint="eastAsia"/>
        </w:rPr>
        <w:t>301</w:t>
      </w:r>
      <w:r w:rsidRPr="00525DEA">
        <w:rPr>
          <w:rFonts w:hint="eastAsia"/>
        </w:rPr>
        <w:t>人。</w:t>
      </w:r>
    </w:p>
    <w:p w14:paraId="57E81E58" w14:textId="77777777" w:rsidR="00B871A4" w:rsidRPr="00525DEA" w:rsidRDefault="00C2529E">
      <w:pPr>
        <w:ind w:firstLine="560"/>
      </w:pPr>
      <w:r w:rsidRPr="00525DEA">
        <w:rPr>
          <w:rFonts w:hint="eastAsia"/>
        </w:rPr>
        <w:t>本项目用气量指标取</w:t>
      </w:r>
      <w:r w:rsidRPr="00525DEA">
        <w:rPr>
          <w:rFonts w:hint="eastAsia"/>
        </w:rPr>
        <w:t>2847 MJ/</w:t>
      </w:r>
      <w:r w:rsidRPr="00525DEA">
        <w:rPr>
          <w:rFonts w:hint="eastAsia"/>
        </w:rPr>
        <w:t>（人</w:t>
      </w:r>
      <w:r w:rsidRPr="00525DEA">
        <w:t>·</w:t>
      </w:r>
      <w:r w:rsidRPr="00525DEA">
        <w:rPr>
          <w:rFonts w:hint="eastAsia"/>
        </w:rPr>
        <w:t>a</w:t>
      </w:r>
      <w:r w:rsidRPr="00525DEA">
        <w:rPr>
          <w:rFonts w:hint="eastAsia"/>
        </w:rPr>
        <w:t>），则本项目年需要燃气量</w:t>
      </w:r>
      <w:r w:rsidRPr="00525DEA">
        <w:rPr>
          <w:rFonts w:hint="eastAsia"/>
        </w:rPr>
        <w:t>301</w:t>
      </w:r>
      <w:r w:rsidRPr="00525DEA">
        <w:rPr>
          <w:rFonts w:hint="eastAsia"/>
        </w:rPr>
        <w:t>×</w:t>
      </w:r>
      <w:r w:rsidRPr="00525DEA">
        <w:rPr>
          <w:rFonts w:hint="eastAsia"/>
        </w:rPr>
        <w:t>2847MJ/</w:t>
      </w:r>
      <w:r w:rsidRPr="00525DEA">
        <w:rPr>
          <w:rFonts w:hint="eastAsia"/>
        </w:rPr>
        <w:t>（人</w:t>
      </w:r>
      <w:r w:rsidRPr="00525DEA">
        <w:t>·</w:t>
      </w:r>
      <w:r w:rsidRPr="00525DEA">
        <w:rPr>
          <w:rFonts w:hint="eastAsia"/>
        </w:rPr>
        <w:t>a</w:t>
      </w:r>
      <w:r w:rsidRPr="00525DEA">
        <w:rPr>
          <w:rFonts w:hint="eastAsia"/>
        </w:rPr>
        <w:t>）≈</w:t>
      </w:r>
      <w:r w:rsidRPr="00525DEA">
        <w:rPr>
          <w:rFonts w:hint="eastAsia"/>
        </w:rPr>
        <w:t>86</w:t>
      </w:r>
      <w:r w:rsidRPr="00525DEA">
        <w:rPr>
          <w:rFonts w:hint="eastAsia"/>
        </w:rPr>
        <w:t>万</w:t>
      </w:r>
      <w:r w:rsidRPr="00525DEA">
        <w:rPr>
          <w:rFonts w:hint="eastAsia"/>
        </w:rPr>
        <w:t>MJ/</w:t>
      </w:r>
      <w:r w:rsidRPr="00525DEA">
        <w:rPr>
          <w:rFonts w:hint="eastAsia"/>
        </w:rPr>
        <w:t>年；天然气热值取</w:t>
      </w:r>
      <w:r w:rsidRPr="00525DEA">
        <w:rPr>
          <w:rFonts w:hint="eastAsia"/>
        </w:rPr>
        <w:t>39.67MJ/Nm</w:t>
      </w:r>
      <w:r w:rsidRPr="00525DEA">
        <w:rPr>
          <w:rFonts w:hint="eastAsia"/>
        </w:rPr>
        <w:t>³，则年用气量为</w:t>
      </w:r>
      <w:r w:rsidRPr="00525DEA">
        <w:rPr>
          <w:rFonts w:hint="eastAsia"/>
        </w:rPr>
        <w:t>86</w:t>
      </w:r>
      <w:r w:rsidRPr="00525DEA">
        <w:rPr>
          <w:rFonts w:hint="eastAsia"/>
        </w:rPr>
        <w:t>÷</w:t>
      </w:r>
      <w:r w:rsidRPr="00525DEA">
        <w:rPr>
          <w:rFonts w:hint="eastAsia"/>
        </w:rPr>
        <w:t>39.67</w:t>
      </w:r>
      <w:r w:rsidRPr="00525DEA">
        <w:rPr>
          <w:rFonts w:hint="eastAsia"/>
        </w:rPr>
        <w:t>≈</w:t>
      </w:r>
      <w:r w:rsidRPr="00525DEA">
        <w:rPr>
          <w:rFonts w:hint="eastAsia"/>
        </w:rPr>
        <w:t>2.2</w:t>
      </w:r>
      <w:r w:rsidRPr="00525DEA">
        <w:rPr>
          <w:rFonts w:hint="eastAsia"/>
        </w:rPr>
        <w:t>万</w:t>
      </w:r>
      <w:r w:rsidRPr="00525DEA">
        <w:rPr>
          <w:rFonts w:hint="eastAsia"/>
        </w:rPr>
        <w:t>m</w:t>
      </w:r>
      <w:r w:rsidRPr="00525DEA">
        <w:rPr>
          <w:rFonts w:hint="eastAsia"/>
        </w:rPr>
        <w:t>³</w:t>
      </w:r>
      <w:r w:rsidRPr="00525DEA">
        <w:t>·</w:t>
      </w:r>
      <w:r w:rsidRPr="00525DEA">
        <w:rPr>
          <w:rFonts w:hint="eastAsia"/>
        </w:rPr>
        <w:t>年。</w:t>
      </w:r>
    </w:p>
    <w:p w14:paraId="7EE10289" w14:textId="77777777" w:rsidR="00B871A4" w:rsidRPr="00525DEA" w:rsidRDefault="00C2529E">
      <w:pPr>
        <w:ind w:firstLine="560"/>
      </w:pPr>
      <w:r w:rsidRPr="00525DEA">
        <w:t>考虑</w:t>
      </w:r>
      <w:r w:rsidRPr="00525DEA">
        <w:t>10%</w:t>
      </w:r>
      <w:r w:rsidRPr="00525DEA">
        <w:t>其他不可预见用气，则每年用气量预测为</w:t>
      </w:r>
      <w:r w:rsidRPr="00525DEA">
        <w:rPr>
          <w:rFonts w:hint="eastAsia"/>
        </w:rPr>
        <w:t>2.2</w:t>
      </w:r>
      <w:r w:rsidRPr="00525DEA">
        <w:t>×1.1</w:t>
      </w:r>
      <w:r w:rsidRPr="00525DEA">
        <w:rPr>
          <w:rFonts w:hint="eastAsia"/>
        </w:rPr>
        <w:t>=2.42</w:t>
      </w:r>
      <w:r w:rsidRPr="00525DEA">
        <w:t xml:space="preserve"> </w:t>
      </w:r>
      <w:r w:rsidRPr="00525DEA">
        <w:t>万</w:t>
      </w:r>
      <w:r w:rsidRPr="00525DEA">
        <w:t>m³·</w:t>
      </w:r>
      <w:r w:rsidRPr="00525DEA">
        <w:t>年。</w:t>
      </w:r>
    </w:p>
    <w:p w14:paraId="192B498B" w14:textId="77777777" w:rsidR="00B871A4" w:rsidRPr="00525DEA" w:rsidRDefault="00B871A4">
      <w:pPr>
        <w:ind w:firstLine="560"/>
      </w:pPr>
    </w:p>
    <w:p w14:paraId="2CB11212" w14:textId="77777777" w:rsidR="00B871A4" w:rsidRPr="00525DEA" w:rsidRDefault="00C2529E">
      <w:pPr>
        <w:pStyle w:val="2"/>
      </w:pPr>
      <w:bookmarkStart w:id="47" w:name="_Toc111547562"/>
      <w:bookmarkStart w:id="48" w:name="_Toc119949302"/>
      <w:r w:rsidRPr="00525DEA">
        <w:t>5.</w:t>
      </w:r>
      <w:r w:rsidRPr="00525DEA">
        <w:rPr>
          <w:rFonts w:hint="eastAsia"/>
        </w:rPr>
        <w:t>3</w:t>
      </w:r>
      <w:r w:rsidRPr="00525DEA">
        <w:t xml:space="preserve">  </w:t>
      </w:r>
      <w:r w:rsidRPr="00525DEA">
        <w:rPr>
          <w:rFonts w:hint="eastAsia"/>
        </w:rPr>
        <w:t>周边环境</w:t>
      </w:r>
      <w:proofErr w:type="gramStart"/>
      <w:r w:rsidRPr="00525DEA">
        <w:rPr>
          <w:rFonts w:hint="eastAsia"/>
        </w:rPr>
        <w:t>微改造</w:t>
      </w:r>
      <w:proofErr w:type="gramEnd"/>
      <w:r w:rsidRPr="00525DEA">
        <w:rPr>
          <w:rFonts w:hint="eastAsia"/>
        </w:rPr>
        <w:t>方案</w:t>
      </w:r>
      <w:bookmarkEnd w:id="47"/>
      <w:bookmarkEnd w:id="48"/>
    </w:p>
    <w:p w14:paraId="200EF556" w14:textId="77777777" w:rsidR="00B871A4" w:rsidRPr="00525DEA" w:rsidRDefault="00C2529E">
      <w:pPr>
        <w:pStyle w:val="3"/>
      </w:pPr>
      <w:r w:rsidRPr="00525DEA">
        <w:rPr>
          <w:rFonts w:hint="eastAsia"/>
        </w:rPr>
        <w:t xml:space="preserve">5.3.1  </w:t>
      </w:r>
      <w:r w:rsidRPr="00525DEA">
        <w:rPr>
          <w:rFonts w:hint="eastAsia"/>
        </w:rPr>
        <w:t>编制依据</w:t>
      </w:r>
    </w:p>
    <w:p w14:paraId="78E6B1F1" w14:textId="77777777" w:rsidR="00B871A4" w:rsidRPr="00525DEA" w:rsidRDefault="00C2529E">
      <w:pPr>
        <w:ind w:firstLine="560"/>
      </w:pPr>
      <w:r w:rsidRPr="00525DEA">
        <w:rPr>
          <w:rFonts w:hint="eastAsia"/>
        </w:rPr>
        <w:t>（</w:t>
      </w:r>
      <w:r w:rsidRPr="00525DEA">
        <w:rPr>
          <w:rFonts w:hint="eastAsia"/>
        </w:rPr>
        <w:t>1</w:t>
      </w:r>
      <w:r w:rsidRPr="00525DEA">
        <w:rPr>
          <w:rFonts w:hint="eastAsia"/>
        </w:rPr>
        <w:t>）《民用建筑设计统一标准》（</w:t>
      </w:r>
      <w:r w:rsidRPr="00525DEA">
        <w:rPr>
          <w:rFonts w:hint="eastAsia"/>
        </w:rPr>
        <w:t>GB 50352-2019</w:t>
      </w:r>
      <w:r w:rsidRPr="00525DEA">
        <w:rPr>
          <w:rFonts w:hint="eastAsia"/>
        </w:rPr>
        <w:t>）；</w:t>
      </w:r>
    </w:p>
    <w:p w14:paraId="45455240" w14:textId="77777777" w:rsidR="00B871A4" w:rsidRPr="00525DEA" w:rsidRDefault="00C2529E">
      <w:pPr>
        <w:ind w:firstLine="560"/>
      </w:pPr>
      <w:r w:rsidRPr="00525DEA">
        <w:rPr>
          <w:rFonts w:hint="eastAsia"/>
        </w:rPr>
        <w:t>（</w:t>
      </w:r>
      <w:r w:rsidRPr="00525DEA">
        <w:rPr>
          <w:rFonts w:hint="eastAsia"/>
        </w:rPr>
        <w:t>2</w:t>
      </w:r>
      <w:r w:rsidRPr="00525DEA">
        <w:rPr>
          <w:rFonts w:hint="eastAsia"/>
        </w:rPr>
        <w:t>）《民用建筑绿色设计规范》（</w:t>
      </w:r>
      <w:r w:rsidRPr="00525DEA">
        <w:rPr>
          <w:rFonts w:hint="eastAsia"/>
        </w:rPr>
        <w:t>JGJ/T 229-2010</w:t>
      </w:r>
      <w:r w:rsidRPr="00525DEA">
        <w:rPr>
          <w:rFonts w:hint="eastAsia"/>
        </w:rPr>
        <w:t>）；</w:t>
      </w:r>
    </w:p>
    <w:p w14:paraId="0F714A14" w14:textId="77777777" w:rsidR="00B871A4" w:rsidRPr="00525DEA" w:rsidRDefault="00C2529E">
      <w:pPr>
        <w:ind w:firstLine="560"/>
      </w:pPr>
      <w:r w:rsidRPr="00525DEA">
        <w:rPr>
          <w:rFonts w:hint="eastAsia"/>
        </w:rPr>
        <w:t>（</w:t>
      </w:r>
      <w:r w:rsidRPr="00525DEA">
        <w:rPr>
          <w:rFonts w:hint="eastAsia"/>
        </w:rPr>
        <w:t>3</w:t>
      </w:r>
      <w:r w:rsidRPr="00525DEA">
        <w:rPr>
          <w:rFonts w:hint="eastAsia"/>
        </w:rPr>
        <w:t>）《建筑设计防火规范》（</w:t>
      </w:r>
      <w:r w:rsidRPr="00525DEA">
        <w:rPr>
          <w:rFonts w:hint="eastAsia"/>
        </w:rPr>
        <w:t>GB 50016-2014</w:t>
      </w:r>
      <w:r w:rsidRPr="00525DEA">
        <w:rPr>
          <w:rFonts w:hint="eastAsia"/>
        </w:rPr>
        <w:t>）（</w:t>
      </w:r>
      <w:r w:rsidRPr="00525DEA">
        <w:rPr>
          <w:rFonts w:hint="eastAsia"/>
        </w:rPr>
        <w:t>2018</w:t>
      </w:r>
      <w:r w:rsidRPr="00525DEA">
        <w:rPr>
          <w:rFonts w:hint="eastAsia"/>
        </w:rPr>
        <w:t>年版）；</w:t>
      </w:r>
    </w:p>
    <w:p w14:paraId="0833992A" w14:textId="77777777" w:rsidR="00B871A4" w:rsidRPr="00525DEA" w:rsidRDefault="00C2529E">
      <w:pPr>
        <w:ind w:firstLine="560"/>
      </w:pPr>
      <w:r w:rsidRPr="00525DEA">
        <w:rPr>
          <w:rFonts w:hint="eastAsia"/>
        </w:rPr>
        <w:t>（</w:t>
      </w:r>
      <w:r w:rsidRPr="00525DEA">
        <w:rPr>
          <w:rFonts w:hint="eastAsia"/>
        </w:rPr>
        <w:t>4</w:t>
      </w:r>
      <w:r w:rsidRPr="00525DEA">
        <w:rPr>
          <w:rFonts w:hint="eastAsia"/>
        </w:rPr>
        <w:t>）</w:t>
      </w:r>
      <w:r w:rsidRPr="00525DEA">
        <w:t>《市政公用工程设计文件编制深度规定》（</w:t>
      </w:r>
      <w:r w:rsidRPr="00525DEA">
        <w:t>2013</w:t>
      </w:r>
      <w:r w:rsidRPr="00525DEA">
        <w:t>年版）；</w:t>
      </w:r>
      <w:r w:rsidRPr="00525DEA">
        <w:t xml:space="preserve"> </w:t>
      </w:r>
    </w:p>
    <w:p w14:paraId="3E87A711" w14:textId="77777777" w:rsidR="00B871A4" w:rsidRPr="00525DEA" w:rsidRDefault="00C2529E">
      <w:pPr>
        <w:ind w:firstLine="560"/>
      </w:pPr>
      <w:r w:rsidRPr="00525DEA">
        <w:rPr>
          <w:rFonts w:hint="eastAsia"/>
        </w:rPr>
        <w:t>（</w:t>
      </w:r>
      <w:r w:rsidRPr="00525DEA">
        <w:rPr>
          <w:rFonts w:hint="eastAsia"/>
        </w:rPr>
        <w:t>5</w:t>
      </w:r>
      <w:r w:rsidRPr="00525DEA">
        <w:rPr>
          <w:rFonts w:hint="eastAsia"/>
        </w:rPr>
        <w:t>）</w:t>
      </w:r>
      <w:r w:rsidRPr="00525DEA">
        <w:t>《无障碍设计规范》（</w:t>
      </w:r>
      <w:r w:rsidRPr="00525DEA">
        <w:t>GB50763-2012</w:t>
      </w:r>
      <w:r w:rsidRPr="00525DEA">
        <w:t>）；</w:t>
      </w:r>
      <w:r w:rsidRPr="00525DEA">
        <w:t xml:space="preserve"> </w:t>
      </w:r>
    </w:p>
    <w:p w14:paraId="7521039A" w14:textId="77777777" w:rsidR="00B871A4" w:rsidRPr="00525DEA" w:rsidRDefault="00C2529E">
      <w:pPr>
        <w:ind w:firstLine="560"/>
      </w:pPr>
      <w:r w:rsidRPr="00525DEA">
        <w:rPr>
          <w:rFonts w:hint="eastAsia"/>
        </w:rPr>
        <w:t>（</w:t>
      </w:r>
      <w:r w:rsidRPr="00525DEA">
        <w:rPr>
          <w:rFonts w:hint="eastAsia"/>
        </w:rPr>
        <w:t>6</w:t>
      </w:r>
      <w:r w:rsidRPr="00525DEA">
        <w:rPr>
          <w:rFonts w:hint="eastAsia"/>
        </w:rPr>
        <w:t>）</w:t>
      </w:r>
      <w:r w:rsidRPr="00525DEA">
        <w:t>《</w:t>
      </w:r>
      <w:r w:rsidRPr="00525DEA">
        <w:rPr>
          <w:rFonts w:hint="eastAsia"/>
        </w:rPr>
        <w:t>室外排水设计标准</w:t>
      </w:r>
      <w:r w:rsidRPr="00525DEA">
        <w:t>》（</w:t>
      </w:r>
      <w:r w:rsidRPr="00525DEA">
        <w:rPr>
          <w:rFonts w:hint="eastAsia"/>
        </w:rPr>
        <w:t>GB 50014-2021</w:t>
      </w:r>
      <w:r w:rsidRPr="00525DEA">
        <w:t>）；</w:t>
      </w:r>
    </w:p>
    <w:p w14:paraId="0E940F47" w14:textId="77777777" w:rsidR="00B871A4" w:rsidRPr="00525DEA" w:rsidRDefault="00C2529E">
      <w:pPr>
        <w:ind w:firstLine="560"/>
      </w:pPr>
      <w:r w:rsidRPr="00525DEA">
        <w:rPr>
          <w:rFonts w:hint="eastAsia"/>
        </w:rPr>
        <w:t>（</w:t>
      </w:r>
      <w:r w:rsidRPr="00525DEA">
        <w:rPr>
          <w:rFonts w:hint="eastAsia"/>
        </w:rPr>
        <w:t>7</w:t>
      </w:r>
      <w:r w:rsidRPr="00525DEA">
        <w:rPr>
          <w:rFonts w:hint="eastAsia"/>
        </w:rPr>
        <w:t>）《城市防洪工程设计规范》（</w:t>
      </w:r>
      <w:r w:rsidRPr="00525DEA">
        <w:rPr>
          <w:rFonts w:hint="eastAsia"/>
        </w:rPr>
        <w:t>GB/T50805-2012</w:t>
      </w:r>
      <w:r w:rsidRPr="00525DEA">
        <w:rPr>
          <w:rFonts w:hint="eastAsia"/>
        </w:rPr>
        <w:t>）；</w:t>
      </w:r>
    </w:p>
    <w:p w14:paraId="611AD2A9" w14:textId="77777777" w:rsidR="00B871A4" w:rsidRPr="00525DEA" w:rsidRDefault="00C2529E">
      <w:pPr>
        <w:ind w:firstLine="560"/>
      </w:pPr>
      <w:r w:rsidRPr="00525DEA">
        <w:rPr>
          <w:rFonts w:hint="eastAsia"/>
        </w:rPr>
        <w:t>（</w:t>
      </w:r>
      <w:r w:rsidRPr="00525DEA">
        <w:rPr>
          <w:rFonts w:hint="eastAsia"/>
        </w:rPr>
        <w:t>8</w:t>
      </w:r>
      <w:r w:rsidRPr="00525DEA">
        <w:rPr>
          <w:rFonts w:hint="eastAsia"/>
        </w:rPr>
        <w:t>）《园林绿化工程施工及验收规范》（</w:t>
      </w:r>
      <w:r w:rsidRPr="00525DEA">
        <w:rPr>
          <w:rFonts w:hint="eastAsia"/>
        </w:rPr>
        <w:t>CJJ82-2012</w:t>
      </w:r>
      <w:r w:rsidRPr="00525DEA">
        <w:rPr>
          <w:rFonts w:hint="eastAsia"/>
        </w:rPr>
        <w:t>）；</w:t>
      </w:r>
    </w:p>
    <w:p w14:paraId="5D107C41" w14:textId="77777777" w:rsidR="00B871A4" w:rsidRPr="00525DEA" w:rsidRDefault="00C2529E">
      <w:pPr>
        <w:ind w:firstLine="560"/>
      </w:pPr>
      <w:r w:rsidRPr="00525DEA">
        <w:rPr>
          <w:rFonts w:hint="eastAsia"/>
        </w:rPr>
        <w:t>（</w:t>
      </w:r>
      <w:r w:rsidRPr="00525DEA">
        <w:rPr>
          <w:rFonts w:hint="eastAsia"/>
        </w:rPr>
        <w:t>9</w:t>
      </w:r>
      <w:r w:rsidRPr="00525DEA">
        <w:rPr>
          <w:rFonts w:hint="eastAsia"/>
        </w:rPr>
        <w:t>）业主提供的其他资料。</w:t>
      </w:r>
    </w:p>
    <w:p w14:paraId="5C7BA1CD" w14:textId="77777777" w:rsidR="00B871A4" w:rsidRPr="00525DEA" w:rsidRDefault="00C2529E">
      <w:pPr>
        <w:pStyle w:val="3"/>
      </w:pPr>
      <w:r w:rsidRPr="00525DEA">
        <w:rPr>
          <w:rFonts w:hint="eastAsia"/>
        </w:rPr>
        <w:t xml:space="preserve">5.3.2  </w:t>
      </w:r>
      <w:r w:rsidRPr="00525DEA">
        <w:rPr>
          <w:rFonts w:hint="eastAsia"/>
        </w:rPr>
        <w:t>周边环境</w:t>
      </w:r>
      <w:proofErr w:type="gramStart"/>
      <w:r w:rsidRPr="00525DEA">
        <w:rPr>
          <w:rFonts w:hint="eastAsia"/>
        </w:rPr>
        <w:t>微改造</w:t>
      </w:r>
      <w:proofErr w:type="gramEnd"/>
      <w:r w:rsidRPr="00525DEA">
        <w:rPr>
          <w:rFonts w:hint="eastAsia"/>
        </w:rPr>
        <w:t>方案</w:t>
      </w:r>
    </w:p>
    <w:p w14:paraId="0DFB2DA9" w14:textId="77777777" w:rsidR="00B871A4" w:rsidRPr="00525DEA" w:rsidRDefault="00C2529E">
      <w:pPr>
        <w:ind w:firstLine="562"/>
        <w:rPr>
          <w:b/>
        </w:rPr>
      </w:pPr>
      <w:r w:rsidRPr="00525DEA">
        <w:rPr>
          <w:rFonts w:hint="eastAsia"/>
          <w:b/>
        </w:rPr>
        <w:t>一、</w:t>
      </w:r>
      <w:proofErr w:type="gramStart"/>
      <w:r w:rsidRPr="00525DEA">
        <w:rPr>
          <w:rFonts w:hint="eastAsia"/>
          <w:b/>
        </w:rPr>
        <w:t>范屋路</w:t>
      </w:r>
      <w:proofErr w:type="gramEnd"/>
      <w:r w:rsidRPr="00525DEA">
        <w:rPr>
          <w:rFonts w:hint="eastAsia"/>
          <w:b/>
        </w:rPr>
        <w:t>及桥底停车系统改造方案</w:t>
      </w:r>
    </w:p>
    <w:p w14:paraId="78136D5B" w14:textId="77777777" w:rsidR="00B871A4" w:rsidRPr="00525DEA" w:rsidRDefault="00C2529E">
      <w:pPr>
        <w:ind w:firstLine="560"/>
      </w:pPr>
      <w:r w:rsidRPr="00525DEA">
        <w:rPr>
          <w:rFonts w:hint="eastAsia"/>
        </w:rPr>
        <w:t>通过</w:t>
      </w:r>
      <w:proofErr w:type="gramStart"/>
      <w:r w:rsidRPr="00525DEA">
        <w:rPr>
          <w:rFonts w:hint="eastAsia"/>
        </w:rPr>
        <w:t>范屋路</w:t>
      </w:r>
      <w:proofErr w:type="gramEnd"/>
      <w:r w:rsidRPr="00525DEA">
        <w:rPr>
          <w:rFonts w:hint="eastAsia"/>
        </w:rPr>
        <w:t>及桥底停车单向交通组织、地面停车划线等手段，优化交通组织流线，提高整体停车容纳能力。规划停车面积</w:t>
      </w:r>
      <w:r w:rsidRPr="00525DEA">
        <w:rPr>
          <w:rFonts w:hint="eastAsia"/>
        </w:rPr>
        <w:t>7290</w:t>
      </w:r>
      <w:r w:rsidRPr="00525DEA">
        <w:rPr>
          <w:rFonts w:hint="eastAsia"/>
        </w:rPr>
        <w:t>㎡，</w:t>
      </w:r>
      <w:r w:rsidRPr="00525DEA">
        <w:rPr>
          <w:rFonts w:hint="eastAsia"/>
        </w:rPr>
        <w:lastRenderedPageBreak/>
        <w:t>其中</w:t>
      </w:r>
      <w:proofErr w:type="gramStart"/>
      <w:r w:rsidRPr="00525DEA">
        <w:rPr>
          <w:rFonts w:hint="eastAsia"/>
        </w:rPr>
        <w:t>范屋路</w:t>
      </w:r>
      <w:proofErr w:type="gramEnd"/>
      <w:r w:rsidRPr="00525DEA">
        <w:rPr>
          <w:rFonts w:hint="eastAsia"/>
        </w:rPr>
        <w:t>525</w:t>
      </w:r>
      <w:r w:rsidRPr="00525DEA">
        <w:rPr>
          <w:rFonts w:hint="eastAsia"/>
        </w:rPr>
        <w:t>㎡，桥底停车场</w:t>
      </w:r>
      <w:r w:rsidRPr="00525DEA">
        <w:rPr>
          <w:rFonts w:hint="eastAsia"/>
        </w:rPr>
        <w:t>6765</w:t>
      </w:r>
      <w:r w:rsidRPr="00525DEA">
        <w:rPr>
          <w:rFonts w:hint="eastAsia"/>
        </w:rPr>
        <w:t>㎡，规划停车位数量</w:t>
      </w:r>
      <w:r w:rsidRPr="00525DEA">
        <w:rPr>
          <w:rFonts w:hint="eastAsia"/>
        </w:rPr>
        <w:t>279</w:t>
      </w:r>
      <w:r w:rsidRPr="00525DEA">
        <w:rPr>
          <w:rFonts w:hint="eastAsia"/>
        </w:rPr>
        <w:t>泊，其中环城高速桥底车位数量</w:t>
      </w:r>
      <w:r w:rsidRPr="00525DEA">
        <w:rPr>
          <w:rFonts w:hint="eastAsia"/>
        </w:rPr>
        <w:t>199</w:t>
      </w:r>
      <w:r w:rsidRPr="00525DEA">
        <w:rPr>
          <w:rFonts w:hint="eastAsia"/>
        </w:rPr>
        <w:t>泊，</w:t>
      </w:r>
      <w:proofErr w:type="gramStart"/>
      <w:r w:rsidRPr="00525DEA">
        <w:rPr>
          <w:rFonts w:hint="eastAsia"/>
        </w:rPr>
        <w:t>范屋路</w:t>
      </w:r>
      <w:proofErr w:type="gramEnd"/>
      <w:r w:rsidRPr="00525DEA">
        <w:rPr>
          <w:rFonts w:hint="eastAsia"/>
        </w:rPr>
        <w:t>沿线车位数量</w:t>
      </w:r>
      <w:r w:rsidRPr="00525DEA">
        <w:rPr>
          <w:rFonts w:hint="eastAsia"/>
        </w:rPr>
        <w:t>80</w:t>
      </w:r>
      <w:r w:rsidRPr="00525DEA">
        <w:rPr>
          <w:rFonts w:hint="eastAsia"/>
        </w:rPr>
        <w:t>泊。</w:t>
      </w:r>
    </w:p>
    <w:p w14:paraId="1C572868" w14:textId="77777777" w:rsidR="00B871A4" w:rsidRPr="00525DEA" w:rsidRDefault="00C2529E">
      <w:pPr>
        <w:ind w:firstLine="560"/>
      </w:pPr>
      <w:r w:rsidRPr="00525DEA">
        <w:rPr>
          <w:rFonts w:hint="eastAsia"/>
        </w:rPr>
        <w:t>通过</w:t>
      </w:r>
      <w:proofErr w:type="gramStart"/>
      <w:r w:rsidRPr="00525DEA">
        <w:rPr>
          <w:rFonts w:hint="eastAsia"/>
        </w:rPr>
        <w:t>范屋路</w:t>
      </w:r>
      <w:proofErr w:type="gramEnd"/>
      <w:r w:rsidRPr="00525DEA">
        <w:rPr>
          <w:rFonts w:hint="eastAsia"/>
        </w:rPr>
        <w:t>及桥底停车单向交通组织、地面停车划线等手段，优化交通组织流线，提升整体停车容纳能力；引入照明系统及墙柱、围网美化，提升桥底停车场整体形象。</w:t>
      </w:r>
    </w:p>
    <w:p w14:paraId="56B5EA6F" w14:textId="77777777" w:rsidR="00B871A4" w:rsidRPr="00525DEA" w:rsidRDefault="00B871A4">
      <w:pPr>
        <w:ind w:firstLine="560"/>
      </w:pPr>
    </w:p>
    <w:p w14:paraId="1BEF7733" w14:textId="77777777" w:rsidR="00B871A4" w:rsidRPr="00525DEA" w:rsidRDefault="00C2529E">
      <w:pPr>
        <w:ind w:firstLineChars="0" w:firstLine="0"/>
      </w:pPr>
      <w:r w:rsidRPr="00525DEA">
        <w:rPr>
          <w:noProof/>
        </w:rPr>
        <w:drawing>
          <wp:inline distT="0" distB="0" distL="114300" distR="114300" wp14:anchorId="58007128" wp14:editId="2401E539">
            <wp:extent cx="1372870" cy="1410335"/>
            <wp:effectExtent l="0" t="0" r="17780" b="18415"/>
            <wp:docPr id="7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3"/>
                    <pic:cNvPicPr>
                      <a:picLocks noChangeAspect="1"/>
                    </pic:cNvPicPr>
                  </pic:nvPicPr>
                  <pic:blipFill>
                    <a:blip r:embed="rId91"/>
                    <a:stretch>
                      <a:fillRect/>
                    </a:stretch>
                  </pic:blipFill>
                  <pic:spPr>
                    <a:xfrm>
                      <a:off x="0" y="0"/>
                      <a:ext cx="1372870" cy="1410335"/>
                    </a:xfrm>
                    <a:prstGeom prst="rect">
                      <a:avLst/>
                    </a:prstGeom>
                    <a:noFill/>
                    <a:ln>
                      <a:noFill/>
                    </a:ln>
                  </pic:spPr>
                </pic:pic>
              </a:graphicData>
            </a:graphic>
          </wp:inline>
        </w:drawing>
      </w:r>
      <w:r w:rsidRPr="00525DEA">
        <w:rPr>
          <w:noProof/>
        </w:rPr>
        <w:drawing>
          <wp:inline distT="0" distB="0" distL="114300" distR="114300" wp14:anchorId="77C37F70" wp14:editId="21FCF3AF">
            <wp:extent cx="3875405" cy="3483610"/>
            <wp:effectExtent l="0" t="0" r="10795" b="2540"/>
            <wp:docPr id="75"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4"/>
                    <pic:cNvPicPr>
                      <a:picLocks noChangeAspect="1"/>
                    </pic:cNvPicPr>
                  </pic:nvPicPr>
                  <pic:blipFill>
                    <a:blip r:embed="rId92"/>
                    <a:stretch>
                      <a:fillRect/>
                    </a:stretch>
                  </pic:blipFill>
                  <pic:spPr>
                    <a:xfrm>
                      <a:off x="0" y="0"/>
                      <a:ext cx="3875405" cy="3483610"/>
                    </a:xfrm>
                    <a:prstGeom prst="rect">
                      <a:avLst/>
                    </a:prstGeom>
                    <a:noFill/>
                    <a:ln>
                      <a:noFill/>
                    </a:ln>
                  </pic:spPr>
                </pic:pic>
              </a:graphicData>
            </a:graphic>
          </wp:inline>
        </w:drawing>
      </w:r>
    </w:p>
    <w:p w14:paraId="4CBC8EF5"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w:t>
      </w:r>
      <w:r w:rsidRPr="00525DEA">
        <w:rPr>
          <w:rFonts w:eastAsia="黑体" w:hint="eastAsia"/>
        </w:rPr>
        <w:t>3</w:t>
      </w:r>
      <w:r w:rsidRPr="00525DEA">
        <w:rPr>
          <w:rFonts w:eastAsia="黑体"/>
        </w:rPr>
        <w:t>-</w:t>
      </w:r>
      <w:r w:rsidRPr="00525DEA">
        <w:rPr>
          <w:rFonts w:eastAsia="黑体" w:hint="eastAsia"/>
        </w:rPr>
        <w:t>1</w:t>
      </w:r>
      <w:r w:rsidRPr="00525DEA">
        <w:rPr>
          <w:rFonts w:eastAsia="黑体"/>
        </w:rPr>
        <w:t xml:space="preserve">  </w:t>
      </w:r>
      <w:r w:rsidRPr="00525DEA">
        <w:rPr>
          <w:rFonts w:eastAsia="黑体" w:hint="eastAsia"/>
        </w:rPr>
        <w:t>环城高速桥底空间现状图</w:t>
      </w:r>
    </w:p>
    <w:tbl>
      <w:tblPr>
        <w:tblW w:w="0" w:type="auto"/>
        <w:tblInd w:w="-318" w:type="dxa"/>
        <w:tblLayout w:type="fixed"/>
        <w:tblLook w:val="04A0" w:firstRow="1" w:lastRow="0" w:firstColumn="1" w:lastColumn="0" w:noHBand="0" w:noVBand="1"/>
      </w:tblPr>
      <w:tblGrid>
        <w:gridCol w:w="4395"/>
        <w:gridCol w:w="5670"/>
      </w:tblGrid>
      <w:tr w:rsidR="00525DEA" w:rsidRPr="00525DEA" w14:paraId="2C6EF7BF" w14:textId="77777777">
        <w:tc>
          <w:tcPr>
            <w:tcW w:w="4395" w:type="dxa"/>
          </w:tcPr>
          <w:p w14:paraId="78C52604" w14:textId="77777777" w:rsidR="00B871A4" w:rsidRPr="00525DEA" w:rsidRDefault="00C2529E">
            <w:pPr>
              <w:ind w:firstLineChars="0" w:firstLine="0"/>
              <w:jc w:val="center"/>
            </w:pPr>
            <w:r w:rsidRPr="00525DEA">
              <w:rPr>
                <w:noProof/>
              </w:rPr>
              <w:lastRenderedPageBreak/>
              <w:drawing>
                <wp:inline distT="0" distB="0" distL="114300" distR="114300" wp14:anchorId="001D4E21" wp14:editId="7F4AFB63">
                  <wp:extent cx="2614295" cy="3206750"/>
                  <wp:effectExtent l="0" t="0" r="14605" b="12700"/>
                  <wp:docPr id="7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5"/>
                          <pic:cNvPicPr>
                            <a:picLocks noChangeAspect="1"/>
                          </pic:cNvPicPr>
                        </pic:nvPicPr>
                        <pic:blipFill>
                          <a:blip r:embed="rId93"/>
                          <a:stretch>
                            <a:fillRect/>
                          </a:stretch>
                        </pic:blipFill>
                        <pic:spPr>
                          <a:xfrm>
                            <a:off x="0" y="0"/>
                            <a:ext cx="2614295" cy="3206750"/>
                          </a:xfrm>
                          <a:prstGeom prst="rect">
                            <a:avLst/>
                          </a:prstGeom>
                          <a:noFill/>
                          <a:ln>
                            <a:noFill/>
                          </a:ln>
                        </pic:spPr>
                      </pic:pic>
                    </a:graphicData>
                  </a:graphic>
                </wp:inline>
              </w:drawing>
            </w:r>
          </w:p>
        </w:tc>
        <w:tc>
          <w:tcPr>
            <w:tcW w:w="5670" w:type="dxa"/>
          </w:tcPr>
          <w:p w14:paraId="3E505F90" w14:textId="77777777" w:rsidR="00B871A4" w:rsidRPr="00525DEA" w:rsidRDefault="00C2529E">
            <w:pPr>
              <w:ind w:firstLineChars="0" w:firstLine="0"/>
              <w:jc w:val="center"/>
            </w:pPr>
            <w:r w:rsidRPr="00525DEA">
              <w:rPr>
                <w:noProof/>
              </w:rPr>
              <w:drawing>
                <wp:inline distT="0" distB="0" distL="114300" distR="114300" wp14:anchorId="7A9AF608" wp14:editId="25DD7CE1">
                  <wp:extent cx="3372485" cy="2460625"/>
                  <wp:effectExtent l="0" t="0" r="18415" b="15875"/>
                  <wp:docPr id="77"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6"/>
                          <pic:cNvPicPr>
                            <a:picLocks noChangeAspect="1"/>
                          </pic:cNvPicPr>
                        </pic:nvPicPr>
                        <pic:blipFill>
                          <a:blip r:embed="rId94"/>
                          <a:stretch>
                            <a:fillRect/>
                          </a:stretch>
                        </pic:blipFill>
                        <pic:spPr>
                          <a:xfrm>
                            <a:off x="0" y="0"/>
                            <a:ext cx="3372485" cy="2460625"/>
                          </a:xfrm>
                          <a:prstGeom prst="rect">
                            <a:avLst/>
                          </a:prstGeom>
                          <a:noFill/>
                          <a:ln>
                            <a:noFill/>
                          </a:ln>
                        </pic:spPr>
                      </pic:pic>
                    </a:graphicData>
                  </a:graphic>
                </wp:inline>
              </w:drawing>
            </w:r>
          </w:p>
        </w:tc>
      </w:tr>
    </w:tbl>
    <w:p w14:paraId="38232B76"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w:t>
      </w:r>
      <w:r w:rsidRPr="00525DEA">
        <w:rPr>
          <w:rFonts w:eastAsia="黑体" w:hint="eastAsia"/>
        </w:rPr>
        <w:t>3</w:t>
      </w:r>
      <w:r w:rsidRPr="00525DEA">
        <w:rPr>
          <w:rFonts w:eastAsia="黑体"/>
        </w:rPr>
        <w:t>-</w:t>
      </w:r>
      <w:r w:rsidRPr="00525DEA">
        <w:rPr>
          <w:rFonts w:eastAsia="黑体" w:hint="eastAsia"/>
        </w:rPr>
        <w:t>2</w:t>
      </w:r>
      <w:r w:rsidRPr="00525DEA">
        <w:rPr>
          <w:rFonts w:eastAsia="黑体"/>
        </w:rPr>
        <w:t xml:space="preserve">  </w:t>
      </w:r>
      <w:r w:rsidRPr="00525DEA">
        <w:rPr>
          <w:rFonts w:eastAsia="黑体"/>
        </w:rPr>
        <w:t>停车系统工程范围示意</w:t>
      </w:r>
      <w:r w:rsidRPr="00525DEA">
        <w:rPr>
          <w:rFonts w:eastAsia="黑体" w:hint="eastAsia"/>
        </w:rPr>
        <w:t>图</w:t>
      </w:r>
    </w:p>
    <w:p w14:paraId="384715E0" w14:textId="77777777" w:rsidR="00B871A4" w:rsidRPr="00525DEA" w:rsidRDefault="00B871A4">
      <w:pPr>
        <w:ind w:firstLineChars="0" w:firstLine="0"/>
        <w:jc w:val="center"/>
        <w:rPr>
          <w:rFonts w:eastAsia="黑体"/>
        </w:rPr>
      </w:pPr>
    </w:p>
    <w:p w14:paraId="1A1EFB35" w14:textId="77777777" w:rsidR="00B871A4" w:rsidRPr="00525DEA" w:rsidRDefault="00C2529E">
      <w:pPr>
        <w:ind w:firstLine="560"/>
      </w:pPr>
      <w:r w:rsidRPr="00525DEA">
        <w:rPr>
          <w:rFonts w:hint="eastAsia"/>
        </w:rPr>
        <w:t>策略</w:t>
      </w:r>
      <w:proofErr w:type="gramStart"/>
      <w:r w:rsidRPr="00525DEA">
        <w:rPr>
          <w:rFonts w:hint="eastAsia"/>
        </w:rPr>
        <w:t>一</w:t>
      </w:r>
      <w:proofErr w:type="gramEnd"/>
      <w:r w:rsidRPr="00525DEA">
        <w:rPr>
          <w:rFonts w:hint="eastAsia"/>
        </w:rPr>
        <w:t>：墙柱和围网美化设计指引。柱身增加防撞条，按区域喷涂；围网可做图案喷涂。</w:t>
      </w:r>
    </w:p>
    <w:p w14:paraId="3197E903" w14:textId="77777777" w:rsidR="00B871A4" w:rsidRPr="00525DEA" w:rsidRDefault="00C2529E">
      <w:pPr>
        <w:ind w:firstLineChars="0" w:firstLine="0"/>
        <w:jc w:val="center"/>
        <w:rPr>
          <w:rFonts w:eastAsia="黑体"/>
        </w:rPr>
      </w:pPr>
      <w:r w:rsidRPr="00525DEA">
        <w:rPr>
          <w:noProof/>
        </w:rPr>
        <w:drawing>
          <wp:inline distT="0" distB="0" distL="114300" distR="114300" wp14:anchorId="3D0C93D6" wp14:editId="26905940">
            <wp:extent cx="5039995" cy="2310765"/>
            <wp:effectExtent l="0" t="0" r="8255" b="13335"/>
            <wp:docPr id="78"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7"/>
                    <pic:cNvPicPr>
                      <a:picLocks noChangeAspect="1"/>
                    </pic:cNvPicPr>
                  </pic:nvPicPr>
                  <pic:blipFill>
                    <a:blip r:embed="rId95"/>
                    <a:srcRect b="3192"/>
                    <a:stretch>
                      <a:fillRect/>
                    </a:stretch>
                  </pic:blipFill>
                  <pic:spPr>
                    <a:xfrm>
                      <a:off x="0" y="0"/>
                      <a:ext cx="5039995" cy="2310765"/>
                    </a:xfrm>
                    <a:prstGeom prst="rect">
                      <a:avLst/>
                    </a:prstGeom>
                    <a:noFill/>
                    <a:ln>
                      <a:noFill/>
                    </a:ln>
                  </pic:spPr>
                </pic:pic>
              </a:graphicData>
            </a:graphic>
          </wp:inline>
        </w:drawing>
      </w:r>
    </w:p>
    <w:p w14:paraId="2BD2D9E1"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w:t>
      </w:r>
      <w:r w:rsidRPr="00525DEA">
        <w:rPr>
          <w:rFonts w:eastAsia="黑体" w:hint="eastAsia"/>
        </w:rPr>
        <w:t>3</w:t>
      </w:r>
      <w:r w:rsidRPr="00525DEA">
        <w:rPr>
          <w:rFonts w:eastAsia="黑体"/>
        </w:rPr>
        <w:t>-</w:t>
      </w:r>
      <w:r w:rsidRPr="00525DEA">
        <w:rPr>
          <w:rFonts w:eastAsia="黑体" w:hint="eastAsia"/>
        </w:rPr>
        <w:t>3</w:t>
      </w:r>
      <w:r w:rsidRPr="00525DEA">
        <w:rPr>
          <w:rFonts w:eastAsia="黑体"/>
        </w:rPr>
        <w:t xml:space="preserve">  </w:t>
      </w:r>
      <w:r w:rsidRPr="00525DEA">
        <w:rPr>
          <w:rFonts w:eastAsia="黑体" w:hint="eastAsia"/>
        </w:rPr>
        <w:t>墙柱和围网美化指引设计意向图</w:t>
      </w:r>
    </w:p>
    <w:p w14:paraId="52FD52A5" w14:textId="77777777" w:rsidR="00B871A4" w:rsidRPr="00525DEA" w:rsidRDefault="00C2529E">
      <w:pPr>
        <w:ind w:firstLine="560"/>
      </w:pPr>
      <w:r w:rsidRPr="00525DEA">
        <w:rPr>
          <w:rFonts w:hint="eastAsia"/>
        </w:rPr>
        <w:t>地面划线设计指引。地面重新划线，增加地面标识指引。</w:t>
      </w:r>
    </w:p>
    <w:tbl>
      <w:tblPr>
        <w:tblW w:w="0" w:type="auto"/>
        <w:jc w:val="center"/>
        <w:tblLayout w:type="fixed"/>
        <w:tblCellMar>
          <w:left w:w="0" w:type="dxa"/>
          <w:right w:w="0" w:type="dxa"/>
        </w:tblCellMar>
        <w:tblLook w:val="04A0" w:firstRow="1" w:lastRow="0" w:firstColumn="1" w:lastColumn="0" w:noHBand="0" w:noVBand="1"/>
      </w:tblPr>
      <w:tblGrid>
        <w:gridCol w:w="8306"/>
      </w:tblGrid>
      <w:tr w:rsidR="00525DEA" w:rsidRPr="00525DEA" w14:paraId="6AC75429" w14:textId="77777777">
        <w:trPr>
          <w:trHeight w:val="23"/>
          <w:jc w:val="center"/>
        </w:trPr>
        <w:tc>
          <w:tcPr>
            <w:tcW w:w="8306" w:type="dxa"/>
          </w:tcPr>
          <w:p w14:paraId="5B586FD6" w14:textId="77777777" w:rsidR="00B871A4" w:rsidRPr="00525DEA" w:rsidRDefault="00C2529E">
            <w:pPr>
              <w:adjustRightInd w:val="0"/>
              <w:snapToGrid w:val="0"/>
              <w:ind w:firstLineChars="0" w:firstLine="0"/>
              <w:jc w:val="center"/>
            </w:pPr>
            <w:r w:rsidRPr="00525DEA">
              <w:rPr>
                <w:noProof/>
              </w:rPr>
              <w:lastRenderedPageBreak/>
              <w:drawing>
                <wp:inline distT="0" distB="0" distL="114300" distR="114300" wp14:anchorId="0ABCC44B" wp14:editId="06C33523">
                  <wp:extent cx="2567940" cy="1688465"/>
                  <wp:effectExtent l="0" t="0" r="3810" b="6985"/>
                  <wp:docPr id="79"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8"/>
                          <pic:cNvPicPr>
                            <a:picLocks noChangeAspect="1"/>
                          </pic:cNvPicPr>
                        </pic:nvPicPr>
                        <pic:blipFill>
                          <a:blip r:embed="rId96"/>
                          <a:srcRect t="24182" b="31874"/>
                          <a:stretch>
                            <a:fillRect/>
                          </a:stretch>
                        </pic:blipFill>
                        <pic:spPr>
                          <a:xfrm>
                            <a:off x="0" y="0"/>
                            <a:ext cx="2567940" cy="1688465"/>
                          </a:xfrm>
                          <a:prstGeom prst="rect">
                            <a:avLst/>
                          </a:prstGeom>
                          <a:noFill/>
                          <a:ln>
                            <a:noFill/>
                          </a:ln>
                        </pic:spPr>
                      </pic:pic>
                    </a:graphicData>
                  </a:graphic>
                </wp:inline>
              </w:drawing>
            </w:r>
            <w:r w:rsidRPr="00525DEA">
              <w:rPr>
                <w:noProof/>
              </w:rPr>
              <w:drawing>
                <wp:inline distT="0" distB="0" distL="114300" distR="114300" wp14:anchorId="09DA228F" wp14:editId="106C8D30">
                  <wp:extent cx="2289810" cy="1688465"/>
                  <wp:effectExtent l="0" t="0" r="15240" b="6985"/>
                  <wp:docPr id="80"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9"/>
                          <pic:cNvPicPr>
                            <a:picLocks noChangeAspect="1"/>
                          </pic:cNvPicPr>
                        </pic:nvPicPr>
                        <pic:blipFill>
                          <a:blip r:embed="rId97"/>
                          <a:srcRect t="42250" b="8475"/>
                          <a:stretch>
                            <a:fillRect/>
                          </a:stretch>
                        </pic:blipFill>
                        <pic:spPr>
                          <a:xfrm>
                            <a:off x="0" y="0"/>
                            <a:ext cx="2289810" cy="1688465"/>
                          </a:xfrm>
                          <a:prstGeom prst="rect">
                            <a:avLst/>
                          </a:prstGeom>
                          <a:noFill/>
                          <a:ln>
                            <a:noFill/>
                          </a:ln>
                        </pic:spPr>
                      </pic:pic>
                    </a:graphicData>
                  </a:graphic>
                </wp:inline>
              </w:drawing>
            </w:r>
          </w:p>
        </w:tc>
      </w:tr>
    </w:tbl>
    <w:p w14:paraId="7BF4868D"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w:t>
      </w:r>
      <w:r w:rsidRPr="00525DEA">
        <w:rPr>
          <w:rFonts w:eastAsia="黑体" w:hint="eastAsia"/>
        </w:rPr>
        <w:t>3</w:t>
      </w:r>
      <w:r w:rsidRPr="00525DEA">
        <w:rPr>
          <w:rFonts w:eastAsia="黑体"/>
        </w:rPr>
        <w:t>-</w:t>
      </w:r>
      <w:r w:rsidRPr="00525DEA">
        <w:rPr>
          <w:rFonts w:eastAsia="黑体" w:hint="eastAsia"/>
        </w:rPr>
        <w:t>4</w:t>
      </w:r>
      <w:r w:rsidRPr="00525DEA">
        <w:rPr>
          <w:rFonts w:eastAsia="黑体"/>
        </w:rPr>
        <w:t xml:space="preserve">  </w:t>
      </w:r>
      <w:r w:rsidRPr="00525DEA">
        <w:rPr>
          <w:rFonts w:eastAsia="黑体" w:hint="eastAsia"/>
        </w:rPr>
        <w:t>地面划线指引设计</w:t>
      </w:r>
      <w:r w:rsidRPr="00525DEA">
        <w:rPr>
          <w:rFonts w:eastAsia="黑体"/>
        </w:rPr>
        <w:t>意向图</w:t>
      </w:r>
    </w:p>
    <w:p w14:paraId="6EDAD185" w14:textId="77777777" w:rsidR="00B871A4" w:rsidRPr="00525DEA" w:rsidRDefault="00C2529E">
      <w:pPr>
        <w:ind w:firstLine="560"/>
      </w:pPr>
      <w:r w:rsidRPr="00525DEA">
        <w:rPr>
          <w:rFonts w:hint="eastAsia"/>
        </w:rPr>
        <w:t>入口标识设计指引。在停车场入口增设立体停车指示牌，塑造门户形象。</w:t>
      </w:r>
    </w:p>
    <w:p w14:paraId="5BA4D6B9" w14:textId="77777777" w:rsidR="00B871A4" w:rsidRPr="00525DEA" w:rsidRDefault="00C2529E">
      <w:pPr>
        <w:ind w:firstLineChars="0" w:firstLine="0"/>
        <w:jc w:val="center"/>
        <w:rPr>
          <w:rFonts w:eastAsia="黑体"/>
        </w:rPr>
      </w:pPr>
      <w:r w:rsidRPr="00525DEA">
        <w:rPr>
          <w:noProof/>
        </w:rPr>
        <w:drawing>
          <wp:inline distT="0" distB="0" distL="114300" distR="114300" wp14:anchorId="2F71179F" wp14:editId="20A3F68C">
            <wp:extent cx="5039995" cy="2110105"/>
            <wp:effectExtent l="0" t="0" r="8255" b="4445"/>
            <wp:docPr id="2"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80"/>
                    <pic:cNvPicPr>
                      <a:picLocks noChangeAspect="1"/>
                    </pic:cNvPicPr>
                  </pic:nvPicPr>
                  <pic:blipFill>
                    <a:blip r:embed="rId98"/>
                    <a:srcRect t="6401" b="3262"/>
                    <a:stretch>
                      <a:fillRect/>
                    </a:stretch>
                  </pic:blipFill>
                  <pic:spPr>
                    <a:xfrm>
                      <a:off x="0" y="0"/>
                      <a:ext cx="5039995" cy="2110105"/>
                    </a:xfrm>
                    <a:prstGeom prst="rect">
                      <a:avLst/>
                    </a:prstGeom>
                    <a:noFill/>
                    <a:ln>
                      <a:noFill/>
                    </a:ln>
                  </pic:spPr>
                </pic:pic>
              </a:graphicData>
            </a:graphic>
          </wp:inline>
        </w:drawing>
      </w:r>
      <w:r w:rsidRPr="00525DEA">
        <w:rPr>
          <w:rFonts w:eastAsia="黑体" w:hint="eastAsia"/>
        </w:rPr>
        <w:t xml:space="preserve"> </w:t>
      </w:r>
    </w:p>
    <w:p w14:paraId="5DCE5757"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w:t>
      </w:r>
      <w:r w:rsidRPr="00525DEA">
        <w:rPr>
          <w:rFonts w:eastAsia="黑体" w:hint="eastAsia"/>
        </w:rPr>
        <w:t>3</w:t>
      </w:r>
      <w:r w:rsidRPr="00525DEA">
        <w:rPr>
          <w:rFonts w:eastAsia="黑体"/>
        </w:rPr>
        <w:t>-</w:t>
      </w:r>
      <w:r w:rsidRPr="00525DEA">
        <w:rPr>
          <w:rFonts w:eastAsia="黑体" w:hint="eastAsia"/>
        </w:rPr>
        <w:t>5</w:t>
      </w:r>
      <w:r w:rsidRPr="00525DEA">
        <w:rPr>
          <w:rFonts w:eastAsia="黑体"/>
        </w:rPr>
        <w:t xml:space="preserve">  </w:t>
      </w:r>
      <w:r w:rsidRPr="00525DEA">
        <w:rPr>
          <w:rFonts w:eastAsia="黑体" w:hint="eastAsia"/>
        </w:rPr>
        <w:t>入口标识指引设计</w:t>
      </w:r>
      <w:r w:rsidRPr="00525DEA">
        <w:rPr>
          <w:rFonts w:eastAsia="黑体"/>
        </w:rPr>
        <w:t>意向图</w:t>
      </w:r>
    </w:p>
    <w:p w14:paraId="4FF9802B" w14:textId="77777777" w:rsidR="00B871A4" w:rsidRPr="00525DEA" w:rsidRDefault="00C2529E">
      <w:pPr>
        <w:ind w:firstLine="560"/>
      </w:pPr>
      <w:r w:rsidRPr="00525DEA">
        <w:rPr>
          <w:rFonts w:hint="eastAsia"/>
        </w:rPr>
        <w:t>照明设计指引。增设路灯和公共空间灯，天花增设氛围灯。</w:t>
      </w:r>
    </w:p>
    <w:p w14:paraId="31B6CA1D" w14:textId="77777777" w:rsidR="00B871A4" w:rsidRPr="00525DEA" w:rsidRDefault="00C2529E">
      <w:pPr>
        <w:ind w:firstLineChars="0" w:firstLine="0"/>
        <w:jc w:val="center"/>
        <w:rPr>
          <w:rFonts w:eastAsia="黑体"/>
        </w:rPr>
      </w:pPr>
      <w:r w:rsidRPr="00525DEA">
        <w:rPr>
          <w:noProof/>
        </w:rPr>
        <w:drawing>
          <wp:inline distT="0" distB="0" distL="114300" distR="114300" wp14:anchorId="4D360CC9" wp14:editId="2D955024">
            <wp:extent cx="5039995" cy="2169160"/>
            <wp:effectExtent l="0" t="0" r="8255" b="2540"/>
            <wp:docPr id="3"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1"/>
                    <pic:cNvPicPr>
                      <a:picLocks noChangeAspect="1"/>
                    </pic:cNvPicPr>
                  </pic:nvPicPr>
                  <pic:blipFill>
                    <a:blip r:embed="rId99"/>
                    <a:srcRect t="1726"/>
                    <a:stretch>
                      <a:fillRect/>
                    </a:stretch>
                  </pic:blipFill>
                  <pic:spPr>
                    <a:xfrm>
                      <a:off x="0" y="0"/>
                      <a:ext cx="5039995" cy="2169160"/>
                    </a:xfrm>
                    <a:prstGeom prst="rect">
                      <a:avLst/>
                    </a:prstGeom>
                    <a:noFill/>
                    <a:ln>
                      <a:noFill/>
                    </a:ln>
                  </pic:spPr>
                </pic:pic>
              </a:graphicData>
            </a:graphic>
          </wp:inline>
        </w:drawing>
      </w:r>
    </w:p>
    <w:p w14:paraId="4C7481DE"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w:t>
      </w:r>
      <w:r w:rsidRPr="00525DEA">
        <w:rPr>
          <w:rFonts w:eastAsia="黑体" w:hint="eastAsia"/>
        </w:rPr>
        <w:t>3</w:t>
      </w:r>
      <w:r w:rsidRPr="00525DEA">
        <w:rPr>
          <w:rFonts w:eastAsia="黑体"/>
        </w:rPr>
        <w:t>-</w:t>
      </w:r>
      <w:r w:rsidRPr="00525DEA">
        <w:rPr>
          <w:rFonts w:eastAsia="黑体" w:hint="eastAsia"/>
        </w:rPr>
        <w:t>6</w:t>
      </w:r>
      <w:r w:rsidRPr="00525DEA">
        <w:rPr>
          <w:rFonts w:eastAsia="黑体"/>
        </w:rPr>
        <w:t xml:space="preserve">  </w:t>
      </w:r>
      <w:r w:rsidRPr="00525DEA">
        <w:rPr>
          <w:rFonts w:eastAsia="黑体" w:hint="eastAsia"/>
        </w:rPr>
        <w:t>照明指引设计</w:t>
      </w:r>
      <w:r w:rsidRPr="00525DEA">
        <w:rPr>
          <w:rFonts w:eastAsia="黑体"/>
        </w:rPr>
        <w:t>意向图</w:t>
      </w:r>
    </w:p>
    <w:p w14:paraId="2CA6F87E" w14:textId="77777777" w:rsidR="00B871A4" w:rsidRPr="00525DEA" w:rsidRDefault="00C2529E">
      <w:pPr>
        <w:ind w:firstLine="560"/>
      </w:pPr>
      <w:r w:rsidRPr="00525DEA">
        <w:rPr>
          <w:rFonts w:hint="eastAsia"/>
        </w:rPr>
        <w:t>策略二：基于现有整治基础，本次侧重通过墙体彩绘塑造入口路</w:t>
      </w:r>
      <w:r w:rsidRPr="00525DEA">
        <w:rPr>
          <w:rFonts w:hint="eastAsia"/>
        </w:rPr>
        <w:lastRenderedPageBreak/>
        <w:t>段及人才公寓毗邻建筑的特色形象，同时丰富沿街店招特色，提高街区艺术氛围。</w:t>
      </w:r>
    </w:p>
    <w:p w14:paraId="1C97C142" w14:textId="77777777" w:rsidR="00B871A4" w:rsidRPr="00525DEA" w:rsidRDefault="00C2529E">
      <w:pPr>
        <w:ind w:firstLine="560"/>
      </w:pPr>
      <w:r w:rsidRPr="00525DEA">
        <w:rPr>
          <w:rFonts w:hint="eastAsia"/>
        </w:rPr>
        <w:t>现状</w:t>
      </w:r>
      <w:proofErr w:type="gramStart"/>
      <w:r w:rsidRPr="00525DEA">
        <w:rPr>
          <w:rFonts w:hint="eastAsia"/>
        </w:rPr>
        <w:t>范屋路</w:t>
      </w:r>
      <w:proofErr w:type="gramEnd"/>
      <w:r w:rsidRPr="00525DEA">
        <w:rPr>
          <w:rFonts w:hint="eastAsia"/>
        </w:rPr>
        <w:t>已经做过一轮墙体粉刷和广告整改，保留现状墙体粉刷颜色，局部修改广告招牌，空调机位，沿街立面整体窗户统一设计窗户样式（色彩选择与人才公寓相协调的颜色）。</w:t>
      </w:r>
    </w:p>
    <w:p w14:paraId="04DDBF65" w14:textId="77777777" w:rsidR="00B871A4" w:rsidRPr="00525DEA" w:rsidRDefault="00C2529E">
      <w:pPr>
        <w:ind w:firstLineChars="0" w:firstLine="0"/>
        <w:jc w:val="center"/>
      </w:pPr>
      <w:r w:rsidRPr="00525DEA">
        <w:rPr>
          <w:noProof/>
        </w:rPr>
        <w:drawing>
          <wp:inline distT="0" distB="0" distL="114300" distR="114300" wp14:anchorId="543035BE" wp14:editId="588A8A7F">
            <wp:extent cx="5269865" cy="2916555"/>
            <wp:effectExtent l="0" t="0" r="6985" b="17145"/>
            <wp:docPr id="4"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82"/>
                    <pic:cNvPicPr>
                      <a:picLocks noChangeAspect="1"/>
                    </pic:cNvPicPr>
                  </pic:nvPicPr>
                  <pic:blipFill>
                    <a:blip r:embed="rId100"/>
                    <a:srcRect t="2547"/>
                    <a:stretch>
                      <a:fillRect/>
                    </a:stretch>
                  </pic:blipFill>
                  <pic:spPr>
                    <a:xfrm>
                      <a:off x="0" y="0"/>
                      <a:ext cx="5269865" cy="2916555"/>
                    </a:xfrm>
                    <a:prstGeom prst="rect">
                      <a:avLst/>
                    </a:prstGeom>
                    <a:noFill/>
                    <a:ln>
                      <a:noFill/>
                    </a:ln>
                  </pic:spPr>
                </pic:pic>
              </a:graphicData>
            </a:graphic>
          </wp:inline>
        </w:drawing>
      </w:r>
    </w:p>
    <w:p w14:paraId="4A0444EE"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w:t>
      </w:r>
      <w:r w:rsidRPr="00525DEA">
        <w:rPr>
          <w:rFonts w:eastAsia="黑体" w:hint="eastAsia"/>
        </w:rPr>
        <w:t>3</w:t>
      </w:r>
      <w:r w:rsidRPr="00525DEA">
        <w:rPr>
          <w:rFonts w:eastAsia="黑体"/>
        </w:rPr>
        <w:t>-</w:t>
      </w:r>
      <w:r w:rsidRPr="00525DEA">
        <w:rPr>
          <w:rFonts w:eastAsia="黑体" w:hint="eastAsia"/>
        </w:rPr>
        <w:t>7</w:t>
      </w:r>
      <w:r w:rsidRPr="00525DEA">
        <w:rPr>
          <w:rFonts w:eastAsia="黑体"/>
        </w:rPr>
        <w:t xml:space="preserve">  </w:t>
      </w:r>
      <w:r w:rsidRPr="00525DEA">
        <w:rPr>
          <w:rFonts w:eastAsia="黑体" w:hint="eastAsia"/>
        </w:rPr>
        <w:t>统一沿街立面形象设计</w:t>
      </w:r>
      <w:r w:rsidRPr="00525DEA">
        <w:rPr>
          <w:rFonts w:eastAsia="黑体"/>
        </w:rPr>
        <w:t>意向图</w:t>
      </w:r>
    </w:p>
    <w:p w14:paraId="20D543FE" w14:textId="77777777" w:rsidR="00B871A4" w:rsidRPr="00525DEA" w:rsidRDefault="00C2529E">
      <w:pPr>
        <w:ind w:firstLineChars="0" w:firstLine="0"/>
        <w:jc w:val="center"/>
      </w:pPr>
      <w:r w:rsidRPr="00525DEA">
        <w:rPr>
          <w:noProof/>
        </w:rPr>
        <w:drawing>
          <wp:inline distT="0" distB="0" distL="114300" distR="114300" wp14:anchorId="55F0071F" wp14:editId="744E1A0F">
            <wp:extent cx="5039995" cy="2726690"/>
            <wp:effectExtent l="0" t="0" r="8255" b="16510"/>
            <wp:docPr id="5"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83"/>
                    <pic:cNvPicPr>
                      <a:picLocks noChangeAspect="1"/>
                    </pic:cNvPicPr>
                  </pic:nvPicPr>
                  <pic:blipFill>
                    <a:blip r:embed="rId101"/>
                    <a:stretch>
                      <a:fillRect/>
                    </a:stretch>
                  </pic:blipFill>
                  <pic:spPr>
                    <a:xfrm>
                      <a:off x="0" y="0"/>
                      <a:ext cx="5039995" cy="2726690"/>
                    </a:xfrm>
                    <a:prstGeom prst="rect">
                      <a:avLst/>
                    </a:prstGeom>
                    <a:noFill/>
                    <a:ln>
                      <a:noFill/>
                    </a:ln>
                  </pic:spPr>
                </pic:pic>
              </a:graphicData>
            </a:graphic>
          </wp:inline>
        </w:drawing>
      </w:r>
    </w:p>
    <w:p w14:paraId="309E1F79"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w:t>
      </w:r>
      <w:r w:rsidRPr="00525DEA">
        <w:rPr>
          <w:rFonts w:eastAsia="黑体" w:hint="eastAsia"/>
        </w:rPr>
        <w:t>3</w:t>
      </w:r>
      <w:r w:rsidRPr="00525DEA">
        <w:rPr>
          <w:rFonts w:eastAsia="黑体"/>
        </w:rPr>
        <w:t>-</w:t>
      </w:r>
      <w:r w:rsidRPr="00525DEA">
        <w:rPr>
          <w:rFonts w:eastAsia="黑体" w:hint="eastAsia"/>
        </w:rPr>
        <w:t>8</w:t>
      </w:r>
      <w:r w:rsidRPr="00525DEA">
        <w:rPr>
          <w:rFonts w:eastAsia="黑体"/>
        </w:rPr>
        <w:t xml:space="preserve">  </w:t>
      </w:r>
      <w:r w:rsidRPr="00525DEA">
        <w:rPr>
          <w:rFonts w:eastAsia="黑体" w:hint="eastAsia"/>
        </w:rPr>
        <w:t>局部立面彩绘设计</w:t>
      </w:r>
      <w:r w:rsidRPr="00525DEA">
        <w:rPr>
          <w:rFonts w:eastAsia="黑体"/>
        </w:rPr>
        <w:t>意向图</w:t>
      </w:r>
    </w:p>
    <w:p w14:paraId="3D2A2146" w14:textId="77777777" w:rsidR="00B871A4" w:rsidRPr="00525DEA" w:rsidRDefault="00C2529E">
      <w:pPr>
        <w:ind w:firstLine="562"/>
        <w:rPr>
          <w:b/>
        </w:rPr>
      </w:pPr>
      <w:r w:rsidRPr="00525DEA">
        <w:rPr>
          <w:rFonts w:hint="eastAsia"/>
          <w:b/>
        </w:rPr>
        <w:t>二、特色门户改造方案</w:t>
      </w:r>
    </w:p>
    <w:p w14:paraId="144B5CBD" w14:textId="77777777" w:rsidR="00B871A4" w:rsidRPr="00525DEA" w:rsidRDefault="00C2529E">
      <w:pPr>
        <w:ind w:firstLine="560"/>
      </w:pPr>
      <w:r w:rsidRPr="00525DEA">
        <w:rPr>
          <w:rFonts w:hint="eastAsia"/>
        </w:rPr>
        <w:lastRenderedPageBreak/>
        <w:t>改造范围为新增口袋公园的地面铺装以及路口</w:t>
      </w:r>
      <w:proofErr w:type="gramStart"/>
      <w:r w:rsidRPr="00525DEA">
        <w:rPr>
          <w:rFonts w:hint="eastAsia"/>
        </w:rPr>
        <w:t>商业楼北立面的</w:t>
      </w:r>
      <w:proofErr w:type="gramEnd"/>
      <w:r w:rsidRPr="00525DEA">
        <w:rPr>
          <w:rFonts w:hint="eastAsia"/>
        </w:rPr>
        <w:t>立面整治。</w:t>
      </w:r>
    </w:p>
    <w:p w14:paraId="2A317E20" w14:textId="77777777" w:rsidR="00B871A4" w:rsidRPr="00525DEA" w:rsidRDefault="00C2529E">
      <w:pPr>
        <w:ind w:firstLine="560"/>
      </w:pPr>
      <w:r w:rsidRPr="00525DEA">
        <w:rPr>
          <w:rFonts w:hint="eastAsia"/>
        </w:rPr>
        <w:t>整治</w:t>
      </w:r>
      <w:proofErr w:type="gramStart"/>
      <w:r w:rsidRPr="00525DEA">
        <w:rPr>
          <w:rFonts w:hint="eastAsia"/>
        </w:rPr>
        <w:t>范</w:t>
      </w:r>
      <w:proofErr w:type="gramEnd"/>
      <w:r w:rsidRPr="00525DEA">
        <w:rPr>
          <w:rFonts w:hint="eastAsia"/>
        </w:rPr>
        <w:t>屋</w:t>
      </w:r>
      <w:proofErr w:type="gramStart"/>
      <w:r w:rsidRPr="00525DEA">
        <w:rPr>
          <w:rFonts w:hint="eastAsia"/>
        </w:rPr>
        <w:t>路</w:t>
      </w:r>
      <w:proofErr w:type="gramEnd"/>
      <w:r w:rsidRPr="00525DEA">
        <w:rPr>
          <w:rFonts w:hint="eastAsia"/>
        </w:rPr>
        <w:t>路口建筑外立面，缩小路口转弯半径形成入口口袋花园，增加入口标识与绿植，从而形成干净、整洁的入口门户，提高归家归属感。</w:t>
      </w:r>
    </w:p>
    <w:p w14:paraId="47C065B2" w14:textId="77777777" w:rsidR="00B871A4" w:rsidRPr="00525DEA" w:rsidRDefault="00C2529E">
      <w:pPr>
        <w:ind w:firstLineChars="0" w:firstLine="0"/>
        <w:jc w:val="center"/>
      </w:pPr>
      <w:r w:rsidRPr="00525DEA">
        <w:rPr>
          <w:noProof/>
        </w:rPr>
        <w:drawing>
          <wp:inline distT="0" distB="0" distL="114300" distR="114300" wp14:anchorId="734A9D91" wp14:editId="108BC814">
            <wp:extent cx="5039995" cy="2141855"/>
            <wp:effectExtent l="0" t="0" r="8255" b="10795"/>
            <wp:docPr id="6"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84"/>
                    <pic:cNvPicPr>
                      <a:picLocks noChangeAspect="1"/>
                    </pic:cNvPicPr>
                  </pic:nvPicPr>
                  <pic:blipFill>
                    <a:blip r:embed="rId102"/>
                    <a:srcRect b="354"/>
                    <a:stretch>
                      <a:fillRect/>
                    </a:stretch>
                  </pic:blipFill>
                  <pic:spPr>
                    <a:xfrm>
                      <a:off x="0" y="0"/>
                      <a:ext cx="5039995" cy="2141855"/>
                    </a:xfrm>
                    <a:prstGeom prst="rect">
                      <a:avLst/>
                    </a:prstGeom>
                    <a:noFill/>
                    <a:ln>
                      <a:noFill/>
                    </a:ln>
                  </pic:spPr>
                </pic:pic>
              </a:graphicData>
            </a:graphic>
          </wp:inline>
        </w:drawing>
      </w:r>
    </w:p>
    <w:p w14:paraId="3B0A2FDC"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w:t>
      </w:r>
      <w:r w:rsidRPr="00525DEA">
        <w:rPr>
          <w:rFonts w:eastAsia="黑体" w:hint="eastAsia"/>
        </w:rPr>
        <w:t>3</w:t>
      </w:r>
      <w:r w:rsidRPr="00525DEA">
        <w:rPr>
          <w:rFonts w:eastAsia="黑体"/>
        </w:rPr>
        <w:t>-</w:t>
      </w:r>
      <w:r w:rsidRPr="00525DEA">
        <w:rPr>
          <w:rFonts w:eastAsia="黑体" w:hint="eastAsia"/>
        </w:rPr>
        <w:t>9</w:t>
      </w:r>
      <w:r w:rsidRPr="00525DEA">
        <w:rPr>
          <w:rFonts w:eastAsia="黑体"/>
        </w:rPr>
        <w:t xml:space="preserve">  </w:t>
      </w:r>
      <w:r w:rsidRPr="00525DEA">
        <w:rPr>
          <w:rFonts w:eastAsia="黑体" w:hint="eastAsia"/>
        </w:rPr>
        <w:t>特色门户现状</w:t>
      </w:r>
      <w:r w:rsidRPr="00525DEA">
        <w:rPr>
          <w:rFonts w:eastAsia="黑体"/>
        </w:rPr>
        <w:t>图</w:t>
      </w:r>
    </w:p>
    <w:p w14:paraId="10DAEEBB" w14:textId="77777777" w:rsidR="00B871A4" w:rsidRPr="00525DEA" w:rsidRDefault="00C2529E">
      <w:pPr>
        <w:ind w:firstLineChars="0" w:firstLine="0"/>
        <w:jc w:val="center"/>
      </w:pPr>
      <w:r w:rsidRPr="00525DEA">
        <w:rPr>
          <w:noProof/>
        </w:rPr>
        <w:drawing>
          <wp:inline distT="0" distB="0" distL="114300" distR="114300" wp14:anchorId="5D87593E" wp14:editId="2C777F49">
            <wp:extent cx="4354195" cy="2715260"/>
            <wp:effectExtent l="0" t="0" r="8255" b="8890"/>
            <wp:docPr id="7"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85"/>
                    <pic:cNvPicPr>
                      <a:picLocks noChangeAspect="1"/>
                    </pic:cNvPicPr>
                  </pic:nvPicPr>
                  <pic:blipFill>
                    <a:blip r:embed="rId103"/>
                    <a:stretch>
                      <a:fillRect/>
                    </a:stretch>
                  </pic:blipFill>
                  <pic:spPr>
                    <a:xfrm>
                      <a:off x="0" y="0"/>
                      <a:ext cx="4354195" cy="2715260"/>
                    </a:xfrm>
                    <a:prstGeom prst="rect">
                      <a:avLst/>
                    </a:prstGeom>
                    <a:noFill/>
                    <a:ln>
                      <a:noFill/>
                    </a:ln>
                  </pic:spPr>
                </pic:pic>
              </a:graphicData>
            </a:graphic>
          </wp:inline>
        </w:drawing>
      </w:r>
    </w:p>
    <w:p w14:paraId="3A052D50"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w:t>
      </w:r>
      <w:r w:rsidRPr="00525DEA">
        <w:rPr>
          <w:rFonts w:eastAsia="黑体" w:hint="eastAsia"/>
        </w:rPr>
        <w:t>3</w:t>
      </w:r>
      <w:r w:rsidRPr="00525DEA">
        <w:rPr>
          <w:rFonts w:eastAsia="黑体"/>
        </w:rPr>
        <w:t>-</w:t>
      </w:r>
      <w:r w:rsidRPr="00525DEA">
        <w:rPr>
          <w:rFonts w:eastAsia="黑体" w:hint="eastAsia"/>
        </w:rPr>
        <w:t>10</w:t>
      </w:r>
      <w:r w:rsidRPr="00525DEA">
        <w:rPr>
          <w:rFonts w:eastAsia="黑体"/>
        </w:rPr>
        <w:t xml:space="preserve">  </w:t>
      </w:r>
      <w:r w:rsidRPr="00525DEA">
        <w:rPr>
          <w:rFonts w:eastAsia="黑体" w:hint="eastAsia"/>
        </w:rPr>
        <w:t>特色门改造平面示意</w:t>
      </w:r>
      <w:r w:rsidRPr="00525DEA">
        <w:rPr>
          <w:rFonts w:eastAsia="黑体"/>
        </w:rPr>
        <w:t>图</w:t>
      </w:r>
    </w:p>
    <w:p w14:paraId="73A8246F" w14:textId="77777777" w:rsidR="00B871A4" w:rsidRPr="00525DEA" w:rsidRDefault="00C2529E">
      <w:pPr>
        <w:ind w:firstLineChars="0" w:firstLine="0"/>
        <w:jc w:val="center"/>
      </w:pPr>
      <w:r w:rsidRPr="00525DEA">
        <w:rPr>
          <w:noProof/>
        </w:rPr>
        <w:lastRenderedPageBreak/>
        <w:drawing>
          <wp:inline distT="0" distB="0" distL="114300" distR="114300" wp14:anchorId="7F5ACC3D" wp14:editId="595A2D41">
            <wp:extent cx="5039995" cy="2161540"/>
            <wp:effectExtent l="0" t="0" r="8255" b="10160"/>
            <wp:docPr id="8"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6"/>
                    <pic:cNvPicPr>
                      <a:picLocks noChangeAspect="1"/>
                    </pic:cNvPicPr>
                  </pic:nvPicPr>
                  <pic:blipFill>
                    <a:blip r:embed="rId104"/>
                    <a:srcRect b="10983"/>
                    <a:stretch>
                      <a:fillRect/>
                    </a:stretch>
                  </pic:blipFill>
                  <pic:spPr>
                    <a:xfrm>
                      <a:off x="0" y="0"/>
                      <a:ext cx="5039995" cy="2161540"/>
                    </a:xfrm>
                    <a:prstGeom prst="rect">
                      <a:avLst/>
                    </a:prstGeom>
                    <a:noFill/>
                    <a:ln>
                      <a:noFill/>
                    </a:ln>
                  </pic:spPr>
                </pic:pic>
              </a:graphicData>
            </a:graphic>
          </wp:inline>
        </w:drawing>
      </w:r>
    </w:p>
    <w:p w14:paraId="148AB661"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w:t>
      </w:r>
      <w:r w:rsidRPr="00525DEA">
        <w:rPr>
          <w:rFonts w:eastAsia="黑体" w:hint="eastAsia"/>
        </w:rPr>
        <w:t>3</w:t>
      </w:r>
      <w:r w:rsidRPr="00525DEA">
        <w:rPr>
          <w:rFonts w:eastAsia="黑体"/>
        </w:rPr>
        <w:t>-</w:t>
      </w:r>
      <w:r w:rsidRPr="00525DEA">
        <w:rPr>
          <w:rFonts w:eastAsia="黑体" w:hint="eastAsia"/>
        </w:rPr>
        <w:t>11</w:t>
      </w:r>
      <w:r w:rsidRPr="00525DEA">
        <w:rPr>
          <w:rFonts w:eastAsia="黑体"/>
        </w:rPr>
        <w:t xml:space="preserve"> </w:t>
      </w:r>
      <w:r w:rsidRPr="00525DEA">
        <w:rPr>
          <w:rFonts w:eastAsia="黑体" w:hint="eastAsia"/>
        </w:rPr>
        <w:t>特色门户改造</w:t>
      </w:r>
      <w:r w:rsidRPr="00525DEA">
        <w:rPr>
          <w:rFonts w:eastAsia="黑体"/>
        </w:rPr>
        <w:t>意向图</w:t>
      </w:r>
    </w:p>
    <w:p w14:paraId="28836B0D" w14:textId="77777777" w:rsidR="00B871A4" w:rsidRPr="00525DEA" w:rsidRDefault="00C2529E">
      <w:pPr>
        <w:ind w:firstLine="560"/>
      </w:pPr>
      <w:proofErr w:type="gramStart"/>
      <w:r w:rsidRPr="00525DEA">
        <w:rPr>
          <w:rFonts w:hint="eastAsia"/>
        </w:rPr>
        <w:t>范</w:t>
      </w:r>
      <w:proofErr w:type="gramEnd"/>
      <w:r w:rsidRPr="00525DEA">
        <w:rPr>
          <w:rFonts w:hint="eastAsia"/>
        </w:rPr>
        <w:t>屋路口的两个口袋公园相互呼应。</w:t>
      </w:r>
    </w:p>
    <w:p w14:paraId="54AE93F5" w14:textId="77777777" w:rsidR="00B871A4" w:rsidRPr="00525DEA" w:rsidRDefault="00C2529E">
      <w:pPr>
        <w:widowControl/>
        <w:ind w:firstLineChars="0" w:firstLine="0"/>
        <w:jc w:val="center"/>
        <w:rPr>
          <w:rFonts w:eastAsia="宋体"/>
          <w:kern w:val="0"/>
          <w:sz w:val="24"/>
          <w:szCs w:val="24"/>
        </w:rPr>
      </w:pPr>
      <w:r w:rsidRPr="00525DEA">
        <w:rPr>
          <w:noProof/>
        </w:rPr>
        <w:drawing>
          <wp:inline distT="0" distB="0" distL="114300" distR="114300" wp14:anchorId="7387026F" wp14:editId="1D7544C7">
            <wp:extent cx="5039995" cy="2472690"/>
            <wp:effectExtent l="0" t="0" r="8255" b="3810"/>
            <wp:docPr id="9"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7"/>
                    <pic:cNvPicPr>
                      <a:picLocks noChangeAspect="1"/>
                    </pic:cNvPicPr>
                  </pic:nvPicPr>
                  <pic:blipFill>
                    <a:blip r:embed="rId105"/>
                    <a:stretch>
                      <a:fillRect/>
                    </a:stretch>
                  </pic:blipFill>
                  <pic:spPr>
                    <a:xfrm>
                      <a:off x="0" y="0"/>
                      <a:ext cx="5039995" cy="2472690"/>
                    </a:xfrm>
                    <a:prstGeom prst="rect">
                      <a:avLst/>
                    </a:prstGeom>
                    <a:noFill/>
                    <a:ln>
                      <a:noFill/>
                    </a:ln>
                  </pic:spPr>
                </pic:pic>
              </a:graphicData>
            </a:graphic>
          </wp:inline>
        </w:drawing>
      </w:r>
    </w:p>
    <w:p w14:paraId="486F0DB9"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w:t>
      </w:r>
      <w:r w:rsidRPr="00525DEA">
        <w:rPr>
          <w:rFonts w:eastAsia="黑体" w:hint="eastAsia"/>
        </w:rPr>
        <w:t>3</w:t>
      </w:r>
      <w:r w:rsidRPr="00525DEA">
        <w:rPr>
          <w:rFonts w:eastAsia="黑体"/>
        </w:rPr>
        <w:t>-</w:t>
      </w:r>
      <w:r w:rsidRPr="00525DEA">
        <w:rPr>
          <w:rFonts w:eastAsia="黑体" w:hint="eastAsia"/>
        </w:rPr>
        <w:t>12</w:t>
      </w:r>
      <w:r w:rsidRPr="00525DEA">
        <w:rPr>
          <w:rFonts w:eastAsia="黑体"/>
        </w:rPr>
        <w:t xml:space="preserve">  </w:t>
      </w:r>
      <w:r w:rsidRPr="00525DEA">
        <w:rPr>
          <w:rFonts w:eastAsia="黑体" w:hint="eastAsia"/>
        </w:rPr>
        <w:t>特色门户改造意向图</w:t>
      </w:r>
    </w:p>
    <w:p w14:paraId="676E4560" w14:textId="77777777" w:rsidR="00B871A4" w:rsidRPr="00525DEA" w:rsidRDefault="00C2529E">
      <w:pPr>
        <w:ind w:firstLine="562"/>
        <w:rPr>
          <w:b/>
        </w:rPr>
      </w:pPr>
      <w:r w:rsidRPr="00525DEA">
        <w:rPr>
          <w:rFonts w:hint="eastAsia"/>
          <w:b/>
        </w:rPr>
        <w:t>三、智汇庭院改造方案</w:t>
      </w:r>
    </w:p>
    <w:p w14:paraId="0C68658B" w14:textId="77777777" w:rsidR="00B871A4" w:rsidRPr="00525DEA" w:rsidRDefault="00C2529E">
      <w:pPr>
        <w:ind w:firstLine="560"/>
      </w:pPr>
      <w:r w:rsidRPr="00525DEA">
        <w:rPr>
          <w:rFonts w:hint="eastAsia"/>
        </w:rPr>
        <w:t>（</w:t>
      </w:r>
      <w:r w:rsidRPr="00525DEA">
        <w:rPr>
          <w:rFonts w:hint="eastAsia"/>
        </w:rPr>
        <w:t>1</w:t>
      </w:r>
      <w:r w:rsidRPr="00525DEA">
        <w:rPr>
          <w:rFonts w:hint="eastAsia"/>
        </w:rPr>
        <w:t>）现状问题</w:t>
      </w:r>
    </w:p>
    <w:p w14:paraId="1C0C4E07" w14:textId="77777777" w:rsidR="00B871A4" w:rsidRPr="00525DEA" w:rsidRDefault="00C2529E">
      <w:pPr>
        <w:ind w:firstLine="560"/>
      </w:pPr>
      <w:r w:rsidRPr="00525DEA">
        <w:rPr>
          <w:rFonts w:hint="eastAsia"/>
        </w:rPr>
        <w:t>人车混行、界面混乱、公共空间被蚕食。</w:t>
      </w:r>
    </w:p>
    <w:p w14:paraId="1F1A35CA" w14:textId="77777777" w:rsidR="00B871A4" w:rsidRPr="00525DEA" w:rsidRDefault="00C2529E">
      <w:pPr>
        <w:widowControl/>
        <w:ind w:firstLineChars="0" w:firstLine="0"/>
        <w:jc w:val="center"/>
        <w:rPr>
          <w:rFonts w:eastAsia="宋体"/>
          <w:kern w:val="0"/>
          <w:sz w:val="24"/>
          <w:szCs w:val="24"/>
        </w:rPr>
      </w:pPr>
      <w:r w:rsidRPr="00525DEA">
        <w:rPr>
          <w:rFonts w:eastAsia="宋体" w:hint="eastAsia"/>
          <w:noProof/>
          <w:kern w:val="0"/>
          <w:sz w:val="24"/>
          <w:szCs w:val="24"/>
        </w:rPr>
        <w:lastRenderedPageBreak/>
        <w:drawing>
          <wp:inline distT="0" distB="0" distL="114300" distR="114300" wp14:anchorId="36DC41DD" wp14:editId="3AD77E46">
            <wp:extent cx="4679950" cy="2747010"/>
            <wp:effectExtent l="0" t="0" r="6350" b="15240"/>
            <wp:docPr id="10" name="图片 88" descr="页面提取自－广州市天河区沙东人才公寓及片区周边环境微改造工程项目0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8" descr="页面提取自－广州市天河区沙东人才公寓及片区周边环境微改造工程项目0617"/>
                    <pic:cNvPicPr>
                      <a:picLocks noChangeAspect="1"/>
                    </pic:cNvPicPr>
                  </pic:nvPicPr>
                  <pic:blipFill>
                    <a:blip r:embed="rId106"/>
                    <a:stretch>
                      <a:fillRect/>
                    </a:stretch>
                  </pic:blipFill>
                  <pic:spPr>
                    <a:xfrm>
                      <a:off x="0" y="0"/>
                      <a:ext cx="4679950" cy="2747010"/>
                    </a:xfrm>
                    <a:prstGeom prst="rect">
                      <a:avLst/>
                    </a:prstGeom>
                    <a:noFill/>
                    <a:ln>
                      <a:noFill/>
                    </a:ln>
                  </pic:spPr>
                </pic:pic>
              </a:graphicData>
            </a:graphic>
          </wp:inline>
        </w:drawing>
      </w:r>
    </w:p>
    <w:p w14:paraId="4B8E58A7"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w:t>
      </w:r>
      <w:r w:rsidRPr="00525DEA">
        <w:rPr>
          <w:rFonts w:eastAsia="黑体" w:hint="eastAsia"/>
        </w:rPr>
        <w:t>3</w:t>
      </w:r>
      <w:r w:rsidRPr="00525DEA">
        <w:rPr>
          <w:rFonts w:eastAsia="黑体"/>
        </w:rPr>
        <w:t>-</w:t>
      </w:r>
      <w:r w:rsidRPr="00525DEA">
        <w:rPr>
          <w:rFonts w:eastAsia="黑体" w:hint="eastAsia"/>
        </w:rPr>
        <w:t>13</w:t>
      </w:r>
      <w:r w:rsidRPr="00525DEA">
        <w:rPr>
          <w:rFonts w:eastAsia="黑体"/>
        </w:rPr>
        <w:t xml:space="preserve">  </w:t>
      </w:r>
      <w:r w:rsidRPr="00525DEA">
        <w:rPr>
          <w:rFonts w:eastAsia="黑体" w:hint="eastAsia"/>
        </w:rPr>
        <w:t>特色门户改造意向图</w:t>
      </w:r>
    </w:p>
    <w:p w14:paraId="2EEBE971" w14:textId="77777777" w:rsidR="00B871A4" w:rsidRPr="00525DEA" w:rsidRDefault="00C2529E">
      <w:pPr>
        <w:ind w:firstLine="560"/>
      </w:pPr>
      <w:r w:rsidRPr="00525DEA">
        <w:rPr>
          <w:rFonts w:hint="eastAsia"/>
        </w:rPr>
        <w:t>（</w:t>
      </w:r>
      <w:r w:rsidRPr="00525DEA">
        <w:rPr>
          <w:rFonts w:hint="eastAsia"/>
        </w:rPr>
        <w:t>2</w:t>
      </w:r>
      <w:r w:rsidRPr="00525DEA">
        <w:rPr>
          <w:rFonts w:hint="eastAsia"/>
        </w:rPr>
        <w:t>）设计理念</w:t>
      </w:r>
    </w:p>
    <w:p w14:paraId="2B6767AC" w14:textId="77777777" w:rsidR="00B871A4" w:rsidRPr="00525DEA" w:rsidRDefault="00C2529E">
      <w:pPr>
        <w:ind w:firstLine="560"/>
      </w:pPr>
      <w:r w:rsidRPr="00525DEA">
        <w:rPr>
          <w:rFonts w:hint="eastAsia"/>
        </w:rPr>
        <w:t>智汇庭院的设计理念为人车分流，公共空间整治。</w:t>
      </w:r>
    </w:p>
    <w:p w14:paraId="3901003C" w14:textId="77777777" w:rsidR="00B871A4" w:rsidRPr="00525DEA" w:rsidRDefault="00C2529E">
      <w:pPr>
        <w:ind w:firstLine="560"/>
      </w:pPr>
      <w:r w:rsidRPr="00525DEA">
        <w:rPr>
          <w:rFonts w:hint="eastAsia"/>
        </w:rPr>
        <w:t>人车竖向分离。鼓励通过二层连廊进入大厦与公共空间，形成竖向人车分流。</w:t>
      </w:r>
    </w:p>
    <w:p w14:paraId="7672D3F6" w14:textId="77777777" w:rsidR="00B871A4" w:rsidRPr="00525DEA" w:rsidRDefault="00C2529E">
      <w:pPr>
        <w:ind w:firstLineChars="0" w:firstLine="0"/>
        <w:jc w:val="center"/>
      </w:pPr>
      <w:r w:rsidRPr="00525DEA">
        <w:rPr>
          <w:noProof/>
        </w:rPr>
        <w:drawing>
          <wp:inline distT="0" distB="0" distL="114300" distR="114300" wp14:anchorId="781405BD" wp14:editId="332D1A59">
            <wp:extent cx="4679950" cy="2557780"/>
            <wp:effectExtent l="0" t="0" r="6350" b="13970"/>
            <wp:docPr id="11"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9"/>
                    <pic:cNvPicPr>
                      <a:picLocks noChangeAspect="1"/>
                    </pic:cNvPicPr>
                  </pic:nvPicPr>
                  <pic:blipFill>
                    <a:blip r:embed="rId107"/>
                    <a:stretch>
                      <a:fillRect/>
                    </a:stretch>
                  </pic:blipFill>
                  <pic:spPr>
                    <a:xfrm>
                      <a:off x="0" y="0"/>
                      <a:ext cx="4679950" cy="2557780"/>
                    </a:xfrm>
                    <a:prstGeom prst="rect">
                      <a:avLst/>
                    </a:prstGeom>
                    <a:noFill/>
                    <a:ln>
                      <a:noFill/>
                    </a:ln>
                  </pic:spPr>
                </pic:pic>
              </a:graphicData>
            </a:graphic>
          </wp:inline>
        </w:drawing>
      </w:r>
    </w:p>
    <w:p w14:paraId="2E3A803A"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w:t>
      </w:r>
      <w:r w:rsidRPr="00525DEA">
        <w:rPr>
          <w:rFonts w:eastAsia="黑体" w:hint="eastAsia"/>
        </w:rPr>
        <w:t>3</w:t>
      </w:r>
      <w:r w:rsidRPr="00525DEA">
        <w:rPr>
          <w:rFonts w:eastAsia="黑体"/>
        </w:rPr>
        <w:t>-</w:t>
      </w:r>
      <w:r w:rsidRPr="00525DEA">
        <w:rPr>
          <w:rFonts w:eastAsia="黑体" w:hint="eastAsia"/>
        </w:rPr>
        <w:t>14</w:t>
      </w:r>
      <w:r w:rsidRPr="00525DEA">
        <w:rPr>
          <w:rFonts w:eastAsia="黑体"/>
        </w:rPr>
        <w:t xml:space="preserve">  </w:t>
      </w:r>
      <w:r w:rsidRPr="00525DEA">
        <w:rPr>
          <w:rFonts w:eastAsia="黑体" w:hint="eastAsia"/>
        </w:rPr>
        <w:t>人车竖向分离示意图</w:t>
      </w:r>
    </w:p>
    <w:p w14:paraId="1555EE4A" w14:textId="77777777" w:rsidR="00B871A4" w:rsidRPr="00525DEA" w:rsidRDefault="00C2529E">
      <w:pPr>
        <w:ind w:firstLine="560"/>
      </w:pPr>
      <w:r w:rsidRPr="00525DEA">
        <w:rPr>
          <w:rFonts w:hint="eastAsia"/>
        </w:rPr>
        <w:t>整合地面空间，以二层连廊为主要慢行通道，实现人行道贯通、并与垃圾车流线互不干扰。</w:t>
      </w:r>
    </w:p>
    <w:p w14:paraId="1CA34FB9" w14:textId="77777777" w:rsidR="00B871A4" w:rsidRPr="00525DEA" w:rsidRDefault="009A5106">
      <w:pPr>
        <w:ind w:firstLineChars="0" w:firstLine="0"/>
        <w:jc w:val="center"/>
      </w:pPr>
      <w:r w:rsidRPr="00525DEA">
        <w:rPr>
          <w:noProof/>
        </w:rPr>
        <w:lastRenderedPageBreak/>
        <w:drawing>
          <wp:inline distT="0" distB="0" distL="0" distR="0" wp14:anchorId="64589761" wp14:editId="35B45648">
            <wp:extent cx="5274310" cy="3634024"/>
            <wp:effectExtent l="0" t="0" r="2540" b="508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274310" cy="3634024"/>
                    </a:xfrm>
                    <a:prstGeom prst="rect">
                      <a:avLst/>
                    </a:prstGeom>
                  </pic:spPr>
                </pic:pic>
              </a:graphicData>
            </a:graphic>
          </wp:inline>
        </w:drawing>
      </w:r>
    </w:p>
    <w:p w14:paraId="40362095"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w:t>
      </w:r>
      <w:r w:rsidRPr="00525DEA">
        <w:rPr>
          <w:rFonts w:eastAsia="黑体" w:hint="eastAsia"/>
        </w:rPr>
        <w:t>3</w:t>
      </w:r>
      <w:r w:rsidRPr="00525DEA">
        <w:rPr>
          <w:rFonts w:eastAsia="黑体"/>
        </w:rPr>
        <w:t>-</w:t>
      </w:r>
      <w:r w:rsidRPr="00525DEA">
        <w:rPr>
          <w:rFonts w:eastAsia="黑体" w:hint="eastAsia"/>
        </w:rPr>
        <w:t>15</w:t>
      </w:r>
      <w:r w:rsidRPr="00525DEA">
        <w:rPr>
          <w:rFonts w:eastAsia="黑体"/>
        </w:rPr>
        <w:t xml:space="preserve">  </w:t>
      </w:r>
      <w:r w:rsidRPr="00525DEA">
        <w:rPr>
          <w:rFonts w:eastAsia="黑体" w:hint="eastAsia"/>
        </w:rPr>
        <w:t>人车竖向分离效果图</w:t>
      </w:r>
    </w:p>
    <w:p w14:paraId="778CCCB1" w14:textId="77777777" w:rsidR="00B871A4" w:rsidRPr="00525DEA" w:rsidRDefault="00C2529E">
      <w:pPr>
        <w:ind w:firstLine="560"/>
      </w:pPr>
      <w:r w:rsidRPr="00525DEA">
        <w:rPr>
          <w:rFonts w:hint="eastAsia"/>
        </w:rPr>
        <w:t>人车横向分离。通过路牙抬升划分广场与车道空间，改善路边乱停乱放问题，腾挪公共空间。</w:t>
      </w:r>
    </w:p>
    <w:p w14:paraId="6F9596F6" w14:textId="77777777" w:rsidR="00B871A4" w:rsidRPr="00525DEA" w:rsidRDefault="00C2529E">
      <w:pPr>
        <w:ind w:firstLineChars="0" w:firstLine="0"/>
        <w:jc w:val="center"/>
      </w:pPr>
      <w:r w:rsidRPr="00525DEA">
        <w:rPr>
          <w:noProof/>
        </w:rPr>
        <w:drawing>
          <wp:inline distT="0" distB="0" distL="114300" distR="114300" wp14:anchorId="625ECD2A" wp14:editId="69F1A942">
            <wp:extent cx="5269865" cy="2926080"/>
            <wp:effectExtent l="0" t="0" r="6985" b="7620"/>
            <wp:docPr id="13"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1"/>
                    <pic:cNvPicPr>
                      <a:picLocks noChangeAspect="1"/>
                    </pic:cNvPicPr>
                  </pic:nvPicPr>
                  <pic:blipFill>
                    <a:blip r:embed="rId109"/>
                    <a:srcRect t="1543" b="3702"/>
                    <a:stretch>
                      <a:fillRect/>
                    </a:stretch>
                  </pic:blipFill>
                  <pic:spPr>
                    <a:xfrm>
                      <a:off x="0" y="0"/>
                      <a:ext cx="5269865" cy="2926080"/>
                    </a:xfrm>
                    <a:prstGeom prst="rect">
                      <a:avLst/>
                    </a:prstGeom>
                    <a:noFill/>
                    <a:ln>
                      <a:noFill/>
                    </a:ln>
                  </pic:spPr>
                </pic:pic>
              </a:graphicData>
            </a:graphic>
          </wp:inline>
        </w:drawing>
      </w:r>
    </w:p>
    <w:p w14:paraId="58CD5486"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w:t>
      </w:r>
      <w:r w:rsidRPr="00525DEA">
        <w:rPr>
          <w:rFonts w:eastAsia="黑体" w:hint="eastAsia"/>
        </w:rPr>
        <w:t>3</w:t>
      </w:r>
      <w:r w:rsidRPr="00525DEA">
        <w:rPr>
          <w:rFonts w:eastAsia="黑体"/>
        </w:rPr>
        <w:t>-</w:t>
      </w:r>
      <w:r w:rsidRPr="00525DEA">
        <w:rPr>
          <w:rFonts w:eastAsia="黑体" w:hint="eastAsia"/>
        </w:rPr>
        <w:t>16</w:t>
      </w:r>
      <w:r w:rsidRPr="00525DEA">
        <w:rPr>
          <w:rFonts w:eastAsia="黑体"/>
        </w:rPr>
        <w:t xml:space="preserve"> </w:t>
      </w:r>
      <w:r w:rsidRPr="00525DEA">
        <w:rPr>
          <w:rFonts w:eastAsia="黑体" w:hint="eastAsia"/>
        </w:rPr>
        <w:t>人车横向分离示意图</w:t>
      </w:r>
    </w:p>
    <w:p w14:paraId="58308DF1" w14:textId="77777777" w:rsidR="00B871A4" w:rsidRPr="00525DEA" w:rsidRDefault="00C2529E" w:rsidP="009A5106">
      <w:pPr>
        <w:ind w:firstLine="560"/>
      </w:pPr>
      <w:r w:rsidRPr="00525DEA">
        <w:rPr>
          <w:rFonts w:hint="eastAsia"/>
        </w:rPr>
        <w:t>整治路边停车乱停乱放问题，构建舒适、具有</w:t>
      </w:r>
      <w:proofErr w:type="gramStart"/>
      <w:r w:rsidRPr="00525DEA">
        <w:rPr>
          <w:rFonts w:hint="eastAsia"/>
        </w:rPr>
        <w:t>围合感的</w:t>
      </w:r>
      <w:proofErr w:type="gramEnd"/>
      <w:r w:rsidRPr="00525DEA">
        <w:rPr>
          <w:rFonts w:hint="eastAsia"/>
        </w:rPr>
        <w:t>建筑前广</w:t>
      </w:r>
      <w:r w:rsidRPr="00525DEA">
        <w:rPr>
          <w:rFonts w:hint="eastAsia"/>
        </w:rPr>
        <w:lastRenderedPageBreak/>
        <w:t>场公共空间。</w:t>
      </w:r>
    </w:p>
    <w:p w14:paraId="59C23AA7" w14:textId="77777777" w:rsidR="009A5106" w:rsidRPr="00525DEA" w:rsidRDefault="009A5106">
      <w:pPr>
        <w:ind w:firstLineChars="0" w:firstLine="0"/>
        <w:jc w:val="center"/>
      </w:pPr>
      <w:r w:rsidRPr="00525DEA">
        <w:rPr>
          <w:noProof/>
        </w:rPr>
        <w:drawing>
          <wp:inline distT="0" distB="0" distL="0" distR="0" wp14:anchorId="76F7437B" wp14:editId="06E4C537">
            <wp:extent cx="5117848" cy="2533650"/>
            <wp:effectExtent l="0" t="0" r="6985" b="0"/>
            <wp:docPr id="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rotWithShape="1">
                    <a:blip r:embed="rId110" cstate="print">
                      <a:extLst>
                        <a:ext uri="{28A0092B-C50C-407E-A947-70E740481C1C}">
                          <a14:useLocalDpi xmlns:a14="http://schemas.microsoft.com/office/drawing/2010/main" val="0"/>
                        </a:ext>
                      </a:extLst>
                    </a:blip>
                    <a:srcRect l="5414" t="54300" r="36282"/>
                    <a:stretch/>
                  </pic:blipFill>
                  <pic:spPr bwMode="auto">
                    <a:xfrm>
                      <a:off x="0" y="0"/>
                      <a:ext cx="5113214" cy="2531356"/>
                    </a:xfrm>
                    <a:prstGeom prst="rect">
                      <a:avLst/>
                    </a:prstGeom>
                    <a:ln>
                      <a:noFill/>
                    </a:ln>
                    <a:extLst>
                      <a:ext uri="{53640926-AAD7-44D8-BBD7-CCE9431645EC}">
                        <a14:shadowObscured xmlns:a14="http://schemas.microsoft.com/office/drawing/2010/main"/>
                      </a:ext>
                    </a:extLst>
                  </pic:spPr>
                </pic:pic>
              </a:graphicData>
            </a:graphic>
          </wp:inline>
        </w:drawing>
      </w:r>
    </w:p>
    <w:p w14:paraId="0B510C49"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w:t>
      </w:r>
      <w:r w:rsidRPr="00525DEA">
        <w:rPr>
          <w:rFonts w:eastAsia="黑体" w:hint="eastAsia"/>
        </w:rPr>
        <w:t>3</w:t>
      </w:r>
      <w:r w:rsidRPr="00525DEA">
        <w:rPr>
          <w:rFonts w:eastAsia="黑体"/>
        </w:rPr>
        <w:t>-</w:t>
      </w:r>
      <w:r w:rsidRPr="00525DEA">
        <w:rPr>
          <w:rFonts w:eastAsia="黑体" w:hint="eastAsia"/>
        </w:rPr>
        <w:t>17</w:t>
      </w:r>
      <w:r w:rsidRPr="00525DEA">
        <w:rPr>
          <w:rFonts w:eastAsia="黑体"/>
        </w:rPr>
        <w:t xml:space="preserve">  </w:t>
      </w:r>
      <w:r w:rsidRPr="00525DEA">
        <w:rPr>
          <w:rFonts w:eastAsia="黑体" w:hint="eastAsia"/>
        </w:rPr>
        <w:t>人车横向分离效果图</w:t>
      </w:r>
    </w:p>
    <w:p w14:paraId="3F510A69" w14:textId="77777777" w:rsidR="00B871A4" w:rsidRPr="00525DEA" w:rsidRDefault="00C2529E">
      <w:pPr>
        <w:ind w:firstLine="560"/>
      </w:pPr>
      <w:r w:rsidRPr="00525DEA">
        <w:rPr>
          <w:rFonts w:hint="eastAsia"/>
        </w:rPr>
        <w:t>公共空间功能分区。大厦前广场划分散步小径、入口广场、台阶剧场三大公共活动空间，双拥文体广场作为文体活动广场。</w:t>
      </w:r>
    </w:p>
    <w:p w14:paraId="23093956" w14:textId="77777777" w:rsidR="00B871A4" w:rsidRPr="00525DEA" w:rsidRDefault="00C2529E">
      <w:pPr>
        <w:ind w:firstLineChars="0" w:firstLine="0"/>
        <w:jc w:val="center"/>
        <w:rPr>
          <w:rFonts w:eastAsia="黑体"/>
        </w:rPr>
      </w:pPr>
      <w:r w:rsidRPr="00525DEA">
        <w:rPr>
          <w:noProof/>
        </w:rPr>
        <w:drawing>
          <wp:inline distT="0" distB="0" distL="114300" distR="114300" wp14:anchorId="116E8874" wp14:editId="587589D4">
            <wp:extent cx="5039995" cy="2894330"/>
            <wp:effectExtent l="0" t="0" r="8255" b="1270"/>
            <wp:docPr id="15"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3"/>
                    <pic:cNvPicPr>
                      <a:picLocks noChangeAspect="1"/>
                    </pic:cNvPicPr>
                  </pic:nvPicPr>
                  <pic:blipFill>
                    <a:blip r:embed="rId111"/>
                    <a:stretch>
                      <a:fillRect/>
                    </a:stretch>
                  </pic:blipFill>
                  <pic:spPr>
                    <a:xfrm>
                      <a:off x="0" y="0"/>
                      <a:ext cx="5039995" cy="2894330"/>
                    </a:xfrm>
                    <a:prstGeom prst="rect">
                      <a:avLst/>
                    </a:prstGeom>
                    <a:noFill/>
                    <a:ln>
                      <a:noFill/>
                    </a:ln>
                  </pic:spPr>
                </pic:pic>
              </a:graphicData>
            </a:graphic>
          </wp:inline>
        </w:drawing>
      </w:r>
    </w:p>
    <w:p w14:paraId="33E94DE4"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w:t>
      </w:r>
      <w:r w:rsidRPr="00525DEA">
        <w:rPr>
          <w:rFonts w:eastAsia="黑体" w:hint="eastAsia"/>
        </w:rPr>
        <w:t>3</w:t>
      </w:r>
      <w:r w:rsidRPr="00525DEA">
        <w:rPr>
          <w:rFonts w:eastAsia="黑体"/>
        </w:rPr>
        <w:t>-</w:t>
      </w:r>
      <w:r w:rsidRPr="00525DEA">
        <w:rPr>
          <w:rFonts w:eastAsia="黑体" w:hint="eastAsia"/>
        </w:rPr>
        <w:t>18</w:t>
      </w:r>
      <w:r w:rsidRPr="00525DEA">
        <w:rPr>
          <w:rFonts w:eastAsia="黑体"/>
        </w:rPr>
        <w:t xml:space="preserve"> </w:t>
      </w:r>
      <w:r w:rsidRPr="00525DEA">
        <w:rPr>
          <w:rFonts w:eastAsia="黑体" w:hint="eastAsia"/>
        </w:rPr>
        <w:t>公共空间功能分区示意图</w:t>
      </w:r>
    </w:p>
    <w:p w14:paraId="185DFFC5" w14:textId="77777777" w:rsidR="00B871A4" w:rsidRPr="00525DEA" w:rsidRDefault="00C2529E">
      <w:pPr>
        <w:ind w:firstLine="560"/>
      </w:pPr>
      <w:r w:rsidRPr="00525DEA">
        <w:rPr>
          <w:rFonts w:hint="eastAsia"/>
        </w:rPr>
        <w:t>广场与停车分离。高架桥底绕行停车，原上坡人车混行入口改为纯慢行入口，南侧改为篮球场。</w:t>
      </w:r>
    </w:p>
    <w:p w14:paraId="6929D72B" w14:textId="77777777" w:rsidR="00B871A4" w:rsidRPr="00525DEA" w:rsidRDefault="00C2529E">
      <w:pPr>
        <w:ind w:firstLineChars="0" w:firstLine="0"/>
        <w:jc w:val="center"/>
        <w:rPr>
          <w:rFonts w:eastAsia="黑体"/>
        </w:rPr>
      </w:pPr>
      <w:r w:rsidRPr="00525DEA">
        <w:rPr>
          <w:noProof/>
        </w:rPr>
        <w:lastRenderedPageBreak/>
        <w:drawing>
          <wp:inline distT="0" distB="0" distL="114300" distR="114300" wp14:anchorId="303572FE" wp14:editId="0D89401C">
            <wp:extent cx="5269865" cy="2550795"/>
            <wp:effectExtent l="0" t="0" r="6985" b="1905"/>
            <wp:docPr id="16"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4"/>
                    <pic:cNvPicPr>
                      <a:picLocks noChangeAspect="1"/>
                    </pic:cNvPicPr>
                  </pic:nvPicPr>
                  <pic:blipFill>
                    <a:blip r:embed="rId112"/>
                    <a:stretch>
                      <a:fillRect/>
                    </a:stretch>
                  </pic:blipFill>
                  <pic:spPr>
                    <a:xfrm>
                      <a:off x="0" y="0"/>
                      <a:ext cx="5269865" cy="2550795"/>
                    </a:xfrm>
                    <a:prstGeom prst="rect">
                      <a:avLst/>
                    </a:prstGeom>
                    <a:noFill/>
                    <a:ln>
                      <a:noFill/>
                    </a:ln>
                  </pic:spPr>
                </pic:pic>
              </a:graphicData>
            </a:graphic>
          </wp:inline>
        </w:drawing>
      </w:r>
    </w:p>
    <w:p w14:paraId="05308C14"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w:t>
      </w:r>
      <w:r w:rsidRPr="00525DEA">
        <w:rPr>
          <w:rFonts w:eastAsia="黑体" w:hint="eastAsia"/>
        </w:rPr>
        <w:t>3</w:t>
      </w:r>
      <w:r w:rsidRPr="00525DEA">
        <w:rPr>
          <w:rFonts w:eastAsia="黑体"/>
        </w:rPr>
        <w:t>-</w:t>
      </w:r>
      <w:r w:rsidRPr="00525DEA">
        <w:rPr>
          <w:rFonts w:eastAsia="黑体" w:hint="eastAsia"/>
        </w:rPr>
        <w:t>19</w:t>
      </w:r>
      <w:r w:rsidRPr="00525DEA">
        <w:rPr>
          <w:rFonts w:eastAsia="黑体"/>
        </w:rPr>
        <w:t xml:space="preserve">  </w:t>
      </w:r>
      <w:r w:rsidRPr="00525DEA">
        <w:rPr>
          <w:rFonts w:eastAsia="黑体" w:hint="eastAsia"/>
        </w:rPr>
        <w:t>广场与停车分离示意图</w:t>
      </w:r>
    </w:p>
    <w:p w14:paraId="327A8D9E" w14:textId="77777777" w:rsidR="00B871A4" w:rsidRPr="00525DEA" w:rsidRDefault="00C2529E">
      <w:pPr>
        <w:ind w:firstLine="560"/>
      </w:pPr>
      <w:r w:rsidRPr="00525DEA">
        <w:rPr>
          <w:rFonts w:hint="eastAsia"/>
        </w:rPr>
        <w:t>整合地面空间，以二层连廊为主要慢行通道，实现人行道贯通、并与垃圾车流线互不干扰。</w:t>
      </w:r>
    </w:p>
    <w:p w14:paraId="2297C2A3" w14:textId="77777777" w:rsidR="00B871A4" w:rsidRPr="00525DEA" w:rsidRDefault="00C2529E">
      <w:pPr>
        <w:ind w:firstLine="560"/>
      </w:pPr>
      <w:r w:rsidRPr="00525DEA">
        <w:rPr>
          <w:rFonts w:hint="eastAsia"/>
        </w:rPr>
        <w:t>（</w:t>
      </w:r>
      <w:r w:rsidRPr="00525DEA">
        <w:rPr>
          <w:rFonts w:hint="eastAsia"/>
        </w:rPr>
        <w:t>3</w:t>
      </w:r>
      <w:r w:rsidRPr="00525DEA">
        <w:rPr>
          <w:rFonts w:hint="eastAsia"/>
        </w:rPr>
        <w:t>）设计方案</w:t>
      </w:r>
    </w:p>
    <w:p w14:paraId="3312B1B2" w14:textId="77777777" w:rsidR="00B871A4" w:rsidRPr="00525DEA" w:rsidRDefault="00C2529E">
      <w:pPr>
        <w:ind w:firstLine="560"/>
      </w:pPr>
      <w:r w:rsidRPr="00525DEA">
        <w:rPr>
          <w:rFonts w:hint="eastAsia"/>
        </w:rPr>
        <w:t>完全人车分流，采用一体化铺装，动静分区，增加公共空间花池及座椅。改造后停车位为</w:t>
      </w:r>
      <w:r w:rsidRPr="00525DEA">
        <w:rPr>
          <w:rFonts w:hint="eastAsia"/>
        </w:rPr>
        <w:t>42</w:t>
      </w:r>
      <w:r w:rsidRPr="00525DEA">
        <w:rPr>
          <w:rFonts w:hint="eastAsia"/>
        </w:rPr>
        <w:t>泊。</w:t>
      </w:r>
    </w:p>
    <w:p w14:paraId="6F37C244" w14:textId="77777777" w:rsidR="00B871A4" w:rsidRPr="00525DEA" w:rsidRDefault="00C2529E">
      <w:pPr>
        <w:ind w:firstLineChars="0" w:firstLine="0"/>
        <w:jc w:val="center"/>
        <w:rPr>
          <w:rFonts w:eastAsia="黑体"/>
        </w:rPr>
      </w:pPr>
      <w:r w:rsidRPr="00525DEA">
        <w:rPr>
          <w:noProof/>
        </w:rPr>
        <w:drawing>
          <wp:inline distT="0" distB="0" distL="114300" distR="114300" wp14:anchorId="656D30BC" wp14:editId="28F38FD7">
            <wp:extent cx="5486400" cy="2961005"/>
            <wp:effectExtent l="0" t="0" r="0" b="10795"/>
            <wp:docPr id="17"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95"/>
                    <pic:cNvPicPr>
                      <a:picLocks noChangeAspect="1"/>
                    </pic:cNvPicPr>
                  </pic:nvPicPr>
                  <pic:blipFill>
                    <a:blip r:embed="rId113"/>
                    <a:stretch>
                      <a:fillRect/>
                    </a:stretch>
                  </pic:blipFill>
                  <pic:spPr>
                    <a:xfrm>
                      <a:off x="0" y="0"/>
                      <a:ext cx="5486400" cy="2961005"/>
                    </a:xfrm>
                    <a:prstGeom prst="rect">
                      <a:avLst/>
                    </a:prstGeom>
                    <a:noFill/>
                    <a:ln>
                      <a:noFill/>
                    </a:ln>
                  </pic:spPr>
                </pic:pic>
              </a:graphicData>
            </a:graphic>
          </wp:inline>
        </w:drawing>
      </w:r>
    </w:p>
    <w:p w14:paraId="4924AB48"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w:t>
      </w:r>
      <w:r w:rsidRPr="00525DEA">
        <w:rPr>
          <w:rFonts w:eastAsia="黑体" w:hint="eastAsia"/>
        </w:rPr>
        <w:t>3</w:t>
      </w:r>
      <w:r w:rsidRPr="00525DEA">
        <w:rPr>
          <w:rFonts w:eastAsia="黑体"/>
        </w:rPr>
        <w:t>-</w:t>
      </w:r>
      <w:r w:rsidRPr="00525DEA">
        <w:rPr>
          <w:rFonts w:eastAsia="黑体" w:hint="eastAsia"/>
        </w:rPr>
        <w:t>20</w:t>
      </w:r>
      <w:r w:rsidRPr="00525DEA">
        <w:rPr>
          <w:rFonts w:eastAsia="黑体"/>
        </w:rPr>
        <w:t xml:space="preserve">  </w:t>
      </w:r>
      <w:r w:rsidRPr="00525DEA">
        <w:rPr>
          <w:rFonts w:eastAsia="黑体" w:hint="eastAsia"/>
        </w:rPr>
        <w:t>智汇庭院设计总平面图</w:t>
      </w:r>
    </w:p>
    <w:p w14:paraId="1ECBB74F" w14:textId="77777777" w:rsidR="00B871A4" w:rsidRPr="00525DEA" w:rsidRDefault="00C2529E">
      <w:pPr>
        <w:ind w:firstLine="560"/>
      </w:pPr>
      <w:r w:rsidRPr="00525DEA">
        <w:rPr>
          <w:rFonts w:hint="eastAsia"/>
        </w:rPr>
        <w:t>以高品质、低造价、易维护为原则，配置一体化铺装、公共空间</w:t>
      </w:r>
      <w:r w:rsidRPr="00525DEA">
        <w:rPr>
          <w:rFonts w:hint="eastAsia"/>
        </w:rPr>
        <w:lastRenderedPageBreak/>
        <w:t>植栽。</w:t>
      </w:r>
    </w:p>
    <w:p w14:paraId="0844167D" w14:textId="77777777" w:rsidR="00B871A4" w:rsidRPr="00525DEA" w:rsidRDefault="00C2529E">
      <w:pPr>
        <w:ind w:firstLine="560"/>
      </w:pPr>
      <w:r w:rsidRPr="00525DEA">
        <w:rPr>
          <w:rFonts w:hint="eastAsia"/>
        </w:rPr>
        <w:t>公共空间进行整合设计。</w:t>
      </w:r>
    </w:p>
    <w:p w14:paraId="371F6325" w14:textId="77777777" w:rsidR="00B871A4" w:rsidRPr="00525DEA" w:rsidRDefault="00C2529E">
      <w:pPr>
        <w:ind w:firstLineChars="0" w:firstLine="0"/>
        <w:jc w:val="center"/>
      </w:pPr>
      <w:r w:rsidRPr="00525DEA">
        <w:rPr>
          <w:noProof/>
        </w:rPr>
        <w:drawing>
          <wp:inline distT="0" distB="0" distL="114300" distR="114300" wp14:anchorId="22E1E208" wp14:editId="4EA905DA">
            <wp:extent cx="5039995" cy="2244090"/>
            <wp:effectExtent l="0" t="0" r="8255" b="3810"/>
            <wp:docPr id="18"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96"/>
                    <pic:cNvPicPr>
                      <a:picLocks noChangeAspect="1"/>
                    </pic:cNvPicPr>
                  </pic:nvPicPr>
                  <pic:blipFill>
                    <a:blip r:embed="rId114"/>
                    <a:stretch>
                      <a:fillRect/>
                    </a:stretch>
                  </pic:blipFill>
                  <pic:spPr>
                    <a:xfrm>
                      <a:off x="0" y="0"/>
                      <a:ext cx="5039995" cy="2244090"/>
                    </a:xfrm>
                    <a:prstGeom prst="rect">
                      <a:avLst/>
                    </a:prstGeom>
                    <a:noFill/>
                    <a:ln>
                      <a:noFill/>
                    </a:ln>
                  </pic:spPr>
                </pic:pic>
              </a:graphicData>
            </a:graphic>
          </wp:inline>
        </w:drawing>
      </w:r>
    </w:p>
    <w:p w14:paraId="4A2B62F3"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w:t>
      </w:r>
      <w:r w:rsidRPr="00525DEA">
        <w:rPr>
          <w:rFonts w:eastAsia="黑体" w:hint="eastAsia"/>
        </w:rPr>
        <w:t>3</w:t>
      </w:r>
      <w:r w:rsidRPr="00525DEA">
        <w:rPr>
          <w:rFonts w:eastAsia="黑体"/>
        </w:rPr>
        <w:t>-</w:t>
      </w:r>
      <w:r w:rsidRPr="00525DEA">
        <w:rPr>
          <w:rFonts w:eastAsia="黑体" w:hint="eastAsia"/>
        </w:rPr>
        <w:t>21</w:t>
      </w:r>
      <w:r w:rsidRPr="00525DEA">
        <w:rPr>
          <w:rFonts w:eastAsia="黑体"/>
        </w:rPr>
        <w:t xml:space="preserve">  </w:t>
      </w:r>
      <w:r w:rsidRPr="00525DEA">
        <w:rPr>
          <w:rFonts w:eastAsia="黑体" w:hint="eastAsia"/>
        </w:rPr>
        <w:t>铺装·树池改造示意图</w:t>
      </w:r>
    </w:p>
    <w:p w14:paraId="7D7FDC51" w14:textId="77777777" w:rsidR="00B871A4" w:rsidRPr="00525DEA" w:rsidRDefault="00C2529E">
      <w:pPr>
        <w:ind w:firstLineChars="0" w:firstLine="0"/>
        <w:jc w:val="center"/>
      </w:pPr>
      <w:r w:rsidRPr="00525DEA">
        <w:rPr>
          <w:noProof/>
        </w:rPr>
        <w:drawing>
          <wp:inline distT="0" distB="0" distL="114300" distR="114300" wp14:anchorId="455257D5" wp14:editId="030065D7">
            <wp:extent cx="5039995" cy="2513965"/>
            <wp:effectExtent l="0" t="0" r="8255" b="635"/>
            <wp:docPr id="19"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7"/>
                    <pic:cNvPicPr>
                      <a:picLocks noChangeAspect="1"/>
                    </pic:cNvPicPr>
                  </pic:nvPicPr>
                  <pic:blipFill>
                    <a:blip r:embed="rId115"/>
                    <a:stretch>
                      <a:fillRect/>
                    </a:stretch>
                  </pic:blipFill>
                  <pic:spPr>
                    <a:xfrm>
                      <a:off x="0" y="0"/>
                      <a:ext cx="5039995" cy="2513965"/>
                    </a:xfrm>
                    <a:prstGeom prst="rect">
                      <a:avLst/>
                    </a:prstGeom>
                    <a:noFill/>
                    <a:ln>
                      <a:noFill/>
                    </a:ln>
                  </pic:spPr>
                </pic:pic>
              </a:graphicData>
            </a:graphic>
          </wp:inline>
        </w:drawing>
      </w:r>
    </w:p>
    <w:p w14:paraId="2D33F9AD" w14:textId="77777777" w:rsidR="00B871A4" w:rsidRPr="00525DEA" w:rsidRDefault="00C2529E">
      <w:pPr>
        <w:ind w:firstLineChars="0" w:firstLine="0"/>
        <w:jc w:val="center"/>
        <w:rPr>
          <w:rFonts w:eastAsia="黑体"/>
        </w:rPr>
      </w:pPr>
      <w:r w:rsidRPr="00525DEA">
        <w:rPr>
          <w:rFonts w:eastAsia="黑体"/>
        </w:rPr>
        <w:t>图</w:t>
      </w:r>
      <w:r w:rsidRPr="00525DEA">
        <w:rPr>
          <w:rFonts w:eastAsia="黑体"/>
        </w:rPr>
        <w:t>5.</w:t>
      </w:r>
      <w:r w:rsidRPr="00525DEA">
        <w:rPr>
          <w:rFonts w:eastAsia="黑体" w:hint="eastAsia"/>
        </w:rPr>
        <w:t>3</w:t>
      </w:r>
      <w:r w:rsidRPr="00525DEA">
        <w:rPr>
          <w:rFonts w:eastAsia="黑体"/>
        </w:rPr>
        <w:t>-</w:t>
      </w:r>
      <w:r w:rsidRPr="00525DEA">
        <w:rPr>
          <w:rFonts w:eastAsia="黑体" w:hint="eastAsia"/>
        </w:rPr>
        <w:t>22</w:t>
      </w:r>
      <w:r w:rsidRPr="00525DEA">
        <w:rPr>
          <w:rFonts w:eastAsia="黑体"/>
        </w:rPr>
        <w:t xml:space="preserve">  </w:t>
      </w:r>
      <w:r w:rsidRPr="00525DEA">
        <w:rPr>
          <w:rFonts w:eastAsia="黑体" w:hint="eastAsia"/>
        </w:rPr>
        <w:t>前广场</w:t>
      </w:r>
      <w:proofErr w:type="gramStart"/>
      <w:r w:rsidRPr="00525DEA">
        <w:rPr>
          <w:rFonts w:eastAsia="黑体" w:hint="eastAsia"/>
        </w:rPr>
        <w:t>微改造</w:t>
      </w:r>
      <w:proofErr w:type="gramEnd"/>
      <w:r w:rsidRPr="00525DEA">
        <w:rPr>
          <w:rFonts w:eastAsia="黑体" w:hint="eastAsia"/>
        </w:rPr>
        <w:t>示意图</w:t>
      </w:r>
    </w:p>
    <w:p w14:paraId="3DFE2B34" w14:textId="77777777" w:rsidR="00B871A4" w:rsidRPr="00525DEA" w:rsidRDefault="00B871A4">
      <w:pPr>
        <w:ind w:firstLine="560"/>
      </w:pPr>
    </w:p>
    <w:p w14:paraId="5ACC3D0F" w14:textId="77777777" w:rsidR="00B871A4" w:rsidRPr="00525DEA" w:rsidRDefault="00B871A4">
      <w:pPr>
        <w:ind w:firstLine="560"/>
        <w:sectPr w:rsidR="00B871A4" w:rsidRPr="00525DEA">
          <w:footerReference w:type="default" r:id="rId116"/>
          <w:pgSz w:w="11906" w:h="16838"/>
          <w:pgMar w:top="1440" w:right="1800" w:bottom="1440" w:left="1800" w:header="851" w:footer="992" w:gutter="0"/>
          <w:cols w:space="720"/>
          <w:docGrid w:type="lines" w:linePitch="312"/>
        </w:sectPr>
      </w:pPr>
    </w:p>
    <w:p w14:paraId="684F5A1D" w14:textId="77777777" w:rsidR="00B871A4" w:rsidRPr="00525DEA" w:rsidRDefault="00C2529E">
      <w:pPr>
        <w:pStyle w:val="1"/>
        <w:spacing w:before="312" w:after="312"/>
      </w:pPr>
      <w:bookmarkStart w:id="49" w:name="_Toc22089"/>
      <w:bookmarkStart w:id="50" w:name="_Toc119949303"/>
      <w:r w:rsidRPr="00525DEA">
        <w:lastRenderedPageBreak/>
        <w:t>第六章</w:t>
      </w:r>
      <w:r w:rsidRPr="00525DEA">
        <w:t xml:space="preserve">  </w:t>
      </w:r>
      <w:r w:rsidRPr="00525DEA">
        <w:rPr>
          <w:rFonts w:hint="eastAsia"/>
        </w:rPr>
        <w:t>海绵城市</w:t>
      </w:r>
      <w:bookmarkEnd w:id="49"/>
      <w:bookmarkEnd w:id="50"/>
    </w:p>
    <w:p w14:paraId="4740F96E" w14:textId="77777777" w:rsidR="00B871A4" w:rsidRPr="00525DEA" w:rsidRDefault="00C2529E">
      <w:pPr>
        <w:pStyle w:val="2"/>
      </w:pPr>
      <w:bookmarkStart w:id="51" w:name="_Toc105235560"/>
      <w:bookmarkStart w:id="52" w:name="_Toc98608584"/>
      <w:bookmarkStart w:id="53" w:name="_Toc119949304"/>
      <w:r w:rsidRPr="00525DEA">
        <w:rPr>
          <w:rFonts w:hint="eastAsia"/>
        </w:rPr>
        <w:t xml:space="preserve">6.1 </w:t>
      </w:r>
      <w:r w:rsidRPr="00525DEA">
        <w:t xml:space="preserve"> </w:t>
      </w:r>
      <w:r w:rsidRPr="00525DEA">
        <w:t>设计依据</w:t>
      </w:r>
      <w:bookmarkEnd w:id="51"/>
      <w:bookmarkEnd w:id="52"/>
      <w:bookmarkEnd w:id="53"/>
    </w:p>
    <w:p w14:paraId="22ADC435" w14:textId="77777777" w:rsidR="00B871A4" w:rsidRPr="00525DEA" w:rsidRDefault="00C2529E">
      <w:pPr>
        <w:ind w:firstLine="560"/>
      </w:pPr>
      <w:r w:rsidRPr="00525DEA">
        <w:t>1</w:t>
      </w:r>
      <w:r w:rsidRPr="00525DEA">
        <w:t>、《防洪标准》（</w:t>
      </w:r>
      <w:r w:rsidRPr="00525DEA">
        <w:t>GB50201-2014</w:t>
      </w:r>
      <w:r w:rsidRPr="00525DEA">
        <w:t>）；</w:t>
      </w:r>
    </w:p>
    <w:p w14:paraId="7F4CF786" w14:textId="77777777" w:rsidR="00B871A4" w:rsidRPr="00525DEA" w:rsidRDefault="00C2529E">
      <w:pPr>
        <w:ind w:firstLine="560"/>
      </w:pPr>
      <w:r w:rsidRPr="00525DEA">
        <w:t>2</w:t>
      </w:r>
      <w:r w:rsidRPr="00525DEA">
        <w:t>、《城市防洪工程设计规范》（</w:t>
      </w:r>
      <w:r w:rsidRPr="00525DEA">
        <w:t>GB/T50805-2012</w:t>
      </w:r>
      <w:r w:rsidRPr="00525DEA">
        <w:t>）；</w:t>
      </w:r>
    </w:p>
    <w:p w14:paraId="46C0BA74" w14:textId="77777777" w:rsidR="00B871A4" w:rsidRPr="00525DEA" w:rsidRDefault="00C2529E">
      <w:pPr>
        <w:ind w:firstLine="560"/>
      </w:pPr>
      <w:r w:rsidRPr="00525DEA">
        <w:t>3</w:t>
      </w:r>
      <w:r w:rsidRPr="00525DEA">
        <w:t>、《地表水环境质量标准》（</w:t>
      </w:r>
      <w:r w:rsidRPr="00525DEA">
        <w:t>GB3838-2002</w:t>
      </w:r>
      <w:r w:rsidRPr="00525DEA">
        <w:t>）；</w:t>
      </w:r>
    </w:p>
    <w:p w14:paraId="6ABDC7D5" w14:textId="77777777" w:rsidR="00B871A4" w:rsidRPr="00525DEA" w:rsidRDefault="00C2529E">
      <w:pPr>
        <w:ind w:firstLine="560"/>
      </w:pPr>
      <w:r w:rsidRPr="00525DEA">
        <w:t>4</w:t>
      </w:r>
      <w:r w:rsidRPr="00525DEA">
        <w:t>、《城市排水工程规划规范》（</w:t>
      </w:r>
      <w:r w:rsidRPr="00525DEA">
        <w:t>GB50318-2017</w:t>
      </w:r>
      <w:r w:rsidRPr="00525DEA">
        <w:t>）；</w:t>
      </w:r>
    </w:p>
    <w:p w14:paraId="0DA83277" w14:textId="77777777" w:rsidR="00B871A4" w:rsidRPr="00525DEA" w:rsidRDefault="00C2529E">
      <w:pPr>
        <w:ind w:firstLine="560"/>
      </w:pPr>
      <w:r w:rsidRPr="00525DEA">
        <w:t>5</w:t>
      </w:r>
      <w:r w:rsidRPr="00525DEA">
        <w:t>、《室外排水设计标准》（</w:t>
      </w:r>
      <w:r w:rsidRPr="00525DEA">
        <w:t>GB50014-2021</w:t>
      </w:r>
      <w:r w:rsidRPr="00525DEA">
        <w:t>）；</w:t>
      </w:r>
    </w:p>
    <w:p w14:paraId="08A4AAEB" w14:textId="77777777" w:rsidR="00B871A4" w:rsidRPr="00525DEA" w:rsidRDefault="00C2529E">
      <w:pPr>
        <w:ind w:firstLine="560"/>
      </w:pPr>
      <w:r w:rsidRPr="00525DEA">
        <w:t>6</w:t>
      </w:r>
      <w:r w:rsidRPr="00525DEA">
        <w:t>、《海绵城市建设技术指南</w:t>
      </w:r>
      <w:r w:rsidRPr="00525DEA">
        <w:t>—</w:t>
      </w:r>
      <w:r w:rsidRPr="00525DEA">
        <w:t>低影响开发雨水系统构建》；</w:t>
      </w:r>
    </w:p>
    <w:p w14:paraId="303DA8E0" w14:textId="77777777" w:rsidR="00B871A4" w:rsidRPr="00525DEA" w:rsidRDefault="00C2529E">
      <w:pPr>
        <w:ind w:firstLine="560"/>
      </w:pPr>
      <w:r w:rsidRPr="00525DEA">
        <w:t>7</w:t>
      </w:r>
      <w:r w:rsidRPr="00525DEA">
        <w:t>、《低影响开发雨水综合利用技术规范》（</w:t>
      </w:r>
      <w:r w:rsidRPr="00525DEA">
        <w:t>SZDB/Z145-2015</w:t>
      </w:r>
      <w:r w:rsidRPr="00525DEA">
        <w:t>）；</w:t>
      </w:r>
    </w:p>
    <w:p w14:paraId="4884795C" w14:textId="77777777" w:rsidR="00B871A4" w:rsidRPr="00525DEA" w:rsidRDefault="00C2529E">
      <w:pPr>
        <w:ind w:firstLine="560"/>
      </w:pPr>
      <w:r w:rsidRPr="00525DEA">
        <w:t>8</w:t>
      </w:r>
      <w:r w:rsidRPr="00525DEA">
        <w:t>、《园林</w:t>
      </w:r>
      <w:r w:rsidRPr="00525DEA">
        <w:rPr>
          <w:rFonts w:hint="eastAsia"/>
        </w:rPr>
        <w:t>绿化</w:t>
      </w:r>
      <w:r w:rsidRPr="00525DEA">
        <w:t>工程施工及验收规范》（</w:t>
      </w:r>
      <w:r w:rsidRPr="00525DEA">
        <w:t>CJJ82-2012</w:t>
      </w:r>
      <w:r w:rsidRPr="00525DEA">
        <w:t>）；</w:t>
      </w:r>
    </w:p>
    <w:p w14:paraId="1D308C0D" w14:textId="77777777" w:rsidR="00B871A4" w:rsidRPr="00525DEA" w:rsidRDefault="00C2529E">
      <w:pPr>
        <w:ind w:firstLine="560"/>
      </w:pPr>
      <w:r w:rsidRPr="00525DEA">
        <w:t>9</w:t>
      </w:r>
      <w:r w:rsidRPr="00525DEA">
        <w:t>、</w:t>
      </w:r>
      <w:r w:rsidRPr="00525DEA">
        <w:rPr>
          <w:rFonts w:hint="eastAsia"/>
        </w:rPr>
        <w:t xml:space="preserve"> </w:t>
      </w:r>
      <w:r w:rsidRPr="00525DEA">
        <w:t>《广东省人民政府办公厅关于推进海绵城市建设的实施意见》。</w:t>
      </w:r>
    </w:p>
    <w:p w14:paraId="6A798917" w14:textId="77777777" w:rsidR="00B871A4" w:rsidRPr="00525DEA" w:rsidRDefault="00B871A4">
      <w:pPr>
        <w:ind w:firstLineChars="0" w:firstLine="0"/>
      </w:pPr>
    </w:p>
    <w:p w14:paraId="538D244D" w14:textId="77777777" w:rsidR="00B871A4" w:rsidRPr="00525DEA" w:rsidRDefault="00C2529E">
      <w:pPr>
        <w:pStyle w:val="2"/>
      </w:pPr>
      <w:bookmarkStart w:id="54" w:name="_Toc98608585"/>
      <w:bookmarkStart w:id="55" w:name="_Toc105235561"/>
      <w:bookmarkStart w:id="56" w:name="_Toc119949305"/>
      <w:r w:rsidRPr="00525DEA">
        <w:rPr>
          <w:rFonts w:hint="eastAsia"/>
        </w:rPr>
        <w:t>6.2</w:t>
      </w:r>
      <w:r w:rsidRPr="00525DEA">
        <w:t xml:space="preserve">  </w:t>
      </w:r>
      <w:r w:rsidRPr="00525DEA">
        <w:t>海绵城市</w:t>
      </w:r>
      <w:bookmarkEnd w:id="54"/>
      <w:r w:rsidRPr="00525DEA">
        <w:t>指导思想及建设原则</w:t>
      </w:r>
      <w:bookmarkEnd w:id="55"/>
      <w:bookmarkEnd w:id="56"/>
    </w:p>
    <w:p w14:paraId="68B67BDB" w14:textId="77777777" w:rsidR="00B871A4" w:rsidRPr="00525DEA" w:rsidRDefault="00C2529E">
      <w:pPr>
        <w:ind w:firstLine="560"/>
      </w:pPr>
      <w:r w:rsidRPr="00525DEA">
        <w:rPr>
          <w:rFonts w:hint="eastAsia"/>
        </w:rPr>
        <w:t>海绵城市是指城市能像海绵一样，在适应环境变化和应对自然灾害等方面具有良好“弹性”，下雨时吸水、蓄水、渗水、净水，需要时将蓄存的水“释放”并加以利用。海绵城市建设原则如下：</w:t>
      </w:r>
    </w:p>
    <w:p w14:paraId="3BBA7140" w14:textId="77777777" w:rsidR="00B871A4" w:rsidRPr="00525DEA" w:rsidRDefault="00C2529E">
      <w:pPr>
        <w:ind w:firstLine="560"/>
      </w:pPr>
      <w:r w:rsidRPr="00525DEA">
        <w:rPr>
          <w:rFonts w:hint="eastAsia"/>
        </w:rPr>
        <w:t>1</w:t>
      </w:r>
      <w:r w:rsidRPr="00525DEA">
        <w:rPr>
          <w:rFonts w:hint="eastAsia"/>
        </w:rPr>
        <w:t>、多目标定位，可持续发展。“安全、资源、生态、环境”四位一体，以提高城市防洪排涝能力、改善城市生态环境、缓解城市水资源压力为目标。</w:t>
      </w:r>
    </w:p>
    <w:p w14:paraId="7A978547" w14:textId="77777777" w:rsidR="00B871A4" w:rsidRPr="00525DEA" w:rsidRDefault="00C2529E">
      <w:pPr>
        <w:ind w:firstLine="560"/>
      </w:pPr>
      <w:r w:rsidRPr="00525DEA">
        <w:rPr>
          <w:rFonts w:hint="eastAsia"/>
        </w:rPr>
        <w:t>2</w:t>
      </w:r>
      <w:r w:rsidRPr="00525DEA">
        <w:rPr>
          <w:rFonts w:hint="eastAsia"/>
        </w:rPr>
        <w:t>、统筹规划，近远兼顾。在保证建设目标实现的前提下对海绵城市相关建设项目进行统筹规划、系统协调和调整时序，并兼顾未来</w:t>
      </w:r>
      <w:r w:rsidRPr="00525DEA">
        <w:rPr>
          <w:rFonts w:hint="eastAsia"/>
        </w:rPr>
        <w:lastRenderedPageBreak/>
        <w:t>的可持续性。</w:t>
      </w:r>
    </w:p>
    <w:p w14:paraId="21E0FD9D" w14:textId="77777777" w:rsidR="00B871A4" w:rsidRPr="00525DEA" w:rsidRDefault="00C2529E">
      <w:pPr>
        <w:ind w:firstLine="560"/>
      </w:pPr>
      <w:r w:rsidRPr="00525DEA">
        <w:rPr>
          <w:rFonts w:hint="eastAsia"/>
        </w:rPr>
        <w:t>3</w:t>
      </w:r>
      <w:r w:rsidRPr="00525DEA">
        <w:rPr>
          <w:rFonts w:hint="eastAsia"/>
        </w:rPr>
        <w:t>、生态优先，安全为重。优先利用自然排水系统与低影响开发设施，实现雨水的自然积存、自然渗透、自然净化和</w:t>
      </w:r>
      <w:proofErr w:type="gramStart"/>
      <w:r w:rsidRPr="00525DEA">
        <w:rPr>
          <w:rFonts w:hint="eastAsia"/>
        </w:rPr>
        <w:t>可</w:t>
      </w:r>
      <w:proofErr w:type="gramEnd"/>
      <w:r w:rsidRPr="00525DEA">
        <w:rPr>
          <w:rFonts w:hint="eastAsia"/>
        </w:rPr>
        <w:t>持续水循环。同时提高低影响开发设施的建设质量和管理水平保障城市水安全。</w:t>
      </w:r>
    </w:p>
    <w:p w14:paraId="4F6E3D96" w14:textId="77777777" w:rsidR="00B871A4" w:rsidRPr="00525DEA" w:rsidRDefault="00C2529E">
      <w:pPr>
        <w:ind w:firstLine="560"/>
      </w:pPr>
      <w:r w:rsidRPr="00525DEA">
        <w:rPr>
          <w:rFonts w:hint="eastAsia"/>
        </w:rPr>
        <w:t>4</w:t>
      </w:r>
      <w:r w:rsidRPr="00525DEA">
        <w:rPr>
          <w:rFonts w:hint="eastAsia"/>
        </w:rPr>
        <w:t>、系统协调，综合改善。统筹城市基础设施，与道路、绿地、竖向、水系、环境、防洪等相关内容充分衔接。</w:t>
      </w:r>
    </w:p>
    <w:p w14:paraId="533D7D41" w14:textId="77777777" w:rsidR="00B871A4" w:rsidRPr="00525DEA" w:rsidRDefault="00C2529E">
      <w:pPr>
        <w:ind w:firstLine="560"/>
      </w:pPr>
      <w:r w:rsidRPr="00525DEA">
        <w:rPr>
          <w:rFonts w:hint="eastAsia"/>
        </w:rPr>
        <w:t>5</w:t>
      </w:r>
      <w:r w:rsidRPr="00525DEA">
        <w:rPr>
          <w:rFonts w:hint="eastAsia"/>
        </w:rPr>
        <w:t>、科学合理，因地制宜。充分结合建设区水系发达但生态条件不足、现状建筑物占地面积大、新建道路和公建设施多等特点，选用渗、蓄、滞、净、用、</w:t>
      </w:r>
      <w:proofErr w:type="gramStart"/>
      <w:r w:rsidRPr="00525DEA">
        <w:rPr>
          <w:rFonts w:hint="eastAsia"/>
        </w:rPr>
        <w:t>排各类</w:t>
      </w:r>
      <w:proofErr w:type="gramEnd"/>
      <w:r w:rsidRPr="00525DEA">
        <w:rPr>
          <w:rFonts w:hint="eastAsia"/>
        </w:rPr>
        <w:t>设施组合，因地制宜开展建设。</w:t>
      </w:r>
    </w:p>
    <w:p w14:paraId="78FB17AD" w14:textId="77777777" w:rsidR="00B871A4" w:rsidRPr="00525DEA" w:rsidRDefault="00C2529E">
      <w:pPr>
        <w:ind w:firstLine="560"/>
      </w:pPr>
      <w:r w:rsidRPr="00525DEA">
        <w:rPr>
          <w:rFonts w:hint="eastAsia"/>
        </w:rPr>
        <w:t>6</w:t>
      </w:r>
      <w:r w:rsidRPr="00525DEA">
        <w:rPr>
          <w:rFonts w:hint="eastAsia"/>
        </w:rPr>
        <w:t>、建管并举，持续改进。工程措施与非工程措施相结合，通过项目建设、制度建设、政策建设、技术标准方法建设、运作模式建设、能力建设等综合建设海绵城市，注重项目实施的评估和绩效考核。</w:t>
      </w:r>
    </w:p>
    <w:p w14:paraId="53C84BB8" w14:textId="77777777" w:rsidR="00B871A4" w:rsidRPr="00525DEA" w:rsidRDefault="00B871A4">
      <w:pPr>
        <w:ind w:firstLine="560"/>
      </w:pPr>
    </w:p>
    <w:p w14:paraId="460DC60F" w14:textId="77777777" w:rsidR="00B871A4" w:rsidRPr="00525DEA" w:rsidRDefault="00C2529E">
      <w:pPr>
        <w:pStyle w:val="2"/>
      </w:pPr>
      <w:bookmarkStart w:id="57" w:name="_Toc105235562"/>
      <w:bookmarkStart w:id="58" w:name="_Toc119949306"/>
      <w:r w:rsidRPr="00525DEA">
        <w:rPr>
          <w:rFonts w:hint="eastAsia"/>
        </w:rPr>
        <w:t xml:space="preserve">6.3  </w:t>
      </w:r>
      <w:r w:rsidRPr="00525DEA">
        <w:rPr>
          <w:rFonts w:hint="eastAsia"/>
        </w:rPr>
        <w:t>海绵城市基础设施设计</w:t>
      </w:r>
      <w:bookmarkEnd w:id="57"/>
      <w:bookmarkEnd w:id="58"/>
    </w:p>
    <w:p w14:paraId="1973FCBA" w14:textId="77777777" w:rsidR="00B871A4" w:rsidRPr="00525DEA" w:rsidRDefault="00C2529E">
      <w:pPr>
        <w:ind w:firstLine="560"/>
      </w:pPr>
      <w:r w:rsidRPr="00525DEA">
        <w:t>本项目海绵城市设计路段无边分带，只有树</w:t>
      </w:r>
      <w:proofErr w:type="gramStart"/>
      <w:r w:rsidRPr="00525DEA">
        <w:t>池绿植</w:t>
      </w:r>
      <w:proofErr w:type="gramEnd"/>
      <w:r w:rsidRPr="00525DEA">
        <w:t>，如果采用生态树池，则无法种植大型乔木，对城市环境影响很大，因此本次海绵设计不考虑采用生态树池，通过建设环保雨水口来对路面面源污染加以控制，采用透水铺装及其下部碎石结构层对雨水进行滞留渗透和调序，并且利用中分带进行微地形下沉处理，从而达到海绵年径流总量控制率要求。</w:t>
      </w:r>
    </w:p>
    <w:p w14:paraId="11B325CB" w14:textId="77777777" w:rsidR="00B871A4" w:rsidRPr="00525DEA" w:rsidRDefault="00C2529E">
      <w:pPr>
        <w:ind w:firstLine="560"/>
      </w:pPr>
      <w:r w:rsidRPr="00525DEA">
        <w:t>海绵城市排水系统：行车道横断面采用单面坡，排向人行道方向，系统流程如下：行车道</w:t>
      </w:r>
      <w:r w:rsidRPr="00525DEA">
        <w:t>→</w:t>
      </w:r>
      <w:r w:rsidRPr="00525DEA">
        <w:t>环保雨水口</w:t>
      </w:r>
      <w:r w:rsidRPr="00525DEA">
        <w:t>→</w:t>
      </w:r>
      <w:r w:rsidRPr="00525DEA">
        <w:t>环保雨水口（溢流口）</w:t>
      </w:r>
      <w:r w:rsidRPr="00525DEA">
        <w:t>→</w:t>
      </w:r>
      <w:r w:rsidRPr="00525DEA">
        <w:t>市政</w:t>
      </w:r>
      <w:r w:rsidRPr="00525DEA">
        <w:lastRenderedPageBreak/>
        <w:t>雨水管网；人行道雨水</w:t>
      </w:r>
      <w:r w:rsidRPr="00525DEA">
        <w:t>→</w:t>
      </w:r>
      <w:r w:rsidRPr="00525DEA">
        <w:t>人行道透水铺装碎石层</w:t>
      </w:r>
      <w:r w:rsidRPr="00525DEA">
        <w:t>→</w:t>
      </w:r>
      <w:r w:rsidRPr="00525DEA">
        <w:t>环保雨水口（溢流口）</w:t>
      </w:r>
      <w:r w:rsidRPr="00525DEA">
        <w:t>→</w:t>
      </w:r>
      <w:r w:rsidRPr="00525DEA">
        <w:t>市政雨水管网。</w:t>
      </w:r>
    </w:p>
    <w:p w14:paraId="20BD9565" w14:textId="77777777" w:rsidR="00B871A4" w:rsidRPr="00525DEA" w:rsidRDefault="00C2529E">
      <w:pPr>
        <w:ind w:firstLine="560"/>
      </w:pPr>
      <w:r w:rsidRPr="00525DEA">
        <w:t>1</w:t>
      </w:r>
      <w:r w:rsidRPr="00525DEA">
        <w:t>、中分带微地形下沉绿带植草</w:t>
      </w:r>
      <w:proofErr w:type="gramStart"/>
      <w:r w:rsidRPr="00525DEA">
        <w:t>沟结构</w:t>
      </w:r>
      <w:proofErr w:type="gramEnd"/>
      <w:r w:rsidRPr="00525DEA">
        <w:t>示意图如下：</w:t>
      </w:r>
    </w:p>
    <w:p w14:paraId="24190375" w14:textId="77777777" w:rsidR="00B871A4" w:rsidRPr="00525DEA" w:rsidRDefault="00C2529E">
      <w:pPr>
        <w:ind w:firstLine="560"/>
      </w:pPr>
      <w:r w:rsidRPr="00525DEA">
        <w:rPr>
          <w:noProof/>
        </w:rPr>
        <w:drawing>
          <wp:inline distT="0" distB="0" distL="114300" distR="114300" wp14:anchorId="414FAC51" wp14:editId="289276A5">
            <wp:extent cx="5133975" cy="1543050"/>
            <wp:effectExtent l="0" t="0" r="9525" b="0"/>
            <wp:docPr id="20"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8"/>
                    <pic:cNvPicPr>
                      <a:picLocks noChangeAspect="1"/>
                    </pic:cNvPicPr>
                  </pic:nvPicPr>
                  <pic:blipFill>
                    <a:blip r:embed="rId117"/>
                    <a:stretch>
                      <a:fillRect/>
                    </a:stretch>
                  </pic:blipFill>
                  <pic:spPr>
                    <a:xfrm>
                      <a:off x="0" y="0"/>
                      <a:ext cx="5133975" cy="1543050"/>
                    </a:xfrm>
                    <a:prstGeom prst="rect">
                      <a:avLst/>
                    </a:prstGeom>
                    <a:noFill/>
                    <a:ln>
                      <a:noFill/>
                    </a:ln>
                  </pic:spPr>
                </pic:pic>
              </a:graphicData>
            </a:graphic>
          </wp:inline>
        </w:drawing>
      </w:r>
    </w:p>
    <w:p w14:paraId="6EA66915" w14:textId="77777777" w:rsidR="00B871A4" w:rsidRPr="00525DEA" w:rsidRDefault="00C2529E">
      <w:pPr>
        <w:ind w:firstLineChars="0" w:firstLine="0"/>
        <w:jc w:val="center"/>
        <w:rPr>
          <w:rFonts w:eastAsia="黑体"/>
        </w:rPr>
      </w:pPr>
      <w:r w:rsidRPr="00525DEA">
        <w:rPr>
          <w:rFonts w:ascii="黑体" w:eastAsia="黑体" w:hAnsi="黑体" w:hint="eastAsia"/>
        </w:rPr>
        <w:t>图6.3-1</w:t>
      </w:r>
      <w:r w:rsidRPr="00525DEA">
        <w:rPr>
          <w:rFonts w:eastAsia="黑体" w:hint="eastAsia"/>
        </w:rPr>
        <w:t>中分</w:t>
      </w:r>
      <w:r w:rsidRPr="00525DEA">
        <w:rPr>
          <w:rFonts w:eastAsia="黑体"/>
        </w:rPr>
        <w:t>带微地形下沉式绿带植草结构示意图</w:t>
      </w:r>
    </w:p>
    <w:p w14:paraId="011A32B5" w14:textId="77777777" w:rsidR="00B871A4" w:rsidRPr="00525DEA" w:rsidRDefault="00C2529E">
      <w:pPr>
        <w:ind w:firstLine="560"/>
      </w:pPr>
      <w:r w:rsidRPr="00525DEA">
        <w:t>2</w:t>
      </w:r>
      <w:r w:rsidRPr="00525DEA">
        <w:t>、透水铺装</w:t>
      </w:r>
    </w:p>
    <w:p w14:paraId="651808C4" w14:textId="77777777" w:rsidR="00B871A4" w:rsidRPr="00525DEA" w:rsidRDefault="00C2529E">
      <w:pPr>
        <w:ind w:firstLine="560"/>
      </w:pPr>
      <w:r w:rsidRPr="00525DEA">
        <w:t>透水铺装适用于非机动车道、停车场及轻交通路面。透水铺装的优点是使用区域较为广泛、施工方便，能够补充地下水并具有一定的峰值流量削减和雨水净化作用。透水铺装孔隙率较大，雨水可通过面层下渗。采用透水性混凝土、透水性地砖等材料铺装的透水路面，既满足了硬化路面的使用要求，又改善了路面的透水性和透气性。</w:t>
      </w:r>
    </w:p>
    <w:p w14:paraId="66153E30" w14:textId="77777777" w:rsidR="00B871A4" w:rsidRPr="00525DEA" w:rsidRDefault="00C2529E">
      <w:pPr>
        <w:ind w:firstLine="560"/>
      </w:pPr>
      <w:r w:rsidRPr="00525DEA">
        <w:t>透水铺装结构示意图如下：</w:t>
      </w:r>
    </w:p>
    <w:p w14:paraId="57FFADD3" w14:textId="77777777" w:rsidR="00B871A4" w:rsidRPr="00525DEA" w:rsidRDefault="00C2529E">
      <w:pPr>
        <w:ind w:firstLine="560"/>
      </w:pPr>
      <w:r w:rsidRPr="00525DEA">
        <w:rPr>
          <w:noProof/>
        </w:rPr>
        <w:drawing>
          <wp:inline distT="0" distB="0" distL="114300" distR="114300" wp14:anchorId="15DE72E8" wp14:editId="11EAF564">
            <wp:extent cx="4905375" cy="2094230"/>
            <wp:effectExtent l="0" t="0" r="9525" b="1270"/>
            <wp:docPr id="21"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9"/>
                    <pic:cNvPicPr>
                      <a:picLocks noChangeAspect="1"/>
                    </pic:cNvPicPr>
                  </pic:nvPicPr>
                  <pic:blipFill>
                    <a:blip r:embed="rId118"/>
                    <a:stretch>
                      <a:fillRect/>
                    </a:stretch>
                  </pic:blipFill>
                  <pic:spPr>
                    <a:xfrm>
                      <a:off x="0" y="0"/>
                      <a:ext cx="4905375" cy="2094230"/>
                    </a:xfrm>
                    <a:prstGeom prst="rect">
                      <a:avLst/>
                    </a:prstGeom>
                    <a:noFill/>
                    <a:ln>
                      <a:noFill/>
                    </a:ln>
                  </pic:spPr>
                </pic:pic>
              </a:graphicData>
            </a:graphic>
          </wp:inline>
        </w:drawing>
      </w:r>
    </w:p>
    <w:p w14:paraId="06BC5132" w14:textId="77777777" w:rsidR="00B871A4" w:rsidRPr="00525DEA" w:rsidRDefault="00C2529E">
      <w:pPr>
        <w:ind w:firstLineChars="0" w:firstLine="0"/>
        <w:jc w:val="center"/>
        <w:rPr>
          <w:rFonts w:eastAsia="黑体"/>
        </w:rPr>
      </w:pPr>
      <w:r w:rsidRPr="00525DEA">
        <w:rPr>
          <w:rFonts w:ascii="黑体" w:eastAsia="黑体" w:hAnsi="黑体" w:hint="eastAsia"/>
        </w:rPr>
        <w:t>图6.3-2</w:t>
      </w:r>
      <w:r w:rsidRPr="00525DEA">
        <w:rPr>
          <w:rFonts w:eastAsia="黑体"/>
        </w:rPr>
        <w:t>透水铺装结构示意图</w:t>
      </w:r>
    </w:p>
    <w:p w14:paraId="0183A0F7" w14:textId="77777777" w:rsidR="00B871A4" w:rsidRPr="00525DEA" w:rsidRDefault="00C2529E">
      <w:pPr>
        <w:ind w:firstLine="560"/>
      </w:pPr>
      <w:r w:rsidRPr="00525DEA">
        <w:t>概念与构造：透水铺装是一种可以将路面的雨水渗透到路基或是</w:t>
      </w:r>
      <w:r w:rsidRPr="00525DEA">
        <w:lastRenderedPageBreak/>
        <w:t>周围的土壤中并加以储存的生态可持续的</w:t>
      </w:r>
      <w:proofErr w:type="gramStart"/>
      <w:r w:rsidRPr="00525DEA">
        <w:t>雨洪控制</w:t>
      </w:r>
      <w:proofErr w:type="gramEnd"/>
      <w:r w:rsidRPr="00525DEA">
        <w:t>与雨水利用设施。根据透水面层的不同，透水铺装可分为透水砖、透水水泥混凝土和透水沥青混凝土三种形式。</w:t>
      </w:r>
    </w:p>
    <w:p w14:paraId="31C2E73E" w14:textId="77777777" w:rsidR="00B871A4" w:rsidRPr="00525DEA" w:rsidRDefault="00C2529E">
      <w:pPr>
        <w:ind w:firstLine="560"/>
      </w:pPr>
      <w:r w:rsidRPr="00525DEA">
        <w:t>透水铺装结构应符合《透水砖路面技术规程》（</w:t>
      </w:r>
      <w:r w:rsidRPr="00525DEA">
        <w:t>CJJ/T188</w:t>
      </w:r>
      <w:r w:rsidRPr="00525DEA">
        <w:t>）、《透水沥青路面技术规程》（</w:t>
      </w:r>
      <w:r w:rsidRPr="00525DEA">
        <w:t>CJJ/T190</w:t>
      </w:r>
      <w:r w:rsidRPr="00525DEA">
        <w:t>）和《透水水泥混凝土路面技术规程》（</w:t>
      </w:r>
      <w:r w:rsidRPr="00525DEA">
        <w:t>CJJ/T135</w:t>
      </w:r>
      <w:r w:rsidRPr="00525DEA">
        <w:t>）的规定。透水铺装还应满足以下要求：</w:t>
      </w:r>
    </w:p>
    <w:p w14:paraId="1D2E0241" w14:textId="77777777" w:rsidR="00B871A4" w:rsidRPr="00525DEA" w:rsidRDefault="00C2529E">
      <w:pPr>
        <w:ind w:firstLine="560"/>
      </w:pPr>
      <w:r w:rsidRPr="00525DEA">
        <w:t>（</w:t>
      </w:r>
      <w:r w:rsidRPr="00525DEA">
        <w:t>1</w:t>
      </w:r>
      <w:r w:rsidRPr="00525DEA">
        <w:t>）透水铺装对道路路基强度和稳定性的潜在风险较大时，可采用半透水铺装结构。</w:t>
      </w:r>
    </w:p>
    <w:p w14:paraId="09193698" w14:textId="77777777" w:rsidR="00B871A4" w:rsidRPr="00525DEA" w:rsidRDefault="00C2529E">
      <w:pPr>
        <w:ind w:firstLine="560"/>
      </w:pPr>
      <w:r w:rsidRPr="00525DEA">
        <w:t>（</w:t>
      </w:r>
      <w:r w:rsidRPr="00525DEA">
        <w:t>2</w:t>
      </w:r>
      <w:r w:rsidRPr="00525DEA">
        <w:t>）土地透水能力有限时，应在透水铺装的透水基层内设置排水管或排水板。</w:t>
      </w:r>
    </w:p>
    <w:p w14:paraId="27501F2D" w14:textId="77777777" w:rsidR="00B871A4" w:rsidRPr="00525DEA" w:rsidRDefault="00C2529E">
      <w:pPr>
        <w:ind w:firstLine="560"/>
      </w:pPr>
      <w:r w:rsidRPr="00525DEA">
        <w:t>（</w:t>
      </w:r>
      <w:r w:rsidRPr="00525DEA">
        <w:t>3</w:t>
      </w:r>
      <w:r w:rsidRPr="00525DEA">
        <w:t>）当透水铺装设置在地下室顶板上时，顶板覆土厚度不应小于</w:t>
      </w:r>
      <w:r w:rsidRPr="00525DEA">
        <w:t>600mm</w:t>
      </w:r>
      <w:r w:rsidRPr="00525DEA">
        <w:t>，并应设置排水层。</w:t>
      </w:r>
    </w:p>
    <w:p w14:paraId="47C8DB26" w14:textId="77777777" w:rsidR="00B871A4" w:rsidRPr="00525DEA" w:rsidRDefault="00C2529E">
      <w:pPr>
        <w:ind w:firstLine="560"/>
      </w:pPr>
      <w:r w:rsidRPr="00525DEA">
        <w:t>透水砖铺装典型构造如下图所示。</w:t>
      </w:r>
    </w:p>
    <w:p w14:paraId="7F8C222C" w14:textId="77777777" w:rsidR="00B871A4" w:rsidRPr="00525DEA" w:rsidRDefault="00C2529E">
      <w:pPr>
        <w:ind w:firstLine="560"/>
      </w:pPr>
      <w:r w:rsidRPr="00525DEA">
        <w:rPr>
          <w:noProof/>
        </w:rPr>
        <w:drawing>
          <wp:inline distT="0" distB="0" distL="114300" distR="114300" wp14:anchorId="7DD4BF43" wp14:editId="65BA678C">
            <wp:extent cx="4371340" cy="2077085"/>
            <wp:effectExtent l="0" t="0" r="10160" b="18415"/>
            <wp:docPr id="22"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0"/>
                    <pic:cNvPicPr>
                      <a:picLocks noChangeAspect="1"/>
                    </pic:cNvPicPr>
                  </pic:nvPicPr>
                  <pic:blipFill>
                    <a:blip r:embed="rId119"/>
                    <a:stretch>
                      <a:fillRect/>
                    </a:stretch>
                  </pic:blipFill>
                  <pic:spPr>
                    <a:xfrm>
                      <a:off x="0" y="0"/>
                      <a:ext cx="4371340" cy="2077085"/>
                    </a:xfrm>
                    <a:prstGeom prst="rect">
                      <a:avLst/>
                    </a:prstGeom>
                    <a:noFill/>
                    <a:ln>
                      <a:noFill/>
                    </a:ln>
                  </pic:spPr>
                </pic:pic>
              </a:graphicData>
            </a:graphic>
          </wp:inline>
        </w:drawing>
      </w:r>
    </w:p>
    <w:p w14:paraId="3E07E094" w14:textId="77777777" w:rsidR="00B871A4" w:rsidRPr="00525DEA" w:rsidRDefault="00C2529E">
      <w:pPr>
        <w:ind w:firstLineChars="0" w:firstLine="0"/>
        <w:jc w:val="center"/>
        <w:rPr>
          <w:rFonts w:eastAsia="黑体"/>
        </w:rPr>
      </w:pPr>
      <w:r w:rsidRPr="00525DEA">
        <w:rPr>
          <w:rFonts w:ascii="黑体" w:eastAsia="黑体" w:hAnsi="黑体" w:hint="eastAsia"/>
        </w:rPr>
        <w:t>图6.3-3</w:t>
      </w:r>
      <w:r w:rsidRPr="00525DEA">
        <w:rPr>
          <w:rFonts w:eastAsia="黑体"/>
        </w:rPr>
        <w:t>透水砖铺装典型结构示意图</w:t>
      </w:r>
    </w:p>
    <w:p w14:paraId="4F3F6B80" w14:textId="77777777" w:rsidR="00B871A4" w:rsidRPr="00525DEA" w:rsidRDefault="00C2529E">
      <w:pPr>
        <w:ind w:firstLine="560"/>
      </w:pPr>
      <w:r w:rsidRPr="00525DEA">
        <w:rPr>
          <w:noProof/>
        </w:rPr>
        <w:lastRenderedPageBreak/>
        <w:drawing>
          <wp:inline distT="0" distB="0" distL="114300" distR="114300" wp14:anchorId="3B234997" wp14:editId="53CAF6A1">
            <wp:extent cx="5167630" cy="2286000"/>
            <wp:effectExtent l="0" t="0" r="13970" b="0"/>
            <wp:docPr id="23"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1"/>
                    <pic:cNvPicPr>
                      <a:picLocks noChangeAspect="1"/>
                    </pic:cNvPicPr>
                  </pic:nvPicPr>
                  <pic:blipFill>
                    <a:blip r:embed="rId120"/>
                    <a:stretch>
                      <a:fillRect/>
                    </a:stretch>
                  </pic:blipFill>
                  <pic:spPr>
                    <a:xfrm>
                      <a:off x="0" y="0"/>
                      <a:ext cx="5167630" cy="2286000"/>
                    </a:xfrm>
                    <a:prstGeom prst="rect">
                      <a:avLst/>
                    </a:prstGeom>
                    <a:noFill/>
                    <a:ln>
                      <a:noFill/>
                    </a:ln>
                  </pic:spPr>
                </pic:pic>
              </a:graphicData>
            </a:graphic>
          </wp:inline>
        </w:drawing>
      </w:r>
    </w:p>
    <w:p w14:paraId="4F0BF041" w14:textId="77777777" w:rsidR="00B871A4" w:rsidRPr="00525DEA" w:rsidRDefault="00C2529E">
      <w:pPr>
        <w:ind w:firstLineChars="0" w:firstLine="0"/>
        <w:jc w:val="center"/>
        <w:rPr>
          <w:rFonts w:eastAsia="黑体"/>
        </w:rPr>
      </w:pPr>
      <w:r w:rsidRPr="00525DEA">
        <w:rPr>
          <w:rFonts w:ascii="黑体" w:eastAsia="黑体" w:hAnsi="黑体" w:hint="eastAsia"/>
        </w:rPr>
        <w:t>图6.3-4</w:t>
      </w:r>
      <w:r w:rsidRPr="00525DEA">
        <w:rPr>
          <w:rFonts w:eastAsia="黑体"/>
        </w:rPr>
        <w:t>透水砖铺路面（一）</w:t>
      </w:r>
    </w:p>
    <w:p w14:paraId="180CD6E4" w14:textId="77777777" w:rsidR="00B871A4" w:rsidRPr="00525DEA" w:rsidRDefault="00C2529E">
      <w:pPr>
        <w:ind w:firstLineChars="0" w:firstLine="0"/>
        <w:jc w:val="center"/>
        <w:rPr>
          <w:rFonts w:eastAsia="黑体"/>
        </w:rPr>
      </w:pPr>
      <w:r w:rsidRPr="00525DEA">
        <w:rPr>
          <w:rFonts w:eastAsia="黑体"/>
          <w:noProof/>
        </w:rPr>
        <w:drawing>
          <wp:inline distT="0" distB="0" distL="114300" distR="114300" wp14:anchorId="2C6450FC" wp14:editId="1F83ACDD">
            <wp:extent cx="4927600" cy="2725420"/>
            <wp:effectExtent l="0" t="0" r="6350" b="17780"/>
            <wp:docPr id="24"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2"/>
                    <pic:cNvPicPr>
                      <a:picLocks noChangeAspect="1"/>
                    </pic:cNvPicPr>
                  </pic:nvPicPr>
                  <pic:blipFill>
                    <a:blip r:embed="rId121"/>
                    <a:stretch>
                      <a:fillRect/>
                    </a:stretch>
                  </pic:blipFill>
                  <pic:spPr>
                    <a:xfrm>
                      <a:off x="0" y="0"/>
                      <a:ext cx="4927600" cy="2725420"/>
                    </a:xfrm>
                    <a:prstGeom prst="rect">
                      <a:avLst/>
                    </a:prstGeom>
                    <a:noFill/>
                    <a:ln>
                      <a:noFill/>
                    </a:ln>
                  </pic:spPr>
                </pic:pic>
              </a:graphicData>
            </a:graphic>
          </wp:inline>
        </w:drawing>
      </w:r>
    </w:p>
    <w:p w14:paraId="3F9CA42C" w14:textId="77777777" w:rsidR="00B871A4" w:rsidRPr="00525DEA" w:rsidRDefault="00C2529E">
      <w:pPr>
        <w:ind w:firstLineChars="0" w:firstLine="0"/>
        <w:jc w:val="center"/>
        <w:rPr>
          <w:rFonts w:eastAsia="黑体"/>
        </w:rPr>
      </w:pPr>
      <w:r w:rsidRPr="00525DEA">
        <w:rPr>
          <w:rFonts w:ascii="黑体" w:eastAsia="黑体" w:hAnsi="黑体" w:hint="eastAsia"/>
        </w:rPr>
        <w:t>图6.3-5</w:t>
      </w:r>
      <w:r w:rsidRPr="00525DEA">
        <w:rPr>
          <w:rFonts w:eastAsia="黑体"/>
        </w:rPr>
        <w:t>透水砖铺路面（</w:t>
      </w:r>
      <w:r w:rsidRPr="00525DEA">
        <w:rPr>
          <w:rFonts w:eastAsia="黑体" w:hint="eastAsia"/>
        </w:rPr>
        <w:t>二</w:t>
      </w:r>
      <w:r w:rsidRPr="00525DEA">
        <w:rPr>
          <w:rFonts w:eastAsia="黑体"/>
        </w:rPr>
        <w:t>）</w:t>
      </w:r>
    </w:p>
    <w:p w14:paraId="7753006D" w14:textId="77777777" w:rsidR="00B871A4" w:rsidRPr="00525DEA" w:rsidRDefault="00C2529E">
      <w:pPr>
        <w:ind w:firstLine="560"/>
      </w:pPr>
      <w:r w:rsidRPr="00525DEA">
        <w:t>适用范围：透水铺装宜用于非机动车道、停车场及轻交通路面。</w:t>
      </w:r>
    </w:p>
    <w:p w14:paraId="46444AA3" w14:textId="77777777" w:rsidR="00B871A4" w:rsidRPr="00525DEA" w:rsidRDefault="00C2529E">
      <w:pPr>
        <w:ind w:firstLine="560"/>
      </w:pPr>
      <w:r w:rsidRPr="00525DEA">
        <w:t>3</w:t>
      </w:r>
      <w:r w:rsidRPr="00525DEA">
        <w:t>、环保雨水口</w:t>
      </w:r>
    </w:p>
    <w:p w14:paraId="44F01E90" w14:textId="77777777" w:rsidR="00B871A4" w:rsidRPr="00525DEA" w:rsidRDefault="00C2529E">
      <w:pPr>
        <w:ind w:firstLine="560"/>
      </w:pPr>
      <w:r w:rsidRPr="00525DEA">
        <w:t>环保雨水口能够使初期雨水经截污挂篮后依次进入中层滤料和内筒，逐步净化，最后渗入地下，补充地下水。初期雨水经截污挂篮后依次进入中层滤料和内筒，逐步净化，最后渗入地下，补充地下水。后期雨水经过中层滤料上部，溢流至内层，并直接排放。中层滤料为复配轻质滤料，具有生物降解功能，并易于清理泥砂杂物。环保雨水</w:t>
      </w:r>
      <w:r w:rsidRPr="00525DEA">
        <w:lastRenderedPageBreak/>
        <w:t>口设计示意图如下：</w:t>
      </w:r>
    </w:p>
    <w:p w14:paraId="4AD161DD" w14:textId="77777777" w:rsidR="00B871A4" w:rsidRPr="00525DEA" w:rsidRDefault="00C2529E">
      <w:pPr>
        <w:ind w:firstLine="560"/>
      </w:pPr>
      <w:r w:rsidRPr="00525DEA">
        <w:rPr>
          <w:noProof/>
        </w:rPr>
        <w:drawing>
          <wp:inline distT="0" distB="0" distL="114300" distR="114300" wp14:anchorId="198B618B" wp14:editId="1329E15F">
            <wp:extent cx="4582160" cy="2801620"/>
            <wp:effectExtent l="0" t="0" r="8890" b="17780"/>
            <wp:docPr id="25"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03"/>
                    <pic:cNvPicPr>
                      <a:picLocks noChangeAspect="1"/>
                    </pic:cNvPicPr>
                  </pic:nvPicPr>
                  <pic:blipFill>
                    <a:blip r:embed="rId122"/>
                    <a:stretch>
                      <a:fillRect/>
                    </a:stretch>
                  </pic:blipFill>
                  <pic:spPr>
                    <a:xfrm>
                      <a:off x="0" y="0"/>
                      <a:ext cx="4582160" cy="2801620"/>
                    </a:xfrm>
                    <a:prstGeom prst="rect">
                      <a:avLst/>
                    </a:prstGeom>
                    <a:noFill/>
                    <a:ln>
                      <a:noFill/>
                    </a:ln>
                  </pic:spPr>
                </pic:pic>
              </a:graphicData>
            </a:graphic>
          </wp:inline>
        </w:drawing>
      </w:r>
    </w:p>
    <w:p w14:paraId="5DA4362C" w14:textId="77777777" w:rsidR="00B871A4" w:rsidRPr="00525DEA" w:rsidRDefault="00C2529E">
      <w:pPr>
        <w:ind w:firstLineChars="0" w:firstLine="0"/>
        <w:jc w:val="center"/>
        <w:rPr>
          <w:rFonts w:eastAsia="黑体"/>
        </w:rPr>
      </w:pPr>
      <w:r w:rsidRPr="00525DEA">
        <w:rPr>
          <w:rFonts w:ascii="黑体" w:eastAsia="黑体" w:hAnsi="黑体" w:hint="eastAsia"/>
        </w:rPr>
        <w:t>图6.3-6</w:t>
      </w:r>
      <w:r w:rsidRPr="00525DEA">
        <w:rPr>
          <w:rFonts w:eastAsia="黑体"/>
        </w:rPr>
        <w:t>环保雨水口</w:t>
      </w:r>
    </w:p>
    <w:p w14:paraId="7FBF1C7C" w14:textId="77777777" w:rsidR="00B871A4" w:rsidRPr="00525DEA" w:rsidRDefault="00C2529E">
      <w:pPr>
        <w:ind w:firstLine="560"/>
      </w:pPr>
      <w:r w:rsidRPr="00525DEA">
        <w:rPr>
          <w:rFonts w:hint="eastAsia"/>
        </w:rPr>
        <w:t>4</w:t>
      </w:r>
      <w:r w:rsidRPr="00525DEA">
        <w:rPr>
          <w:rFonts w:hint="eastAsia"/>
        </w:rPr>
        <w:t>、</w:t>
      </w:r>
      <w:r w:rsidRPr="00525DEA">
        <w:t>过滤设施应包括下列构造：存水区，豆砾石层，过滤层，地下排水层，溢流设施。</w:t>
      </w:r>
    </w:p>
    <w:p w14:paraId="61B4AD77" w14:textId="77777777" w:rsidR="00B871A4" w:rsidRPr="00525DEA" w:rsidRDefault="00C2529E">
      <w:pPr>
        <w:ind w:firstLine="580"/>
      </w:pPr>
      <w:r w:rsidRPr="00525DEA">
        <w:rPr>
          <w:noProof/>
          <w:kern w:val="0"/>
          <w:sz w:val="29"/>
          <w:szCs w:val="29"/>
        </w:rPr>
        <w:drawing>
          <wp:inline distT="0" distB="0" distL="114300" distR="114300" wp14:anchorId="48B7C51D" wp14:editId="4D11CDF0">
            <wp:extent cx="5279390" cy="1722755"/>
            <wp:effectExtent l="0" t="0" r="16510" b="10795"/>
            <wp:docPr id="26"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04"/>
                    <pic:cNvPicPr>
                      <a:picLocks noChangeAspect="1"/>
                    </pic:cNvPicPr>
                  </pic:nvPicPr>
                  <pic:blipFill>
                    <a:blip r:embed="rId123"/>
                    <a:srcRect l="3134" r="10638"/>
                    <a:stretch>
                      <a:fillRect/>
                    </a:stretch>
                  </pic:blipFill>
                  <pic:spPr>
                    <a:xfrm>
                      <a:off x="0" y="0"/>
                      <a:ext cx="5279390" cy="1722755"/>
                    </a:xfrm>
                    <a:prstGeom prst="rect">
                      <a:avLst/>
                    </a:prstGeom>
                    <a:noFill/>
                    <a:ln>
                      <a:noFill/>
                    </a:ln>
                  </pic:spPr>
                </pic:pic>
              </a:graphicData>
            </a:graphic>
          </wp:inline>
        </w:drawing>
      </w:r>
    </w:p>
    <w:p w14:paraId="6B6FA823" w14:textId="77777777" w:rsidR="00B871A4" w:rsidRPr="00525DEA" w:rsidRDefault="00C2529E">
      <w:pPr>
        <w:ind w:firstLineChars="0" w:firstLine="0"/>
        <w:jc w:val="center"/>
        <w:rPr>
          <w:rFonts w:eastAsia="黑体"/>
        </w:rPr>
      </w:pPr>
      <w:r w:rsidRPr="00525DEA">
        <w:rPr>
          <w:rFonts w:ascii="黑体" w:eastAsia="黑体" w:hAnsi="黑体" w:hint="eastAsia"/>
        </w:rPr>
        <w:t>图6.3-7</w:t>
      </w:r>
      <w:r w:rsidRPr="00525DEA">
        <w:rPr>
          <w:rFonts w:eastAsia="黑体"/>
        </w:rPr>
        <w:t>过滤设施构造示意图</w:t>
      </w:r>
    </w:p>
    <w:p w14:paraId="359234DC" w14:textId="77777777" w:rsidR="00B871A4" w:rsidRPr="00525DEA" w:rsidRDefault="00C2529E">
      <w:pPr>
        <w:ind w:firstLine="560"/>
      </w:pPr>
      <w:r w:rsidRPr="00525DEA">
        <w:rPr>
          <w:rFonts w:hint="eastAsia"/>
        </w:rPr>
        <w:t>5</w:t>
      </w:r>
      <w:r w:rsidRPr="00525DEA">
        <w:rPr>
          <w:rFonts w:hint="eastAsia"/>
        </w:rPr>
        <w:t>、</w:t>
      </w:r>
      <w:r w:rsidRPr="00525DEA">
        <w:t>生物滞留设施</w:t>
      </w:r>
      <w:r w:rsidRPr="00525DEA">
        <w:rPr>
          <w:rFonts w:hint="eastAsia"/>
        </w:rPr>
        <w:t>（结合公共空间环境改造布置）</w:t>
      </w:r>
    </w:p>
    <w:p w14:paraId="4502B65C" w14:textId="77777777" w:rsidR="00B871A4" w:rsidRPr="00525DEA" w:rsidRDefault="00C2529E">
      <w:pPr>
        <w:ind w:firstLine="560"/>
      </w:pPr>
      <w:r w:rsidRPr="00525DEA">
        <w:t>生物滞留设施指在地势较低的区域，通过植物、土壤和微生物系统蓄渗、净化径流雨水的设施。生物滞留设施分为简易型生物滞留设施和复杂型生物滞留设施，</w:t>
      </w:r>
      <w:proofErr w:type="gramStart"/>
      <w:r w:rsidRPr="00525DEA">
        <w:t>按应用</w:t>
      </w:r>
      <w:proofErr w:type="gramEnd"/>
      <w:r w:rsidRPr="00525DEA">
        <w:t>位置不同又称作雨水花园、生物滞留带、高位花坛等。</w:t>
      </w:r>
    </w:p>
    <w:p w14:paraId="141ACA7B" w14:textId="77777777" w:rsidR="00B871A4" w:rsidRPr="00525DEA" w:rsidRDefault="00C2529E">
      <w:pPr>
        <w:ind w:firstLine="480"/>
      </w:pPr>
      <w:r w:rsidRPr="00525DEA">
        <w:rPr>
          <w:noProof/>
          <w:sz w:val="24"/>
        </w:rPr>
        <w:lastRenderedPageBreak/>
        <w:drawing>
          <wp:inline distT="0" distB="0" distL="114300" distR="114300" wp14:anchorId="3F165950" wp14:editId="576D25D5">
            <wp:extent cx="5270500" cy="2134870"/>
            <wp:effectExtent l="0" t="0" r="6350" b="17780"/>
            <wp:docPr id="27" name="图片 105" descr="16-27-02-47-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05" descr="16-27-02-47-4760"/>
                    <pic:cNvPicPr>
                      <a:picLocks noChangeAspect="1"/>
                    </pic:cNvPicPr>
                  </pic:nvPicPr>
                  <pic:blipFill>
                    <a:blip r:embed="rId124"/>
                    <a:stretch>
                      <a:fillRect/>
                    </a:stretch>
                  </pic:blipFill>
                  <pic:spPr>
                    <a:xfrm>
                      <a:off x="0" y="0"/>
                      <a:ext cx="5270500" cy="2134870"/>
                    </a:xfrm>
                    <a:prstGeom prst="rect">
                      <a:avLst/>
                    </a:prstGeom>
                    <a:noFill/>
                    <a:ln>
                      <a:noFill/>
                    </a:ln>
                  </pic:spPr>
                </pic:pic>
              </a:graphicData>
            </a:graphic>
          </wp:inline>
        </w:drawing>
      </w:r>
    </w:p>
    <w:p w14:paraId="62D6891A" w14:textId="77777777" w:rsidR="00B871A4" w:rsidRPr="00525DEA" w:rsidRDefault="00C2529E">
      <w:pPr>
        <w:ind w:firstLineChars="0" w:firstLine="0"/>
        <w:jc w:val="center"/>
        <w:rPr>
          <w:rFonts w:eastAsia="黑体"/>
        </w:rPr>
      </w:pPr>
      <w:r w:rsidRPr="00525DEA">
        <w:rPr>
          <w:rFonts w:ascii="黑体" w:eastAsia="黑体" w:hAnsi="黑体" w:hint="eastAsia"/>
        </w:rPr>
        <w:t>图6.3-8</w:t>
      </w:r>
      <w:r w:rsidRPr="00525DEA">
        <w:rPr>
          <w:rFonts w:eastAsia="黑体"/>
        </w:rPr>
        <w:t>生物滞留设施构造示意图</w:t>
      </w:r>
    </w:p>
    <w:p w14:paraId="5B56A208" w14:textId="77777777" w:rsidR="00B871A4" w:rsidRPr="00525DEA" w:rsidRDefault="00C2529E">
      <w:pPr>
        <w:ind w:firstLine="480"/>
      </w:pPr>
      <w:r w:rsidRPr="00525DEA">
        <w:rPr>
          <w:noProof/>
          <w:sz w:val="24"/>
        </w:rPr>
        <w:drawing>
          <wp:inline distT="0" distB="0" distL="114300" distR="114300" wp14:anchorId="11513912" wp14:editId="74070F19">
            <wp:extent cx="5277485" cy="3315335"/>
            <wp:effectExtent l="0" t="0" r="18415" b="18415"/>
            <wp:docPr id="28"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06"/>
                    <pic:cNvPicPr>
                      <a:picLocks noChangeAspect="1"/>
                    </pic:cNvPicPr>
                  </pic:nvPicPr>
                  <pic:blipFill>
                    <a:blip r:embed="rId125"/>
                    <a:stretch>
                      <a:fillRect/>
                    </a:stretch>
                  </pic:blipFill>
                  <pic:spPr>
                    <a:xfrm>
                      <a:off x="0" y="0"/>
                      <a:ext cx="5277485" cy="3315335"/>
                    </a:xfrm>
                    <a:prstGeom prst="rect">
                      <a:avLst/>
                    </a:prstGeom>
                    <a:noFill/>
                    <a:ln>
                      <a:noFill/>
                    </a:ln>
                  </pic:spPr>
                </pic:pic>
              </a:graphicData>
            </a:graphic>
          </wp:inline>
        </w:drawing>
      </w:r>
    </w:p>
    <w:p w14:paraId="2592E2DA" w14:textId="77777777" w:rsidR="00B871A4" w:rsidRPr="00525DEA" w:rsidRDefault="00C2529E">
      <w:pPr>
        <w:ind w:firstLineChars="0" w:firstLine="0"/>
        <w:jc w:val="center"/>
        <w:rPr>
          <w:rFonts w:eastAsia="黑体"/>
        </w:rPr>
      </w:pPr>
      <w:r w:rsidRPr="00525DEA">
        <w:rPr>
          <w:rFonts w:ascii="黑体" w:eastAsia="黑体" w:hAnsi="黑体" w:hint="eastAsia"/>
        </w:rPr>
        <w:t>图6.3-9</w:t>
      </w:r>
      <w:r w:rsidRPr="00525DEA">
        <w:rPr>
          <w:rFonts w:eastAsia="黑体"/>
        </w:rPr>
        <w:t>生物滞留设施效果图</w:t>
      </w:r>
    </w:p>
    <w:p w14:paraId="0F1585C9" w14:textId="77777777" w:rsidR="00B871A4" w:rsidRPr="00525DEA" w:rsidRDefault="00B871A4">
      <w:pPr>
        <w:ind w:firstLineChars="0" w:firstLine="0"/>
        <w:jc w:val="center"/>
        <w:rPr>
          <w:rFonts w:eastAsia="黑体"/>
        </w:rPr>
      </w:pPr>
    </w:p>
    <w:p w14:paraId="47BA3986" w14:textId="77777777" w:rsidR="00B871A4" w:rsidRPr="00525DEA" w:rsidRDefault="00C2529E">
      <w:pPr>
        <w:pStyle w:val="2"/>
      </w:pPr>
      <w:bookmarkStart w:id="59" w:name="_Toc105235563"/>
      <w:bookmarkStart w:id="60" w:name="_Toc119949307"/>
      <w:r w:rsidRPr="00525DEA">
        <w:rPr>
          <w:rFonts w:hint="eastAsia"/>
        </w:rPr>
        <w:t>6</w:t>
      </w:r>
      <w:r w:rsidRPr="00525DEA">
        <w:t>.</w:t>
      </w:r>
      <w:r w:rsidRPr="00525DEA">
        <w:rPr>
          <w:rFonts w:hint="eastAsia"/>
        </w:rPr>
        <w:t>4</w:t>
      </w:r>
      <w:r w:rsidRPr="00525DEA">
        <w:t xml:space="preserve">  </w:t>
      </w:r>
      <w:r w:rsidRPr="00525DEA">
        <w:t>采取措施</w:t>
      </w:r>
      <w:bookmarkEnd w:id="59"/>
      <w:bookmarkEnd w:id="60"/>
    </w:p>
    <w:p w14:paraId="4E3DAAC9" w14:textId="77777777" w:rsidR="00B871A4" w:rsidRPr="00525DEA" w:rsidRDefault="00C2529E">
      <w:pPr>
        <w:ind w:firstLine="560"/>
      </w:pPr>
      <w:r w:rsidRPr="00525DEA">
        <w:rPr>
          <w:rFonts w:hint="eastAsia"/>
        </w:rPr>
        <w:t>一、场地海绵城市设计措施</w:t>
      </w:r>
    </w:p>
    <w:p w14:paraId="2ECDCA72" w14:textId="77777777" w:rsidR="00B871A4" w:rsidRPr="00525DEA" w:rsidRDefault="00C2529E">
      <w:pPr>
        <w:ind w:firstLine="560"/>
      </w:pPr>
      <w:r w:rsidRPr="00525DEA">
        <w:rPr>
          <w:rFonts w:hint="eastAsia"/>
        </w:rPr>
        <w:t>1</w:t>
      </w:r>
      <w:r w:rsidRPr="00525DEA">
        <w:rPr>
          <w:rFonts w:hint="eastAsia"/>
        </w:rPr>
        <w:t>、应充分结合现状地形地貌进行场地设计与建筑布局，保护并合理利用场地内原有的湿地、沟渠等。</w:t>
      </w:r>
    </w:p>
    <w:p w14:paraId="27DC40B2" w14:textId="77777777" w:rsidR="00B871A4" w:rsidRPr="00525DEA" w:rsidRDefault="00C2529E">
      <w:pPr>
        <w:ind w:firstLine="560"/>
      </w:pPr>
      <w:r w:rsidRPr="00525DEA">
        <w:rPr>
          <w:rFonts w:hint="eastAsia"/>
        </w:rPr>
        <w:t>2</w:t>
      </w:r>
      <w:r w:rsidRPr="00525DEA">
        <w:rPr>
          <w:rFonts w:hint="eastAsia"/>
        </w:rPr>
        <w:t>、应优化</w:t>
      </w:r>
      <w:proofErr w:type="gramStart"/>
      <w:r w:rsidRPr="00525DEA">
        <w:rPr>
          <w:rFonts w:hint="eastAsia"/>
        </w:rPr>
        <w:t>不</w:t>
      </w:r>
      <w:proofErr w:type="gramEnd"/>
      <w:r w:rsidRPr="00525DEA">
        <w:rPr>
          <w:rFonts w:hint="eastAsia"/>
        </w:rPr>
        <w:t>透水硬化面与绿地空间布局，建筑、广场、道路周</w:t>
      </w:r>
      <w:r w:rsidRPr="00525DEA">
        <w:rPr>
          <w:rFonts w:hint="eastAsia"/>
        </w:rPr>
        <w:lastRenderedPageBreak/>
        <w:t>边宜布置可消纳径流雨水的绿地。建筑、道路、绿地等竖向设计应有利于径流汇入低影响开发设施。</w:t>
      </w:r>
    </w:p>
    <w:p w14:paraId="47AAB8DE" w14:textId="77777777" w:rsidR="00B871A4" w:rsidRPr="00525DEA" w:rsidRDefault="00C2529E">
      <w:pPr>
        <w:ind w:firstLine="560"/>
      </w:pPr>
      <w:r w:rsidRPr="00525DEA">
        <w:rPr>
          <w:rFonts w:hint="eastAsia"/>
        </w:rPr>
        <w:t>3</w:t>
      </w:r>
      <w:r w:rsidRPr="00525DEA">
        <w:rPr>
          <w:rFonts w:hint="eastAsia"/>
        </w:rPr>
        <w:t>、低影响开发设施的选择除生物滞留设施、雨水罐、渗井等小型、分散的低影响开发设施外，还可结合集中绿地设计渗透塘、湿塘、雨水湿地等相对集中的低影响开发设施，并衔接整体场地竖向与排水设计。</w:t>
      </w:r>
    </w:p>
    <w:p w14:paraId="7B82EC12" w14:textId="77777777" w:rsidR="00B871A4" w:rsidRPr="00525DEA" w:rsidRDefault="00C2529E">
      <w:pPr>
        <w:ind w:firstLine="560"/>
      </w:pPr>
      <w:r w:rsidRPr="00525DEA">
        <w:rPr>
          <w:rFonts w:hint="eastAsia"/>
        </w:rPr>
        <w:t>4</w:t>
      </w:r>
      <w:r w:rsidRPr="00525DEA">
        <w:rPr>
          <w:rFonts w:hint="eastAsia"/>
        </w:rPr>
        <w:t>、环境水体补水、循环冷却水补水</w:t>
      </w:r>
      <w:proofErr w:type="gramStart"/>
      <w:r w:rsidRPr="00525DEA">
        <w:rPr>
          <w:rFonts w:hint="eastAsia"/>
        </w:rPr>
        <w:t>及绿植灌溉</w:t>
      </w:r>
      <w:proofErr w:type="gramEnd"/>
      <w:r w:rsidRPr="00525DEA">
        <w:rPr>
          <w:rFonts w:hint="eastAsia"/>
        </w:rPr>
        <w:t>、道路浇洒用水的非传统水源宜优先选择雨水。</w:t>
      </w:r>
    </w:p>
    <w:p w14:paraId="68A75D0E" w14:textId="77777777" w:rsidR="00B871A4" w:rsidRPr="00525DEA" w:rsidRDefault="00C2529E">
      <w:pPr>
        <w:ind w:firstLine="560"/>
      </w:pPr>
      <w:r w:rsidRPr="00525DEA">
        <w:rPr>
          <w:rFonts w:hint="eastAsia"/>
        </w:rPr>
        <w:t>5</w:t>
      </w:r>
      <w:r w:rsidRPr="00525DEA">
        <w:rPr>
          <w:rFonts w:hint="eastAsia"/>
        </w:rPr>
        <w:t>、雨水进入环境水体之前应设置前置塘、植被缓冲带等预处理设施，同时可采用植草沟转输雨水，以降低径流污染负荷。环境水体宜采用非硬质池底及生态驳岸，为水生动植物提供栖息或生长条件，并通过水生动植物对水体进行净化，必要时可采取人工土壤渗滤等辅助手段对水体进行循环净化。</w:t>
      </w:r>
    </w:p>
    <w:p w14:paraId="77A9DF4A" w14:textId="77777777" w:rsidR="00B871A4" w:rsidRPr="00525DEA" w:rsidRDefault="00C2529E">
      <w:pPr>
        <w:ind w:firstLine="560"/>
      </w:pPr>
      <w:r w:rsidRPr="00525DEA">
        <w:rPr>
          <w:rFonts w:hint="eastAsia"/>
        </w:rPr>
        <w:t>二、道路建设措施</w:t>
      </w:r>
    </w:p>
    <w:p w14:paraId="4AE807BA" w14:textId="77777777" w:rsidR="00B871A4" w:rsidRPr="00525DEA" w:rsidRDefault="00C2529E">
      <w:pPr>
        <w:ind w:firstLine="560"/>
      </w:pPr>
      <w:r w:rsidRPr="00525DEA">
        <w:rPr>
          <w:rFonts w:hint="eastAsia"/>
        </w:rPr>
        <w:t>1</w:t>
      </w:r>
      <w:r w:rsidRPr="00525DEA">
        <w:rPr>
          <w:rFonts w:hint="eastAsia"/>
        </w:rPr>
        <w:t>、道路横断面设计应优化道路横坡坡向、路面与道路</w:t>
      </w:r>
      <w:proofErr w:type="gramStart"/>
      <w:r w:rsidRPr="00525DEA">
        <w:rPr>
          <w:rFonts w:hint="eastAsia"/>
        </w:rPr>
        <w:t>绿植带</w:t>
      </w:r>
      <w:proofErr w:type="gramEnd"/>
      <w:r w:rsidRPr="00525DEA">
        <w:rPr>
          <w:rFonts w:hint="eastAsia"/>
        </w:rPr>
        <w:t>及周边绿地的竖向关系等，便于径流雨水汇入绿地内低影响开发设施。</w:t>
      </w:r>
    </w:p>
    <w:p w14:paraId="427D4F80" w14:textId="77777777" w:rsidR="00B871A4" w:rsidRPr="00525DEA" w:rsidRDefault="00C2529E">
      <w:pPr>
        <w:ind w:firstLine="560"/>
      </w:pPr>
      <w:r w:rsidRPr="00525DEA">
        <w:rPr>
          <w:rFonts w:hint="eastAsia"/>
        </w:rPr>
        <w:t>2</w:t>
      </w:r>
      <w:r w:rsidRPr="00525DEA">
        <w:rPr>
          <w:rFonts w:hint="eastAsia"/>
        </w:rPr>
        <w:t>、路面宜采用透水铺装，透水铺装路面设计应满足路基路面强度和稳定性等要求。</w:t>
      </w:r>
    </w:p>
    <w:p w14:paraId="5C5FAEAD" w14:textId="77777777" w:rsidR="00B871A4" w:rsidRPr="00525DEA" w:rsidRDefault="00B871A4">
      <w:pPr>
        <w:ind w:firstLine="560"/>
        <w:sectPr w:rsidR="00B871A4" w:rsidRPr="00525DEA">
          <w:pgSz w:w="11906" w:h="16838"/>
          <w:pgMar w:top="1440" w:right="1800" w:bottom="1440" w:left="1800" w:header="851" w:footer="992" w:gutter="0"/>
          <w:cols w:space="720"/>
          <w:docGrid w:type="lines" w:linePitch="312"/>
        </w:sectPr>
      </w:pPr>
    </w:p>
    <w:p w14:paraId="5DBD0022" w14:textId="77777777" w:rsidR="00B871A4" w:rsidRPr="00525DEA" w:rsidRDefault="00C2529E">
      <w:pPr>
        <w:pStyle w:val="1"/>
        <w:spacing w:before="312" w:after="312"/>
      </w:pPr>
      <w:bookmarkStart w:id="61" w:name="_Toc13181"/>
      <w:bookmarkStart w:id="62" w:name="_Toc119949308"/>
      <w:r w:rsidRPr="00525DEA">
        <w:lastRenderedPageBreak/>
        <w:t>第</w:t>
      </w:r>
      <w:r w:rsidRPr="00525DEA">
        <w:rPr>
          <w:rFonts w:hint="eastAsia"/>
        </w:rPr>
        <w:t>七</w:t>
      </w:r>
      <w:r w:rsidRPr="00525DEA">
        <w:t>章</w:t>
      </w:r>
      <w:r w:rsidRPr="00525DEA">
        <w:t xml:space="preserve">  </w:t>
      </w:r>
      <w:r w:rsidRPr="00525DEA">
        <w:rPr>
          <w:rFonts w:hint="eastAsia"/>
        </w:rPr>
        <w:t>名木古树保护</w:t>
      </w:r>
      <w:bookmarkEnd w:id="61"/>
      <w:bookmarkEnd w:id="62"/>
    </w:p>
    <w:p w14:paraId="36BAF7A9" w14:textId="77777777" w:rsidR="00B871A4" w:rsidRPr="00525DEA" w:rsidRDefault="00C2529E">
      <w:pPr>
        <w:pStyle w:val="2"/>
      </w:pPr>
      <w:bookmarkStart w:id="63" w:name="_Toc103543817"/>
      <w:bookmarkStart w:id="64" w:name="_Toc119949309"/>
      <w:r w:rsidRPr="00525DEA">
        <w:rPr>
          <w:rFonts w:hint="eastAsia"/>
        </w:rPr>
        <w:t xml:space="preserve">7.1  </w:t>
      </w:r>
      <w:r w:rsidRPr="00525DEA">
        <w:rPr>
          <w:rFonts w:hint="eastAsia"/>
        </w:rPr>
        <w:t>项目背景及概况</w:t>
      </w:r>
      <w:bookmarkEnd w:id="63"/>
      <w:bookmarkEnd w:id="64"/>
    </w:p>
    <w:p w14:paraId="3DBBEA08" w14:textId="77777777" w:rsidR="00B871A4" w:rsidRPr="00525DEA" w:rsidRDefault="00C2529E">
      <w:pPr>
        <w:pStyle w:val="3"/>
      </w:pPr>
      <w:r w:rsidRPr="00525DEA">
        <w:rPr>
          <w:rFonts w:hint="eastAsia"/>
        </w:rPr>
        <w:t xml:space="preserve">7.1.1  </w:t>
      </w:r>
      <w:r w:rsidRPr="00525DEA">
        <w:rPr>
          <w:rFonts w:hint="eastAsia"/>
        </w:rPr>
        <w:t>树木保护背景</w:t>
      </w:r>
    </w:p>
    <w:p w14:paraId="6D0E145D" w14:textId="77777777" w:rsidR="00B871A4" w:rsidRPr="00525DEA" w:rsidRDefault="00C2529E">
      <w:pPr>
        <w:ind w:firstLine="560"/>
        <w:rPr>
          <w:szCs w:val="28"/>
        </w:rPr>
      </w:pPr>
      <w:r w:rsidRPr="00525DEA">
        <w:rPr>
          <w:rFonts w:ascii="仿宋_GB2312"/>
          <w:szCs w:val="28"/>
        </w:rPr>
        <w:t>为深入贯彻习近平生态文明思想，</w:t>
      </w:r>
      <w:proofErr w:type="gramStart"/>
      <w:r w:rsidRPr="00525DEA">
        <w:rPr>
          <w:rFonts w:ascii="仿宋_GB2312"/>
          <w:szCs w:val="28"/>
        </w:rPr>
        <w:t>践行</w:t>
      </w:r>
      <w:proofErr w:type="gramEnd"/>
      <w:r w:rsidRPr="00525DEA">
        <w:rPr>
          <w:rFonts w:ascii="仿宋_GB2312"/>
          <w:szCs w:val="28"/>
        </w:rPr>
        <w:t>绿水青山就是金山银山的</w:t>
      </w:r>
      <w:r w:rsidRPr="00525DEA">
        <w:rPr>
          <w:rFonts w:ascii="仿宋_GB2312" w:hint="eastAsia"/>
          <w:szCs w:val="28"/>
        </w:rPr>
        <w:br/>
      </w:r>
      <w:r w:rsidRPr="00525DEA">
        <w:rPr>
          <w:rFonts w:ascii="仿宋_GB2312"/>
          <w:szCs w:val="28"/>
        </w:rPr>
        <w:t>发展理念，让历史文化保护融入城市建设，把树木作为城市有生命的</w:t>
      </w:r>
      <w:r w:rsidRPr="00525DEA">
        <w:rPr>
          <w:rFonts w:ascii="仿宋_GB2312" w:hint="eastAsia"/>
          <w:szCs w:val="28"/>
        </w:rPr>
        <w:br/>
      </w:r>
      <w:r w:rsidRPr="00525DEA">
        <w:rPr>
          <w:rFonts w:ascii="仿宋_GB2312"/>
          <w:szCs w:val="28"/>
        </w:rPr>
        <w:t>基础设施保护好、传承好，切实做好</w:t>
      </w:r>
      <w:proofErr w:type="gramStart"/>
      <w:r w:rsidRPr="00525DEA">
        <w:rPr>
          <w:rFonts w:ascii="仿宋_GB2312"/>
          <w:szCs w:val="28"/>
        </w:rPr>
        <w:t>城市绿植和</w:t>
      </w:r>
      <w:proofErr w:type="gramEnd"/>
      <w:r w:rsidRPr="00525DEA">
        <w:rPr>
          <w:rFonts w:ascii="仿宋_GB2312"/>
          <w:szCs w:val="28"/>
        </w:rPr>
        <w:t>生态环境保护工作，</w:t>
      </w:r>
      <w:r w:rsidRPr="00525DEA">
        <w:rPr>
          <w:rFonts w:ascii="仿宋_GB2312" w:hint="eastAsia"/>
          <w:szCs w:val="28"/>
        </w:rPr>
        <w:br/>
      </w:r>
      <w:r w:rsidRPr="00525DEA">
        <w:rPr>
          <w:rFonts w:ascii="仿宋_GB2312"/>
          <w:szCs w:val="28"/>
        </w:rPr>
        <w:t>依据《城市绿化条例》《广东省城市绿化条例》《广州市绿化条例》等法规规定，结合广州市实际情况，</w:t>
      </w:r>
      <w:r w:rsidRPr="00525DEA">
        <w:rPr>
          <w:szCs w:val="28"/>
        </w:rPr>
        <w:t>2022</w:t>
      </w:r>
      <w:r w:rsidRPr="00525DEA">
        <w:rPr>
          <w:rFonts w:ascii="仿宋_GB2312"/>
          <w:szCs w:val="28"/>
        </w:rPr>
        <w:t>年</w:t>
      </w:r>
      <w:r w:rsidRPr="00525DEA">
        <w:rPr>
          <w:szCs w:val="28"/>
        </w:rPr>
        <w:t>1</w:t>
      </w:r>
      <w:r w:rsidRPr="00525DEA">
        <w:rPr>
          <w:rFonts w:ascii="仿宋_GB2312"/>
          <w:szCs w:val="28"/>
        </w:rPr>
        <w:t>月</w:t>
      </w:r>
      <w:r w:rsidRPr="00525DEA">
        <w:rPr>
          <w:szCs w:val="28"/>
        </w:rPr>
        <w:t>10</w:t>
      </w:r>
      <w:r w:rsidRPr="00525DEA">
        <w:rPr>
          <w:rFonts w:ascii="仿宋_GB2312"/>
          <w:szCs w:val="28"/>
        </w:rPr>
        <w:t>日广州市林业和园林局印发了《广州市城市树木保护管理规定（试行）》的通知（穗</w:t>
      </w:r>
      <w:r w:rsidRPr="00525DEA">
        <w:rPr>
          <w:szCs w:val="28"/>
        </w:rPr>
        <w:t>林业园林</w:t>
      </w:r>
      <w:proofErr w:type="gramStart"/>
      <w:r w:rsidRPr="00525DEA">
        <w:rPr>
          <w:szCs w:val="28"/>
        </w:rPr>
        <w:t>规</w:t>
      </w:r>
      <w:proofErr w:type="gramEnd"/>
      <w:r w:rsidRPr="00525DEA">
        <w:rPr>
          <w:szCs w:val="28"/>
        </w:rPr>
        <w:t>字〔</w:t>
      </w:r>
      <w:r w:rsidRPr="00525DEA">
        <w:rPr>
          <w:szCs w:val="28"/>
        </w:rPr>
        <w:t>2022</w:t>
      </w:r>
      <w:r w:rsidRPr="00525DEA">
        <w:rPr>
          <w:szCs w:val="28"/>
        </w:rPr>
        <w:t>〕</w:t>
      </w:r>
      <w:r w:rsidRPr="00525DEA">
        <w:rPr>
          <w:szCs w:val="28"/>
        </w:rPr>
        <w:t>1</w:t>
      </w:r>
      <w:r w:rsidRPr="00525DEA">
        <w:rPr>
          <w:szCs w:val="28"/>
        </w:rPr>
        <w:t>号），随该规定同时印发《广州市绿化行政审批项目专家论证工作细则》和《广州市城市树木保护专章编制技术指引》。</w:t>
      </w:r>
    </w:p>
    <w:p w14:paraId="50301D5C" w14:textId="77777777" w:rsidR="00B871A4" w:rsidRPr="00525DEA" w:rsidRDefault="00C2529E">
      <w:pPr>
        <w:ind w:firstLine="560"/>
        <w:rPr>
          <w:szCs w:val="28"/>
        </w:rPr>
      </w:pPr>
      <w:r w:rsidRPr="00525DEA">
        <w:rPr>
          <w:szCs w:val="28"/>
        </w:rPr>
        <w:t>《广州市城市树木保护专章编制技术指引》第三条：建设项目应在控制性详细规划调整、立项文件、设计方案中编制树木保护专章。城市更新项目应在片区策划方案、设计方案中编制树木保护专章。</w:t>
      </w:r>
    </w:p>
    <w:p w14:paraId="60E329B6" w14:textId="77777777" w:rsidR="00B871A4" w:rsidRPr="00525DEA" w:rsidRDefault="00C2529E">
      <w:pPr>
        <w:pStyle w:val="3"/>
      </w:pPr>
      <w:r w:rsidRPr="00525DEA">
        <w:rPr>
          <w:rFonts w:hint="eastAsia"/>
        </w:rPr>
        <w:t xml:space="preserve">7.1.2  </w:t>
      </w:r>
      <w:r w:rsidRPr="00525DEA">
        <w:rPr>
          <w:rFonts w:hint="eastAsia"/>
        </w:rPr>
        <w:t>项目概况</w:t>
      </w:r>
    </w:p>
    <w:p w14:paraId="05C41C6A" w14:textId="77777777" w:rsidR="00B871A4" w:rsidRPr="00525DEA" w:rsidRDefault="00C2529E">
      <w:pPr>
        <w:ind w:firstLine="560"/>
        <w:rPr>
          <w:szCs w:val="28"/>
        </w:rPr>
      </w:pPr>
      <w:r w:rsidRPr="00525DEA">
        <w:rPr>
          <w:rFonts w:hint="eastAsia"/>
          <w:szCs w:val="28"/>
        </w:rPr>
        <w:t>本项目位于广州市天河</w:t>
      </w:r>
      <w:proofErr w:type="gramStart"/>
      <w:r w:rsidRPr="00525DEA">
        <w:rPr>
          <w:rFonts w:hint="eastAsia"/>
          <w:szCs w:val="28"/>
        </w:rPr>
        <w:t>区范屋路</w:t>
      </w:r>
      <w:r w:rsidRPr="00525DEA">
        <w:rPr>
          <w:rFonts w:hint="eastAsia"/>
          <w:szCs w:val="28"/>
        </w:rPr>
        <w:t>145</w:t>
      </w:r>
      <w:r w:rsidRPr="00525DEA">
        <w:rPr>
          <w:rFonts w:hint="eastAsia"/>
          <w:szCs w:val="28"/>
        </w:rPr>
        <w:t>、</w:t>
      </w:r>
      <w:r w:rsidRPr="00525DEA">
        <w:rPr>
          <w:rFonts w:hint="eastAsia"/>
          <w:szCs w:val="28"/>
        </w:rPr>
        <w:t>147</w:t>
      </w:r>
      <w:r w:rsidRPr="00525DEA">
        <w:rPr>
          <w:rFonts w:hint="eastAsia"/>
          <w:szCs w:val="28"/>
        </w:rPr>
        <w:t>、</w:t>
      </w:r>
      <w:r w:rsidRPr="00525DEA">
        <w:rPr>
          <w:rFonts w:hint="eastAsia"/>
          <w:szCs w:val="28"/>
        </w:rPr>
        <w:t>149</w:t>
      </w:r>
      <w:r w:rsidRPr="00525DEA">
        <w:rPr>
          <w:rFonts w:hint="eastAsia"/>
          <w:szCs w:val="28"/>
        </w:rPr>
        <w:t>号</w:t>
      </w:r>
      <w:proofErr w:type="gramEnd"/>
      <w:r w:rsidRPr="00525DEA">
        <w:rPr>
          <w:rFonts w:hint="eastAsia"/>
          <w:szCs w:val="28"/>
        </w:rPr>
        <w:t>富力大厦，西邻白云山风景名胜区，北接主干道广州大道北直通京溪南方医科大学，东邻广州大道北、兴华路、沙太南路，南接广州大道中直通天河北、珠江新城等核心商圈，交通网络四通八达。项目距离地铁</w:t>
      </w:r>
      <w:r w:rsidRPr="00525DEA">
        <w:rPr>
          <w:rFonts w:hint="eastAsia"/>
          <w:szCs w:val="28"/>
        </w:rPr>
        <w:t>6</w:t>
      </w:r>
      <w:r w:rsidRPr="00525DEA">
        <w:rPr>
          <w:rFonts w:hint="eastAsia"/>
          <w:szCs w:val="28"/>
        </w:rPr>
        <w:t>号线</w:t>
      </w:r>
      <w:proofErr w:type="gramStart"/>
      <w:r w:rsidRPr="00525DEA">
        <w:rPr>
          <w:rFonts w:hint="eastAsia"/>
          <w:szCs w:val="28"/>
        </w:rPr>
        <w:t>天平架站约</w:t>
      </w:r>
      <w:proofErr w:type="gramEnd"/>
      <w:r w:rsidRPr="00525DEA">
        <w:rPr>
          <w:rFonts w:hint="eastAsia"/>
          <w:szCs w:val="28"/>
        </w:rPr>
        <w:t>900</w:t>
      </w:r>
      <w:r w:rsidRPr="00525DEA">
        <w:rPr>
          <w:rFonts w:hint="eastAsia"/>
          <w:szCs w:val="28"/>
        </w:rPr>
        <w:t>米。</w:t>
      </w:r>
    </w:p>
    <w:p w14:paraId="4F82B432" w14:textId="77777777" w:rsidR="00B871A4" w:rsidRPr="00525DEA" w:rsidRDefault="00C2529E">
      <w:pPr>
        <w:pStyle w:val="2"/>
      </w:pPr>
      <w:bookmarkStart w:id="65" w:name="_Toc103543818"/>
      <w:bookmarkStart w:id="66" w:name="_Toc119949310"/>
      <w:r w:rsidRPr="00525DEA">
        <w:rPr>
          <w:rFonts w:hint="eastAsia"/>
        </w:rPr>
        <w:lastRenderedPageBreak/>
        <w:t xml:space="preserve">7.2  </w:t>
      </w:r>
      <w:r w:rsidRPr="00525DEA">
        <w:rPr>
          <w:rFonts w:hint="eastAsia"/>
        </w:rPr>
        <w:t>树木资源调查</w:t>
      </w:r>
      <w:bookmarkEnd w:id="65"/>
      <w:bookmarkEnd w:id="66"/>
    </w:p>
    <w:p w14:paraId="6447CA03" w14:textId="77777777" w:rsidR="00B871A4" w:rsidRPr="00525DEA" w:rsidRDefault="00C2529E">
      <w:pPr>
        <w:pStyle w:val="3"/>
      </w:pPr>
      <w:r w:rsidRPr="00525DEA">
        <w:rPr>
          <w:rFonts w:hint="eastAsia"/>
        </w:rPr>
        <w:t xml:space="preserve">7.2.1  </w:t>
      </w:r>
      <w:r w:rsidRPr="00525DEA">
        <w:rPr>
          <w:rFonts w:hint="eastAsia"/>
        </w:rPr>
        <w:t>调查对象</w:t>
      </w:r>
    </w:p>
    <w:p w14:paraId="311DCBDA" w14:textId="77777777" w:rsidR="00B871A4" w:rsidRPr="00525DEA" w:rsidRDefault="00C2529E">
      <w:pPr>
        <w:ind w:firstLine="560"/>
        <w:rPr>
          <w:szCs w:val="28"/>
        </w:rPr>
      </w:pPr>
      <w:r w:rsidRPr="00525DEA">
        <w:rPr>
          <w:rFonts w:hint="eastAsia"/>
          <w:szCs w:val="28"/>
        </w:rPr>
        <w:t>根据《广州市城市树木保护专章编制技术指引》，树木保护专章内容应包含：对范围内的现有绿地、连片成林树木、古树名木及古树后续资源的现状进行摸查，提出保护利用方案。涉及现有绿地，且古树名木、古树后续资源、大树数量较多且集中连片分布的，应优先将其规划为公园绿地或单位附属绿地。</w:t>
      </w:r>
    </w:p>
    <w:p w14:paraId="5F224036" w14:textId="77777777" w:rsidR="00B871A4" w:rsidRPr="00525DEA" w:rsidRDefault="00C2529E">
      <w:pPr>
        <w:ind w:firstLine="560"/>
        <w:rPr>
          <w:szCs w:val="28"/>
        </w:rPr>
      </w:pPr>
      <w:r w:rsidRPr="00525DEA">
        <w:rPr>
          <w:rFonts w:hint="eastAsia"/>
          <w:szCs w:val="28"/>
        </w:rPr>
        <w:t>本项目调查范围内的现有绿地以及树木资源，调查内容包括：基本信息、生长状况、立地环境、树木数量等。</w:t>
      </w:r>
    </w:p>
    <w:p w14:paraId="4006458A" w14:textId="77777777" w:rsidR="00B871A4" w:rsidRPr="00525DEA" w:rsidRDefault="00C2529E">
      <w:pPr>
        <w:pStyle w:val="3"/>
      </w:pPr>
      <w:r w:rsidRPr="00525DEA">
        <w:rPr>
          <w:rFonts w:hint="eastAsia"/>
        </w:rPr>
        <w:t xml:space="preserve">7.2.2  </w:t>
      </w:r>
      <w:r w:rsidRPr="00525DEA">
        <w:rPr>
          <w:rFonts w:hint="eastAsia"/>
        </w:rPr>
        <w:t>调查方法</w:t>
      </w:r>
    </w:p>
    <w:p w14:paraId="4BA68484" w14:textId="77777777" w:rsidR="00B871A4" w:rsidRPr="00525DEA" w:rsidRDefault="00C2529E">
      <w:pPr>
        <w:ind w:firstLine="560"/>
        <w:rPr>
          <w:szCs w:val="28"/>
        </w:rPr>
      </w:pPr>
      <w:r w:rsidRPr="00525DEA">
        <w:rPr>
          <w:rFonts w:hint="eastAsia"/>
          <w:szCs w:val="28"/>
        </w:rPr>
        <w:t>列出古树名木、古树后续资源、大树的株高、冠幅、胸径</w:t>
      </w:r>
      <w:r w:rsidRPr="00525DEA">
        <w:rPr>
          <w:rFonts w:hint="eastAsia"/>
          <w:szCs w:val="28"/>
        </w:rPr>
        <w:t>/</w:t>
      </w:r>
      <w:r w:rsidRPr="00525DEA">
        <w:rPr>
          <w:rFonts w:hint="eastAsia"/>
          <w:szCs w:val="28"/>
        </w:rPr>
        <w:t>胸围、经纬度、生长势、立地环境、保护设施现状，古树后续资源树龄鉴定，古树名木和古树后续资源健康状况及安全性综合评估的具体方法。</w:t>
      </w:r>
    </w:p>
    <w:p w14:paraId="4E369D6F" w14:textId="77777777" w:rsidR="00B871A4" w:rsidRPr="00525DEA" w:rsidRDefault="00C2529E">
      <w:pPr>
        <w:ind w:firstLine="560"/>
        <w:rPr>
          <w:szCs w:val="28"/>
        </w:rPr>
      </w:pPr>
      <w:r w:rsidRPr="00525DEA">
        <w:rPr>
          <w:rFonts w:hint="eastAsia"/>
          <w:szCs w:val="28"/>
        </w:rPr>
        <w:t>1</w:t>
      </w:r>
      <w:r w:rsidRPr="00525DEA">
        <w:rPr>
          <w:rFonts w:hint="eastAsia"/>
          <w:szCs w:val="28"/>
        </w:rPr>
        <w:t>、定位：使用</w:t>
      </w:r>
      <w:r w:rsidRPr="00525DEA">
        <w:rPr>
          <w:rFonts w:hint="eastAsia"/>
          <w:szCs w:val="28"/>
        </w:rPr>
        <w:t>RTK</w:t>
      </w:r>
      <w:r w:rsidRPr="00525DEA">
        <w:rPr>
          <w:rFonts w:hint="eastAsia"/>
          <w:szCs w:val="28"/>
        </w:rPr>
        <w:t>定位仪定位并记录胸径≥</w:t>
      </w:r>
      <w:r w:rsidRPr="00525DEA">
        <w:rPr>
          <w:rFonts w:hint="eastAsia"/>
          <w:szCs w:val="28"/>
        </w:rPr>
        <w:t>20cm</w:t>
      </w:r>
      <w:r w:rsidRPr="00525DEA">
        <w:rPr>
          <w:rFonts w:hint="eastAsia"/>
          <w:szCs w:val="28"/>
        </w:rPr>
        <w:t>树木的经纬度信息，精确至小数点后</w:t>
      </w:r>
      <w:r w:rsidRPr="00525DEA">
        <w:rPr>
          <w:rFonts w:hint="eastAsia"/>
          <w:szCs w:val="28"/>
        </w:rPr>
        <w:t>6</w:t>
      </w:r>
      <w:r w:rsidRPr="00525DEA">
        <w:rPr>
          <w:rFonts w:hint="eastAsia"/>
          <w:szCs w:val="28"/>
        </w:rPr>
        <w:t>位。</w:t>
      </w:r>
    </w:p>
    <w:p w14:paraId="2042913B" w14:textId="77777777" w:rsidR="00B871A4" w:rsidRPr="00525DEA" w:rsidRDefault="00C2529E">
      <w:pPr>
        <w:ind w:firstLine="560"/>
        <w:rPr>
          <w:szCs w:val="28"/>
        </w:rPr>
      </w:pPr>
      <w:r w:rsidRPr="00525DEA">
        <w:rPr>
          <w:rFonts w:hint="eastAsia"/>
          <w:szCs w:val="28"/>
        </w:rPr>
        <w:t>2</w:t>
      </w:r>
      <w:r w:rsidRPr="00525DEA">
        <w:rPr>
          <w:rFonts w:hint="eastAsia"/>
          <w:szCs w:val="28"/>
        </w:rPr>
        <w:t>、树高：采用激光测距测高仪在距离目标树木一定距离的地方分别瞄准树木基部和树顶测量，仪器将给出准确的树高，精确至</w:t>
      </w:r>
      <w:r w:rsidRPr="00525DEA">
        <w:rPr>
          <w:rFonts w:hint="eastAsia"/>
          <w:szCs w:val="28"/>
        </w:rPr>
        <w:t>1 m</w:t>
      </w:r>
      <w:r w:rsidRPr="00525DEA">
        <w:rPr>
          <w:rFonts w:hint="eastAsia"/>
          <w:szCs w:val="28"/>
        </w:rPr>
        <w:t>。</w:t>
      </w:r>
    </w:p>
    <w:p w14:paraId="34CA391C" w14:textId="77777777" w:rsidR="00B871A4" w:rsidRPr="00525DEA" w:rsidRDefault="00C2529E">
      <w:pPr>
        <w:ind w:firstLine="560"/>
        <w:rPr>
          <w:szCs w:val="28"/>
        </w:rPr>
      </w:pPr>
      <w:r w:rsidRPr="00525DEA">
        <w:rPr>
          <w:rFonts w:hint="eastAsia"/>
          <w:szCs w:val="28"/>
        </w:rPr>
        <w:t>3</w:t>
      </w:r>
      <w:r w:rsidRPr="00525DEA">
        <w:rPr>
          <w:rFonts w:hint="eastAsia"/>
          <w:szCs w:val="28"/>
        </w:rPr>
        <w:t>、冠幅：使用皮尺对树木东西、南北两个方向树冠长度进行测量，精确至</w:t>
      </w:r>
      <w:r w:rsidRPr="00525DEA">
        <w:rPr>
          <w:rFonts w:hint="eastAsia"/>
          <w:szCs w:val="28"/>
        </w:rPr>
        <w:t>1m</w:t>
      </w:r>
      <w:r w:rsidRPr="00525DEA">
        <w:rPr>
          <w:rFonts w:hint="eastAsia"/>
          <w:szCs w:val="28"/>
        </w:rPr>
        <w:t>。</w:t>
      </w:r>
    </w:p>
    <w:p w14:paraId="4CFDB53F" w14:textId="77777777" w:rsidR="00B871A4" w:rsidRPr="00525DEA" w:rsidRDefault="00C2529E">
      <w:pPr>
        <w:ind w:firstLine="560"/>
        <w:rPr>
          <w:szCs w:val="28"/>
        </w:rPr>
      </w:pPr>
      <w:r w:rsidRPr="00525DEA">
        <w:rPr>
          <w:rFonts w:hint="eastAsia"/>
          <w:szCs w:val="28"/>
        </w:rPr>
        <w:t>4</w:t>
      </w:r>
      <w:r w:rsidRPr="00525DEA">
        <w:rPr>
          <w:rFonts w:hint="eastAsia"/>
          <w:szCs w:val="28"/>
        </w:rPr>
        <w:t>、胸径</w:t>
      </w:r>
      <w:r w:rsidRPr="00525DEA">
        <w:rPr>
          <w:rFonts w:hint="eastAsia"/>
          <w:szCs w:val="28"/>
        </w:rPr>
        <w:t>/</w:t>
      </w:r>
      <w:r w:rsidRPr="00525DEA">
        <w:rPr>
          <w:rFonts w:hint="eastAsia"/>
          <w:szCs w:val="28"/>
        </w:rPr>
        <w:t>胸围：使用皮尺</w:t>
      </w:r>
      <w:r w:rsidRPr="00525DEA">
        <w:rPr>
          <w:rFonts w:hint="eastAsia"/>
          <w:szCs w:val="28"/>
        </w:rPr>
        <w:t>/</w:t>
      </w:r>
      <w:proofErr w:type="gramStart"/>
      <w:r w:rsidRPr="00525DEA">
        <w:rPr>
          <w:rFonts w:hint="eastAsia"/>
          <w:szCs w:val="28"/>
        </w:rPr>
        <w:t>胸径尺在树干</w:t>
      </w:r>
      <w:proofErr w:type="gramEnd"/>
      <w:r w:rsidRPr="00525DEA">
        <w:rPr>
          <w:rFonts w:hint="eastAsia"/>
          <w:szCs w:val="28"/>
        </w:rPr>
        <w:t>1.3m</w:t>
      </w:r>
      <w:r w:rsidRPr="00525DEA">
        <w:rPr>
          <w:rFonts w:hint="eastAsia"/>
          <w:szCs w:val="28"/>
        </w:rPr>
        <w:t>处测量胸径</w:t>
      </w:r>
      <w:r w:rsidRPr="00525DEA">
        <w:rPr>
          <w:rFonts w:hint="eastAsia"/>
          <w:szCs w:val="28"/>
        </w:rPr>
        <w:t>/</w:t>
      </w:r>
      <w:r w:rsidRPr="00525DEA">
        <w:rPr>
          <w:rFonts w:hint="eastAsia"/>
          <w:szCs w:val="28"/>
        </w:rPr>
        <w:t>胸围（分枝点低于</w:t>
      </w:r>
      <w:r w:rsidRPr="00525DEA">
        <w:rPr>
          <w:rFonts w:hint="eastAsia"/>
          <w:szCs w:val="28"/>
        </w:rPr>
        <w:t>1.3 m</w:t>
      </w:r>
      <w:r w:rsidRPr="00525DEA">
        <w:rPr>
          <w:rFonts w:hint="eastAsia"/>
          <w:szCs w:val="28"/>
        </w:rPr>
        <w:t>的树木，在靠近分支点处测量），测量后得到</w:t>
      </w:r>
      <w:proofErr w:type="gramStart"/>
      <w:r w:rsidRPr="00525DEA">
        <w:rPr>
          <w:rFonts w:hint="eastAsia"/>
          <w:szCs w:val="28"/>
        </w:rPr>
        <w:t>胸径值</w:t>
      </w:r>
      <w:proofErr w:type="gramEnd"/>
      <w:r w:rsidRPr="00525DEA">
        <w:rPr>
          <w:rFonts w:hint="eastAsia"/>
          <w:szCs w:val="28"/>
        </w:rPr>
        <w:t>/</w:t>
      </w:r>
      <w:r w:rsidRPr="00525DEA">
        <w:rPr>
          <w:rFonts w:hint="eastAsia"/>
          <w:szCs w:val="28"/>
        </w:rPr>
        <w:t>胸围值。部分树木分枝点较低或地上部分气根较多难以测量胸径</w:t>
      </w:r>
      <w:r w:rsidRPr="00525DEA">
        <w:rPr>
          <w:rFonts w:hint="eastAsia"/>
          <w:szCs w:val="28"/>
        </w:rPr>
        <w:t>/</w:t>
      </w:r>
      <w:r w:rsidRPr="00525DEA">
        <w:rPr>
          <w:rFonts w:hint="eastAsia"/>
          <w:szCs w:val="28"/>
        </w:rPr>
        <w:t>胸</w:t>
      </w:r>
      <w:r w:rsidRPr="00525DEA">
        <w:rPr>
          <w:rFonts w:hint="eastAsia"/>
          <w:szCs w:val="28"/>
        </w:rPr>
        <w:lastRenderedPageBreak/>
        <w:t>围，则在接近地面处（地面以上</w:t>
      </w:r>
      <w:r w:rsidRPr="00525DEA">
        <w:rPr>
          <w:rFonts w:hint="eastAsia"/>
          <w:szCs w:val="28"/>
        </w:rPr>
        <w:t>20 cm</w:t>
      </w:r>
      <w:r w:rsidRPr="00525DEA">
        <w:rPr>
          <w:rFonts w:hint="eastAsia"/>
          <w:szCs w:val="28"/>
        </w:rPr>
        <w:t>）测量地径</w:t>
      </w:r>
      <w:r w:rsidRPr="00525DEA">
        <w:rPr>
          <w:rFonts w:hint="eastAsia"/>
          <w:szCs w:val="28"/>
        </w:rPr>
        <w:t>/</w:t>
      </w:r>
      <w:r w:rsidRPr="00525DEA">
        <w:rPr>
          <w:rFonts w:hint="eastAsia"/>
          <w:szCs w:val="28"/>
        </w:rPr>
        <w:t>地围。精确至</w:t>
      </w:r>
      <w:r w:rsidRPr="00525DEA">
        <w:rPr>
          <w:rFonts w:hint="eastAsia"/>
          <w:szCs w:val="28"/>
        </w:rPr>
        <w:t>0.1 cm</w:t>
      </w:r>
      <w:r w:rsidRPr="00525DEA">
        <w:rPr>
          <w:rFonts w:hint="eastAsia"/>
          <w:szCs w:val="28"/>
        </w:rPr>
        <w:t>。</w:t>
      </w:r>
    </w:p>
    <w:p w14:paraId="3C1F1611" w14:textId="77777777" w:rsidR="00B871A4" w:rsidRPr="00525DEA" w:rsidRDefault="00C2529E">
      <w:pPr>
        <w:ind w:firstLine="560"/>
        <w:rPr>
          <w:szCs w:val="28"/>
        </w:rPr>
      </w:pPr>
      <w:r w:rsidRPr="00525DEA">
        <w:rPr>
          <w:rFonts w:hint="eastAsia"/>
          <w:szCs w:val="28"/>
        </w:rPr>
        <w:t>5</w:t>
      </w:r>
      <w:r w:rsidRPr="00525DEA">
        <w:rPr>
          <w:rFonts w:hint="eastAsia"/>
          <w:szCs w:val="28"/>
        </w:rPr>
        <w:t>、树木生长势分为</w:t>
      </w:r>
      <w:r w:rsidRPr="00525DEA">
        <w:rPr>
          <w:rFonts w:hint="eastAsia"/>
          <w:szCs w:val="28"/>
        </w:rPr>
        <w:t>4</w:t>
      </w:r>
      <w:r w:rsidRPr="00525DEA">
        <w:rPr>
          <w:rFonts w:hint="eastAsia"/>
          <w:szCs w:val="28"/>
        </w:rPr>
        <w:t>级，根据树木长势情况，判断树木长势属于正常株、衰弱株、濒危株、死亡株。</w:t>
      </w:r>
    </w:p>
    <w:p w14:paraId="0F9E5E66" w14:textId="77777777" w:rsidR="00B871A4" w:rsidRPr="00525DEA" w:rsidRDefault="00C2529E">
      <w:pPr>
        <w:ind w:firstLine="560"/>
        <w:rPr>
          <w:szCs w:val="28"/>
        </w:rPr>
      </w:pPr>
      <w:r w:rsidRPr="00525DEA">
        <w:rPr>
          <w:rFonts w:hint="eastAsia"/>
          <w:szCs w:val="28"/>
        </w:rPr>
        <w:t>6</w:t>
      </w:r>
      <w:r w:rsidRPr="00525DEA">
        <w:rPr>
          <w:rFonts w:hint="eastAsia"/>
          <w:szCs w:val="28"/>
        </w:rPr>
        <w:t>、根据立地土壤状况、硬质铺装程度、周边建筑情况、树干附近杂物堆放情况等将立地环境分为“良好”、“一般”、“较差”。</w:t>
      </w:r>
    </w:p>
    <w:p w14:paraId="499828D3" w14:textId="77777777" w:rsidR="00B871A4" w:rsidRPr="00525DEA" w:rsidRDefault="00C2529E">
      <w:pPr>
        <w:ind w:firstLine="560"/>
        <w:rPr>
          <w:szCs w:val="28"/>
        </w:rPr>
      </w:pPr>
      <w:r w:rsidRPr="00525DEA">
        <w:rPr>
          <w:rFonts w:hint="eastAsia"/>
          <w:szCs w:val="28"/>
        </w:rPr>
        <w:t>7</w:t>
      </w:r>
      <w:r w:rsidRPr="00525DEA">
        <w:rPr>
          <w:rFonts w:hint="eastAsia"/>
          <w:szCs w:val="28"/>
        </w:rPr>
        <w:t>、保护设施现状：记录树木保护支撑、树池、围栏、透气铺装等保护设施情况。</w:t>
      </w:r>
    </w:p>
    <w:p w14:paraId="6D630236" w14:textId="77777777" w:rsidR="00B871A4" w:rsidRPr="00525DEA" w:rsidRDefault="00C2529E">
      <w:pPr>
        <w:ind w:firstLine="560"/>
        <w:rPr>
          <w:szCs w:val="28"/>
        </w:rPr>
      </w:pPr>
      <w:r w:rsidRPr="00525DEA">
        <w:rPr>
          <w:rFonts w:hint="eastAsia"/>
          <w:szCs w:val="28"/>
        </w:rPr>
        <w:t>8</w:t>
      </w:r>
      <w:r w:rsidRPr="00525DEA">
        <w:rPr>
          <w:rFonts w:hint="eastAsia"/>
          <w:szCs w:val="28"/>
        </w:rPr>
        <w:t>、树龄鉴定：结合文献追踪法和生长锥法对古树后续资源树龄进行鉴定。生长锥法是通过生长锥钻取树木木芯的样本，并做处理后通过人工或仪器进行判读。文献追踪法是通过查找文献，如地方志、族谱、历史名人游记等进行树龄推测。</w:t>
      </w:r>
    </w:p>
    <w:p w14:paraId="0A58D079" w14:textId="77777777" w:rsidR="00B871A4" w:rsidRPr="00525DEA" w:rsidRDefault="00C2529E">
      <w:pPr>
        <w:ind w:firstLine="560"/>
        <w:rPr>
          <w:szCs w:val="28"/>
        </w:rPr>
      </w:pPr>
      <w:r w:rsidRPr="00525DEA">
        <w:rPr>
          <w:rFonts w:hint="eastAsia"/>
          <w:szCs w:val="28"/>
        </w:rPr>
        <w:t>9</w:t>
      </w:r>
      <w:r w:rsidRPr="00525DEA">
        <w:rPr>
          <w:rFonts w:hint="eastAsia"/>
          <w:szCs w:val="28"/>
        </w:rPr>
        <w:t>、健康状况及安全性综合评估：依据《古树名木健康巡查技术规范（</w:t>
      </w:r>
      <w:r w:rsidRPr="00525DEA">
        <w:rPr>
          <w:rFonts w:hint="eastAsia"/>
          <w:szCs w:val="28"/>
        </w:rPr>
        <w:t>DB4401/T126-2021</w:t>
      </w:r>
      <w:r w:rsidRPr="00525DEA">
        <w:rPr>
          <w:rFonts w:hint="eastAsia"/>
          <w:szCs w:val="28"/>
        </w:rPr>
        <w:t>）》、《园林树木安全性评价技术规范（</w:t>
      </w:r>
      <w:r w:rsidRPr="00525DEA">
        <w:rPr>
          <w:rFonts w:hint="eastAsia"/>
          <w:szCs w:val="28"/>
        </w:rPr>
        <w:t>DB4401/T 17-2019</w:t>
      </w:r>
      <w:r w:rsidRPr="00525DEA">
        <w:rPr>
          <w:rFonts w:hint="eastAsia"/>
          <w:szCs w:val="28"/>
        </w:rPr>
        <w:t>）》，对古树名木、古树后续资源进行健康状况及安全性综合评估。</w:t>
      </w:r>
    </w:p>
    <w:p w14:paraId="0C42795E" w14:textId="77777777" w:rsidR="00B871A4" w:rsidRPr="00525DEA" w:rsidRDefault="00C2529E">
      <w:pPr>
        <w:ind w:firstLine="560"/>
        <w:rPr>
          <w:szCs w:val="28"/>
        </w:rPr>
      </w:pPr>
      <w:r w:rsidRPr="00525DEA">
        <w:rPr>
          <w:rFonts w:hint="eastAsia"/>
          <w:szCs w:val="28"/>
        </w:rPr>
        <w:t>10</w:t>
      </w:r>
      <w:r w:rsidRPr="00525DEA">
        <w:rPr>
          <w:rFonts w:hint="eastAsia"/>
          <w:szCs w:val="28"/>
        </w:rPr>
        <w:t>、拍摄目标树木全景、立地环境、枝干、病虫害情况等照片。</w:t>
      </w:r>
    </w:p>
    <w:p w14:paraId="6D36C298" w14:textId="77777777" w:rsidR="00B871A4" w:rsidRPr="00525DEA" w:rsidRDefault="00C2529E">
      <w:pPr>
        <w:pStyle w:val="3"/>
      </w:pPr>
      <w:r w:rsidRPr="00525DEA">
        <w:rPr>
          <w:rFonts w:hint="eastAsia"/>
        </w:rPr>
        <w:t xml:space="preserve">7.2.3  </w:t>
      </w:r>
      <w:r w:rsidRPr="00525DEA">
        <w:rPr>
          <w:rFonts w:hint="eastAsia"/>
        </w:rPr>
        <w:t>调查结果分析</w:t>
      </w:r>
    </w:p>
    <w:p w14:paraId="68D42AF1" w14:textId="77777777" w:rsidR="00B871A4" w:rsidRPr="00525DEA" w:rsidRDefault="00C2529E">
      <w:pPr>
        <w:ind w:firstLine="560"/>
        <w:rPr>
          <w:szCs w:val="28"/>
        </w:rPr>
      </w:pPr>
      <w:r w:rsidRPr="00525DEA">
        <w:rPr>
          <w:rFonts w:hint="eastAsia"/>
          <w:szCs w:val="28"/>
        </w:rPr>
        <w:t>1</w:t>
      </w:r>
      <w:r w:rsidRPr="00525DEA">
        <w:rPr>
          <w:rFonts w:hint="eastAsia"/>
          <w:szCs w:val="28"/>
        </w:rPr>
        <w:t>、绿地情况</w:t>
      </w:r>
    </w:p>
    <w:p w14:paraId="2E8044C8" w14:textId="77777777" w:rsidR="00B871A4" w:rsidRPr="00525DEA" w:rsidRDefault="00C2529E">
      <w:pPr>
        <w:ind w:firstLine="560"/>
        <w:rPr>
          <w:szCs w:val="28"/>
        </w:rPr>
      </w:pPr>
      <w:r w:rsidRPr="00525DEA">
        <w:rPr>
          <w:rFonts w:hint="eastAsia"/>
          <w:szCs w:val="28"/>
        </w:rPr>
        <w:t>项目调查范围以居住用地为主，现有城市公共绿地约</w:t>
      </w:r>
      <w:r w:rsidRPr="00525DEA">
        <w:rPr>
          <w:rFonts w:hint="eastAsia"/>
          <w:szCs w:val="28"/>
        </w:rPr>
        <w:t>110 m</w:t>
      </w:r>
      <w:r w:rsidRPr="00525DEA">
        <w:rPr>
          <w:rFonts w:hint="eastAsia"/>
          <w:szCs w:val="28"/>
          <w:vertAlign w:val="superscript"/>
        </w:rPr>
        <w:t>2</w:t>
      </w:r>
      <w:r w:rsidRPr="00525DEA">
        <w:rPr>
          <w:rFonts w:hint="eastAsia"/>
          <w:szCs w:val="28"/>
        </w:rPr>
        <w:t>。</w:t>
      </w:r>
    </w:p>
    <w:p w14:paraId="09DB6F59" w14:textId="77777777" w:rsidR="00B871A4" w:rsidRPr="00525DEA" w:rsidRDefault="00C2529E">
      <w:pPr>
        <w:ind w:firstLine="560"/>
        <w:rPr>
          <w:szCs w:val="28"/>
        </w:rPr>
      </w:pPr>
      <w:r w:rsidRPr="00525DEA">
        <w:rPr>
          <w:rFonts w:hint="eastAsia"/>
          <w:szCs w:val="28"/>
        </w:rPr>
        <w:t>2</w:t>
      </w:r>
      <w:r w:rsidRPr="00525DEA">
        <w:rPr>
          <w:rFonts w:hint="eastAsia"/>
          <w:szCs w:val="28"/>
        </w:rPr>
        <w:t>、连片成林情况</w:t>
      </w:r>
    </w:p>
    <w:p w14:paraId="424B4FC5" w14:textId="77777777" w:rsidR="00B871A4" w:rsidRPr="00525DEA" w:rsidRDefault="00C2529E">
      <w:pPr>
        <w:ind w:firstLine="560"/>
        <w:rPr>
          <w:szCs w:val="28"/>
        </w:rPr>
      </w:pPr>
      <w:r w:rsidRPr="00525DEA">
        <w:rPr>
          <w:rFonts w:hint="eastAsia"/>
          <w:szCs w:val="28"/>
        </w:rPr>
        <w:t>连片成林的判断标准为附着乔木植被，郁闭度≥</w:t>
      </w:r>
      <w:r w:rsidRPr="00525DEA">
        <w:rPr>
          <w:rFonts w:hint="eastAsia"/>
          <w:szCs w:val="28"/>
        </w:rPr>
        <w:t>0.20</w:t>
      </w:r>
      <w:r w:rsidRPr="00525DEA">
        <w:rPr>
          <w:rFonts w:hint="eastAsia"/>
          <w:szCs w:val="28"/>
        </w:rPr>
        <w:t>，连续面积大于</w:t>
      </w:r>
      <w:r w:rsidRPr="00525DEA">
        <w:rPr>
          <w:rFonts w:hint="eastAsia"/>
          <w:szCs w:val="28"/>
        </w:rPr>
        <w:t>1</w:t>
      </w:r>
      <w:r w:rsidRPr="00525DEA">
        <w:rPr>
          <w:rFonts w:hint="eastAsia"/>
          <w:szCs w:val="28"/>
        </w:rPr>
        <w:t>亩的林地或其它用地树木资源，其乔木生长高度达到</w:t>
      </w:r>
      <w:r w:rsidRPr="00525DEA">
        <w:rPr>
          <w:rFonts w:hint="eastAsia"/>
          <w:szCs w:val="28"/>
        </w:rPr>
        <w:t>2m</w:t>
      </w:r>
      <w:r w:rsidRPr="00525DEA">
        <w:rPr>
          <w:rFonts w:hint="eastAsia"/>
          <w:szCs w:val="28"/>
        </w:rPr>
        <w:t>以上</w:t>
      </w:r>
      <w:r w:rsidRPr="00525DEA">
        <w:rPr>
          <w:rFonts w:hint="eastAsia"/>
          <w:szCs w:val="28"/>
        </w:rPr>
        <w:lastRenderedPageBreak/>
        <w:t>为主体的树木群落。本项目调查范围内无连片成林分布。</w:t>
      </w:r>
    </w:p>
    <w:p w14:paraId="5E40195F" w14:textId="77777777" w:rsidR="00B871A4" w:rsidRPr="00525DEA" w:rsidRDefault="00C2529E">
      <w:pPr>
        <w:ind w:firstLine="560"/>
        <w:rPr>
          <w:szCs w:val="28"/>
        </w:rPr>
      </w:pPr>
      <w:r w:rsidRPr="00525DEA">
        <w:rPr>
          <w:rFonts w:hint="eastAsia"/>
          <w:szCs w:val="28"/>
        </w:rPr>
        <w:t>3</w:t>
      </w:r>
      <w:r w:rsidRPr="00525DEA">
        <w:rPr>
          <w:rFonts w:hint="eastAsia"/>
          <w:szCs w:val="28"/>
        </w:rPr>
        <w:t>、树木资源调查结果</w:t>
      </w:r>
    </w:p>
    <w:p w14:paraId="5C1A456D" w14:textId="5AF7290F" w:rsidR="00B871A4" w:rsidRPr="00525DEA" w:rsidRDefault="00C2529E">
      <w:pPr>
        <w:ind w:firstLine="560"/>
        <w:rPr>
          <w:rFonts w:eastAsia="黑体"/>
          <w:szCs w:val="28"/>
        </w:rPr>
      </w:pPr>
      <w:r w:rsidRPr="00525DEA">
        <w:rPr>
          <w:rFonts w:hint="eastAsia"/>
          <w:szCs w:val="28"/>
        </w:rPr>
        <w:t>经统计，本次调查范围内树木株，均为榕树。其中：古树</w:t>
      </w:r>
      <w:r w:rsidRPr="00525DEA">
        <w:rPr>
          <w:rFonts w:hint="eastAsia"/>
          <w:szCs w:val="28"/>
        </w:rPr>
        <w:t>0</w:t>
      </w:r>
      <w:r w:rsidRPr="00525DEA">
        <w:rPr>
          <w:rFonts w:hint="eastAsia"/>
          <w:szCs w:val="28"/>
        </w:rPr>
        <w:t>株。</w:t>
      </w:r>
      <w:r w:rsidR="00CE1B03" w:rsidRPr="00525DEA">
        <w:rPr>
          <w:rFonts w:hint="eastAsia"/>
          <w:szCs w:val="28"/>
        </w:rPr>
        <w:t>树木保护方案</w:t>
      </w:r>
      <w:proofErr w:type="gramStart"/>
      <w:r w:rsidR="00CE1B03" w:rsidRPr="00525DEA">
        <w:rPr>
          <w:rFonts w:hint="eastAsia"/>
          <w:szCs w:val="28"/>
        </w:rPr>
        <w:t>拟全部</w:t>
      </w:r>
      <w:proofErr w:type="gramEnd"/>
      <w:r w:rsidR="00CE1B03" w:rsidRPr="00525DEA">
        <w:rPr>
          <w:rFonts w:hint="eastAsia"/>
          <w:szCs w:val="28"/>
        </w:rPr>
        <w:t>原址保留。</w:t>
      </w:r>
    </w:p>
    <w:p w14:paraId="76E6405C" w14:textId="77777777" w:rsidR="00B871A4" w:rsidRPr="00525DEA" w:rsidRDefault="00C2529E">
      <w:pPr>
        <w:ind w:firstLineChars="0" w:firstLine="0"/>
        <w:jc w:val="center"/>
        <w:rPr>
          <w:rFonts w:eastAsia="黑体"/>
          <w:szCs w:val="28"/>
        </w:rPr>
      </w:pPr>
      <w:r w:rsidRPr="00525DEA">
        <w:rPr>
          <w:noProof/>
        </w:rPr>
        <w:drawing>
          <wp:inline distT="0" distB="0" distL="114300" distR="114300" wp14:anchorId="4DDB2EB0" wp14:editId="6C9AF279">
            <wp:extent cx="5488305" cy="3832225"/>
            <wp:effectExtent l="0" t="0" r="17145" b="15875"/>
            <wp:docPr id="29"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07"/>
                    <pic:cNvPicPr>
                      <a:picLocks noChangeAspect="1"/>
                    </pic:cNvPicPr>
                  </pic:nvPicPr>
                  <pic:blipFill>
                    <a:blip r:embed="rId126"/>
                    <a:stretch>
                      <a:fillRect/>
                    </a:stretch>
                  </pic:blipFill>
                  <pic:spPr>
                    <a:xfrm>
                      <a:off x="0" y="0"/>
                      <a:ext cx="5488305" cy="3832225"/>
                    </a:xfrm>
                    <a:prstGeom prst="rect">
                      <a:avLst/>
                    </a:prstGeom>
                    <a:noFill/>
                    <a:ln>
                      <a:noFill/>
                    </a:ln>
                  </pic:spPr>
                </pic:pic>
              </a:graphicData>
            </a:graphic>
          </wp:inline>
        </w:drawing>
      </w:r>
      <w:r w:rsidRPr="00525DEA">
        <w:rPr>
          <w:rFonts w:eastAsia="黑体"/>
        </w:rPr>
        <w:t>图</w:t>
      </w:r>
      <w:r w:rsidRPr="00525DEA">
        <w:rPr>
          <w:rFonts w:eastAsia="黑体"/>
        </w:rPr>
        <w:t>7.</w:t>
      </w:r>
      <w:r w:rsidRPr="00525DEA">
        <w:rPr>
          <w:rFonts w:eastAsia="黑体" w:hint="eastAsia"/>
        </w:rPr>
        <w:t>2</w:t>
      </w:r>
      <w:r w:rsidRPr="00525DEA">
        <w:rPr>
          <w:rFonts w:eastAsia="黑体"/>
        </w:rPr>
        <w:t>-</w:t>
      </w:r>
      <w:r w:rsidRPr="00525DEA">
        <w:rPr>
          <w:rFonts w:eastAsia="黑体" w:hint="eastAsia"/>
        </w:rPr>
        <w:t>1</w:t>
      </w:r>
      <w:r w:rsidRPr="00525DEA">
        <w:rPr>
          <w:rFonts w:eastAsia="黑体"/>
        </w:rPr>
        <w:t xml:space="preserve">  </w:t>
      </w:r>
      <w:r w:rsidRPr="00525DEA">
        <w:rPr>
          <w:rFonts w:eastAsia="黑体" w:hint="eastAsia"/>
        </w:rPr>
        <w:t>项目</w:t>
      </w:r>
      <w:r w:rsidRPr="00525DEA">
        <w:rPr>
          <w:rFonts w:eastAsia="黑体"/>
        </w:rPr>
        <w:t>所在地树木资源现状照片</w:t>
      </w:r>
    </w:p>
    <w:p w14:paraId="7A3FFA7C" w14:textId="77777777" w:rsidR="00B871A4" w:rsidRPr="00525DEA" w:rsidRDefault="00C2529E">
      <w:pPr>
        <w:pStyle w:val="3"/>
      </w:pPr>
      <w:r w:rsidRPr="00525DEA">
        <w:rPr>
          <w:rFonts w:hint="eastAsia"/>
        </w:rPr>
        <w:t xml:space="preserve">7.2.5  </w:t>
      </w:r>
      <w:r w:rsidRPr="00525DEA">
        <w:rPr>
          <w:rFonts w:hint="eastAsia"/>
        </w:rPr>
        <w:t>健康安全状况分析</w:t>
      </w:r>
    </w:p>
    <w:p w14:paraId="03796B00" w14:textId="77777777" w:rsidR="00B871A4" w:rsidRPr="00525DEA" w:rsidRDefault="00C2529E">
      <w:pPr>
        <w:ind w:firstLine="560"/>
        <w:rPr>
          <w:szCs w:val="28"/>
        </w:rPr>
      </w:pPr>
      <w:r w:rsidRPr="00525DEA">
        <w:rPr>
          <w:rFonts w:hint="eastAsia"/>
          <w:szCs w:val="28"/>
        </w:rPr>
        <w:t>参考《古树名木健康巡查技术规范（</w:t>
      </w:r>
      <w:r w:rsidRPr="00525DEA">
        <w:rPr>
          <w:rFonts w:hint="eastAsia"/>
          <w:szCs w:val="28"/>
        </w:rPr>
        <w:t>DB4401/T 126-2021</w:t>
      </w:r>
      <w:r w:rsidRPr="00525DEA">
        <w:rPr>
          <w:rFonts w:hint="eastAsia"/>
          <w:szCs w:val="28"/>
        </w:rPr>
        <w:t>）》对本项目范围内树木健康等级属于正常。</w:t>
      </w:r>
    </w:p>
    <w:p w14:paraId="640A8D87" w14:textId="77777777" w:rsidR="00B871A4" w:rsidRPr="00525DEA" w:rsidRDefault="00B871A4">
      <w:pPr>
        <w:ind w:firstLine="560"/>
        <w:rPr>
          <w:szCs w:val="28"/>
        </w:rPr>
      </w:pPr>
    </w:p>
    <w:p w14:paraId="03E46C88" w14:textId="77777777" w:rsidR="00B871A4" w:rsidRPr="00525DEA" w:rsidRDefault="00C2529E">
      <w:pPr>
        <w:pStyle w:val="2"/>
      </w:pPr>
      <w:bookmarkStart w:id="67" w:name="_Toc103543819"/>
      <w:bookmarkStart w:id="68" w:name="_Toc119949311"/>
      <w:r w:rsidRPr="00525DEA">
        <w:rPr>
          <w:rFonts w:hint="eastAsia"/>
        </w:rPr>
        <w:t xml:space="preserve">7.3  </w:t>
      </w:r>
      <w:r w:rsidRPr="00525DEA">
        <w:rPr>
          <w:rFonts w:hint="eastAsia"/>
        </w:rPr>
        <w:t>树木保护方案</w:t>
      </w:r>
      <w:bookmarkEnd w:id="67"/>
      <w:bookmarkEnd w:id="68"/>
    </w:p>
    <w:p w14:paraId="6D2453E0" w14:textId="77777777" w:rsidR="00B871A4" w:rsidRPr="00525DEA" w:rsidRDefault="00C2529E">
      <w:pPr>
        <w:pStyle w:val="3"/>
      </w:pPr>
      <w:r w:rsidRPr="00525DEA">
        <w:rPr>
          <w:rFonts w:hint="eastAsia"/>
        </w:rPr>
        <w:t xml:space="preserve">7.3.1  </w:t>
      </w:r>
      <w:r w:rsidRPr="00525DEA">
        <w:rPr>
          <w:rFonts w:hint="eastAsia"/>
        </w:rPr>
        <w:t>保护原则</w:t>
      </w:r>
    </w:p>
    <w:p w14:paraId="25B2BA9A" w14:textId="77777777" w:rsidR="00B871A4" w:rsidRPr="00525DEA" w:rsidRDefault="00C2529E">
      <w:pPr>
        <w:ind w:firstLine="560"/>
      </w:pPr>
      <w:r w:rsidRPr="00525DEA">
        <w:rPr>
          <w:rFonts w:hint="eastAsia"/>
        </w:rPr>
        <w:t>1</w:t>
      </w:r>
      <w:r w:rsidRPr="00525DEA">
        <w:rPr>
          <w:rFonts w:hint="eastAsia"/>
        </w:rPr>
        <w:t>、保护为主</w:t>
      </w:r>
    </w:p>
    <w:p w14:paraId="54AD7418" w14:textId="77777777" w:rsidR="00B871A4" w:rsidRPr="00525DEA" w:rsidRDefault="00C2529E">
      <w:pPr>
        <w:ind w:firstLine="560"/>
      </w:pPr>
      <w:r w:rsidRPr="00525DEA">
        <w:rPr>
          <w:rFonts w:hint="eastAsia"/>
        </w:rPr>
        <w:lastRenderedPageBreak/>
        <w:t>严格保护古树名木、古树后续资源、行道树、大树等树木，禁止擅自砍伐树木，禁止擅自迁移树木，在项目建设中，必须做好树木保护。</w:t>
      </w:r>
    </w:p>
    <w:p w14:paraId="1D4BA7DE" w14:textId="77777777" w:rsidR="00B871A4" w:rsidRPr="00525DEA" w:rsidRDefault="00C2529E">
      <w:pPr>
        <w:ind w:firstLine="560"/>
      </w:pPr>
      <w:r w:rsidRPr="00525DEA">
        <w:rPr>
          <w:rFonts w:hint="eastAsia"/>
        </w:rPr>
        <w:t>最大限度避让古树、大树，确因特殊原因需要迁移树木的，按照尽量少迁移、就近迁移的原则。</w:t>
      </w:r>
    </w:p>
    <w:p w14:paraId="7A73BFBE" w14:textId="77777777" w:rsidR="00B871A4" w:rsidRPr="00525DEA" w:rsidRDefault="00C2529E">
      <w:pPr>
        <w:ind w:firstLine="560"/>
      </w:pPr>
      <w:r w:rsidRPr="00525DEA">
        <w:rPr>
          <w:rFonts w:hint="eastAsia"/>
        </w:rPr>
        <w:t>树木迁移应做好规划，一次移植至迁移地点，若确因施工限制无法直接迁移至接收地，建设单位要建立中转苗圃，对项目范围内迁移树木实行清单管理，做好建档、管养等工作，确保迁移树木得以有效再利用，并进行全过程监控。</w:t>
      </w:r>
    </w:p>
    <w:p w14:paraId="458FE2E5" w14:textId="77777777" w:rsidR="00B871A4" w:rsidRPr="00525DEA" w:rsidRDefault="00C2529E">
      <w:pPr>
        <w:ind w:firstLine="560"/>
      </w:pPr>
      <w:r w:rsidRPr="00525DEA">
        <w:rPr>
          <w:rFonts w:hint="eastAsia"/>
        </w:rPr>
        <w:t>2</w:t>
      </w:r>
      <w:r w:rsidRPr="00525DEA">
        <w:rPr>
          <w:rFonts w:hint="eastAsia"/>
        </w:rPr>
        <w:t>、应留尽留</w:t>
      </w:r>
    </w:p>
    <w:p w14:paraId="3C00433C" w14:textId="77777777" w:rsidR="00B871A4" w:rsidRPr="00525DEA" w:rsidRDefault="00C2529E">
      <w:pPr>
        <w:ind w:firstLine="560"/>
      </w:pPr>
      <w:r w:rsidRPr="00525DEA">
        <w:rPr>
          <w:rFonts w:hint="eastAsia"/>
        </w:rPr>
        <w:t>遵循自然规律和经济规律、保护修复自然生态系统、改善生态环境、维护生态安全。古树名木原址保护，完全避让，古树后续资源原则上完全避让；大树应以原址保留为主，确实需要迁移的树木，原则上在项目范围内回迁利用。</w:t>
      </w:r>
    </w:p>
    <w:p w14:paraId="712018AE" w14:textId="77777777" w:rsidR="00B871A4" w:rsidRPr="00525DEA" w:rsidRDefault="00C2529E">
      <w:pPr>
        <w:ind w:firstLine="560"/>
      </w:pPr>
      <w:r w:rsidRPr="00525DEA">
        <w:rPr>
          <w:rFonts w:hint="eastAsia"/>
        </w:rPr>
        <w:t>3</w:t>
      </w:r>
      <w:r w:rsidRPr="00525DEA">
        <w:rPr>
          <w:rFonts w:hint="eastAsia"/>
        </w:rPr>
        <w:t>、分级保护</w:t>
      </w:r>
    </w:p>
    <w:p w14:paraId="775FBAC7" w14:textId="77777777" w:rsidR="00B871A4" w:rsidRPr="00525DEA" w:rsidRDefault="00C2529E">
      <w:pPr>
        <w:ind w:firstLine="560"/>
      </w:pPr>
      <w:r w:rsidRPr="00525DEA">
        <w:rPr>
          <w:rFonts w:hint="eastAsia"/>
        </w:rPr>
        <w:t>对古树名木、古树后续资源、大树进行分级保护。现有绿地中古树名木、古树后备资源、大树数量集中连片分布的，应优先将其规划为公园绿地或单位附属绿地。</w:t>
      </w:r>
    </w:p>
    <w:p w14:paraId="2E8D4FF7" w14:textId="77777777" w:rsidR="00B871A4" w:rsidRPr="00525DEA" w:rsidRDefault="00C2529E">
      <w:pPr>
        <w:ind w:firstLine="560"/>
      </w:pPr>
      <w:r w:rsidRPr="00525DEA">
        <w:rPr>
          <w:rFonts w:hint="eastAsia"/>
        </w:rPr>
        <w:t>4</w:t>
      </w:r>
      <w:r w:rsidRPr="00525DEA">
        <w:rPr>
          <w:rFonts w:hint="eastAsia"/>
        </w:rPr>
        <w:t>、全程保护</w:t>
      </w:r>
    </w:p>
    <w:p w14:paraId="7E419151" w14:textId="77777777" w:rsidR="00B871A4" w:rsidRPr="00525DEA" w:rsidRDefault="00C2529E">
      <w:pPr>
        <w:ind w:firstLine="560"/>
      </w:pPr>
      <w:r w:rsidRPr="00525DEA">
        <w:rPr>
          <w:rFonts w:hint="eastAsia"/>
        </w:rPr>
        <w:t>建设项目和城市更新项目用地范围内的所有树木资源</w:t>
      </w:r>
      <w:r w:rsidRPr="00525DEA">
        <w:rPr>
          <w:rFonts w:hint="eastAsia"/>
        </w:rPr>
        <w:t>,</w:t>
      </w:r>
      <w:r w:rsidRPr="00525DEA">
        <w:rPr>
          <w:rFonts w:hint="eastAsia"/>
        </w:rPr>
        <w:t>应实施全过程保护措施，包括施工前、施工中和施工后的保护及养护措施。经评估、论证、审批后确需迁移的大树，应优先考虑就地迁移到本项目</w:t>
      </w:r>
      <w:r w:rsidRPr="00525DEA">
        <w:rPr>
          <w:rFonts w:hint="eastAsia"/>
        </w:rPr>
        <w:lastRenderedPageBreak/>
        <w:t>的绿地上；本项目无法安排就地迁移利用的，可考虑迁移到项目最近的公共绿地或其他绿地上。</w:t>
      </w:r>
    </w:p>
    <w:p w14:paraId="3470C16B" w14:textId="77777777" w:rsidR="00B871A4" w:rsidRPr="00525DEA" w:rsidRDefault="00C2529E">
      <w:pPr>
        <w:pStyle w:val="3"/>
      </w:pPr>
      <w:r w:rsidRPr="00525DEA">
        <w:rPr>
          <w:rFonts w:hint="eastAsia"/>
        </w:rPr>
        <w:t xml:space="preserve">7.3.2  </w:t>
      </w:r>
      <w:r w:rsidRPr="00525DEA">
        <w:rPr>
          <w:rFonts w:hint="eastAsia"/>
        </w:rPr>
        <w:t>绿地保护</w:t>
      </w:r>
    </w:p>
    <w:p w14:paraId="64B8FC69" w14:textId="77777777" w:rsidR="00B871A4" w:rsidRPr="00525DEA" w:rsidRDefault="00C2529E">
      <w:pPr>
        <w:ind w:firstLine="560"/>
      </w:pPr>
      <w:r w:rsidRPr="00525DEA">
        <w:rPr>
          <w:rFonts w:hint="eastAsia"/>
        </w:rPr>
        <w:t>依据《广州市城市树木保护管理规定（试行）》中保护原则要求：</w:t>
      </w:r>
      <w:proofErr w:type="gramStart"/>
      <w:r w:rsidRPr="00525DEA">
        <w:rPr>
          <w:rFonts w:hint="eastAsia"/>
        </w:rPr>
        <w:t>“</w:t>
      </w:r>
      <w:proofErr w:type="gramEnd"/>
      <w:r w:rsidRPr="00525DEA">
        <w:rPr>
          <w:rFonts w:hint="eastAsia"/>
        </w:rPr>
        <w:t>所有建设项目和城市更新项目均应落实“保护优先”的原则，最大限度地减少对绿地的占用和树木的迁移、砍伐</w:t>
      </w:r>
      <w:proofErr w:type="gramStart"/>
      <w:r w:rsidRPr="00525DEA">
        <w:rPr>
          <w:rFonts w:hint="eastAsia"/>
        </w:rPr>
        <w:t>”</w:t>
      </w:r>
      <w:proofErr w:type="gramEnd"/>
      <w:r w:rsidRPr="00525DEA">
        <w:rPr>
          <w:rFonts w:hint="eastAsia"/>
        </w:rPr>
        <w:t>。</w:t>
      </w:r>
    </w:p>
    <w:p w14:paraId="27B8407B" w14:textId="77777777" w:rsidR="00B871A4" w:rsidRPr="00525DEA" w:rsidRDefault="00C2529E">
      <w:pPr>
        <w:ind w:firstLine="560"/>
      </w:pPr>
      <w:r w:rsidRPr="00525DEA">
        <w:rPr>
          <w:rFonts w:hint="eastAsia"/>
        </w:rPr>
        <w:t>本项目现有绿地主要为周边绿地，根据保护原则，本项目现有绿地建议原址保护，并充分</w:t>
      </w:r>
      <w:proofErr w:type="gramStart"/>
      <w:r w:rsidRPr="00525DEA">
        <w:rPr>
          <w:rFonts w:hint="eastAsia"/>
        </w:rPr>
        <w:t>考量</w:t>
      </w:r>
      <w:proofErr w:type="gramEnd"/>
      <w:r w:rsidRPr="00525DEA">
        <w:rPr>
          <w:rFonts w:hint="eastAsia"/>
        </w:rPr>
        <w:t>地块内公共空间的美感，充分论证基础设施建设的可行性和交通的便利性等条件，对绿地内的树木进行微改造、对绿地内的部分树木原址保护，以及适当提高地块内绿地服务覆盖水平，推动还绿于民、</w:t>
      </w:r>
      <w:proofErr w:type="gramStart"/>
      <w:r w:rsidRPr="00525DEA">
        <w:rPr>
          <w:rFonts w:hint="eastAsia"/>
        </w:rPr>
        <w:t>留绿于</w:t>
      </w:r>
      <w:proofErr w:type="gramEnd"/>
      <w:r w:rsidRPr="00525DEA">
        <w:rPr>
          <w:rFonts w:hint="eastAsia"/>
        </w:rPr>
        <w:t>民，改善旧城区的人居环境。</w:t>
      </w:r>
    </w:p>
    <w:p w14:paraId="628E7D95" w14:textId="77777777" w:rsidR="00B871A4" w:rsidRPr="00525DEA" w:rsidRDefault="00C2529E">
      <w:pPr>
        <w:pStyle w:val="3"/>
      </w:pPr>
      <w:r w:rsidRPr="00525DEA">
        <w:rPr>
          <w:rFonts w:hint="eastAsia"/>
        </w:rPr>
        <w:t xml:space="preserve">7.3.3  </w:t>
      </w:r>
      <w:r w:rsidRPr="00525DEA">
        <w:rPr>
          <w:rFonts w:hint="eastAsia"/>
        </w:rPr>
        <w:t>古树后续资源保护</w:t>
      </w:r>
    </w:p>
    <w:p w14:paraId="0F74A13D" w14:textId="77777777" w:rsidR="00B871A4" w:rsidRPr="00525DEA" w:rsidRDefault="00C2529E">
      <w:pPr>
        <w:ind w:firstLine="560"/>
      </w:pPr>
      <w:r w:rsidRPr="00525DEA">
        <w:rPr>
          <w:rFonts w:hint="eastAsia"/>
        </w:rPr>
        <w:t>本项目在控制保护范围内禁止对树木的破坏，禁止倾倒或堆放生活垃圾、有毒物质等污染物以及石灰、水泥、砖头、沙石、钢筋、余泥等建筑垃圾，禁止使用明火，禁止倾倒或排放三废，禁止抬高地面标高导致树木基部深埋入土；周边有违章建筑，必须拆除并扩大树冠投影下绿地面积，有效改善现状立地环境较差等问题，立地土壤应符合《园林种植土（</w:t>
      </w:r>
      <w:r w:rsidRPr="00525DEA">
        <w:rPr>
          <w:rFonts w:hint="eastAsia"/>
        </w:rPr>
        <w:t>DB4401/T 36-2019</w:t>
      </w:r>
      <w:r w:rsidRPr="00525DEA">
        <w:rPr>
          <w:rFonts w:hint="eastAsia"/>
        </w:rPr>
        <w:t>）》的要求。施工过程中要设立树木围栏，并对树体进行保护，保证树木日常养护。</w:t>
      </w:r>
    </w:p>
    <w:p w14:paraId="085A480D" w14:textId="77777777" w:rsidR="00B871A4" w:rsidRPr="00525DEA" w:rsidRDefault="00C2529E">
      <w:pPr>
        <w:pStyle w:val="3"/>
      </w:pPr>
      <w:r w:rsidRPr="00525DEA">
        <w:rPr>
          <w:rFonts w:hint="eastAsia"/>
        </w:rPr>
        <w:t xml:space="preserve">7.3.4  </w:t>
      </w:r>
      <w:r w:rsidRPr="00525DEA">
        <w:rPr>
          <w:rFonts w:hint="eastAsia"/>
        </w:rPr>
        <w:t>大树资源保护</w:t>
      </w:r>
    </w:p>
    <w:p w14:paraId="0A8AD89E" w14:textId="77777777" w:rsidR="00B871A4" w:rsidRPr="00525DEA" w:rsidRDefault="00C2529E">
      <w:pPr>
        <w:ind w:firstLine="560"/>
      </w:pPr>
      <w:r w:rsidRPr="00525DEA">
        <w:rPr>
          <w:rFonts w:hint="eastAsia"/>
        </w:rPr>
        <w:t>本项目范围内规划成绿地单元的大树资源优先采用原址保留措施，并根据树木生长现状采取必要的复壮措施；规划成住宅用地单元、</w:t>
      </w:r>
      <w:r w:rsidRPr="00525DEA">
        <w:rPr>
          <w:rFonts w:hint="eastAsia"/>
        </w:rPr>
        <w:lastRenderedPageBreak/>
        <w:t>设施用地单元和道路用地单元的大树资源优先采取避让措施，规划为附属绿地，无法避让的采取迁移利用措施，长势为死亡、濒危且无抢救价值、无迁移条件的大树资源可进行更新处理。</w:t>
      </w:r>
    </w:p>
    <w:p w14:paraId="0BA4DA3A" w14:textId="77777777" w:rsidR="00B871A4" w:rsidRPr="00525DEA" w:rsidRDefault="00C2529E">
      <w:pPr>
        <w:ind w:firstLine="560"/>
      </w:pPr>
      <w:r w:rsidRPr="00525DEA">
        <w:rPr>
          <w:rFonts w:hint="eastAsia"/>
        </w:rPr>
        <w:t>本项目调查区域内的大树资源</w:t>
      </w:r>
      <w:proofErr w:type="gramStart"/>
      <w:r w:rsidRPr="00525DEA">
        <w:rPr>
          <w:rFonts w:hint="eastAsia"/>
        </w:rPr>
        <w:t>资源</w:t>
      </w:r>
      <w:proofErr w:type="gramEnd"/>
      <w:r w:rsidRPr="00525DEA">
        <w:rPr>
          <w:rFonts w:hint="eastAsia"/>
        </w:rPr>
        <w:t>，结合项目规划建设方案分别进行原址保留、迁移利用及清除三种处理方式。</w:t>
      </w:r>
      <w:proofErr w:type="gramStart"/>
      <w:r w:rsidRPr="00525DEA">
        <w:rPr>
          <w:rFonts w:hint="eastAsia"/>
        </w:rPr>
        <w:t>本专章</w:t>
      </w:r>
      <w:proofErr w:type="gramEnd"/>
      <w:r w:rsidRPr="00525DEA">
        <w:rPr>
          <w:rFonts w:hint="eastAsia"/>
        </w:rPr>
        <w:t>的处理措施主要针对项目范围内树木的生长现状提出原则性建议，各株树木的具体以设计方案中编制的树木保护专章为准。</w:t>
      </w:r>
    </w:p>
    <w:p w14:paraId="4E5498B8" w14:textId="77777777" w:rsidR="00B871A4" w:rsidRPr="00525DEA" w:rsidRDefault="00C2529E">
      <w:pPr>
        <w:ind w:firstLineChars="0" w:firstLine="0"/>
        <w:jc w:val="center"/>
        <w:rPr>
          <w:rFonts w:ascii="黑体" w:eastAsia="黑体" w:hAnsi="黑体"/>
          <w:szCs w:val="28"/>
        </w:rPr>
      </w:pPr>
      <w:r w:rsidRPr="00525DEA">
        <w:rPr>
          <w:rFonts w:ascii="黑体" w:eastAsia="黑体" w:hAnsi="黑体" w:hint="eastAsia"/>
          <w:szCs w:val="28"/>
        </w:rPr>
        <w:t>大树资源处理建议</w:t>
      </w:r>
    </w:p>
    <w:p w14:paraId="1E73A6C8" w14:textId="77777777" w:rsidR="00B871A4" w:rsidRPr="00525DEA" w:rsidRDefault="00C2529E">
      <w:pPr>
        <w:ind w:firstLineChars="0" w:firstLine="0"/>
        <w:rPr>
          <w:sz w:val="21"/>
          <w:szCs w:val="28"/>
        </w:rPr>
      </w:pPr>
      <w:r w:rsidRPr="00525DEA">
        <w:rPr>
          <w:rFonts w:hint="eastAsia"/>
          <w:sz w:val="21"/>
          <w:szCs w:val="28"/>
        </w:rPr>
        <w:t>表</w:t>
      </w:r>
      <w:r w:rsidRPr="00525DEA">
        <w:rPr>
          <w:rFonts w:hint="eastAsia"/>
          <w:sz w:val="21"/>
          <w:szCs w:val="28"/>
        </w:rPr>
        <w:t>7.3-1</w:t>
      </w:r>
    </w:p>
    <w:tbl>
      <w:tblPr>
        <w:tblW w:w="0" w:type="auto"/>
        <w:tblBorders>
          <w:top w:val="single" w:sz="12" w:space="0" w:color="000000"/>
          <w:bottom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996"/>
        <w:gridCol w:w="3681"/>
        <w:gridCol w:w="3629"/>
      </w:tblGrid>
      <w:tr w:rsidR="00525DEA" w:rsidRPr="00525DEA" w14:paraId="13ADF0B3" w14:textId="77777777">
        <w:trPr>
          <w:tblHeader/>
        </w:trPr>
        <w:tc>
          <w:tcPr>
            <w:tcW w:w="4677" w:type="dxa"/>
            <w:gridSpan w:val="2"/>
            <w:vAlign w:val="center"/>
          </w:tcPr>
          <w:p w14:paraId="55D21BA0" w14:textId="77777777" w:rsidR="00B871A4" w:rsidRPr="00525DEA" w:rsidRDefault="00C2529E">
            <w:pPr>
              <w:ind w:firstLineChars="0" w:firstLine="0"/>
              <w:jc w:val="center"/>
              <w:rPr>
                <w:rFonts w:ascii="黑体" w:eastAsia="黑体" w:hAnsi="黑体"/>
                <w:sz w:val="21"/>
              </w:rPr>
            </w:pPr>
            <w:r w:rsidRPr="00525DEA">
              <w:rPr>
                <w:rFonts w:ascii="黑体" w:eastAsia="黑体" w:hAnsi="黑体" w:hint="eastAsia"/>
                <w:sz w:val="21"/>
              </w:rPr>
              <w:t>处理建议</w:t>
            </w:r>
          </w:p>
        </w:tc>
        <w:tc>
          <w:tcPr>
            <w:tcW w:w="3629" w:type="dxa"/>
            <w:vAlign w:val="center"/>
          </w:tcPr>
          <w:p w14:paraId="787AA236" w14:textId="77777777" w:rsidR="00B871A4" w:rsidRPr="00525DEA" w:rsidRDefault="00C2529E">
            <w:pPr>
              <w:ind w:firstLineChars="0" w:firstLine="0"/>
              <w:jc w:val="center"/>
              <w:rPr>
                <w:rFonts w:ascii="黑体" w:eastAsia="黑体" w:hAnsi="黑体"/>
                <w:sz w:val="21"/>
              </w:rPr>
            </w:pPr>
            <w:r w:rsidRPr="00525DEA">
              <w:rPr>
                <w:rFonts w:ascii="黑体" w:eastAsia="黑体" w:hAnsi="黑体" w:hint="eastAsia"/>
                <w:sz w:val="21"/>
              </w:rPr>
              <w:t>现状</w:t>
            </w:r>
          </w:p>
        </w:tc>
      </w:tr>
      <w:tr w:rsidR="00525DEA" w:rsidRPr="00525DEA" w14:paraId="1D759A9C" w14:textId="77777777">
        <w:tc>
          <w:tcPr>
            <w:tcW w:w="996" w:type="dxa"/>
            <w:vMerge w:val="restart"/>
            <w:vAlign w:val="center"/>
          </w:tcPr>
          <w:p w14:paraId="12F7B8E7" w14:textId="77777777" w:rsidR="00B871A4" w:rsidRPr="00525DEA" w:rsidRDefault="00C2529E">
            <w:pPr>
              <w:ind w:firstLineChars="0" w:firstLine="0"/>
              <w:jc w:val="center"/>
              <w:rPr>
                <w:sz w:val="21"/>
              </w:rPr>
            </w:pPr>
            <w:r w:rsidRPr="00525DEA">
              <w:rPr>
                <w:rFonts w:hint="eastAsia"/>
                <w:sz w:val="21"/>
              </w:rPr>
              <w:t>原址保留</w:t>
            </w:r>
          </w:p>
        </w:tc>
        <w:tc>
          <w:tcPr>
            <w:tcW w:w="3681" w:type="dxa"/>
            <w:vAlign w:val="center"/>
          </w:tcPr>
          <w:p w14:paraId="447D4066" w14:textId="77777777" w:rsidR="00B871A4" w:rsidRPr="00525DEA" w:rsidRDefault="00C2529E">
            <w:pPr>
              <w:ind w:firstLineChars="0" w:firstLine="0"/>
              <w:rPr>
                <w:sz w:val="21"/>
              </w:rPr>
            </w:pPr>
            <w:r w:rsidRPr="00525DEA">
              <w:rPr>
                <w:rFonts w:hint="eastAsia"/>
                <w:sz w:val="21"/>
              </w:rPr>
              <w:t>正常养护，保留现有绿地</w:t>
            </w:r>
          </w:p>
        </w:tc>
        <w:tc>
          <w:tcPr>
            <w:tcW w:w="3629" w:type="dxa"/>
            <w:vAlign w:val="center"/>
          </w:tcPr>
          <w:p w14:paraId="141C51AA" w14:textId="77777777" w:rsidR="00B871A4" w:rsidRPr="00525DEA" w:rsidRDefault="00C2529E">
            <w:pPr>
              <w:ind w:firstLineChars="0" w:firstLine="0"/>
              <w:rPr>
                <w:sz w:val="21"/>
              </w:rPr>
            </w:pPr>
            <w:r w:rsidRPr="00525DEA">
              <w:rPr>
                <w:rFonts w:hint="eastAsia"/>
                <w:sz w:val="21"/>
              </w:rPr>
              <w:t>生长在绿地内且长势正常的树木</w:t>
            </w:r>
          </w:p>
        </w:tc>
      </w:tr>
      <w:tr w:rsidR="00525DEA" w:rsidRPr="00525DEA" w14:paraId="25099287" w14:textId="77777777">
        <w:tc>
          <w:tcPr>
            <w:tcW w:w="996" w:type="dxa"/>
            <w:vMerge/>
            <w:vAlign w:val="center"/>
          </w:tcPr>
          <w:p w14:paraId="43B920D2" w14:textId="77777777" w:rsidR="00B871A4" w:rsidRPr="00525DEA" w:rsidRDefault="00B871A4">
            <w:pPr>
              <w:ind w:firstLineChars="0" w:firstLine="0"/>
              <w:jc w:val="center"/>
              <w:rPr>
                <w:sz w:val="21"/>
              </w:rPr>
            </w:pPr>
          </w:p>
        </w:tc>
        <w:tc>
          <w:tcPr>
            <w:tcW w:w="3681" w:type="dxa"/>
            <w:vAlign w:val="center"/>
          </w:tcPr>
          <w:p w14:paraId="302D0370" w14:textId="77777777" w:rsidR="00B871A4" w:rsidRPr="00525DEA" w:rsidRDefault="00C2529E">
            <w:pPr>
              <w:ind w:firstLineChars="0" w:firstLine="0"/>
              <w:rPr>
                <w:sz w:val="21"/>
              </w:rPr>
            </w:pPr>
            <w:r w:rsidRPr="00525DEA">
              <w:rPr>
                <w:rFonts w:hint="eastAsia"/>
                <w:sz w:val="21"/>
              </w:rPr>
              <w:t>树木复壮，包括促根施肥、病虫害防治</w:t>
            </w:r>
          </w:p>
        </w:tc>
        <w:tc>
          <w:tcPr>
            <w:tcW w:w="3629" w:type="dxa"/>
            <w:vAlign w:val="center"/>
          </w:tcPr>
          <w:p w14:paraId="49E9AFC9" w14:textId="77777777" w:rsidR="00B871A4" w:rsidRPr="00525DEA" w:rsidRDefault="00C2529E">
            <w:pPr>
              <w:ind w:firstLineChars="0" w:firstLine="0"/>
              <w:rPr>
                <w:sz w:val="21"/>
              </w:rPr>
            </w:pPr>
            <w:r w:rsidRPr="00525DEA">
              <w:rPr>
                <w:rFonts w:hint="eastAsia"/>
                <w:sz w:val="21"/>
              </w:rPr>
              <w:t>生长在绿地内且长势衰弱的树木</w:t>
            </w:r>
          </w:p>
        </w:tc>
      </w:tr>
      <w:tr w:rsidR="00525DEA" w:rsidRPr="00525DEA" w14:paraId="0BD5A0F8" w14:textId="77777777">
        <w:tc>
          <w:tcPr>
            <w:tcW w:w="996" w:type="dxa"/>
            <w:vMerge/>
            <w:vAlign w:val="center"/>
          </w:tcPr>
          <w:p w14:paraId="7B471D15" w14:textId="77777777" w:rsidR="00B871A4" w:rsidRPr="00525DEA" w:rsidRDefault="00B871A4">
            <w:pPr>
              <w:ind w:firstLineChars="0" w:firstLine="0"/>
              <w:jc w:val="center"/>
              <w:rPr>
                <w:sz w:val="21"/>
              </w:rPr>
            </w:pPr>
          </w:p>
        </w:tc>
        <w:tc>
          <w:tcPr>
            <w:tcW w:w="3681" w:type="dxa"/>
            <w:vAlign w:val="center"/>
          </w:tcPr>
          <w:p w14:paraId="723398E0" w14:textId="77777777" w:rsidR="00B871A4" w:rsidRPr="00525DEA" w:rsidRDefault="00C2529E">
            <w:pPr>
              <w:ind w:firstLineChars="0" w:firstLine="0"/>
              <w:rPr>
                <w:sz w:val="21"/>
              </w:rPr>
            </w:pPr>
            <w:r w:rsidRPr="00525DEA">
              <w:rPr>
                <w:rFonts w:hint="eastAsia"/>
                <w:sz w:val="21"/>
              </w:rPr>
              <w:t>扩大立地环境</w:t>
            </w:r>
          </w:p>
        </w:tc>
        <w:tc>
          <w:tcPr>
            <w:tcW w:w="3629" w:type="dxa"/>
            <w:vAlign w:val="center"/>
          </w:tcPr>
          <w:p w14:paraId="407CB918" w14:textId="77777777" w:rsidR="00B871A4" w:rsidRPr="00525DEA" w:rsidRDefault="00C2529E">
            <w:pPr>
              <w:ind w:firstLineChars="0" w:firstLine="0"/>
              <w:rPr>
                <w:sz w:val="21"/>
              </w:rPr>
            </w:pPr>
            <w:r w:rsidRPr="00525DEA">
              <w:rPr>
                <w:rFonts w:hint="eastAsia"/>
                <w:sz w:val="21"/>
              </w:rPr>
              <w:t>存在严重硬地化，或树穴狭小的树木</w:t>
            </w:r>
          </w:p>
        </w:tc>
      </w:tr>
      <w:tr w:rsidR="00525DEA" w:rsidRPr="00525DEA" w14:paraId="1A429AFA" w14:textId="77777777">
        <w:tc>
          <w:tcPr>
            <w:tcW w:w="996" w:type="dxa"/>
            <w:vMerge/>
            <w:vAlign w:val="center"/>
          </w:tcPr>
          <w:p w14:paraId="1D8CF601" w14:textId="77777777" w:rsidR="00B871A4" w:rsidRPr="00525DEA" w:rsidRDefault="00B871A4">
            <w:pPr>
              <w:ind w:firstLineChars="0" w:firstLine="0"/>
              <w:jc w:val="center"/>
              <w:rPr>
                <w:sz w:val="21"/>
              </w:rPr>
            </w:pPr>
          </w:p>
        </w:tc>
        <w:tc>
          <w:tcPr>
            <w:tcW w:w="3681" w:type="dxa"/>
            <w:vAlign w:val="center"/>
          </w:tcPr>
          <w:p w14:paraId="43C648C6" w14:textId="77777777" w:rsidR="00B871A4" w:rsidRPr="00525DEA" w:rsidRDefault="00C2529E">
            <w:pPr>
              <w:ind w:firstLineChars="0" w:firstLine="0"/>
              <w:rPr>
                <w:sz w:val="21"/>
              </w:rPr>
            </w:pPr>
            <w:r w:rsidRPr="00525DEA">
              <w:rPr>
                <w:rFonts w:hint="eastAsia"/>
                <w:sz w:val="21"/>
              </w:rPr>
              <w:t>修补树洞</w:t>
            </w:r>
          </w:p>
        </w:tc>
        <w:tc>
          <w:tcPr>
            <w:tcW w:w="3629" w:type="dxa"/>
            <w:vAlign w:val="center"/>
          </w:tcPr>
          <w:p w14:paraId="28E2A78D" w14:textId="77777777" w:rsidR="00B871A4" w:rsidRPr="00525DEA" w:rsidRDefault="00C2529E">
            <w:pPr>
              <w:ind w:firstLineChars="0" w:firstLine="0"/>
              <w:rPr>
                <w:sz w:val="21"/>
              </w:rPr>
            </w:pPr>
            <w:r w:rsidRPr="00525DEA">
              <w:rPr>
                <w:rFonts w:hint="eastAsia"/>
                <w:sz w:val="21"/>
              </w:rPr>
              <w:t>木质部腐烂受损的树木</w:t>
            </w:r>
          </w:p>
        </w:tc>
      </w:tr>
      <w:tr w:rsidR="00525DEA" w:rsidRPr="00525DEA" w14:paraId="5691CF26" w14:textId="77777777">
        <w:tc>
          <w:tcPr>
            <w:tcW w:w="996" w:type="dxa"/>
            <w:vMerge/>
            <w:vAlign w:val="center"/>
          </w:tcPr>
          <w:p w14:paraId="084018A1" w14:textId="77777777" w:rsidR="00B871A4" w:rsidRPr="00525DEA" w:rsidRDefault="00B871A4">
            <w:pPr>
              <w:ind w:firstLineChars="0" w:firstLine="0"/>
              <w:jc w:val="center"/>
              <w:rPr>
                <w:sz w:val="21"/>
              </w:rPr>
            </w:pPr>
          </w:p>
        </w:tc>
        <w:tc>
          <w:tcPr>
            <w:tcW w:w="3681" w:type="dxa"/>
            <w:vAlign w:val="center"/>
          </w:tcPr>
          <w:p w14:paraId="1DFD879F" w14:textId="77777777" w:rsidR="00B871A4" w:rsidRPr="00525DEA" w:rsidRDefault="00C2529E">
            <w:pPr>
              <w:ind w:firstLineChars="0" w:firstLine="0"/>
              <w:rPr>
                <w:sz w:val="21"/>
              </w:rPr>
            </w:pPr>
            <w:r w:rsidRPr="00525DEA">
              <w:rPr>
                <w:rFonts w:hint="eastAsia"/>
                <w:sz w:val="21"/>
              </w:rPr>
              <w:t>适当修剪</w:t>
            </w:r>
          </w:p>
        </w:tc>
        <w:tc>
          <w:tcPr>
            <w:tcW w:w="3629" w:type="dxa"/>
            <w:vAlign w:val="center"/>
          </w:tcPr>
          <w:p w14:paraId="22489BE8" w14:textId="77777777" w:rsidR="00B871A4" w:rsidRPr="00525DEA" w:rsidRDefault="00C2529E">
            <w:pPr>
              <w:ind w:firstLineChars="0" w:firstLine="0"/>
              <w:rPr>
                <w:sz w:val="21"/>
              </w:rPr>
            </w:pPr>
            <w:r w:rsidRPr="00525DEA">
              <w:rPr>
                <w:rFonts w:hint="eastAsia"/>
                <w:sz w:val="21"/>
              </w:rPr>
              <w:t>枝叶延伸至建筑物或设施、桑寄生、藤本缠绕、枯枝、低垂枝</w:t>
            </w:r>
          </w:p>
        </w:tc>
      </w:tr>
      <w:tr w:rsidR="00525DEA" w:rsidRPr="00525DEA" w14:paraId="43EDDA69" w14:textId="77777777">
        <w:tc>
          <w:tcPr>
            <w:tcW w:w="996" w:type="dxa"/>
            <w:vAlign w:val="center"/>
          </w:tcPr>
          <w:p w14:paraId="32C4C3AA" w14:textId="77777777" w:rsidR="00B871A4" w:rsidRPr="00525DEA" w:rsidRDefault="00C2529E">
            <w:pPr>
              <w:ind w:firstLineChars="0" w:firstLine="0"/>
              <w:jc w:val="center"/>
              <w:rPr>
                <w:sz w:val="21"/>
              </w:rPr>
            </w:pPr>
            <w:r w:rsidRPr="00525DEA">
              <w:rPr>
                <w:rFonts w:hint="eastAsia"/>
                <w:sz w:val="21"/>
              </w:rPr>
              <w:t>迁移利用</w:t>
            </w:r>
          </w:p>
        </w:tc>
        <w:tc>
          <w:tcPr>
            <w:tcW w:w="3681" w:type="dxa"/>
            <w:vAlign w:val="center"/>
          </w:tcPr>
          <w:p w14:paraId="419328F3" w14:textId="77777777" w:rsidR="00B871A4" w:rsidRPr="00525DEA" w:rsidRDefault="00C2529E">
            <w:pPr>
              <w:ind w:firstLineChars="0" w:firstLine="0"/>
              <w:rPr>
                <w:sz w:val="21"/>
              </w:rPr>
            </w:pPr>
            <w:r w:rsidRPr="00525DEA">
              <w:rPr>
                <w:rFonts w:hint="eastAsia"/>
                <w:sz w:val="21"/>
              </w:rPr>
              <w:t>优先采用全冠移植，就近迁移至本项目绿地内</w:t>
            </w:r>
          </w:p>
        </w:tc>
        <w:tc>
          <w:tcPr>
            <w:tcW w:w="3629" w:type="dxa"/>
            <w:vAlign w:val="center"/>
          </w:tcPr>
          <w:p w14:paraId="4596C419" w14:textId="77777777" w:rsidR="00B871A4" w:rsidRPr="00525DEA" w:rsidRDefault="00C2529E">
            <w:pPr>
              <w:ind w:firstLineChars="0" w:firstLine="0"/>
              <w:rPr>
                <w:sz w:val="21"/>
              </w:rPr>
            </w:pPr>
            <w:r w:rsidRPr="00525DEA">
              <w:rPr>
                <w:rFonts w:hint="eastAsia"/>
                <w:sz w:val="21"/>
              </w:rPr>
              <w:t>有明显树池和土球的，或生长在绿地内的树木</w:t>
            </w:r>
          </w:p>
        </w:tc>
      </w:tr>
      <w:tr w:rsidR="00525DEA" w:rsidRPr="00525DEA" w14:paraId="1F82FDCB" w14:textId="77777777">
        <w:tc>
          <w:tcPr>
            <w:tcW w:w="996" w:type="dxa"/>
            <w:vAlign w:val="center"/>
          </w:tcPr>
          <w:p w14:paraId="16E0B421" w14:textId="77777777" w:rsidR="00B871A4" w:rsidRPr="00525DEA" w:rsidRDefault="00C2529E">
            <w:pPr>
              <w:ind w:firstLineChars="0" w:firstLine="0"/>
              <w:jc w:val="center"/>
              <w:rPr>
                <w:sz w:val="21"/>
              </w:rPr>
            </w:pPr>
            <w:r w:rsidRPr="00525DEA">
              <w:rPr>
                <w:rFonts w:hint="eastAsia"/>
                <w:sz w:val="21"/>
              </w:rPr>
              <w:t>树木清除</w:t>
            </w:r>
          </w:p>
        </w:tc>
        <w:tc>
          <w:tcPr>
            <w:tcW w:w="3681" w:type="dxa"/>
            <w:vAlign w:val="center"/>
          </w:tcPr>
          <w:p w14:paraId="456B227D" w14:textId="77777777" w:rsidR="00B871A4" w:rsidRPr="00525DEA" w:rsidRDefault="00C2529E">
            <w:pPr>
              <w:ind w:firstLineChars="0" w:firstLine="0"/>
              <w:rPr>
                <w:sz w:val="21"/>
              </w:rPr>
            </w:pPr>
            <w:r w:rsidRPr="00525DEA">
              <w:rPr>
                <w:rFonts w:hint="eastAsia"/>
                <w:sz w:val="21"/>
              </w:rPr>
              <w:t>清除处理</w:t>
            </w:r>
          </w:p>
        </w:tc>
        <w:tc>
          <w:tcPr>
            <w:tcW w:w="3629" w:type="dxa"/>
            <w:vAlign w:val="center"/>
          </w:tcPr>
          <w:p w14:paraId="3A1700B5" w14:textId="77777777" w:rsidR="00B871A4" w:rsidRPr="00525DEA" w:rsidRDefault="00C2529E">
            <w:pPr>
              <w:ind w:firstLineChars="0" w:firstLine="0"/>
              <w:rPr>
                <w:sz w:val="21"/>
              </w:rPr>
            </w:pPr>
            <w:r w:rsidRPr="00525DEA">
              <w:rPr>
                <w:rFonts w:hint="eastAsia"/>
                <w:sz w:val="21"/>
              </w:rPr>
              <w:t>死亡、长势濒危难以恢复、无</w:t>
            </w:r>
            <w:proofErr w:type="gramStart"/>
            <w:r w:rsidRPr="00525DEA">
              <w:rPr>
                <w:rFonts w:hint="eastAsia"/>
                <w:sz w:val="21"/>
              </w:rPr>
              <w:t>完整土</w:t>
            </w:r>
            <w:proofErr w:type="gramEnd"/>
            <w:r w:rsidRPr="00525DEA">
              <w:rPr>
                <w:rFonts w:hint="eastAsia"/>
                <w:sz w:val="21"/>
              </w:rPr>
              <w:t>球、严重倾斜、无抢救价值、无迁移价值</w:t>
            </w:r>
          </w:p>
        </w:tc>
      </w:tr>
    </w:tbl>
    <w:p w14:paraId="7F4F06A5" w14:textId="77777777" w:rsidR="00B871A4" w:rsidRPr="00525DEA" w:rsidRDefault="00C2529E">
      <w:pPr>
        <w:ind w:firstLine="560"/>
      </w:pPr>
      <w:r w:rsidRPr="00525DEA">
        <w:rPr>
          <w:rFonts w:hint="eastAsia"/>
        </w:rPr>
        <w:t>1</w:t>
      </w:r>
      <w:r w:rsidRPr="00525DEA">
        <w:rPr>
          <w:rFonts w:hint="eastAsia"/>
        </w:rPr>
        <w:t>、原址保护</w:t>
      </w:r>
    </w:p>
    <w:p w14:paraId="15BEE719" w14:textId="77777777" w:rsidR="00B871A4" w:rsidRPr="00525DEA" w:rsidRDefault="00C2529E">
      <w:pPr>
        <w:ind w:firstLine="560"/>
      </w:pPr>
      <w:r w:rsidRPr="00525DEA">
        <w:rPr>
          <w:rFonts w:hint="eastAsia"/>
        </w:rPr>
        <w:t>地块内的大树立地环境普遍较差，原址保护的大树建议对原有立地环境进行改造，如扩大立地环境、清理树穴杂物等；针对长势衰弱、存在腐烂受损的大树，建议进一步开展复壮工作；存在枝叶延伸至建筑或其他公共设施、桑寄生、藤本缠绕、枯枝、低垂枝等情况，建议在施工前对大树做适当的修剪，修剪方法参考《广州市树木修剪技术指引（试行〉》（</w:t>
      </w:r>
      <w:r w:rsidRPr="00525DEA">
        <w:rPr>
          <w:rFonts w:hint="eastAsia"/>
        </w:rPr>
        <w:t>2021.9</w:t>
      </w:r>
      <w:r w:rsidRPr="00525DEA">
        <w:rPr>
          <w:rFonts w:hint="eastAsia"/>
        </w:rPr>
        <w:t>）开展。</w:t>
      </w:r>
    </w:p>
    <w:p w14:paraId="57B466FF" w14:textId="77777777" w:rsidR="00B871A4" w:rsidRPr="00525DEA" w:rsidRDefault="00C2529E">
      <w:pPr>
        <w:ind w:firstLine="560"/>
      </w:pPr>
      <w:r w:rsidRPr="00525DEA">
        <w:rPr>
          <w:rFonts w:hint="eastAsia"/>
        </w:rPr>
        <w:t>2</w:t>
      </w:r>
      <w:r w:rsidRPr="00525DEA">
        <w:rPr>
          <w:rFonts w:hint="eastAsia"/>
        </w:rPr>
        <w:t>、就地迁移再利用措施</w:t>
      </w:r>
    </w:p>
    <w:p w14:paraId="3EE03854" w14:textId="77777777" w:rsidR="00B871A4" w:rsidRPr="00525DEA" w:rsidRDefault="00C2529E">
      <w:pPr>
        <w:ind w:firstLine="560"/>
      </w:pPr>
      <w:r w:rsidRPr="00525DEA">
        <w:rPr>
          <w:rFonts w:hint="eastAsia"/>
        </w:rPr>
        <w:lastRenderedPageBreak/>
        <w:t>在充分摸查项目红线内植物分布、大小、品种等情况之后，细致分析现状，尽可能减少对原有大树的迁移，做到“非必要，不迁移”，确实需要迁移应按照《广州市绿化条例》（</w:t>
      </w:r>
      <w:r w:rsidRPr="00525DEA">
        <w:rPr>
          <w:rFonts w:hint="eastAsia"/>
        </w:rPr>
        <w:t>2020</w:t>
      </w:r>
      <w:r w:rsidRPr="00525DEA">
        <w:rPr>
          <w:rFonts w:hint="eastAsia"/>
        </w:rPr>
        <w:t>年修正）向行政主管部门进行申请。</w:t>
      </w:r>
    </w:p>
    <w:p w14:paraId="3ADDB360" w14:textId="77777777" w:rsidR="00B871A4" w:rsidRPr="00525DEA" w:rsidRDefault="00C2529E">
      <w:pPr>
        <w:ind w:firstLine="560"/>
      </w:pPr>
      <w:r w:rsidRPr="00525DEA">
        <w:rPr>
          <w:rFonts w:hint="eastAsia"/>
        </w:rPr>
        <w:t>本项目规划设计时</w:t>
      </w:r>
      <w:r w:rsidRPr="00525DEA">
        <w:rPr>
          <w:rFonts w:hint="eastAsia"/>
        </w:rPr>
        <w:t>,</w:t>
      </w:r>
      <w:r w:rsidRPr="00525DEA">
        <w:rPr>
          <w:rFonts w:hint="eastAsia"/>
        </w:rPr>
        <w:t>主要建筑无法避让大树的，且大树具备迁移利用条件的，可申请迁移、回迁利用，迁移时尽量采用少修剪移植技术，尽可能就地迁移到本项目绿地。</w:t>
      </w:r>
    </w:p>
    <w:p w14:paraId="663740F1" w14:textId="77777777" w:rsidR="00B871A4" w:rsidRPr="00525DEA" w:rsidRDefault="00C2529E">
      <w:pPr>
        <w:ind w:firstLine="560"/>
      </w:pPr>
      <w:r w:rsidRPr="00525DEA">
        <w:rPr>
          <w:rFonts w:hint="eastAsia"/>
        </w:rPr>
        <w:t>在树木迁移过程中，首先要对树木迁移的必要性进行分析，并确定迁入地点，调查树木迁入地现状，包括与原址距离、面积、土壤、地下水位、配套设施等调查。迁入地的土壤应满足《园林种植土（</w:t>
      </w:r>
      <w:r w:rsidRPr="00525DEA">
        <w:rPr>
          <w:rFonts w:hint="eastAsia"/>
        </w:rPr>
        <w:t>DB4401/T36-2019</w:t>
      </w:r>
      <w:r w:rsidRPr="00525DEA">
        <w:rPr>
          <w:rFonts w:hint="eastAsia"/>
        </w:rPr>
        <w:t>）》的要求，否则应事先进行土壤改良。</w:t>
      </w:r>
    </w:p>
    <w:p w14:paraId="70C339EF" w14:textId="77777777" w:rsidR="00B871A4" w:rsidRPr="00525DEA" w:rsidRDefault="00C2529E">
      <w:pPr>
        <w:ind w:firstLine="560"/>
      </w:pPr>
      <w:r w:rsidRPr="00525DEA">
        <w:rPr>
          <w:rFonts w:hint="eastAsia"/>
        </w:rPr>
        <w:t>树木迁移前的保护措施，包括土球挖掘及包裹、树体保护等；迁移施工具体措施，包括吊装固定、树木装载、定植、透气管埋设、遮阳保湿等；树木迁移后的养护措施，包括记录生长状况、浇水、促根、施肥、病虫害防治、疏枝修剪、特殊天气安全防护等措施。养护应满足《园林绿地养护技术规范（</w:t>
      </w:r>
      <w:r w:rsidRPr="00525DEA">
        <w:rPr>
          <w:rFonts w:hint="eastAsia"/>
        </w:rPr>
        <w:t>DB4401/T6-2018</w:t>
      </w:r>
      <w:r w:rsidRPr="00525DEA">
        <w:rPr>
          <w:rFonts w:hint="eastAsia"/>
        </w:rPr>
        <w:t>）》的作业要求。</w:t>
      </w:r>
    </w:p>
    <w:p w14:paraId="0C92849B" w14:textId="77777777" w:rsidR="00B871A4" w:rsidRPr="00525DEA" w:rsidRDefault="00C2529E">
      <w:pPr>
        <w:ind w:firstLine="560"/>
      </w:pPr>
      <w:r w:rsidRPr="00525DEA">
        <w:rPr>
          <w:rFonts w:hint="eastAsia"/>
        </w:rPr>
        <w:t>3</w:t>
      </w:r>
      <w:r w:rsidRPr="00525DEA">
        <w:rPr>
          <w:rFonts w:hint="eastAsia"/>
        </w:rPr>
        <w:t>、树木清除</w:t>
      </w:r>
    </w:p>
    <w:p w14:paraId="6BF5EEAB" w14:textId="77777777" w:rsidR="00B871A4" w:rsidRPr="00525DEA" w:rsidRDefault="00C2529E">
      <w:pPr>
        <w:ind w:firstLine="560"/>
      </w:pPr>
      <w:r w:rsidRPr="00525DEA">
        <w:rPr>
          <w:rFonts w:hint="eastAsia"/>
        </w:rPr>
        <w:t>对项目建设区内存在下述问题的树木，可以进行清除处理。①不易救治的严重病虫害（发生检疫性或新传入的病虫害）；</w:t>
      </w:r>
      <w:r w:rsidRPr="00525DEA">
        <w:rPr>
          <w:rFonts w:ascii="仿宋_GB2312" w:hAnsi="仿宋_GB2312" w:cs="仿宋_GB2312" w:hint="eastAsia"/>
        </w:rPr>
        <w:t>②树体严重中空或树木生长势严重衰弱难以恢复</w:t>
      </w:r>
      <w:r w:rsidRPr="00525DEA">
        <w:rPr>
          <w:rFonts w:hint="eastAsia"/>
        </w:rPr>
        <w:t>；③树木死亡；④树木已无迁移价值；⑤树体严重倾斜；⑥树木位于桥梁、隧道、地铁保护区内、树木地下和周边</w:t>
      </w:r>
      <w:r w:rsidRPr="00525DEA">
        <w:rPr>
          <w:rFonts w:hint="eastAsia"/>
        </w:rPr>
        <w:t>1.5m</w:t>
      </w:r>
      <w:r w:rsidRPr="00525DEA">
        <w:rPr>
          <w:rFonts w:hint="eastAsia"/>
        </w:rPr>
        <w:t>范围内存在地下管线及其他建筑物基础等；⑦其</w:t>
      </w:r>
      <w:r w:rsidRPr="00525DEA">
        <w:rPr>
          <w:rFonts w:hint="eastAsia"/>
        </w:rPr>
        <w:lastRenderedPageBreak/>
        <w:t>他不可改变因素。</w:t>
      </w:r>
    </w:p>
    <w:p w14:paraId="54D21772" w14:textId="77777777" w:rsidR="00B871A4" w:rsidRPr="00525DEA" w:rsidRDefault="00C2529E">
      <w:pPr>
        <w:pStyle w:val="3"/>
      </w:pPr>
      <w:r w:rsidRPr="00525DEA">
        <w:rPr>
          <w:rFonts w:hint="eastAsia"/>
        </w:rPr>
        <w:t xml:space="preserve">7.3.5  </w:t>
      </w:r>
      <w:r w:rsidRPr="00525DEA">
        <w:rPr>
          <w:rFonts w:hint="eastAsia"/>
        </w:rPr>
        <w:t>其他树木保护</w:t>
      </w:r>
    </w:p>
    <w:p w14:paraId="1ADA5E09" w14:textId="77777777" w:rsidR="00B871A4" w:rsidRPr="00525DEA" w:rsidRDefault="00C2529E">
      <w:pPr>
        <w:ind w:firstLine="560"/>
      </w:pPr>
      <w:r w:rsidRPr="00525DEA">
        <w:rPr>
          <w:rFonts w:hint="eastAsia"/>
        </w:rPr>
        <w:t>其它树木（胸径</w:t>
      </w:r>
      <w:r w:rsidRPr="00525DEA">
        <w:rPr>
          <w:rFonts w:hint="eastAsia"/>
        </w:rPr>
        <w:t>20cm</w:t>
      </w:r>
      <w:r w:rsidRPr="00525DEA">
        <w:rPr>
          <w:rFonts w:hint="eastAsia"/>
        </w:rPr>
        <w:t>（不含）以下）参考大树的保护利用方案，尽量原址保护，确实需要迁移、更新的按照《广州市绿化条例》（</w:t>
      </w:r>
      <w:r w:rsidRPr="00525DEA">
        <w:rPr>
          <w:rFonts w:hint="eastAsia"/>
        </w:rPr>
        <w:t>2020</w:t>
      </w:r>
      <w:r w:rsidRPr="00525DEA">
        <w:rPr>
          <w:rFonts w:hint="eastAsia"/>
        </w:rPr>
        <w:t>年修正）向相关行政主管部门进行申请。</w:t>
      </w:r>
    </w:p>
    <w:p w14:paraId="46564F25" w14:textId="77777777" w:rsidR="00B871A4" w:rsidRPr="00525DEA" w:rsidRDefault="00B871A4">
      <w:pPr>
        <w:ind w:firstLine="560"/>
        <w:sectPr w:rsidR="00B871A4" w:rsidRPr="00525DEA">
          <w:pgSz w:w="11906" w:h="16838"/>
          <w:pgMar w:top="1440" w:right="1800" w:bottom="1440" w:left="1800" w:header="851" w:footer="992" w:gutter="0"/>
          <w:cols w:space="720"/>
          <w:docGrid w:type="lines" w:linePitch="312"/>
        </w:sectPr>
      </w:pPr>
    </w:p>
    <w:p w14:paraId="78270A0A" w14:textId="77777777" w:rsidR="00B871A4" w:rsidRPr="00525DEA" w:rsidRDefault="00C2529E">
      <w:pPr>
        <w:pStyle w:val="1"/>
        <w:spacing w:before="312" w:after="312"/>
      </w:pPr>
      <w:bookmarkStart w:id="69" w:name="_Toc30317"/>
      <w:bookmarkStart w:id="70" w:name="_Toc42528301"/>
      <w:bookmarkStart w:id="71" w:name="_Toc119949312"/>
      <w:r w:rsidRPr="00525DEA">
        <w:lastRenderedPageBreak/>
        <w:t>第</w:t>
      </w:r>
      <w:r w:rsidRPr="00525DEA">
        <w:rPr>
          <w:rFonts w:hint="eastAsia"/>
        </w:rPr>
        <w:t>八</w:t>
      </w:r>
      <w:r w:rsidRPr="00525DEA">
        <w:t>章</w:t>
      </w:r>
      <w:r w:rsidRPr="00525DEA">
        <w:t xml:space="preserve">  </w:t>
      </w:r>
      <w:r w:rsidRPr="00525DEA">
        <w:t>节能、节水评价</w:t>
      </w:r>
      <w:bookmarkEnd w:id="69"/>
      <w:bookmarkEnd w:id="70"/>
      <w:bookmarkEnd w:id="71"/>
    </w:p>
    <w:p w14:paraId="0CB92C67" w14:textId="77777777" w:rsidR="00B871A4" w:rsidRPr="00525DEA" w:rsidRDefault="00C2529E">
      <w:pPr>
        <w:pStyle w:val="2"/>
      </w:pPr>
      <w:bookmarkStart w:id="72" w:name="_Toc42528302"/>
      <w:bookmarkStart w:id="73" w:name="_Toc3387178"/>
      <w:bookmarkStart w:id="74" w:name="_Toc28622696"/>
      <w:bookmarkStart w:id="75" w:name="_Toc21"/>
      <w:bookmarkStart w:id="76" w:name="_Toc119949313"/>
      <w:r w:rsidRPr="00525DEA">
        <w:rPr>
          <w:rFonts w:hint="eastAsia"/>
        </w:rPr>
        <w:t>8</w:t>
      </w:r>
      <w:r w:rsidRPr="00525DEA">
        <w:t xml:space="preserve">.1  </w:t>
      </w:r>
      <w:bookmarkEnd w:id="72"/>
      <w:bookmarkEnd w:id="73"/>
      <w:bookmarkEnd w:id="74"/>
      <w:r w:rsidRPr="00525DEA">
        <w:rPr>
          <w:rFonts w:hint="eastAsia"/>
        </w:rPr>
        <w:t>编制依据</w:t>
      </w:r>
      <w:bookmarkEnd w:id="75"/>
      <w:bookmarkEnd w:id="76"/>
    </w:p>
    <w:p w14:paraId="36E92E2E" w14:textId="77777777" w:rsidR="00B871A4" w:rsidRPr="00525DEA" w:rsidRDefault="00C2529E">
      <w:pPr>
        <w:ind w:firstLine="560"/>
      </w:pPr>
      <w:r w:rsidRPr="00525DEA">
        <w:rPr>
          <w:rFonts w:hint="eastAsia"/>
        </w:rPr>
        <w:t>1</w:t>
      </w:r>
      <w:r w:rsidRPr="00525DEA">
        <w:rPr>
          <w:rFonts w:hint="eastAsia"/>
        </w:rPr>
        <w:t>、《广东省绿色建筑设计规范》（</w:t>
      </w:r>
      <w:r w:rsidRPr="00525DEA">
        <w:rPr>
          <w:rFonts w:hint="eastAsia"/>
        </w:rPr>
        <w:t>DBJ/T15-201-2020</w:t>
      </w:r>
      <w:r w:rsidRPr="00525DEA">
        <w:rPr>
          <w:rFonts w:hint="eastAsia"/>
        </w:rPr>
        <w:t>）；</w:t>
      </w:r>
    </w:p>
    <w:p w14:paraId="2A9D6E7B" w14:textId="77777777" w:rsidR="00B871A4" w:rsidRPr="00525DEA" w:rsidRDefault="00C2529E">
      <w:pPr>
        <w:ind w:firstLine="560"/>
      </w:pPr>
      <w:r w:rsidRPr="00525DEA">
        <w:rPr>
          <w:rFonts w:hint="eastAsia"/>
        </w:rPr>
        <w:t>2</w:t>
      </w:r>
      <w:r w:rsidRPr="00525DEA">
        <w:rPr>
          <w:rFonts w:hint="eastAsia"/>
        </w:rPr>
        <w:t>、《公共建筑节能设计标准》（</w:t>
      </w:r>
      <w:r w:rsidRPr="00525DEA">
        <w:rPr>
          <w:rFonts w:hint="eastAsia"/>
        </w:rPr>
        <w:t>GB50189-2015</w:t>
      </w:r>
      <w:r w:rsidRPr="00525DEA">
        <w:rPr>
          <w:rFonts w:hint="eastAsia"/>
        </w:rPr>
        <w:t>）；</w:t>
      </w:r>
    </w:p>
    <w:p w14:paraId="74A4415E" w14:textId="77777777" w:rsidR="00B871A4" w:rsidRPr="00525DEA" w:rsidRDefault="00C2529E">
      <w:pPr>
        <w:ind w:firstLine="560"/>
      </w:pPr>
      <w:r w:rsidRPr="00525DEA">
        <w:rPr>
          <w:rFonts w:hint="eastAsia"/>
        </w:rPr>
        <w:t>3</w:t>
      </w:r>
      <w:r w:rsidRPr="00525DEA">
        <w:rPr>
          <w:rFonts w:hint="eastAsia"/>
        </w:rPr>
        <w:t>、《民用建筑热工设计规范》（</w:t>
      </w:r>
      <w:r w:rsidRPr="00525DEA">
        <w:rPr>
          <w:rFonts w:hint="eastAsia"/>
        </w:rPr>
        <w:t>GB50176-2016</w:t>
      </w:r>
      <w:r w:rsidRPr="00525DEA">
        <w:rPr>
          <w:rFonts w:hint="eastAsia"/>
        </w:rPr>
        <w:t>）；</w:t>
      </w:r>
    </w:p>
    <w:p w14:paraId="5C6CA770" w14:textId="77777777" w:rsidR="00B871A4" w:rsidRPr="00525DEA" w:rsidRDefault="00C2529E">
      <w:pPr>
        <w:ind w:firstLine="560"/>
      </w:pPr>
      <w:r w:rsidRPr="00525DEA">
        <w:rPr>
          <w:rFonts w:hint="eastAsia"/>
        </w:rPr>
        <w:t>4</w:t>
      </w:r>
      <w:r w:rsidRPr="00525DEA">
        <w:rPr>
          <w:rFonts w:hint="eastAsia"/>
        </w:rPr>
        <w:t>、《建筑照明设计标准》（</w:t>
      </w:r>
      <w:r w:rsidRPr="00525DEA">
        <w:rPr>
          <w:rFonts w:hint="eastAsia"/>
        </w:rPr>
        <w:t>GB50034-2013</w:t>
      </w:r>
      <w:r w:rsidRPr="00525DEA">
        <w:rPr>
          <w:rFonts w:hint="eastAsia"/>
        </w:rPr>
        <w:t>）；</w:t>
      </w:r>
    </w:p>
    <w:p w14:paraId="4F6049EE" w14:textId="77777777" w:rsidR="00B871A4" w:rsidRPr="00525DEA" w:rsidRDefault="00C2529E">
      <w:pPr>
        <w:ind w:firstLine="560"/>
      </w:pPr>
      <w:r w:rsidRPr="00525DEA">
        <w:rPr>
          <w:rFonts w:hint="eastAsia"/>
        </w:rPr>
        <w:t>5</w:t>
      </w:r>
      <w:r w:rsidRPr="00525DEA">
        <w:rPr>
          <w:rFonts w:hint="eastAsia"/>
        </w:rPr>
        <w:t>、《民用建筑电气设计标准》（</w:t>
      </w:r>
      <w:r w:rsidRPr="00525DEA">
        <w:rPr>
          <w:rFonts w:hint="eastAsia"/>
        </w:rPr>
        <w:t>GB51348-2019</w:t>
      </w:r>
      <w:r w:rsidRPr="00525DEA">
        <w:rPr>
          <w:rFonts w:hint="eastAsia"/>
        </w:rPr>
        <w:t>）；</w:t>
      </w:r>
    </w:p>
    <w:p w14:paraId="3C010BEC" w14:textId="77777777" w:rsidR="00B871A4" w:rsidRPr="00525DEA" w:rsidRDefault="00C2529E">
      <w:pPr>
        <w:ind w:firstLine="560"/>
      </w:pPr>
      <w:r w:rsidRPr="00525DEA">
        <w:rPr>
          <w:rFonts w:hint="eastAsia"/>
        </w:rPr>
        <w:t>6</w:t>
      </w:r>
      <w:r w:rsidRPr="00525DEA">
        <w:rPr>
          <w:rFonts w:hint="eastAsia"/>
        </w:rPr>
        <w:t>、《建筑外门窗气密、水密、抗风压性能检测方法》（</w:t>
      </w:r>
      <w:r w:rsidRPr="00525DEA">
        <w:rPr>
          <w:rFonts w:hint="eastAsia"/>
        </w:rPr>
        <w:t>GB/T7106-2019</w:t>
      </w:r>
      <w:r w:rsidRPr="00525DEA">
        <w:rPr>
          <w:rFonts w:hint="eastAsia"/>
        </w:rPr>
        <w:t>）；</w:t>
      </w:r>
    </w:p>
    <w:p w14:paraId="0F333C1F" w14:textId="77777777" w:rsidR="00B871A4" w:rsidRPr="00525DEA" w:rsidRDefault="00C2529E">
      <w:pPr>
        <w:ind w:firstLine="560"/>
      </w:pPr>
      <w:r w:rsidRPr="00525DEA">
        <w:rPr>
          <w:rFonts w:hint="eastAsia"/>
        </w:rPr>
        <w:t>7</w:t>
      </w:r>
      <w:r w:rsidRPr="00525DEA">
        <w:rPr>
          <w:rFonts w:hint="eastAsia"/>
        </w:rPr>
        <w:t>、《建筑外门窗保温性能检测方法》（</w:t>
      </w:r>
      <w:r w:rsidRPr="00525DEA">
        <w:rPr>
          <w:rFonts w:hint="eastAsia"/>
        </w:rPr>
        <w:t>GB/T8484-2020</w:t>
      </w:r>
      <w:r w:rsidRPr="00525DEA">
        <w:rPr>
          <w:rFonts w:hint="eastAsia"/>
        </w:rPr>
        <w:t>）；</w:t>
      </w:r>
    </w:p>
    <w:p w14:paraId="3B962D81" w14:textId="77777777" w:rsidR="00B871A4" w:rsidRPr="00525DEA" w:rsidRDefault="00C2529E">
      <w:pPr>
        <w:ind w:firstLine="560"/>
      </w:pPr>
      <w:r w:rsidRPr="00525DEA">
        <w:rPr>
          <w:rFonts w:hint="eastAsia"/>
        </w:rPr>
        <w:t>8</w:t>
      </w:r>
      <w:r w:rsidRPr="00525DEA">
        <w:rPr>
          <w:rFonts w:hint="eastAsia"/>
        </w:rPr>
        <w:t>、《绿色建筑评价标准》（</w:t>
      </w:r>
      <w:r w:rsidRPr="00525DEA">
        <w:rPr>
          <w:rFonts w:hint="eastAsia"/>
        </w:rPr>
        <w:t>GB/T50378-2019</w:t>
      </w:r>
      <w:r w:rsidRPr="00525DEA">
        <w:rPr>
          <w:rFonts w:hint="eastAsia"/>
        </w:rPr>
        <w:t>）；</w:t>
      </w:r>
    </w:p>
    <w:p w14:paraId="0B5C8934" w14:textId="77777777" w:rsidR="00B871A4" w:rsidRPr="00525DEA" w:rsidRDefault="00C2529E">
      <w:pPr>
        <w:ind w:firstLine="560"/>
      </w:pPr>
      <w:r w:rsidRPr="00525DEA">
        <w:rPr>
          <w:rFonts w:hint="eastAsia"/>
        </w:rPr>
        <w:t>9</w:t>
      </w:r>
      <w:r w:rsidRPr="00525DEA">
        <w:rPr>
          <w:rFonts w:hint="eastAsia"/>
        </w:rPr>
        <w:t>、《广东省用水定额》（</w:t>
      </w:r>
      <w:r w:rsidRPr="00525DEA">
        <w:rPr>
          <w:rFonts w:hint="eastAsia"/>
        </w:rPr>
        <w:t>DB44/T1461-2021</w:t>
      </w:r>
      <w:r w:rsidRPr="00525DEA">
        <w:rPr>
          <w:rFonts w:hint="eastAsia"/>
        </w:rPr>
        <w:t>）；</w:t>
      </w:r>
    </w:p>
    <w:p w14:paraId="78085379" w14:textId="77777777" w:rsidR="00B871A4" w:rsidRPr="00525DEA" w:rsidRDefault="00C2529E">
      <w:pPr>
        <w:ind w:firstLine="560"/>
      </w:pPr>
      <w:r w:rsidRPr="00525DEA">
        <w:rPr>
          <w:rFonts w:hint="eastAsia"/>
        </w:rPr>
        <w:t>10</w:t>
      </w:r>
      <w:r w:rsidRPr="00525DEA">
        <w:rPr>
          <w:rFonts w:hint="eastAsia"/>
        </w:rPr>
        <w:t>、《民用建筑节水设计标准》（</w:t>
      </w:r>
      <w:r w:rsidRPr="00525DEA">
        <w:rPr>
          <w:rFonts w:hint="eastAsia"/>
        </w:rPr>
        <w:t>GB50555-2010</w:t>
      </w:r>
      <w:r w:rsidRPr="00525DEA">
        <w:rPr>
          <w:rFonts w:hint="eastAsia"/>
        </w:rPr>
        <w:t>）；</w:t>
      </w:r>
    </w:p>
    <w:p w14:paraId="72774303" w14:textId="77777777" w:rsidR="00B871A4" w:rsidRPr="00525DEA" w:rsidRDefault="00C2529E">
      <w:pPr>
        <w:ind w:firstLine="560"/>
      </w:pPr>
      <w:r w:rsidRPr="00525DEA">
        <w:rPr>
          <w:rFonts w:hint="eastAsia"/>
        </w:rPr>
        <w:t>11</w:t>
      </w:r>
      <w:r w:rsidRPr="00525DEA">
        <w:rPr>
          <w:rFonts w:hint="eastAsia"/>
        </w:rPr>
        <w:t>、《建筑节能与可再生能源利用通用规范》</w:t>
      </w:r>
      <w:r w:rsidRPr="00525DEA">
        <w:rPr>
          <w:rFonts w:hint="eastAsia"/>
        </w:rPr>
        <w:t>GB55015-2021;</w:t>
      </w:r>
    </w:p>
    <w:p w14:paraId="6452C63E" w14:textId="77777777" w:rsidR="00B871A4" w:rsidRPr="00525DEA" w:rsidRDefault="00C2529E">
      <w:pPr>
        <w:ind w:firstLine="560"/>
      </w:pPr>
      <w:r w:rsidRPr="00525DEA">
        <w:rPr>
          <w:rFonts w:hint="eastAsia"/>
        </w:rPr>
        <w:t>12</w:t>
      </w:r>
      <w:r w:rsidRPr="00525DEA">
        <w:rPr>
          <w:rFonts w:hint="eastAsia"/>
        </w:rPr>
        <w:t>、国家和地方颁布的其他有关设计规范和用能标准。</w:t>
      </w:r>
    </w:p>
    <w:p w14:paraId="568C37FA" w14:textId="77777777" w:rsidR="00B871A4" w:rsidRPr="00525DEA" w:rsidRDefault="00B871A4">
      <w:pPr>
        <w:ind w:firstLine="560"/>
      </w:pPr>
    </w:p>
    <w:p w14:paraId="5C4C4A89" w14:textId="77777777" w:rsidR="00B871A4" w:rsidRPr="00525DEA" w:rsidRDefault="00C2529E">
      <w:pPr>
        <w:pStyle w:val="2"/>
      </w:pPr>
      <w:bookmarkStart w:id="77" w:name="_Toc42528303"/>
      <w:bookmarkStart w:id="78" w:name="_Toc3387179"/>
      <w:bookmarkStart w:id="79" w:name="_Toc28622697"/>
      <w:bookmarkStart w:id="80" w:name="_Toc23011"/>
      <w:bookmarkStart w:id="81" w:name="_Toc119949314"/>
      <w:r w:rsidRPr="00525DEA">
        <w:rPr>
          <w:rFonts w:hint="eastAsia"/>
        </w:rPr>
        <w:t>8</w:t>
      </w:r>
      <w:r w:rsidRPr="00525DEA">
        <w:t xml:space="preserve">.2  </w:t>
      </w:r>
      <w:r w:rsidRPr="00525DEA">
        <w:t>项目能耗</w:t>
      </w:r>
      <w:bookmarkEnd w:id="77"/>
      <w:bookmarkEnd w:id="78"/>
      <w:bookmarkEnd w:id="79"/>
      <w:r w:rsidRPr="00525DEA">
        <w:t>分析</w:t>
      </w:r>
      <w:bookmarkEnd w:id="80"/>
      <w:bookmarkEnd w:id="81"/>
    </w:p>
    <w:p w14:paraId="75D44601" w14:textId="77777777" w:rsidR="00B871A4" w:rsidRPr="00525DEA" w:rsidRDefault="00C2529E">
      <w:pPr>
        <w:ind w:firstLineChars="0" w:firstLine="560"/>
      </w:pPr>
      <w:bookmarkStart w:id="82" w:name="_Toc42528304"/>
      <w:bookmarkStart w:id="83" w:name="_Toc3387180"/>
      <w:bookmarkStart w:id="84" w:name="_Toc28622698"/>
      <w:bookmarkStart w:id="85" w:name="_Toc32151"/>
      <w:r w:rsidRPr="00525DEA">
        <w:rPr>
          <w:rFonts w:hint="eastAsia"/>
        </w:rPr>
        <w:t>本项目为</w:t>
      </w:r>
      <w:proofErr w:type="gramStart"/>
      <w:r w:rsidRPr="00525DEA">
        <w:rPr>
          <w:rFonts w:hint="eastAsia"/>
        </w:rPr>
        <w:t>微改造</w:t>
      </w:r>
      <w:proofErr w:type="gramEnd"/>
      <w:r w:rsidRPr="00525DEA">
        <w:rPr>
          <w:rFonts w:hint="eastAsia"/>
        </w:rPr>
        <w:t>项目，新增用电改造内容主要包括</w:t>
      </w:r>
      <w:r w:rsidR="00D7597F" w:rsidRPr="00525DEA">
        <w:rPr>
          <w:rFonts w:hint="eastAsia"/>
        </w:rPr>
        <w:t>室内用电</w:t>
      </w:r>
      <w:r w:rsidRPr="00525DEA">
        <w:rPr>
          <w:rFonts w:hint="eastAsia"/>
        </w:rPr>
        <w:t>及电梯等，新增用水主要为浇洒道路和场地用水、</w:t>
      </w:r>
      <w:proofErr w:type="gramStart"/>
      <w:r w:rsidRPr="00525DEA">
        <w:rPr>
          <w:rFonts w:hint="eastAsia"/>
        </w:rPr>
        <w:t>绿植用水</w:t>
      </w:r>
      <w:proofErr w:type="gramEnd"/>
      <w:r w:rsidRPr="00525DEA">
        <w:rPr>
          <w:rFonts w:hint="eastAsia"/>
        </w:rPr>
        <w:t>。经估算，项目新增年耗电量约为</w:t>
      </w:r>
      <w:r w:rsidR="00D7597F" w:rsidRPr="00525DEA">
        <w:rPr>
          <w:rFonts w:hint="eastAsia"/>
        </w:rPr>
        <w:t>279.31</w:t>
      </w:r>
      <w:r w:rsidRPr="00525DEA">
        <w:rPr>
          <w:rFonts w:hint="eastAsia"/>
        </w:rPr>
        <w:t>万</w:t>
      </w:r>
      <w:r w:rsidRPr="00525DEA">
        <w:rPr>
          <w:rFonts w:hint="eastAsia"/>
        </w:rPr>
        <w:t>kW</w:t>
      </w:r>
      <w:r w:rsidRPr="00525DEA">
        <w:rPr>
          <w:rFonts w:hint="eastAsia"/>
        </w:rPr>
        <w:t>·</w:t>
      </w:r>
      <w:r w:rsidRPr="00525DEA">
        <w:rPr>
          <w:rFonts w:hint="eastAsia"/>
        </w:rPr>
        <w:t>h</w:t>
      </w:r>
      <w:r w:rsidRPr="00525DEA">
        <w:rPr>
          <w:rFonts w:hint="eastAsia"/>
        </w:rPr>
        <w:t>，新增年耗水量约为</w:t>
      </w:r>
      <w:r w:rsidRPr="00525DEA">
        <w:rPr>
          <w:rFonts w:hint="eastAsia"/>
        </w:rPr>
        <w:t>0.78</w:t>
      </w:r>
      <w:r w:rsidRPr="00525DEA">
        <w:rPr>
          <w:rFonts w:hint="eastAsia"/>
        </w:rPr>
        <w:t>万</w:t>
      </w:r>
      <w:r w:rsidRPr="00525DEA">
        <w:rPr>
          <w:rFonts w:hint="eastAsia"/>
        </w:rPr>
        <w:t>t</w:t>
      </w:r>
      <w:r w:rsidRPr="00525DEA">
        <w:rPr>
          <w:rFonts w:hint="eastAsia"/>
        </w:rPr>
        <w:t>，年新增综合能耗约为</w:t>
      </w:r>
      <w:r w:rsidR="006A2A69" w:rsidRPr="00525DEA">
        <w:rPr>
          <w:rFonts w:hint="eastAsia"/>
        </w:rPr>
        <w:t>337.9</w:t>
      </w:r>
      <w:r w:rsidRPr="00525DEA">
        <w:rPr>
          <w:rFonts w:hint="eastAsia"/>
        </w:rPr>
        <w:t>吨标煤。具体数据如下表所示：</w:t>
      </w:r>
    </w:p>
    <w:p w14:paraId="6B8E8534" w14:textId="77777777" w:rsidR="00B871A4" w:rsidRPr="00525DEA" w:rsidRDefault="00C2529E">
      <w:pPr>
        <w:ind w:firstLineChars="0" w:firstLine="560"/>
        <w:jc w:val="center"/>
        <w:rPr>
          <w:rFonts w:eastAsia="黑体"/>
        </w:rPr>
      </w:pPr>
      <w:r w:rsidRPr="00525DEA">
        <w:rPr>
          <w:rFonts w:eastAsia="黑体"/>
        </w:rPr>
        <w:lastRenderedPageBreak/>
        <w:t>项目能耗情况表</w:t>
      </w:r>
    </w:p>
    <w:p w14:paraId="55990B02" w14:textId="77777777" w:rsidR="00B871A4" w:rsidRPr="00525DEA" w:rsidRDefault="00C2529E">
      <w:pPr>
        <w:ind w:firstLineChars="0" w:firstLine="0"/>
        <w:rPr>
          <w:sz w:val="21"/>
          <w:szCs w:val="21"/>
        </w:rPr>
      </w:pPr>
      <w:r w:rsidRPr="00525DEA">
        <w:rPr>
          <w:sz w:val="21"/>
          <w:szCs w:val="21"/>
        </w:rPr>
        <w:t>表</w:t>
      </w:r>
      <w:r w:rsidRPr="00525DEA">
        <w:rPr>
          <w:sz w:val="21"/>
          <w:szCs w:val="21"/>
        </w:rPr>
        <w:t>6.2-1</w:t>
      </w:r>
    </w:p>
    <w:tbl>
      <w:tblPr>
        <w:tblW w:w="0" w:type="auto"/>
        <w:jc w:val="center"/>
        <w:tblBorders>
          <w:top w:val="single" w:sz="12" w:space="0" w:color="000000"/>
          <w:bottom w:val="single" w:sz="12"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579"/>
        <w:gridCol w:w="1636"/>
        <w:gridCol w:w="900"/>
        <w:gridCol w:w="972"/>
        <w:gridCol w:w="1442"/>
        <w:gridCol w:w="1068"/>
        <w:gridCol w:w="1762"/>
      </w:tblGrid>
      <w:tr w:rsidR="00525DEA" w:rsidRPr="00525DEA" w14:paraId="579606AF" w14:textId="77777777">
        <w:trPr>
          <w:trHeight w:val="340"/>
          <w:jc w:val="center"/>
        </w:trPr>
        <w:tc>
          <w:tcPr>
            <w:tcW w:w="579" w:type="dxa"/>
            <w:vMerge w:val="restart"/>
            <w:vAlign w:val="center"/>
          </w:tcPr>
          <w:p w14:paraId="6B4833F3" w14:textId="77777777" w:rsidR="00B871A4" w:rsidRPr="00525DEA" w:rsidRDefault="00C2529E">
            <w:pPr>
              <w:ind w:firstLineChars="0" w:firstLine="0"/>
              <w:jc w:val="center"/>
              <w:rPr>
                <w:rFonts w:eastAsia="黑体"/>
                <w:sz w:val="21"/>
                <w:szCs w:val="21"/>
              </w:rPr>
            </w:pPr>
            <w:r w:rsidRPr="00525DEA">
              <w:rPr>
                <w:rFonts w:eastAsia="黑体"/>
                <w:sz w:val="21"/>
                <w:szCs w:val="21"/>
              </w:rPr>
              <w:t>项目</w:t>
            </w:r>
          </w:p>
        </w:tc>
        <w:tc>
          <w:tcPr>
            <w:tcW w:w="2536" w:type="dxa"/>
            <w:gridSpan w:val="2"/>
            <w:vAlign w:val="center"/>
          </w:tcPr>
          <w:p w14:paraId="4BFDE484" w14:textId="77777777" w:rsidR="00B871A4" w:rsidRPr="00525DEA" w:rsidRDefault="00C2529E">
            <w:pPr>
              <w:ind w:firstLineChars="0" w:firstLine="0"/>
              <w:jc w:val="center"/>
              <w:rPr>
                <w:rFonts w:eastAsia="黑体"/>
                <w:sz w:val="21"/>
                <w:szCs w:val="21"/>
              </w:rPr>
            </w:pPr>
            <w:r w:rsidRPr="00525DEA">
              <w:rPr>
                <w:rFonts w:eastAsia="黑体"/>
                <w:sz w:val="21"/>
                <w:szCs w:val="21"/>
              </w:rPr>
              <w:t>折算标煤系数</w:t>
            </w:r>
          </w:p>
        </w:tc>
        <w:tc>
          <w:tcPr>
            <w:tcW w:w="2414" w:type="dxa"/>
            <w:gridSpan w:val="2"/>
            <w:vAlign w:val="center"/>
          </w:tcPr>
          <w:p w14:paraId="663483E0" w14:textId="77777777" w:rsidR="00B871A4" w:rsidRPr="00525DEA" w:rsidRDefault="00C2529E">
            <w:pPr>
              <w:ind w:firstLineChars="0" w:firstLine="0"/>
              <w:jc w:val="center"/>
              <w:rPr>
                <w:rFonts w:eastAsia="黑体"/>
                <w:sz w:val="21"/>
                <w:szCs w:val="21"/>
              </w:rPr>
            </w:pPr>
            <w:r w:rsidRPr="00525DEA">
              <w:rPr>
                <w:rFonts w:eastAsia="黑体"/>
                <w:sz w:val="21"/>
                <w:szCs w:val="21"/>
              </w:rPr>
              <w:t>年耗能量</w:t>
            </w:r>
          </w:p>
        </w:tc>
        <w:tc>
          <w:tcPr>
            <w:tcW w:w="1068" w:type="dxa"/>
            <w:vMerge w:val="restart"/>
            <w:vAlign w:val="center"/>
          </w:tcPr>
          <w:p w14:paraId="07B4261C" w14:textId="77777777" w:rsidR="00B871A4" w:rsidRPr="00525DEA" w:rsidRDefault="00C2529E">
            <w:pPr>
              <w:ind w:firstLineChars="0" w:firstLine="0"/>
              <w:jc w:val="center"/>
              <w:rPr>
                <w:rFonts w:eastAsia="黑体"/>
                <w:sz w:val="21"/>
                <w:szCs w:val="21"/>
              </w:rPr>
            </w:pPr>
            <w:r w:rsidRPr="00525DEA">
              <w:rPr>
                <w:rFonts w:eastAsia="黑体"/>
                <w:sz w:val="21"/>
                <w:szCs w:val="21"/>
              </w:rPr>
              <w:t>折标煤（吨）</w:t>
            </w:r>
          </w:p>
        </w:tc>
        <w:tc>
          <w:tcPr>
            <w:tcW w:w="1762" w:type="dxa"/>
            <w:vMerge w:val="restart"/>
            <w:vAlign w:val="center"/>
          </w:tcPr>
          <w:p w14:paraId="2526ABB5" w14:textId="77777777" w:rsidR="00B871A4" w:rsidRPr="00525DEA" w:rsidRDefault="00C2529E">
            <w:pPr>
              <w:ind w:firstLineChars="0" w:firstLine="0"/>
              <w:jc w:val="center"/>
              <w:rPr>
                <w:rFonts w:eastAsia="黑体"/>
                <w:sz w:val="21"/>
                <w:szCs w:val="21"/>
              </w:rPr>
            </w:pPr>
            <w:r w:rsidRPr="00525DEA">
              <w:rPr>
                <w:rFonts w:eastAsia="黑体"/>
                <w:sz w:val="21"/>
                <w:szCs w:val="21"/>
              </w:rPr>
              <w:t>备注</w:t>
            </w:r>
          </w:p>
        </w:tc>
      </w:tr>
      <w:tr w:rsidR="00525DEA" w:rsidRPr="00525DEA" w14:paraId="4C945C3A" w14:textId="77777777">
        <w:trPr>
          <w:trHeight w:val="340"/>
          <w:jc w:val="center"/>
        </w:trPr>
        <w:tc>
          <w:tcPr>
            <w:tcW w:w="579" w:type="dxa"/>
            <w:vMerge/>
            <w:vAlign w:val="center"/>
          </w:tcPr>
          <w:p w14:paraId="318B4FCD" w14:textId="77777777" w:rsidR="00B871A4" w:rsidRPr="00525DEA" w:rsidRDefault="00B871A4">
            <w:pPr>
              <w:ind w:firstLineChars="0" w:firstLine="0"/>
              <w:jc w:val="center"/>
              <w:rPr>
                <w:rFonts w:eastAsia="黑体"/>
                <w:sz w:val="21"/>
                <w:szCs w:val="21"/>
              </w:rPr>
            </w:pPr>
          </w:p>
        </w:tc>
        <w:tc>
          <w:tcPr>
            <w:tcW w:w="1636" w:type="dxa"/>
            <w:vAlign w:val="center"/>
          </w:tcPr>
          <w:p w14:paraId="48813859" w14:textId="77777777" w:rsidR="00B871A4" w:rsidRPr="00525DEA" w:rsidRDefault="00C2529E">
            <w:pPr>
              <w:ind w:firstLineChars="0" w:firstLine="0"/>
              <w:jc w:val="center"/>
              <w:rPr>
                <w:rFonts w:eastAsia="黑体"/>
                <w:sz w:val="21"/>
                <w:szCs w:val="21"/>
              </w:rPr>
            </w:pPr>
            <w:r w:rsidRPr="00525DEA">
              <w:rPr>
                <w:rFonts w:eastAsia="黑体"/>
                <w:sz w:val="21"/>
                <w:szCs w:val="21"/>
              </w:rPr>
              <w:t>标煤</w:t>
            </w:r>
            <w:r w:rsidRPr="00525DEA">
              <w:rPr>
                <w:rFonts w:eastAsia="黑体"/>
                <w:sz w:val="21"/>
                <w:szCs w:val="21"/>
              </w:rPr>
              <w:t>/</w:t>
            </w:r>
            <w:r w:rsidRPr="00525DEA">
              <w:rPr>
                <w:rFonts w:eastAsia="黑体"/>
                <w:sz w:val="21"/>
                <w:szCs w:val="21"/>
              </w:rPr>
              <w:t>实物单位</w:t>
            </w:r>
          </w:p>
        </w:tc>
        <w:tc>
          <w:tcPr>
            <w:tcW w:w="900" w:type="dxa"/>
            <w:vAlign w:val="center"/>
          </w:tcPr>
          <w:p w14:paraId="205B961C" w14:textId="77777777" w:rsidR="00B871A4" w:rsidRPr="00525DEA" w:rsidRDefault="00C2529E">
            <w:pPr>
              <w:ind w:firstLineChars="0" w:firstLine="0"/>
              <w:jc w:val="center"/>
              <w:rPr>
                <w:rFonts w:eastAsia="黑体"/>
                <w:sz w:val="21"/>
                <w:szCs w:val="21"/>
              </w:rPr>
            </w:pPr>
            <w:r w:rsidRPr="00525DEA">
              <w:rPr>
                <w:rFonts w:eastAsia="黑体"/>
                <w:sz w:val="21"/>
                <w:szCs w:val="21"/>
              </w:rPr>
              <w:t>数据</w:t>
            </w:r>
          </w:p>
        </w:tc>
        <w:tc>
          <w:tcPr>
            <w:tcW w:w="972" w:type="dxa"/>
            <w:vAlign w:val="center"/>
          </w:tcPr>
          <w:p w14:paraId="749A7999" w14:textId="77777777" w:rsidR="00B871A4" w:rsidRPr="00525DEA" w:rsidRDefault="00C2529E">
            <w:pPr>
              <w:ind w:firstLineChars="0" w:firstLine="0"/>
              <w:jc w:val="center"/>
              <w:rPr>
                <w:rFonts w:eastAsia="黑体"/>
                <w:sz w:val="21"/>
                <w:szCs w:val="21"/>
              </w:rPr>
            </w:pPr>
            <w:r w:rsidRPr="00525DEA">
              <w:rPr>
                <w:rFonts w:eastAsia="黑体"/>
                <w:sz w:val="21"/>
                <w:szCs w:val="21"/>
              </w:rPr>
              <w:t>实物单位</w:t>
            </w:r>
          </w:p>
        </w:tc>
        <w:tc>
          <w:tcPr>
            <w:tcW w:w="1442" w:type="dxa"/>
            <w:vAlign w:val="center"/>
          </w:tcPr>
          <w:p w14:paraId="6537E315" w14:textId="77777777" w:rsidR="00B871A4" w:rsidRPr="00525DEA" w:rsidRDefault="00C2529E">
            <w:pPr>
              <w:ind w:firstLineChars="0" w:firstLine="0"/>
              <w:jc w:val="center"/>
              <w:rPr>
                <w:rFonts w:eastAsia="黑体"/>
                <w:sz w:val="21"/>
                <w:szCs w:val="21"/>
              </w:rPr>
            </w:pPr>
            <w:r w:rsidRPr="00525DEA">
              <w:rPr>
                <w:rFonts w:eastAsia="黑体"/>
                <w:sz w:val="21"/>
                <w:szCs w:val="21"/>
              </w:rPr>
              <w:t>年最大消耗量</w:t>
            </w:r>
          </w:p>
        </w:tc>
        <w:tc>
          <w:tcPr>
            <w:tcW w:w="1068" w:type="dxa"/>
            <w:vMerge/>
            <w:vAlign w:val="center"/>
          </w:tcPr>
          <w:p w14:paraId="2C0F8A40" w14:textId="77777777" w:rsidR="00B871A4" w:rsidRPr="00525DEA" w:rsidRDefault="00B871A4">
            <w:pPr>
              <w:ind w:firstLineChars="0" w:firstLine="0"/>
              <w:jc w:val="center"/>
              <w:rPr>
                <w:rFonts w:eastAsia="黑体"/>
                <w:sz w:val="21"/>
                <w:szCs w:val="21"/>
              </w:rPr>
            </w:pPr>
          </w:p>
        </w:tc>
        <w:tc>
          <w:tcPr>
            <w:tcW w:w="1762" w:type="dxa"/>
            <w:vMerge/>
            <w:vAlign w:val="center"/>
          </w:tcPr>
          <w:p w14:paraId="6B37891F" w14:textId="77777777" w:rsidR="00B871A4" w:rsidRPr="00525DEA" w:rsidRDefault="00B871A4">
            <w:pPr>
              <w:ind w:firstLineChars="0" w:firstLine="0"/>
              <w:jc w:val="center"/>
              <w:rPr>
                <w:rFonts w:eastAsia="黑体"/>
                <w:sz w:val="21"/>
                <w:szCs w:val="21"/>
              </w:rPr>
            </w:pPr>
          </w:p>
        </w:tc>
      </w:tr>
      <w:tr w:rsidR="00525DEA" w:rsidRPr="00525DEA" w14:paraId="7A5317F7" w14:textId="77777777">
        <w:trPr>
          <w:trHeight w:val="340"/>
          <w:jc w:val="center"/>
        </w:trPr>
        <w:tc>
          <w:tcPr>
            <w:tcW w:w="579" w:type="dxa"/>
            <w:vAlign w:val="center"/>
          </w:tcPr>
          <w:p w14:paraId="72A3018C" w14:textId="77777777" w:rsidR="00B871A4" w:rsidRPr="00525DEA" w:rsidRDefault="00C2529E">
            <w:pPr>
              <w:ind w:firstLineChars="0" w:firstLine="0"/>
              <w:jc w:val="center"/>
              <w:rPr>
                <w:sz w:val="21"/>
                <w:szCs w:val="21"/>
              </w:rPr>
            </w:pPr>
            <w:r w:rsidRPr="00525DEA">
              <w:rPr>
                <w:sz w:val="21"/>
                <w:szCs w:val="21"/>
              </w:rPr>
              <w:t>电</w:t>
            </w:r>
          </w:p>
        </w:tc>
        <w:tc>
          <w:tcPr>
            <w:tcW w:w="1636" w:type="dxa"/>
            <w:vAlign w:val="center"/>
          </w:tcPr>
          <w:p w14:paraId="727F47F3" w14:textId="77777777" w:rsidR="00B871A4" w:rsidRPr="00525DEA" w:rsidRDefault="00C2529E">
            <w:pPr>
              <w:ind w:firstLineChars="0" w:firstLine="0"/>
              <w:jc w:val="center"/>
              <w:rPr>
                <w:sz w:val="21"/>
                <w:szCs w:val="21"/>
              </w:rPr>
            </w:pPr>
            <w:proofErr w:type="spellStart"/>
            <w:r w:rsidRPr="00525DEA">
              <w:rPr>
                <w:sz w:val="21"/>
                <w:szCs w:val="21"/>
              </w:rPr>
              <w:t>kgce</w:t>
            </w:r>
            <w:proofErr w:type="spellEnd"/>
            <w:r w:rsidRPr="00525DEA">
              <w:rPr>
                <w:sz w:val="21"/>
                <w:szCs w:val="21"/>
              </w:rPr>
              <w:t>/</w:t>
            </w:r>
            <w:r w:rsidRPr="00525DEA">
              <w:rPr>
                <w:sz w:val="21"/>
                <w:szCs w:val="21"/>
              </w:rPr>
              <w:t>（</w:t>
            </w:r>
            <w:proofErr w:type="spellStart"/>
            <w:r w:rsidRPr="00525DEA">
              <w:rPr>
                <w:sz w:val="21"/>
                <w:szCs w:val="21"/>
              </w:rPr>
              <w:t>kW·h</w:t>
            </w:r>
            <w:proofErr w:type="spellEnd"/>
            <w:r w:rsidRPr="00525DEA">
              <w:rPr>
                <w:sz w:val="21"/>
                <w:szCs w:val="21"/>
              </w:rPr>
              <w:t>）</w:t>
            </w:r>
          </w:p>
        </w:tc>
        <w:tc>
          <w:tcPr>
            <w:tcW w:w="900" w:type="dxa"/>
            <w:vAlign w:val="center"/>
          </w:tcPr>
          <w:p w14:paraId="17F82B4B" w14:textId="77777777" w:rsidR="00B871A4" w:rsidRPr="00525DEA" w:rsidRDefault="00C2529E">
            <w:pPr>
              <w:ind w:firstLineChars="0" w:firstLine="0"/>
              <w:jc w:val="center"/>
              <w:rPr>
                <w:sz w:val="21"/>
                <w:szCs w:val="21"/>
              </w:rPr>
            </w:pPr>
            <w:r w:rsidRPr="00525DEA">
              <w:rPr>
                <w:sz w:val="21"/>
                <w:szCs w:val="21"/>
              </w:rPr>
              <w:t>0.1229</w:t>
            </w:r>
          </w:p>
        </w:tc>
        <w:tc>
          <w:tcPr>
            <w:tcW w:w="972" w:type="dxa"/>
            <w:vAlign w:val="center"/>
          </w:tcPr>
          <w:p w14:paraId="26A19305" w14:textId="77777777" w:rsidR="00B871A4" w:rsidRPr="00525DEA" w:rsidRDefault="00C2529E">
            <w:pPr>
              <w:ind w:firstLineChars="0" w:firstLine="0"/>
              <w:jc w:val="center"/>
              <w:rPr>
                <w:sz w:val="21"/>
                <w:szCs w:val="21"/>
              </w:rPr>
            </w:pPr>
            <w:proofErr w:type="spellStart"/>
            <w:r w:rsidRPr="00525DEA">
              <w:rPr>
                <w:sz w:val="21"/>
                <w:szCs w:val="21"/>
              </w:rPr>
              <w:t>kW·h</w:t>
            </w:r>
            <w:proofErr w:type="spellEnd"/>
          </w:p>
        </w:tc>
        <w:tc>
          <w:tcPr>
            <w:tcW w:w="1442" w:type="dxa"/>
            <w:vAlign w:val="center"/>
          </w:tcPr>
          <w:p w14:paraId="1F91F831" w14:textId="77777777" w:rsidR="00B871A4" w:rsidRPr="00525DEA" w:rsidRDefault="00D7597F">
            <w:pPr>
              <w:ind w:firstLineChars="0" w:firstLine="0"/>
              <w:jc w:val="center"/>
              <w:rPr>
                <w:sz w:val="21"/>
                <w:szCs w:val="21"/>
              </w:rPr>
            </w:pPr>
            <w:r w:rsidRPr="00525DEA">
              <w:rPr>
                <w:rFonts w:hint="eastAsia"/>
                <w:sz w:val="21"/>
                <w:szCs w:val="21"/>
              </w:rPr>
              <w:t>2733120</w:t>
            </w:r>
          </w:p>
        </w:tc>
        <w:tc>
          <w:tcPr>
            <w:tcW w:w="1068" w:type="dxa"/>
            <w:vAlign w:val="center"/>
          </w:tcPr>
          <w:p w14:paraId="3DEB2D51" w14:textId="77777777" w:rsidR="00B871A4" w:rsidRPr="00525DEA" w:rsidRDefault="006A2A69">
            <w:pPr>
              <w:ind w:firstLineChars="0" w:firstLine="0"/>
              <w:jc w:val="center"/>
              <w:rPr>
                <w:sz w:val="21"/>
                <w:szCs w:val="21"/>
              </w:rPr>
            </w:pPr>
            <w:r w:rsidRPr="00525DEA">
              <w:rPr>
                <w:rFonts w:hint="eastAsia"/>
                <w:sz w:val="21"/>
                <w:szCs w:val="21"/>
              </w:rPr>
              <w:t>335.9</w:t>
            </w:r>
          </w:p>
        </w:tc>
        <w:tc>
          <w:tcPr>
            <w:tcW w:w="1762" w:type="dxa"/>
            <w:vAlign w:val="center"/>
          </w:tcPr>
          <w:p w14:paraId="02365B24" w14:textId="77777777" w:rsidR="00B871A4" w:rsidRPr="00525DEA" w:rsidRDefault="00C2529E">
            <w:pPr>
              <w:ind w:firstLineChars="0" w:firstLine="0"/>
              <w:jc w:val="center"/>
              <w:rPr>
                <w:sz w:val="21"/>
                <w:szCs w:val="21"/>
              </w:rPr>
            </w:pPr>
            <w:r w:rsidRPr="00525DEA">
              <w:rPr>
                <w:sz w:val="21"/>
                <w:szCs w:val="21"/>
              </w:rPr>
              <w:t>36</w:t>
            </w:r>
            <w:r w:rsidRPr="00525DEA">
              <w:rPr>
                <w:rFonts w:hint="eastAsia"/>
                <w:sz w:val="21"/>
                <w:szCs w:val="21"/>
              </w:rPr>
              <w:t>5</w:t>
            </w:r>
            <w:r w:rsidRPr="00525DEA">
              <w:rPr>
                <w:sz w:val="21"/>
                <w:szCs w:val="21"/>
              </w:rPr>
              <w:t>天，同时率</w:t>
            </w:r>
            <w:r w:rsidRPr="00525DEA">
              <w:rPr>
                <w:sz w:val="21"/>
                <w:szCs w:val="21"/>
              </w:rPr>
              <w:t>0.8</w:t>
            </w:r>
          </w:p>
        </w:tc>
      </w:tr>
      <w:tr w:rsidR="00525DEA" w:rsidRPr="00525DEA" w14:paraId="4190EE5B" w14:textId="77777777">
        <w:trPr>
          <w:trHeight w:val="340"/>
          <w:jc w:val="center"/>
        </w:trPr>
        <w:tc>
          <w:tcPr>
            <w:tcW w:w="579" w:type="dxa"/>
            <w:vAlign w:val="center"/>
          </w:tcPr>
          <w:p w14:paraId="60CB5F29" w14:textId="77777777" w:rsidR="00B871A4" w:rsidRPr="00525DEA" w:rsidRDefault="00C2529E">
            <w:pPr>
              <w:ind w:firstLineChars="0" w:firstLine="0"/>
              <w:jc w:val="center"/>
              <w:rPr>
                <w:sz w:val="21"/>
                <w:szCs w:val="21"/>
              </w:rPr>
            </w:pPr>
            <w:r w:rsidRPr="00525DEA">
              <w:rPr>
                <w:sz w:val="21"/>
                <w:szCs w:val="21"/>
              </w:rPr>
              <w:t>水</w:t>
            </w:r>
          </w:p>
        </w:tc>
        <w:tc>
          <w:tcPr>
            <w:tcW w:w="1636" w:type="dxa"/>
            <w:vAlign w:val="center"/>
          </w:tcPr>
          <w:p w14:paraId="750E7F2F" w14:textId="77777777" w:rsidR="00B871A4" w:rsidRPr="00525DEA" w:rsidRDefault="00C2529E">
            <w:pPr>
              <w:ind w:firstLineChars="0" w:firstLine="0"/>
              <w:jc w:val="center"/>
              <w:rPr>
                <w:sz w:val="21"/>
                <w:szCs w:val="21"/>
              </w:rPr>
            </w:pPr>
            <w:proofErr w:type="spellStart"/>
            <w:r w:rsidRPr="00525DEA">
              <w:rPr>
                <w:sz w:val="21"/>
                <w:szCs w:val="21"/>
              </w:rPr>
              <w:t>kgce</w:t>
            </w:r>
            <w:proofErr w:type="spellEnd"/>
            <w:r w:rsidRPr="00525DEA">
              <w:rPr>
                <w:sz w:val="21"/>
                <w:szCs w:val="21"/>
              </w:rPr>
              <w:t>/t</w:t>
            </w:r>
          </w:p>
        </w:tc>
        <w:tc>
          <w:tcPr>
            <w:tcW w:w="900" w:type="dxa"/>
            <w:vAlign w:val="center"/>
          </w:tcPr>
          <w:p w14:paraId="48321F5E" w14:textId="77777777" w:rsidR="00B871A4" w:rsidRPr="00525DEA" w:rsidRDefault="00C2529E">
            <w:pPr>
              <w:ind w:firstLineChars="0" w:firstLine="0"/>
              <w:jc w:val="center"/>
              <w:rPr>
                <w:sz w:val="21"/>
                <w:szCs w:val="21"/>
              </w:rPr>
            </w:pPr>
            <w:r w:rsidRPr="00525DEA">
              <w:rPr>
                <w:sz w:val="21"/>
                <w:szCs w:val="21"/>
              </w:rPr>
              <w:t>0.2571</w:t>
            </w:r>
          </w:p>
        </w:tc>
        <w:tc>
          <w:tcPr>
            <w:tcW w:w="972" w:type="dxa"/>
            <w:vAlign w:val="center"/>
          </w:tcPr>
          <w:p w14:paraId="45EA2533" w14:textId="77777777" w:rsidR="00B871A4" w:rsidRPr="00525DEA" w:rsidRDefault="00C2529E">
            <w:pPr>
              <w:ind w:firstLineChars="0" w:firstLine="0"/>
              <w:jc w:val="center"/>
              <w:rPr>
                <w:sz w:val="21"/>
                <w:szCs w:val="21"/>
              </w:rPr>
            </w:pPr>
            <w:r w:rsidRPr="00525DEA">
              <w:rPr>
                <w:sz w:val="21"/>
                <w:szCs w:val="21"/>
              </w:rPr>
              <w:t>t</w:t>
            </w:r>
          </w:p>
        </w:tc>
        <w:tc>
          <w:tcPr>
            <w:tcW w:w="1442" w:type="dxa"/>
            <w:vAlign w:val="center"/>
          </w:tcPr>
          <w:p w14:paraId="42A1FD61" w14:textId="77777777" w:rsidR="00B871A4" w:rsidRPr="00525DEA" w:rsidRDefault="00C2529E">
            <w:pPr>
              <w:ind w:firstLineChars="0" w:firstLine="0"/>
              <w:jc w:val="center"/>
              <w:rPr>
                <w:sz w:val="21"/>
                <w:szCs w:val="21"/>
              </w:rPr>
            </w:pPr>
            <w:r w:rsidRPr="00525DEA">
              <w:rPr>
                <w:sz w:val="21"/>
                <w:szCs w:val="21"/>
              </w:rPr>
              <w:t>7711.2</w:t>
            </w:r>
          </w:p>
        </w:tc>
        <w:tc>
          <w:tcPr>
            <w:tcW w:w="1068" w:type="dxa"/>
            <w:vAlign w:val="center"/>
          </w:tcPr>
          <w:p w14:paraId="5B8242A3" w14:textId="77777777" w:rsidR="00B871A4" w:rsidRPr="00525DEA" w:rsidRDefault="00C2529E">
            <w:pPr>
              <w:ind w:firstLineChars="0" w:firstLine="0"/>
              <w:jc w:val="center"/>
              <w:rPr>
                <w:sz w:val="21"/>
                <w:szCs w:val="21"/>
              </w:rPr>
            </w:pPr>
            <w:r w:rsidRPr="00525DEA">
              <w:rPr>
                <w:sz w:val="21"/>
                <w:szCs w:val="21"/>
              </w:rPr>
              <w:t>2</w:t>
            </w:r>
          </w:p>
        </w:tc>
        <w:tc>
          <w:tcPr>
            <w:tcW w:w="1762" w:type="dxa"/>
            <w:vAlign w:val="center"/>
          </w:tcPr>
          <w:p w14:paraId="2F433D3C" w14:textId="77777777" w:rsidR="00B871A4" w:rsidRPr="00525DEA" w:rsidRDefault="00C2529E">
            <w:pPr>
              <w:ind w:firstLineChars="0" w:firstLine="0"/>
              <w:jc w:val="center"/>
              <w:rPr>
                <w:sz w:val="21"/>
                <w:szCs w:val="21"/>
              </w:rPr>
            </w:pPr>
            <w:r w:rsidRPr="00525DEA">
              <w:rPr>
                <w:sz w:val="21"/>
                <w:szCs w:val="21"/>
              </w:rPr>
              <w:t>36</w:t>
            </w:r>
            <w:r w:rsidRPr="00525DEA">
              <w:rPr>
                <w:rFonts w:hint="eastAsia"/>
                <w:sz w:val="21"/>
                <w:szCs w:val="21"/>
              </w:rPr>
              <w:t>5</w:t>
            </w:r>
            <w:r w:rsidRPr="00525DEA">
              <w:rPr>
                <w:sz w:val="21"/>
                <w:szCs w:val="21"/>
              </w:rPr>
              <w:t>天</w:t>
            </w:r>
          </w:p>
        </w:tc>
      </w:tr>
      <w:tr w:rsidR="00B871A4" w:rsidRPr="00525DEA" w14:paraId="123916BF" w14:textId="77777777">
        <w:trPr>
          <w:trHeight w:val="340"/>
          <w:jc w:val="center"/>
        </w:trPr>
        <w:tc>
          <w:tcPr>
            <w:tcW w:w="579" w:type="dxa"/>
            <w:vAlign w:val="center"/>
          </w:tcPr>
          <w:p w14:paraId="7014DE71" w14:textId="77777777" w:rsidR="00B871A4" w:rsidRPr="00525DEA" w:rsidRDefault="00C2529E">
            <w:pPr>
              <w:ind w:firstLineChars="0" w:firstLine="0"/>
              <w:jc w:val="center"/>
              <w:rPr>
                <w:sz w:val="21"/>
                <w:szCs w:val="21"/>
              </w:rPr>
            </w:pPr>
            <w:r w:rsidRPr="00525DEA">
              <w:rPr>
                <w:sz w:val="21"/>
                <w:szCs w:val="21"/>
              </w:rPr>
              <w:t>合计</w:t>
            </w:r>
          </w:p>
        </w:tc>
        <w:tc>
          <w:tcPr>
            <w:tcW w:w="1636" w:type="dxa"/>
            <w:vAlign w:val="center"/>
          </w:tcPr>
          <w:p w14:paraId="6BA67688" w14:textId="77777777" w:rsidR="00B871A4" w:rsidRPr="00525DEA" w:rsidRDefault="00B871A4">
            <w:pPr>
              <w:ind w:firstLineChars="0" w:firstLine="0"/>
              <w:jc w:val="center"/>
              <w:rPr>
                <w:sz w:val="21"/>
                <w:szCs w:val="21"/>
              </w:rPr>
            </w:pPr>
          </w:p>
        </w:tc>
        <w:tc>
          <w:tcPr>
            <w:tcW w:w="900" w:type="dxa"/>
            <w:vAlign w:val="center"/>
          </w:tcPr>
          <w:p w14:paraId="6C1E2562" w14:textId="77777777" w:rsidR="00B871A4" w:rsidRPr="00525DEA" w:rsidRDefault="00B871A4">
            <w:pPr>
              <w:ind w:firstLineChars="0" w:firstLine="0"/>
              <w:jc w:val="center"/>
              <w:rPr>
                <w:sz w:val="21"/>
                <w:szCs w:val="21"/>
              </w:rPr>
            </w:pPr>
          </w:p>
        </w:tc>
        <w:tc>
          <w:tcPr>
            <w:tcW w:w="972" w:type="dxa"/>
            <w:vAlign w:val="center"/>
          </w:tcPr>
          <w:p w14:paraId="5B8D02AE" w14:textId="77777777" w:rsidR="00B871A4" w:rsidRPr="00525DEA" w:rsidRDefault="00B871A4">
            <w:pPr>
              <w:ind w:firstLineChars="0" w:firstLine="0"/>
              <w:jc w:val="center"/>
              <w:rPr>
                <w:sz w:val="21"/>
                <w:szCs w:val="21"/>
              </w:rPr>
            </w:pPr>
          </w:p>
        </w:tc>
        <w:tc>
          <w:tcPr>
            <w:tcW w:w="1442" w:type="dxa"/>
            <w:vAlign w:val="center"/>
          </w:tcPr>
          <w:p w14:paraId="4BACC492" w14:textId="77777777" w:rsidR="00B871A4" w:rsidRPr="00525DEA" w:rsidRDefault="00B871A4">
            <w:pPr>
              <w:ind w:firstLineChars="0" w:firstLine="0"/>
              <w:jc w:val="center"/>
              <w:rPr>
                <w:sz w:val="21"/>
                <w:szCs w:val="21"/>
              </w:rPr>
            </w:pPr>
          </w:p>
        </w:tc>
        <w:tc>
          <w:tcPr>
            <w:tcW w:w="1068" w:type="dxa"/>
            <w:vAlign w:val="center"/>
          </w:tcPr>
          <w:p w14:paraId="3DFDFC71" w14:textId="77777777" w:rsidR="00B871A4" w:rsidRPr="00525DEA" w:rsidRDefault="006A2A69">
            <w:pPr>
              <w:ind w:firstLineChars="0" w:firstLine="0"/>
              <w:jc w:val="center"/>
              <w:rPr>
                <w:sz w:val="21"/>
                <w:szCs w:val="21"/>
              </w:rPr>
            </w:pPr>
            <w:r w:rsidRPr="00525DEA">
              <w:rPr>
                <w:rFonts w:hint="eastAsia"/>
                <w:sz w:val="21"/>
                <w:szCs w:val="21"/>
              </w:rPr>
              <w:t>337.9</w:t>
            </w:r>
          </w:p>
        </w:tc>
        <w:tc>
          <w:tcPr>
            <w:tcW w:w="1762" w:type="dxa"/>
            <w:vAlign w:val="center"/>
          </w:tcPr>
          <w:p w14:paraId="53CA4800" w14:textId="77777777" w:rsidR="00B871A4" w:rsidRPr="00525DEA" w:rsidRDefault="00B871A4">
            <w:pPr>
              <w:ind w:firstLineChars="0" w:firstLine="0"/>
              <w:jc w:val="center"/>
              <w:rPr>
                <w:sz w:val="21"/>
                <w:szCs w:val="21"/>
              </w:rPr>
            </w:pPr>
          </w:p>
        </w:tc>
      </w:tr>
    </w:tbl>
    <w:p w14:paraId="332A62B2" w14:textId="77777777" w:rsidR="00B871A4" w:rsidRPr="00525DEA" w:rsidRDefault="00B871A4">
      <w:pPr>
        <w:ind w:firstLine="560"/>
      </w:pPr>
    </w:p>
    <w:p w14:paraId="7C19212D" w14:textId="77777777" w:rsidR="00B871A4" w:rsidRPr="00525DEA" w:rsidRDefault="00C2529E">
      <w:pPr>
        <w:pStyle w:val="2"/>
      </w:pPr>
      <w:bookmarkStart w:id="86" w:name="_Toc119949315"/>
      <w:r w:rsidRPr="00525DEA">
        <w:rPr>
          <w:rFonts w:hint="eastAsia"/>
        </w:rPr>
        <w:t>8</w:t>
      </w:r>
      <w:r w:rsidRPr="00525DEA">
        <w:t xml:space="preserve">.3 </w:t>
      </w:r>
      <w:bookmarkStart w:id="87" w:name="_Toc42528305"/>
      <w:bookmarkEnd w:id="82"/>
      <w:bookmarkEnd w:id="83"/>
      <w:bookmarkEnd w:id="84"/>
      <w:r w:rsidRPr="00525DEA">
        <w:t xml:space="preserve"> </w:t>
      </w:r>
      <w:r w:rsidRPr="00525DEA">
        <w:t>节能措施</w:t>
      </w:r>
      <w:bookmarkEnd w:id="85"/>
      <w:bookmarkEnd w:id="86"/>
      <w:bookmarkEnd w:id="87"/>
    </w:p>
    <w:p w14:paraId="6B1AA55E" w14:textId="77777777" w:rsidR="00B871A4" w:rsidRPr="00525DEA" w:rsidRDefault="00C2529E">
      <w:pPr>
        <w:ind w:firstLine="560"/>
      </w:pPr>
      <w:r w:rsidRPr="00525DEA">
        <w:t>项目</w:t>
      </w:r>
      <w:r w:rsidRPr="00525DEA">
        <w:rPr>
          <w:rFonts w:hint="eastAsia"/>
        </w:rPr>
        <w:t>新增</w:t>
      </w:r>
      <w:r w:rsidRPr="00525DEA">
        <w:t>能耗主要为照明系统</w:t>
      </w:r>
      <w:r w:rsidRPr="00525DEA">
        <w:rPr>
          <w:rFonts w:hint="eastAsia"/>
        </w:rPr>
        <w:t>、电梯</w:t>
      </w:r>
      <w:r w:rsidRPr="00525DEA">
        <w:t>的电力能耗</w:t>
      </w:r>
      <w:r w:rsidRPr="00525DEA">
        <w:rPr>
          <w:rFonts w:hint="eastAsia"/>
        </w:rPr>
        <w:t>与浇洒道路和场地用水、</w:t>
      </w:r>
      <w:proofErr w:type="gramStart"/>
      <w:r w:rsidRPr="00525DEA">
        <w:rPr>
          <w:rFonts w:hint="eastAsia"/>
        </w:rPr>
        <w:t>绿植用水</w:t>
      </w:r>
      <w:proofErr w:type="gramEnd"/>
      <w:r w:rsidRPr="00525DEA">
        <w:t>的用水能耗，同时，加强施工期间节能管理措施，因此从以</w:t>
      </w:r>
      <w:r w:rsidRPr="00525DEA">
        <w:rPr>
          <w:rFonts w:hint="eastAsia"/>
        </w:rPr>
        <w:t>下</w:t>
      </w:r>
      <w:r w:rsidRPr="00525DEA">
        <w:t>方面开展节能措施。</w:t>
      </w:r>
    </w:p>
    <w:p w14:paraId="7847083F" w14:textId="77777777" w:rsidR="00B871A4" w:rsidRPr="00525DEA" w:rsidRDefault="00C2529E">
      <w:pPr>
        <w:keepNext/>
        <w:keepLines/>
        <w:ind w:firstLineChars="0" w:firstLine="0"/>
        <w:outlineLvl w:val="2"/>
        <w:rPr>
          <w:b/>
          <w:bCs/>
          <w:szCs w:val="32"/>
        </w:rPr>
      </w:pPr>
      <w:r w:rsidRPr="00525DEA">
        <w:rPr>
          <w:rFonts w:hint="eastAsia"/>
          <w:b/>
          <w:bCs/>
          <w:kern w:val="0"/>
          <w:szCs w:val="32"/>
        </w:rPr>
        <w:t>8</w:t>
      </w:r>
      <w:r w:rsidRPr="00525DEA">
        <w:rPr>
          <w:b/>
          <w:bCs/>
          <w:kern w:val="0"/>
          <w:szCs w:val="32"/>
        </w:rPr>
        <w:t>.3</w:t>
      </w:r>
      <w:r w:rsidRPr="00525DEA">
        <w:rPr>
          <w:b/>
          <w:bCs/>
          <w:szCs w:val="32"/>
        </w:rPr>
        <w:t xml:space="preserve">.1  </w:t>
      </w:r>
      <w:r w:rsidRPr="00525DEA">
        <w:rPr>
          <w:b/>
          <w:bCs/>
          <w:szCs w:val="32"/>
        </w:rPr>
        <w:t>照明系统节能措施</w:t>
      </w:r>
    </w:p>
    <w:p w14:paraId="581457E4" w14:textId="77777777" w:rsidR="00B871A4" w:rsidRPr="00525DEA" w:rsidRDefault="00C2529E">
      <w:pPr>
        <w:ind w:firstLine="560"/>
      </w:pPr>
      <w:r w:rsidRPr="00525DEA">
        <w:t>1</w:t>
      </w:r>
      <w:r w:rsidRPr="00525DEA">
        <w:t>、按照《建筑照明设计标准》（</w:t>
      </w:r>
      <w:r w:rsidRPr="00525DEA">
        <w:t>GB50034-2013</w:t>
      </w:r>
      <w:r w:rsidRPr="00525DEA">
        <w:t>），严格控制各个场所的照度值与照明功率密度值。</w:t>
      </w:r>
    </w:p>
    <w:p w14:paraId="1F7C9B2C" w14:textId="77777777" w:rsidR="00B871A4" w:rsidRPr="00525DEA" w:rsidRDefault="00C2529E">
      <w:pPr>
        <w:ind w:firstLine="560"/>
      </w:pPr>
      <w:r w:rsidRPr="00525DEA">
        <w:t>2</w:t>
      </w:r>
      <w:r w:rsidRPr="00525DEA">
        <w:t>、尽可能选用国家批准的节能产品，以增加设备使用寿命和节省能耗。</w:t>
      </w:r>
      <w:r w:rsidRPr="00525DEA">
        <w:rPr>
          <w:rFonts w:hint="eastAsia"/>
        </w:rPr>
        <w:t>路灯照明、平台广场照明、停车场照明</w:t>
      </w:r>
      <w:r w:rsidRPr="00525DEA">
        <w:t>宜采用双光源灯具，以便下半夜关掉一半灯具，同时下半夜采用能自动降低灯泡功率的镇流器，以降低灯泡消耗的电能。</w:t>
      </w:r>
    </w:p>
    <w:p w14:paraId="0A59BC8E" w14:textId="77777777" w:rsidR="00B871A4" w:rsidRPr="00525DEA" w:rsidRDefault="00C2529E">
      <w:pPr>
        <w:ind w:firstLine="560"/>
      </w:pPr>
      <w:r w:rsidRPr="00525DEA">
        <w:t>3</w:t>
      </w:r>
      <w:r w:rsidRPr="00525DEA">
        <w:t>、在灯具控制方式上，宜结合智能照明控制系统，采取分区、定时、感应等方式集中控制灯光或适当增加照明开关点，以减少不必要的用电。</w:t>
      </w:r>
    </w:p>
    <w:p w14:paraId="2FA357B2" w14:textId="77777777" w:rsidR="00B871A4" w:rsidRPr="00525DEA" w:rsidRDefault="00C2529E">
      <w:pPr>
        <w:ind w:firstLine="560"/>
      </w:pPr>
      <w:r w:rsidRPr="00525DEA">
        <w:t>4</w:t>
      </w:r>
      <w:r w:rsidRPr="00525DEA">
        <w:t>、减少配电线路的损耗，调节功率因数、实现合理的配电方式，通过分散补偿和优化配电方式减少配电线路的损耗。</w:t>
      </w:r>
    </w:p>
    <w:p w14:paraId="286825C7" w14:textId="77777777" w:rsidR="00B871A4" w:rsidRPr="00525DEA" w:rsidRDefault="00C2529E">
      <w:pPr>
        <w:keepNext/>
        <w:keepLines/>
        <w:ind w:firstLineChars="0" w:firstLine="0"/>
        <w:outlineLvl w:val="2"/>
        <w:rPr>
          <w:b/>
          <w:bCs/>
          <w:szCs w:val="32"/>
        </w:rPr>
      </w:pPr>
      <w:r w:rsidRPr="00525DEA">
        <w:rPr>
          <w:rFonts w:hint="eastAsia"/>
          <w:b/>
          <w:bCs/>
          <w:kern w:val="0"/>
          <w:szCs w:val="32"/>
        </w:rPr>
        <w:lastRenderedPageBreak/>
        <w:t>8</w:t>
      </w:r>
      <w:r w:rsidRPr="00525DEA">
        <w:rPr>
          <w:b/>
          <w:bCs/>
          <w:kern w:val="0"/>
          <w:szCs w:val="32"/>
        </w:rPr>
        <w:t>.3</w:t>
      </w:r>
      <w:r w:rsidRPr="00525DEA">
        <w:rPr>
          <w:b/>
          <w:bCs/>
          <w:szCs w:val="32"/>
        </w:rPr>
        <w:t xml:space="preserve">.2  </w:t>
      </w:r>
      <w:r w:rsidRPr="00525DEA">
        <w:rPr>
          <w:b/>
          <w:bCs/>
          <w:szCs w:val="32"/>
        </w:rPr>
        <w:t>节水措施</w:t>
      </w:r>
    </w:p>
    <w:p w14:paraId="3E7DFC2A" w14:textId="77777777" w:rsidR="00B871A4" w:rsidRPr="00525DEA" w:rsidRDefault="00C2529E">
      <w:pPr>
        <w:ind w:firstLine="560"/>
      </w:pPr>
      <w:r w:rsidRPr="00525DEA">
        <w:t>水资源不足已经成为制约国民经济和社会发展的重要因素。解决这个问题，关键要加强水资源的节约、保护和科学利用，努力提高水的利用效率。因此本项目拟采取以下措施节水：</w:t>
      </w:r>
    </w:p>
    <w:p w14:paraId="023FABEE" w14:textId="77777777" w:rsidR="00B871A4" w:rsidRPr="00525DEA" w:rsidRDefault="00C2529E">
      <w:pPr>
        <w:ind w:firstLine="560"/>
      </w:pPr>
      <w:r w:rsidRPr="00525DEA">
        <w:t>1</w:t>
      </w:r>
      <w:r w:rsidRPr="00525DEA">
        <w:t>、节水的前提是防止漏损，最大的漏损途径是管道，自来水管道漏损率一般都在</w:t>
      </w:r>
      <w:r w:rsidRPr="00525DEA">
        <w:t>10</w:t>
      </w:r>
      <w:r w:rsidRPr="00525DEA">
        <w:t>％左右。为了减少管道漏损，在铺设管道时，需选用质量好的管材并采用橡胶柔性接口。另外还须加强日常的管道检漏工作。</w:t>
      </w:r>
    </w:p>
    <w:p w14:paraId="5FB386AD" w14:textId="77777777" w:rsidR="00B871A4" w:rsidRPr="00525DEA" w:rsidRDefault="00C2529E">
      <w:pPr>
        <w:ind w:firstLine="560"/>
      </w:pPr>
      <w:r w:rsidRPr="00525DEA">
        <w:t>2</w:t>
      </w:r>
      <w:r w:rsidRPr="00525DEA">
        <w:t>、</w:t>
      </w:r>
      <w:r w:rsidRPr="00525DEA">
        <w:rPr>
          <w:rFonts w:hint="eastAsia"/>
        </w:rPr>
        <w:t>浇洒道路和场地用水、</w:t>
      </w:r>
      <w:proofErr w:type="gramStart"/>
      <w:r w:rsidRPr="00525DEA">
        <w:rPr>
          <w:rFonts w:hint="eastAsia"/>
        </w:rPr>
        <w:t>绿植用水</w:t>
      </w:r>
      <w:proofErr w:type="gramEnd"/>
      <w:r w:rsidRPr="00525DEA">
        <w:t>等系统水源尽可能利用再生水、中水、雨水等非传统水源。</w:t>
      </w:r>
    </w:p>
    <w:p w14:paraId="0542840E" w14:textId="77777777" w:rsidR="00B871A4" w:rsidRPr="00525DEA" w:rsidRDefault="00C2529E">
      <w:pPr>
        <w:ind w:firstLine="560"/>
      </w:pPr>
      <w:r w:rsidRPr="00525DEA">
        <w:t>3</w:t>
      </w:r>
      <w:r w:rsidRPr="00525DEA">
        <w:t>、</w:t>
      </w:r>
      <w:proofErr w:type="gramStart"/>
      <w:r w:rsidRPr="00525DEA">
        <w:rPr>
          <w:rFonts w:hint="eastAsia"/>
        </w:rPr>
        <w:t>绿植</w:t>
      </w:r>
      <w:r w:rsidRPr="00525DEA">
        <w:t>浇洒</w:t>
      </w:r>
      <w:proofErr w:type="gramEnd"/>
      <w:r w:rsidRPr="00525DEA">
        <w:t>宜采用使用喷灌、微灌、滴灌等高效节水灌溉方式，禁止用自来水涌灌。</w:t>
      </w:r>
    </w:p>
    <w:p w14:paraId="63D0B219" w14:textId="77777777" w:rsidR="00B871A4" w:rsidRPr="00525DEA" w:rsidRDefault="00C2529E">
      <w:pPr>
        <w:ind w:firstLine="560"/>
      </w:pPr>
      <w:r w:rsidRPr="00525DEA">
        <w:t>4</w:t>
      </w:r>
      <w:r w:rsidRPr="00525DEA">
        <w:t>、浇洒系统宜采用符合标准的节水器具，同时，宜采用湿度传感器等</w:t>
      </w:r>
      <w:proofErr w:type="gramStart"/>
      <w:r w:rsidRPr="00525DEA">
        <w:t>自动控制其启停</w:t>
      </w:r>
      <w:proofErr w:type="gramEnd"/>
      <w:r w:rsidRPr="00525DEA">
        <w:t>。</w:t>
      </w:r>
    </w:p>
    <w:p w14:paraId="584D5EF1" w14:textId="77777777" w:rsidR="00B871A4" w:rsidRPr="00525DEA" w:rsidRDefault="00C2529E">
      <w:pPr>
        <w:keepNext/>
        <w:keepLines/>
        <w:ind w:firstLineChars="0" w:firstLine="0"/>
        <w:outlineLvl w:val="2"/>
        <w:rPr>
          <w:b/>
          <w:bCs/>
          <w:szCs w:val="32"/>
        </w:rPr>
      </w:pPr>
      <w:r w:rsidRPr="00525DEA">
        <w:rPr>
          <w:rFonts w:hint="eastAsia"/>
          <w:b/>
          <w:bCs/>
          <w:kern w:val="0"/>
          <w:szCs w:val="32"/>
        </w:rPr>
        <w:t>8</w:t>
      </w:r>
      <w:r w:rsidRPr="00525DEA">
        <w:rPr>
          <w:b/>
          <w:bCs/>
          <w:kern w:val="0"/>
          <w:szCs w:val="32"/>
        </w:rPr>
        <w:t>.3</w:t>
      </w:r>
      <w:r w:rsidRPr="00525DEA">
        <w:rPr>
          <w:b/>
          <w:bCs/>
          <w:szCs w:val="32"/>
        </w:rPr>
        <w:t xml:space="preserve">.3  </w:t>
      </w:r>
      <w:r w:rsidRPr="00525DEA">
        <w:rPr>
          <w:b/>
          <w:bCs/>
          <w:szCs w:val="32"/>
        </w:rPr>
        <w:t>施工期间节能管理措施</w:t>
      </w:r>
    </w:p>
    <w:p w14:paraId="2B40390A" w14:textId="77777777" w:rsidR="00B871A4" w:rsidRPr="00525DEA" w:rsidRDefault="00C2529E">
      <w:pPr>
        <w:ind w:firstLine="560"/>
      </w:pPr>
      <w:r w:rsidRPr="00525DEA">
        <w:rPr>
          <w:rFonts w:hint="eastAsia"/>
        </w:rPr>
        <w:t>1</w:t>
      </w:r>
      <w:r w:rsidRPr="00525DEA">
        <w:rPr>
          <w:rFonts w:hint="eastAsia"/>
        </w:rPr>
        <w:t>、</w:t>
      </w:r>
      <w:r w:rsidRPr="00525DEA">
        <w:t>按照上级节能管理部门的规定和要求，制定并实施节能管理工作规章制度；对施工机械的能源消耗要实行定额管理，严格按定额实行逐级考核，定期向上一级节能主管部门报送能源消耗报表。</w:t>
      </w:r>
    </w:p>
    <w:p w14:paraId="59D90747" w14:textId="77777777" w:rsidR="00B871A4" w:rsidRPr="00525DEA" w:rsidRDefault="00C2529E">
      <w:pPr>
        <w:ind w:firstLine="560"/>
      </w:pPr>
      <w:r w:rsidRPr="00525DEA">
        <w:rPr>
          <w:rFonts w:hint="eastAsia"/>
        </w:rPr>
        <w:t>2</w:t>
      </w:r>
      <w:r w:rsidRPr="00525DEA">
        <w:rPr>
          <w:rFonts w:hint="eastAsia"/>
        </w:rPr>
        <w:t>、</w:t>
      </w:r>
      <w:r w:rsidRPr="00525DEA">
        <w:t>建立设备用能技术档案，节能技术措施、设备运行能源消耗指标等有关节能方面的技术、资料要与其它技术文件同等归档。</w:t>
      </w:r>
    </w:p>
    <w:p w14:paraId="75F9160B" w14:textId="77777777" w:rsidR="00B871A4" w:rsidRPr="00525DEA" w:rsidRDefault="00C2529E">
      <w:pPr>
        <w:ind w:firstLine="560"/>
      </w:pPr>
      <w:r w:rsidRPr="00525DEA">
        <w:rPr>
          <w:rFonts w:hint="eastAsia"/>
        </w:rPr>
        <w:t>3</w:t>
      </w:r>
      <w:r w:rsidRPr="00525DEA">
        <w:rPr>
          <w:rFonts w:hint="eastAsia"/>
        </w:rPr>
        <w:t>、</w:t>
      </w:r>
      <w:r w:rsidRPr="00525DEA">
        <w:t>大力推广应用节能</w:t>
      </w:r>
      <w:r w:rsidRPr="00525DEA">
        <w:rPr>
          <w:rFonts w:hint="eastAsia"/>
        </w:rPr>
        <w:t>“</w:t>
      </w:r>
      <w:r w:rsidRPr="00525DEA">
        <w:t>新技术、新工艺、新产品、新材料</w:t>
      </w:r>
      <w:r w:rsidRPr="00525DEA">
        <w:rPr>
          <w:rFonts w:hint="eastAsia"/>
        </w:rPr>
        <w:t>”</w:t>
      </w:r>
      <w:r w:rsidRPr="00525DEA">
        <w:t>。</w:t>
      </w:r>
    </w:p>
    <w:p w14:paraId="6FCF895F" w14:textId="77777777" w:rsidR="00B871A4" w:rsidRPr="00525DEA" w:rsidRDefault="00C2529E">
      <w:pPr>
        <w:ind w:firstLine="560"/>
      </w:pPr>
      <w:r w:rsidRPr="00525DEA">
        <w:rPr>
          <w:rFonts w:hint="eastAsia"/>
        </w:rPr>
        <w:t>4</w:t>
      </w:r>
      <w:r w:rsidRPr="00525DEA">
        <w:rPr>
          <w:rFonts w:hint="eastAsia"/>
        </w:rPr>
        <w:t>、</w:t>
      </w:r>
      <w:r w:rsidRPr="00525DEA">
        <w:t>施工单位的技术、机关等管理部门，应实行节能管理责任制，</w:t>
      </w:r>
      <w:r w:rsidRPr="00525DEA">
        <w:lastRenderedPageBreak/>
        <w:t>并接受上级部门的监督检查。</w:t>
      </w:r>
    </w:p>
    <w:p w14:paraId="07D5F894" w14:textId="77777777" w:rsidR="00B871A4" w:rsidRPr="00525DEA" w:rsidRDefault="00B871A4">
      <w:pPr>
        <w:ind w:firstLine="560"/>
      </w:pPr>
    </w:p>
    <w:p w14:paraId="36ADEB02" w14:textId="77777777" w:rsidR="00B871A4" w:rsidRPr="00525DEA" w:rsidRDefault="00C2529E">
      <w:pPr>
        <w:pStyle w:val="2"/>
      </w:pPr>
      <w:bookmarkStart w:id="88" w:name="_Toc32470"/>
      <w:bookmarkStart w:id="89" w:name="_Toc37351234"/>
      <w:bookmarkStart w:id="90" w:name="_Toc119949316"/>
      <w:r w:rsidRPr="00525DEA">
        <w:rPr>
          <w:rFonts w:hint="eastAsia"/>
        </w:rPr>
        <w:t>8</w:t>
      </w:r>
      <w:r w:rsidRPr="00525DEA">
        <w:t>.</w:t>
      </w:r>
      <w:r w:rsidRPr="00525DEA">
        <w:rPr>
          <w:rFonts w:hint="eastAsia"/>
        </w:rPr>
        <w:t>4</w:t>
      </w:r>
      <w:r w:rsidRPr="00525DEA">
        <w:t xml:space="preserve">  </w:t>
      </w:r>
      <w:r w:rsidRPr="00525DEA">
        <w:t>节能评价</w:t>
      </w:r>
      <w:bookmarkEnd w:id="88"/>
      <w:bookmarkEnd w:id="89"/>
      <w:bookmarkEnd w:id="90"/>
    </w:p>
    <w:p w14:paraId="491D69C4" w14:textId="77777777" w:rsidR="00B871A4" w:rsidRPr="00525DEA" w:rsidRDefault="00C2529E">
      <w:pPr>
        <w:ind w:firstLine="560"/>
      </w:pPr>
      <w:r w:rsidRPr="00525DEA">
        <w:t>项目应结合实际情况，合理地采用节能措施和建议，选用节能型设备和建筑材料，不选用淘汰落后产品，尽量减少用电量、用水量和燃气用量，充分考虑可再生能源的利用，满足国家的政策、规定、标准的要求，达到地方政府节能法规、标准，项目运营期辅助相关的节能管理制度，能实现项目的节能目标。</w:t>
      </w:r>
    </w:p>
    <w:p w14:paraId="086F6D55" w14:textId="77777777" w:rsidR="00B871A4" w:rsidRPr="00525DEA" w:rsidRDefault="00B871A4" w:rsidP="00C2529E">
      <w:pPr>
        <w:ind w:firstLineChars="71" w:firstLine="199"/>
        <w:sectPr w:rsidR="00B871A4" w:rsidRPr="00525DEA">
          <w:headerReference w:type="even" r:id="rId127"/>
          <w:footerReference w:type="even" r:id="rId128"/>
          <w:footerReference w:type="default" r:id="rId129"/>
          <w:headerReference w:type="first" r:id="rId130"/>
          <w:footerReference w:type="first" r:id="rId131"/>
          <w:pgSz w:w="11906" w:h="16838"/>
          <w:pgMar w:top="1440" w:right="1800" w:bottom="1440" w:left="1800" w:header="851" w:footer="992" w:gutter="0"/>
          <w:cols w:space="720"/>
          <w:docGrid w:type="lines" w:linePitch="312"/>
        </w:sectPr>
      </w:pPr>
    </w:p>
    <w:p w14:paraId="35C20349" w14:textId="77777777" w:rsidR="00B871A4" w:rsidRPr="00525DEA" w:rsidRDefault="00C2529E">
      <w:pPr>
        <w:pStyle w:val="1"/>
        <w:spacing w:before="312" w:after="312"/>
      </w:pPr>
      <w:bookmarkStart w:id="91" w:name="_Toc42528309"/>
      <w:bookmarkStart w:id="92" w:name="_Toc28622700"/>
      <w:bookmarkStart w:id="93" w:name="_Toc30454"/>
      <w:bookmarkStart w:id="94" w:name="_Toc3387182"/>
      <w:bookmarkStart w:id="95" w:name="_Toc119949317"/>
      <w:bookmarkStart w:id="96" w:name="_Toc28622701"/>
      <w:bookmarkStart w:id="97" w:name="_Toc3387183"/>
      <w:r w:rsidRPr="00525DEA">
        <w:lastRenderedPageBreak/>
        <w:t>第</w:t>
      </w:r>
      <w:r w:rsidRPr="00525DEA">
        <w:rPr>
          <w:rFonts w:hint="eastAsia"/>
        </w:rPr>
        <w:t>九</w:t>
      </w:r>
      <w:r w:rsidRPr="00525DEA">
        <w:t>章</w:t>
      </w:r>
      <w:r w:rsidRPr="00525DEA">
        <w:t xml:space="preserve">  </w:t>
      </w:r>
      <w:r w:rsidRPr="00525DEA">
        <w:t>环境影响评价</w:t>
      </w:r>
      <w:bookmarkEnd w:id="91"/>
      <w:bookmarkEnd w:id="92"/>
      <w:bookmarkEnd w:id="93"/>
      <w:bookmarkEnd w:id="94"/>
      <w:bookmarkEnd w:id="95"/>
    </w:p>
    <w:p w14:paraId="6F04E434" w14:textId="77777777" w:rsidR="00B871A4" w:rsidRPr="00525DEA" w:rsidRDefault="00C2529E">
      <w:pPr>
        <w:pStyle w:val="2"/>
      </w:pPr>
      <w:bookmarkStart w:id="98" w:name="_Toc6191"/>
      <w:bookmarkStart w:id="99" w:name="_Toc42528310"/>
      <w:bookmarkStart w:id="100" w:name="_Toc119949318"/>
      <w:r w:rsidRPr="00525DEA">
        <w:rPr>
          <w:rFonts w:hint="eastAsia"/>
        </w:rPr>
        <w:t>9</w:t>
      </w:r>
      <w:r w:rsidRPr="00525DEA">
        <w:t xml:space="preserve">.1  </w:t>
      </w:r>
      <w:r w:rsidRPr="00525DEA">
        <w:t>评价依据及标准</w:t>
      </w:r>
      <w:bookmarkEnd w:id="96"/>
      <w:bookmarkEnd w:id="97"/>
      <w:bookmarkEnd w:id="98"/>
      <w:bookmarkEnd w:id="99"/>
      <w:bookmarkEnd w:id="100"/>
    </w:p>
    <w:p w14:paraId="29B3932E" w14:textId="77777777" w:rsidR="00B871A4" w:rsidRPr="00525DEA" w:rsidRDefault="00C2529E">
      <w:pPr>
        <w:ind w:firstLine="560"/>
      </w:pPr>
      <w:r w:rsidRPr="00525DEA">
        <w:t>1</w:t>
      </w:r>
      <w:r w:rsidRPr="00525DEA">
        <w:t>、《中华人民共和国环境保护法》（</w:t>
      </w:r>
      <w:r w:rsidRPr="00525DEA">
        <w:t>1989</w:t>
      </w:r>
      <w:r w:rsidRPr="00525DEA">
        <w:t>年</w:t>
      </w:r>
      <w:r w:rsidRPr="00525DEA">
        <w:t>12</w:t>
      </w:r>
      <w:r w:rsidRPr="00525DEA">
        <w:t>月</w:t>
      </w:r>
      <w:r w:rsidRPr="00525DEA">
        <w:t>26</w:t>
      </w:r>
      <w:r w:rsidRPr="00525DEA">
        <w:t>日第七届全国人民代表大会常务委员会第十一次会议通过</w:t>
      </w:r>
      <w:r w:rsidRPr="00525DEA">
        <w:t xml:space="preserve"> 2014</w:t>
      </w:r>
      <w:r w:rsidRPr="00525DEA">
        <w:t>年</w:t>
      </w:r>
      <w:r w:rsidRPr="00525DEA">
        <w:t>4</w:t>
      </w:r>
      <w:r w:rsidRPr="00525DEA">
        <w:t>月</w:t>
      </w:r>
      <w:r w:rsidRPr="00525DEA">
        <w:t>24</w:t>
      </w:r>
      <w:r w:rsidRPr="00525DEA">
        <w:t>日第十二届全国人民代表大会常务委员会第八次会议修订）；</w:t>
      </w:r>
    </w:p>
    <w:p w14:paraId="692221F4" w14:textId="77777777" w:rsidR="00B871A4" w:rsidRPr="00525DEA" w:rsidRDefault="00C2529E">
      <w:pPr>
        <w:ind w:firstLine="560"/>
      </w:pPr>
      <w:r w:rsidRPr="00525DEA">
        <w:t>2</w:t>
      </w:r>
      <w:r w:rsidRPr="00525DEA">
        <w:t>、《中华人民共和国固体废物污染环境防治法》（</w:t>
      </w:r>
      <w:r w:rsidRPr="00525DEA">
        <w:t>2016</w:t>
      </w:r>
      <w:r w:rsidRPr="00525DEA">
        <w:t>年</w:t>
      </w:r>
      <w:r w:rsidRPr="00525DEA">
        <w:t>11</w:t>
      </w:r>
      <w:r w:rsidRPr="00525DEA">
        <w:t>月</w:t>
      </w:r>
      <w:r w:rsidRPr="00525DEA">
        <w:t>7</w:t>
      </w:r>
      <w:r w:rsidRPr="00525DEA">
        <w:t>日修正版）；</w:t>
      </w:r>
    </w:p>
    <w:p w14:paraId="5D7D6A1A" w14:textId="77777777" w:rsidR="00B871A4" w:rsidRPr="00525DEA" w:rsidRDefault="00C2529E">
      <w:pPr>
        <w:ind w:firstLine="560"/>
      </w:pPr>
      <w:r w:rsidRPr="00525DEA">
        <w:t>3</w:t>
      </w:r>
      <w:r w:rsidRPr="00525DEA">
        <w:t>、《中华人民共和国水污染防治法》（</w:t>
      </w:r>
      <w:r w:rsidRPr="00525DEA">
        <w:t>2017</w:t>
      </w:r>
      <w:r w:rsidRPr="00525DEA">
        <w:t>年</w:t>
      </w:r>
      <w:r w:rsidRPr="00525DEA">
        <w:t>6</w:t>
      </w:r>
      <w:r w:rsidRPr="00525DEA">
        <w:t>月</w:t>
      </w:r>
      <w:r w:rsidRPr="00525DEA">
        <w:t>27</w:t>
      </w:r>
      <w:r w:rsidRPr="00525DEA">
        <w:t>日第二次修正）；</w:t>
      </w:r>
    </w:p>
    <w:p w14:paraId="2F5C46D5" w14:textId="77777777" w:rsidR="00B871A4" w:rsidRPr="00525DEA" w:rsidRDefault="00C2529E">
      <w:pPr>
        <w:ind w:firstLine="560"/>
      </w:pPr>
      <w:r w:rsidRPr="00525DEA">
        <w:t>4</w:t>
      </w:r>
      <w:r w:rsidRPr="00525DEA">
        <w:t>、《中华人民共和国环境噪声污染防治法》；</w:t>
      </w:r>
    </w:p>
    <w:p w14:paraId="021615A0" w14:textId="77777777" w:rsidR="00B871A4" w:rsidRPr="00525DEA" w:rsidRDefault="00C2529E">
      <w:pPr>
        <w:ind w:firstLine="560"/>
      </w:pPr>
      <w:r w:rsidRPr="00525DEA">
        <w:t>5</w:t>
      </w:r>
      <w:r w:rsidRPr="00525DEA">
        <w:t>、《中华人民共和国大气污染防治法》（中华人民共和国主席令第三十一号）；</w:t>
      </w:r>
    </w:p>
    <w:p w14:paraId="2448501A" w14:textId="77777777" w:rsidR="00B871A4" w:rsidRPr="00525DEA" w:rsidRDefault="00C2529E">
      <w:pPr>
        <w:ind w:firstLine="560"/>
      </w:pPr>
      <w:r w:rsidRPr="00525DEA">
        <w:t>6</w:t>
      </w:r>
      <w:r w:rsidRPr="00525DEA">
        <w:t>、《地表水环境质量标准》（</w:t>
      </w:r>
      <w:r w:rsidRPr="00525DEA">
        <w:t>GB3838-2002</w:t>
      </w:r>
      <w:r w:rsidRPr="00525DEA">
        <w:t>）；</w:t>
      </w:r>
    </w:p>
    <w:p w14:paraId="0535B909" w14:textId="77777777" w:rsidR="00B871A4" w:rsidRPr="00525DEA" w:rsidRDefault="00C2529E">
      <w:pPr>
        <w:ind w:firstLine="560"/>
      </w:pPr>
      <w:r w:rsidRPr="00525DEA">
        <w:t>7</w:t>
      </w:r>
      <w:r w:rsidRPr="00525DEA">
        <w:t>、《环境空气质量标准》（</w:t>
      </w:r>
      <w:r w:rsidRPr="00525DEA">
        <w:t>GB3095-2012</w:t>
      </w:r>
      <w:r w:rsidRPr="00525DEA">
        <w:t>）；</w:t>
      </w:r>
    </w:p>
    <w:p w14:paraId="7908529A" w14:textId="77777777" w:rsidR="00B871A4" w:rsidRPr="00525DEA" w:rsidRDefault="00C2529E">
      <w:pPr>
        <w:ind w:firstLine="560"/>
      </w:pPr>
      <w:r w:rsidRPr="00525DEA">
        <w:t>8</w:t>
      </w:r>
      <w:r w:rsidRPr="00525DEA">
        <w:t>、《声环境质量标准》（</w:t>
      </w:r>
      <w:r w:rsidRPr="00525DEA">
        <w:t>GB3096-2008</w:t>
      </w:r>
      <w:r w:rsidRPr="00525DEA">
        <w:t>）；</w:t>
      </w:r>
    </w:p>
    <w:p w14:paraId="4F55D0F6" w14:textId="77777777" w:rsidR="00B871A4" w:rsidRPr="00525DEA" w:rsidRDefault="00C2529E">
      <w:pPr>
        <w:ind w:firstLine="560"/>
      </w:pPr>
      <w:r w:rsidRPr="00525DEA">
        <w:t>9</w:t>
      </w:r>
      <w:r w:rsidRPr="00525DEA">
        <w:t>、《建设项目环境保护管理条例》（中华人民共和国国务院令第</w:t>
      </w:r>
      <w:r w:rsidRPr="00525DEA">
        <w:t>682</w:t>
      </w:r>
      <w:r w:rsidRPr="00525DEA">
        <w:t>号）；</w:t>
      </w:r>
    </w:p>
    <w:p w14:paraId="2A3E4051" w14:textId="77777777" w:rsidR="00B871A4" w:rsidRPr="00525DEA" w:rsidRDefault="00C2529E">
      <w:pPr>
        <w:ind w:firstLine="560"/>
      </w:pPr>
      <w:r w:rsidRPr="00525DEA">
        <w:t>10</w:t>
      </w:r>
      <w:r w:rsidRPr="00525DEA">
        <w:t>、《大气污染物排放限值》（</w:t>
      </w:r>
      <w:r w:rsidRPr="00525DEA">
        <w:t>DB44/27-2001</w:t>
      </w:r>
      <w:r w:rsidRPr="00525DEA">
        <w:t>）；</w:t>
      </w:r>
    </w:p>
    <w:p w14:paraId="313619D3" w14:textId="77777777" w:rsidR="00B871A4" w:rsidRPr="00525DEA" w:rsidRDefault="00C2529E">
      <w:pPr>
        <w:ind w:firstLine="560"/>
      </w:pPr>
      <w:r w:rsidRPr="00525DEA">
        <w:t>11</w:t>
      </w:r>
      <w:r w:rsidRPr="00525DEA">
        <w:t>、《建筑施工场界环境噪声排放标准》（</w:t>
      </w:r>
      <w:r w:rsidRPr="00525DEA">
        <w:t>GB12523-2011</w:t>
      </w:r>
      <w:r w:rsidRPr="00525DEA">
        <w:t>）；</w:t>
      </w:r>
    </w:p>
    <w:p w14:paraId="0389888D" w14:textId="77777777" w:rsidR="00B871A4" w:rsidRPr="00525DEA" w:rsidRDefault="00C2529E">
      <w:pPr>
        <w:ind w:firstLine="560"/>
      </w:pPr>
      <w:r w:rsidRPr="00525DEA">
        <w:t>12</w:t>
      </w:r>
      <w:r w:rsidRPr="00525DEA">
        <w:t>、《广东省水污染物排放限值》（</w:t>
      </w:r>
      <w:r w:rsidRPr="00525DEA">
        <w:t>DB44/26-2001</w:t>
      </w:r>
      <w:r w:rsidRPr="00525DEA">
        <w:t>）；</w:t>
      </w:r>
    </w:p>
    <w:p w14:paraId="4E4834FB" w14:textId="77777777" w:rsidR="00B871A4" w:rsidRPr="00525DEA" w:rsidRDefault="00C2529E">
      <w:pPr>
        <w:ind w:firstLine="560"/>
      </w:pPr>
      <w:r w:rsidRPr="00525DEA">
        <w:t>13</w:t>
      </w:r>
      <w:r w:rsidRPr="00525DEA">
        <w:t>、《广东省大气污染物排放限值》（</w:t>
      </w:r>
      <w:r w:rsidRPr="00525DEA">
        <w:t>DB44/27-2001</w:t>
      </w:r>
      <w:r w:rsidRPr="00525DEA">
        <w:t>）。</w:t>
      </w:r>
    </w:p>
    <w:p w14:paraId="43255E05" w14:textId="77777777" w:rsidR="00B871A4" w:rsidRPr="00525DEA" w:rsidRDefault="00C2529E">
      <w:pPr>
        <w:pStyle w:val="2"/>
      </w:pPr>
      <w:bookmarkStart w:id="101" w:name="_Toc28622702"/>
      <w:bookmarkStart w:id="102" w:name="_Toc3387184"/>
      <w:bookmarkStart w:id="103" w:name="_Toc42528311"/>
      <w:bookmarkStart w:id="104" w:name="_Toc24621"/>
      <w:bookmarkStart w:id="105" w:name="_Toc119949319"/>
      <w:r w:rsidRPr="00525DEA">
        <w:rPr>
          <w:rFonts w:hint="eastAsia"/>
        </w:rPr>
        <w:lastRenderedPageBreak/>
        <w:t>9</w:t>
      </w:r>
      <w:r w:rsidRPr="00525DEA">
        <w:t xml:space="preserve">.2  </w:t>
      </w:r>
      <w:r w:rsidRPr="00525DEA">
        <w:t>环境现状</w:t>
      </w:r>
      <w:bookmarkEnd w:id="101"/>
      <w:bookmarkEnd w:id="102"/>
      <w:bookmarkEnd w:id="103"/>
      <w:bookmarkEnd w:id="104"/>
      <w:bookmarkEnd w:id="105"/>
    </w:p>
    <w:p w14:paraId="0B94C1AF" w14:textId="77777777" w:rsidR="00B871A4" w:rsidRPr="00525DEA" w:rsidRDefault="00C2529E">
      <w:pPr>
        <w:spacing w:line="360" w:lineRule="auto"/>
        <w:ind w:firstLine="560"/>
        <w:rPr>
          <w:szCs w:val="24"/>
        </w:rPr>
      </w:pPr>
      <w:r w:rsidRPr="00525DEA">
        <w:rPr>
          <w:szCs w:val="24"/>
        </w:rPr>
        <w:t>1</w:t>
      </w:r>
      <w:r w:rsidRPr="00525DEA">
        <w:rPr>
          <w:szCs w:val="24"/>
        </w:rPr>
        <w:t>、空气环境</w:t>
      </w:r>
    </w:p>
    <w:p w14:paraId="64D6FE36" w14:textId="77777777" w:rsidR="00B871A4" w:rsidRPr="00525DEA" w:rsidRDefault="00C2529E">
      <w:pPr>
        <w:spacing w:line="360" w:lineRule="auto"/>
        <w:ind w:firstLine="560"/>
      </w:pPr>
      <w:r w:rsidRPr="00525DEA">
        <w:rPr>
          <w:szCs w:val="24"/>
        </w:rPr>
        <w:t>根据《</w:t>
      </w:r>
      <w:r w:rsidRPr="00525DEA">
        <w:rPr>
          <w:szCs w:val="24"/>
        </w:rPr>
        <w:t>202</w:t>
      </w:r>
      <w:r w:rsidRPr="00525DEA">
        <w:rPr>
          <w:rFonts w:hint="eastAsia"/>
          <w:szCs w:val="24"/>
        </w:rPr>
        <w:t>2</w:t>
      </w:r>
      <w:r w:rsidRPr="00525DEA">
        <w:rPr>
          <w:szCs w:val="24"/>
        </w:rPr>
        <w:t xml:space="preserve"> </w:t>
      </w:r>
      <w:r w:rsidRPr="00525DEA">
        <w:rPr>
          <w:szCs w:val="24"/>
        </w:rPr>
        <w:t>年</w:t>
      </w:r>
      <w:r w:rsidRPr="00525DEA">
        <w:rPr>
          <w:szCs w:val="24"/>
        </w:rPr>
        <w:t xml:space="preserve"> </w:t>
      </w:r>
      <w:r w:rsidRPr="00525DEA">
        <w:rPr>
          <w:rFonts w:hint="eastAsia"/>
          <w:szCs w:val="24"/>
        </w:rPr>
        <w:t>5</w:t>
      </w:r>
      <w:r w:rsidRPr="00525DEA">
        <w:rPr>
          <w:szCs w:val="24"/>
        </w:rPr>
        <w:t xml:space="preserve"> </w:t>
      </w:r>
      <w:r w:rsidRPr="00525DEA">
        <w:rPr>
          <w:szCs w:val="24"/>
        </w:rPr>
        <w:t>月广州市环境空气质量状况》，</w:t>
      </w:r>
      <w:r w:rsidRPr="00525DEA">
        <w:rPr>
          <w:rFonts w:hint="eastAsia"/>
        </w:rPr>
        <w:t>22022</w:t>
      </w:r>
      <w:r w:rsidRPr="00525DEA">
        <w:rPr>
          <w:rFonts w:hint="eastAsia"/>
        </w:rPr>
        <w:t>年</w:t>
      </w:r>
      <w:r w:rsidRPr="00525DEA">
        <w:rPr>
          <w:rFonts w:hint="eastAsia"/>
        </w:rPr>
        <w:t>1-5</w:t>
      </w:r>
      <w:r w:rsidRPr="00525DEA">
        <w:rPr>
          <w:rFonts w:hint="eastAsia"/>
        </w:rPr>
        <w:t>月，我市环境空气综合指数</w:t>
      </w:r>
      <w:r w:rsidRPr="00525DEA">
        <w:rPr>
          <w:rFonts w:hint="eastAsia"/>
        </w:rPr>
        <w:t>3.37</w:t>
      </w:r>
      <w:r w:rsidRPr="00525DEA">
        <w:rPr>
          <w:rFonts w:hint="eastAsia"/>
        </w:rPr>
        <w:t>，同比下降</w:t>
      </w:r>
      <w:r w:rsidRPr="00525DEA">
        <w:rPr>
          <w:rFonts w:hint="eastAsia"/>
        </w:rPr>
        <w:t>15.5%</w:t>
      </w:r>
      <w:r w:rsidRPr="00525DEA">
        <w:rPr>
          <w:rFonts w:hint="eastAsia"/>
        </w:rPr>
        <w:t>，空气质量变好</w:t>
      </w:r>
      <w:r w:rsidRPr="00525DEA">
        <w:rPr>
          <w:rFonts w:hint="eastAsia"/>
        </w:rPr>
        <w:t>;</w:t>
      </w:r>
      <w:r w:rsidRPr="00525DEA">
        <w:rPr>
          <w:rFonts w:hint="eastAsia"/>
        </w:rPr>
        <w:t>空气质量达标</w:t>
      </w:r>
      <w:r w:rsidRPr="00525DEA">
        <w:rPr>
          <w:rFonts w:hint="eastAsia"/>
        </w:rPr>
        <w:t>136</w:t>
      </w:r>
      <w:r w:rsidRPr="00525DEA">
        <w:rPr>
          <w:rFonts w:hint="eastAsia"/>
        </w:rPr>
        <w:t>天，同比增加</w:t>
      </w:r>
      <w:r w:rsidRPr="00525DEA">
        <w:rPr>
          <w:rFonts w:hint="eastAsia"/>
        </w:rPr>
        <w:t>6</w:t>
      </w:r>
      <w:r w:rsidRPr="00525DEA">
        <w:rPr>
          <w:rFonts w:hint="eastAsia"/>
        </w:rPr>
        <w:t>天</w:t>
      </w:r>
      <w:r w:rsidRPr="00525DEA">
        <w:rPr>
          <w:rFonts w:hint="eastAsia"/>
        </w:rPr>
        <w:t>;</w:t>
      </w:r>
      <w:r w:rsidRPr="00525DEA">
        <w:rPr>
          <w:rFonts w:hint="eastAsia"/>
        </w:rPr>
        <w:t>达标天数比例</w:t>
      </w:r>
      <w:r w:rsidRPr="00525DEA">
        <w:rPr>
          <w:rFonts w:hint="eastAsia"/>
        </w:rPr>
        <w:t>90.1%</w:t>
      </w:r>
      <w:r w:rsidRPr="00525DEA">
        <w:rPr>
          <w:rFonts w:hint="eastAsia"/>
        </w:rPr>
        <w:t>，同比增加</w:t>
      </w:r>
      <w:r w:rsidRPr="00525DEA">
        <w:rPr>
          <w:rFonts w:hint="eastAsia"/>
        </w:rPr>
        <w:t>4.0</w:t>
      </w:r>
      <w:r w:rsidRPr="00525DEA">
        <w:rPr>
          <w:rFonts w:hint="eastAsia"/>
        </w:rPr>
        <w:t>个百分点。</w:t>
      </w:r>
    </w:p>
    <w:p w14:paraId="26E33AD4" w14:textId="77777777" w:rsidR="00B871A4" w:rsidRPr="00525DEA" w:rsidRDefault="00C2529E">
      <w:pPr>
        <w:spacing w:line="360" w:lineRule="auto"/>
        <w:ind w:firstLine="560"/>
      </w:pPr>
      <w:r w:rsidRPr="00525DEA">
        <w:rPr>
          <w:rFonts w:hint="eastAsia"/>
        </w:rPr>
        <w:t>PM.s</w:t>
      </w:r>
      <w:r w:rsidRPr="00525DEA">
        <w:rPr>
          <w:rFonts w:hint="eastAsia"/>
        </w:rPr>
        <w:t>平均值为</w:t>
      </w:r>
      <w:r w:rsidRPr="00525DEA">
        <w:rPr>
          <w:rFonts w:hint="eastAsia"/>
        </w:rPr>
        <w:t>22</w:t>
      </w:r>
      <w:r w:rsidRPr="00525DEA">
        <w:rPr>
          <w:rFonts w:hint="eastAsia"/>
        </w:rPr>
        <w:t>微克</w:t>
      </w:r>
      <w:r w:rsidRPr="00525DEA">
        <w:rPr>
          <w:rFonts w:hint="eastAsia"/>
        </w:rPr>
        <w:t>/</w:t>
      </w:r>
      <w:r w:rsidRPr="00525DEA">
        <w:rPr>
          <w:rFonts w:hint="eastAsia"/>
        </w:rPr>
        <w:t>立方米，同比下降</w:t>
      </w:r>
      <w:r w:rsidRPr="00525DEA">
        <w:rPr>
          <w:rFonts w:hint="eastAsia"/>
        </w:rPr>
        <w:t>24.1%;</w:t>
      </w:r>
      <w:proofErr w:type="spellStart"/>
      <w:r w:rsidRPr="00525DEA">
        <w:rPr>
          <w:rFonts w:hint="eastAsia"/>
        </w:rPr>
        <w:t>PMo</w:t>
      </w:r>
      <w:proofErr w:type="spellEnd"/>
      <w:r w:rsidRPr="00525DEA">
        <w:rPr>
          <w:rFonts w:hint="eastAsia"/>
        </w:rPr>
        <w:t>平均值为</w:t>
      </w:r>
      <w:r w:rsidRPr="00525DEA">
        <w:rPr>
          <w:rFonts w:hint="eastAsia"/>
        </w:rPr>
        <w:t>40</w:t>
      </w:r>
      <w:r w:rsidRPr="00525DEA">
        <w:rPr>
          <w:rFonts w:hint="eastAsia"/>
        </w:rPr>
        <w:t>微克</w:t>
      </w:r>
      <w:r w:rsidRPr="00525DEA">
        <w:rPr>
          <w:rFonts w:hint="eastAsia"/>
        </w:rPr>
        <w:t>/</w:t>
      </w:r>
      <w:r w:rsidRPr="00525DEA">
        <w:rPr>
          <w:rFonts w:hint="eastAsia"/>
        </w:rPr>
        <w:t>立方米，同比下降</w:t>
      </w:r>
      <w:r w:rsidRPr="00525DEA">
        <w:rPr>
          <w:rFonts w:hint="eastAsia"/>
        </w:rPr>
        <w:t>28.6%;</w:t>
      </w:r>
      <w:r w:rsidRPr="00525DEA">
        <w:rPr>
          <w:rFonts w:hint="eastAsia"/>
        </w:rPr>
        <w:t>二氧化氮平均值为</w:t>
      </w:r>
      <w:r w:rsidRPr="00525DEA">
        <w:rPr>
          <w:rFonts w:hint="eastAsia"/>
        </w:rPr>
        <w:t>32</w:t>
      </w:r>
      <w:r w:rsidRPr="00525DEA">
        <w:rPr>
          <w:rFonts w:hint="eastAsia"/>
        </w:rPr>
        <w:t>微克</w:t>
      </w:r>
      <w:r w:rsidRPr="00525DEA">
        <w:rPr>
          <w:rFonts w:hint="eastAsia"/>
        </w:rPr>
        <w:t>/</w:t>
      </w:r>
      <w:r w:rsidRPr="00525DEA">
        <w:rPr>
          <w:rFonts w:hint="eastAsia"/>
        </w:rPr>
        <w:t>立方米，同比下降</w:t>
      </w:r>
      <w:r w:rsidRPr="00525DEA">
        <w:rPr>
          <w:rFonts w:hint="eastAsia"/>
        </w:rPr>
        <w:t>17.9%;</w:t>
      </w:r>
      <w:r w:rsidRPr="00525DEA">
        <w:rPr>
          <w:rFonts w:hint="eastAsia"/>
        </w:rPr>
        <w:t>二氧化硫平均值为</w:t>
      </w:r>
      <w:r w:rsidRPr="00525DEA">
        <w:rPr>
          <w:rFonts w:hint="eastAsia"/>
        </w:rPr>
        <w:t>7</w:t>
      </w:r>
      <w:r w:rsidRPr="00525DEA">
        <w:rPr>
          <w:rFonts w:hint="eastAsia"/>
        </w:rPr>
        <w:t>微克</w:t>
      </w:r>
      <w:r w:rsidRPr="00525DEA">
        <w:rPr>
          <w:rFonts w:hint="eastAsia"/>
        </w:rPr>
        <w:t>/</w:t>
      </w:r>
      <w:r w:rsidRPr="00525DEA">
        <w:rPr>
          <w:rFonts w:hint="eastAsia"/>
        </w:rPr>
        <w:t>立方米，同比下降</w:t>
      </w:r>
      <w:r w:rsidRPr="00525DEA">
        <w:rPr>
          <w:rFonts w:hint="eastAsia"/>
        </w:rPr>
        <w:t>12.5%;</w:t>
      </w:r>
      <w:r w:rsidRPr="00525DEA">
        <w:rPr>
          <w:rFonts w:hint="eastAsia"/>
        </w:rPr>
        <w:t>臭氧浓度为</w:t>
      </w:r>
      <w:r w:rsidRPr="00525DEA">
        <w:rPr>
          <w:rFonts w:hint="eastAsia"/>
        </w:rPr>
        <w:t>160</w:t>
      </w:r>
      <w:r w:rsidRPr="00525DEA">
        <w:rPr>
          <w:rFonts w:hint="eastAsia"/>
        </w:rPr>
        <w:t>微克</w:t>
      </w:r>
      <w:r w:rsidRPr="00525DEA">
        <w:rPr>
          <w:rFonts w:hint="eastAsia"/>
        </w:rPr>
        <w:t>/</w:t>
      </w:r>
      <w:r w:rsidRPr="00525DEA">
        <w:rPr>
          <w:rFonts w:hint="eastAsia"/>
        </w:rPr>
        <w:t>立方米，同比持平</w:t>
      </w:r>
      <w:r w:rsidRPr="00525DEA">
        <w:rPr>
          <w:rFonts w:hint="eastAsia"/>
        </w:rPr>
        <w:t>;</w:t>
      </w:r>
      <w:r w:rsidRPr="00525DEA">
        <w:rPr>
          <w:rFonts w:hint="eastAsia"/>
        </w:rPr>
        <w:t>一氧化碳浓度为</w:t>
      </w:r>
      <w:r w:rsidRPr="00525DEA">
        <w:rPr>
          <w:rFonts w:hint="eastAsia"/>
        </w:rPr>
        <w:t>1.0</w:t>
      </w:r>
      <w:r w:rsidRPr="00525DEA">
        <w:rPr>
          <w:rFonts w:hint="eastAsia"/>
        </w:rPr>
        <w:t>毫克</w:t>
      </w:r>
      <w:r w:rsidRPr="00525DEA">
        <w:rPr>
          <w:rFonts w:hint="eastAsia"/>
        </w:rPr>
        <w:t>/</w:t>
      </w:r>
      <w:r w:rsidRPr="00525DEA">
        <w:rPr>
          <w:rFonts w:hint="eastAsia"/>
        </w:rPr>
        <w:t>立方米，同比持平。</w:t>
      </w:r>
    </w:p>
    <w:p w14:paraId="7654AF5A" w14:textId="77777777" w:rsidR="00B871A4" w:rsidRPr="00525DEA" w:rsidRDefault="00C2529E">
      <w:pPr>
        <w:spacing w:line="360" w:lineRule="auto"/>
        <w:ind w:firstLine="560"/>
      </w:pPr>
      <w:r w:rsidRPr="00525DEA">
        <w:rPr>
          <w:rFonts w:hint="eastAsia"/>
        </w:rPr>
        <w:t>环境空气质量综合指数排名前三位为从化区、增城区、花都区，后三位为</w:t>
      </w:r>
      <w:proofErr w:type="gramStart"/>
      <w:r w:rsidRPr="00525DEA">
        <w:rPr>
          <w:rFonts w:hint="eastAsia"/>
        </w:rPr>
        <w:t>荔</w:t>
      </w:r>
      <w:proofErr w:type="gramEnd"/>
      <w:r w:rsidRPr="00525DEA">
        <w:rPr>
          <w:rFonts w:hint="eastAsia"/>
        </w:rPr>
        <w:t>湾区、海珠区、越秀区</w:t>
      </w:r>
      <w:r w:rsidRPr="00525DEA">
        <w:rPr>
          <w:rFonts w:hint="eastAsia"/>
        </w:rPr>
        <w:t>;</w:t>
      </w:r>
      <w:r w:rsidRPr="00525DEA">
        <w:rPr>
          <w:rFonts w:hint="eastAsia"/>
        </w:rPr>
        <w:t>各区空气质量同比均改善，增城、从化、白云区同比改善幅度较大。</w:t>
      </w:r>
    </w:p>
    <w:p w14:paraId="29D815D2" w14:textId="77777777" w:rsidR="00B871A4" w:rsidRPr="00525DEA" w:rsidRDefault="00C2529E">
      <w:pPr>
        <w:spacing w:line="360" w:lineRule="auto"/>
        <w:ind w:firstLine="560"/>
        <w:rPr>
          <w:szCs w:val="24"/>
        </w:rPr>
      </w:pPr>
      <w:r w:rsidRPr="00525DEA">
        <w:rPr>
          <w:szCs w:val="24"/>
        </w:rPr>
        <w:t>2</w:t>
      </w:r>
      <w:r w:rsidRPr="00525DEA">
        <w:rPr>
          <w:szCs w:val="24"/>
        </w:rPr>
        <w:t>、水环境</w:t>
      </w:r>
    </w:p>
    <w:p w14:paraId="61C9D228" w14:textId="77777777" w:rsidR="00B871A4" w:rsidRPr="00525DEA" w:rsidRDefault="00C2529E">
      <w:pPr>
        <w:spacing w:line="360" w:lineRule="auto"/>
        <w:ind w:firstLine="560"/>
        <w:rPr>
          <w:szCs w:val="24"/>
        </w:rPr>
      </w:pPr>
      <w:r w:rsidRPr="00525DEA">
        <w:rPr>
          <w:szCs w:val="24"/>
        </w:rPr>
        <w:t>根据《广州市地表水环境质量及变化排名（</w:t>
      </w:r>
      <w:r w:rsidRPr="00525DEA">
        <w:rPr>
          <w:szCs w:val="24"/>
        </w:rPr>
        <w:t>202</w:t>
      </w:r>
      <w:r w:rsidRPr="00525DEA">
        <w:rPr>
          <w:rFonts w:hint="eastAsia"/>
          <w:szCs w:val="24"/>
        </w:rPr>
        <w:t>2</w:t>
      </w:r>
      <w:r w:rsidRPr="00525DEA">
        <w:rPr>
          <w:szCs w:val="24"/>
        </w:rPr>
        <w:t>年</w:t>
      </w:r>
      <w:r w:rsidRPr="00525DEA">
        <w:rPr>
          <w:szCs w:val="24"/>
        </w:rPr>
        <w:t>1</w:t>
      </w:r>
      <w:r w:rsidRPr="00525DEA">
        <w:rPr>
          <w:szCs w:val="24"/>
        </w:rPr>
        <w:t>月</w:t>
      </w:r>
      <w:r w:rsidRPr="00525DEA">
        <w:rPr>
          <w:rFonts w:hint="eastAsia"/>
          <w:szCs w:val="24"/>
        </w:rPr>
        <w:t>~5</w:t>
      </w:r>
      <w:r w:rsidRPr="00525DEA">
        <w:rPr>
          <w:rFonts w:hint="eastAsia"/>
          <w:szCs w:val="24"/>
        </w:rPr>
        <w:t>月及</w:t>
      </w:r>
      <w:r w:rsidRPr="00525DEA">
        <w:rPr>
          <w:rFonts w:hint="eastAsia"/>
          <w:szCs w:val="24"/>
        </w:rPr>
        <w:t>5</w:t>
      </w:r>
      <w:r w:rsidRPr="00525DEA">
        <w:rPr>
          <w:rFonts w:hint="eastAsia"/>
          <w:szCs w:val="24"/>
        </w:rPr>
        <w:t>月</w:t>
      </w:r>
      <w:r w:rsidRPr="00525DEA">
        <w:rPr>
          <w:szCs w:val="24"/>
        </w:rPr>
        <w:t>）》，</w:t>
      </w:r>
      <w:r w:rsidRPr="00525DEA">
        <w:rPr>
          <w:rFonts w:hint="eastAsia"/>
          <w:shd w:val="clear" w:color="auto" w:fill="FFFFFF"/>
        </w:rPr>
        <w:t>2022</w:t>
      </w:r>
      <w:r w:rsidRPr="00525DEA">
        <w:rPr>
          <w:rFonts w:hint="eastAsia"/>
          <w:shd w:val="clear" w:color="auto" w:fill="FFFFFF"/>
        </w:rPr>
        <w:t>年</w:t>
      </w:r>
      <w:r w:rsidRPr="00525DEA">
        <w:rPr>
          <w:rFonts w:hint="eastAsia"/>
          <w:shd w:val="clear" w:color="auto" w:fill="FFFFFF"/>
        </w:rPr>
        <w:t>5</w:t>
      </w:r>
      <w:r w:rsidRPr="00525DEA">
        <w:rPr>
          <w:rFonts w:hint="eastAsia"/>
          <w:shd w:val="clear" w:color="auto" w:fill="FFFFFF"/>
        </w:rPr>
        <w:t>月，各区地表水环境水质指数排名前三位为从化、增城、南沙，后三位为白云、天河、越秀。其中黄埔、从化、白云、番禺、</w:t>
      </w:r>
      <w:proofErr w:type="gramStart"/>
      <w:r w:rsidRPr="00525DEA">
        <w:rPr>
          <w:rFonts w:hint="eastAsia"/>
          <w:shd w:val="clear" w:color="auto" w:fill="FFFFFF"/>
        </w:rPr>
        <w:t>荔</w:t>
      </w:r>
      <w:proofErr w:type="gramEnd"/>
      <w:r w:rsidRPr="00525DEA">
        <w:rPr>
          <w:rFonts w:hint="eastAsia"/>
          <w:shd w:val="clear" w:color="auto" w:fill="FFFFFF"/>
        </w:rPr>
        <w:t>湾、海珠、南沙、越秀和增城等</w:t>
      </w:r>
      <w:r w:rsidRPr="00525DEA">
        <w:rPr>
          <w:rFonts w:hint="eastAsia"/>
          <w:shd w:val="clear" w:color="auto" w:fill="FFFFFF"/>
        </w:rPr>
        <w:t>9</w:t>
      </w:r>
      <w:r w:rsidRPr="00525DEA">
        <w:rPr>
          <w:rFonts w:hint="eastAsia"/>
          <w:shd w:val="clear" w:color="auto" w:fill="FFFFFF"/>
        </w:rPr>
        <w:t>个区水环境质量同比有所改善。其中，天河水质指数为</w:t>
      </w:r>
      <w:r w:rsidRPr="00525DEA">
        <w:rPr>
          <w:rFonts w:hint="eastAsia"/>
          <w:shd w:val="clear" w:color="auto" w:fill="FFFFFF"/>
        </w:rPr>
        <w:t>6.1545</w:t>
      </w:r>
      <w:r w:rsidRPr="00525DEA">
        <w:rPr>
          <w:rFonts w:hint="eastAsia"/>
          <w:shd w:val="clear" w:color="auto" w:fill="FFFFFF"/>
        </w:rPr>
        <w:t>，较去年基本持平。</w:t>
      </w:r>
    </w:p>
    <w:p w14:paraId="16904391" w14:textId="77777777" w:rsidR="00B871A4" w:rsidRPr="00525DEA" w:rsidRDefault="00C2529E">
      <w:pPr>
        <w:spacing w:line="360" w:lineRule="auto"/>
        <w:ind w:firstLine="560"/>
        <w:rPr>
          <w:szCs w:val="24"/>
        </w:rPr>
      </w:pPr>
      <w:r w:rsidRPr="00525DEA">
        <w:rPr>
          <w:szCs w:val="24"/>
        </w:rPr>
        <w:t>3</w:t>
      </w:r>
      <w:r w:rsidRPr="00525DEA">
        <w:rPr>
          <w:szCs w:val="24"/>
        </w:rPr>
        <w:t>、声环境</w:t>
      </w:r>
    </w:p>
    <w:p w14:paraId="377CCEE5" w14:textId="77777777" w:rsidR="00B871A4" w:rsidRPr="00525DEA" w:rsidRDefault="00C2529E">
      <w:pPr>
        <w:spacing w:line="360" w:lineRule="auto"/>
        <w:ind w:firstLine="560"/>
        <w:rPr>
          <w:szCs w:val="24"/>
        </w:rPr>
      </w:pPr>
      <w:r w:rsidRPr="00525DEA">
        <w:rPr>
          <w:szCs w:val="24"/>
        </w:rPr>
        <w:t>根据《广州市环境保护局关于印发广州市声环境功能区区划的通</w:t>
      </w:r>
      <w:r w:rsidRPr="00525DEA">
        <w:rPr>
          <w:szCs w:val="24"/>
        </w:rPr>
        <w:lastRenderedPageBreak/>
        <w:t>知》（穗环〔</w:t>
      </w:r>
      <w:r w:rsidRPr="00525DEA">
        <w:rPr>
          <w:szCs w:val="24"/>
        </w:rPr>
        <w:t>2018</w:t>
      </w:r>
      <w:r w:rsidRPr="00525DEA">
        <w:rPr>
          <w:szCs w:val="24"/>
        </w:rPr>
        <w:t>〕</w:t>
      </w:r>
      <w:r w:rsidRPr="00525DEA">
        <w:rPr>
          <w:szCs w:val="24"/>
        </w:rPr>
        <w:t>151</w:t>
      </w:r>
      <w:r w:rsidRPr="00525DEA">
        <w:rPr>
          <w:szCs w:val="24"/>
        </w:rPr>
        <w:t>号），</w:t>
      </w:r>
      <w:r w:rsidRPr="00525DEA">
        <w:rPr>
          <w:rFonts w:hint="eastAsia"/>
          <w:szCs w:val="24"/>
        </w:rPr>
        <w:t>本</w:t>
      </w:r>
      <w:r w:rsidRPr="00525DEA">
        <w:rPr>
          <w:szCs w:val="24"/>
        </w:rPr>
        <w:t>项目场址</w:t>
      </w:r>
      <w:proofErr w:type="gramStart"/>
      <w:r w:rsidRPr="00525DEA">
        <w:rPr>
          <w:szCs w:val="24"/>
        </w:rPr>
        <w:t>属于声</w:t>
      </w:r>
      <w:proofErr w:type="gramEnd"/>
      <w:r w:rsidRPr="00525DEA">
        <w:rPr>
          <w:szCs w:val="24"/>
        </w:rPr>
        <w:t>环境功能</w:t>
      </w:r>
      <w:r w:rsidRPr="00525DEA">
        <w:rPr>
          <w:szCs w:val="24"/>
        </w:rPr>
        <w:t>4a</w:t>
      </w:r>
      <w:r w:rsidRPr="00525DEA">
        <w:rPr>
          <w:szCs w:val="24"/>
        </w:rPr>
        <w:t>类区，执行《声环境质量标准》（</w:t>
      </w:r>
      <w:r w:rsidRPr="00525DEA">
        <w:rPr>
          <w:szCs w:val="24"/>
        </w:rPr>
        <w:t>GB3096-3008</w:t>
      </w:r>
      <w:r w:rsidRPr="00525DEA">
        <w:rPr>
          <w:szCs w:val="24"/>
        </w:rPr>
        <w:t>）中的</w:t>
      </w:r>
      <w:r w:rsidRPr="00525DEA">
        <w:rPr>
          <w:szCs w:val="24"/>
        </w:rPr>
        <w:t>4a</w:t>
      </w:r>
      <w:r w:rsidRPr="00525DEA">
        <w:rPr>
          <w:szCs w:val="24"/>
        </w:rPr>
        <w:t>类标准。本项目场址临近道路，车辆为项目主要的噪声污染源，</w:t>
      </w:r>
      <w:proofErr w:type="gramStart"/>
      <w:r w:rsidRPr="00525DEA">
        <w:rPr>
          <w:szCs w:val="24"/>
        </w:rPr>
        <w:t>区域内声环境质量</w:t>
      </w:r>
      <w:proofErr w:type="gramEnd"/>
      <w:r w:rsidRPr="00525DEA">
        <w:rPr>
          <w:szCs w:val="24"/>
        </w:rPr>
        <w:t>现状良好。</w:t>
      </w:r>
    </w:p>
    <w:p w14:paraId="4A19EA07" w14:textId="77777777" w:rsidR="00B871A4" w:rsidRPr="00525DEA" w:rsidRDefault="00B871A4">
      <w:pPr>
        <w:ind w:firstLineChars="0" w:firstLine="0"/>
        <w:rPr>
          <w:rFonts w:eastAsia="宋体"/>
          <w:kern w:val="0"/>
          <w:sz w:val="24"/>
          <w:szCs w:val="24"/>
        </w:rPr>
      </w:pPr>
    </w:p>
    <w:p w14:paraId="5F33E948" w14:textId="77777777" w:rsidR="00B871A4" w:rsidRPr="00525DEA" w:rsidRDefault="00C2529E">
      <w:pPr>
        <w:pStyle w:val="2"/>
      </w:pPr>
      <w:bookmarkStart w:id="106" w:name="_Toc11075515"/>
      <w:bookmarkStart w:id="107" w:name="_Toc42528312"/>
      <w:bookmarkStart w:id="108" w:name="_Toc469327135"/>
      <w:bookmarkStart w:id="109" w:name="_Toc27620"/>
      <w:bookmarkStart w:id="110" w:name="_Toc525833945"/>
      <w:bookmarkStart w:id="111" w:name="_Toc527196260"/>
      <w:bookmarkStart w:id="112" w:name="_Toc119949320"/>
      <w:r w:rsidRPr="00525DEA">
        <w:rPr>
          <w:rFonts w:hint="eastAsia"/>
        </w:rPr>
        <w:t>9</w:t>
      </w:r>
      <w:r w:rsidRPr="00525DEA">
        <w:t xml:space="preserve">.3  </w:t>
      </w:r>
      <w:r w:rsidRPr="00525DEA">
        <w:t>项目污染源分析</w:t>
      </w:r>
      <w:bookmarkEnd w:id="106"/>
      <w:bookmarkEnd w:id="107"/>
      <w:bookmarkEnd w:id="108"/>
      <w:bookmarkEnd w:id="109"/>
      <w:bookmarkEnd w:id="110"/>
      <w:bookmarkEnd w:id="111"/>
      <w:bookmarkEnd w:id="112"/>
    </w:p>
    <w:p w14:paraId="658947B8" w14:textId="77777777" w:rsidR="00B871A4" w:rsidRPr="00525DEA" w:rsidRDefault="00C2529E">
      <w:pPr>
        <w:keepNext/>
        <w:keepLines/>
        <w:ind w:firstLineChars="0" w:firstLine="0"/>
        <w:outlineLvl w:val="2"/>
        <w:rPr>
          <w:b/>
          <w:bCs/>
          <w:szCs w:val="32"/>
        </w:rPr>
      </w:pPr>
      <w:r w:rsidRPr="00525DEA">
        <w:rPr>
          <w:rFonts w:hint="eastAsia"/>
          <w:b/>
          <w:bCs/>
          <w:szCs w:val="32"/>
        </w:rPr>
        <w:t>9</w:t>
      </w:r>
      <w:r w:rsidRPr="00525DEA">
        <w:rPr>
          <w:b/>
          <w:bCs/>
          <w:szCs w:val="32"/>
        </w:rPr>
        <w:t>.3.1</w:t>
      </w:r>
      <w:r w:rsidRPr="00525DEA">
        <w:rPr>
          <w:b/>
          <w:bCs/>
          <w:kern w:val="0"/>
          <w:szCs w:val="32"/>
        </w:rPr>
        <w:t xml:space="preserve">  </w:t>
      </w:r>
      <w:r w:rsidRPr="00525DEA">
        <w:rPr>
          <w:b/>
          <w:bCs/>
          <w:szCs w:val="32"/>
        </w:rPr>
        <w:t>建设期主要污染源和污染物分析</w:t>
      </w:r>
    </w:p>
    <w:p w14:paraId="5E915281" w14:textId="77777777" w:rsidR="00B871A4" w:rsidRPr="00525DEA" w:rsidRDefault="00C2529E">
      <w:pPr>
        <w:ind w:firstLine="560"/>
      </w:pPr>
      <w:r w:rsidRPr="00525DEA">
        <w:t>本工程施工期间，可能引起的环境和生态变化，主要污染源有施工材料、施工机械设备、装饰装修材料、施工人员生活产生的污染物等。</w:t>
      </w:r>
    </w:p>
    <w:p w14:paraId="081717F3" w14:textId="77777777" w:rsidR="00B871A4" w:rsidRPr="00525DEA" w:rsidRDefault="00C2529E">
      <w:pPr>
        <w:ind w:firstLine="560"/>
      </w:pPr>
      <w:r w:rsidRPr="00525DEA">
        <w:t>1</w:t>
      </w:r>
      <w:r w:rsidRPr="00525DEA">
        <w:t>、废水</w:t>
      </w:r>
    </w:p>
    <w:p w14:paraId="78FE8D21" w14:textId="77777777" w:rsidR="00B871A4" w:rsidRPr="00525DEA" w:rsidRDefault="00C2529E">
      <w:pPr>
        <w:ind w:firstLine="560"/>
      </w:pPr>
      <w:r w:rsidRPr="00525DEA">
        <w:t>本工程的水污染源主要是施工期间产生的污水，污染物主要是油类和</w:t>
      </w:r>
      <w:r w:rsidRPr="00525DEA">
        <w:t>COD</w:t>
      </w:r>
      <w:r w:rsidRPr="00525DEA">
        <w:t>、</w:t>
      </w:r>
      <w:r w:rsidRPr="00525DEA">
        <w:t>BOD5</w:t>
      </w:r>
      <w:r w:rsidRPr="00525DEA">
        <w:t>、</w:t>
      </w:r>
      <w:r w:rsidRPr="00525DEA">
        <w:t>SS</w:t>
      </w:r>
      <w:r w:rsidRPr="00525DEA">
        <w:t>等，具体如下：</w:t>
      </w:r>
    </w:p>
    <w:p w14:paraId="5879329B" w14:textId="77777777" w:rsidR="00B871A4" w:rsidRPr="00525DEA" w:rsidRDefault="00C2529E">
      <w:pPr>
        <w:ind w:firstLine="560"/>
      </w:pPr>
      <w:r w:rsidRPr="00525DEA">
        <w:t>（</w:t>
      </w:r>
      <w:r w:rsidRPr="00525DEA">
        <w:t>1</w:t>
      </w:r>
      <w:r w:rsidRPr="00525DEA">
        <w:t>）施工场地产生的生活污水，包括施工人员的盥洗水、食堂用水和厕所冲刷水等。</w:t>
      </w:r>
    </w:p>
    <w:p w14:paraId="3C975BD2" w14:textId="77777777" w:rsidR="00B871A4" w:rsidRPr="00525DEA" w:rsidRDefault="00C2529E">
      <w:pPr>
        <w:ind w:firstLine="560"/>
      </w:pPr>
      <w:r w:rsidRPr="00525DEA">
        <w:t>（</w:t>
      </w:r>
      <w:r w:rsidRPr="00525DEA">
        <w:t>2</w:t>
      </w:r>
      <w:r w:rsidRPr="00525DEA">
        <w:t>）施工机械运转产生的油污水。</w:t>
      </w:r>
    </w:p>
    <w:p w14:paraId="15AA5644" w14:textId="77777777" w:rsidR="00B871A4" w:rsidRPr="00525DEA" w:rsidRDefault="00C2529E">
      <w:pPr>
        <w:ind w:firstLine="560"/>
      </w:pPr>
      <w:r w:rsidRPr="00525DEA">
        <w:t>（</w:t>
      </w:r>
      <w:r w:rsidRPr="00525DEA">
        <w:t>3</w:t>
      </w:r>
      <w:r w:rsidRPr="00525DEA">
        <w:t>）土方挖掘、施工等过程中产生的含泥污水。</w:t>
      </w:r>
    </w:p>
    <w:p w14:paraId="42BC336A" w14:textId="77777777" w:rsidR="00B871A4" w:rsidRPr="00525DEA" w:rsidRDefault="00C2529E">
      <w:pPr>
        <w:ind w:firstLine="560"/>
      </w:pPr>
      <w:r w:rsidRPr="00525DEA">
        <w:t>以上污水若未经处理而直接排入附近河涌、海域，将对区域水质产生影响。但此类水环境污染的影响仅在施工期间产生，一旦施工结束，影响将随之结束。</w:t>
      </w:r>
    </w:p>
    <w:p w14:paraId="490D32A3" w14:textId="77777777" w:rsidR="00B871A4" w:rsidRPr="00525DEA" w:rsidRDefault="00C2529E">
      <w:pPr>
        <w:ind w:firstLine="560"/>
      </w:pPr>
      <w:r w:rsidRPr="00525DEA">
        <w:t>2</w:t>
      </w:r>
      <w:r w:rsidRPr="00525DEA">
        <w:t>、废气</w:t>
      </w:r>
    </w:p>
    <w:p w14:paraId="1A5C7BD9" w14:textId="77777777" w:rsidR="00B871A4" w:rsidRPr="00525DEA" w:rsidRDefault="00C2529E">
      <w:pPr>
        <w:ind w:firstLine="560"/>
      </w:pPr>
      <w:r w:rsidRPr="00525DEA">
        <w:t>施工期间，废气来自各类施工机械、运输车辆将排放废气以及施工活动中产生的扬尘。各类机械、运输车辆排放的尾气主要污染物有</w:t>
      </w:r>
      <w:r w:rsidRPr="00525DEA">
        <w:lastRenderedPageBreak/>
        <w:t>CO</w:t>
      </w:r>
      <w:r w:rsidRPr="00525DEA">
        <w:t>、</w:t>
      </w:r>
      <w:r w:rsidRPr="00525DEA">
        <w:t>SO</w:t>
      </w:r>
      <w:r w:rsidRPr="00525DEA">
        <w:rPr>
          <w:vertAlign w:val="subscript"/>
        </w:rPr>
        <w:t>2</w:t>
      </w:r>
      <w:r w:rsidRPr="00525DEA">
        <w:t>、</w:t>
      </w:r>
      <w:r w:rsidRPr="00525DEA">
        <w:t>NO</w:t>
      </w:r>
      <w:r w:rsidRPr="00525DEA">
        <w:rPr>
          <w:vertAlign w:val="subscript"/>
        </w:rPr>
        <w:t>X</w:t>
      </w:r>
      <w:r w:rsidRPr="00525DEA">
        <w:t>、碳氢化合物等。扬尘主要来自土方开挖、现场切割、破碎建筑材料、装运、清理、剔凿、切割、铣刨、</w:t>
      </w:r>
      <w:proofErr w:type="gramStart"/>
      <w:r w:rsidRPr="00525DEA">
        <w:t>钻扣作业</w:t>
      </w:r>
      <w:proofErr w:type="gramEnd"/>
      <w:r w:rsidRPr="00525DEA">
        <w:t>、物料装卸等施工活动。</w:t>
      </w:r>
    </w:p>
    <w:p w14:paraId="6907E522" w14:textId="77777777" w:rsidR="00B871A4" w:rsidRPr="00525DEA" w:rsidRDefault="00C2529E">
      <w:pPr>
        <w:ind w:firstLine="560"/>
      </w:pPr>
      <w:r w:rsidRPr="00525DEA">
        <w:t>大量的扬尘和废气排放会导致空气污染，被施工人员和周围居民吸入后会影响人们的健康。此外，粉尘附着于周围的建筑和植被，不利于保持干净的城市面貌。</w:t>
      </w:r>
    </w:p>
    <w:p w14:paraId="6EEE371E" w14:textId="77777777" w:rsidR="00B871A4" w:rsidRPr="00525DEA" w:rsidRDefault="00C2529E">
      <w:pPr>
        <w:ind w:firstLine="560"/>
      </w:pPr>
      <w:r w:rsidRPr="00525DEA">
        <w:t>3</w:t>
      </w:r>
      <w:r w:rsidRPr="00525DEA">
        <w:t>、固体废物</w:t>
      </w:r>
    </w:p>
    <w:p w14:paraId="43C57E12" w14:textId="77777777" w:rsidR="00B871A4" w:rsidRPr="00525DEA" w:rsidRDefault="00C2529E">
      <w:pPr>
        <w:ind w:firstLine="560"/>
      </w:pPr>
      <w:r w:rsidRPr="00525DEA">
        <w:t>施工期间，固体废物主要来自施工活动中会产生生活垃圾和施工垃圾。生活垃圾主要为施工人员的食物残渣、废旧用品、废纸等；施工垃圾主要为施工现场的清扫、</w:t>
      </w:r>
      <w:proofErr w:type="gramStart"/>
      <w:r w:rsidRPr="00525DEA">
        <w:t>清表物</w:t>
      </w:r>
      <w:proofErr w:type="gramEnd"/>
      <w:r w:rsidRPr="00525DEA">
        <w:t>，废弃的建筑材料等。若不及时处理建设现场的固体废弃物，将对施工活动的施工安全和施工环境造成不利影响；建设现场的固体废弃物具有组成多、容量大的特点，若不按规范处理，将造成较严重的环境污染。</w:t>
      </w:r>
    </w:p>
    <w:p w14:paraId="0A826244" w14:textId="77777777" w:rsidR="00B871A4" w:rsidRPr="00525DEA" w:rsidRDefault="00C2529E">
      <w:pPr>
        <w:ind w:firstLine="560"/>
      </w:pPr>
      <w:r w:rsidRPr="00525DEA">
        <w:t>4</w:t>
      </w:r>
      <w:r w:rsidRPr="00525DEA">
        <w:t>、噪声</w:t>
      </w:r>
    </w:p>
    <w:p w14:paraId="4700897E" w14:textId="77777777" w:rsidR="00B871A4" w:rsidRPr="00525DEA" w:rsidRDefault="00C2529E">
      <w:pPr>
        <w:ind w:firstLine="560"/>
      </w:pPr>
      <w:r w:rsidRPr="00525DEA">
        <w:t>施工期间，噪声主要包括设备噪声和机械噪声。施工设备的噪声为挖掘机、铲车、装卸车等设备的发动机噪声及电锯噪声；机械噪声为机械挖掘土石噪声、挖掘机的材料撞击声等。</w:t>
      </w:r>
    </w:p>
    <w:p w14:paraId="7AA788DA" w14:textId="77777777" w:rsidR="00B871A4" w:rsidRPr="00525DEA" w:rsidRDefault="00C2529E">
      <w:pPr>
        <w:ind w:firstLine="560"/>
      </w:pPr>
      <w:r w:rsidRPr="00525DEA">
        <w:t>5</w:t>
      </w:r>
      <w:r w:rsidRPr="00525DEA">
        <w:t>、生态环境</w:t>
      </w:r>
    </w:p>
    <w:p w14:paraId="083A0A7C" w14:textId="77777777" w:rsidR="00B871A4" w:rsidRPr="00525DEA" w:rsidRDefault="00C2529E">
      <w:pPr>
        <w:ind w:firstLine="560"/>
      </w:pPr>
      <w:r w:rsidRPr="00525DEA">
        <w:t>施工活动可能会破坏场址范围内及周边的植被、树木。</w:t>
      </w:r>
    </w:p>
    <w:p w14:paraId="35B0F11E" w14:textId="77777777" w:rsidR="00B871A4" w:rsidRPr="00525DEA" w:rsidRDefault="00C2529E">
      <w:pPr>
        <w:keepNext/>
        <w:keepLines/>
        <w:ind w:firstLineChars="0" w:firstLine="0"/>
        <w:outlineLvl w:val="2"/>
        <w:rPr>
          <w:b/>
          <w:bCs/>
          <w:szCs w:val="32"/>
        </w:rPr>
      </w:pPr>
      <w:r w:rsidRPr="00525DEA">
        <w:rPr>
          <w:rFonts w:hint="eastAsia"/>
          <w:b/>
          <w:bCs/>
          <w:szCs w:val="32"/>
        </w:rPr>
        <w:t>9</w:t>
      </w:r>
      <w:r w:rsidRPr="00525DEA">
        <w:rPr>
          <w:b/>
          <w:bCs/>
          <w:szCs w:val="32"/>
        </w:rPr>
        <w:t>.3.2</w:t>
      </w:r>
      <w:r w:rsidRPr="00525DEA">
        <w:rPr>
          <w:b/>
          <w:bCs/>
          <w:kern w:val="0"/>
          <w:szCs w:val="32"/>
        </w:rPr>
        <w:t xml:space="preserve">  </w:t>
      </w:r>
      <w:r w:rsidRPr="00525DEA">
        <w:rPr>
          <w:b/>
          <w:bCs/>
          <w:szCs w:val="32"/>
        </w:rPr>
        <w:t>运营期主要污染源和污染物分析</w:t>
      </w:r>
    </w:p>
    <w:p w14:paraId="601EDCF8" w14:textId="77777777" w:rsidR="00B871A4" w:rsidRPr="00525DEA" w:rsidRDefault="00C2529E">
      <w:pPr>
        <w:ind w:firstLine="560"/>
      </w:pPr>
      <w:r w:rsidRPr="00525DEA">
        <w:t>拟建项目为</w:t>
      </w:r>
      <w:proofErr w:type="gramStart"/>
      <w:r w:rsidRPr="00525DEA">
        <w:rPr>
          <w:rFonts w:hint="eastAsia"/>
        </w:rPr>
        <w:t>旧大厦</w:t>
      </w:r>
      <w:proofErr w:type="gramEnd"/>
      <w:r w:rsidRPr="00525DEA">
        <w:rPr>
          <w:rFonts w:hint="eastAsia"/>
        </w:rPr>
        <w:t>内部装修及</w:t>
      </w:r>
      <w:r w:rsidRPr="00525DEA">
        <w:t>周边环境提升项目，运营期的污染物主要是</w:t>
      </w:r>
      <w:r w:rsidRPr="00525DEA">
        <w:rPr>
          <w:rFonts w:hint="eastAsia"/>
        </w:rPr>
        <w:t>生活</w:t>
      </w:r>
      <w:r w:rsidRPr="00525DEA">
        <w:t>中产生的废水、废气、噪声和固体废物。</w:t>
      </w:r>
    </w:p>
    <w:p w14:paraId="1B100477" w14:textId="77777777" w:rsidR="00B871A4" w:rsidRPr="00525DEA" w:rsidRDefault="00C2529E">
      <w:pPr>
        <w:ind w:firstLine="560"/>
      </w:pPr>
      <w:r w:rsidRPr="00525DEA">
        <w:lastRenderedPageBreak/>
        <w:t>1</w:t>
      </w:r>
      <w:r w:rsidRPr="00525DEA">
        <w:t>、废水</w:t>
      </w:r>
    </w:p>
    <w:p w14:paraId="5088120F" w14:textId="77777777" w:rsidR="00B871A4" w:rsidRPr="00525DEA" w:rsidRDefault="00C2529E">
      <w:pPr>
        <w:ind w:firstLine="560"/>
      </w:pPr>
      <w:r w:rsidRPr="00525DEA">
        <w:t>项目用水</w:t>
      </w:r>
      <w:proofErr w:type="gramStart"/>
      <w:r w:rsidRPr="00525DEA">
        <w:t>中</w:t>
      </w:r>
      <w:r w:rsidRPr="00525DEA">
        <w:rPr>
          <w:rFonts w:hint="eastAsia"/>
        </w:rPr>
        <w:t>绿植</w:t>
      </w:r>
      <w:r w:rsidRPr="00525DEA">
        <w:t>用水</w:t>
      </w:r>
      <w:proofErr w:type="gramEnd"/>
      <w:r w:rsidRPr="00525DEA">
        <w:t>在使用过程中无废水产生。本项目其它用水都将形成废水排放，主要为场地冲洗废水，属于一般的城市生活污水。污水的主要污染因子是</w:t>
      </w:r>
      <w:r w:rsidRPr="00525DEA">
        <w:t xml:space="preserve"> </w:t>
      </w:r>
      <w:proofErr w:type="spellStart"/>
      <w:r w:rsidRPr="00525DEA">
        <w:t>CODCr</w:t>
      </w:r>
      <w:proofErr w:type="spellEnd"/>
      <w:r w:rsidRPr="00525DEA">
        <w:t>、</w:t>
      </w:r>
      <w:r w:rsidRPr="00525DEA">
        <w:t>BOD5</w:t>
      </w:r>
      <w:r w:rsidRPr="00525DEA">
        <w:t>、氨氮、</w:t>
      </w:r>
      <w:r w:rsidRPr="00525DEA">
        <w:t>SS</w:t>
      </w:r>
      <w:r w:rsidRPr="00525DEA">
        <w:t>、动植物油等。</w:t>
      </w:r>
    </w:p>
    <w:p w14:paraId="0F29B892" w14:textId="77777777" w:rsidR="00B871A4" w:rsidRPr="00525DEA" w:rsidRDefault="00C2529E">
      <w:pPr>
        <w:ind w:firstLine="560"/>
      </w:pPr>
      <w:r w:rsidRPr="00525DEA">
        <w:t>2</w:t>
      </w:r>
      <w:r w:rsidRPr="00525DEA">
        <w:t>、废气</w:t>
      </w:r>
    </w:p>
    <w:p w14:paraId="4E9A7AD3" w14:textId="77777777" w:rsidR="00B871A4" w:rsidRPr="00525DEA" w:rsidRDefault="00C2529E">
      <w:pPr>
        <w:ind w:firstLine="560"/>
      </w:pPr>
      <w:r w:rsidRPr="00525DEA">
        <w:t>本项目改造范围包含了车行道，因此主要的废气为出入项目区域车辆的汽车尾气。汽车尾气的主要污染成分为碳氢化合物、氮氧化合物、一氧化碳、二氧化硫、含铅化合物、苯并</w:t>
      </w:r>
      <w:proofErr w:type="gramStart"/>
      <w:r w:rsidRPr="00525DEA">
        <w:t>芘</w:t>
      </w:r>
      <w:proofErr w:type="gramEnd"/>
      <w:r w:rsidRPr="00525DEA">
        <w:t>及固体颗粒物等，会产生温室效应、破坏臭氧层、产生酸雨和黑雨等现象并引起光化学烟雾。</w:t>
      </w:r>
    </w:p>
    <w:p w14:paraId="1766DCED" w14:textId="77777777" w:rsidR="00B871A4" w:rsidRPr="00525DEA" w:rsidRDefault="00C2529E">
      <w:pPr>
        <w:ind w:firstLine="560"/>
      </w:pPr>
      <w:r w:rsidRPr="00525DEA">
        <w:t>3</w:t>
      </w:r>
      <w:r w:rsidRPr="00525DEA">
        <w:t>、固体废物</w:t>
      </w:r>
    </w:p>
    <w:p w14:paraId="603635A1" w14:textId="77777777" w:rsidR="00B871A4" w:rsidRPr="00525DEA" w:rsidRDefault="00C2529E">
      <w:pPr>
        <w:ind w:firstLine="560"/>
      </w:pPr>
      <w:r w:rsidRPr="00525DEA">
        <w:t>拟建项目运营期间产生的固体废弃物主要为旅行活动产生的生活垃圾。若不及时清理固体废物，将造成垃圾过度堆积和产生难闻的臭气并滋生蚊虫，不利于人体健康和良好环境。</w:t>
      </w:r>
    </w:p>
    <w:p w14:paraId="1AB450E9" w14:textId="77777777" w:rsidR="00B871A4" w:rsidRPr="00525DEA" w:rsidRDefault="00C2529E">
      <w:pPr>
        <w:ind w:firstLine="560"/>
      </w:pPr>
      <w:r w:rsidRPr="00525DEA">
        <w:t>4</w:t>
      </w:r>
      <w:r w:rsidRPr="00525DEA">
        <w:t>、噪声</w:t>
      </w:r>
    </w:p>
    <w:p w14:paraId="1290B1F2" w14:textId="77777777" w:rsidR="00B871A4" w:rsidRPr="00525DEA" w:rsidRDefault="00C2529E">
      <w:pPr>
        <w:ind w:firstLine="560"/>
      </w:pPr>
      <w:r w:rsidRPr="00525DEA">
        <w:t>拟建项目运营期间的噪声污染源主要为项目区域、周边道路的交通噪声。</w:t>
      </w:r>
    </w:p>
    <w:p w14:paraId="54074656" w14:textId="77777777" w:rsidR="00B871A4" w:rsidRPr="00525DEA" w:rsidRDefault="00B871A4">
      <w:pPr>
        <w:ind w:firstLine="560"/>
      </w:pPr>
    </w:p>
    <w:p w14:paraId="36223EA3" w14:textId="77777777" w:rsidR="00B871A4" w:rsidRPr="00525DEA" w:rsidRDefault="00C2529E">
      <w:pPr>
        <w:pStyle w:val="2"/>
      </w:pPr>
      <w:bookmarkStart w:id="113" w:name="_Toc42528313"/>
      <w:bookmarkStart w:id="114" w:name="_Toc10649"/>
      <w:bookmarkStart w:id="115" w:name="_Toc119949321"/>
      <w:r w:rsidRPr="00525DEA">
        <w:rPr>
          <w:rFonts w:hint="eastAsia"/>
        </w:rPr>
        <w:t>9</w:t>
      </w:r>
      <w:r w:rsidRPr="00525DEA">
        <w:t xml:space="preserve">.4  </w:t>
      </w:r>
      <w:r w:rsidRPr="00525DEA">
        <w:t>环境污染治理措施</w:t>
      </w:r>
      <w:bookmarkEnd w:id="113"/>
      <w:bookmarkEnd w:id="114"/>
      <w:bookmarkEnd w:id="115"/>
    </w:p>
    <w:p w14:paraId="5AC9D48C" w14:textId="77777777" w:rsidR="00B871A4" w:rsidRPr="00525DEA" w:rsidRDefault="00C2529E">
      <w:pPr>
        <w:keepNext/>
        <w:keepLines/>
        <w:ind w:firstLineChars="0" w:firstLine="0"/>
        <w:outlineLvl w:val="2"/>
        <w:rPr>
          <w:b/>
          <w:bCs/>
          <w:szCs w:val="32"/>
        </w:rPr>
      </w:pPr>
      <w:r w:rsidRPr="00525DEA">
        <w:rPr>
          <w:rFonts w:hint="eastAsia"/>
          <w:b/>
          <w:bCs/>
          <w:szCs w:val="32"/>
        </w:rPr>
        <w:t>9</w:t>
      </w:r>
      <w:r w:rsidRPr="00525DEA">
        <w:rPr>
          <w:b/>
          <w:bCs/>
          <w:szCs w:val="32"/>
        </w:rPr>
        <w:t>.4.1</w:t>
      </w:r>
      <w:r w:rsidRPr="00525DEA">
        <w:rPr>
          <w:b/>
          <w:bCs/>
          <w:kern w:val="0"/>
          <w:szCs w:val="32"/>
        </w:rPr>
        <w:t xml:space="preserve">  </w:t>
      </w:r>
      <w:r w:rsidRPr="00525DEA">
        <w:rPr>
          <w:b/>
          <w:bCs/>
          <w:szCs w:val="32"/>
        </w:rPr>
        <w:t>项目建设期环境保护措施</w:t>
      </w:r>
    </w:p>
    <w:p w14:paraId="0BEBD6D4" w14:textId="77777777" w:rsidR="00B871A4" w:rsidRPr="00525DEA" w:rsidRDefault="00C2529E">
      <w:pPr>
        <w:ind w:firstLine="560"/>
      </w:pPr>
      <w:r w:rsidRPr="00525DEA">
        <w:t>工程开工之前，按照法律、法规要求向环保部门申请，经批准并获得许可证后方能组织施工，并在施工过程中向环保主管部门通报执</w:t>
      </w:r>
      <w:r w:rsidRPr="00525DEA">
        <w:lastRenderedPageBreak/>
        <w:t>行情况，随时接受检查。针对施工期间各主要污染源和污染物，制定如下环境保护防治措施：</w:t>
      </w:r>
    </w:p>
    <w:p w14:paraId="719D3FEE" w14:textId="77777777" w:rsidR="00B871A4" w:rsidRPr="00525DEA" w:rsidRDefault="00C2529E">
      <w:pPr>
        <w:ind w:firstLine="560"/>
      </w:pPr>
      <w:r w:rsidRPr="00525DEA">
        <w:t>1</w:t>
      </w:r>
      <w:r w:rsidRPr="00525DEA">
        <w:t>、水污染防治措施</w:t>
      </w:r>
    </w:p>
    <w:p w14:paraId="38AA8127" w14:textId="77777777" w:rsidR="00B871A4" w:rsidRPr="00525DEA" w:rsidRDefault="00C2529E">
      <w:pPr>
        <w:ind w:firstLine="560"/>
      </w:pPr>
      <w:r w:rsidRPr="00525DEA">
        <w:t>（</w:t>
      </w:r>
      <w:r w:rsidRPr="00525DEA">
        <w:t>1</w:t>
      </w:r>
      <w:r w:rsidRPr="00525DEA">
        <w:t>）施工期间，施工现场食堂要设置隔油池，厕所</w:t>
      </w:r>
      <w:proofErr w:type="gramStart"/>
      <w:r w:rsidRPr="00525DEA">
        <w:t>宜设置</w:t>
      </w:r>
      <w:proofErr w:type="gramEnd"/>
      <w:r w:rsidRPr="00525DEA">
        <w:t>成品化粪池，生活污水应经过处理之后才可排入市政污水井。此外，在施工期间必须制定严格的施工制度，该制度必须对施工人员提出严格要求，并加以严格监督。要对工人宣传保护环境的重要性，要求他们自觉遵守规章制度。对于施工人员的吃饭、洗漱、洗衣、洗澡及废弃物抛弃地点统一安排。禁止向项目区域外倾倒一切废弃物。</w:t>
      </w:r>
    </w:p>
    <w:p w14:paraId="00297A08" w14:textId="77777777" w:rsidR="00B871A4" w:rsidRPr="00525DEA" w:rsidRDefault="00C2529E">
      <w:pPr>
        <w:ind w:firstLine="560"/>
      </w:pPr>
      <w:r w:rsidRPr="00525DEA">
        <w:t>（</w:t>
      </w:r>
      <w:r w:rsidRPr="00525DEA">
        <w:t>2</w:t>
      </w:r>
      <w:r w:rsidRPr="00525DEA">
        <w:t>）含泥污水防治措施</w:t>
      </w:r>
    </w:p>
    <w:p w14:paraId="523B359C" w14:textId="77777777" w:rsidR="00B871A4" w:rsidRPr="00525DEA" w:rsidRDefault="00C2529E">
      <w:pPr>
        <w:ind w:firstLine="560"/>
      </w:pPr>
      <w:r w:rsidRPr="00525DEA">
        <w:t>项目施工期间，施工单位应严格执行《建设工程施工场地文明施工及环境管理暂行规定》，对地面水的排放进行组织设计，严禁乱排、乱流污染道路、环境或淹没市政设施。施工废水采用污水沉淀池进行处理，经过絮凝、沉淀等工序达到规定排放标准后才可排放。</w:t>
      </w:r>
    </w:p>
    <w:p w14:paraId="44847E0F" w14:textId="77777777" w:rsidR="00B871A4" w:rsidRPr="00525DEA" w:rsidRDefault="00C2529E">
      <w:pPr>
        <w:ind w:firstLine="560"/>
      </w:pPr>
      <w:r w:rsidRPr="00525DEA">
        <w:t>2</w:t>
      </w:r>
      <w:r w:rsidRPr="00525DEA">
        <w:t>、废气污染防治措施</w:t>
      </w:r>
    </w:p>
    <w:p w14:paraId="29E4EC41" w14:textId="77777777" w:rsidR="00B871A4" w:rsidRPr="00525DEA" w:rsidRDefault="00C2529E">
      <w:pPr>
        <w:ind w:firstLine="560"/>
      </w:pPr>
      <w:r w:rsidRPr="00525DEA">
        <w:t>施工单位要加强对散体物料堆场的管理，要合理确定砂土等散体物料的堆场位置，应及时摊铺、压实、覆盖，在堆场四周设置挡风墙，要适时洒水湿润，减少可能的起尘量。</w:t>
      </w:r>
    </w:p>
    <w:p w14:paraId="4E48352E" w14:textId="77777777" w:rsidR="00B871A4" w:rsidRPr="00525DEA" w:rsidRDefault="00C2529E">
      <w:pPr>
        <w:ind w:firstLine="560"/>
      </w:pPr>
      <w:r w:rsidRPr="00525DEA">
        <w:t>针对施工机械、运输车辆产生的废气，施工现场宜使用达到国家第三阶段排放标准的，或者经检测排放达到非道路柴油机械烟度排放三类限值的非道路移动机械。</w:t>
      </w:r>
    </w:p>
    <w:p w14:paraId="432D0F0F" w14:textId="77777777" w:rsidR="00B871A4" w:rsidRPr="00525DEA" w:rsidRDefault="00C2529E">
      <w:pPr>
        <w:ind w:firstLine="560"/>
      </w:pPr>
      <w:r w:rsidRPr="00525DEA">
        <w:t>运输卡车及建筑材料运输车应按规定</w:t>
      </w:r>
      <w:proofErr w:type="gramStart"/>
      <w:r w:rsidRPr="00525DEA">
        <w:t>配置防洒装备</w:t>
      </w:r>
      <w:proofErr w:type="gramEnd"/>
      <w:r w:rsidRPr="00525DEA">
        <w:t>，装载不宜过</w:t>
      </w:r>
      <w:r w:rsidRPr="00525DEA">
        <w:lastRenderedPageBreak/>
        <w:t>满，保证运输过程中</w:t>
      </w:r>
      <w:proofErr w:type="gramStart"/>
      <w:r w:rsidRPr="00525DEA">
        <w:t>不</w:t>
      </w:r>
      <w:proofErr w:type="gramEnd"/>
      <w:r w:rsidRPr="00525DEA">
        <w:t>散落；并规划</w:t>
      </w:r>
      <w:proofErr w:type="gramStart"/>
      <w:r w:rsidRPr="00525DEA">
        <w:t>好运输</w:t>
      </w:r>
      <w:proofErr w:type="gramEnd"/>
      <w:r w:rsidRPr="00525DEA">
        <w:t>车辆的运行路线与时间。运输车辆加蓬盖，且出装、卸场地前将先冲洗干净，减少车轮、底盘等携带泥土散落路面。对运输过程中洒落在路面上的泥土要及时清扫，以减少运行过程中的扬尘。</w:t>
      </w:r>
    </w:p>
    <w:p w14:paraId="32A79B20" w14:textId="77777777" w:rsidR="00B871A4" w:rsidRPr="00525DEA" w:rsidRDefault="00C2529E">
      <w:pPr>
        <w:ind w:firstLine="560"/>
      </w:pPr>
      <w:r w:rsidRPr="00525DEA">
        <w:t>3</w:t>
      </w:r>
      <w:r w:rsidRPr="00525DEA">
        <w:t>、固体废物污染防治措施</w:t>
      </w:r>
    </w:p>
    <w:p w14:paraId="62F6EAF2" w14:textId="77777777" w:rsidR="00B871A4" w:rsidRPr="00525DEA" w:rsidRDefault="00C2529E">
      <w:pPr>
        <w:ind w:firstLine="560"/>
      </w:pPr>
      <w:r w:rsidRPr="00525DEA">
        <w:t>施工活动中会产生施工废弃物、施工人员的生活垃圾等固体废弃物。生活垃圾按照生活垃圾分类处理的有关规定进行合理分类投放处置，在生活、业务临时设施内设置分类垃圾桶等设施设备，并配置清洁工及时清扫、处理、集中，送到垃圾收集点，每天由市政垃圾车运送到垃圾场处理。</w:t>
      </w:r>
    </w:p>
    <w:p w14:paraId="35A03B54" w14:textId="77777777" w:rsidR="00B871A4" w:rsidRPr="00525DEA" w:rsidRDefault="00C2529E">
      <w:pPr>
        <w:ind w:firstLine="560"/>
      </w:pPr>
      <w:r w:rsidRPr="00525DEA">
        <w:t>针对固体的建筑废弃物，加强施工的组织和管理工作，提高施工管理水平，加强施工现场施工人员环保意识，减少施工废弃物的产生量。针对已产生的固体的建筑废弃物，施工现场应设置建筑废弃物专用堆放场地且应设置明显的分类堆放标志。建筑垃圾堆放高度不宜超过</w:t>
      </w:r>
      <w:r w:rsidRPr="00525DEA">
        <w:t>3</w:t>
      </w:r>
      <w:r w:rsidRPr="00525DEA">
        <w:t>米，并及时清运建筑废弃物，按照有关部门的规定将建筑废弃物运输至经批准的消纳、综合利用场地。根据《广州市建筑废弃物管理条例》，建设工程施工单位应当对建筑废弃物进行分类，建筑废弃物分为余泥、余渣、泥浆、其他废弃物四类。运输建筑废弃物应当遵守下列规定：（一）保持车辆整洁、密闭装载，不得沿途泄漏、遗撒，禁止车轮、车厢外侧带泥行驶；（二）承运经批准排放的建筑废弃物；（三）将建筑废弃物运输至经批准的消纳、综合利用场地；（四）运输车辆随车携带《广州市建筑废弃物运输车辆标识》、运输联单；（五）</w:t>
      </w:r>
      <w:r w:rsidRPr="00525DEA">
        <w:lastRenderedPageBreak/>
        <w:t>按照建筑废弃物分类标准实行分类运输，泥浆应当使用专用罐装器具装载运输；（六）按照市人民政府规定的时间和路线运输；（七）禁止超载、超速运输建筑废弃物。</w:t>
      </w:r>
    </w:p>
    <w:p w14:paraId="5F10D131" w14:textId="77777777" w:rsidR="00B871A4" w:rsidRPr="00525DEA" w:rsidRDefault="00C2529E">
      <w:pPr>
        <w:ind w:firstLine="560"/>
      </w:pPr>
      <w:r w:rsidRPr="00525DEA">
        <w:t>4</w:t>
      </w:r>
      <w:r w:rsidRPr="00525DEA">
        <w:t>、噪声污染防治措施</w:t>
      </w:r>
    </w:p>
    <w:p w14:paraId="2336302D" w14:textId="77777777" w:rsidR="00B871A4" w:rsidRPr="00525DEA" w:rsidRDefault="00C2529E">
      <w:pPr>
        <w:ind w:firstLine="560"/>
      </w:pPr>
      <w:r w:rsidRPr="00525DEA">
        <w:t>施工噪声主要分为施工机械作业产生的噪声和运输车辆产生的交通噪声，应该分别采取相应的控制措施，严格遵照广州市对施工噪声管理的时限规定，防止噪声影响周围环境和人们的正常生产生活。</w:t>
      </w:r>
    </w:p>
    <w:p w14:paraId="70E2ECFC" w14:textId="77777777" w:rsidR="00B871A4" w:rsidRPr="00525DEA" w:rsidRDefault="00C2529E">
      <w:pPr>
        <w:ind w:firstLine="560"/>
      </w:pPr>
      <w:r w:rsidRPr="00525DEA">
        <w:t>合理安排施工进度和作业时间，加强对施工场地的监督管理，对</w:t>
      </w:r>
      <w:proofErr w:type="gramStart"/>
      <w:r w:rsidRPr="00525DEA">
        <w:t>高噪设备</w:t>
      </w:r>
      <w:proofErr w:type="gramEnd"/>
      <w:r w:rsidRPr="00525DEA">
        <w:t>应采取限时作业的措施，避免施工噪声对周围敏感点的影响。</w:t>
      </w:r>
    </w:p>
    <w:p w14:paraId="4CAA7A0E" w14:textId="77777777" w:rsidR="00B871A4" w:rsidRPr="00525DEA" w:rsidRDefault="00C2529E">
      <w:pPr>
        <w:ind w:firstLine="560"/>
      </w:pPr>
      <w:r w:rsidRPr="00525DEA">
        <w:t>优先选择性能良好的高效低噪的施工设备，加强对施工机械设备的维修和保养。为降低机械设备噪声，除选用新型低噪设备外，还用对机械设备加装消音装置，降低空气动力性噪声；对于起重设备、风机及水泵等设备，应采用橡胶减震垫或减震吊架进行减震处理，所有设备连接的管道，应采用柔性接口。这样，可以最大限度的降低设备本身的噪声。</w:t>
      </w:r>
    </w:p>
    <w:p w14:paraId="43194453" w14:textId="77777777" w:rsidR="00B871A4" w:rsidRPr="00525DEA" w:rsidRDefault="00C2529E">
      <w:pPr>
        <w:ind w:firstLine="560"/>
      </w:pPr>
      <w:r w:rsidRPr="00525DEA">
        <w:t>加强设备维修保养，使之保持良好运行状态，设备不用时应关掉或减速。</w:t>
      </w:r>
    </w:p>
    <w:p w14:paraId="3B5F0ACE" w14:textId="77777777" w:rsidR="00B871A4" w:rsidRPr="00525DEA" w:rsidRDefault="00C2529E">
      <w:pPr>
        <w:ind w:firstLine="560"/>
      </w:pPr>
      <w:r w:rsidRPr="00525DEA">
        <w:t>5</w:t>
      </w:r>
      <w:r w:rsidRPr="00525DEA">
        <w:t>、生态影响防治措施</w:t>
      </w:r>
    </w:p>
    <w:p w14:paraId="482E54D5" w14:textId="77777777" w:rsidR="00B871A4" w:rsidRPr="00525DEA" w:rsidRDefault="00C2529E">
      <w:pPr>
        <w:ind w:firstLine="560"/>
      </w:pPr>
      <w:r w:rsidRPr="00525DEA">
        <w:t>项目在施工过程中，应尽量避免破坏植被，及时清运渣土。并且在施工结束后要及时恢复植被、植树、铺草等。</w:t>
      </w:r>
    </w:p>
    <w:p w14:paraId="34793A9C" w14:textId="77777777" w:rsidR="00B871A4" w:rsidRPr="00525DEA" w:rsidRDefault="00C2529E">
      <w:pPr>
        <w:keepNext/>
        <w:keepLines/>
        <w:ind w:firstLineChars="0" w:firstLine="0"/>
        <w:outlineLvl w:val="2"/>
        <w:rPr>
          <w:b/>
          <w:bCs/>
          <w:szCs w:val="32"/>
        </w:rPr>
      </w:pPr>
      <w:r w:rsidRPr="00525DEA">
        <w:rPr>
          <w:rFonts w:hint="eastAsia"/>
          <w:b/>
          <w:bCs/>
          <w:szCs w:val="32"/>
        </w:rPr>
        <w:t>9</w:t>
      </w:r>
      <w:r w:rsidRPr="00525DEA">
        <w:rPr>
          <w:b/>
          <w:bCs/>
          <w:szCs w:val="32"/>
        </w:rPr>
        <w:t>.4.2</w:t>
      </w:r>
      <w:r w:rsidRPr="00525DEA">
        <w:rPr>
          <w:b/>
          <w:bCs/>
          <w:kern w:val="0"/>
          <w:szCs w:val="32"/>
        </w:rPr>
        <w:t xml:space="preserve">  </w:t>
      </w:r>
      <w:r w:rsidRPr="00525DEA">
        <w:rPr>
          <w:b/>
          <w:bCs/>
          <w:szCs w:val="32"/>
        </w:rPr>
        <w:t>项目运营期环境保护措施</w:t>
      </w:r>
    </w:p>
    <w:p w14:paraId="29CA343C" w14:textId="77777777" w:rsidR="00B871A4" w:rsidRPr="00525DEA" w:rsidRDefault="00C2529E">
      <w:pPr>
        <w:ind w:firstLine="560"/>
      </w:pPr>
      <w:r w:rsidRPr="00525DEA">
        <w:t>1</w:t>
      </w:r>
      <w:r w:rsidRPr="00525DEA">
        <w:t>、废水处理措施</w:t>
      </w:r>
    </w:p>
    <w:p w14:paraId="4D42B92A" w14:textId="77777777" w:rsidR="00B871A4" w:rsidRPr="00525DEA" w:rsidRDefault="00C2529E">
      <w:pPr>
        <w:ind w:firstLine="560"/>
      </w:pPr>
      <w:r w:rsidRPr="00525DEA">
        <w:lastRenderedPageBreak/>
        <w:t>项目的冲洗废水排入市政污水管网，经处理</w:t>
      </w:r>
      <w:r w:rsidRPr="00525DEA">
        <w:t xml:space="preserve"> </w:t>
      </w:r>
      <w:proofErr w:type="spellStart"/>
      <w:r w:rsidRPr="00525DEA">
        <w:t>CODCr</w:t>
      </w:r>
      <w:proofErr w:type="spellEnd"/>
      <w:r w:rsidRPr="00525DEA">
        <w:t>达广东省地方标准《水污染物排放限值》（</w:t>
      </w:r>
      <w:r w:rsidRPr="00525DEA">
        <w:t>DB44/26-2001</w:t>
      </w:r>
      <w:r w:rsidRPr="00525DEA">
        <w:t>）第二时段二级标准，其余指标达《城镇污水处理厂污染物排放标准》（</w:t>
      </w:r>
      <w:r w:rsidRPr="00525DEA">
        <w:t>GB18918-2002</w:t>
      </w:r>
      <w:r w:rsidRPr="00525DEA">
        <w:t>）二级标准后排入珠江。</w:t>
      </w:r>
    </w:p>
    <w:p w14:paraId="13C65228" w14:textId="77777777" w:rsidR="00B871A4" w:rsidRPr="00525DEA" w:rsidRDefault="00C2529E">
      <w:pPr>
        <w:ind w:firstLine="560"/>
      </w:pPr>
      <w:r w:rsidRPr="00525DEA">
        <w:t>2</w:t>
      </w:r>
      <w:r w:rsidRPr="00525DEA">
        <w:t>、废气处理措施</w:t>
      </w:r>
    </w:p>
    <w:p w14:paraId="3A4A9077" w14:textId="77777777" w:rsidR="00B871A4" w:rsidRPr="00525DEA" w:rsidRDefault="00C2529E">
      <w:pPr>
        <w:ind w:firstLine="560"/>
      </w:pPr>
      <w:r w:rsidRPr="00525DEA">
        <w:t>汽车尾气的产生不可避免，但可适当采取措施，合理疏导进出各类车辆，避免堵塞，减少汽车</w:t>
      </w:r>
      <w:proofErr w:type="gramStart"/>
      <w:r w:rsidRPr="00525DEA">
        <w:t>怠</w:t>
      </w:r>
      <w:proofErr w:type="gramEnd"/>
      <w:r w:rsidRPr="00525DEA">
        <w:t>速行驶。同时，项目内应保持良好的路况，定期清扫和冲洗路面，减少道路积尘，防止和减少道路二次扬尘。</w:t>
      </w:r>
    </w:p>
    <w:p w14:paraId="5994E717" w14:textId="77777777" w:rsidR="00B871A4" w:rsidRPr="00525DEA" w:rsidRDefault="00C2529E">
      <w:pPr>
        <w:ind w:firstLine="560"/>
      </w:pPr>
      <w:r w:rsidRPr="00525DEA">
        <w:t>3</w:t>
      </w:r>
      <w:r w:rsidRPr="00525DEA">
        <w:t>、固体废弃物处理措施</w:t>
      </w:r>
    </w:p>
    <w:p w14:paraId="40725098" w14:textId="77777777" w:rsidR="00B871A4" w:rsidRPr="00525DEA" w:rsidRDefault="00C2529E">
      <w:pPr>
        <w:ind w:firstLine="560"/>
      </w:pPr>
      <w:r w:rsidRPr="00525DEA">
        <w:t>固体废弃物主要为</w:t>
      </w:r>
      <w:r w:rsidRPr="00525DEA">
        <w:rPr>
          <w:rFonts w:hint="eastAsia"/>
        </w:rPr>
        <w:t>日常</w:t>
      </w:r>
      <w:r w:rsidRPr="00525DEA">
        <w:t>生活产生的生活垃圾，应设置分类垃圾桶，引导使用人员将垃圾分类丢分，并配置清洁人员每天定期清理，由市政垃圾车运送到垃圾场进行集中回收处理。</w:t>
      </w:r>
    </w:p>
    <w:p w14:paraId="7C8ABEFE" w14:textId="77777777" w:rsidR="00B871A4" w:rsidRPr="00525DEA" w:rsidRDefault="00C2529E">
      <w:pPr>
        <w:ind w:firstLine="560"/>
      </w:pPr>
      <w:r w:rsidRPr="00525DEA">
        <w:t>4</w:t>
      </w:r>
      <w:r w:rsidRPr="00525DEA">
        <w:t>、噪声治理措施</w:t>
      </w:r>
    </w:p>
    <w:p w14:paraId="71CE0610" w14:textId="77777777" w:rsidR="00B871A4" w:rsidRPr="00525DEA" w:rsidRDefault="00C2529E">
      <w:pPr>
        <w:ind w:firstLine="560"/>
      </w:pPr>
      <w:r w:rsidRPr="00525DEA">
        <w:t>本项目的噪声污染主要为项目区域、周边道路的交通噪声，通过合理引导项目区域内汽车行驶、加强项目区域及四周</w:t>
      </w:r>
      <w:proofErr w:type="gramStart"/>
      <w:r w:rsidRPr="00525DEA">
        <w:t>的</w:t>
      </w:r>
      <w:r w:rsidRPr="00525DEA">
        <w:rPr>
          <w:rFonts w:hint="eastAsia"/>
        </w:rPr>
        <w:t>绿植</w:t>
      </w:r>
      <w:r w:rsidRPr="00525DEA">
        <w:t>种植</w:t>
      </w:r>
      <w:proofErr w:type="gramEnd"/>
      <w:r w:rsidRPr="00525DEA">
        <w:t>，降低交通噪声的影响。</w:t>
      </w:r>
    </w:p>
    <w:p w14:paraId="07CB9451" w14:textId="77777777" w:rsidR="00B871A4" w:rsidRPr="00525DEA" w:rsidRDefault="00B871A4">
      <w:pPr>
        <w:ind w:firstLine="560"/>
      </w:pPr>
    </w:p>
    <w:p w14:paraId="2805AEAF" w14:textId="77777777" w:rsidR="00B871A4" w:rsidRPr="00525DEA" w:rsidRDefault="00C2529E">
      <w:pPr>
        <w:pStyle w:val="2"/>
      </w:pPr>
      <w:bookmarkStart w:id="116" w:name="_Toc27167"/>
      <w:bookmarkStart w:id="117" w:name="_Toc42528314"/>
      <w:bookmarkStart w:id="118" w:name="_Toc119949322"/>
      <w:r w:rsidRPr="00525DEA">
        <w:rPr>
          <w:rFonts w:hint="eastAsia"/>
        </w:rPr>
        <w:t>9</w:t>
      </w:r>
      <w:r w:rsidRPr="00525DEA">
        <w:t xml:space="preserve">.5  </w:t>
      </w:r>
      <w:r w:rsidRPr="00525DEA">
        <w:t>评价结论</w:t>
      </w:r>
      <w:bookmarkEnd w:id="116"/>
      <w:bookmarkEnd w:id="117"/>
      <w:bookmarkEnd w:id="118"/>
    </w:p>
    <w:p w14:paraId="7D0B3F72" w14:textId="77777777" w:rsidR="00B871A4" w:rsidRPr="00525DEA" w:rsidRDefault="00C2529E">
      <w:pPr>
        <w:ind w:firstLine="560"/>
        <w:sectPr w:rsidR="00B871A4" w:rsidRPr="00525DEA">
          <w:pgSz w:w="11906" w:h="16838"/>
          <w:pgMar w:top="1440" w:right="1800" w:bottom="1440" w:left="1800" w:header="851" w:footer="992" w:gutter="0"/>
          <w:cols w:space="720"/>
          <w:docGrid w:type="lines" w:linePitch="312"/>
        </w:sectPr>
      </w:pPr>
      <w:r w:rsidRPr="00525DEA">
        <w:t>参照一般经验，若能在施工过程中遵守有关环保方面的法律法规，执行有关施工制度文明施工以及自觉保护环境，则能将施工工程对环境造成的影响降到最低。项目运营期间，在各项污染治理措施切实逐</w:t>
      </w:r>
      <w:r w:rsidRPr="00525DEA">
        <w:lastRenderedPageBreak/>
        <w:t>项落实，并加强污染治理设施的运行管理的前提下，项目对于其所在区域的自然环境、生态环境和社会环境的影响都将得到严格的控制，是可以接受的。因此，本项目建设在环保的角度上是可行的。</w:t>
      </w:r>
    </w:p>
    <w:p w14:paraId="338DEA62" w14:textId="77777777" w:rsidR="00B871A4" w:rsidRPr="00525DEA" w:rsidRDefault="00C2529E">
      <w:pPr>
        <w:pStyle w:val="1"/>
        <w:spacing w:before="312" w:after="312"/>
      </w:pPr>
      <w:bookmarkStart w:id="119" w:name="_Toc9999"/>
      <w:bookmarkStart w:id="120" w:name="_Toc42528315"/>
      <w:bookmarkStart w:id="121" w:name="_Toc119949323"/>
      <w:r w:rsidRPr="00525DEA">
        <w:lastRenderedPageBreak/>
        <w:t>第</w:t>
      </w:r>
      <w:r w:rsidRPr="00525DEA">
        <w:rPr>
          <w:rFonts w:hint="eastAsia"/>
        </w:rPr>
        <w:t>十</w:t>
      </w:r>
      <w:r w:rsidRPr="00525DEA">
        <w:t>章</w:t>
      </w:r>
      <w:r w:rsidRPr="00525DEA">
        <w:t xml:space="preserve">  </w:t>
      </w:r>
      <w:r w:rsidRPr="00525DEA">
        <w:t>劳动安全卫生与消防</w:t>
      </w:r>
      <w:bookmarkEnd w:id="119"/>
      <w:bookmarkEnd w:id="120"/>
      <w:bookmarkEnd w:id="121"/>
    </w:p>
    <w:p w14:paraId="66656FB7" w14:textId="77777777" w:rsidR="00B871A4" w:rsidRPr="00525DEA" w:rsidRDefault="00C2529E">
      <w:pPr>
        <w:pStyle w:val="2"/>
      </w:pPr>
      <w:bookmarkStart w:id="122" w:name="_Toc42528316"/>
      <w:bookmarkStart w:id="123" w:name="_Toc29284"/>
      <w:bookmarkStart w:id="124" w:name="_Toc119949324"/>
      <w:r w:rsidRPr="00525DEA">
        <w:rPr>
          <w:rFonts w:hint="eastAsia"/>
        </w:rPr>
        <w:t>10</w:t>
      </w:r>
      <w:r w:rsidRPr="00525DEA">
        <w:t xml:space="preserve">.1  </w:t>
      </w:r>
      <w:r w:rsidRPr="00525DEA">
        <w:t>设计原则</w:t>
      </w:r>
      <w:bookmarkEnd w:id="122"/>
      <w:bookmarkEnd w:id="123"/>
      <w:bookmarkEnd w:id="124"/>
    </w:p>
    <w:p w14:paraId="5C7BAF92" w14:textId="77777777" w:rsidR="00B871A4" w:rsidRPr="00525DEA" w:rsidRDefault="00C2529E">
      <w:pPr>
        <w:ind w:firstLine="560"/>
      </w:pPr>
      <w:r w:rsidRPr="00525DEA">
        <w:t>劳动安全及卫生必须贯彻</w:t>
      </w:r>
      <w:r w:rsidRPr="00525DEA">
        <w:t>“</w:t>
      </w:r>
      <w:r w:rsidRPr="00525DEA">
        <w:t>安全第一，预放为主</w:t>
      </w:r>
      <w:r w:rsidRPr="00525DEA">
        <w:t>”</w:t>
      </w:r>
      <w:r w:rsidRPr="00525DEA">
        <w:t>的方针，根据国家及地方相关劳动安全及卫生的规程、规范及标准，确定工程设计采用的劳动安全及卫生技术标准。</w:t>
      </w:r>
    </w:p>
    <w:p w14:paraId="100B6A0E" w14:textId="77777777" w:rsidR="00B871A4" w:rsidRPr="00525DEA" w:rsidRDefault="00C2529E">
      <w:pPr>
        <w:ind w:firstLine="560"/>
      </w:pPr>
      <w:r w:rsidRPr="00525DEA">
        <w:t>因地制宜，选择技术成熟、性能可靠、经济实用的劳动安全及卫生措施工艺。新建项目的劳动卫生防护措施，必须与主体工程同时设计、同时施工、同时投产。</w:t>
      </w:r>
    </w:p>
    <w:p w14:paraId="20F051C9" w14:textId="77777777" w:rsidR="00B871A4" w:rsidRPr="00525DEA" w:rsidRDefault="00C2529E">
      <w:pPr>
        <w:ind w:firstLine="560"/>
      </w:pPr>
      <w:r w:rsidRPr="00525DEA">
        <w:t>工程项目及劳动场所的劳动安全卫生防护措施和有毒有害因素的浓度（强度），必须符合国家有关劳动安全卫生技术标准和相关的设计卫生标准。</w:t>
      </w:r>
    </w:p>
    <w:p w14:paraId="3E7E566C" w14:textId="77777777" w:rsidR="00B871A4" w:rsidRPr="00525DEA" w:rsidRDefault="00C2529E">
      <w:pPr>
        <w:ind w:firstLine="560"/>
      </w:pPr>
      <w:r w:rsidRPr="00525DEA">
        <w:t>建筑施工现场的运输道路、机械安装、供水、排水、供电系统、材料堆放等临时设施，必须符合安全和劳动卫生的要求，最大限度减少劳动安全事故隐患，确保工程施工期间安全、文明施工。</w:t>
      </w:r>
    </w:p>
    <w:p w14:paraId="0FC6553D" w14:textId="77777777" w:rsidR="00B871A4" w:rsidRPr="00525DEA" w:rsidRDefault="00B871A4">
      <w:pPr>
        <w:ind w:firstLine="560"/>
      </w:pPr>
    </w:p>
    <w:p w14:paraId="46C0BD22" w14:textId="77777777" w:rsidR="00B871A4" w:rsidRPr="00525DEA" w:rsidRDefault="00C2529E">
      <w:pPr>
        <w:pStyle w:val="2"/>
      </w:pPr>
      <w:bookmarkStart w:id="125" w:name="_Toc42528317"/>
      <w:bookmarkStart w:id="126" w:name="_Toc20710"/>
      <w:bookmarkStart w:id="127" w:name="_Toc119949325"/>
      <w:r w:rsidRPr="00525DEA">
        <w:rPr>
          <w:rFonts w:hint="eastAsia"/>
        </w:rPr>
        <w:t>10</w:t>
      </w:r>
      <w:r w:rsidRPr="00525DEA">
        <w:t xml:space="preserve">.2  </w:t>
      </w:r>
      <w:r w:rsidRPr="00525DEA">
        <w:t>编制依据</w:t>
      </w:r>
      <w:bookmarkEnd w:id="125"/>
      <w:bookmarkEnd w:id="126"/>
      <w:bookmarkEnd w:id="127"/>
    </w:p>
    <w:p w14:paraId="6B248F20" w14:textId="77777777" w:rsidR="00B871A4" w:rsidRPr="00525DEA" w:rsidRDefault="00C2529E">
      <w:pPr>
        <w:ind w:firstLine="560"/>
      </w:pPr>
      <w:r w:rsidRPr="00525DEA">
        <w:t>1</w:t>
      </w:r>
      <w:r w:rsidRPr="00525DEA">
        <w:t>、《工业企业设计卫生标准》（</w:t>
      </w:r>
      <w:r w:rsidRPr="00525DEA">
        <w:t>GBZ1-2010</w:t>
      </w:r>
      <w:r w:rsidRPr="00525DEA">
        <w:t>）；</w:t>
      </w:r>
    </w:p>
    <w:p w14:paraId="7493AD4B" w14:textId="77777777" w:rsidR="00B871A4" w:rsidRPr="00525DEA" w:rsidRDefault="00C2529E">
      <w:pPr>
        <w:ind w:firstLine="560"/>
      </w:pPr>
      <w:r w:rsidRPr="00525DEA">
        <w:t>2</w:t>
      </w:r>
      <w:r w:rsidRPr="00525DEA">
        <w:t>、《生活饮用水卫生标准》（</w:t>
      </w:r>
      <w:r w:rsidRPr="00525DEA">
        <w:t>GB5749-2006</w:t>
      </w:r>
      <w:r w:rsidRPr="00525DEA">
        <w:t>）；</w:t>
      </w:r>
    </w:p>
    <w:p w14:paraId="606BFB06" w14:textId="77777777" w:rsidR="00B871A4" w:rsidRPr="00525DEA" w:rsidRDefault="00C2529E">
      <w:pPr>
        <w:ind w:firstLine="560"/>
      </w:pPr>
      <w:r w:rsidRPr="00525DEA">
        <w:t>3</w:t>
      </w:r>
      <w:r w:rsidRPr="00525DEA">
        <w:t>、《工业企业厂界噪声标准》（</w:t>
      </w:r>
      <w:r w:rsidRPr="00525DEA">
        <w:t>GB12348-2008</w:t>
      </w:r>
      <w:r w:rsidRPr="00525DEA">
        <w:t>）；</w:t>
      </w:r>
    </w:p>
    <w:p w14:paraId="2989FADC" w14:textId="77777777" w:rsidR="00B871A4" w:rsidRPr="00525DEA" w:rsidRDefault="00C2529E">
      <w:pPr>
        <w:ind w:firstLine="560"/>
      </w:pPr>
      <w:r w:rsidRPr="00525DEA">
        <w:t>4</w:t>
      </w:r>
      <w:r w:rsidRPr="00525DEA">
        <w:t>、《建筑设计防火规范》（</w:t>
      </w:r>
      <w:r w:rsidRPr="00525DEA">
        <w:t>GB50016-2014</w:t>
      </w:r>
      <w:r w:rsidRPr="00525DEA">
        <w:t>）；</w:t>
      </w:r>
    </w:p>
    <w:p w14:paraId="2D69900E" w14:textId="77777777" w:rsidR="00B871A4" w:rsidRPr="00525DEA" w:rsidRDefault="00C2529E">
      <w:pPr>
        <w:ind w:firstLine="560"/>
      </w:pPr>
      <w:r w:rsidRPr="00525DEA">
        <w:t>5</w:t>
      </w:r>
      <w:r w:rsidRPr="00525DEA">
        <w:t>、《工业建筑供暖通风与空气调节设计规范》（</w:t>
      </w:r>
      <w:r w:rsidRPr="00525DEA">
        <w:t>GB50019-2015</w:t>
      </w:r>
      <w:r w:rsidRPr="00525DEA">
        <w:t>）；</w:t>
      </w:r>
    </w:p>
    <w:p w14:paraId="45C84386" w14:textId="77777777" w:rsidR="00B871A4" w:rsidRPr="00525DEA" w:rsidRDefault="00C2529E">
      <w:pPr>
        <w:ind w:firstLine="560"/>
      </w:pPr>
      <w:r w:rsidRPr="00525DEA">
        <w:lastRenderedPageBreak/>
        <w:t>6</w:t>
      </w:r>
      <w:r w:rsidRPr="00525DEA">
        <w:t>、《建筑抗震设计规范》（</w:t>
      </w:r>
      <w:r w:rsidRPr="00525DEA">
        <w:t>GB50011-2010</w:t>
      </w:r>
      <w:r w:rsidRPr="00525DEA">
        <w:t>）（</w:t>
      </w:r>
      <w:r w:rsidRPr="00525DEA">
        <w:t>2016</w:t>
      </w:r>
      <w:r w:rsidRPr="00525DEA">
        <w:t>版）；</w:t>
      </w:r>
    </w:p>
    <w:p w14:paraId="2ED34EBC" w14:textId="77777777" w:rsidR="00B871A4" w:rsidRPr="00525DEA" w:rsidRDefault="00C2529E">
      <w:pPr>
        <w:ind w:firstLine="560"/>
      </w:pPr>
      <w:r w:rsidRPr="00525DEA">
        <w:t>7</w:t>
      </w:r>
      <w:r w:rsidRPr="00525DEA">
        <w:t>、《民用建筑隔声设计规范》（</w:t>
      </w:r>
      <w:r w:rsidRPr="00525DEA">
        <w:t>GB50118-2010</w:t>
      </w:r>
      <w:r w:rsidRPr="00525DEA">
        <w:t>）；</w:t>
      </w:r>
    </w:p>
    <w:p w14:paraId="7B806114" w14:textId="77777777" w:rsidR="00B871A4" w:rsidRPr="00525DEA" w:rsidRDefault="00C2529E">
      <w:pPr>
        <w:ind w:firstLine="560"/>
      </w:pPr>
      <w:r w:rsidRPr="00525DEA">
        <w:t>8</w:t>
      </w:r>
      <w:r w:rsidRPr="00525DEA">
        <w:t>、《建筑施工场界环境噪声排放标准》（</w:t>
      </w:r>
      <w:r w:rsidRPr="00525DEA">
        <w:t>GB12523-2011</w:t>
      </w:r>
      <w:r w:rsidRPr="00525DEA">
        <w:t>）等。</w:t>
      </w:r>
    </w:p>
    <w:p w14:paraId="071933DB" w14:textId="77777777" w:rsidR="00B871A4" w:rsidRPr="00525DEA" w:rsidRDefault="00B871A4">
      <w:pPr>
        <w:ind w:firstLine="560"/>
      </w:pPr>
    </w:p>
    <w:p w14:paraId="6CE70823" w14:textId="77777777" w:rsidR="00B871A4" w:rsidRPr="00525DEA" w:rsidRDefault="00C2529E">
      <w:pPr>
        <w:pStyle w:val="2"/>
      </w:pPr>
      <w:bookmarkStart w:id="128" w:name="_Toc24334"/>
      <w:bookmarkStart w:id="129" w:name="_Toc42528318"/>
      <w:bookmarkStart w:id="130" w:name="_Toc119949326"/>
      <w:r w:rsidRPr="00525DEA">
        <w:rPr>
          <w:rFonts w:hint="eastAsia"/>
        </w:rPr>
        <w:t>10</w:t>
      </w:r>
      <w:r w:rsidRPr="00525DEA">
        <w:t xml:space="preserve">.3  </w:t>
      </w:r>
      <w:r w:rsidRPr="00525DEA">
        <w:t>劳动安全措施</w:t>
      </w:r>
      <w:bookmarkEnd w:id="128"/>
      <w:bookmarkEnd w:id="129"/>
      <w:bookmarkEnd w:id="130"/>
    </w:p>
    <w:p w14:paraId="76300DAA" w14:textId="77777777" w:rsidR="00B871A4" w:rsidRPr="00525DEA" w:rsidRDefault="00C2529E">
      <w:pPr>
        <w:pStyle w:val="3"/>
      </w:pPr>
      <w:r w:rsidRPr="00525DEA">
        <w:rPr>
          <w:rFonts w:hint="eastAsia"/>
        </w:rPr>
        <w:t>10</w:t>
      </w:r>
      <w:r w:rsidRPr="00525DEA">
        <w:t xml:space="preserve">.3.1  </w:t>
      </w:r>
      <w:r w:rsidRPr="00525DEA">
        <w:t>危害因素和危害程度分析</w:t>
      </w:r>
    </w:p>
    <w:p w14:paraId="2C8922C7" w14:textId="77777777" w:rsidR="00B871A4" w:rsidRPr="00525DEA" w:rsidRDefault="00C2529E">
      <w:pPr>
        <w:ind w:firstLine="560"/>
      </w:pPr>
      <w:r w:rsidRPr="00525DEA">
        <w:t>本项目仅针对一般情况的主要危险有害因素进行论述。</w:t>
      </w:r>
    </w:p>
    <w:p w14:paraId="2407F50D" w14:textId="77777777" w:rsidR="00B871A4" w:rsidRPr="00525DEA" w:rsidRDefault="00C2529E">
      <w:pPr>
        <w:ind w:firstLine="560"/>
      </w:pPr>
      <w:r w:rsidRPr="00525DEA">
        <w:t>1</w:t>
      </w:r>
      <w:r w:rsidRPr="00525DEA">
        <w:t>、项目所在地属亚热带海洋性季风气候，夏天天气炎热，在室外高温工作或室内闷热、不通风处工作，容易使人高温中暑。</w:t>
      </w:r>
    </w:p>
    <w:p w14:paraId="6050B582" w14:textId="77777777" w:rsidR="00B871A4" w:rsidRPr="00525DEA" w:rsidRDefault="00C2529E">
      <w:pPr>
        <w:ind w:firstLine="560"/>
      </w:pPr>
      <w:r w:rsidRPr="00525DEA">
        <w:t>2</w:t>
      </w:r>
      <w:r w:rsidRPr="00525DEA">
        <w:t>、项目所在地位于沿海地带，夏、秋季经常有台风侵袭，易风吹对建设过程的临时建筑物产生破坏、大雨造成场地内涝或产生雷击，从而造成人员伤害。</w:t>
      </w:r>
    </w:p>
    <w:p w14:paraId="13502880" w14:textId="77777777" w:rsidR="00B871A4" w:rsidRPr="00525DEA" w:rsidRDefault="00C2529E">
      <w:pPr>
        <w:ind w:firstLine="560"/>
      </w:pPr>
      <w:r w:rsidRPr="00525DEA">
        <w:t>3</w:t>
      </w:r>
      <w:r w:rsidRPr="00525DEA">
        <w:t>、项目实施过程中，日常进出的车辆较多，车辆可能意外撞击人体，发生车辆对人体的伤害。</w:t>
      </w:r>
    </w:p>
    <w:p w14:paraId="052E7C0A" w14:textId="77777777" w:rsidR="00B871A4" w:rsidRPr="00525DEA" w:rsidRDefault="00C2529E">
      <w:pPr>
        <w:ind w:firstLine="560"/>
      </w:pPr>
      <w:r w:rsidRPr="00525DEA">
        <w:t>4</w:t>
      </w:r>
      <w:r w:rsidRPr="00525DEA">
        <w:t>、机械伤害：主要有挤压、碰撞和撞击、接触</w:t>
      </w:r>
      <w:r w:rsidRPr="00525DEA">
        <w:t>(</w:t>
      </w:r>
      <w:r w:rsidRPr="00525DEA">
        <w:t>包括夹断、剪切、割伤、擦伤、卡住</w:t>
      </w:r>
      <w:r w:rsidRPr="00525DEA">
        <w:t>)</w:t>
      </w:r>
      <w:r w:rsidRPr="00525DEA">
        <w:t>等。在施工及设备使用过程中，由于使用不当或意外故障可能导致对机械安装使用人员的伤害。</w:t>
      </w:r>
    </w:p>
    <w:p w14:paraId="63592E53" w14:textId="77777777" w:rsidR="00B871A4" w:rsidRPr="00525DEA" w:rsidRDefault="00C2529E">
      <w:pPr>
        <w:ind w:firstLine="560"/>
      </w:pPr>
      <w:r w:rsidRPr="00525DEA">
        <w:t>5</w:t>
      </w:r>
      <w:r w:rsidRPr="00525DEA">
        <w:t>、电气伤害：电气事故可分为触电事故、静电事故和电气系统故障危害事故等几种。</w:t>
      </w:r>
    </w:p>
    <w:p w14:paraId="6F5303CF" w14:textId="77777777" w:rsidR="00B871A4" w:rsidRPr="00525DEA" w:rsidRDefault="00C2529E">
      <w:pPr>
        <w:ind w:firstLine="560"/>
      </w:pPr>
      <w:r w:rsidRPr="00525DEA">
        <w:t>6</w:t>
      </w:r>
      <w:r w:rsidRPr="00525DEA">
        <w:t>、违反操作规程或吸烟有可能引发火灾。</w:t>
      </w:r>
    </w:p>
    <w:p w14:paraId="5EC61E59" w14:textId="77777777" w:rsidR="00B871A4" w:rsidRPr="00525DEA" w:rsidRDefault="00C2529E">
      <w:pPr>
        <w:pStyle w:val="3"/>
      </w:pPr>
      <w:r w:rsidRPr="00525DEA">
        <w:rPr>
          <w:rFonts w:hint="eastAsia"/>
        </w:rPr>
        <w:t>10</w:t>
      </w:r>
      <w:r w:rsidRPr="00525DEA">
        <w:t xml:space="preserve">.3.2  </w:t>
      </w:r>
      <w:r w:rsidRPr="00525DEA">
        <w:t>安全管理措施</w:t>
      </w:r>
    </w:p>
    <w:p w14:paraId="718729CD" w14:textId="77777777" w:rsidR="00B871A4" w:rsidRPr="00525DEA" w:rsidRDefault="00C2529E">
      <w:pPr>
        <w:ind w:firstLine="560"/>
      </w:pPr>
      <w:r w:rsidRPr="00525DEA">
        <w:t>根据项目建设的相关法律、法规，在施工中建筑安全生产管理必</w:t>
      </w:r>
      <w:r w:rsidRPr="00525DEA">
        <w:lastRenderedPageBreak/>
        <w:t>须坚持落实贯彻</w:t>
      </w:r>
      <w:r w:rsidRPr="00525DEA">
        <w:t>“</w:t>
      </w:r>
      <w:r w:rsidRPr="00525DEA">
        <w:t>安全第一、预防为主</w:t>
      </w:r>
      <w:r w:rsidRPr="00525DEA">
        <w:t>”</w:t>
      </w:r>
      <w:r w:rsidRPr="00525DEA">
        <w:t>的指导思想，严格执行相关法律法规，建立健全的安全生产责任制度和群防群治制度，做好安全管理工作。在项目施工方案设计中应充分遵循</w:t>
      </w:r>
      <w:r w:rsidRPr="00525DEA">
        <w:t>“</w:t>
      </w:r>
      <w:r w:rsidRPr="00525DEA">
        <w:t>以人为本</w:t>
      </w:r>
      <w:r w:rsidRPr="00525DEA">
        <w:t>”</w:t>
      </w:r>
      <w:r w:rsidRPr="00525DEA">
        <w:t>的原则，为职工创造良好舒适的工作环境。</w:t>
      </w:r>
    </w:p>
    <w:p w14:paraId="695B85C5" w14:textId="77777777" w:rsidR="00B871A4" w:rsidRPr="00525DEA" w:rsidRDefault="00C2529E">
      <w:pPr>
        <w:ind w:firstLine="560"/>
      </w:pPr>
      <w:r w:rsidRPr="00525DEA">
        <w:t>1</w:t>
      </w:r>
      <w:r w:rsidRPr="00525DEA">
        <w:t>、对施工现场的安全管理人员、特种作业人员及其施工作业人员进行安全生产培训。</w:t>
      </w:r>
    </w:p>
    <w:p w14:paraId="7727D0C5" w14:textId="77777777" w:rsidR="00B871A4" w:rsidRPr="00525DEA" w:rsidRDefault="00C2529E">
      <w:pPr>
        <w:ind w:firstLine="560"/>
      </w:pPr>
      <w:r w:rsidRPr="00525DEA">
        <w:t>2</w:t>
      </w:r>
      <w:r w:rsidRPr="00525DEA">
        <w:t>、在编制组织设计时，应当根据工程的特点制定相应的安全技术措施；对专业性较强的工程，应当编制专项的安全施工组织设计，并采取安全技术措施。专项安全施工组织设计，必须报市建筑安全生产监督机关备案。</w:t>
      </w:r>
    </w:p>
    <w:p w14:paraId="4D811F95" w14:textId="77777777" w:rsidR="00B871A4" w:rsidRPr="00525DEA" w:rsidRDefault="00C2529E">
      <w:pPr>
        <w:ind w:firstLine="560"/>
      </w:pPr>
      <w:r w:rsidRPr="00525DEA">
        <w:t>3</w:t>
      </w:r>
      <w:r w:rsidRPr="00525DEA">
        <w:t>、施工现场使用的安全防护用品、电气产品、安全设施以及机械设备等，必须符合规定的安全技术指标，达到安全性能要求。</w:t>
      </w:r>
    </w:p>
    <w:p w14:paraId="6DA58772" w14:textId="77777777" w:rsidR="00B871A4" w:rsidRPr="00525DEA" w:rsidRDefault="00C2529E">
      <w:pPr>
        <w:ind w:firstLine="560"/>
      </w:pPr>
      <w:r w:rsidRPr="00525DEA">
        <w:t>4</w:t>
      </w:r>
      <w:r w:rsidRPr="00525DEA">
        <w:t>、要注意夏季的防暑降温，从场地规划、临时建筑设计、</w:t>
      </w:r>
      <w:proofErr w:type="gramStart"/>
      <w:r w:rsidRPr="00525DEA">
        <w:t>环境</w:t>
      </w:r>
      <w:r w:rsidRPr="00525DEA">
        <w:rPr>
          <w:rFonts w:hint="eastAsia"/>
        </w:rPr>
        <w:t>绿植</w:t>
      </w:r>
      <w:r w:rsidRPr="00525DEA">
        <w:t>等</w:t>
      </w:r>
      <w:proofErr w:type="gramEnd"/>
      <w:r w:rsidRPr="00525DEA">
        <w:t>方面做好积极的防护。</w:t>
      </w:r>
    </w:p>
    <w:p w14:paraId="024A04F9" w14:textId="77777777" w:rsidR="00B871A4" w:rsidRPr="00525DEA" w:rsidRDefault="00C2529E">
      <w:pPr>
        <w:ind w:firstLine="560"/>
      </w:pPr>
      <w:r w:rsidRPr="00525DEA">
        <w:t>5</w:t>
      </w:r>
      <w:r w:rsidRPr="00525DEA">
        <w:t>、对于夏秋的台风侵袭要有足够的防范措施和警戒预告设备，并要在设计施工上达到行业标准规定。</w:t>
      </w:r>
    </w:p>
    <w:p w14:paraId="6CAD6EF0" w14:textId="77777777" w:rsidR="00B871A4" w:rsidRPr="00525DEA" w:rsidRDefault="00C2529E">
      <w:pPr>
        <w:ind w:firstLine="560"/>
      </w:pPr>
      <w:r w:rsidRPr="00525DEA">
        <w:t>6</w:t>
      </w:r>
      <w:r w:rsidRPr="00525DEA">
        <w:t>、机电设备的选型、安装施工、验收必须严格按照有关规范进行。为防止及减少漏电事故发生，电力配电线路采用三相五线制，除消防设备外用电设备全部装有接零系统，移动电器需加漏电保护器，所有插座回路均设置性能可靠的</w:t>
      </w:r>
      <w:proofErr w:type="gramStart"/>
      <w:r w:rsidRPr="00525DEA">
        <w:t>的</w:t>
      </w:r>
      <w:proofErr w:type="gramEnd"/>
      <w:r w:rsidRPr="00525DEA">
        <w:t>漏电保护开关，专设</w:t>
      </w:r>
      <w:r w:rsidRPr="00525DEA">
        <w:t xml:space="preserve">PE </w:t>
      </w:r>
      <w:r w:rsidRPr="00525DEA">
        <w:t>线与接地体联结。浴室设置辅助等电位联结。</w:t>
      </w:r>
    </w:p>
    <w:p w14:paraId="5485ED04" w14:textId="77777777" w:rsidR="00B871A4" w:rsidRPr="00525DEA" w:rsidRDefault="00C2529E">
      <w:pPr>
        <w:ind w:firstLine="560"/>
      </w:pPr>
      <w:r w:rsidRPr="00525DEA">
        <w:t>7</w:t>
      </w:r>
      <w:r w:rsidRPr="00525DEA">
        <w:t>、加强电气设备的日常检查和保护，使设备保持良好运行状态。</w:t>
      </w:r>
    </w:p>
    <w:p w14:paraId="30E29EBA" w14:textId="77777777" w:rsidR="00B871A4" w:rsidRPr="00525DEA" w:rsidRDefault="00C2529E">
      <w:pPr>
        <w:ind w:firstLine="560"/>
      </w:pPr>
      <w:r w:rsidRPr="00525DEA">
        <w:lastRenderedPageBreak/>
        <w:t>8</w:t>
      </w:r>
      <w:r w:rsidRPr="00525DEA">
        <w:t>、交通组织分布合理，有清晰的行车路线标识、夜间照明和警示标识。</w:t>
      </w:r>
    </w:p>
    <w:p w14:paraId="00F00B1C" w14:textId="77777777" w:rsidR="00B871A4" w:rsidRPr="00525DEA" w:rsidRDefault="00B871A4">
      <w:pPr>
        <w:ind w:firstLine="560"/>
      </w:pPr>
    </w:p>
    <w:p w14:paraId="13E6D3DE" w14:textId="77777777" w:rsidR="00B871A4" w:rsidRPr="00525DEA" w:rsidRDefault="00C2529E">
      <w:pPr>
        <w:pStyle w:val="2"/>
      </w:pPr>
      <w:bookmarkStart w:id="131" w:name="_Toc42528319"/>
      <w:bookmarkStart w:id="132" w:name="_Toc13822"/>
      <w:bookmarkStart w:id="133" w:name="_Toc119949327"/>
      <w:r w:rsidRPr="00525DEA">
        <w:rPr>
          <w:rFonts w:hint="eastAsia"/>
        </w:rPr>
        <w:t>10</w:t>
      </w:r>
      <w:r w:rsidRPr="00525DEA">
        <w:t xml:space="preserve">.4  </w:t>
      </w:r>
      <w:r w:rsidRPr="00525DEA">
        <w:t>卫生措施</w:t>
      </w:r>
      <w:bookmarkEnd w:id="131"/>
      <w:bookmarkEnd w:id="132"/>
      <w:bookmarkEnd w:id="133"/>
    </w:p>
    <w:p w14:paraId="195AA2F3" w14:textId="77777777" w:rsidR="00B871A4" w:rsidRPr="00525DEA" w:rsidRDefault="00C2529E">
      <w:pPr>
        <w:ind w:firstLine="560"/>
      </w:pPr>
      <w:r w:rsidRPr="00525DEA">
        <w:t>项目施工弃渣土应引起高度重视，要严格按照广州市政府所颁布的各项管理条例实施预防，避免由于管理不严，产生水土流失和扬尘污染环境。</w:t>
      </w:r>
    </w:p>
    <w:p w14:paraId="452A0534" w14:textId="77777777" w:rsidR="00B871A4" w:rsidRPr="00525DEA" w:rsidRDefault="00C2529E">
      <w:pPr>
        <w:ind w:firstLine="560"/>
      </w:pPr>
      <w:r w:rsidRPr="00525DEA">
        <w:t>施工期间所产生的污水，应通过市政管理部门指定的排放方式排向污水系统，排出前应作沉淀及分离处理。</w:t>
      </w:r>
    </w:p>
    <w:p w14:paraId="78167191" w14:textId="77777777" w:rsidR="00B871A4" w:rsidRPr="00525DEA" w:rsidRDefault="00C2529E">
      <w:pPr>
        <w:ind w:firstLine="560"/>
      </w:pPr>
      <w:r w:rsidRPr="00525DEA">
        <w:t>施工期所产生的废气，应按市环保部门规定的排放标准排放，严禁超标排放造成污染。对产生的有害气体、粉尘、油烟及废热等场所，应根据有害物质的特点、性质、数量和危害程度，考虑采取有效的消烟除尘和通风措施，配置必要的除尘、净化或回收装置，以保证施工场所及其周围环境空气达到国家环保、劳动卫生及能源部门等有关法规、规定的标准。</w:t>
      </w:r>
    </w:p>
    <w:p w14:paraId="100FCFC0" w14:textId="77777777" w:rsidR="00B871A4" w:rsidRPr="00525DEA" w:rsidRDefault="00C2529E">
      <w:pPr>
        <w:ind w:firstLine="560"/>
      </w:pPr>
      <w:r w:rsidRPr="00525DEA">
        <w:t>对操作高噪声、振动设备的工作人员，应配备隔音耳塞并对设备采取加减振垫等，以保证工作人员身体健康。</w:t>
      </w:r>
    </w:p>
    <w:p w14:paraId="49A1A6D5" w14:textId="77777777" w:rsidR="00B871A4" w:rsidRPr="00525DEA" w:rsidRDefault="00C2529E">
      <w:pPr>
        <w:ind w:firstLine="560"/>
      </w:pPr>
      <w:r w:rsidRPr="00525DEA">
        <w:t>建筑工地应成立疫情防控小组，明确职责，建立防控体系。疫情防控小组应在工地入口设立健康观察点，对所有进场人员实施体温检测。做好疫情期间人员管控、宣传教育、防疫物资储备等工作，落实项目建设期新冠肺炎常态化防控措施。</w:t>
      </w:r>
    </w:p>
    <w:p w14:paraId="598A080D" w14:textId="77777777" w:rsidR="00B871A4" w:rsidRPr="00525DEA" w:rsidRDefault="00B871A4">
      <w:pPr>
        <w:ind w:firstLine="560"/>
      </w:pPr>
    </w:p>
    <w:p w14:paraId="1F63D04A" w14:textId="77777777" w:rsidR="00B871A4" w:rsidRPr="00525DEA" w:rsidRDefault="00C2529E">
      <w:pPr>
        <w:pStyle w:val="2"/>
      </w:pPr>
      <w:bookmarkStart w:id="134" w:name="_Toc29091"/>
      <w:bookmarkStart w:id="135" w:name="_Toc42528320"/>
      <w:bookmarkStart w:id="136" w:name="_Toc119949328"/>
      <w:r w:rsidRPr="00525DEA">
        <w:rPr>
          <w:rFonts w:hint="eastAsia"/>
        </w:rPr>
        <w:lastRenderedPageBreak/>
        <w:t>10</w:t>
      </w:r>
      <w:r w:rsidRPr="00525DEA">
        <w:t xml:space="preserve">.5  </w:t>
      </w:r>
      <w:r w:rsidRPr="00525DEA">
        <w:t>消防措施</w:t>
      </w:r>
      <w:bookmarkEnd w:id="134"/>
      <w:bookmarkEnd w:id="135"/>
      <w:bookmarkEnd w:id="136"/>
    </w:p>
    <w:p w14:paraId="533A5A22" w14:textId="77777777" w:rsidR="00B871A4" w:rsidRPr="00525DEA" w:rsidRDefault="00C2529E">
      <w:pPr>
        <w:pStyle w:val="3"/>
        <w:rPr>
          <w:kern w:val="2"/>
        </w:rPr>
      </w:pPr>
      <w:r w:rsidRPr="00525DEA">
        <w:rPr>
          <w:rFonts w:hint="eastAsia"/>
          <w:kern w:val="2"/>
        </w:rPr>
        <w:t>10</w:t>
      </w:r>
      <w:r w:rsidRPr="00525DEA">
        <w:rPr>
          <w:kern w:val="2"/>
        </w:rPr>
        <w:t xml:space="preserve">.5.1  </w:t>
      </w:r>
      <w:r w:rsidRPr="00525DEA">
        <w:rPr>
          <w:kern w:val="2"/>
        </w:rPr>
        <w:t>火灾危险性分析</w:t>
      </w:r>
    </w:p>
    <w:p w14:paraId="00A0AD7C" w14:textId="77777777" w:rsidR="00B871A4" w:rsidRPr="00525DEA" w:rsidRDefault="00C2529E">
      <w:pPr>
        <w:ind w:firstLine="560"/>
      </w:pPr>
      <w:r w:rsidRPr="00525DEA">
        <w:t>1</w:t>
      </w:r>
      <w:r w:rsidRPr="00525DEA">
        <w:t>、项目的临时设施可能使用较多的可燃物，如木材、塑料、纤维织品等可燃材料，火灾隐患大幅度增加，增大了发生火灾的几率和危害。</w:t>
      </w:r>
    </w:p>
    <w:p w14:paraId="2F2C2D70" w14:textId="77777777" w:rsidR="00B871A4" w:rsidRPr="00525DEA" w:rsidRDefault="00C2529E">
      <w:pPr>
        <w:ind w:firstLine="560"/>
      </w:pPr>
      <w:r w:rsidRPr="00525DEA">
        <w:t>2</w:t>
      </w:r>
      <w:r w:rsidRPr="00525DEA">
        <w:t>、项目区临时设施的用电器如果使用不当，很容易造成局部过载、短路等引起火灾。电气线路若安装使用不当，很容易发生火灾。</w:t>
      </w:r>
    </w:p>
    <w:p w14:paraId="4CD7EECA" w14:textId="77777777" w:rsidR="00B871A4" w:rsidRPr="00525DEA" w:rsidRDefault="00C2529E">
      <w:pPr>
        <w:pStyle w:val="3"/>
        <w:rPr>
          <w:kern w:val="2"/>
        </w:rPr>
      </w:pPr>
      <w:r w:rsidRPr="00525DEA">
        <w:rPr>
          <w:rFonts w:hint="eastAsia"/>
        </w:rPr>
        <w:t>10</w:t>
      </w:r>
      <w:r w:rsidRPr="00525DEA">
        <w:t>.5</w:t>
      </w:r>
      <w:r w:rsidRPr="00525DEA">
        <w:rPr>
          <w:kern w:val="2"/>
        </w:rPr>
        <w:t>.2</w:t>
      </w:r>
      <w:r w:rsidRPr="00525DEA">
        <w:t xml:space="preserve"> </w:t>
      </w:r>
      <w:r w:rsidRPr="00525DEA">
        <w:rPr>
          <w:kern w:val="2"/>
        </w:rPr>
        <w:t xml:space="preserve"> </w:t>
      </w:r>
      <w:r w:rsidRPr="00525DEA">
        <w:rPr>
          <w:kern w:val="2"/>
        </w:rPr>
        <w:t>消防措施</w:t>
      </w:r>
    </w:p>
    <w:p w14:paraId="12F09D34" w14:textId="77777777" w:rsidR="00B871A4" w:rsidRPr="00525DEA" w:rsidRDefault="00C2529E">
      <w:pPr>
        <w:ind w:firstLine="560"/>
      </w:pPr>
      <w:r w:rsidRPr="00525DEA">
        <w:t>本项目应根据建筑防火设计规范和</w:t>
      </w:r>
      <w:r w:rsidRPr="00525DEA">
        <w:t>“</w:t>
      </w:r>
      <w:r w:rsidRPr="00525DEA">
        <w:t>预防为主，防消结合和</w:t>
      </w:r>
      <w:r w:rsidRPr="00525DEA">
        <w:t>”</w:t>
      </w:r>
      <w:r w:rsidRPr="00525DEA">
        <w:t>的方针，进行有关的消防规划。根据建筑特点及火灾种类配置适量的手提式灭火器，以扑救初始火灾。</w:t>
      </w:r>
    </w:p>
    <w:p w14:paraId="33CB9F92" w14:textId="77777777" w:rsidR="00B871A4" w:rsidRPr="00525DEA" w:rsidRDefault="00C2529E">
      <w:pPr>
        <w:ind w:firstLine="560"/>
      </w:pPr>
      <w:r w:rsidRPr="00525DEA">
        <w:t>项目的建设过程根据《中华人民共和国消防法》和广东省实施《中华人民共和国消防法》办法等国家和广东省有关消防及管理的法律法规执行。</w:t>
      </w:r>
    </w:p>
    <w:p w14:paraId="25B5690D" w14:textId="77777777" w:rsidR="00B871A4" w:rsidRPr="00525DEA" w:rsidRDefault="00C2529E">
      <w:pPr>
        <w:ind w:firstLine="560"/>
      </w:pPr>
      <w:r w:rsidRPr="00525DEA">
        <w:t>1</w:t>
      </w:r>
      <w:r w:rsidRPr="00525DEA">
        <w:t>、消防安全责任应该落实到人，消防安全责任人应该履行职责。</w:t>
      </w:r>
    </w:p>
    <w:p w14:paraId="3B8BD65D" w14:textId="77777777" w:rsidR="00B871A4" w:rsidRPr="00525DEA" w:rsidRDefault="00C2529E">
      <w:pPr>
        <w:ind w:firstLine="560"/>
      </w:pPr>
      <w:r w:rsidRPr="00525DEA">
        <w:t>2</w:t>
      </w:r>
      <w:r w:rsidRPr="00525DEA">
        <w:t>、管理人员应当坚守岗位，加强值班和检查；对员工进行消防安全知识培训。</w:t>
      </w:r>
    </w:p>
    <w:p w14:paraId="7EAB81ED" w14:textId="77777777" w:rsidR="00B871A4" w:rsidRPr="00525DEA" w:rsidRDefault="00C2529E">
      <w:pPr>
        <w:ind w:firstLine="560"/>
      </w:pPr>
      <w:r w:rsidRPr="00525DEA">
        <w:t>3</w:t>
      </w:r>
      <w:r w:rsidRPr="00525DEA">
        <w:t>、组织消防安全检查专员，制定相关电气设备、线路、消防通道、消防设施以及其他消防敏感点进行检查的机制。</w:t>
      </w:r>
    </w:p>
    <w:p w14:paraId="14A460A1" w14:textId="77777777" w:rsidR="00B871A4" w:rsidRPr="00525DEA" w:rsidRDefault="00C2529E">
      <w:pPr>
        <w:ind w:firstLine="560"/>
      </w:pPr>
      <w:r w:rsidRPr="00525DEA">
        <w:t>4</w:t>
      </w:r>
      <w:r w:rsidRPr="00525DEA">
        <w:t>、建设期间的临时建筑按规定设置消防车道或消防车道；临时建筑之间有适合的防火间距。</w:t>
      </w:r>
    </w:p>
    <w:p w14:paraId="011BB9F6" w14:textId="77777777" w:rsidR="00B871A4" w:rsidRPr="00525DEA" w:rsidRDefault="00C2529E">
      <w:pPr>
        <w:ind w:firstLine="560"/>
      </w:pPr>
      <w:r w:rsidRPr="00525DEA">
        <w:t>5</w:t>
      </w:r>
      <w:r w:rsidRPr="00525DEA">
        <w:t>、建设期间的临时建筑物应该设有足够数量和宽度的安全出口，</w:t>
      </w:r>
      <w:r w:rsidRPr="00525DEA">
        <w:lastRenderedPageBreak/>
        <w:t>且有明显的标示，有稳定的应急照明设备。</w:t>
      </w:r>
    </w:p>
    <w:p w14:paraId="1FB9D20F" w14:textId="77777777" w:rsidR="00B871A4" w:rsidRPr="00525DEA" w:rsidRDefault="00C2529E">
      <w:pPr>
        <w:ind w:firstLine="560"/>
      </w:pPr>
      <w:r w:rsidRPr="00525DEA">
        <w:t>6</w:t>
      </w:r>
      <w:r w:rsidRPr="00525DEA">
        <w:t>、临时设施按规定设置防烟排烟设施。</w:t>
      </w:r>
    </w:p>
    <w:p w14:paraId="36BC4C10" w14:textId="77777777" w:rsidR="00B871A4" w:rsidRPr="00525DEA" w:rsidRDefault="00C2529E">
      <w:pPr>
        <w:ind w:firstLine="560"/>
      </w:pPr>
      <w:r w:rsidRPr="00525DEA">
        <w:t>7</w:t>
      </w:r>
      <w:r w:rsidRPr="00525DEA">
        <w:t>、生活临时设施按规定设置室外消防给水设施和室内消火栓系统，按标准设置消火栓、配备数量足够的灭火器材。</w:t>
      </w:r>
    </w:p>
    <w:p w14:paraId="70BED325" w14:textId="77777777" w:rsidR="00B871A4" w:rsidRPr="00525DEA" w:rsidRDefault="00C2529E">
      <w:pPr>
        <w:ind w:firstLine="560"/>
      </w:pPr>
      <w:r w:rsidRPr="00525DEA">
        <w:t>8</w:t>
      </w:r>
      <w:r w:rsidRPr="00525DEA">
        <w:t>、安装、使用电气设备必须符合防火规定。</w:t>
      </w:r>
    </w:p>
    <w:p w14:paraId="63B725FB" w14:textId="77777777" w:rsidR="00B871A4" w:rsidRPr="00525DEA" w:rsidRDefault="00C2529E">
      <w:pPr>
        <w:ind w:firstLine="560"/>
      </w:pPr>
      <w:r w:rsidRPr="00525DEA">
        <w:t>9</w:t>
      </w:r>
      <w:r w:rsidRPr="00525DEA">
        <w:t>、必要的地方使用防火材料；在管理、监督、检查等方面要按《中华人民共和国消防条例》、《消防设施器材维护管理制度》、《治安管理条例》等消防法规执行。</w:t>
      </w:r>
    </w:p>
    <w:p w14:paraId="0438EBA0" w14:textId="77777777" w:rsidR="00B871A4" w:rsidRPr="00525DEA" w:rsidRDefault="00C2529E">
      <w:pPr>
        <w:ind w:firstLine="560"/>
      </w:pPr>
      <w:r w:rsidRPr="00525DEA">
        <w:t>10</w:t>
      </w:r>
      <w:r w:rsidRPr="00525DEA">
        <w:t>、制定事故应急救援预案，定期组织演练，提高自救能力和应变能力。</w:t>
      </w:r>
    </w:p>
    <w:p w14:paraId="16B3F9A6" w14:textId="77777777" w:rsidR="00B871A4" w:rsidRPr="00525DEA" w:rsidRDefault="00B871A4">
      <w:pPr>
        <w:ind w:firstLine="560"/>
      </w:pPr>
    </w:p>
    <w:p w14:paraId="117D0257" w14:textId="77777777" w:rsidR="00B871A4" w:rsidRPr="00525DEA" w:rsidRDefault="00B871A4">
      <w:pPr>
        <w:ind w:firstLine="560"/>
        <w:sectPr w:rsidR="00B871A4" w:rsidRPr="00525DEA">
          <w:headerReference w:type="even" r:id="rId132"/>
          <w:footerReference w:type="even" r:id="rId133"/>
          <w:footerReference w:type="default" r:id="rId134"/>
          <w:headerReference w:type="first" r:id="rId135"/>
          <w:footerReference w:type="first" r:id="rId136"/>
          <w:pgSz w:w="11906" w:h="16838"/>
          <w:pgMar w:top="1440" w:right="1800" w:bottom="1440" w:left="1800" w:header="851" w:footer="992" w:gutter="0"/>
          <w:cols w:space="720"/>
          <w:docGrid w:type="lines" w:linePitch="312"/>
        </w:sectPr>
      </w:pPr>
    </w:p>
    <w:p w14:paraId="03CF7D74" w14:textId="77777777" w:rsidR="00B871A4" w:rsidRPr="00525DEA" w:rsidRDefault="00C2529E">
      <w:pPr>
        <w:pStyle w:val="1"/>
        <w:spacing w:before="312" w:after="312"/>
      </w:pPr>
      <w:bookmarkStart w:id="137" w:name="_Toc42528321"/>
      <w:bookmarkStart w:id="138" w:name="_Toc119949329"/>
      <w:r w:rsidRPr="00525DEA">
        <w:lastRenderedPageBreak/>
        <w:t>第十一章</w:t>
      </w:r>
      <w:r w:rsidRPr="00525DEA">
        <w:t xml:space="preserve">  </w:t>
      </w:r>
      <w:r w:rsidRPr="00525DEA">
        <w:t>建设管理方式</w:t>
      </w:r>
      <w:bookmarkEnd w:id="137"/>
      <w:bookmarkEnd w:id="138"/>
    </w:p>
    <w:p w14:paraId="4A0C874F" w14:textId="77777777" w:rsidR="00B871A4" w:rsidRPr="00525DEA" w:rsidRDefault="00C2529E">
      <w:pPr>
        <w:pStyle w:val="2"/>
      </w:pPr>
      <w:bookmarkStart w:id="139" w:name="_Toc42528322"/>
      <w:bookmarkStart w:id="140" w:name="_Toc119949330"/>
      <w:r w:rsidRPr="00525DEA">
        <w:rPr>
          <w:rFonts w:hint="eastAsia"/>
        </w:rPr>
        <w:t>11</w:t>
      </w:r>
      <w:r w:rsidRPr="00525DEA">
        <w:t xml:space="preserve">.1  </w:t>
      </w:r>
      <w:r w:rsidRPr="00525DEA">
        <w:t>项目建设管理方式</w:t>
      </w:r>
      <w:bookmarkEnd w:id="139"/>
      <w:bookmarkEnd w:id="140"/>
    </w:p>
    <w:p w14:paraId="5DAFB611" w14:textId="77777777" w:rsidR="00B871A4" w:rsidRPr="00525DEA" w:rsidRDefault="00C2529E">
      <w:pPr>
        <w:ind w:firstLine="560"/>
      </w:pPr>
      <w:r w:rsidRPr="00525DEA">
        <w:rPr>
          <w:rFonts w:hint="eastAsia"/>
        </w:rPr>
        <w:t>项目建设管理的是一个复杂的系统工程，有其内在的客观规律，需要采用与之相适应的管理模式和管理方法去实现。项目由业主负责本项目的筹建工作，具体办理通过招投标确定的设计、监理、施工的委托手续及签订相应的合同和协议等事项。</w:t>
      </w:r>
    </w:p>
    <w:p w14:paraId="38E8983F" w14:textId="77777777" w:rsidR="00B871A4" w:rsidRPr="00525DEA" w:rsidRDefault="00C2529E">
      <w:pPr>
        <w:pStyle w:val="2"/>
      </w:pPr>
      <w:bookmarkStart w:id="141" w:name="_Toc42528323"/>
      <w:bookmarkStart w:id="142" w:name="_Toc119949331"/>
      <w:r w:rsidRPr="00525DEA">
        <w:rPr>
          <w:rFonts w:hint="eastAsia"/>
        </w:rPr>
        <w:t>11</w:t>
      </w:r>
      <w:r w:rsidRPr="00525DEA">
        <w:t xml:space="preserve">.2  </w:t>
      </w:r>
      <w:r w:rsidRPr="00525DEA">
        <w:t>运营期组织</w:t>
      </w:r>
      <w:bookmarkEnd w:id="141"/>
      <w:r w:rsidRPr="00525DEA">
        <w:t>管理方式</w:t>
      </w:r>
      <w:bookmarkEnd w:id="142"/>
    </w:p>
    <w:p w14:paraId="4E257C35" w14:textId="77777777" w:rsidR="00B871A4" w:rsidRPr="00525DEA" w:rsidRDefault="00C2529E">
      <w:pPr>
        <w:ind w:firstLine="560"/>
      </w:pPr>
      <w:r w:rsidRPr="00525DEA">
        <w:t>项目建成后拟交由</w:t>
      </w:r>
      <w:r w:rsidRPr="00525DEA">
        <w:rPr>
          <w:rFonts w:hint="eastAsia"/>
        </w:rPr>
        <w:t>天河</w:t>
      </w:r>
      <w:r w:rsidRPr="00525DEA">
        <w:t>区市相关部门或街道办事处进行运营、维护、管理。</w:t>
      </w:r>
    </w:p>
    <w:p w14:paraId="0F1AD67F" w14:textId="77777777" w:rsidR="00B871A4" w:rsidRPr="00525DEA" w:rsidRDefault="00B871A4">
      <w:pPr>
        <w:ind w:firstLineChars="0" w:firstLine="0"/>
        <w:jc w:val="center"/>
        <w:rPr>
          <w:rFonts w:eastAsia="黑体"/>
        </w:rPr>
      </w:pPr>
    </w:p>
    <w:p w14:paraId="13A3866E" w14:textId="77777777" w:rsidR="00B871A4" w:rsidRPr="00525DEA" w:rsidRDefault="00B871A4">
      <w:pPr>
        <w:ind w:firstLine="560"/>
        <w:sectPr w:rsidR="00B871A4" w:rsidRPr="00525DEA">
          <w:pgSz w:w="11906" w:h="16838"/>
          <w:pgMar w:top="1440" w:right="1800" w:bottom="1440" w:left="1800" w:header="851" w:footer="992" w:gutter="0"/>
          <w:cols w:space="720"/>
          <w:docGrid w:type="lines" w:linePitch="312"/>
        </w:sectPr>
      </w:pPr>
    </w:p>
    <w:p w14:paraId="0368D799" w14:textId="77777777" w:rsidR="00B871A4" w:rsidRPr="00525DEA" w:rsidRDefault="00C2529E">
      <w:pPr>
        <w:pStyle w:val="1"/>
        <w:spacing w:before="312" w:after="312"/>
      </w:pPr>
      <w:bookmarkStart w:id="143" w:name="_Toc42528324"/>
      <w:bookmarkStart w:id="144" w:name="_Toc119949332"/>
      <w:r w:rsidRPr="00525DEA">
        <w:lastRenderedPageBreak/>
        <w:t>第十二章</w:t>
      </w:r>
      <w:r w:rsidRPr="00525DEA">
        <w:t xml:space="preserve">  </w:t>
      </w:r>
      <w:r w:rsidRPr="00525DEA">
        <w:t>工期进度与招投标</w:t>
      </w:r>
      <w:bookmarkEnd w:id="143"/>
      <w:bookmarkEnd w:id="144"/>
    </w:p>
    <w:p w14:paraId="6823AD72" w14:textId="77777777" w:rsidR="00B871A4" w:rsidRPr="00525DEA" w:rsidRDefault="00C2529E">
      <w:pPr>
        <w:pStyle w:val="2"/>
      </w:pPr>
      <w:bookmarkStart w:id="145" w:name="_Toc42528325"/>
      <w:bookmarkStart w:id="146" w:name="_Toc119949333"/>
      <w:r w:rsidRPr="00525DEA">
        <w:t>1</w:t>
      </w:r>
      <w:r w:rsidRPr="00525DEA">
        <w:rPr>
          <w:rFonts w:hint="eastAsia"/>
        </w:rPr>
        <w:t>2</w:t>
      </w:r>
      <w:r w:rsidRPr="00525DEA">
        <w:t xml:space="preserve">.1  </w:t>
      </w:r>
      <w:r w:rsidRPr="00525DEA">
        <w:t>实施进度</w:t>
      </w:r>
      <w:bookmarkEnd w:id="145"/>
      <w:bookmarkEnd w:id="146"/>
    </w:p>
    <w:p w14:paraId="3BC1D657" w14:textId="77777777" w:rsidR="00B871A4" w:rsidRPr="00525DEA" w:rsidRDefault="00C2529E">
      <w:pPr>
        <w:ind w:firstLine="560"/>
      </w:pPr>
      <w:r w:rsidRPr="00525DEA">
        <w:t>本项目整个建设周期为</w:t>
      </w:r>
      <w:r w:rsidRPr="00525DEA">
        <w:rPr>
          <w:rFonts w:hint="eastAsia"/>
        </w:rPr>
        <w:t>19</w:t>
      </w:r>
      <w:r w:rsidRPr="00525DEA">
        <w:t>个月，具体安排如下：</w:t>
      </w:r>
    </w:p>
    <w:p w14:paraId="16489EFA" w14:textId="3BE02170" w:rsidR="00B871A4" w:rsidRPr="00525DEA" w:rsidRDefault="00C2529E">
      <w:pPr>
        <w:ind w:firstLine="560"/>
      </w:pPr>
      <w:r w:rsidRPr="00525DEA">
        <w:t>1</w:t>
      </w:r>
      <w:r w:rsidRPr="00525DEA">
        <w:t>、</w:t>
      </w:r>
      <w:r w:rsidRPr="00525DEA">
        <w:t>202</w:t>
      </w:r>
      <w:r w:rsidRPr="00525DEA">
        <w:rPr>
          <w:rFonts w:hint="eastAsia"/>
        </w:rPr>
        <w:t>2</w:t>
      </w:r>
      <w:r w:rsidRPr="00525DEA">
        <w:t>年</w:t>
      </w:r>
      <w:r w:rsidRPr="00525DEA">
        <w:rPr>
          <w:rFonts w:hint="eastAsia"/>
        </w:rPr>
        <w:t>6</w:t>
      </w:r>
      <w:r w:rsidRPr="00525DEA">
        <w:t>月</w:t>
      </w:r>
      <w:r w:rsidRPr="00525DEA">
        <w:t>——202</w:t>
      </w:r>
      <w:r w:rsidRPr="00525DEA">
        <w:rPr>
          <w:rFonts w:hint="eastAsia"/>
        </w:rPr>
        <w:t>2</w:t>
      </w:r>
      <w:r w:rsidRPr="00525DEA">
        <w:t>年</w:t>
      </w:r>
      <w:r w:rsidRPr="00525DEA">
        <w:rPr>
          <w:rFonts w:hint="eastAsia"/>
        </w:rPr>
        <w:t>1</w:t>
      </w:r>
      <w:r w:rsidR="009971C9" w:rsidRPr="00525DEA">
        <w:t>2</w:t>
      </w:r>
      <w:r w:rsidRPr="00525DEA">
        <w:t>月：项目前期工作</w:t>
      </w:r>
      <w:r w:rsidRPr="00525DEA">
        <w:rPr>
          <w:rFonts w:hint="eastAsia"/>
        </w:rPr>
        <w:t>，含项目立项，编制项目建议书、可行性研究报告等</w:t>
      </w:r>
      <w:r w:rsidRPr="00525DEA">
        <w:t>；</w:t>
      </w:r>
    </w:p>
    <w:p w14:paraId="7B07885A" w14:textId="14058BF4" w:rsidR="00B871A4" w:rsidRPr="00525DEA" w:rsidRDefault="00C2529E">
      <w:pPr>
        <w:ind w:firstLine="560"/>
      </w:pPr>
      <w:r w:rsidRPr="00525DEA">
        <w:rPr>
          <w:rFonts w:hint="eastAsia"/>
        </w:rPr>
        <w:t>2</w:t>
      </w:r>
      <w:r w:rsidRPr="00525DEA">
        <w:rPr>
          <w:rFonts w:hint="eastAsia"/>
        </w:rPr>
        <w:t>、</w:t>
      </w:r>
      <w:r w:rsidRPr="00525DEA">
        <w:rPr>
          <w:rFonts w:hint="eastAsia"/>
        </w:rPr>
        <w:t>202</w:t>
      </w:r>
      <w:r w:rsidR="009971C9" w:rsidRPr="00525DEA">
        <w:t>3</w:t>
      </w:r>
      <w:r w:rsidRPr="00525DEA">
        <w:rPr>
          <w:rFonts w:hint="eastAsia"/>
        </w:rPr>
        <w:t>年</w:t>
      </w:r>
      <w:r w:rsidRPr="00525DEA">
        <w:rPr>
          <w:rFonts w:hint="eastAsia"/>
        </w:rPr>
        <w:t>1</w:t>
      </w:r>
      <w:r w:rsidRPr="00525DEA">
        <w:rPr>
          <w:rFonts w:hint="eastAsia"/>
        </w:rPr>
        <w:t>月——</w:t>
      </w:r>
      <w:r w:rsidRPr="00525DEA">
        <w:rPr>
          <w:rFonts w:hint="eastAsia"/>
        </w:rPr>
        <w:t>2023</w:t>
      </w:r>
      <w:r w:rsidRPr="00525DEA">
        <w:rPr>
          <w:rFonts w:hint="eastAsia"/>
        </w:rPr>
        <w:t>年</w:t>
      </w:r>
      <w:r w:rsidR="009971C9" w:rsidRPr="00525DEA">
        <w:t>2</w:t>
      </w:r>
      <w:r w:rsidRPr="00525DEA">
        <w:rPr>
          <w:rFonts w:hint="eastAsia"/>
        </w:rPr>
        <w:t>月：施工图设计；</w:t>
      </w:r>
    </w:p>
    <w:p w14:paraId="6B06D2FD" w14:textId="530210CF" w:rsidR="00B871A4" w:rsidRPr="00525DEA" w:rsidRDefault="00C2529E">
      <w:pPr>
        <w:ind w:firstLine="560"/>
      </w:pPr>
      <w:r w:rsidRPr="00525DEA">
        <w:rPr>
          <w:rFonts w:hint="eastAsia"/>
        </w:rPr>
        <w:t>3</w:t>
      </w:r>
      <w:r w:rsidRPr="00525DEA">
        <w:rPr>
          <w:rFonts w:hint="eastAsia"/>
        </w:rPr>
        <w:t>、</w:t>
      </w:r>
      <w:r w:rsidRPr="00525DEA">
        <w:rPr>
          <w:rFonts w:hint="eastAsia"/>
        </w:rPr>
        <w:t>2023</w:t>
      </w:r>
      <w:r w:rsidRPr="00525DEA">
        <w:rPr>
          <w:rFonts w:hint="eastAsia"/>
        </w:rPr>
        <w:t>年</w:t>
      </w:r>
      <w:r w:rsidR="009971C9" w:rsidRPr="00525DEA">
        <w:t>3</w:t>
      </w:r>
      <w:r w:rsidRPr="00525DEA">
        <w:rPr>
          <w:rFonts w:hint="eastAsia"/>
        </w:rPr>
        <w:t>月——</w:t>
      </w:r>
      <w:r w:rsidRPr="00525DEA">
        <w:rPr>
          <w:rFonts w:hint="eastAsia"/>
        </w:rPr>
        <w:t>2023</w:t>
      </w:r>
      <w:r w:rsidRPr="00525DEA">
        <w:rPr>
          <w:rFonts w:hint="eastAsia"/>
        </w:rPr>
        <w:t>年</w:t>
      </w:r>
      <w:r w:rsidRPr="00525DEA">
        <w:rPr>
          <w:rFonts w:hint="eastAsia"/>
        </w:rPr>
        <w:t>4</w:t>
      </w:r>
      <w:r w:rsidRPr="00525DEA">
        <w:rPr>
          <w:rFonts w:hint="eastAsia"/>
        </w:rPr>
        <w:t>月：工程招投标；</w:t>
      </w:r>
    </w:p>
    <w:p w14:paraId="7FD91C22" w14:textId="77777777" w:rsidR="00B871A4" w:rsidRPr="00525DEA" w:rsidRDefault="00C2529E">
      <w:pPr>
        <w:ind w:firstLine="560"/>
      </w:pPr>
      <w:r w:rsidRPr="00525DEA">
        <w:rPr>
          <w:rFonts w:hint="eastAsia"/>
        </w:rPr>
        <w:t>4</w:t>
      </w:r>
      <w:r w:rsidRPr="00525DEA">
        <w:t>、</w:t>
      </w:r>
      <w:r w:rsidRPr="00525DEA">
        <w:t>202</w:t>
      </w:r>
      <w:r w:rsidRPr="00525DEA">
        <w:rPr>
          <w:rFonts w:hint="eastAsia"/>
        </w:rPr>
        <w:t>3</w:t>
      </w:r>
      <w:r w:rsidRPr="00525DEA">
        <w:t>年</w:t>
      </w:r>
      <w:r w:rsidRPr="00525DEA">
        <w:rPr>
          <w:rFonts w:hint="eastAsia"/>
        </w:rPr>
        <w:t>5</w:t>
      </w:r>
      <w:r w:rsidRPr="00525DEA">
        <w:t>月</w:t>
      </w:r>
      <w:r w:rsidRPr="00525DEA">
        <w:t>——202</w:t>
      </w:r>
      <w:r w:rsidRPr="00525DEA">
        <w:rPr>
          <w:rFonts w:hint="eastAsia"/>
        </w:rPr>
        <w:t>3</w:t>
      </w:r>
      <w:r w:rsidRPr="00525DEA">
        <w:t>年</w:t>
      </w:r>
      <w:r w:rsidRPr="00525DEA">
        <w:rPr>
          <w:rFonts w:hint="eastAsia"/>
        </w:rPr>
        <w:t>11</w:t>
      </w:r>
      <w:r w:rsidRPr="00525DEA">
        <w:t>月：</w:t>
      </w:r>
      <w:r w:rsidRPr="00525DEA">
        <w:rPr>
          <w:rFonts w:hint="eastAsia"/>
        </w:rPr>
        <w:t>工程施工</w:t>
      </w:r>
      <w:r w:rsidRPr="00525DEA">
        <w:t>；</w:t>
      </w:r>
    </w:p>
    <w:p w14:paraId="471937AB" w14:textId="77777777" w:rsidR="00B871A4" w:rsidRPr="00525DEA" w:rsidRDefault="00C2529E">
      <w:pPr>
        <w:ind w:firstLine="560"/>
      </w:pPr>
      <w:r w:rsidRPr="00525DEA">
        <w:rPr>
          <w:rFonts w:hint="eastAsia"/>
        </w:rPr>
        <w:t>5</w:t>
      </w:r>
      <w:r w:rsidRPr="00525DEA">
        <w:t>、</w:t>
      </w:r>
      <w:r w:rsidRPr="00525DEA">
        <w:t>202</w:t>
      </w:r>
      <w:r w:rsidRPr="00525DEA">
        <w:rPr>
          <w:rFonts w:hint="eastAsia"/>
        </w:rPr>
        <w:t>3</w:t>
      </w:r>
      <w:r w:rsidRPr="00525DEA">
        <w:t>年</w:t>
      </w:r>
      <w:r w:rsidRPr="00525DEA">
        <w:rPr>
          <w:rFonts w:hint="eastAsia"/>
        </w:rPr>
        <w:t>12</w:t>
      </w:r>
      <w:r w:rsidRPr="00525DEA">
        <w:t>月，竣工验收、交付使用。</w:t>
      </w:r>
    </w:p>
    <w:p w14:paraId="2D796394" w14:textId="77777777" w:rsidR="00B871A4" w:rsidRPr="00525DEA" w:rsidRDefault="00C2529E">
      <w:pPr>
        <w:ind w:firstLine="560"/>
      </w:pPr>
      <w:r w:rsidRPr="00525DEA">
        <w:t>详见项目实施进度计划表。</w:t>
      </w:r>
    </w:p>
    <w:p w14:paraId="24EDF10B" w14:textId="77777777" w:rsidR="00B871A4" w:rsidRPr="00525DEA" w:rsidRDefault="00C2529E">
      <w:pPr>
        <w:ind w:firstLineChars="0" w:firstLine="0"/>
        <w:jc w:val="center"/>
        <w:rPr>
          <w:rFonts w:eastAsia="黑体"/>
        </w:rPr>
      </w:pPr>
      <w:r w:rsidRPr="00525DEA">
        <w:rPr>
          <w:rFonts w:eastAsia="黑体"/>
        </w:rPr>
        <w:t>项目工期进度计划表</w:t>
      </w:r>
    </w:p>
    <w:p w14:paraId="57450963" w14:textId="53D61AD7" w:rsidR="00B871A4" w:rsidRPr="00525DEA" w:rsidRDefault="00C2529E">
      <w:pPr>
        <w:ind w:firstLineChars="0" w:firstLine="0"/>
        <w:rPr>
          <w:sz w:val="21"/>
        </w:rPr>
      </w:pPr>
      <w:r w:rsidRPr="00525DEA">
        <w:rPr>
          <w:sz w:val="21"/>
        </w:rPr>
        <w:t>表</w:t>
      </w:r>
      <w:r w:rsidRPr="00525DEA">
        <w:rPr>
          <w:sz w:val="21"/>
        </w:rPr>
        <w:t>1</w:t>
      </w:r>
      <w:r w:rsidRPr="00525DEA">
        <w:rPr>
          <w:rFonts w:hint="eastAsia"/>
          <w:sz w:val="21"/>
        </w:rPr>
        <w:t>2</w:t>
      </w:r>
      <w:r w:rsidRPr="00525DEA">
        <w:rPr>
          <w:sz w:val="21"/>
        </w:rPr>
        <w:t>.1-1</w:t>
      </w:r>
    </w:p>
    <w:tbl>
      <w:tblPr>
        <w:tblW w:w="10006" w:type="dxa"/>
        <w:tblInd w:w="-601" w:type="dxa"/>
        <w:tblLook w:val="04A0" w:firstRow="1" w:lastRow="0" w:firstColumn="1" w:lastColumn="0" w:noHBand="0" w:noVBand="1"/>
      </w:tblPr>
      <w:tblGrid>
        <w:gridCol w:w="542"/>
        <w:gridCol w:w="1585"/>
        <w:gridCol w:w="425"/>
        <w:gridCol w:w="361"/>
        <w:gridCol w:w="348"/>
        <w:gridCol w:w="468"/>
        <w:gridCol w:w="436"/>
        <w:gridCol w:w="436"/>
        <w:gridCol w:w="436"/>
        <w:gridCol w:w="425"/>
        <w:gridCol w:w="326"/>
        <w:gridCol w:w="326"/>
        <w:gridCol w:w="426"/>
        <w:gridCol w:w="326"/>
        <w:gridCol w:w="425"/>
        <w:gridCol w:w="426"/>
        <w:gridCol w:w="425"/>
        <w:gridCol w:w="425"/>
        <w:gridCol w:w="567"/>
        <w:gridCol w:w="436"/>
        <w:gridCol w:w="436"/>
      </w:tblGrid>
      <w:tr w:rsidR="00525DEA" w:rsidRPr="00525DEA" w14:paraId="40822D53" w14:textId="77777777" w:rsidTr="009971C9">
        <w:trPr>
          <w:trHeight w:val="270"/>
        </w:trPr>
        <w:tc>
          <w:tcPr>
            <w:tcW w:w="542" w:type="dxa"/>
            <w:vMerge w:val="restart"/>
            <w:tcBorders>
              <w:top w:val="single" w:sz="12" w:space="0" w:color="auto"/>
              <w:bottom w:val="single" w:sz="4" w:space="0" w:color="auto"/>
              <w:right w:val="single" w:sz="4" w:space="0" w:color="auto"/>
            </w:tcBorders>
            <w:shd w:val="clear" w:color="auto" w:fill="auto"/>
            <w:vAlign w:val="center"/>
            <w:hideMark/>
          </w:tcPr>
          <w:p w14:paraId="450A31CE" w14:textId="77777777" w:rsidR="009971C9" w:rsidRPr="00525DEA" w:rsidRDefault="009971C9" w:rsidP="009971C9">
            <w:pPr>
              <w:widowControl/>
              <w:ind w:firstLineChars="0" w:firstLine="0"/>
              <w:jc w:val="center"/>
              <w:rPr>
                <w:rFonts w:eastAsia="黑体"/>
                <w:kern w:val="0"/>
                <w:sz w:val="21"/>
                <w:szCs w:val="21"/>
              </w:rPr>
            </w:pPr>
            <w:r w:rsidRPr="00525DEA">
              <w:rPr>
                <w:rFonts w:eastAsia="黑体" w:hint="eastAsia"/>
                <w:kern w:val="0"/>
                <w:sz w:val="21"/>
                <w:szCs w:val="21"/>
              </w:rPr>
              <w:t>序号</w:t>
            </w:r>
          </w:p>
        </w:tc>
        <w:tc>
          <w:tcPr>
            <w:tcW w:w="1585" w:type="dxa"/>
            <w:vMerge w:val="restart"/>
            <w:tcBorders>
              <w:top w:val="single" w:sz="12" w:space="0" w:color="auto"/>
              <w:left w:val="single" w:sz="4" w:space="0" w:color="auto"/>
              <w:bottom w:val="single" w:sz="4" w:space="0" w:color="auto"/>
              <w:right w:val="single" w:sz="4" w:space="0" w:color="auto"/>
            </w:tcBorders>
            <w:shd w:val="clear" w:color="auto" w:fill="auto"/>
            <w:noWrap/>
            <w:vAlign w:val="center"/>
            <w:hideMark/>
          </w:tcPr>
          <w:p w14:paraId="33257EC8" w14:textId="77777777" w:rsidR="009971C9" w:rsidRPr="00525DEA" w:rsidRDefault="009971C9" w:rsidP="009971C9">
            <w:pPr>
              <w:widowControl/>
              <w:ind w:firstLineChars="0" w:firstLine="0"/>
              <w:jc w:val="center"/>
              <w:rPr>
                <w:rFonts w:eastAsia="黑体"/>
                <w:kern w:val="0"/>
                <w:sz w:val="21"/>
                <w:szCs w:val="21"/>
              </w:rPr>
            </w:pPr>
            <w:r w:rsidRPr="00525DEA">
              <w:rPr>
                <w:rFonts w:eastAsia="黑体" w:hint="eastAsia"/>
                <w:kern w:val="0"/>
                <w:sz w:val="21"/>
                <w:szCs w:val="21"/>
              </w:rPr>
              <w:t>工作内容</w:t>
            </w:r>
          </w:p>
        </w:tc>
        <w:tc>
          <w:tcPr>
            <w:tcW w:w="2910" w:type="dxa"/>
            <w:gridSpan w:val="7"/>
            <w:tcBorders>
              <w:top w:val="single" w:sz="12" w:space="0" w:color="auto"/>
              <w:left w:val="nil"/>
              <w:bottom w:val="single" w:sz="4" w:space="0" w:color="auto"/>
              <w:right w:val="single" w:sz="4" w:space="0" w:color="auto"/>
            </w:tcBorders>
            <w:shd w:val="clear" w:color="auto" w:fill="auto"/>
            <w:noWrap/>
            <w:vAlign w:val="bottom"/>
            <w:hideMark/>
          </w:tcPr>
          <w:p w14:paraId="407D9B6B" w14:textId="77777777" w:rsidR="009971C9" w:rsidRPr="00525DEA" w:rsidRDefault="009971C9" w:rsidP="009971C9">
            <w:pPr>
              <w:widowControl/>
              <w:ind w:firstLineChars="0" w:firstLine="0"/>
              <w:jc w:val="center"/>
              <w:rPr>
                <w:rFonts w:eastAsia="黑体"/>
                <w:kern w:val="0"/>
                <w:sz w:val="21"/>
                <w:szCs w:val="21"/>
              </w:rPr>
            </w:pPr>
            <w:r w:rsidRPr="00525DEA">
              <w:rPr>
                <w:rFonts w:eastAsia="黑体" w:hint="eastAsia"/>
                <w:kern w:val="0"/>
                <w:sz w:val="21"/>
                <w:szCs w:val="21"/>
              </w:rPr>
              <w:t>2022</w:t>
            </w:r>
          </w:p>
        </w:tc>
        <w:tc>
          <w:tcPr>
            <w:tcW w:w="4969" w:type="dxa"/>
            <w:gridSpan w:val="12"/>
            <w:tcBorders>
              <w:top w:val="single" w:sz="12" w:space="0" w:color="auto"/>
              <w:left w:val="nil"/>
              <w:bottom w:val="single" w:sz="4" w:space="0" w:color="auto"/>
            </w:tcBorders>
            <w:shd w:val="clear" w:color="auto" w:fill="auto"/>
            <w:noWrap/>
            <w:vAlign w:val="bottom"/>
            <w:hideMark/>
          </w:tcPr>
          <w:p w14:paraId="2DC02CC4" w14:textId="77777777" w:rsidR="009971C9" w:rsidRPr="00525DEA" w:rsidRDefault="009971C9" w:rsidP="009971C9">
            <w:pPr>
              <w:widowControl/>
              <w:ind w:firstLineChars="0" w:firstLine="0"/>
              <w:jc w:val="center"/>
              <w:rPr>
                <w:rFonts w:eastAsia="黑体"/>
                <w:kern w:val="0"/>
                <w:sz w:val="21"/>
                <w:szCs w:val="21"/>
              </w:rPr>
            </w:pPr>
            <w:r w:rsidRPr="00525DEA">
              <w:rPr>
                <w:rFonts w:eastAsia="黑体" w:hint="eastAsia"/>
                <w:kern w:val="0"/>
                <w:sz w:val="21"/>
                <w:szCs w:val="21"/>
              </w:rPr>
              <w:t>2023</w:t>
            </w:r>
          </w:p>
        </w:tc>
      </w:tr>
      <w:tr w:rsidR="00525DEA" w:rsidRPr="00525DEA" w14:paraId="0090BDEB" w14:textId="77777777" w:rsidTr="009971C9">
        <w:trPr>
          <w:trHeight w:val="270"/>
        </w:trPr>
        <w:tc>
          <w:tcPr>
            <w:tcW w:w="542" w:type="dxa"/>
            <w:vMerge/>
            <w:tcBorders>
              <w:top w:val="single" w:sz="4" w:space="0" w:color="auto"/>
              <w:bottom w:val="single" w:sz="4" w:space="0" w:color="auto"/>
              <w:right w:val="single" w:sz="4" w:space="0" w:color="auto"/>
            </w:tcBorders>
            <w:vAlign w:val="center"/>
            <w:hideMark/>
          </w:tcPr>
          <w:p w14:paraId="5D11A5FD" w14:textId="77777777" w:rsidR="009971C9" w:rsidRPr="00525DEA" w:rsidRDefault="009971C9" w:rsidP="009971C9">
            <w:pPr>
              <w:widowControl/>
              <w:ind w:firstLineChars="0" w:firstLine="0"/>
              <w:jc w:val="left"/>
              <w:rPr>
                <w:rFonts w:ascii="宋体" w:eastAsia="宋体" w:hAnsi="宋体" w:cs="宋体"/>
                <w:kern w:val="0"/>
                <w:sz w:val="22"/>
              </w:rPr>
            </w:pPr>
          </w:p>
        </w:tc>
        <w:tc>
          <w:tcPr>
            <w:tcW w:w="1585" w:type="dxa"/>
            <w:vMerge/>
            <w:tcBorders>
              <w:top w:val="single" w:sz="4" w:space="0" w:color="auto"/>
              <w:left w:val="single" w:sz="4" w:space="0" w:color="auto"/>
              <w:bottom w:val="single" w:sz="4" w:space="0" w:color="auto"/>
              <w:right w:val="single" w:sz="4" w:space="0" w:color="auto"/>
            </w:tcBorders>
            <w:vAlign w:val="center"/>
            <w:hideMark/>
          </w:tcPr>
          <w:p w14:paraId="0919B6C7" w14:textId="77777777" w:rsidR="009971C9" w:rsidRPr="00525DEA" w:rsidRDefault="009971C9" w:rsidP="009971C9">
            <w:pPr>
              <w:widowControl/>
              <w:ind w:firstLineChars="0" w:firstLine="0"/>
              <w:jc w:val="left"/>
              <w:rPr>
                <w:rFonts w:ascii="宋体" w:eastAsia="宋体" w:hAnsi="宋体" w:cs="宋体"/>
                <w:kern w:val="0"/>
                <w:sz w:val="22"/>
              </w:rPr>
            </w:pPr>
          </w:p>
        </w:tc>
        <w:tc>
          <w:tcPr>
            <w:tcW w:w="425" w:type="dxa"/>
            <w:tcBorders>
              <w:top w:val="nil"/>
              <w:left w:val="nil"/>
              <w:bottom w:val="single" w:sz="4" w:space="0" w:color="auto"/>
              <w:right w:val="single" w:sz="4" w:space="0" w:color="auto"/>
            </w:tcBorders>
            <w:shd w:val="clear" w:color="auto" w:fill="auto"/>
            <w:noWrap/>
            <w:vAlign w:val="bottom"/>
            <w:hideMark/>
          </w:tcPr>
          <w:p w14:paraId="3A8597EE" w14:textId="77777777" w:rsidR="009971C9" w:rsidRPr="00525DEA" w:rsidRDefault="009971C9" w:rsidP="009971C9">
            <w:pPr>
              <w:widowControl/>
              <w:ind w:firstLineChars="0" w:firstLine="0"/>
              <w:jc w:val="center"/>
              <w:rPr>
                <w:rFonts w:eastAsia="黑体"/>
                <w:kern w:val="0"/>
                <w:sz w:val="21"/>
                <w:szCs w:val="21"/>
              </w:rPr>
            </w:pPr>
            <w:r w:rsidRPr="00525DEA">
              <w:rPr>
                <w:rFonts w:eastAsia="黑体" w:hint="eastAsia"/>
                <w:kern w:val="0"/>
                <w:sz w:val="21"/>
                <w:szCs w:val="21"/>
              </w:rPr>
              <w:t>6</w:t>
            </w:r>
          </w:p>
        </w:tc>
        <w:tc>
          <w:tcPr>
            <w:tcW w:w="361" w:type="dxa"/>
            <w:tcBorders>
              <w:top w:val="nil"/>
              <w:left w:val="nil"/>
              <w:bottom w:val="single" w:sz="4" w:space="0" w:color="auto"/>
              <w:right w:val="single" w:sz="4" w:space="0" w:color="auto"/>
            </w:tcBorders>
            <w:shd w:val="clear" w:color="auto" w:fill="auto"/>
            <w:noWrap/>
            <w:vAlign w:val="bottom"/>
            <w:hideMark/>
          </w:tcPr>
          <w:p w14:paraId="322262AC" w14:textId="77777777" w:rsidR="009971C9" w:rsidRPr="00525DEA" w:rsidRDefault="009971C9" w:rsidP="009971C9">
            <w:pPr>
              <w:widowControl/>
              <w:ind w:firstLineChars="0" w:firstLine="0"/>
              <w:jc w:val="center"/>
              <w:rPr>
                <w:rFonts w:eastAsia="黑体"/>
                <w:kern w:val="0"/>
                <w:sz w:val="21"/>
                <w:szCs w:val="21"/>
              </w:rPr>
            </w:pPr>
            <w:r w:rsidRPr="00525DEA">
              <w:rPr>
                <w:rFonts w:eastAsia="黑体" w:hint="eastAsia"/>
                <w:kern w:val="0"/>
                <w:sz w:val="21"/>
                <w:szCs w:val="21"/>
              </w:rPr>
              <w:t>7</w:t>
            </w:r>
          </w:p>
        </w:tc>
        <w:tc>
          <w:tcPr>
            <w:tcW w:w="348" w:type="dxa"/>
            <w:tcBorders>
              <w:top w:val="nil"/>
              <w:left w:val="nil"/>
              <w:bottom w:val="single" w:sz="4" w:space="0" w:color="auto"/>
              <w:right w:val="single" w:sz="4" w:space="0" w:color="auto"/>
            </w:tcBorders>
            <w:shd w:val="clear" w:color="auto" w:fill="auto"/>
            <w:noWrap/>
            <w:vAlign w:val="bottom"/>
            <w:hideMark/>
          </w:tcPr>
          <w:p w14:paraId="6C3038D3" w14:textId="77777777" w:rsidR="009971C9" w:rsidRPr="00525DEA" w:rsidRDefault="009971C9" w:rsidP="009971C9">
            <w:pPr>
              <w:widowControl/>
              <w:ind w:firstLineChars="0" w:firstLine="0"/>
              <w:jc w:val="center"/>
              <w:rPr>
                <w:rFonts w:eastAsia="黑体"/>
                <w:kern w:val="0"/>
                <w:sz w:val="21"/>
                <w:szCs w:val="21"/>
              </w:rPr>
            </w:pPr>
            <w:r w:rsidRPr="00525DEA">
              <w:rPr>
                <w:rFonts w:eastAsia="黑体" w:hint="eastAsia"/>
                <w:kern w:val="0"/>
                <w:sz w:val="21"/>
                <w:szCs w:val="21"/>
              </w:rPr>
              <w:t>8</w:t>
            </w:r>
          </w:p>
        </w:tc>
        <w:tc>
          <w:tcPr>
            <w:tcW w:w="468" w:type="dxa"/>
            <w:tcBorders>
              <w:top w:val="nil"/>
              <w:left w:val="nil"/>
              <w:bottom w:val="single" w:sz="4" w:space="0" w:color="auto"/>
              <w:right w:val="single" w:sz="4" w:space="0" w:color="auto"/>
            </w:tcBorders>
            <w:shd w:val="clear" w:color="auto" w:fill="auto"/>
            <w:noWrap/>
            <w:vAlign w:val="bottom"/>
            <w:hideMark/>
          </w:tcPr>
          <w:p w14:paraId="1100D66A" w14:textId="77777777" w:rsidR="009971C9" w:rsidRPr="00525DEA" w:rsidRDefault="009971C9" w:rsidP="009971C9">
            <w:pPr>
              <w:widowControl/>
              <w:ind w:firstLineChars="0" w:firstLine="0"/>
              <w:jc w:val="center"/>
              <w:rPr>
                <w:rFonts w:eastAsia="黑体"/>
                <w:kern w:val="0"/>
                <w:sz w:val="21"/>
                <w:szCs w:val="21"/>
              </w:rPr>
            </w:pPr>
            <w:r w:rsidRPr="00525DEA">
              <w:rPr>
                <w:rFonts w:eastAsia="黑体" w:hint="eastAsia"/>
                <w:kern w:val="0"/>
                <w:sz w:val="21"/>
                <w:szCs w:val="21"/>
              </w:rPr>
              <w:t>9</w:t>
            </w:r>
          </w:p>
        </w:tc>
        <w:tc>
          <w:tcPr>
            <w:tcW w:w="436" w:type="dxa"/>
            <w:tcBorders>
              <w:top w:val="nil"/>
              <w:left w:val="nil"/>
              <w:bottom w:val="single" w:sz="4" w:space="0" w:color="auto"/>
              <w:right w:val="single" w:sz="4" w:space="0" w:color="auto"/>
            </w:tcBorders>
            <w:shd w:val="clear" w:color="auto" w:fill="auto"/>
            <w:noWrap/>
            <w:vAlign w:val="bottom"/>
            <w:hideMark/>
          </w:tcPr>
          <w:p w14:paraId="682E5960" w14:textId="77777777" w:rsidR="009971C9" w:rsidRPr="00525DEA" w:rsidRDefault="009971C9" w:rsidP="009971C9">
            <w:pPr>
              <w:widowControl/>
              <w:ind w:firstLineChars="0" w:firstLine="0"/>
              <w:jc w:val="center"/>
              <w:rPr>
                <w:rFonts w:eastAsia="黑体"/>
                <w:kern w:val="0"/>
                <w:sz w:val="21"/>
                <w:szCs w:val="21"/>
              </w:rPr>
            </w:pPr>
            <w:r w:rsidRPr="00525DEA">
              <w:rPr>
                <w:rFonts w:eastAsia="黑体" w:hint="eastAsia"/>
                <w:kern w:val="0"/>
                <w:sz w:val="21"/>
                <w:szCs w:val="21"/>
              </w:rPr>
              <w:t>10</w:t>
            </w:r>
          </w:p>
        </w:tc>
        <w:tc>
          <w:tcPr>
            <w:tcW w:w="436" w:type="dxa"/>
            <w:tcBorders>
              <w:top w:val="nil"/>
              <w:left w:val="nil"/>
              <w:bottom w:val="single" w:sz="4" w:space="0" w:color="auto"/>
              <w:right w:val="single" w:sz="4" w:space="0" w:color="auto"/>
            </w:tcBorders>
            <w:shd w:val="clear" w:color="auto" w:fill="auto"/>
            <w:noWrap/>
            <w:vAlign w:val="bottom"/>
            <w:hideMark/>
          </w:tcPr>
          <w:p w14:paraId="5527B2E8" w14:textId="77777777" w:rsidR="009971C9" w:rsidRPr="00525DEA" w:rsidRDefault="009971C9" w:rsidP="009971C9">
            <w:pPr>
              <w:widowControl/>
              <w:ind w:firstLineChars="0" w:firstLine="0"/>
              <w:jc w:val="center"/>
              <w:rPr>
                <w:rFonts w:eastAsia="黑体"/>
                <w:kern w:val="0"/>
                <w:sz w:val="21"/>
                <w:szCs w:val="21"/>
              </w:rPr>
            </w:pPr>
            <w:r w:rsidRPr="00525DEA">
              <w:rPr>
                <w:rFonts w:eastAsia="黑体" w:hint="eastAsia"/>
                <w:kern w:val="0"/>
                <w:sz w:val="21"/>
                <w:szCs w:val="21"/>
              </w:rPr>
              <w:t>11</w:t>
            </w:r>
          </w:p>
        </w:tc>
        <w:tc>
          <w:tcPr>
            <w:tcW w:w="436" w:type="dxa"/>
            <w:tcBorders>
              <w:top w:val="nil"/>
              <w:left w:val="nil"/>
              <w:bottom w:val="single" w:sz="4" w:space="0" w:color="auto"/>
              <w:right w:val="single" w:sz="4" w:space="0" w:color="auto"/>
            </w:tcBorders>
            <w:shd w:val="clear" w:color="auto" w:fill="auto"/>
            <w:noWrap/>
            <w:vAlign w:val="bottom"/>
            <w:hideMark/>
          </w:tcPr>
          <w:p w14:paraId="6F0751DC" w14:textId="77777777" w:rsidR="009971C9" w:rsidRPr="00525DEA" w:rsidRDefault="009971C9" w:rsidP="009971C9">
            <w:pPr>
              <w:widowControl/>
              <w:ind w:firstLineChars="0" w:firstLine="0"/>
              <w:jc w:val="center"/>
              <w:rPr>
                <w:rFonts w:eastAsia="黑体"/>
                <w:kern w:val="0"/>
                <w:sz w:val="21"/>
                <w:szCs w:val="21"/>
              </w:rPr>
            </w:pPr>
            <w:r w:rsidRPr="00525DEA">
              <w:rPr>
                <w:rFonts w:eastAsia="黑体" w:hint="eastAsia"/>
                <w:kern w:val="0"/>
                <w:sz w:val="21"/>
                <w:szCs w:val="21"/>
              </w:rPr>
              <w:t>12</w:t>
            </w:r>
          </w:p>
        </w:tc>
        <w:tc>
          <w:tcPr>
            <w:tcW w:w="425" w:type="dxa"/>
            <w:tcBorders>
              <w:top w:val="nil"/>
              <w:left w:val="nil"/>
              <w:bottom w:val="single" w:sz="4" w:space="0" w:color="auto"/>
              <w:right w:val="single" w:sz="4" w:space="0" w:color="auto"/>
            </w:tcBorders>
            <w:shd w:val="clear" w:color="auto" w:fill="auto"/>
            <w:noWrap/>
            <w:vAlign w:val="bottom"/>
            <w:hideMark/>
          </w:tcPr>
          <w:p w14:paraId="06DC4E20" w14:textId="77777777" w:rsidR="009971C9" w:rsidRPr="00525DEA" w:rsidRDefault="009971C9" w:rsidP="009971C9">
            <w:pPr>
              <w:widowControl/>
              <w:ind w:firstLineChars="0" w:firstLine="0"/>
              <w:jc w:val="center"/>
              <w:rPr>
                <w:rFonts w:eastAsia="黑体"/>
                <w:kern w:val="0"/>
                <w:sz w:val="21"/>
                <w:szCs w:val="21"/>
              </w:rPr>
            </w:pPr>
            <w:r w:rsidRPr="00525DEA">
              <w:rPr>
                <w:rFonts w:eastAsia="黑体" w:hint="eastAsia"/>
                <w:kern w:val="0"/>
                <w:sz w:val="21"/>
                <w:szCs w:val="21"/>
              </w:rPr>
              <w:t>1</w:t>
            </w:r>
          </w:p>
        </w:tc>
        <w:tc>
          <w:tcPr>
            <w:tcW w:w="326" w:type="dxa"/>
            <w:tcBorders>
              <w:top w:val="nil"/>
              <w:left w:val="nil"/>
              <w:bottom w:val="single" w:sz="4" w:space="0" w:color="auto"/>
              <w:right w:val="single" w:sz="4" w:space="0" w:color="auto"/>
            </w:tcBorders>
            <w:shd w:val="clear" w:color="auto" w:fill="auto"/>
            <w:noWrap/>
            <w:vAlign w:val="bottom"/>
            <w:hideMark/>
          </w:tcPr>
          <w:p w14:paraId="4CADD600" w14:textId="77777777" w:rsidR="009971C9" w:rsidRPr="00525DEA" w:rsidRDefault="009971C9" w:rsidP="009971C9">
            <w:pPr>
              <w:widowControl/>
              <w:ind w:firstLineChars="0" w:firstLine="0"/>
              <w:jc w:val="center"/>
              <w:rPr>
                <w:rFonts w:eastAsia="黑体"/>
                <w:kern w:val="0"/>
                <w:sz w:val="21"/>
                <w:szCs w:val="21"/>
              </w:rPr>
            </w:pPr>
            <w:r w:rsidRPr="00525DEA">
              <w:rPr>
                <w:rFonts w:eastAsia="黑体" w:hint="eastAsia"/>
                <w:kern w:val="0"/>
                <w:sz w:val="21"/>
                <w:szCs w:val="21"/>
              </w:rPr>
              <w:t>2</w:t>
            </w:r>
          </w:p>
        </w:tc>
        <w:tc>
          <w:tcPr>
            <w:tcW w:w="326" w:type="dxa"/>
            <w:tcBorders>
              <w:top w:val="nil"/>
              <w:left w:val="nil"/>
              <w:bottom w:val="single" w:sz="4" w:space="0" w:color="auto"/>
              <w:right w:val="single" w:sz="4" w:space="0" w:color="auto"/>
            </w:tcBorders>
            <w:shd w:val="clear" w:color="auto" w:fill="auto"/>
            <w:noWrap/>
            <w:vAlign w:val="bottom"/>
            <w:hideMark/>
          </w:tcPr>
          <w:p w14:paraId="43F79691" w14:textId="77777777" w:rsidR="009971C9" w:rsidRPr="00525DEA" w:rsidRDefault="009971C9" w:rsidP="009971C9">
            <w:pPr>
              <w:widowControl/>
              <w:ind w:firstLineChars="0" w:firstLine="0"/>
              <w:jc w:val="center"/>
              <w:rPr>
                <w:rFonts w:eastAsia="黑体"/>
                <w:kern w:val="0"/>
                <w:sz w:val="21"/>
                <w:szCs w:val="21"/>
              </w:rPr>
            </w:pPr>
            <w:r w:rsidRPr="00525DEA">
              <w:rPr>
                <w:rFonts w:eastAsia="黑体" w:hint="eastAsia"/>
                <w:kern w:val="0"/>
                <w:sz w:val="21"/>
                <w:szCs w:val="21"/>
              </w:rPr>
              <w:t>3</w:t>
            </w:r>
          </w:p>
        </w:tc>
        <w:tc>
          <w:tcPr>
            <w:tcW w:w="426" w:type="dxa"/>
            <w:tcBorders>
              <w:top w:val="nil"/>
              <w:left w:val="nil"/>
              <w:bottom w:val="single" w:sz="4" w:space="0" w:color="auto"/>
              <w:right w:val="single" w:sz="4" w:space="0" w:color="auto"/>
            </w:tcBorders>
            <w:shd w:val="clear" w:color="auto" w:fill="auto"/>
            <w:noWrap/>
            <w:vAlign w:val="bottom"/>
            <w:hideMark/>
          </w:tcPr>
          <w:p w14:paraId="0C5806FB" w14:textId="77777777" w:rsidR="009971C9" w:rsidRPr="00525DEA" w:rsidRDefault="009971C9" w:rsidP="009971C9">
            <w:pPr>
              <w:widowControl/>
              <w:ind w:firstLineChars="0" w:firstLine="0"/>
              <w:jc w:val="center"/>
              <w:rPr>
                <w:rFonts w:eastAsia="黑体"/>
                <w:kern w:val="0"/>
                <w:sz w:val="21"/>
                <w:szCs w:val="21"/>
              </w:rPr>
            </w:pPr>
            <w:r w:rsidRPr="00525DEA">
              <w:rPr>
                <w:rFonts w:eastAsia="黑体" w:hint="eastAsia"/>
                <w:kern w:val="0"/>
                <w:sz w:val="21"/>
                <w:szCs w:val="21"/>
              </w:rPr>
              <w:t>4</w:t>
            </w:r>
          </w:p>
        </w:tc>
        <w:tc>
          <w:tcPr>
            <w:tcW w:w="326" w:type="dxa"/>
            <w:tcBorders>
              <w:top w:val="nil"/>
              <w:left w:val="nil"/>
              <w:bottom w:val="single" w:sz="4" w:space="0" w:color="auto"/>
              <w:right w:val="single" w:sz="4" w:space="0" w:color="auto"/>
            </w:tcBorders>
            <w:shd w:val="clear" w:color="auto" w:fill="auto"/>
            <w:noWrap/>
            <w:vAlign w:val="bottom"/>
            <w:hideMark/>
          </w:tcPr>
          <w:p w14:paraId="2810778B" w14:textId="77777777" w:rsidR="009971C9" w:rsidRPr="00525DEA" w:rsidRDefault="009971C9" w:rsidP="009971C9">
            <w:pPr>
              <w:widowControl/>
              <w:ind w:firstLineChars="0" w:firstLine="0"/>
              <w:jc w:val="center"/>
              <w:rPr>
                <w:rFonts w:eastAsia="黑体"/>
                <w:kern w:val="0"/>
                <w:sz w:val="21"/>
                <w:szCs w:val="21"/>
              </w:rPr>
            </w:pPr>
            <w:r w:rsidRPr="00525DEA">
              <w:rPr>
                <w:rFonts w:eastAsia="黑体" w:hint="eastAsia"/>
                <w:kern w:val="0"/>
                <w:sz w:val="21"/>
                <w:szCs w:val="21"/>
              </w:rPr>
              <w:t>5</w:t>
            </w:r>
          </w:p>
        </w:tc>
        <w:tc>
          <w:tcPr>
            <w:tcW w:w="425" w:type="dxa"/>
            <w:tcBorders>
              <w:top w:val="nil"/>
              <w:left w:val="nil"/>
              <w:bottom w:val="single" w:sz="4" w:space="0" w:color="auto"/>
              <w:right w:val="single" w:sz="4" w:space="0" w:color="auto"/>
            </w:tcBorders>
            <w:shd w:val="clear" w:color="auto" w:fill="auto"/>
            <w:noWrap/>
            <w:vAlign w:val="bottom"/>
            <w:hideMark/>
          </w:tcPr>
          <w:p w14:paraId="1AC6D75B" w14:textId="77777777" w:rsidR="009971C9" w:rsidRPr="00525DEA" w:rsidRDefault="009971C9" w:rsidP="009971C9">
            <w:pPr>
              <w:widowControl/>
              <w:ind w:firstLineChars="0" w:firstLine="0"/>
              <w:jc w:val="center"/>
              <w:rPr>
                <w:rFonts w:eastAsia="黑体"/>
                <w:kern w:val="0"/>
                <w:sz w:val="21"/>
                <w:szCs w:val="21"/>
              </w:rPr>
            </w:pPr>
            <w:r w:rsidRPr="00525DEA">
              <w:rPr>
                <w:rFonts w:eastAsia="黑体" w:hint="eastAsia"/>
                <w:kern w:val="0"/>
                <w:sz w:val="21"/>
                <w:szCs w:val="21"/>
              </w:rPr>
              <w:t>6</w:t>
            </w:r>
          </w:p>
        </w:tc>
        <w:tc>
          <w:tcPr>
            <w:tcW w:w="426" w:type="dxa"/>
            <w:tcBorders>
              <w:top w:val="nil"/>
              <w:left w:val="nil"/>
              <w:bottom w:val="single" w:sz="4" w:space="0" w:color="auto"/>
              <w:right w:val="single" w:sz="4" w:space="0" w:color="auto"/>
            </w:tcBorders>
            <w:shd w:val="clear" w:color="auto" w:fill="auto"/>
            <w:noWrap/>
            <w:vAlign w:val="bottom"/>
            <w:hideMark/>
          </w:tcPr>
          <w:p w14:paraId="594078F3" w14:textId="77777777" w:rsidR="009971C9" w:rsidRPr="00525DEA" w:rsidRDefault="009971C9" w:rsidP="009971C9">
            <w:pPr>
              <w:widowControl/>
              <w:ind w:firstLineChars="0" w:firstLine="0"/>
              <w:jc w:val="center"/>
              <w:rPr>
                <w:rFonts w:eastAsia="黑体"/>
                <w:kern w:val="0"/>
                <w:sz w:val="21"/>
                <w:szCs w:val="21"/>
              </w:rPr>
            </w:pPr>
            <w:r w:rsidRPr="00525DEA">
              <w:rPr>
                <w:rFonts w:eastAsia="黑体" w:hint="eastAsia"/>
                <w:kern w:val="0"/>
                <w:sz w:val="21"/>
                <w:szCs w:val="21"/>
              </w:rPr>
              <w:t>7</w:t>
            </w:r>
          </w:p>
        </w:tc>
        <w:tc>
          <w:tcPr>
            <w:tcW w:w="425" w:type="dxa"/>
            <w:tcBorders>
              <w:top w:val="nil"/>
              <w:left w:val="nil"/>
              <w:bottom w:val="single" w:sz="4" w:space="0" w:color="auto"/>
              <w:right w:val="single" w:sz="4" w:space="0" w:color="auto"/>
            </w:tcBorders>
            <w:shd w:val="clear" w:color="auto" w:fill="auto"/>
            <w:noWrap/>
            <w:vAlign w:val="bottom"/>
            <w:hideMark/>
          </w:tcPr>
          <w:p w14:paraId="196CF9A4" w14:textId="77777777" w:rsidR="009971C9" w:rsidRPr="00525DEA" w:rsidRDefault="009971C9" w:rsidP="009971C9">
            <w:pPr>
              <w:widowControl/>
              <w:ind w:firstLineChars="0" w:firstLine="0"/>
              <w:jc w:val="center"/>
              <w:rPr>
                <w:rFonts w:eastAsia="黑体"/>
                <w:kern w:val="0"/>
                <w:sz w:val="21"/>
                <w:szCs w:val="21"/>
              </w:rPr>
            </w:pPr>
            <w:r w:rsidRPr="00525DEA">
              <w:rPr>
                <w:rFonts w:eastAsia="黑体" w:hint="eastAsia"/>
                <w:kern w:val="0"/>
                <w:sz w:val="21"/>
                <w:szCs w:val="21"/>
              </w:rPr>
              <w:t>8</w:t>
            </w:r>
          </w:p>
        </w:tc>
        <w:tc>
          <w:tcPr>
            <w:tcW w:w="425" w:type="dxa"/>
            <w:tcBorders>
              <w:top w:val="nil"/>
              <w:left w:val="nil"/>
              <w:bottom w:val="single" w:sz="4" w:space="0" w:color="auto"/>
              <w:right w:val="single" w:sz="4" w:space="0" w:color="auto"/>
            </w:tcBorders>
            <w:shd w:val="clear" w:color="auto" w:fill="auto"/>
            <w:noWrap/>
            <w:vAlign w:val="bottom"/>
            <w:hideMark/>
          </w:tcPr>
          <w:p w14:paraId="04B1C99F" w14:textId="77777777" w:rsidR="009971C9" w:rsidRPr="00525DEA" w:rsidRDefault="009971C9" w:rsidP="009971C9">
            <w:pPr>
              <w:widowControl/>
              <w:ind w:firstLineChars="0" w:firstLine="0"/>
              <w:jc w:val="center"/>
              <w:rPr>
                <w:rFonts w:eastAsia="黑体"/>
                <w:kern w:val="0"/>
                <w:sz w:val="21"/>
                <w:szCs w:val="21"/>
              </w:rPr>
            </w:pPr>
            <w:r w:rsidRPr="00525DEA">
              <w:rPr>
                <w:rFonts w:eastAsia="黑体" w:hint="eastAsia"/>
                <w:kern w:val="0"/>
                <w:sz w:val="21"/>
                <w:szCs w:val="21"/>
              </w:rPr>
              <w:t>9</w:t>
            </w:r>
          </w:p>
        </w:tc>
        <w:tc>
          <w:tcPr>
            <w:tcW w:w="567" w:type="dxa"/>
            <w:tcBorders>
              <w:top w:val="nil"/>
              <w:left w:val="nil"/>
              <w:bottom w:val="single" w:sz="4" w:space="0" w:color="auto"/>
              <w:right w:val="single" w:sz="4" w:space="0" w:color="auto"/>
            </w:tcBorders>
            <w:shd w:val="clear" w:color="auto" w:fill="auto"/>
            <w:noWrap/>
            <w:vAlign w:val="bottom"/>
            <w:hideMark/>
          </w:tcPr>
          <w:p w14:paraId="33907F5A" w14:textId="77777777" w:rsidR="009971C9" w:rsidRPr="00525DEA" w:rsidRDefault="009971C9" w:rsidP="009971C9">
            <w:pPr>
              <w:widowControl/>
              <w:ind w:firstLineChars="0" w:firstLine="0"/>
              <w:jc w:val="center"/>
              <w:rPr>
                <w:rFonts w:eastAsia="黑体"/>
                <w:kern w:val="0"/>
                <w:sz w:val="21"/>
                <w:szCs w:val="21"/>
              </w:rPr>
            </w:pPr>
            <w:r w:rsidRPr="00525DEA">
              <w:rPr>
                <w:rFonts w:eastAsia="黑体" w:hint="eastAsia"/>
                <w:kern w:val="0"/>
                <w:sz w:val="21"/>
                <w:szCs w:val="21"/>
              </w:rPr>
              <w:t>10</w:t>
            </w:r>
          </w:p>
        </w:tc>
        <w:tc>
          <w:tcPr>
            <w:tcW w:w="436" w:type="dxa"/>
            <w:tcBorders>
              <w:top w:val="nil"/>
              <w:left w:val="nil"/>
              <w:bottom w:val="single" w:sz="4" w:space="0" w:color="auto"/>
              <w:right w:val="single" w:sz="4" w:space="0" w:color="auto"/>
            </w:tcBorders>
            <w:shd w:val="clear" w:color="auto" w:fill="auto"/>
            <w:noWrap/>
            <w:vAlign w:val="bottom"/>
            <w:hideMark/>
          </w:tcPr>
          <w:p w14:paraId="49726813" w14:textId="77777777" w:rsidR="009971C9" w:rsidRPr="00525DEA" w:rsidRDefault="009971C9" w:rsidP="009971C9">
            <w:pPr>
              <w:widowControl/>
              <w:ind w:firstLineChars="0" w:firstLine="0"/>
              <w:jc w:val="center"/>
              <w:rPr>
                <w:rFonts w:eastAsia="黑体"/>
                <w:kern w:val="0"/>
                <w:sz w:val="21"/>
                <w:szCs w:val="21"/>
              </w:rPr>
            </w:pPr>
            <w:r w:rsidRPr="00525DEA">
              <w:rPr>
                <w:rFonts w:eastAsia="黑体" w:hint="eastAsia"/>
                <w:kern w:val="0"/>
                <w:sz w:val="21"/>
                <w:szCs w:val="21"/>
              </w:rPr>
              <w:t>11</w:t>
            </w:r>
          </w:p>
        </w:tc>
        <w:tc>
          <w:tcPr>
            <w:tcW w:w="436" w:type="dxa"/>
            <w:tcBorders>
              <w:top w:val="nil"/>
              <w:left w:val="nil"/>
              <w:bottom w:val="single" w:sz="4" w:space="0" w:color="auto"/>
            </w:tcBorders>
            <w:shd w:val="clear" w:color="auto" w:fill="auto"/>
            <w:noWrap/>
            <w:vAlign w:val="bottom"/>
            <w:hideMark/>
          </w:tcPr>
          <w:p w14:paraId="450F8C93" w14:textId="77777777" w:rsidR="009971C9" w:rsidRPr="00525DEA" w:rsidRDefault="009971C9" w:rsidP="009971C9">
            <w:pPr>
              <w:widowControl/>
              <w:ind w:firstLineChars="0" w:firstLine="0"/>
              <w:jc w:val="center"/>
              <w:rPr>
                <w:rFonts w:eastAsia="黑体"/>
                <w:kern w:val="0"/>
                <w:sz w:val="21"/>
                <w:szCs w:val="21"/>
              </w:rPr>
            </w:pPr>
            <w:r w:rsidRPr="00525DEA">
              <w:rPr>
                <w:rFonts w:eastAsia="黑体" w:hint="eastAsia"/>
                <w:kern w:val="0"/>
                <w:sz w:val="21"/>
                <w:szCs w:val="21"/>
              </w:rPr>
              <w:t>12</w:t>
            </w:r>
          </w:p>
        </w:tc>
      </w:tr>
      <w:tr w:rsidR="00525DEA" w:rsidRPr="00525DEA" w14:paraId="38121523" w14:textId="77777777" w:rsidTr="009971C9">
        <w:trPr>
          <w:trHeight w:val="540"/>
        </w:trPr>
        <w:tc>
          <w:tcPr>
            <w:tcW w:w="542" w:type="dxa"/>
            <w:tcBorders>
              <w:top w:val="nil"/>
              <w:bottom w:val="single" w:sz="4" w:space="0" w:color="auto"/>
              <w:right w:val="single" w:sz="4" w:space="0" w:color="auto"/>
            </w:tcBorders>
            <w:shd w:val="clear" w:color="auto" w:fill="auto"/>
            <w:noWrap/>
            <w:vAlign w:val="center"/>
            <w:hideMark/>
          </w:tcPr>
          <w:p w14:paraId="4BD2A408" w14:textId="77777777" w:rsidR="009971C9" w:rsidRPr="00525DEA" w:rsidRDefault="009971C9" w:rsidP="009971C9">
            <w:pPr>
              <w:widowControl/>
              <w:ind w:firstLineChars="0" w:firstLine="0"/>
              <w:jc w:val="center"/>
              <w:rPr>
                <w:rFonts w:eastAsia="宋体"/>
                <w:kern w:val="0"/>
                <w:sz w:val="21"/>
                <w:szCs w:val="21"/>
              </w:rPr>
            </w:pPr>
            <w:r w:rsidRPr="00525DEA">
              <w:rPr>
                <w:rFonts w:eastAsia="宋体" w:hint="eastAsia"/>
                <w:kern w:val="0"/>
                <w:sz w:val="21"/>
                <w:szCs w:val="21"/>
              </w:rPr>
              <w:t>1</w:t>
            </w:r>
          </w:p>
        </w:tc>
        <w:tc>
          <w:tcPr>
            <w:tcW w:w="1585" w:type="dxa"/>
            <w:tcBorders>
              <w:top w:val="nil"/>
              <w:left w:val="nil"/>
              <w:bottom w:val="single" w:sz="4" w:space="0" w:color="auto"/>
              <w:right w:val="single" w:sz="4" w:space="0" w:color="auto"/>
            </w:tcBorders>
            <w:shd w:val="clear" w:color="auto" w:fill="auto"/>
            <w:vAlign w:val="center"/>
            <w:hideMark/>
          </w:tcPr>
          <w:p w14:paraId="6AEBA191" w14:textId="77777777" w:rsidR="009971C9" w:rsidRPr="00525DEA" w:rsidRDefault="009971C9" w:rsidP="009971C9">
            <w:pPr>
              <w:widowControl/>
              <w:ind w:firstLineChars="0" w:firstLine="0"/>
              <w:jc w:val="left"/>
              <w:rPr>
                <w:rFonts w:eastAsia="宋体"/>
                <w:kern w:val="0"/>
                <w:sz w:val="21"/>
                <w:szCs w:val="21"/>
              </w:rPr>
            </w:pPr>
            <w:r w:rsidRPr="00525DEA">
              <w:rPr>
                <w:rFonts w:eastAsia="宋体" w:hint="eastAsia"/>
                <w:kern w:val="0"/>
                <w:sz w:val="21"/>
                <w:szCs w:val="21"/>
              </w:rPr>
              <w:t>前期工作（</w:t>
            </w:r>
            <w:r w:rsidRPr="00525DEA">
              <w:rPr>
                <w:rFonts w:eastAsia="宋体" w:hint="eastAsia"/>
                <w:kern w:val="0"/>
                <w:sz w:val="21"/>
                <w:szCs w:val="21"/>
              </w:rPr>
              <w:t>7</w:t>
            </w:r>
            <w:r w:rsidRPr="00525DEA">
              <w:rPr>
                <w:rFonts w:eastAsia="宋体" w:hint="eastAsia"/>
                <w:kern w:val="0"/>
                <w:sz w:val="21"/>
                <w:szCs w:val="21"/>
              </w:rPr>
              <w:t>个月）</w:t>
            </w:r>
          </w:p>
        </w:tc>
        <w:tc>
          <w:tcPr>
            <w:tcW w:w="425" w:type="dxa"/>
            <w:tcBorders>
              <w:top w:val="nil"/>
              <w:left w:val="nil"/>
              <w:bottom w:val="single" w:sz="4" w:space="0" w:color="auto"/>
              <w:right w:val="single" w:sz="4" w:space="0" w:color="auto"/>
            </w:tcBorders>
            <w:shd w:val="clear" w:color="000000" w:fill="FFFF00"/>
            <w:noWrap/>
            <w:vAlign w:val="bottom"/>
            <w:hideMark/>
          </w:tcPr>
          <w:p w14:paraId="6CA23B19"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361" w:type="dxa"/>
            <w:tcBorders>
              <w:top w:val="nil"/>
              <w:left w:val="nil"/>
              <w:bottom w:val="single" w:sz="4" w:space="0" w:color="auto"/>
              <w:right w:val="single" w:sz="4" w:space="0" w:color="auto"/>
            </w:tcBorders>
            <w:shd w:val="clear" w:color="000000" w:fill="FFFF00"/>
            <w:noWrap/>
            <w:vAlign w:val="bottom"/>
            <w:hideMark/>
          </w:tcPr>
          <w:p w14:paraId="26C21F00"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348" w:type="dxa"/>
            <w:tcBorders>
              <w:top w:val="nil"/>
              <w:left w:val="nil"/>
              <w:bottom w:val="single" w:sz="4" w:space="0" w:color="auto"/>
              <w:right w:val="single" w:sz="4" w:space="0" w:color="auto"/>
            </w:tcBorders>
            <w:shd w:val="clear" w:color="000000" w:fill="FFFF00"/>
            <w:noWrap/>
            <w:vAlign w:val="bottom"/>
            <w:hideMark/>
          </w:tcPr>
          <w:p w14:paraId="002C12A7"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68" w:type="dxa"/>
            <w:tcBorders>
              <w:top w:val="nil"/>
              <w:left w:val="nil"/>
              <w:bottom w:val="single" w:sz="4" w:space="0" w:color="auto"/>
              <w:right w:val="single" w:sz="4" w:space="0" w:color="auto"/>
            </w:tcBorders>
            <w:shd w:val="clear" w:color="000000" w:fill="FFFF00"/>
            <w:noWrap/>
            <w:vAlign w:val="bottom"/>
            <w:hideMark/>
          </w:tcPr>
          <w:p w14:paraId="35D4475E"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36" w:type="dxa"/>
            <w:tcBorders>
              <w:top w:val="nil"/>
              <w:left w:val="nil"/>
              <w:bottom w:val="single" w:sz="4" w:space="0" w:color="auto"/>
              <w:right w:val="single" w:sz="4" w:space="0" w:color="auto"/>
            </w:tcBorders>
            <w:shd w:val="clear" w:color="000000" w:fill="FFFF00"/>
            <w:noWrap/>
            <w:vAlign w:val="bottom"/>
            <w:hideMark/>
          </w:tcPr>
          <w:p w14:paraId="2BC2AB8E"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36" w:type="dxa"/>
            <w:tcBorders>
              <w:top w:val="nil"/>
              <w:left w:val="nil"/>
              <w:bottom w:val="single" w:sz="4" w:space="0" w:color="auto"/>
              <w:right w:val="single" w:sz="4" w:space="0" w:color="auto"/>
            </w:tcBorders>
            <w:shd w:val="clear" w:color="000000" w:fill="FFFF00"/>
            <w:noWrap/>
            <w:vAlign w:val="bottom"/>
            <w:hideMark/>
          </w:tcPr>
          <w:p w14:paraId="663C369B"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36" w:type="dxa"/>
            <w:tcBorders>
              <w:top w:val="nil"/>
              <w:left w:val="nil"/>
              <w:bottom w:val="single" w:sz="4" w:space="0" w:color="auto"/>
              <w:right w:val="single" w:sz="4" w:space="0" w:color="auto"/>
            </w:tcBorders>
            <w:shd w:val="clear" w:color="000000" w:fill="FFFF00"/>
            <w:noWrap/>
            <w:vAlign w:val="bottom"/>
            <w:hideMark/>
          </w:tcPr>
          <w:p w14:paraId="2F07D836"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25" w:type="dxa"/>
            <w:tcBorders>
              <w:top w:val="nil"/>
              <w:left w:val="nil"/>
              <w:bottom w:val="single" w:sz="4" w:space="0" w:color="auto"/>
              <w:right w:val="single" w:sz="4" w:space="0" w:color="auto"/>
            </w:tcBorders>
            <w:shd w:val="clear" w:color="auto" w:fill="auto"/>
            <w:noWrap/>
            <w:vAlign w:val="bottom"/>
            <w:hideMark/>
          </w:tcPr>
          <w:p w14:paraId="5AFE6BC7"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326" w:type="dxa"/>
            <w:tcBorders>
              <w:top w:val="nil"/>
              <w:left w:val="nil"/>
              <w:bottom w:val="single" w:sz="4" w:space="0" w:color="auto"/>
              <w:right w:val="single" w:sz="4" w:space="0" w:color="auto"/>
            </w:tcBorders>
            <w:shd w:val="clear" w:color="auto" w:fill="auto"/>
            <w:noWrap/>
            <w:vAlign w:val="bottom"/>
            <w:hideMark/>
          </w:tcPr>
          <w:p w14:paraId="6D799B2A"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326" w:type="dxa"/>
            <w:tcBorders>
              <w:top w:val="nil"/>
              <w:left w:val="nil"/>
              <w:bottom w:val="single" w:sz="4" w:space="0" w:color="auto"/>
              <w:right w:val="single" w:sz="4" w:space="0" w:color="auto"/>
            </w:tcBorders>
            <w:shd w:val="clear" w:color="auto" w:fill="auto"/>
            <w:noWrap/>
            <w:vAlign w:val="bottom"/>
            <w:hideMark/>
          </w:tcPr>
          <w:p w14:paraId="6D428D58"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26" w:type="dxa"/>
            <w:tcBorders>
              <w:top w:val="nil"/>
              <w:left w:val="nil"/>
              <w:bottom w:val="single" w:sz="4" w:space="0" w:color="auto"/>
              <w:right w:val="single" w:sz="4" w:space="0" w:color="auto"/>
            </w:tcBorders>
            <w:shd w:val="clear" w:color="auto" w:fill="auto"/>
            <w:noWrap/>
            <w:vAlign w:val="bottom"/>
            <w:hideMark/>
          </w:tcPr>
          <w:p w14:paraId="2D35692C"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326" w:type="dxa"/>
            <w:tcBorders>
              <w:top w:val="nil"/>
              <w:left w:val="nil"/>
              <w:bottom w:val="single" w:sz="4" w:space="0" w:color="auto"/>
              <w:right w:val="single" w:sz="4" w:space="0" w:color="auto"/>
            </w:tcBorders>
            <w:shd w:val="clear" w:color="auto" w:fill="auto"/>
            <w:noWrap/>
            <w:vAlign w:val="bottom"/>
            <w:hideMark/>
          </w:tcPr>
          <w:p w14:paraId="75108EBA"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25" w:type="dxa"/>
            <w:tcBorders>
              <w:top w:val="nil"/>
              <w:left w:val="nil"/>
              <w:bottom w:val="single" w:sz="4" w:space="0" w:color="auto"/>
              <w:right w:val="single" w:sz="4" w:space="0" w:color="auto"/>
            </w:tcBorders>
            <w:shd w:val="clear" w:color="auto" w:fill="auto"/>
            <w:noWrap/>
            <w:vAlign w:val="bottom"/>
            <w:hideMark/>
          </w:tcPr>
          <w:p w14:paraId="17407C4B"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26" w:type="dxa"/>
            <w:tcBorders>
              <w:top w:val="nil"/>
              <w:left w:val="nil"/>
              <w:bottom w:val="single" w:sz="4" w:space="0" w:color="auto"/>
              <w:right w:val="single" w:sz="4" w:space="0" w:color="auto"/>
            </w:tcBorders>
            <w:shd w:val="clear" w:color="auto" w:fill="auto"/>
            <w:noWrap/>
            <w:vAlign w:val="bottom"/>
            <w:hideMark/>
          </w:tcPr>
          <w:p w14:paraId="1FED1381"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25" w:type="dxa"/>
            <w:tcBorders>
              <w:top w:val="nil"/>
              <w:left w:val="nil"/>
              <w:bottom w:val="single" w:sz="4" w:space="0" w:color="auto"/>
              <w:right w:val="single" w:sz="4" w:space="0" w:color="auto"/>
            </w:tcBorders>
            <w:shd w:val="clear" w:color="auto" w:fill="auto"/>
            <w:noWrap/>
            <w:vAlign w:val="bottom"/>
            <w:hideMark/>
          </w:tcPr>
          <w:p w14:paraId="6511EF90"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25" w:type="dxa"/>
            <w:tcBorders>
              <w:top w:val="nil"/>
              <w:left w:val="nil"/>
              <w:bottom w:val="single" w:sz="4" w:space="0" w:color="auto"/>
              <w:right w:val="single" w:sz="4" w:space="0" w:color="auto"/>
            </w:tcBorders>
            <w:shd w:val="clear" w:color="auto" w:fill="auto"/>
            <w:noWrap/>
            <w:vAlign w:val="bottom"/>
            <w:hideMark/>
          </w:tcPr>
          <w:p w14:paraId="7C204DE3"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567" w:type="dxa"/>
            <w:tcBorders>
              <w:top w:val="nil"/>
              <w:left w:val="nil"/>
              <w:bottom w:val="single" w:sz="4" w:space="0" w:color="auto"/>
              <w:right w:val="single" w:sz="4" w:space="0" w:color="auto"/>
            </w:tcBorders>
            <w:shd w:val="clear" w:color="auto" w:fill="auto"/>
            <w:noWrap/>
            <w:vAlign w:val="bottom"/>
            <w:hideMark/>
          </w:tcPr>
          <w:p w14:paraId="7E58F0DA"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36" w:type="dxa"/>
            <w:tcBorders>
              <w:top w:val="nil"/>
              <w:left w:val="nil"/>
              <w:bottom w:val="single" w:sz="4" w:space="0" w:color="auto"/>
              <w:right w:val="single" w:sz="4" w:space="0" w:color="auto"/>
            </w:tcBorders>
            <w:shd w:val="clear" w:color="auto" w:fill="auto"/>
            <w:noWrap/>
            <w:vAlign w:val="bottom"/>
            <w:hideMark/>
          </w:tcPr>
          <w:p w14:paraId="351CD0E9"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36" w:type="dxa"/>
            <w:tcBorders>
              <w:top w:val="nil"/>
              <w:left w:val="nil"/>
              <w:bottom w:val="single" w:sz="4" w:space="0" w:color="auto"/>
            </w:tcBorders>
            <w:shd w:val="clear" w:color="auto" w:fill="auto"/>
            <w:noWrap/>
            <w:vAlign w:val="bottom"/>
            <w:hideMark/>
          </w:tcPr>
          <w:p w14:paraId="2D873BE9"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r>
      <w:tr w:rsidR="00525DEA" w:rsidRPr="00525DEA" w14:paraId="5EB94E27" w14:textId="77777777" w:rsidTr="009971C9">
        <w:trPr>
          <w:trHeight w:val="540"/>
        </w:trPr>
        <w:tc>
          <w:tcPr>
            <w:tcW w:w="542" w:type="dxa"/>
            <w:tcBorders>
              <w:top w:val="nil"/>
              <w:bottom w:val="single" w:sz="4" w:space="0" w:color="auto"/>
              <w:right w:val="single" w:sz="4" w:space="0" w:color="auto"/>
            </w:tcBorders>
            <w:shd w:val="clear" w:color="auto" w:fill="auto"/>
            <w:noWrap/>
            <w:vAlign w:val="center"/>
            <w:hideMark/>
          </w:tcPr>
          <w:p w14:paraId="28C1C219" w14:textId="77777777" w:rsidR="009971C9" w:rsidRPr="00525DEA" w:rsidRDefault="009971C9" w:rsidP="009971C9">
            <w:pPr>
              <w:widowControl/>
              <w:ind w:firstLineChars="0" w:firstLine="0"/>
              <w:jc w:val="center"/>
              <w:rPr>
                <w:rFonts w:eastAsia="宋体"/>
                <w:kern w:val="0"/>
                <w:sz w:val="21"/>
                <w:szCs w:val="21"/>
              </w:rPr>
            </w:pPr>
            <w:r w:rsidRPr="00525DEA">
              <w:rPr>
                <w:rFonts w:eastAsia="宋体" w:hint="eastAsia"/>
                <w:kern w:val="0"/>
                <w:sz w:val="21"/>
                <w:szCs w:val="21"/>
              </w:rPr>
              <w:t>2</w:t>
            </w:r>
          </w:p>
        </w:tc>
        <w:tc>
          <w:tcPr>
            <w:tcW w:w="1585" w:type="dxa"/>
            <w:tcBorders>
              <w:top w:val="nil"/>
              <w:left w:val="nil"/>
              <w:bottom w:val="single" w:sz="4" w:space="0" w:color="auto"/>
              <w:right w:val="single" w:sz="4" w:space="0" w:color="auto"/>
            </w:tcBorders>
            <w:shd w:val="clear" w:color="auto" w:fill="auto"/>
            <w:vAlign w:val="center"/>
            <w:hideMark/>
          </w:tcPr>
          <w:p w14:paraId="2C3FFF84" w14:textId="77777777" w:rsidR="009971C9" w:rsidRPr="00525DEA" w:rsidRDefault="009971C9" w:rsidP="009971C9">
            <w:pPr>
              <w:widowControl/>
              <w:ind w:firstLineChars="0" w:firstLine="0"/>
              <w:jc w:val="left"/>
              <w:rPr>
                <w:rFonts w:eastAsia="宋体"/>
                <w:kern w:val="0"/>
                <w:sz w:val="21"/>
                <w:szCs w:val="21"/>
              </w:rPr>
            </w:pPr>
            <w:r w:rsidRPr="00525DEA">
              <w:rPr>
                <w:rFonts w:eastAsia="宋体" w:hint="eastAsia"/>
                <w:kern w:val="0"/>
                <w:sz w:val="21"/>
                <w:szCs w:val="21"/>
              </w:rPr>
              <w:t>施工图设计（</w:t>
            </w:r>
            <w:r w:rsidRPr="00525DEA">
              <w:rPr>
                <w:rFonts w:eastAsia="宋体" w:hint="eastAsia"/>
                <w:kern w:val="0"/>
                <w:sz w:val="21"/>
                <w:szCs w:val="21"/>
              </w:rPr>
              <w:t>2</w:t>
            </w:r>
            <w:r w:rsidRPr="00525DEA">
              <w:rPr>
                <w:rFonts w:eastAsia="宋体" w:hint="eastAsia"/>
                <w:kern w:val="0"/>
                <w:sz w:val="21"/>
                <w:szCs w:val="21"/>
              </w:rPr>
              <w:t>个月）</w:t>
            </w:r>
          </w:p>
        </w:tc>
        <w:tc>
          <w:tcPr>
            <w:tcW w:w="425" w:type="dxa"/>
            <w:tcBorders>
              <w:top w:val="nil"/>
              <w:left w:val="nil"/>
              <w:bottom w:val="single" w:sz="4" w:space="0" w:color="auto"/>
              <w:right w:val="single" w:sz="4" w:space="0" w:color="auto"/>
            </w:tcBorders>
            <w:shd w:val="clear" w:color="auto" w:fill="auto"/>
            <w:noWrap/>
            <w:vAlign w:val="bottom"/>
            <w:hideMark/>
          </w:tcPr>
          <w:p w14:paraId="2E3A3AE7"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361" w:type="dxa"/>
            <w:tcBorders>
              <w:top w:val="nil"/>
              <w:left w:val="nil"/>
              <w:bottom w:val="single" w:sz="4" w:space="0" w:color="auto"/>
              <w:right w:val="single" w:sz="4" w:space="0" w:color="auto"/>
            </w:tcBorders>
            <w:shd w:val="clear" w:color="auto" w:fill="auto"/>
            <w:noWrap/>
            <w:vAlign w:val="bottom"/>
            <w:hideMark/>
          </w:tcPr>
          <w:p w14:paraId="0AF2827E"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348" w:type="dxa"/>
            <w:tcBorders>
              <w:top w:val="nil"/>
              <w:left w:val="nil"/>
              <w:bottom w:val="single" w:sz="4" w:space="0" w:color="auto"/>
              <w:right w:val="single" w:sz="4" w:space="0" w:color="auto"/>
            </w:tcBorders>
            <w:shd w:val="clear" w:color="auto" w:fill="auto"/>
            <w:noWrap/>
            <w:vAlign w:val="bottom"/>
            <w:hideMark/>
          </w:tcPr>
          <w:p w14:paraId="1484D5B2"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68" w:type="dxa"/>
            <w:tcBorders>
              <w:top w:val="nil"/>
              <w:left w:val="nil"/>
              <w:bottom w:val="single" w:sz="4" w:space="0" w:color="auto"/>
              <w:right w:val="single" w:sz="4" w:space="0" w:color="auto"/>
            </w:tcBorders>
            <w:shd w:val="clear" w:color="auto" w:fill="auto"/>
            <w:noWrap/>
            <w:vAlign w:val="bottom"/>
            <w:hideMark/>
          </w:tcPr>
          <w:p w14:paraId="4706D0CD"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36" w:type="dxa"/>
            <w:tcBorders>
              <w:top w:val="nil"/>
              <w:left w:val="nil"/>
              <w:bottom w:val="single" w:sz="4" w:space="0" w:color="auto"/>
              <w:right w:val="single" w:sz="4" w:space="0" w:color="auto"/>
            </w:tcBorders>
            <w:shd w:val="clear" w:color="auto" w:fill="auto"/>
            <w:noWrap/>
            <w:vAlign w:val="bottom"/>
            <w:hideMark/>
          </w:tcPr>
          <w:p w14:paraId="6B8518B8"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36" w:type="dxa"/>
            <w:tcBorders>
              <w:top w:val="nil"/>
              <w:left w:val="nil"/>
              <w:bottom w:val="single" w:sz="4" w:space="0" w:color="auto"/>
              <w:right w:val="single" w:sz="4" w:space="0" w:color="auto"/>
            </w:tcBorders>
            <w:shd w:val="clear" w:color="auto" w:fill="auto"/>
            <w:noWrap/>
            <w:vAlign w:val="bottom"/>
            <w:hideMark/>
          </w:tcPr>
          <w:p w14:paraId="6C123949"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36" w:type="dxa"/>
            <w:tcBorders>
              <w:top w:val="nil"/>
              <w:left w:val="nil"/>
              <w:bottom w:val="single" w:sz="4" w:space="0" w:color="auto"/>
              <w:right w:val="single" w:sz="4" w:space="0" w:color="auto"/>
            </w:tcBorders>
            <w:shd w:val="clear" w:color="auto" w:fill="auto"/>
            <w:noWrap/>
            <w:vAlign w:val="bottom"/>
            <w:hideMark/>
          </w:tcPr>
          <w:p w14:paraId="122C9BD6"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25" w:type="dxa"/>
            <w:tcBorders>
              <w:top w:val="nil"/>
              <w:left w:val="nil"/>
              <w:bottom w:val="single" w:sz="4" w:space="0" w:color="auto"/>
              <w:right w:val="single" w:sz="4" w:space="0" w:color="auto"/>
            </w:tcBorders>
            <w:shd w:val="clear" w:color="000000" w:fill="FFFF00"/>
            <w:noWrap/>
            <w:vAlign w:val="bottom"/>
            <w:hideMark/>
          </w:tcPr>
          <w:p w14:paraId="54630D06"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326" w:type="dxa"/>
            <w:tcBorders>
              <w:top w:val="nil"/>
              <w:left w:val="nil"/>
              <w:bottom w:val="single" w:sz="4" w:space="0" w:color="auto"/>
              <w:right w:val="single" w:sz="4" w:space="0" w:color="auto"/>
            </w:tcBorders>
            <w:shd w:val="clear" w:color="000000" w:fill="FFFF00"/>
            <w:noWrap/>
            <w:vAlign w:val="bottom"/>
            <w:hideMark/>
          </w:tcPr>
          <w:p w14:paraId="76F7866E"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326" w:type="dxa"/>
            <w:tcBorders>
              <w:top w:val="nil"/>
              <w:left w:val="nil"/>
              <w:bottom w:val="single" w:sz="4" w:space="0" w:color="auto"/>
              <w:right w:val="single" w:sz="4" w:space="0" w:color="auto"/>
            </w:tcBorders>
            <w:shd w:val="clear" w:color="auto" w:fill="auto"/>
            <w:noWrap/>
            <w:vAlign w:val="bottom"/>
            <w:hideMark/>
          </w:tcPr>
          <w:p w14:paraId="10ED0F58"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26" w:type="dxa"/>
            <w:tcBorders>
              <w:top w:val="nil"/>
              <w:left w:val="nil"/>
              <w:bottom w:val="single" w:sz="4" w:space="0" w:color="auto"/>
              <w:right w:val="single" w:sz="4" w:space="0" w:color="auto"/>
            </w:tcBorders>
            <w:shd w:val="clear" w:color="auto" w:fill="auto"/>
            <w:noWrap/>
            <w:vAlign w:val="bottom"/>
            <w:hideMark/>
          </w:tcPr>
          <w:p w14:paraId="71724D4D"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326" w:type="dxa"/>
            <w:tcBorders>
              <w:top w:val="nil"/>
              <w:left w:val="nil"/>
              <w:bottom w:val="single" w:sz="4" w:space="0" w:color="auto"/>
              <w:right w:val="single" w:sz="4" w:space="0" w:color="auto"/>
            </w:tcBorders>
            <w:shd w:val="clear" w:color="auto" w:fill="auto"/>
            <w:noWrap/>
            <w:vAlign w:val="bottom"/>
            <w:hideMark/>
          </w:tcPr>
          <w:p w14:paraId="490C74DD"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25" w:type="dxa"/>
            <w:tcBorders>
              <w:top w:val="nil"/>
              <w:left w:val="nil"/>
              <w:bottom w:val="single" w:sz="4" w:space="0" w:color="auto"/>
              <w:right w:val="single" w:sz="4" w:space="0" w:color="auto"/>
            </w:tcBorders>
            <w:shd w:val="clear" w:color="auto" w:fill="auto"/>
            <w:noWrap/>
            <w:vAlign w:val="bottom"/>
            <w:hideMark/>
          </w:tcPr>
          <w:p w14:paraId="7DEC1FB8"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26" w:type="dxa"/>
            <w:tcBorders>
              <w:top w:val="nil"/>
              <w:left w:val="nil"/>
              <w:bottom w:val="single" w:sz="4" w:space="0" w:color="auto"/>
              <w:right w:val="single" w:sz="4" w:space="0" w:color="auto"/>
            </w:tcBorders>
            <w:shd w:val="clear" w:color="auto" w:fill="auto"/>
            <w:noWrap/>
            <w:vAlign w:val="bottom"/>
            <w:hideMark/>
          </w:tcPr>
          <w:p w14:paraId="6689C316"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25" w:type="dxa"/>
            <w:tcBorders>
              <w:top w:val="nil"/>
              <w:left w:val="nil"/>
              <w:bottom w:val="single" w:sz="4" w:space="0" w:color="auto"/>
              <w:right w:val="single" w:sz="4" w:space="0" w:color="auto"/>
            </w:tcBorders>
            <w:shd w:val="clear" w:color="auto" w:fill="auto"/>
            <w:noWrap/>
            <w:vAlign w:val="bottom"/>
            <w:hideMark/>
          </w:tcPr>
          <w:p w14:paraId="4E0E1CE6"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25" w:type="dxa"/>
            <w:tcBorders>
              <w:top w:val="nil"/>
              <w:left w:val="nil"/>
              <w:bottom w:val="single" w:sz="4" w:space="0" w:color="auto"/>
              <w:right w:val="single" w:sz="4" w:space="0" w:color="auto"/>
            </w:tcBorders>
            <w:shd w:val="clear" w:color="auto" w:fill="auto"/>
            <w:noWrap/>
            <w:vAlign w:val="bottom"/>
            <w:hideMark/>
          </w:tcPr>
          <w:p w14:paraId="0E7791B4"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567" w:type="dxa"/>
            <w:tcBorders>
              <w:top w:val="nil"/>
              <w:left w:val="nil"/>
              <w:bottom w:val="single" w:sz="4" w:space="0" w:color="auto"/>
              <w:right w:val="single" w:sz="4" w:space="0" w:color="auto"/>
            </w:tcBorders>
            <w:shd w:val="clear" w:color="auto" w:fill="auto"/>
            <w:noWrap/>
            <w:vAlign w:val="bottom"/>
            <w:hideMark/>
          </w:tcPr>
          <w:p w14:paraId="1C1D5A52"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36" w:type="dxa"/>
            <w:tcBorders>
              <w:top w:val="nil"/>
              <w:left w:val="nil"/>
              <w:bottom w:val="single" w:sz="4" w:space="0" w:color="auto"/>
              <w:right w:val="single" w:sz="4" w:space="0" w:color="auto"/>
            </w:tcBorders>
            <w:shd w:val="clear" w:color="auto" w:fill="auto"/>
            <w:noWrap/>
            <w:vAlign w:val="bottom"/>
            <w:hideMark/>
          </w:tcPr>
          <w:p w14:paraId="2D1EAA8C"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36" w:type="dxa"/>
            <w:tcBorders>
              <w:top w:val="nil"/>
              <w:left w:val="nil"/>
              <w:bottom w:val="single" w:sz="4" w:space="0" w:color="auto"/>
            </w:tcBorders>
            <w:shd w:val="clear" w:color="auto" w:fill="auto"/>
            <w:noWrap/>
            <w:vAlign w:val="bottom"/>
            <w:hideMark/>
          </w:tcPr>
          <w:p w14:paraId="0C817D87"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r>
      <w:tr w:rsidR="00525DEA" w:rsidRPr="00525DEA" w14:paraId="128F3D07" w14:textId="77777777" w:rsidTr="009971C9">
        <w:trPr>
          <w:trHeight w:val="540"/>
        </w:trPr>
        <w:tc>
          <w:tcPr>
            <w:tcW w:w="542" w:type="dxa"/>
            <w:tcBorders>
              <w:top w:val="nil"/>
              <w:bottom w:val="single" w:sz="4" w:space="0" w:color="auto"/>
              <w:right w:val="single" w:sz="4" w:space="0" w:color="auto"/>
            </w:tcBorders>
            <w:shd w:val="clear" w:color="auto" w:fill="auto"/>
            <w:noWrap/>
            <w:vAlign w:val="center"/>
            <w:hideMark/>
          </w:tcPr>
          <w:p w14:paraId="05F80B28" w14:textId="77777777" w:rsidR="009971C9" w:rsidRPr="00525DEA" w:rsidRDefault="009971C9" w:rsidP="009971C9">
            <w:pPr>
              <w:widowControl/>
              <w:ind w:firstLineChars="0" w:firstLine="0"/>
              <w:jc w:val="center"/>
              <w:rPr>
                <w:rFonts w:eastAsia="宋体"/>
                <w:kern w:val="0"/>
                <w:sz w:val="21"/>
                <w:szCs w:val="21"/>
              </w:rPr>
            </w:pPr>
            <w:r w:rsidRPr="00525DEA">
              <w:rPr>
                <w:rFonts w:eastAsia="宋体" w:hint="eastAsia"/>
                <w:kern w:val="0"/>
                <w:sz w:val="21"/>
                <w:szCs w:val="21"/>
              </w:rPr>
              <w:t>3</w:t>
            </w:r>
          </w:p>
        </w:tc>
        <w:tc>
          <w:tcPr>
            <w:tcW w:w="1585" w:type="dxa"/>
            <w:tcBorders>
              <w:top w:val="nil"/>
              <w:left w:val="nil"/>
              <w:bottom w:val="single" w:sz="4" w:space="0" w:color="auto"/>
              <w:right w:val="single" w:sz="4" w:space="0" w:color="auto"/>
            </w:tcBorders>
            <w:shd w:val="clear" w:color="auto" w:fill="auto"/>
            <w:vAlign w:val="center"/>
            <w:hideMark/>
          </w:tcPr>
          <w:p w14:paraId="17D0C0F8" w14:textId="77777777" w:rsidR="009971C9" w:rsidRPr="00525DEA" w:rsidRDefault="009971C9" w:rsidP="009971C9">
            <w:pPr>
              <w:widowControl/>
              <w:ind w:firstLineChars="0" w:firstLine="0"/>
              <w:jc w:val="left"/>
              <w:rPr>
                <w:rFonts w:eastAsia="宋体"/>
                <w:kern w:val="0"/>
                <w:sz w:val="21"/>
                <w:szCs w:val="21"/>
              </w:rPr>
            </w:pPr>
            <w:r w:rsidRPr="00525DEA">
              <w:rPr>
                <w:rFonts w:eastAsia="宋体" w:hint="eastAsia"/>
                <w:kern w:val="0"/>
                <w:sz w:val="21"/>
                <w:szCs w:val="21"/>
              </w:rPr>
              <w:t>工程招投标（</w:t>
            </w:r>
            <w:r w:rsidRPr="00525DEA">
              <w:rPr>
                <w:rFonts w:eastAsia="宋体" w:hint="eastAsia"/>
                <w:kern w:val="0"/>
                <w:sz w:val="21"/>
                <w:szCs w:val="21"/>
              </w:rPr>
              <w:t>2</w:t>
            </w:r>
            <w:r w:rsidRPr="00525DEA">
              <w:rPr>
                <w:rFonts w:eastAsia="宋体" w:hint="eastAsia"/>
                <w:kern w:val="0"/>
                <w:sz w:val="21"/>
                <w:szCs w:val="21"/>
              </w:rPr>
              <w:t>个月）</w:t>
            </w:r>
          </w:p>
        </w:tc>
        <w:tc>
          <w:tcPr>
            <w:tcW w:w="425" w:type="dxa"/>
            <w:tcBorders>
              <w:top w:val="nil"/>
              <w:left w:val="nil"/>
              <w:bottom w:val="single" w:sz="4" w:space="0" w:color="auto"/>
              <w:right w:val="single" w:sz="4" w:space="0" w:color="auto"/>
            </w:tcBorders>
            <w:shd w:val="clear" w:color="auto" w:fill="auto"/>
            <w:noWrap/>
            <w:vAlign w:val="bottom"/>
            <w:hideMark/>
          </w:tcPr>
          <w:p w14:paraId="3E87AFDA"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361" w:type="dxa"/>
            <w:tcBorders>
              <w:top w:val="nil"/>
              <w:left w:val="nil"/>
              <w:bottom w:val="single" w:sz="4" w:space="0" w:color="auto"/>
              <w:right w:val="single" w:sz="4" w:space="0" w:color="auto"/>
            </w:tcBorders>
            <w:shd w:val="clear" w:color="auto" w:fill="auto"/>
            <w:noWrap/>
            <w:vAlign w:val="bottom"/>
            <w:hideMark/>
          </w:tcPr>
          <w:p w14:paraId="76721C27"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348" w:type="dxa"/>
            <w:tcBorders>
              <w:top w:val="nil"/>
              <w:left w:val="nil"/>
              <w:bottom w:val="single" w:sz="4" w:space="0" w:color="auto"/>
              <w:right w:val="single" w:sz="4" w:space="0" w:color="auto"/>
            </w:tcBorders>
            <w:shd w:val="clear" w:color="auto" w:fill="auto"/>
            <w:noWrap/>
            <w:vAlign w:val="bottom"/>
            <w:hideMark/>
          </w:tcPr>
          <w:p w14:paraId="12AEFBD5"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68" w:type="dxa"/>
            <w:tcBorders>
              <w:top w:val="nil"/>
              <w:left w:val="nil"/>
              <w:bottom w:val="single" w:sz="4" w:space="0" w:color="auto"/>
              <w:right w:val="single" w:sz="4" w:space="0" w:color="auto"/>
            </w:tcBorders>
            <w:shd w:val="clear" w:color="auto" w:fill="auto"/>
            <w:noWrap/>
            <w:vAlign w:val="bottom"/>
            <w:hideMark/>
          </w:tcPr>
          <w:p w14:paraId="5DFFD100"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36" w:type="dxa"/>
            <w:tcBorders>
              <w:top w:val="nil"/>
              <w:left w:val="nil"/>
              <w:bottom w:val="single" w:sz="4" w:space="0" w:color="auto"/>
              <w:right w:val="single" w:sz="4" w:space="0" w:color="auto"/>
            </w:tcBorders>
            <w:shd w:val="clear" w:color="auto" w:fill="auto"/>
            <w:noWrap/>
            <w:vAlign w:val="bottom"/>
            <w:hideMark/>
          </w:tcPr>
          <w:p w14:paraId="3A01D6CD"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36" w:type="dxa"/>
            <w:tcBorders>
              <w:top w:val="nil"/>
              <w:left w:val="nil"/>
              <w:bottom w:val="single" w:sz="4" w:space="0" w:color="auto"/>
              <w:right w:val="single" w:sz="4" w:space="0" w:color="auto"/>
            </w:tcBorders>
            <w:shd w:val="clear" w:color="auto" w:fill="auto"/>
            <w:noWrap/>
            <w:vAlign w:val="bottom"/>
            <w:hideMark/>
          </w:tcPr>
          <w:p w14:paraId="739A3C3A"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36" w:type="dxa"/>
            <w:tcBorders>
              <w:top w:val="nil"/>
              <w:left w:val="nil"/>
              <w:bottom w:val="single" w:sz="4" w:space="0" w:color="auto"/>
              <w:right w:val="single" w:sz="4" w:space="0" w:color="auto"/>
            </w:tcBorders>
            <w:shd w:val="clear" w:color="auto" w:fill="auto"/>
            <w:noWrap/>
            <w:vAlign w:val="bottom"/>
            <w:hideMark/>
          </w:tcPr>
          <w:p w14:paraId="7F058164"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25" w:type="dxa"/>
            <w:tcBorders>
              <w:top w:val="nil"/>
              <w:left w:val="nil"/>
              <w:bottom w:val="single" w:sz="4" w:space="0" w:color="auto"/>
              <w:right w:val="single" w:sz="4" w:space="0" w:color="auto"/>
            </w:tcBorders>
            <w:shd w:val="clear" w:color="auto" w:fill="auto"/>
            <w:noWrap/>
            <w:vAlign w:val="bottom"/>
            <w:hideMark/>
          </w:tcPr>
          <w:p w14:paraId="1141D124"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326" w:type="dxa"/>
            <w:tcBorders>
              <w:top w:val="nil"/>
              <w:left w:val="nil"/>
              <w:bottom w:val="single" w:sz="4" w:space="0" w:color="auto"/>
              <w:right w:val="single" w:sz="4" w:space="0" w:color="auto"/>
            </w:tcBorders>
            <w:shd w:val="clear" w:color="auto" w:fill="auto"/>
            <w:noWrap/>
            <w:vAlign w:val="bottom"/>
            <w:hideMark/>
          </w:tcPr>
          <w:p w14:paraId="250116A4"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326" w:type="dxa"/>
            <w:tcBorders>
              <w:top w:val="nil"/>
              <w:left w:val="nil"/>
              <w:bottom w:val="single" w:sz="4" w:space="0" w:color="auto"/>
              <w:right w:val="single" w:sz="4" w:space="0" w:color="auto"/>
            </w:tcBorders>
            <w:shd w:val="clear" w:color="000000" w:fill="FFFF00"/>
            <w:noWrap/>
            <w:vAlign w:val="bottom"/>
            <w:hideMark/>
          </w:tcPr>
          <w:p w14:paraId="35CE4CC6"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26" w:type="dxa"/>
            <w:tcBorders>
              <w:top w:val="nil"/>
              <w:left w:val="nil"/>
              <w:bottom w:val="single" w:sz="4" w:space="0" w:color="auto"/>
              <w:right w:val="single" w:sz="4" w:space="0" w:color="auto"/>
            </w:tcBorders>
            <w:shd w:val="clear" w:color="000000" w:fill="FFFF00"/>
            <w:noWrap/>
            <w:vAlign w:val="bottom"/>
            <w:hideMark/>
          </w:tcPr>
          <w:p w14:paraId="46640E70"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326" w:type="dxa"/>
            <w:tcBorders>
              <w:top w:val="nil"/>
              <w:left w:val="nil"/>
              <w:bottom w:val="single" w:sz="4" w:space="0" w:color="auto"/>
              <w:right w:val="single" w:sz="4" w:space="0" w:color="auto"/>
            </w:tcBorders>
            <w:shd w:val="clear" w:color="auto" w:fill="auto"/>
            <w:noWrap/>
            <w:vAlign w:val="bottom"/>
            <w:hideMark/>
          </w:tcPr>
          <w:p w14:paraId="078AB59C"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25" w:type="dxa"/>
            <w:tcBorders>
              <w:top w:val="nil"/>
              <w:left w:val="nil"/>
              <w:bottom w:val="single" w:sz="4" w:space="0" w:color="auto"/>
              <w:right w:val="single" w:sz="4" w:space="0" w:color="auto"/>
            </w:tcBorders>
            <w:shd w:val="clear" w:color="auto" w:fill="auto"/>
            <w:noWrap/>
            <w:vAlign w:val="bottom"/>
            <w:hideMark/>
          </w:tcPr>
          <w:p w14:paraId="6F65C9C2"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26" w:type="dxa"/>
            <w:tcBorders>
              <w:top w:val="nil"/>
              <w:left w:val="nil"/>
              <w:bottom w:val="single" w:sz="4" w:space="0" w:color="auto"/>
              <w:right w:val="single" w:sz="4" w:space="0" w:color="auto"/>
            </w:tcBorders>
            <w:shd w:val="clear" w:color="auto" w:fill="auto"/>
            <w:noWrap/>
            <w:vAlign w:val="bottom"/>
            <w:hideMark/>
          </w:tcPr>
          <w:p w14:paraId="2EF9F823"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25" w:type="dxa"/>
            <w:tcBorders>
              <w:top w:val="nil"/>
              <w:left w:val="nil"/>
              <w:bottom w:val="single" w:sz="4" w:space="0" w:color="auto"/>
              <w:right w:val="single" w:sz="4" w:space="0" w:color="auto"/>
            </w:tcBorders>
            <w:shd w:val="clear" w:color="auto" w:fill="auto"/>
            <w:noWrap/>
            <w:vAlign w:val="bottom"/>
            <w:hideMark/>
          </w:tcPr>
          <w:p w14:paraId="46B1167B"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25" w:type="dxa"/>
            <w:tcBorders>
              <w:top w:val="nil"/>
              <w:left w:val="nil"/>
              <w:bottom w:val="single" w:sz="4" w:space="0" w:color="auto"/>
              <w:right w:val="single" w:sz="4" w:space="0" w:color="auto"/>
            </w:tcBorders>
            <w:shd w:val="clear" w:color="auto" w:fill="auto"/>
            <w:noWrap/>
            <w:vAlign w:val="bottom"/>
            <w:hideMark/>
          </w:tcPr>
          <w:p w14:paraId="12B83644"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567" w:type="dxa"/>
            <w:tcBorders>
              <w:top w:val="nil"/>
              <w:left w:val="nil"/>
              <w:bottom w:val="single" w:sz="4" w:space="0" w:color="auto"/>
              <w:right w:val="single" w:sz="4" w:space="0" w:color="auto"/>
            </w:tcBorders>
            <w:shd w:val="clear" w:color="auto" w:fill="auto"/>
            <w:noWrap/>
            <w:vAlign w:val="bottom"/>
            <w:hideMark/>
          </w:tcPr>
          <w:p w14:paraId="4006906A"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36" w:type="dxa"/>
            <w:tcBorders>
              <w:top w:val="nil"/>
              <w:left w:val="nil"/>
              <w:bottom w:val="single" w:sz="4" w:space="0" w:color="auto"/>
              <w:right w:val="single" w:sz="4" w:space="0" w:color="auto"/>
            </w:tcBorders>
            <w:shd w:val="clear" w:color="auto" w:fill="auto"/>
            <w:noWrap/>
            <w:vAlign w:val="bottom"/>
            <w:hideMark/>
          </w:tcPr>
          <w:p w14:paraId="56DF17CF"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36" w:type="dxa"/>
            <w:tcBorders>
              <w:top w:val="nil"/>
              <w:left w:val="nil"/>
              <w:bottom w:val="single" w:sz="4" w:space="0" w:color="auto"/>
            </w:tcBorders>
            <w:shd w:val="clear" w:color="auto" w:fill="auto"/>
            <w:noWrap/>
            <w:vAlign w:val="bottom"/>
            <w:hideMark/>
          </w:tcPr>
          <w:p w14:paraId="47A15038"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r>
      <w:tr w:rsidR="00525DEA" w:rsidRPr="00525DEA" w14:paraId="658F88BA" w14:textId="77777777" w:rsidTr="009971C9">
        <w:trPr>
          <w:trHeight w:val="540"/>
        </w:trPr>
        <w:tc>
          <w:tcPr>
            <w:tcW w:w="542" w:type="dxa"/>
            <w:tcBorders>
              <w:top w:val="nil"/>
              <w:bottom w:val="single" w:sz="4" w:space="0" w:color="auto"/>
              <w:right w:val="single" w:sz="4" w:space="0" w:color="auto"/>
            </w:tcBorders>
            <w:shd w:val="clear" w:color="auto" w:fill="auto"/>
            <w:noWrap/>
            <w:vAlign w:val="center"/>
            <w:hideMark/>
          </w:tcPr>
          <w:p w14:paraId="1C24F05D" w14:textId="77777777" w:rsidR="009971C9" w:rsidRPr="00525DEA" w:rsidRDefault="009971C9" w:rsidP="009971C9">
            <w:pPr>
              <w:widowControl/>
              <w:ind w:firstLineChars="0" w:firstLine="0"/>
              <w:jc w:val="center"/>
              <w:rPr>
                <w:rFonts w:eastAsia="宋体"/>
                <w:kern w:val="0"/>
                <w:sz w:val="21"/>
                <w:szCs w:val="21"/>
              </w:rPr>
            </w:pPr>
            <w:r w:rsidRPr="00525DEA">
              <w:rPr>
                <w:rFonts w:eastAsia="宋体" w:hint="eastAsia"/>
                <w:kern w:val="0"/>
                <w:sz w:val="21"/>
                <w:szCs w:val="21"/>
              </w:rPr>
              <w:t>4</w:t>
            </w:r>
          </w:p>
        </w:tc>
        <w:tc>
          <w:tcPr>
            <w:tcW w:w="1585" w:type="dxa"/>
            <w:tcBorders>
              <w:top w:val="nil"/>
              <w:left w:val="nil"/>
              <w:bottom w:val="single" w:sz="4" w:space="0" w:color="auto"/>
              <w:right w:val="single" w:sz="4" w:space="0" w:color="auto"/>
            </w:tcBorders>
            <w:shd w:val="clear" w:color="auto" w:fill="auto"/>
            <w:vAlign w:val="center"/>
            <w:hideMark/>
          </w:tcPr>
          <w:p w14:paraId="5025E9D0" w14:textId="77777777" w:rsidR="009971C9" w:rsidRPr="00525DEA" w:rsidRDefault="009971C9" w:rsidP="009971C9">
            <w:pPr>
              <w:widowControl/>
              <w:ind w:firstLineChars="0" w:firstLine="0"/>
              <w:jc w:val="left"/>
              <w:rPr>
                <w:rFonts w:eastAsia="宋体"/>
                <w:kern w:val="0"/>
                <w:sz w:val="21"/>
                <w:szCs w:val="21"/>
              </w:rPr>
            </w:pPr>
            <w:r w:rsidRPr="00525DEA">
              <w:rPr>
                <w:rFonts w:eastAsia="宋体" w:hint="eastAsia"/>
                <w:kern w:val="0"/>
                <w:sz w:val="21"/>
                <w:szCs w:val="21"/>
              </w:rPr>
              <w:t>工程施工（</w:t>
            </w:r>
            <w:r w:rsidRPr="00525DEA">
              <w:rPr>
                <w:rFonts w:eastAsia="宋体" w:hint="eastAsia"/>
                <w:kern w:val="0"/>
                <w:sz w:val="21"/>
                <w:szCs w:val="21"/>
              </w:rPr>
              <w:t>7</w:t>
            </w:r>
            <w:r w:rsidRPr="00525DEA">
              <w:rPr>
                <w:rFonts w:eastAsia="宋体" w:hint="eastAsia"/>
                <w:kern w:val="0"/>
                <w:sz w:val="21"/>
                <w:szCs w:val="21"/>
              </w:rPr>
              <w:t>个月）</w:t>
            </w:r>
          </w:p>
        </w:tc>
        <w:tc>
          <w:tcPr>
            <w:tcW w:w="425" w:type="dxa"/>
            <w:tcBorders>
              <w:top w:val="nil"/>
              <w:left w:val="nil"/>
              <w:bottom w:val="single" w:sz="4" w:space="0" w:color="auto"/>
              <w:right w:val="single" w:sz="4" w:space="0" w:color="auto"/>
            </w:tcBorders>
            <w:shd w:val="clear" w:color="auto" w:fill="auto"/>
            <w:noWrap/>
            <w:vAlign w:val="bottom"/>
            <w:hideMark/>
          </w:tcPr>
          <w:p w14:paraId="5987BC15"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361" w:type="dxa"/>
            <w:tcBorders>
              <w:top w:val="nil"/>
              <w:left w:val="nil"/>
              <w:bottom w:val="single" w:sz="4" w:space="0" w:color="auto"/>
              <w:right w:val="single" w:sz="4" w:space="0" w:color="auto"/>
            </w:tcBorders>
            <w:shd w:val="clear" w:color="auto" w:fill="auto"/>
            <w:noWrap/>
            <w:vAlign w:val="bottom"/>
            <w:hideMark/>
          </w:tcPr>
          <w:p w14:paraId="47476492"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348" w:type="dxa"/>
            <w:tcBorders>
              <w:top w:val="nil"/>
              <w:left w:val="nil"/>
              <w:bottom w:val="single" w:sz="4" w:space="0" w:color="auto"/>
              <w:right w:val="single" w:sz="4" w:space="0" w:color="auto"/>
            </w:tcBorders>
            <w:shd w:val="clear" w:color="auto" w:fill="auto"/>
            <w:noWrap/>
            <w:vAlign w:val="bottom"/>
            <w:hideMark/>
          </w:tcPr>
          <w:p w14:paraId="18EA00F2"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68" w:type="dxa"/>
            <w:tcBorders>
              <w:top w:val="nil"/>
              <w:left w:val="nil"/>
              <w:bottom w:val="single" w:sz="4" w:space="0" w:color="auto"/>
              <w:right w:val="single" w:sz="4" w:space="0" w:color="auto"/>
            </w:tcBorders>
            <w:shd w:val="clear" w:color="auto" w:fill="auto"/>
            <w:noWrap/>
            <w:vAlign w:val="bottom"/>
            <w:hideMark/>
          </w:tcPr>
          <w:p w14:paraId="6432F776"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36" w:type="dxa"/>
            <w:tcBorders>
              <w:top w:val="nil"/>
              <w:left w:val="nil"/>
              <w:bottom w:val="single" w:sz="4" w:space="0" w:color="auto"/>
              <w:right w:val="single" w:sz="4" w:space="0" w:color="auto"/>
            </w:tcBorders>
            <w:shd w:val="clear" w:color="auto" w:fill="auto"/>
            <w:noWrap/>
            <w:vAlign w:val="bottom"/>
            <w:hideMark/>
          </w:tcPr>
          <w:p w14:paraId="124C68E0"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36" w:type="dxa"/>
            <w:tcBorders>
              <w:top w:val="nil"/>
              <w:left w:val="nil"/>
              <w:bottom w:val="single" w:sz="4" w:space="0" w:color="auto"/>
              <w:right w:val="single" w:sz="4" w:space="0" w:color="auto"/>
            </w:tcBorders>
            <w:shd w:val="clear" w:color="auto" w:fill="auto"/>
            <w:noWrap/>
            <w:vAlign w:val="bottom"/>
            <w:hideMark/>
          </w:tcPr>
          <w:p w14:paraId="18600848"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36" w:type="dxa"/>
            <w:tcBorders>
              <w:top w:val="nil"/>
              <w:left w:val="nil"/>
              <w:bottom w:val="single" w:sz="4" w:space="0" w:color="auto"/>
              <w:right w:val="single" w:sz="4" w:space="0" w:color="auto"/>
            </w:tcBorders>
            <w:shd w:val="clear" w:color="auto" w:fill="auto"/>
            <w:noWrap/>
            <w:vAlign w:val="bottom"/>
            <w:hideMark/>
          </w:tcPr>
          <w:p w14:paraId="372A80C2"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25" w:type="dxa"/>
            <w:tcBorders>
              <w:top w:val="nil"/>
              <w:left w:val="nil"/>
              <w:bottom w:val="single" w:sz="4" w:space="0" w:color="auto"/>
              <w:right w:val="single" w:sz="4" w:space="0" w:color="auto"/>
            </w:tcBorders>
            <w:shd w:val="clear" w:color="auto" w:fill="auto"/>
            <w:noWrap/>
            <w:vAlign w:val="bottom"/>
            <w:hideMark/>
          </w:tcPr>
          <w:p w14:paraId="749A5AB4"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326" w:type="dxa"/>
            <w:tcBorders>
              <w:top w:val="nil"/>
              <w:left w:val="nil"/>
              <w:bottom w:val="single" w:sz="4" w:space="0" w:color="auto"/>
              <w:right w:val="single" w:sz="4" w:space="0" w:color="auto"/>
            </w:tcBorders>
            <w:shd w:val="clear" w:color="auto" w:fill="auto"/>
            <w:noWrap/>
            <w:vAlign w:val="bottom"/>
            <w:hideMark/>
          </w:tcPr>
          <w:p w14:paraId="6096AF7D"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326" w:type="dxa"/>
            <w:tcBorders>
              <w:top w:val="nil"/>
              <w:left w:val="nil"/>
              <w:bottom w:val="single" w:sz="4" w:space="0" w:color="auto"/>
              <w:right w:val="single" w:sz="4" w:space="0" w:color="auto"/>
            </w:tcBorders>
            <w:shd w:val="clear" w:color="auto" w:fill="auto"/>
            <w:noWrap/>
            <w:vAlign w:val="bottom"/>
            <w:hideMark/>
          </w:tcPr>
          <w:p w14:paraId="0FD7313E"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26" w:type="dxa"/>
            <w:tcBorders>
              <w:top w:val="nil"/>
              <w:left w:val="nil"/>
              <w:bottom w:val="single" w:sz="4" w:space="0" w:color="auto"/>
              <w:right w:val="single" w:sz="4" w:space="0" w:color="auto"/>
            </w:tcBorders>
            <w:shd w:val="clear" w:color="auto" w:fill="auto"/>
            <w:noWrap/>
            <w:vAlign w:val="bottom"/>
            <w:hideMark/>
          </w:tcPr>
          <w:p w14:paraId="4D88E167"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326" w:type="dxa"/>
            <w:tcBorders>
              <w:top w:val="nil"/>
              <w:left w:val="nil"/>
              <w:bottom w:val="single" w:sz="4" w:space="0" w:color="auto"/>
              <w:right w:val="single" w:sz="4" w:space="0" w:color="auto"/>
            </w:tcBorders>
            <w:shd w:val="clear" w:color="000000" w:fill="FFFF00"/>
            <w:noWrap/>
            <w:vAlign w:val="bottom"/>
            <w:hideMark/>
          </w:tcPr>
          <w:p w14:paraId="173C0A02"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25" w:type="dxa"/>
            <w:tcBorders>
              <w:top w:val="nil"/>
              <w:left w:val="nil"/>
              <w:bottom w:val="single" w:sz="4" w:space="0" w:color="auto"/>
              <w:right w:val="single" w:sz="4" w:space="0" w:color="auto"/>
            </w:tcBorders>
            <w:shd w:val="clear" w:color="000000" w:fill="FFFF00"/>
            <w:noWrap/>
            <w:vAlign w:val="bottom"/>
            <w:hideMark/>
          </w:tcPr>
          <w:p w14:paraId="75589D2E"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26" w:type="dxa"/>
            <w:tcBorders>
              <w:top w:val="nil"/>
              <w:left w:val="nil"/>
              <w:bottom w:val="single" w:sz="4" w:space="0" w:color="auto"/>
              <w:right w:val="single" w:sz="4" w:space="0" w:color="auto"/>
            </w:tcBorders>
            <w:shd w:val="clear" w:color="000000" w:fill="FFFF00"/>
            <w:noWrap/>
            <w:vAlign w:val="bottom"/>
            <w:hideMark/>
          </w:tcPr>
          <w:p w14:paraId="6392DF3A"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25" w:type="dxa"/>
            <w:tcBorders>
              <w:top w:val="nil"/>
              <w:left w:val="nil"/>
              <w:bottom w:val="single" w:sz="4" w:space="0" w:color="auto"/>
              <w:right w:val="single" w:sz="4" w:space="0" w:color="auto"/>
            </w:tcBorders>
            <w:shd w:val="clear" w:color="000000" w:fill="FFFF00"/>
            <w:noWrap/>
            <w:vAlign w:val="bottom"/>
            <w:hideMark/>
          </w:tcPr>
          <w:p w14:paraId="148A951B"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25" w:type="dxa"/>
            <w:tcBorders>
              <w:top w:val="nil"/>
              <w:left w:val="nil"/>
              <w:bottom w:val="single" w:sz="4" w:space="0" w:color="auto"/>
              <w:right w:val="single" w:sz="4" w:space="0" w:color="auto"/>
            </w:tcBorders>
            <w:shd w:val="clear" w:color="000000" w:fill="FFFF00"/>
            <w:noWrap/>
            <w:vAlign w:val="bottom"/>
            <w:hideMark/>
          </w:tcPr>
          <w:p w14:paraId="2386E8E7"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567" w:type="dxa"/>
            <w:tcBorders>
              <w:top w:val="nil"/>
              <w:left w:val="nil"/>
              <w:bottom w:val="single" w:sz="4" w:space="0" w:color="auto"/>
              <w:right w:val="single" w:sz="4" w:space="0" w:color="auto"/>
            </w:tcBorders>
            <w:shd w:val="clear" w:color="000000" w:fill="FFFF00"/>
            <w:noWrap/>
            <w:vAlign w:val="bottom"/>
            <w:hideMark/>
          </w:tcPr>
          <w:p w14:paraId="09A1B353"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36" w:type="dxa"/>
            <w:tcBorders>
              <w:top w:val="nil"/>
              <w:left w:val="nil"/>
              <w:bottom w:val="single" w:sz="4" w:space="0" w:color="auto"/>
              <w:right w:val="single" w:sz="4" w:space="0" w:color="auto"/>
            </w:tcBorders>
            <w:shd w:val="clear" w:color="000000" w:fill="FFFF00"/>
            <w:noWrap/>
            <w:vAlign w:val="bottom"/>
            <w:hideMark/>
          </w:tcPr>
          <w:p w14:paraId="1B691C9E"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36" w:type="dxa"/>
            <w:tcBorders>
              <w:top w:val="nil"/>
              <w:left w:val="nil"/>
              <w:bottom w:val="single" w:sz="4" w:space="0" w:color="auto"/>
            </w:tcBorders>
            <w:shd w:val="clear" w:color="auto" w:fill="auto"/>
            <w:noWrap/>
            <w:vAlign w:val="bottom"/>
            <w:hideMark/>
          </w:tcPr>
          <w:p w14:paraId="2A7BAC58"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r>
      <w:tr w:rsidR="00525DEA" w:rsidRPr="00525DEA" w14:paraId="5EAE264C" w14:textId="77777777" w:rsidTr="009971C9">
        <w:trPr>
          <w:trHeight w:val="540"/>
        </w:trPr>
        <w:tc>
          <w:tcPr>
            <w:tcW w:w="542" w:type="dxa"/>
            <w:tcBorders>
              <w:top w:val="nil"/>
              <w:bottom w:val="single" w:sz="12" w:space="0" w:color="auto"/>
              <w:right w:val="single" w:sz="4" w:space="0" w:color="auto"/>
            </w:tcBorders>
            <w:shd w:val="clear" w:color="auto" w:fill="auto"/>
            <w:noWrap/>
            <w:vAlign w:val="center"/>
            <w:hideMark/>
          </w:tcPr>
          <w:p w14:paraId="4E7D42D4" w14:textId="77777777" w:rsidR="009971C9" w:rsidRPr="00525DEA" w:rsidRDefault="009971C9" w:rsidP="009971C9">
            <w:pPr>
              <w:widowControl/>
              <w:ind w:firstLineChars="0" w:firstLine="0"/>
              <w:jc w:val="center"/>
              <w:rPr>
                <w:rFonts w:eastAsia="宋体"/>
                <w:kern w:val="0"/>
                <w:sz w:val="21"/>
                <w:szCs w:val="21"/>
              </w:rPr>
            </w:pPr>
            <w:r w:rsidRPr="00525DEA">
              <w:rPr>
                <w:rFonts w:eastAsia="宋体" w:hint="eastAsia"/>
                <w:kern w:val="0"/>
                <w:sz w:val="21"/>
                <w:szCs w:val="21"/>
              </w:rPr>
              <w:t>5</w:t>
            </w:r>
          </w:p>
        </w:tc>
        <w:tc>
          <w:tcPr>
            <w:tcW w:w="1585" w:type="dxa"/>
            <w:tcBorders>
              <w:top w:val="nil"/>
              <w:left w:val="nil"/>
              <w:bottom w:val="single" w:sz="12" w:space="0" w:color="auto"/>
              <w:right w:val="single" w:sz="4" w:space="0" w:color="auto"/>
            </w:tcBorders>
            <w:shd w:val="clear" w:color="auto" w:fill="auto"/>
            <w:vAlign w:val="center"/>
            <w:hideMark/>
          </w:tcPr>
          <w:p w14:paraId="36799123" w14:textId="77777777" w:rsidR="009971C9" w:rsidRPr="00525DEA" w:rsidRDefault="009971C9" w:rsidP="009971C9">
            <w:pPr>
              <w:widowControl/>
              <w:ind w:firstLineChars="0" w:firstLine="0"/>
              <w:jc w:val="left"/>
              <w:rPr>
                <w:rFonts w:eastAsia="宋体"/>
                <w:kern w:val="0"/>
                <w:sz w:val="21"/>
                <w:szCs w:val="21"/>
              </w:rPr>
            </w:pPr>
            <w:r w:rsidRPr="00525DEA">
              <w:rPr>
                <w:rFonts w:eastAsia="宋体" w:hint="eastAsia"/>
                <w:kern w:val="0"/>
                <w:sz w:val="21"/>
                <w:szCs w:val="21"/>
              </w:rPr>
              <w:t>竣工验收、交付使用（</w:t>
            </w:r>
            <w:r w:rsidRPr="00525DEA">
              <w:rPr>
                <w:rFonts w:eastAsia="宋体" w:hint="eastAsia"/>
                <w:kern w:val="0"/>
                <w:sz w:val="21"/>
                <w:szCs w:val="21"/>
              </w:rPr>
              <w:t>1</w:t>
            </w:r>
            <w:r w:rsidRPr="00525DEA">
              <w:rPr>
                <w:rFonts w:eastAsia="宋体" w:hint="eastAsia"/>
                <w:kern w:val="0"/>
                <w:sz w:val="21"/>
                <w:szCs w:val="21"/>
              </w:rPr>
              <w:t>个月）</w:t>
            </w:r>
          </w:p>
        </w:tc>
        <w:tc>
          <w:tcPr>
            <w:tcW w:w="425" w:type="dxa"/>
            <w:tcBorders>
              <w:top w:val="nil"/>
              <w:left w:val="nil"/>
              <w:bottom w:val="single" w:sz="12" w:space="0" w:color="auto"/>
              <w:right w:val="single" w:sz="4" w:space="0" w:color="auto"/>
            </w:tcBorders>
            <w:shd w:val="clear" w:color="auto" w:fill="auto"/>
            <w:noWrap/>
            <w:vAlign w:val="bottom"/>
            <w:hideMark/>
          </w:tcPr>
          <w:p w14:paraId="70C1C88C"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361" w:type="dxa"/>
            <w:tcBorders>
              <w:top w:val="nil"/>
              <w:left w:val="nil"/>
              <w:bottom w:val="single" w:sz="12" w:space="0" w:color="auto"/>
              <w:right w:val="single" w:sz="4" w:space="0" w:color="auto"/>
            </w:tcBorders>
            <w:shd w:val="clear" w:color="auto" w:fill="auto"/>
            <w:noWrap/>
            <w:vAlign w:val="bottom"/>
            <w:hideMark/>
          </w:tcPr>
          <w:p w14:paraId="5537A515"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348" w:type="dxa"/>
            <w:tcBorders>
              <w:top w:val="nil"/>
              <w:left w:val="nil"/>
              <w:bottom w:val="single" w:sz="12" w:space="0" w:color="auto"/>
              <w:right w:val="single" w:sz="4" w:space="0" w:color="auto"/>
            </w:tcBorders>
            <w:shd w:val="clear" w:color="auto" w:fill="auto"/>
            <w:noWrap/>
            <w:vAlign w:val="bottom"/>
            <w:hideMark/>
          </w:tcPr>
          <w:p w14:paraId="52C50B24"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68" w:type="dxa"/>
            <w:tcBorders>
              <w:top w:val="nil"/>
              <w:left w:val="nil"/>
              <w:bottom w:val="single" w:sz="12" w:space="0" w:color="auto"/>
              <w:right w:val="single" w:sz="4" w:space="0" w:color="auto"/>
            </w:tcBorders>
            <w:shd w:val="clear" w:color="auto" w:fill="auto"/>
            <w:noWrap/>
            <w:vAlign w:val="bottom"/>
            <w:hideMark/>
          </w:tcPr>
          <w:p w14:paraId="6C494F39"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36" w:type="dxa"/>
            <w:tcBorders>
              <w:top w:val="nil"/>
              <w:left w:val="nil"/>
              <w:bottom w:val="single" w:sz="12" w:space="0" w:color="auto"/>
              <w:right w:val="single" w:sz="4" w:space="0" w:color="auto"/>
            </w:tcBorders>
            <w:shd w:val="clear" w:color="auto" w:fill="auto"/>
            <w:noWrap/>
            <w:vAlign w:val="bottom"/>
            <w:hideMark/>
          </w:tcPr>
          <w:p w14:paraId="5371342B"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36" w:type="dxa"/>
            <w:tcBorders>
              <w:top w:val="nil"/>
              <w:left w:val="nil"/>
              <w:bottom w:val="single" w:sz="12" w:space="0" w:color="auto"/>
              <w:right w:val="single" w:sz="4" w:space="0" w:color="auto"/>
            </w:tcBorders>
            <w:shd w:val="clear" w:color="auto" w:fill="auto"/>
            <w:noWrap/>
            <w:vAlign w:val="bottom"/>
            <w:hideMark/>
          </w:tcPr>
          <w:p w14:paraId="38EB3634"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36" w:type="dxa"/>
            <w:tcBorders>
              <w:top w:val="nil"/>
              <w:left w:val="nil"/>
              <w:bottom w:val="single" w:sz="12" w:space="0" w:color="auto"/>
              <w:right w:val="single" w:sz="4" w:space="0" w:color="auto"/>
            </w:tcBorders>
            <w:shd w:val="clear" w:color="auto" w:fill="auto"/>
            <w:noWrap/>
            <w:vAlign w:val="bottom"/>
            <w:hideMark/>
          </w:tcPr>
          <w:p w14:paraId="328B47E7"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25" w:type="dxa"/>
            <w:tcBorders>
              <w:top w:val="nil"/>
              <w:left w:val="nil"/>
              <w:bottom w:val="single" w:sz="12" w:space="0" w:color="auto"/>
              <w:right w:val="single" w:sz="4" w:space="0" w:color="auto"/>
            </w:tcBorders>
            <w:shd w:val="clear" w:color="auto" w:fill="auto"/>
            <w:noWrap/>
            <w:vAlign w:val="bottom"/>
            <w:hideMark/>
          </w:tcPr>
          <w:p w14:paraId="245228AF"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326" w:type="dxa"/>
            <w:tcBorders>
              <w:top w:val="nil"/>
              <w:left w:val="nil"/>
              <w:bottom w:val="single" w:sz="12" w:space="0" w:color="auto"/>
              <w:right w:val="single" w:sz="4" w:space="0" w:color="auto"/>
            </w:tcBorders>
            <w:shd w:val="clear" w:color="auto" w:fill="auto"/>
            <w:noWrap/>
            <w:vAlign w:val="bottom"/>
            <w:hideMark/>
          </w:tcPr>
          <w:p w14:paraId="7EEF8B26"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326" w:type="dxa"/>
            <w:tcBorders>
              <w:top w:val="nil"/>
              <w:left w:val="nil"/>
              <w:bottom w:val="single" w:sz="12" w:space="0" w:color="auto"/>
              <w:right w:val="single" w:sz="4" w:space="0" w:color="auto"/>
            </w:tcBorders>
            <w:shd w:val="clear" w:color="auto" w:fill="auto"/>
            <w:noWrap/>
            <w:vAlign w:val="bottom"/>
            <w:hideMark/>
          </w:tcPr>
          <w:p w14:paraId="46BA3F3E"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26" w:type="dxa"/>
            <w:tcBorders>
              <w:top w:val="nil"/>
              <w:left w:val="nil"/>
              <w:bottom w:val="single" w:sz="12" w:space="0" w:color="auto"/>
              <w:right w:val="single" w:sz="4" w:space="0" w:color="auto"/>
            </w:tcBorders>
            <w:shd w:val="clear" w:color="auto" w:fill="auto"/>
            <w:noWrap/>
            <w:vAlign w:val="bottom"/>
            <w:hideMark/>
          </w:tcPr>
          <w:p w14:paraId="721912E6"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326" w:type="dxa"/>
            <w:tcBorders>
              <w:top w:val="nil"/>
              <w:left w:val="nil"/>
              <w:bottom w:val="single" w:sz="12" w:space="0" w:color="auto"/>
              <w:right w:val="single" w:sz="4" w:space="0" w:color="auto"/>
            </w:tcBorders>
            <w:shd w:val="clear" w:color="auto" w:fill="auto"/>
            <w:noWrap/>
            <w:vAlign w:val="bottom"/>
            <w:hideMark/>
          </w:tcPr>
          <w:p w14:paraId="46F6F88A"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25" w:type="dxa"/>
            <w:tcBorders>
              <w:top w:val="nil"/>
              <w:left w:val="nil"/>
              <w:bottom w:val="single" w:sz="12" w:space="0" w:color="auto"/>
              <w:right w:val="single" w:sz="4" w:space="0" w:color="auto"/>
            </w:tcBorders>
            <w:shd w:val="clear" w:color="auto" w:fill="auto"/>
            <w:noWrap/>
            <w:vAlign w:val="bottom"/>
            <w:hideMark/>
          </w:tcPr>
          <w:p w14:paraId="0BA9B10F"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26" w:type="dxa"/>
            <w:tcBorders>
              <w:top w:val="nil"/>
              <w:left w:val="nil"/>
              <w:bottom w:val="single" w:sz="12" w:space="0" w:color="auto"/>
              <w:right w:val="single" w:sz="4" w:space="0" w:color="auto"/>
            </w:tcBorders>
            <w:shd w:val="clear" w:color="auto" w:fill="auto"/>
            <w:noWrap/>
            <w:vAlign w:val="bottom"/>
            <w:hideMark/>
          </w:tcPr>
          <w:p w14:paraId="07FA47A5"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25" w:type="dxa"/>
            <w:tcBorders>
              <w:top w:val="nil"/>
              <w:left w:val="nil"/>
              <w:bottom w:val="single" w:sz="12" w:space="0" w:color="auto"/>
              <w:right w:val="single" w:sz="4" w:space="0" w:color="auto"/>
            </w:tcBorders>
            <w:shd w:val="clear" w:color="auto" w:fill="auto"/>
            <w:noWrap/>
            <w:vAlign w:val="bottom"/>
            <w:hideMark/>
          </w:tcPr>
          <w:p w14:paraId="279B4B73"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25" w:type="dxa"/>
            <w:tcBorders>
              <w:top w:val="nil"/>
              <w:left w:val="nil"/>
              <w:bottom w:val="single" w:sz="12" w:space="0" w:color="auto"/>
              <w:right w:val="single" w:sz="4" w:space="0" w:color="auto"/>
            </w:tcBorders>
            <w:shd w:val="clear" w:color="auto" w:fill="auto"/>
            <w:noWrap/>
            <w:vAlign w:val="bottom"/>
            <w:hideMark/>
          </w:tcPr>
          <w:p w14:paraId="0BAA51B3"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567" w:type="dxa"/>
            <w:tcBorders>
              <w:top w:val="nil"/>
              <w:left w:val="nil"/>
              <w:bottom w:val="single" w:sz="12" w:space="0" w:color="auto"/>
              <w:right w:val="single" w:sz="4" w:space="0" w:color="auto"/>
            </w:tcBorders>
            <w:shd w:val="clear" w:color="auto" w:fill="auto"/>
            <w:noWrap/>
            <w:vAlign w:val="bottom"/>
            <w:hideMark/>
          </w:tcPr>
          <w:p w14:paraId="200CE81E"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36" w:type="dxa"/>
            <w:tcBorders>
              <w:top w:val="nil"/>
              <w:left w:val="nil"/>
              <w:bottom w:val="single" w:sz="12" w:space="0" w:color="auto"/>
              <w:right w:val="single" w:sz="4" w:space="0" w:color="auto"/>
            </w:tcBorders>
            <w:shd w:val="clear" w:color="auto" w:fill="auto"/>
            <w:noWrap/>
            <w:vAlign w:val="bottom"/>
            <w:hideMark/>
          </w:tcPr>
          <w:p w14:paraId="2A318132"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c>
          <w:tcPr>
            <w:tcW w:w="436" w:type="dxa"/>
            <w:tcBorders>
              <w:top w:val="nil"/>
              <w:left w:val="nil"/>
              <w:bottom w:val="single" w:sz="12" w:space="0" w:color="auto"/>
            </w:tcBorders>
            <w:shd w:val="clear" w:color="000000" w:fill="FFFF00"/>
            <w:noWrap/>
            <w:vAlign w:val="bottom"/>
            <w:hideMark/>
          </w:tcPr>
          <w:p w14:paraId="48361AC7" w14:textId="77777777" w:rsidR="009971C9" w:rsidRPr="00525DEA" w:rsidRDefault="009971C9" w:rsidP="009971C9">
            <w:pPr>
              <w:widowControl/>
              <w:ind w:firstLineChars="0" w:firstLine="0"/>
              <w:jc w:val="left"/>
              <w:rPr>
                <w:rFonts w:ascii="宋体" w:eastAsia="宋体" w:hAnsi="宋体" w:cs="宋体"/>
                <w:kern w:val="0"/>
                <w:sz w:val="22"/>
              </w:rPr>
            </w:pPr>
            <w:r w:rsidRPr="00525DEA">
              <w:rPr>
                <w:rFonts w:ascii="宋体" w:eastAsia="宋体" w:hAnsi="宋体" w:cs="宋体" w:hint="eastAsia"/>
                <w:kern w:val="0"/>
                <w:sz w:val="22"/>
              </w:rPr>
              <w:t xml:space="preserve">　</w:t>
            </w:r>
          </w:p>
        </w:tc>
      </w:tr>
    </w:tbl>
    <w:p w14:paraId="693A2EC8" w14:textId="77777777" w:rsidR="00B871A4" w:rsidRPr="00525DEA" w:rsidRDefault="00C2529E">
      <w:pPr>
        <w:ind w:firstLineChars="0" w:firstLine="0"/>
        <w:rPr>
          <w:sz w:val="21"/>
        </w:rPr>
      </w:pPr>
      <w:r w:rsidRPr="00525DEA">
        <w:rPr>
          <w:sz w:val="21"/>
        </w:rPr>
        <w:t>注：实际以审批部门批复为准。</w:t>
      </w:r>
    </w:p>
    <w:p w14:paraId="78219C59" w14:textId="77777777" w:rsidR="00B871A4" w:rsidRPr="00525DEA" w:rsidRDefault="00B871A4">
      <w:pPr>
        <w:ind w:firstLine="560"/>
      </w:pPr>
    </w:p>
    <w:p w14:paraId="3C77FF8A" w14:textId="77777777" w:rsidR="00B871A4" w:rsidRPr="00525DEA" w:rsidRDefault="00C2529E">
      <w:pPr>
        <w:pStyle w:val="2"/>
      </w:pPr>
      <w:bookmarkStart w:id="147" w:name="_Toc44194987"/>
      <w:bookmarkStart w:id="148" w:name="_Toc119949334"/>
      <w:r w:rsidRPr="00525DEA">
        <w:lastRenderedPageBreak/>
        <w:t>1</w:t>
      </w:r>
      <w:r w:rsidRPr="00525DEA">
        <w:rPr>
          <w:rFonts w:hint="eastAsia"/>
        </w:rPr>
        <w:t>2</w:t>
      </w:r>
      <w:r w:rsidRPr="00525DEA">
        <w:t xml:space="preserve">.2  </w:t>
      </w:r>
      <w:r w:rsidRPr="00525DEA">
        <w:t>招投标</w:t>
      </w:r>
      <w:bookmarkEnd w:id="147"/>
      <w:bookmarkEnd w:id="148"/>
    </w:p>
    <w:p w14:paraId="629318B0" w14:textId="77777777" w:rsidR="00B871A4" w:rsidRPr="00525DEA" w:rsidRDefault="00C2529E">
      <w:pPr>
        <w:pStyle w:val="3"/>
      </w:pPr>
      <w:r w:rsidRPr="00525DEA">
        <w:t>1</w:t>
      </w:r>
      <w:r w:rsidRPr="00525DEA">
        <w:rPr>
          <w:rFonts w:hint="eastAsia"/>
        </w:rPr>
        <w:t>2</w:t>
      </w:r>
      <w:r w:rsidRPr="00525DEA">
        <w:t xml:space="preserve">.2.1  </w:t>
      </w:r>
      <w:r w:rsidRPr="00525DEA">
        <w:t>招标投标的基本原则</w:t>
      </w:r>
    </w:p>
    <w:p w14:paraId="402703AF" w14:textId="77777777" w:rsidR="00B871A4" w:rsidRPr="00525DEA" w:rsidRDefault="00C2529E">
      <w:pPr>
        <w:spacing w:line="360" w:lineRule="auto"/>
        <w:ind w:firstLine="560"/>
        <w:rPr>
          <w:szCs w:val="24"/>
        </w:rPr>
      </w:pPr>
      <w:r w:rsidRPr="00525DEA">
        <w:rPr>
          <w:szCs w:val="24"/>
        </w:rPr>
        <w:t>根据《中华人民共和国招标投标法》的要求，为确保项目建设的质量，缩短工期，节省投资，防范和化解工程建设中的违规、违法行为，本项目的建设过程将实行严格、规范的工程项目招投标管理体制，建设的各主要环节应通过招标方式进行。根据本项目的具体情况，招标工作应遵循以下原则：</w:t>
      </w:r>
    </w:p>
    <w:p w14:paraId="33C5320F" w14:textId="77777777" w:rsidR="00B871A4" w:rsidRPr="00525DEA" w:rsidRDefault="00C2529E">
      <w:pPr>
        <w:spacing w:line="360" w:lineRule="auto"/>
        <w:ind w:firstLine="560"/>
        <w:rPr>
          <w:szCs w:val="24"/>
        </w:rPr>
      </w:pPr>
      <w:r w:rsidRPr="00525DEA">
        <w:rPr>
          <w:szCs w:val="24"/>
        </w:rPr>
        <w:t>1</w:t>
      </w:r>
      <w:r w:rsidRPr="00525DEA">
        <w:rPr>
          <w:szCs w:val="24"/>
        </w:rPr>
        <w:t>、公开原则。工程项目招标应具有高的透明度，实行招标信息、招标程序公开。</w:t>
      </w:r>
    </w:p>
    <w:p w14:paraId="2F1E28FD" w14:textId="77777777" w:rsidR="00B871A4" w:rsidRPr="00525DEA" w:rsidRDefault="00C2529E">
      <w:pPr>
        <w:spacing w:line="360" w:lineRule="auto"/>
        <w:ind w:firstLine="560"/>
        <w:rPr>
          <w:szCs w:val="24"/>
        </w:rPr>
      </w:pPr>
      <w:r w:rsidRPr="00525DEA">
        <w:rPr>
          <w:szCs w:val="24"/>
        </w:rPr>
        <w:t>2</w:t>
      </w:r>
      <w:r w:rsidRPr="00525DEA">
        <w:rPr>
          <w:szCs w:val="24"/>
        </w:rPr>
        <w:t>、公平原则。应给予所有投标人平等的机会，使其享有同等的权利，并履行共同的义务。</w:t>
      </w:r>
    </w:p>
    <w:p w14:paraId="33174CF3" w14:textId="77777777" w:rsidR="00B871A4" w:rsidRPr="00525DEA" w:rsidRDefault="00C2529E">
      <w:pPr>
        <w:spacing w:line="360" w:lineRule="auto"/>
        <w:ind w:firstLine="560"/>
        <w:rPr>
          <w:szCs w:val="24"/>
        </w:rPr>
      </w:pPr>
      <w:r w:rsidRPr="00525DEA">
        <w:rPr>
          <w:szCs w:val="24"/>
        </w:rPr>
        <w:t>3</w:t>
      </w:r>
      <w:r w:rsidRPr="00525DEA">
        <w:rPr>
          <w:szCs w:val="24"/>
        </w:rPr>
        <w:t>、公正原则。评标时应按事先公布的标准对待所有的投标人。</w:t>
      </w:r>
    </w:p>
    <w:p w14:paraId="1FEFD45B" w14:textId="77777777" w:rsidR="00B871A4" w:rsidRPr="00525DEA" w:rsidRDefault="00C2529E">
      <w:pPr>
        <w:spacing w:line="360" w:lineRule="auto"/>
        <w:ind w:firstLine="560"/>
        <w:rPr>
          <w:szCs w:val="24"/>
        </w:rPr>
      </w:pPr>
      <w:r w:rsidRPr="00525DEA">
        <w:rPr>
          <w:szCs w:val="24"/>
        </w:rPr>
        <w:t>4</w:t>
      </w:r>
      <w:r w:rsidRPr="00525DEA">
        <w:rPr>
          <w:szCs w:val="24"/>
        </w:rPr>
        <w:t>、诚实信用原则。招标人应以诚实、守信的态度行使权利，履行义务，以维护招投标双方的利益平衡，以及自身利益与社会利益的平衡。</w:t>
      </w:r>
    </w:p>
    <w:p w14:paraId="4EB264E0" w14:textId="77777777" w:rsidR="00B871A4" w:rsidRPr="00525DEA" w:rsidRDefault="00C2529E">
      <w:pPr>
        <w:spacing w:line="360" w:lineRule="auto"/>
        <w:ind w:firstLine="560"/>
        <w:rPr>
          <w:szCs w:val="24"/>
        </w:rPr>
      </w:pPr>
      <w:r w:rsidRPr="00525DEA">
        <w:rPr>
          <w:szCs w:val="24"/>
        </w:rPr>
        <w:t>5</w:t>
      </w:r>
      <w:r w:rsidRPr="00525DEA">
        <w:rPr>
          <w:szCs w:val="24"/>
        </w:rPr>
        <w:t>、独立原则。招标人在招标过程中应自主决策，不受任何外界因素的干扰。</w:t>
      </w:r>
    </w:p>
    <w:p w14:paraId="2CD4B999" w14:textId="77777777" w:rsidR="00B871A4" w:rsidRPr="00525DEA" w:rsidRDefault="00C2529E">
      <w:pPr>
        <w:spacing w:line="360" w:lineRule="auto"/>
        <w:ind w:firstLine="560"/>
        <w:rPr>
          <w:szCs w:val="24"/>
        </w:rPr>
      </w:pPr>
      <w:r w:rsidRPr="00525DEA">
        <w:rPr>
          <w:szCs w:val="24"/>
        </w:rPr>
        <w:t>6</w:t>
      </w:r>
      <w:r w:rsidRPr="00525DEA">
        <w:rPr>
          <w:szCs w:val="24"/>
        </w:rPr>
        <w:t>、接受行政监督原则。遵守有关法律法规以及有关规定，接受有关行政监督部门依法实施的监督。</w:t>
      </w:r>
    </w:p>
    <w:p w14:paraId="77E0DC59" w14:textId="77777777" w:rsidR="00B871A4" w:rsidRPr="00525DEA" w:rsidRDefault="00C2529E">
      <w:pPr>
        <w:pStyle w:val="3"/>
      </w:pPr>
      <w:r w:rsidRPr="00525DEA">
        <w:t>1</w:t>
      </w:r>
      <w:r w:rsidRPr="00525DEA">
        <w:rPr>
          <w:rFonts w:hint="eastAsia"/>
        </w:rPr>
        <w:t>2</w:t>
      </w:r>
      <w:r w:rsidRPr="00525DEA">
        <w:t xml:space="preserve">.2.2  </w:t>
      </w:r>
      <w:r w:rsidRPr="00525DEA">
        <w:t>招标内容与方式</w:t>
      </w:r>
    </w:p>
    <w:p w14:paraId="08724443" w14:textId="77777777" w:rsidR="00B871A4" w:rsidRPr="00525DEA" w:rsidRDefault="00C2529E">
      <w:pPr>
        <w:spacing w:line="360" w:lineRule="auto"/>
        <w:ind w:firstLine="560"/>
        <w:rPr>
          <w:szCs w:val="24"/>
        </w:rPr>
      </w:pPr>
      <w:r w:rsidRPr="00525DEA">
        <w:rPr>
          <w:szCs w:val="24"/>
        </w:rPr>
        <w:t>为了鼓励竞争，吸引先进技术，降低工程造价，缩短工期，在项目的勘察、设计、施工、与工程建设有关的重要设备、材料等的采购，</w:t>
      </w:r>
      <w:r w:rsidRPr="00525DEA">
        <w:rPr>
          <w:szCs w:val="24"/>
        </w:rPr>
        <w:lastRenderedPageBreak/>
        <w:t>将参照国家发展改革委印发《必须招标的工程项目规定》（国家发展改革委令第</w:t>
      </w:r>
      <w:r w:rsidRPr="00525DEA">
        <w:rPr>
          <w:szCs w:val="24"/>
        </w:rPr>
        <w:t>16</w:t>
      </w:r>
      <w:r w:rsidRPr="00525DEA">
        <w:rPr>
          <w:szCs w:val="24"/>
        </w:rPr>
        <w:t>号）和省市有关招标限额规定，拟采用招标方式的招标内容详见表</w:t>
      </w:r>
      <w:r w:rsidRPr="00525DEA">
        <w:rPr>
          <w:szCs w:val="24"/>
        </w:rPr>
        <w:t>1</w:t>
      </w:r>
      <w:r w:rsidRPr="00525DEA">
        <w:rPr>
          <w:rFonts w:hint="eastAsia"/>
          <w:szCs w:val="24"/>
        </w:rPr>
        <w:t>2</w:t>
      </w:r>
      <w:r w:rsidRPr="00525DEA">
        <w:rPr>
          <w:szCs w:val="24"/>
        </w:rPr>
        <w:t>.2-1</w:t>
      </w:r>
      <w:r w:rsidRPr="00525DEA">
        <w:rPr>
          <w:szCs w:val="24"/>
        </w:rPr>
        <w:t>。</w:t>
      </w:r>
    </w:p>
    <w:p w14:paraId="22B1709E" w14:textId="77777777" w:rsidR="00B871A4" w:rsidRPr="00525DEA" w:rsidRDefault="00C2529E">
      <w:pPr>
        <w:spacing w:line="360" w:lineRule="auto"/>
        <w:ind w:firstLine="560"/>
        <w:rPr>
          <w:szCs w:val="24"/>
        </w:rPr>
      </w:pPr>
      <w:r w:rsidRPr="00525DEA">
        <w:rPr>
          <w:szCs w:val="24"/>
        </w:rPr>
        <w:t>建设工程招标可采用公开招标和邀请招标两种方式。结合项目的实际情况，参考《中华人民共和国招标投标法》《广东省实施</w:t>
      </w:r>
      <w:r w:rsidRPr="00525DEA">
        <w:rPr>
          <w:szCs w:val="24"/>
        </w:rPr>
        <w:t>&lt;</w:t>
      </w:r>
      <w:r w:rsidRPr="00525DEA">
        <w:rPr>
          <w:szCs w:val="24"/>
        </w:rPr>
        <w:t>中华人民共和国招标投标法</w:t>
      </w:r>
      <w:r w:rsidRPr="00525DEA">
        <w:rPr>
          <w:szCs w:val="24"/>
        </w:rPr>
        <w:t>&gt;</w:t>
      </w:r>
      <w:r w:rsidRPr="00525DEA">
        <w:rPr>
          <w:szCs w:val="24"/>
        </w:rPr>
        <w:t>办法》、《广州市工程建设项目招标投标管理办法》及</w:t>
      </w:r>
      <w:r w:rsidRPr="00525DEA">
        <w:rPr>
          <w:rFonts w:hint="eastAsia"/>
          <w:szCs w:val="24"/>
        </w:rPr>
        <w:t>天河</w:t>
      </w:r>
      <w:r w:rsidRPr="00525DEA">
        <w:rPr>
          <w:szCs w:val="24"/>
        </w:rPr>
        <w:t>区有关规定，本项目招标基本情况如下表所示。</w:t>
      </w:r>
    </w:p>
    <w:p w14:paraId="0C3A32AC" w14:textId="77777777" w:rsidR="00B871A4" w:rsidRPr="00525DEA" w:rsidRDefault="00C2529E">
      <w:pPr>
        <w:spacing w:line="360" w:lineRule="auto"/>
        <w:ind w:firstLine="560"/>
        <w:jc w:val="center"/>
        <w:rPr>
          <w:rFonts w:eastAsia="黑体"/>
          <w:szCs w:val="24"/>
        </w:rPr>
      </w:pPr>
      <w:r w:rsidRPr="00525DEA">
        <w:rPr>
          <w:rFonts w:eastAsia="黑体"/>
          <w:szCs w:val="24"/>
        </w:rPr>
        <w:t>招标基本情况表</w:t>
      </w:r>
    </w:p>
    <w:p w14:paraId="2FB698B9" w14:textId="77777777" w:rsidR="00B871A4" w:rsidRPr="00525DEA" w:rsidRDefault="00C2529E">
      <w:pPr>
        <w:spacing w:line="0" w:lineRule="atLeast"/>
        <w:ind w:firstLineChars="0" w:firstLine="0"/>
        <w:jc w:val="left"/>
        <w:rPr>
          <w:sz w:val="21"/>
          <w:szCs w:val="21"/>
        </w:rPr>
      </w:pPr>
      <w:r w:rsidRPr="00525DEA">
        <w:rPr>
          <w:sz w:val="21"/>
          <w:szCs w:val="21"/>
        </w:rPr>
        <w:t>表</w:t>
      </w:r>
      <w:r w:rsidRPr="00525DEA">
        <w:rPr>
          <w:sz w:val="21"/>
          <w:szCs w:val="21"/>
        </w:rPr>
        <w:t>1</w:t>
      </w:r>
      <w:r w:rsidRPr="00525DEA">
        <w:rPr>
          <w:rFonts w:hint="eastAsia"/>
          <w:sz w:val="21"/>
          <w:szCs w:val="21"/>
        </w:rPr>
        <w:t>2</w:t>
      </w:r>
      <w:r w:rsidRPr="00525DEA">
        <w:rPr>
          <w:sz w:val="21"/>
          <w:szCs w:val="21"/>
        </w:rPr>
        <w:t>.2-1</w:t>
      </w:r>
    </w:p>
    <w:tbl>
      <w:tblPr>
        <w:tblpPr w:leftFromText="180" w:rightFromText="180" w:vertAnchor="text" w:tblpXSpec="center" w:tblpY="1"/>
        <w:tblOverlap w:val="never"/>
        <w:tblW w:w="8392" w:type="dxa"/>
        <w:tblBorders>
          <w:top w:val="single" w:sz="12" w:space="0" w:color="auto"/>
          <w:bottom w:val="single" w:sz="12"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021"/>
        <w:gridCol w:w="708"/>
        <w:gridCol w:w="709"/>
        <w:gridCol w:w="709"/>
        <w:gridCol w:w="709"/>
        <w:gridCol w:w="808"/>
        <w:gridCol w:w="751"/>
        <w:gridCol w:w="1134"/>
        <w:gridCol w:w="1417"/>
        <w:gridCol w:w="426"/>
      </w:tblGrid>
      <w:tr w:rsidR="00525DEA" w:rsidRPr="00525DEA" w14:paraId="0828E5D1" w14:textId="77777777" w:rsidTr="008660DC">
        <w:trPr>
          <w:cantSplit/>
          <w:trHeight w:val="422"/>
          <w:tblHeader/>
        </w:trPr>
        <w:tc>
          <w:tcPr>
            <w:tcW w:w="1021" w:type="dxa"/>
            <w:vMerge w:val="restart"/>
            <w:vAlign w:val="center"/>
          </w:tcPr>
          <w:p w14:paraId="0B0DB971" w14:textId="77777777" w:rsidR="00B871A4" w:rsidRPr="00525DEA" w:rsidRDefault="00C2529E">
            <w:pPr>
              <w:adjustRightInd w:val="0"/>
              <w:snapToGrid w:val="0"/>
              <w:spacing w:line="240" w:lineRule="atLeast"/>
              <w:ind w:firstLineChars="0" w:firstLine="0"/>
              <w:jc w:val="center"/>
              <w:rPr>
                <w:rFonts w:eastAsia="黑体"/>
                <w:sz w:val="21"/>
                <w:szCs w:val="21"/>
              </w:rPr>
            </w:pPr>
            <w:r w:rsidRPr="00525DEA">
              <w:rPr>
                <w:rFonts w:eastAsia="黑体"/>
                <w:sz w:val="21"/>
                <w:szCs w:val="21"/>
              </w:rPr>
              <w:t>招标</w:t>
            </w:r>
          </w:p>
          <w:p w14:paraId="288FDB6D" w14:textId="77777777" w:rsidR="00B871A4" w:rsidRPr="00525DEA" w:rsidRDefault="00C2529E">
            <w:pPr>
              <w:ind w:firstLineChars="0" w:firstLine="0"/>
              <w:jc w:val="center"/>
              <w:rPr>
                <w:rFonts w:eastAsia="黑体"/>
                <w:sz w:val="21"/>
                <w:szCs w:val="21"/>
              </w:rPr>
            </w:pPr>
            <w:r w:rsidRPr="00525DEA">
              <w:rPr>
                <w:rFonts w:eastAsia="黑体"/>
                <w:sz w:val="21"/>
                <w:szCs w:val="21"/>
              </w:rPr>
              <w:t>内容</w:t>
            </w:r>
          </w:p>
        </w:tc>
        <w:tc>
          <w:tcPr>
            <w:tcW w:w="1417" w:type="dxa"/>
            <w:gridSpan w:val="2"/>
            <w:vAlign w:val="center"/>
          </w:tcPr>
          <w:p w14:paraId="31E1A0FE" w14:textId="77777777" w:rsidR="00B871A4" w:rsidRPr="00525DEA" w:rsidRDefault="00C2529E">
            <w:pPr>
              <w:ind w:firstLineChars="0" w:firstLine="0"/>
              <w:jc w:val="center"/>
              <w:rPr>
                <w:rFonts w:eastAsia="黑体"/>
                <w:sz w:val="21"/>
                <w:szCs w:val="21"/>
              </w:rPr>
            </w:pPr>
            <w:r w:rsidRPr="00525DEA">
              <w:rPr>
                <w:rFonts w:eastAsia="黑体"/>
                <w:sz w:val="21"/>
                <w:szCs w:val="21"/>
              </w:rPr>
              <w:t>招标范围</w:t>
            </w:r>
          </w:p>
        </w:tc>
        <w:tc>
          <w:tcPr>
            <w:tcW w:w="1418" w:type="dxa"/>
            <w:gridSpan w:val="2"/>
            <w:vAlign w:val="center"/>
          </w:tcPr>
          <w:p w14:paraId="37E9F32F" w14:textId="77777777" w:rsidR="00B871A4" w:rsidRPr="00525DEA" w:rsidRDefault="00C2529E">
            <w:pPr>
              <w:ind w:firstLineChars="0" w:firstLine="0"/>
              <w:jc w:val="center"/>
              <w:rPr>
                <w:rFonts w:eastAsia="黑体"/>
                <w:sz w:val="21"/>
                <w:szCs w:val="21"/>
              </w:rPr>
            </w:pPr>
            <w:r w:rsidRPr="00525DEA">
              <w:rPr>
                <w:rFonts w:eastAsia="黑体"/>
                <w:sz w:val="21"/>
                <w:szCs w:val="21"/>
              </w:rPr>
              <w:t>招标组织形式</w:t>
            </w:r>
          </w:p>
        </w:tc>
        <w:tc>
          <w:tcPr>
            <w:tcW w:w="1559" w:type="dxa"/>
            <w:gridSpan w:val="2"/>
            <w:vAlign w:val="center"/>
          </w:tcPr>
          <w:p w14:paraId="252333C8" w14:textId="77777777" w:rsidR="00B871A4" w:rsidRPr="00525DEA" w:rsidRDefault="00C2529E">
            <w:pPr>
              <w:ind w:firstLineChars="0" w:firstLine="0"/>
              <w:jc w:val="center"/>
              <w:rPr>
                <w:rFonts w:eastAsia="黑体"/>
                <w:sz w:val="21"/>
                <w:szCs w:val="21"/>
              </w:rPr>
            </w:pPr>
            <w:r w:rsidRPr="00525DEA">
              <w:rPr>
                <w:rFonts w:eastAsia="黑体"/>
                <w:sz w:val="21"/>
                <w:szCs w:val="21"/>
              </w:rPr>
              <w:t>招标方式</w:t>
            </w:r>
          </w:p>
        </w:tc>
        <w:tc>
          <w:tcPr>
            <w:tcW w:w="1134" w:type="dxa"/>
            <w:vMerge w:val="restart"/>
            <w:vAlign w:val="center"/>
          </w:tcPr>
          <w:p w14:paraId="5286541A" w14:textId="77777777" w:rsidR="00B871A4" w:rsidRPr="00525DEA" w:rsidRDefault="00C2529E">
            <w:pPr>
              <w:ind w:firstLineChars="0" w:firstLine="0"/>
              <w:jc w:val="center"/>
              <w:rPr>
                <w:rFonts w:eastAsia="黑体"/>
                <w:sz w:val="21"/>
                <w:szCs w:val="21"/>
              </w:rPr>
            </w:pPr>
            <w:r w:rsidRPr="00525DEA">
              <w:rPr>
                <w:rFonts w:eastAsia="黑体"/>
                <w:sz w:val="21"/>
                <w:szCs w:val="21"/>
              </w:rPr>
              <w:t>不采</w:t>
            </w:r>
          </w:p>
          <w:p w14:paraId="06553820" w14:textId="77777777" w:rsidR="00B871A4" w:rsidRPr="00525DEA" w:rsidRDefault="00C2529E">
            <w:pPr>
              <w:ind w:firstLineChars="0" w:firstLine="0"/>
              <w:jc w:val="center"/>
              <w:rPr>
                <w:rFonts w:eastAsia="黑体"/>
                <w:sz w:val="21"/>
                <w:szCs w:val="21"/>
              </w:rPr>
            </w:pPr>
            <w:r w:rsidRPr="00525DEA">
              <w:rPr>
                <w:rFonts w:eastAsia="黑体"/>
                <w:sz w:val="21"/>
                <w:szCs w:val="21"/>
              </w:rPr>
              <w:t>用招标方式</w:t>
            </w:r>
          </w:p>
        </w:tc>
        <w:tc>
          <w:tcPr>
            <w:tcW w:w="1417" w:type="dxa"/>
            <w:vMerge w:val="restart"/>
            <w:vAlign w:val="center"/>
          </w:tcPr>
          <w:p w14:paraId="0E56CC77" w14:textId="77777777" w:rsidR="00B871A4" w:rsidRPr="00525DEA" w:rsidRDefault="00C2529E">
            <w:pPr>
              <w:ind w:firstLineChars="0" w:firstLine="0"/>
              <w:jc w:val="center"/>
              <w:rPr>
                <w:rFonts w:eastAsia="黑体"/>
                <w:sz w:val="21"/>
                <w:szCs w:val="21"/>
              </w:rPr>
            </w:pPr>
            <w:r w:rsidRPr="00525DEA">
              <w:rPr>
                <w:rFonts w:eastAsia="黑体"/>
                <w:sz w:val="21"/>
                <w:szCs w:val="21"/>
              </w:rPr>
              <w:t>招标估算金额（万元）</w:t>
            </w:r>
          </w:p>
        </w:tc>
        <w:tc>
          <w:tcPr>
            <w:tcW w:w="426" w:type="dxa"/>
            <w:vMerge w:val="restart"/>
            <w:vAlign w:val="center"/>
          </w:tcPr>
          <w:p w14:paraId="32EEA47C" w14:textId="77777777" w:rsidR="00B871A4" w:rsidRPr="00525DEA" w:rsidRDefault="00C2529E">
            <w:pPr>
              <w:ind w:firstLineChars="0" w:firstLine="0"/>
              <w:jc w:val="center"/>
              <w:rPr>
                <w:rFonts w:eastAsia="黑体"/>
                <w:sz w:val="21"/>
                <w:szCs w:val="21"/>
              </w:rPr>
            </w:pPr>
            <w:r w:rsidRPr="00525DEA">
              <w:rPr>
                <w:rFonts w:eastAsia="黑体"/>
                <w:sz w:val="21"/>
                <w:szCs w:val="21"/>
              </w:rPr>
              <w:t>备注</w:t>
            </w:r>
          </w:p>
        </w:tc>
      </w:tr>
      <w:tr w:rsidR="00525DEA" w:rsidRPr="00525DEA" w14:paraId="0B22AFEF" w14:textId="77777777" w:rsidTr="008660DC">
        <w:trPr>
          <w:cantSplit/>
          <w:trHeight w:val="542"/>
          <w:tblHeader/>
        </w:trPr>
        <w:tc>
          <w:tcPr>
            <w:tcW w:w="1021" w:type="dxa"/>
            <w:vMerge/>
            <w:vAlign w:val="center"/>
          </w:tcPr>
          <w:p w14:paraId="24054251" w14:textId="77777777" w:rsidR="00B871A4" w:rsidRPr="00525DEA" w:rsidRDefault="00B871A4">
            <w:pPr>
              <w:ind w:firstLineChars="0" w:firstLine="0"/>
              <w:jc w:val="center"/>
              <w:rPr>
                <w:rFonts w:eastAsia="黑体"/>
                <w:sz w:val="21"/>
                <w:szCs w:val="21"/>
              </w:rPr>
            </w:pPr>
          </w:p>
        </w:tc>
        <w:tc>
          <w:tcPr>
            <w:tcW w:w="708" w:type="dxa"/>
            <w:vAlign w:val="center"/>
          </w:tcPr>
          <w:p w14:paraId="78CDEA86" w14:textId="77777777" w:rsidR="00B871A4" w:rsidRPr="00525DEA" w:rsidRDefault="00C2529E">
            <w:pPr>
              <w:ind w:firstLineChars="0" w:firstLine="0"/>
              <w:jc w:val="center"/>
              <w:rPr>
                <w:rFonts w:eastAsia="黑体"/>
                <w:sz w:val="21"/>
                <w:szCs w:val="21"/>
              </w:rPr>
            </w:pPr>
            <w:r w:rsidRPr="00525DEA">
              <w:rPr>
                <w:rFonts w:eastAsia="黑体"/>
                <w:sz w:val="21"/>
                <w:szCs w:val="21"/>
              </w:rPr>
              <w:t>全部</w:t>
            </w:r>
          </w:p>
          <w:p w14:paraId="0EAB135D" w14:textId="77777777" w:rsidR="00B871A4" w:rsidRPr="00525DEA" w:rsidRDefault="00C2529E">
            <w:pPr>
              <w:ind w:firstLineChars="0" w:firstLine="0"/>
              <w:jc w:val="center"/>
              <w:rPr>
                <w:rFonts w:eastAsia="黑体"/>
                <w:sz w:val="21"/>
                <w:szCs w:val="21"/>
              </w:rPr>
            </w:pPr>
            <w:r w:rsidRPr="00525DEA">
              <w:rPr>
                <w:rFonts w:eastAsia="黑体"/>
                <w:sz w:val="21"/>
                <w:szCs w:val="21"/>
              </w:rPr>
              <w:t>招标</w:t>
            </w:r>
          </w:p>
        </w:tc>
        <w:tc>
          <w:tcPr>
            <w:tcW w:w="709" w:type="dxa"/>
            <w:vAlign w:val="center"/>
          </w:tcPr>
          <w:p w14:paraId="541293DA" w14:textId="77777777" w:rsidR="00B871A4" w:rsidRPr="00525DEA" w:rsidRDefault="00C2529E">
            <w:pPr>
              <w:ind w:firstLineChars="0" w:firstLine="0"/>
              <w:jc w:val="center"/>
              <w:rPr>
                <w:rFonts w:eastAsia="黑体"/>
                <w:sz w:val="21"/>
                <w:szCs w:val="21"/>
              </w:rPr>
            </w:pPr>
            <w:r w:rsidRPr="00525DEA">
              <w:rPr>
                <w:rFonts w:eastAsia="黑体"/>
                <w:sz w:val="21"/>
                <w:szCs w:val="21"/>
              </w:rPr>
              <w:t>部分</w:t>
            </w:r>
          </w:p>
          <w:p w14:paraId="67BEED75" w14:textId="77777777" w:rsidR="00B871A4" w:rsidRPr="00525DEA" w:rsidRDefault="00C2529E">
            <w:pPr>
              <w:ind w:firstLineChars="0" w:firstLine="0"/>
              <w:jc w:val="center"/>
              <w:rPr>
                <w:rFonts w:eastAsia="黑体"/>
                <w:sz w:val="21"/>
                <w:szCs w:val="21"/>
              </w:rPr>
            </w:pPr>
            <w:r w:rsidRPr="00525DEA">
              <w:rPr>
                <w:rFonts w:eastAsia="黑体"/>
                <w:sz w:val="21"/>
                <w:szCs w:val="21"/>
              </w:rPr>
              <w:t>招标</w:t>
            </w:r>
          </w:p>
        </w:tc>
        <w:tc>
          <w:tcPr>
            <w:tcW w:w="709" w:type="dxa"/>
            <w:vAlign w:val="center"/>
          </w:tcPr>
          <w:p w14:paraId="22A8847C" w14:textId="77777777" w:rsidR="00B871A4" w:rsidRPr="00525DEA" w:rsidRDefault="00C2529E">
            <w:pPr>
              <w:ind w:firstLineChars="0" w:firstLine="0"/>
              <w:jc w:val="center"/>
              <w:rPr>
                <w:rFonts w:eastAsia="黑体"/>
                <w:sz w:val="21"/>
                <w:szCs w:val="21"/>
              </w:rPr>
            </w:pPr>
            <w:r w:rsidRPr="00525DEA">
              <w:rPr>
                <w:rFonts w:eastAsia="黑体"/>
                <w:sz w:val="21"/>
                <w:szCs w:val="21"/>
              </w:rPr>
              <w:t>自行</w:t>
            </w:r>
          </w:p>
          <w:p w14:paraId="35EF60DD" w14:textId="77777777" w:rsidR="00B871A4" w:rsidRPr="00525DEA" w:rsidRDefault="00C2529E">
            <w:pPr>
              <w:ind w:firstLineChars="0" w:firstLine="0"/>
              <w:jc w:val="center"/>
              <w:rPr>
                <w:rFonts w:eastAsia="黑体"/>
                <w:sz w:val="21"/>
                <w:szCs w:val="21"/>
              </w:rPr>
            </w:pPr>
            <w:r w:rsidRPr="00525DEA">
              <w:rPr>
                <w:rFonts w:eastAsia="黑体"/>
                <w:sz w:val="21"/>
                <w:szCs w:val="21"/>
              </w:rPr>
              <w:t>招标</w:t>
            </w:r>
          </w:p>
        </w:tc>
        <w:tc>
          <w:tcPr>
            <w:tcW w:w="709" w:type="dxa"/>
            <w:vAlign w:val="center"/>
          </w:tcPr>
          <w:p w14:paraId="3B63D3A1" w14:textId="77777777" w:rsidR="00B871A4" w:rsidRPr="00525DEA" w:rsidRDefault="00C2529E">
            <w:pPr>
              <w:ind w:firstLineChars="0" w:firstLine="0"/>
              <w:jc w:val="center"/>
              <w:rPr>
                <w:rFonts w:eastAsia="黑体"/>
                <w:sz w:val="21"/>
                <w:szCs w:val="21"/>
              </w:rPr>
            </w:pPr>
            <w:r w:rsidRPr="00525DEA">
              <w:rPr>
                <w:rFonts w:eastAsia="黑体"/>
                <w:sz w:val="21"/>
                <w:szCs w:val="21"/>
              </w:rPr>
              <w:t>委托</w:t>
            </w:r>
          </w:p>
          <w:p w14:paraId="7FBA9D0E" w14:textId="77777777" w:rsidR="00B871A4" w:rsidRPr="00525DEA" w:rsidRDefault="00C2529E">
            <w:pPr>
              <w:ind w:firstLineChars="0" w:firstLine="0"/>
              <w:jc w:val="center"/>
              <w:rPr>
                <w:rFonts w:eastAsia="黑体"/>
                <w:sz w:val="21"/>
                <w:szCs w:val="21"/>
              </w:rPr>
            </w:pPr>
            <w:r w:rsidRPr="00525DEA">
              <w:rPr>
                <w:rFonts w:eastAsia="黑体"/>
                <w:sz w:val="21"/>
                <w:szCs w:val="21"/>
              </w:rPr>
              <w:t>招标</w:t>
            </w:r>
          </w:p>
        </w:tc>
        <w:tc>
          <w:tcPr>
            <w:tcW w:w="808" w:type="dxa"/>
            <w:vAlign w:val="center"/>
          </w:tcPr>
          <w:p w14:paraId="35280C8F" w14:textId="77777777" w:rsidR="00B871A4" w:rsidRPr="00525DEA" w:rsidRDefault="00C2529E">
            <w:pPr>
              <w:ind w:firstLineChars="0" w:firstLine="0"/>
              <w:jc w:val="center"/>
              <w:rPr>
                <w:rFonts w:eastAsia="黑体"/>
                <w:sz w:val="21"/>
                <w:szCs w:val="21"/>
              </w:rPr>
            </w:pPr>
            <w:r w:rsidRPr="00525DEA">
              <w:rPr>
                <w:rFonts w:eastAsia="黑体"/>
                <w:sz w:val="21"/>
                <w:szCs w:val="21"/>
              </w:rPr>
              <w:t>公开</w:t>
            </w:r>
          </w:p>
          <w:p w14:paraId="5C76A822" w14:textId="77777777" w:rsidR="00B871A4" w:rsidRPr="00525DEA" w:rsidRDefault="00C2529E">
            <w:pPr>
              <w:ind w:firstLineChars="0" w:firstLine="0"/>
              <w:jc w:val="center"/>
              <w:rPr>
                <w:rFonts w:eastAsia="黑体"/>
                <w:sz w:val="21"/>
                <w:szCs w:val="21"/>
              </w:rPr>
            </w:pPr>
            <w:r w:rsidRPr="00525DEA">
              <w:rPr>
                <w:rFonts w:eastAsia="黑体"/>
                <w:sz w:val="21"/>
                <w:szCs w:val="21"/>
              </w:rPr>
              <w:t>招标</w:t>
            </w:r>
          </w:p>
        </w:tc>
        <w:tc>
          <w:tcPr>
            <w:tcW w:w="751" w:type="dxa"/>
            <w:vAlign w:val="center"/>
          </w:tcPr>
          <w:p w14:paraId="4F1D068E" w14:textId="77777777" w:rsidR="00B871A4" w:rsidRPr="00525DEA" w:rsidRDefault="00C2529E">
            <w:pPr>
              <w:ind w:firstLineChars="0" w:firstLine="0"/>
              <w:jc w:val="center"/>
              <w:rPr>
                <w:rFonts w:eastAsia="黑体"/>
                <w:sz w:val="21"/>
                <w:szCs w:val="21"/>
              </w:rPr>
            </w:pPr>
            <w:r w:rsidRPr="00525DEA">
              <w:rPr>
                <w:rFonts w:eastAsia="黑体"/>
                <w:sz w:val="21"/>
                <w:szCs w:val="21"/>
              </w:rPr>
              <w:t>邀请</w:t>
            </w:r>
          </w:p>
          <w:p w14:paraId="27914623" w14:textId="77777777" w:rsidR="00B871A4" w:rsidRPr="00525DEA" w:rsidRDefault="00C2529E">
            <w:pPr>
              <w:ind w:firstLineChars="0" w:firstLine="0"/>
              <w:jc w:val="center"/>
              <w:rPr>
                <w:rFonts w:eastAsia="黑体"/>
                <w:sz w:val="21"/>
                <w:szCs w:val="21"/>
              </w:rPr>
            </w:pPr>
            <w:r w:rsidRPr="00525DEA">
              <w:rPr>
                <w:rFonts w:eastAsia="黑体"/>
                <w:sz w:val="21"/>
                <w:szCs w:val="21"/>
              </w:rPr>
              <w:t>招标</w:t>
            </w:r>
          </w:p>
        </w:tc>
        <w:tc>
          <w:tcPr>
            <w:tcW w:w="1134" w:type="dxa"/>
            <w:vMerge/>
            <w:vAlign w:val="center"/>
          </w:tcPr>
          <w:p w14:paraId="0B3C6A4F" w14:textId="77777777" w:rsidR="00B871A4" w:rsidRPr="00525DEA" w:rsidRDefault="00B871A4">
            <w:pPr>
              <w:ind w:firstLineChars="0" w:firstLine="0"/>
              <w:jc w:val="center"/>
              <w:rPr>
                <w:rFonts w:eastAsia="黑体"/>
                <w:sz w:val="21"/>
                <w:szCs w:val="21"/>
              </w:rPr>
            </w:pPr>
          </w:p>
        </w:tc>
        <w:tc>
          <w:tcPr>
            <w:tcW w:w="1417" w:type="dxa"/>
            <w:vMerge/>
            <w:vAlign w:val="center"/>
          </w:tcPr>
          <w:p w14:paraId="27C71804" w14:textId="77777777" w:rsidR="00B871A4" w:rsidRPr="00525DEA" w:rsidRDefault="00B871A4">
            <w:pPr>
              <w:ind w:firstLineChars="0" w:firstLine="0"/>
              <w:jc w:val="center"/>
              <w:rPr>
                <w:rFonts w:eastAsia="黑体"/>
                <w:sz w:val="21"/>
                <w:szCs w:val="21"/>
              </w:rPr>
            </w:pPr>
          </w:p>
        </w:tc>
        <w:tc>
          <w:tcPr>
            <w:tcW w:w="426" w:type="dxa"/>
            <w:vMerge/>
            <w:vAlign w:val="center"/>
          </w:tcPr>
          <w:p w14:paraId="1BF11797" w14:textId="77777777" w:rsidR="00B871A4" w:rsidRPr="00525DEA" w:rsidRDefault="00B871A4">
            <w:pPr>
              <w:ind w:firstLineChars="0" w:firstLine="0"/>
              <w:jc w:val="center"/>
              <w:rPr>
                <w:rFonts w:eastAsia="黑体"/>
                <w:sz w:val="21"/>
                <w:szCs w:val="21"/>
              </w:rPr>
            </w:pPr>
          </w:p>
        </w:tc>
      </w:tr>
      <w:tr w:rsidR="00525DEA" w:rsidRPr="00525DEA" w14:paraId="425F39FD" w14:textId="77777777" w:rsidTr="008660DC">
        <w:trPr>
          <w:cantSplit/>
          <w:trHeight w:val="338"/>
        </w:trPr>
        <w:tc>
          <w:tcPr>
            <w:tcW w:w="1021" w:type="dxa"/>
            <w:vAlign w:val="center"/>
          </w:tcPr>
          <w:p w14:paraId="4CC42084" w14:textId="77777777" w:rsidR="00B871A4" w:rsidRPr="00525DEA" w:rsidRDefault="00C2529E">
            <w:pPr>
              <w:ind w:firstLineChars="0" w:firstLine="0"/>
              <w:jc w:val="center"/>
              <w:rPr>
                <w:sz w:val="21"/>
                <w:szCs w:val="21"/>
              </w:rPr>
            </w:pPr>
            <w:r w:rsidRPr="00525DEA">
              <w:rPr>
                <w:sz w:val="21"/>
                <w:szCs w:val="21"/>
              </w:rPr>
              <w:t>勘察</w:t>
            </w:r>
          </w:p>
        </w:tc>
        <w:tc>
          <w:tcPr>
            <w:tcW w:w="708" w:type="dxa"/>
            <w:vAlign w:val="center"/>
          </w:tcPr>
          <w:p w14:paraId="1B2046BD" w14:textId="77777777" w:rsidR="00B871A4" w:rsidRPr="00525DEA" w:rsidRDefault="00B871A4">
            <w:pPr>
              <w:ind w:firstLineChars="0" w:firstLine="0"/>
              <w:jc w:val="center"/>
              <w:rPr>
                <w:sz w:val="21"/>
                <w:szCs w:val="21"/>
              </w:rPr>
            </w:pPr>
          </w:p>
        </w:tc>
        <w:tc>
          <w:tcPr>
            <w:tcW w:w="709" w:type="dxa"/>
            <w:vAlign w:val="center"/>
          </w:tcPr>
          <w:p w14:paraId="404691E2" w14:textId="77777777" w:rsidR="00B871A4" w:rsidRPr="00525DEA" w:rsidRDefault="00B871A4">
            <w:pPr>
              <w:ind w:firstLineChars="0" w:firstLine="0"/>
              <w:jc w:val="center"/>
              <w:rPr>
                <w:sz w:val="21"/>
                <w:szCs w:val="21"/>
              </w:rPr>
            </w:pPr>
          </w:p>
        </w:tc>
        <w:tc>
          <w:tcPr>
            <w:tcW w:w="709" w:type="dxa"/>
            <w:vAlign w:val="center"/>
          </w:tcPr>
          <w:p w14:paraId="6E57610B" w14:textId="77777777" w:rsidR="00B871A4" w:rsidRPr="00525DEA" w:rsidRDefault="00B871A4">
            <w:pPr>
              <w:ind w:firstLineChars="0" w:firstLine="0"/>
              <w:jc w:val="center"/>
              <w:rPr>
                <w:sz w:val="21"/>
                <w:szCs w:val="21"/>
              </w:rPr>
            </w:pPr>
          </w:p>
        </w:tc>
        <w:tc>
          <w:tcPr>
            <w:tcW w:w="709" w:type="dxa"/>
            <w:vAlign w:val="center"/>
          </w:tcPr>
          <w:p w14:paraId="2932C9F3" w14:textId="77777777" w:rsidR="00B871A4" w:rsidRPr="00525DEA" w:rsidRDefault="00B871A4">
            <w:pPr>
              <w:ind w:firstLineChars="0" w:firstLine="0"/>
              <w:jc w:val="center"/>
              <w:rPr>
                <w:sz w:val="21"/>
                <w:szCs w:val="21"/>
              </w:rPr>
            </w:pPr>
          </w:p>
        </w:tc>
        <w:tc>
          <w:tcPr>
            <w:tcW w:w="808" w:type="dxa"/>
            <w:vAlign w:val="center"/>
          </w:tcPr>
          <w:p w14:paraId="1C7A38EF" w14:textId="77777777" w:rsidR="00B871A4" w:rsidRPr="00525DEA" w:rsidRDefault="00B871A4">
            <w:pPr>
              <w:ind w:firstLineChars="0" w:firstLine="0"/>
              <w:jc w:val="center"/>
              <w:rPr>
                <w:sz w:val="21"/>
                <w:szCs w:val="21"/>
              </w:rPr>
            </w:pPr>
          </w:p>
        </w:tc>
        <w:tc>
          <w:tcPr>
            <w:tcW w:w="751" w:type="dxa"/>
            <w:vAlign w:val="center"/>
          </w:tcPr>
          <w:p w14:paraId="17E6F182" w14:textId="77777777" w:rsidR="00B871A4" w:rsidRPr="00525DEA" w:rsidRDefault="00B871A4">
            <w:pPr>
              <w:ind w:firstLineChars="0" w:firstLine="0"/>
              <w:jc w:val="center"/>
              <w:rPr>
                <w:sz w:val="21"/>
                <w:szCs w:val="21"/>
              </w:rPr>
            </w:pPr>
          </w:p>
        </w:tc>
        <w:tc>
          <w:tcPr>
            <w:tcW w:w="1134" w:type="dxa"/>
            <w:vAlign w:val="center"/>
          </w:tcPr>
          <w:p w14:paraId="11CBC30C" w14:textId="77777777" w:rsidR="00B871A4" w:rsidRPr="00525DEA" w:rsidRDefault="00C2529E">
            <w:pPr>
              <w:ind w:firstLineChars="0" w:firstLine="0"/>
              <w:jc w:val="center"/>
              <w:rPr>
                <w:sz w:val="21"/>
                <w:szCs w:val="21"/>
              </w:rPr>
            </w:pPr>
            <w:r w:rsidRPr="00525DEA">
              <w:rPr>
                <w:sz w:val="21"/>
                <w:szCs w:val="21"/>
              </w:rPr>
              <w:t>√</w:t>
            </w:r>
          </w:p>
        </w:tc>
        <w:tc>
          <w:tcPr>
            <w:tcW w:w="1417" w:type="dxa"/>
            <w:vAlign w:val="center"/>
          </w:tcPr>
          <w:p w14:paraId="51066D63" w14:textId="7525298A" w:rsidR="00B871A4" w:rsidRPr="00525DEA" w:rsidRDefault="009D0720" w:rsidP="008660DC">
            <w:pPr>
              <w:ind w:firstLineChars="0" w:firstLine="0"/>
              <w:jc w:val="center"/>
              <w:rPr>
                <w:sz w:val="21"/>
                <w:szCs w:val="21"/>
              </w:rPr>
            </w:pPr>
            <w:r w:rsidRPr="00525DEA">
              <w:rPr>
                <w:rFonts w:hint="eastAsia"/>
                <w:sz w:val="21"/>
                <w:szCs w:val="21"/>
              </w:rPr>
              <w:t>3</w:t>
            </w:r>
            <w:r w:rsidRPr="00525DEA">
              <w:rPr>
                <w:sz w:val="21"/>
                <w:szCs w:val="21"/>
              </w:rPr>
              <w:t>1.79</w:t>
            </w:r>
          </w:p>
        </w:tc>
        <w:tc>
          <w:tcPr>
            <w:tcW w:w="426" w:type="dxa"/>
            <w:vAlign w:val="center"/>
          </w:tcPr>
          <w:p w14:paraId="7E9F5A7C" w14:textId="77777777" w:rsidR="00B871A4" w:rsidRPr="00525DEA" w:rsidRDefault="00B871A4">
            <w:pPr>
              <w:ind w:firstLineChars="0" w:firstLine="0"/>
              <w:jc w:val="center"/>
              <w:rPr>
                <w:sz w:val="21"/>
                <w:szCs w:val="21"/>
              </w:rPr>
            </w:pPr>
          </w:p>
        </w:tc>
      </w:tr>
      <w:tr w:rsidR="00525DEA" w:rsidRPr="00525DEA" w14:paraId="2DC7ECF4" w14:textId="77777777" w:rsidTr="008660DC">
        <w:trPr>
          <w:cantSplit/>
          <w:trHeight w:val="338"/>
        </w:trPr>
        <w:tc>
          <w:tcPr>
            <w:tcW w:w="1021" w:type="dxa"/>
            <w:vAlign w:val="center"/>
          </w:tcPr>
          <w:p w14:paraId="5A406AF6" w14:textId="77777777" w:rsidR="00B871A4" w:rsidRPr="00525DEA" w:rsidRDefault="00C2529E">
            <w:pPr>
              <w:ind w:firstLineChars="0" w:firstLine="0"/>
              <w:jc w:val="center"/>
              <w:rPr>
                <w:sz w:val="21"/>
                <w:szCs w:val="21"/>
              </w:rPr>
            </w:pPr>
            <w:r w:rsidRPr="00525DEA">
              <w:rPr>
                <w:sz w:val="21"/>
                <w:szCs w:val="21"/>
              </w:rPr>
              <w:t>设计</w:t>
            </w:r>
          </w:p>
        </w:tc>
        <w:tc>
          <w:tcPr>
            <w:tcW w:w="708" w:type="dxa"/>
            <w:vAlign w:val="center"/>
          </w:tcPr>
          <w:p w14:paraId="74544737" w14:textId="77777777" w:rsidR="00B871A4" w:rsidRPr="00525DEA" w:rsidRDefault="00C2529E">
            <w:pPr>
              <w:ind w:firstLineChars="0" w:firstLine="0"/>
              <w:jc w:val="center"/>
              <w:rPr>
                <w:sz w:val="21"/>
                <w:szCs w:val="21"/>
              </w:rPr>
            </w:pPr>
            <w:r w:rsidRPr="00525DEA">
              <w:rPr>
                <w:sz w:val="21"/>
                <w:szCs w:val="21"/>
              </w:rPr>
              <w:t>√</w:t>
            </w:r>
          </w:p>
        </w:tc>
        <w:tc>
          <w:tcPr>
            <w:tcW w:w="709" w:type="dxa"/>
            <w:vAlign w:val="center"/>
          </w:tcPr>
          <w:p w14:paraId="603CFFBD" w14:textId="77777777" w:rsidR="00B871A4" w:rsidRPr="00525DEA" w:rsidRDefault="00B871A4">
            <w:pPr>
              <w:ind w:firstLineChars="0" w:firstLine="0"/>
              <w:jc w:val="center"/>
              <w:rPr>
                <w:sz w:val="21"/>
                <w:szCs w:val="21"/>
              </w:rPr>
            </w:pPr>
          </w:p>
        </w:tc>
        <w:tc>
          <w:tcPr>
            <w:tcW w:w="709" w:type="dxa"/>
            <w:vAlign w:val="center"/>
          </w:tcPr>
          <w:p w14:paraId="1F2BF21E" w14:textId="77777777" w:rsidR="00B871A4" w:rsidRPr="00525DEA" w:rsidRDefault="00B871A4">
            <w:pPr>
              <w:ind w:firstLineChars="0" w:firstLine="0"/>
              <w:jc w:val="center"/>
              <w:rPr>
                <w:sz w:val="21"/>
                <w:szCs w:val="21"/>
              </w:rPr>
            </w:pPr>
          </w:p>
        </w:tc>
        <w:tc>
          <w:tcPr>
            <w:tcW w:w="709" w:type="dxa"/>
            <w:vAlign w:val="center"/>
          </w:tcPr>
          <w:p w14:paraId="73F4376C" w14:textId="77777777" w:rsidR="00B871A4" w:rsidRPr="00525DEA" w:rsidRDefault="00C2529E">
            <w:pPr>
              <w:ind w:firstLineChars="0" w:firstLine="0"/>
              <w:jc w:val="center"/>
              <w:rPr>
                <w:sz w:val="21"/>
                <w:szCs w:val="21"/>
              </w:rPr>
            </w:pPr>
            <w:r w:rsidRPr="00525DEA">
              <w:rPr>
                <w:sz w:val="21"/>
                <w:szCs w:val="21"/>
              </w:rPr>
              <w:t>√</w:t>
            </w:r>
          </w:p>
        </w:tc>
        <w:tc>
          <w:tcPr>
            <w:tcW w:w="808" w:type="dxa"/>
            <w:vAlign w:val="center"/>
          </w:tcPr>
          <w:p w14:paraId="7AFF11DB" w14:textId="77777777" w:rsidR="00B871A4" w:rsidRPr="00525DEA" w:rsidRDefault="00C2529E">
            <w:pPr>
              <w:ind w:firstLineChars="0" w:firstLine="0"/>
              <w:jc w:val="center"/>
              <w:rPr>
                <w:sz w:val="21"/>
                <w:szCs w:val="21"/>
              </w:rPr>
            </w:pPr>
            <w:r w:rsidRPr="00525DEA">
              <w:rPr>
                <w:sz w:val="21"/>
                <w:szCs w:val="21"/>
              </w:rPr>
              <w:t>√</w:t>
            </w:r>
          </w:p>
        </w:tc>
        <w:tc>
          <w:tcPr>
            <w:tcW w:w="751" w:type="dxa"/>
            <w:vAlign w:val="center"/>
          </w:tcPr>
          <w:p w14:paraId="265D06DB" w14:textId="77777777" w:rsidR="00B871A4" w:rsidRPr="00525DEA" w:rsidRDefault="00B871A4">
            <w:pPr>
              <w:ind w:firstLineChars="0" w:firstLine="0"/>
              <w:jc w:val="center"/>
              <w:rPr>
                <w:sz w:val="21"/>
                <w:szCs w:val="21"/>
              </w:rPr>
            </w:pPr>
          </w:p>
        </w:tc>
        <w:tc>
          <w:tcPr>
            <w:tcW w:w="1134" w:type="dxa"/>
            <w:vAlign w:val="center"/>
          </w:tcPr>
          <w:p w14:paraId="59DCC29E" w14:textId="77777777" w:rsidR="00B871A4" w:rsidRPr="00525DEA" w:rsidRDefault="00B871A4">
            <w:pPr>
              <w:ind w:firstLineChars="0" w:firstLine="0"/>
              <w:jc w:val="center"/>
              <w:rPr>
                <w:sz w:val="21"/>
                <w:szCs w:val="21"/>
              </w:rPr>
            </w:pPr>
          </w:p>
        </w:tc>
        <w:tc>
          <w:tcPr>
            <w:tcW w:w="1417" w:type="dxa"/>
          </w:tcPr>
          <w:p w14:paraId="0523170C" w14:textId="22DEAE3D" w:rsidR="00B871A4" w:rsidRPr="00525DEA" w:rsidRDefault="009D0720">
            <w:pPr>
              <w:ind w:firstLineChars="0" w:firstLine="0"/>
              <w:jc w:val="center"/>
              <w:rPr>
                <w:sz w:val="21"/>
                <w:szCs w:val="21"/>
              </w:rPr>
            </w:pPr>
            <w:r w:rsidRPr="00525DEA">
              <w:rPr>
                <w:sz w:val="21"/>
                <w:szCs w:val="21"/>
              </w:rPr>
              <w:t>186.29</w:t>
            </w:r>
          </w:p>
        </w:tc>
        <w:tc>
          <w:tcPr>
            <w:tcW w:w="426" w:type="dxa"/>
            <w:vAlign w:val="center"/>
          </w:tcPr>
          <w:p w14:paraId="2E37CD33" w14:textId="77777777" w:rsidR="00B871A4" w:rsidRPr="00525DEA" w:rsidRDefault="00B871A4">
            <w:pPr>
              <w:ind w:firstLineChars="0" w:firstLine="0"/>
              <w:jc w:val="center"/>
              <w:rPr>
                <w:sz w:val="21"/>
                <w:szCs w:val="21"/>
              </w:rPr>
            </w:pPr>
          </w:p>
        </w:tc>
      </w:tr>
      <w:tr w:rsidR="00525DEA" w:rsidRPr="00525DEA" w14:paraId="427A33EA" w14:textId="77777777" w:rsidTr="008660DC">
        <w:trPr>
          <w:cantSplit/>
          <w:trHeight w:val="338"/>
        </w:trPr>
        <w:tc>
          <w:tcPr>
            <w:tcW w:w="1021" w:type="dxa"/>
            <w:vAlign w:val="center"/>
          </w:tcPr>
          <w:p w14:paraId="69DA14CB" w14:textId="77777777" w:rsidR="00B871A4" w:rsidRPr="00525DEA" w:rsidRDefault="00C2529E">
            <w:pPr>
              <w:ind w:firstLineChars="0" w:firstLine="0"/>
              <w:jc w:val="center"/>
              <w:rPr>
                <w:sz w:val="21"/>
                <w:szCs w:val="21"/>
              </w:rPr>
            </w:pPr>
            <w:r w:rsidRPr="00525DEA">
              <w:rPr>
                <w:sz w:val="21"/>
                <w:szCs w:val="21"/>
              </w:rPr>
              <w:t>工程</w:t>
            </w:r>
            <w:r w:rsidRPr="00525DEA">
              <w:rPr>
                <w:rFonts w:hint="eastAsia"/>
                <w:sz w:val="21"/>
                <w:szCs w:val="21"/>
              </w:rPr>
              <w:t>施工</w:t>
            </w:r>
          </w:p>
        </w:tc>
        <w:tc>
          <w:tcPr>
            <w:tcW w:w="708" w:type="dxa"/>
            <w:vAlign w:val="center"/>
          </w:tcPr>
          <w:p w14:paraId="6E5CACE0" w14:textId="77777777" w:rsidR="00B871A4" w:rsidRPr="00525DEA" w:rsidRDefault="00C2529E">
            <w:pPr>
              <w:ind w:firstLineChars="0" w:firstLine="0"/>
              <w:jc w:val="center"/>
              <w:rPr>
                <w:sz w:val="21"/>
                <w:szCs w:val="21"/>
              </w:rPr>
            </w:pPr>
            <w:r w:rsidRPr="00525DEA">
              <w:rPr>
                <w:sz w:val="21"/>
                <w:szCs w:val="21"/>
              </w:rPr>
              <w:t>√</w:t>
            </w:r>
          </w:p>
        </w:tc>
        <w:tc>
          <w:tcPr>
            <w:tcW w:w="709" w:type="dxa"/>
            <w:vAlign w:val="center"/>
          </w:tcPr>
          <w:p w14:paraId="7460F440" w14:textId="77777777" w:rsidR="00B871A4" w:rsidRPr="00525DEA" w:rsidRDefault="00B871A4">
            <w:pPr>
              <w:ind w:firstLineChars="0" w:firstLine="0"/>
              <w:jc w:val="center"/>
              <w:rPr>
                <w:sz w:val="21"/>
                <w:szCs w:val="21"/>
              </w:rPr>
            </w:pPr>
          </w:p>
        </w:tc>
        <w:tc>
          <w:tcPr>
            <w:tcW w:w="709" w:type="dxa"/>
            <w:vAlign w:val="center"/>
          </w:tcPr>
          <w:p w14:paraId="46872439" w14:textId="77777777" w:rsidR="00B871A4" w:rsidRPr="00525DEA" w:rsidRDefault="00B871A4">
            <w:pPr>
              <w:ind w:firstLineChars="0" w:firstLine="0"/>
              <w:jc w:val="center"/>
              <w:rPr>
                <w:sz w:val="21"/>
                <w:szCs w:val="21"/>
              </w:rPr>
            </w:pPr>
          </w:p>
        </w:tc>
        <w:tc>
          <w:tcPr>
            <w:tcW w:w="709" w:type="dxa"/>
            <w:vAlign w:val="center"/>
          </w:tcPr>
          <w:p w14:paraId="49858AFA" w14:textId="77777777" w:rsidR="00B871A4" w:rsidRPr="00525DEA" w:rsidRDefault="00C2529E">
            <w:pPr>
              <w:ind w:firstLineChars="0" w:firstLine="0"/>
              <w:jc w:val="center"/>
              <w:rPr>
                <w:sz w:val="21"/>
                <w:szCs w:val="21"/>
              </w:rPr>
            </w:pPr>
            <w:r w:rsidRPr="00525DEA">
              <w:rPr>
                <w:sz w:val="21"/>
                <w:szCs w:val="21"/>
              </w:rPr>
              <w:t>√</w:t>
            </w:r>
          </w:p>
        </w:tc>
        <w:tc>
          <w:tcPr>
            <w:tcW w:w="808" w:type="dxa"/>
            <w:vAlign w:val="center"/>
          </w:tcPr>
          <w:p w14:paraId="233184B8" w14:textId="77777777" w:rsidR="00B871A4" w:rsidRPr="00525DEA" w:rsidRDefault="00C2529E">
            <w:pPr>
              <w:ind w:firstLineChars="0" w:firstLine="0"/>
              <w:jc w:val="center"/>
              <w:rPr>
                <w:sz w:val="21"/>
                <w:szCs w:val="21"/>
              </w:rPr>
            </w:pPr>
            <w:r w:rsidRPr="00525DEA">
              <w:rPr>
                <w:sz w:val="21"/>
                <w:szCs w:val="21"/>
              </w:rPr>
              <w:t>√</w:t>
            </w:r>
          </w:p>
        </w:tc>
        <w:tc>
          <w:tcPr>
            <w:tcW w:w="751" w:type="dxa"/>
            <w:vAlign w:val="center"/>
          </w:tcPr>
          <w:p w14:paraId="3DBD4FE6" w14:textId="77777777" w:rsidR="00B871A4" w:rsidRPr="00525DEA" w:rsidRDefault="00B871A4">
            <w:pPr>
              <w:ind w:firstLineChars="0" w:firstLine="0"/>
              <w:jc w:val="center"/>
              <w:rPr>
                <w:sz w:val="21"/>
                <w:szCs w:val="21"/>
              </w:rPr>
            </w:pPr>
          </w:p>
        </w:tc>
        <w:tc>
          <w:tcPr>
            <w:tcW w:w="1134" w:type="dxa"/>
            <w:vAlign w:val="center"/>
          </w:tcPr>
          <w:p w14:paraId="22AF0838" w14:textId="77777777" w:rsidR="00B871A4" w:rsidRPr="00525DEA" w:rsidRDefault="00B871A4">
            <w:pPr>
              <w:ind w:firstLineChars="0" w:firstLine="0"/>
              <w:jc w:val="center"/>
              <w:rPr>
                <w:sz w:val="21"/>
                <w:szCs w:val="21"/>
              </w:rPr>
            </w:pPr>
          </w:p>
        </w:tc>
        <w:tc>
          <w:tcPr>
            <w:tcW w:w="1417" w:type="dxa"/>
          </w:tcPr>
          <w:p w14:paraId="2FDB01C5" w14:textId="1F8E737D" w:rsidR="00B871A4" w:rsidRPr="00525DEA" w:rsidRDefault="009D0720">
            <w:pPr>
              <w:ind w:firstLineChars="0" w:firstLine="0"/>
              <w:jc w:val="center"/>
              <w:rPr>
                <w:sz w:val="21"/>
                <w:szCs w:val="21"/>
              </w:rPr>
            </w:pPr>
            <w:r w:rsidRPr="00525DEA">
              <w:rPr>
                <w:rFonts w:hint="eastAsia"/>
                <w:sz w:val="21"/>
                <w:szCs w:val="21"/>
              </w:rPr>
              <w:t>3</w:t>
            </w:r>
            <w:r w:rsidRPr="00525DEA">
              <w:rPr>
                <w:sz w:val="21"/>
                <w:szCs w:val="21"/>
              </w:rPr>
              <w:t>973.91</w:t>
            </w:r>
          </w:p>
        </w:tc>
        <w:tc>
          <w:tcPr>
            <w:tcW w:w="426" w:type="dxa"/>
            <w:vAlign w:val="center"/>
          </w:tcPr>
          <w:p w14:paraId="7FDFA998" w14:textId="77777777" w:rsidR="00B871A4" w:rsidRPr="00525DEA" w:rsidRDefault="00B871A4">
            <w:pPr>
              <w:ind w:firstLineChars="0" w:firstLine="0"/>
              <w:jc w:val="center"/>
              <w:rPr>
                <w:sz w:val="21"/>
                <w:szCs w:val="21"/>
              </w:rPr>
            </w:pPr>
          </w:p>
        </w:tc>
      </w:tr>
      <w:tr w:rsidR="00525DEA" w:rsidRPr="00525DEA" w14:paraId="65CCEFE5" w14:textId="77777777" w:rsidTr="008660DC">
        <w:trPr>
          <w:cantSplit/>
          <w:trHeight w:val="338"/>
        </w:trPr>
        <w:tc>
          <w:tcPr>
            <w:tcW w:w="1021" w:type="dxa"/>
            <w:vAlign w:val="center"/>
          </w:tcPr>
          <w:p w14:paraId="6526700C" w14:textId="77777777" w:rsidR="008660DC" w:rsidRPr="00525DEA" w:rsidRDefault="008660DC">
            <w:pPr>
              <w:ind w:firstLineChars="0" w:firstLine="0"/>
              <w:jc w:val="center"/>
              <w:rPr>
                <w:sz w:val="21"/>
                <w:szCs w:val="21"/>
              </w:rPr>
            </w:pPr>
            <w:r w:rsidRPr="00525DEA">
              <w:rPr>
                <w:sz w:val="21"/>
                <w:szCs w:val="21"/>
              </w:rPr>
              <w:t>监理</w:t>
            </w:r>
          </w:p>
        </w:tc>
        <w:tc>
          <w:tcPr>
            <w:tcW w:w="708" w:type="dxa"/>
            <w:vAlign w:val="center"/>
          </w:tcPr>
          <w:p w14:paraId="0EA5669C" w14:textId="77777777" w:rsidR="008660DC" w:rsidRPr="00525DEA" w:rsidRDefault="008660DC">
            <w:pPr>
              <w:ind w:firstLineChars="0" w:firstLine="0"/>
              <w:jc w:val="center"/>
              <w:rPr>
                <w:sz w:val="21"/>
                <w:szCs w:val="21"/>
              </w:rPr>
            </w:pPr>
            <w:r w:rsidRPr="00525DEA">
              <w:rPr>
                <w:sz w:val="21"/>
                <w:szCs w:val="21"/>
              </w:rPr>
              <w:t>√</w:t>
            </w:r>
          </w:p>
        </w:tc>
        <w:tc>
          <w:tcPr>
            <w:tcW w:w="709" w:type="dxa"/>
            <w:vAlign w:val="center"/>
          </w:tcPr>
          <w:p w14:paraId="7A5E37E0" w14:textId="77777777" w:rsidR="008660DC" w:rsidRPr="00525DEA" w:rsidRDefault="008660DC">
            <w:pPr>
              <w:ind w:firstLineChars="0" w:firstLine="0"/>
              <w:jc w:val="center"/>
              <w:rPr>
                <w:sz w:val="21"/>
                <w:szCs w:val="21"/>
              </w:rPr>
            </w:pPr>
          </w:p>
        </w:tc>
        <w:tc>
          <w:tcPr>
            <w:tcW w:w="709" w:type="dxa"/>
            <w:vAlign w:val="center"/>
          </w:tcPr>
          <w:p w14:paraId="0B9277FA" w14:textId="77777777" w:rsidR="008660DC" w:rsidRPr="00525DEA" w:rsidRDefault="008660DC">
            <w:pPr>
              <w:ind w:firstLineChars="0" w:firstLine="0"/>
              <w:jc w:val="center"/>
              <w:rPr>
                <w:sz w:val="21"/>
                <w:szCs w:val="21"/>
              </w:rPr>
            </w:pPr>
          </w:p>
        </w:tc>
        <w:tc>
          <w:tcPr>
            <w:tcW w:w="709" w:type="dxa"/>
          </w:tcPr>
          <w:p w14:paraId="0D115F01" w14:textId="77777777" w:rsidR="008660DC" w:rsidRPr="00525DEA" w:rsidRDefault="008660DC" w:rsidP="008660DC">
            <w:pPr>
              <w:ind w:firstLineChars="0" w:firstLine="0"/>
              <w:jc w:val="center"/>
            </w:pPr>
            <w:r w:rsidRPr="00525DEA">
              <w:rPr>
                <w:sz w:val="21"/>
                <w:szCs w:val="21"/>
              </w:rPr>
              <w:t>√</w:t>
            </w:r>
          </w:p>
        </w:tc>
        <w:tc>
          <w:tcPr>
            <w:tcW w:w="808" w:type="dxa"/>
          </w:tcPr>
          <w:p w14:paraId="6E767124" w14:textId="77777777" w:rsidR="008660DC" w:rsidRPr="00525DEA" w:rsidRDefault="008660DC" w:rsidP="008660DC">
            <w:pPr>
              <w:ind w:firstLineChars="0" w:firstLine="0"/>
              <w:jc w:val="center"/>
            </w:pPr>
            <w:r w:rsidRPr="00525DEA">
              <w:rPr>
                <w:sz w:val="21"/>
                <w:szCs w:val="21"/>
              </w:rPr>
              <w:t>√</w:t>
            </w:r>
          </w:p>
        </w:tc>
        <w:tc>
          <w:tcPr>
            <w:tcW w:w="751" w:type="dxa"/>
            <w:vAlign w:val="center"/>
          </w:tcPr>
          <w:p w14:paraId="50DF72BB" w14:textId="77777777" w:rsidR="008660DC" w:rsidRPr="00525DEA" w:rsidRDefault="008660DC">
            <w:pPr>
              <w:ind w:firstLineChars="0" w:firstLine="0"/>
              <w:jc w:val="center"/>
              <w:rPr>
                <w:sz w:val="21"/>
                <w:szCs w:val="21"/>
              </w:rPr>
            </w:pPr>
          </w:p>
        </w:tc>
        <w:tc>
          <w:tcPr>
            <w:tcW w:w="1134" w:type="dxa"/>
            <w:vAlign w:val="center"/>
          </w:tcPr>
          <w:p w14:paraId="27414521" w14:textId="77777777" w:rsidR="008660DC" w:rsidRPr="00525DEA" w:rsidRDefault="008660DC">
            <w:pPr>
              <w:ind w:firstLineChars="0" w:firstLine="0"/>
              <w:jc w:val="center"/>
              <w:rPr>
                <w:sz w:val="21"/>
                <w:szCs w:val="21"/>
              </w:rPr>
            </w:pPr>
          </w:p>
        </w:tc>
        <w:tc>
          <w:tcPr>
            <w:tcW w:w="1417" w:type="dxa"/>
          </w:tcPr>
          <w:p w14:paraId="0E05CAA0" w14:textId="58734B8F" w:rsidR="008660DC" w:rsidRPr="00525DEA" w:rsidRDefault="009D0720">
            <w:pPr>
              <w:ind w:firstLineChars="0" w:firstLine="0"/>
              <w:jc w:val="center"/>
              <w:rPr>
                <w:sz w:val="21"/>
                <w:szCs w:val="21"/>
              </w:rPr>
            </w:pPr>
            <w:r w:rsidRPr="00525DEA">
              <w:rPr>
                <w:rFonts w:hint="eastAsia"/>
                <w:sz w:val="21"/>
                <w:szCs w:val="21"/>
              </w:rPr>
              <w:t>9</w:t>
            </w:r>
            <w:r w:rsidRPr="00525DEA">
              <w:rPr>
                <w:sz w:val="21"/>
                <w:szCs w:val="21"/>
              </w:rPr>
              <w:t>8.89</w:t>
            </w:r>
          </w:p>
        </w:tc>
        <w:tc>
          <w:tcPr>
            <w:tcW w:w="426" w:type="dxa"/>
            <w:vAlign w:val="center"/>
          </w:tcPr>
          <w:p w14:paraId="0F3B021E" w14:textId="77777777" w:rsidR="008660DC" w:rsidRPr="00525DEA" w:rsidRDefault="008660DC">
            <w:pPr>
              <w:ind w:firstLineChars="0" w:firstLine="0"/>
              <w:jc w:val="center"/>
              <w:rPr>
                <w:sz w:val="21"/>
                <w:szCs w:val="21"/>
              </w:rPr>
            </w:pPr>
          </w:p>
        </w:tc>
      </w:tr>
      <w:tr w:rsidR="00525DEA" w:rsidRPr="00525DEA" w14:paraId="672F4439" w14:textId="77777777" w:rsidTr="008660DC">
        <w:trPr>
          <w:cantSplit/>
          <w:trHeight w:val="338"/>
        </w:trPr>
        <w:tc>
          <w:tcPr>
            <w:tcW w:w="1021" w:type="dxa"/>
            <w:vAlign w:val="center"/>
          </w:tcPr>
          <w:p w14:paraId="021C0A79" w14:textId="77777777" w:rsidR="00B871A4" w:rsidRPr="00525DEA" w:rsidRDefault="00C2529E">
            <w:pPr>
              <w:ind w:firstLineChars="0" w:firstLine="0"/>
              <w:jc w:val="center"/>
              <w:rPr>
                <w:sz w:val="21"/>
                <w:szCs w:val="21"/>
              </w:rPr>
            </w:pPr>
            <w:r w:rsidRPr="00525DEA">
              <w:rPr>
                <w:sz w:val="21"/>
                <w:szCs w:val="21"/>
              </w:rPr>
              <w:t>其它</w:t>
            </w:r>
          </w:p>
        </w:tc>
        <w:tc>
          <w:tcPr>
            <w:tcW w:w="708" w:type="dxa"/>
            <w:vAlign w:val="center"/>
          </w:tcPr>
          <w:p w14:paraId="08CA751D" w14:textId="77777777" w:rsidR="00B871A4" w:rsidRPr="00525DEA" w:rsidRDefault="00B871A4">
            <w:pPr>
              <w:ind w:firstLineChars="0" w:firstLine="0"/>
              <w:jc w:val="center"/>
              <w:rPr>
                <w:sz w:val="21"/>
                <w:szCs w:val="21"/>
              </w:rPr>
            </w:pPr>
          </w:p>
        </w:tc>
        <w:tc>
          <w:tcPr>
            <w:tcW w:w="709" w:type="dxa"/>
            <w:vAlign w:val="center"/>
          </w:tcPr>
          <w:p w14:paraId="59FB9302" w14:textId="77777777" w:rsidR="00B871A4" w:rsidRPr="00525DEA" w:rsidRDefault="00B871A4">
            <w:pPr>
              <w:ind w:firstLineChars="0" w:firstLine="0"/>
              <w:jc w:val="center"/>
              <w:rPr>
                <w:sz w:val="21"/>
                <w:szCs w:val="21"/>
              </w:rPr>
            </w:pPr>
          </w:p>
        </w:tc>
        <w:tc>
          <w:tcPr>
            <w:tcW w:w="709" w:type="dxa"/>
            <w:vAlign w:val="center"/>
          </w:tcPr>
          <w:p w14:paraId="23438A69" w14:textId="77777777" w:rsidR="00B871A4" w:rsidRPr="00525DEA" w:rsidRDefault="00B871A4">
            <w:pPr>
              <w:ind w:firstLineChars="0" w:firstLine="0"/>
              <w:jc w:val="center"/>
              <w:rPr>
                <w:sz w:val="21"/>
                <w:szCs w:val="21"/>
              </w:rPr>
            </w:pPr>
          </w:p>
        </w:tc>
        <w:tc>
          <w:tcPr>
            <w:tcW w:w="709" w:type="dxa"/>
            <w:vAlign w:val="center"/>
          </w:tcPr>
          <w:p w14:paraId="7121AEC4" w14:textId="77777777" w:rsidR="00B871A4" w:rsidRPr="00525DEA" w:rsidRDefault="00B871A4">
            <w:pPr>
              <w:ind w:firstLineChars="0" w:firstLine="0"/>
              <w:jc w:val="center"/>
              <w:rPr>
                <w:sz w:val="21"/>
                <w:szCs w:val="21"/>
              </w:rPr>
            </w:pPr>
          </w:p>
        </w:tc>
        <w:tc>
          <w:tcPr>
            <w:tcW w:w="808" w:type="dxa"/>
            <w:vAlign w:val="center"/>
          </w:tcPr>
          <w:p w14:paraId="343A8020" w14:textId="77777777" w:rsidR="00B871A4" w:rsidRPr="00525DEA" w:rsidRDefault="00B871A4">
            <w:pPr>
              <w:ind w:firstLineChars="0" w:firstLine="0"/>
              <w:jc w:val="center"/>
              <w:rPr>
                <w:sz w:val="21"/>
                <w:szCs w:val="21"/>
              </w:rPr>
            </w:pPr>
          </w:p>
        </w:tc>
        <w:tc>
          <w:tcPr>
            <w:tcW w:w="751" w:type="dxa"/>
            <w:vAlign w:val="center"/>
          </w:tcPr>
          <w:p w14:paraId="43522D42" w14:textId="77777777" w:rsidR="00B871A4" w:rsidRPr="00525DEA" w:rsidRDefault="00B871A4">
            <w:pPr>
              <w:ind w:firstLineChars="0" w:firstLine="0"/>
              <w:jc w:val="center"/>
              <w:rPr>
                <w:sz w:val="21"/>
                <w:szCs w:val="21"/>
              </w:rPr>
            </w:pPr>
          </w:p>
        </w:tc>
        <w:tc>
          <w:tcPr>
            <w:tcW w:w="1134" w:type="dxa"/>
            <w:vAlign w:val="center"/>
          </w:tcPr>
          <w:p w14:paraId="429F0A74" w14:textId="77777777" w:rsidR="00B871A4" w:rsidRPr="00525DEA" w:rsidRDefault="00B871A4">
            <w:pPr>
              <w:ind w:firstLineChars="0" w:firstLine="0"/>
              <w:jc w:val="center"/>
              <w:rPr>
                <w:sz w:val="21"/>
                <w:szCs w:val="21"/>
              </w:rPr>
            </w:pPr>
          </w:p>
        </w:tc>
        <w:tc>
          <w:tcPr>
            <w:tcW w:w="1417" w:type="dxa"/>
            <w:vAlign w:val="center"/>
          </w:tcPr>
          <w:p w14:paraId="6A60D6EF" w14:textId="60445CBB" w:rsidR="00B871A4" w:rsidRPr="00525DEA" w:rsidRDefault="00525DEA">
            <w:pPr>
              <w:ind w:firstLineChars="0" w:firstLine="0"/>
              <w:jc w:val="center"/>
              <w:rPr>
                <w:sz w:val="21"/>
                <w:szCs w:val="21"/>
              </w:rPr>
            </w:pPr>
            <w:r w:rsidRPr="00525DEA">
              <w:rPr>
                <w:sz w:val="21"/>
                <w:szCs w:val="21"/>
              </w:rPr>
              <w:t>57</w:t>
            </w:r>
            <w:r w:rsidR="008761B9">
              <w:rPr>
                <w:sz w:val="21"/>
                <w:szCs w:val="21"/>
              </w:rPr>
              <w:t>5.62</w:t>
            </w:r>
          </w:p>
        </w:tc>
        <w:tc>
          <w:tcPr>
            <w:tcW w:w="426" w:type="dxa"/>
            <w:vAlign w:val="center"/>
          </w:tcPr>
          <w:p w14:paraId="20228404" w14:textId="77777777" w:rsidR="00B871A4" w:rsidRPr="00525DEA" w:rsidRDefault="00B871A4">
            <w:pPr>
              <w:ind w:firstLineChars="0" w:firstLine="0"/>
              <w:jc w:val="center"/>
              <w:rPr>
                <w:sz w:val="21"/>
                <w:szCs w:val="21"/>
              </w:rPr>
            </w:pPr>
          </w:p>
        </w:tc>
      </w:tr>
      <w:tr w:rsidR="00525DEA" w:rsidRPr="00525DEA" w14:paraId="20FC0CCF" w14:textId="77777777" w:rsidTr="008660DC">
        <w:trPr>
          <w:cantSplit/>
          <w:trHeight w:val="1340"/>
        </w:trPr>
        <w:tc>
          <w:tcPr>
            <w:tcW w:w="8392" w:type="dxa"/>
            <w:gridSpan w:val="10"/>
            <w:vAlign w:val="center"/>
          </w:tcPr>
          <w:p w14:paraId="1B593672" w14:textId="77777777" w:rsidR="00B871A4" w:rsidRPr="00525DEA" w:rsidRDefault="00C2529E">
            <w:pPr>
              <w:ind w:firstLineChars="0" w:firstLine="0"/>
              <w:rPr>
                <w:sz w:val="21"/>
                <w:szCs w:val="21"/>
              </w:rPr>
            </w:pPr>
            <w:r w:rsidRPr="00525DEA">
              <w:rPr>
                <w:sz w:val="21"/>
                <w:szCs w:val="21"/>
              </w:rPr>
              <w:t>情况说明：</w:t>
            </w:r>
          </w:p>
          <w:p w14:paraId="488A70EE" w14:textId="77777777" w:rsidR="00B871A4" w:rsidRPr="00525DEA" w:rsidRDefault="00B871A4">
            <w:pPr>
              <w:ind w:firstLineChars="0" w:firstLine="0"/>
              <w:rPr>
                <w:sz w:val="21"/>
                <w:szCs w:val="21"/>
              </w:rPr>
            </w:pPr>
          </w:p>
          <w:p w14:paraId="021B392D" w14:textId="77777777" w:rsidR="00B871A4" w:rsidRPr="00525DEA" w:rsidRDefault="00B871A4">
            <w:pPr>
              <w:ind w:firstLineChars="0" w:firstLine="0"/>
              <w:rPr>
                <w:sz w:val="21"/>
                <w:szCs w:val="21"/>
              </w:rPr>
            </w:pPr>
          </w:p>
          <w:p w14:paraId="696D173C" w14:textId="77777777" w:rsidR="00B871A4" w:rsidRPr="00525DEA" w:rsidRDefault="00B871A4">
            <w:pPr>
              <w:ind w:firstLineChars="0" w:firstLine="0"/>
              <w:rPr>
                <w:sz w:val="21"/>
                <w:szCs w:val="21"/>
              </w:rPr>
            </w:pPr>
          </w:p>
          <w:p w14:paraId="1921593B" w14:textId="77777777" w:rsidR="00B871A4" w:rsidRPr="00525DEA" w:rsidRDefault="00B871A4">
            <w:pPr>
              <w:ind w:firstLineChars="0" w:firstLine="0"/>
              <w:rPr>
                <w:sz w:val="21"/>
                <w:szCs w:val="21"/>
              </w:rPr>
            </w:pPr>
          </w:p>
          <w:p w14:paraId="2F68DD4A" w14:textId="77777777" w:rsidR="00B871A4" w:rsidRPr="00525DEA" w:rsidRDefault="00B871A4">
            <w:pPr>
              <w:ind w:firstLineChars="0" w:firstLine="0"/>
              <w:rPr>
                <w:sz w:val="21"/>
                <w:szCs w:val="21"/>
              </w:rPr>
            </w:pPr>
          </w:p>
          <w:p w14:paraId="64FE23D7" w14:textId="77777777" w:rsidR="00B871A4" w:rsidRPr="00525DEA" w:rsidRDefault="00B871A4">
            <w:pPr>
              <w:ind w:firstLineChars="0" w:firstLine="0"/>
              <w:rPr>
                <w:sz w:val="21"/>
                <w:szCs w:val="21"/>
              </w:rPr>
            </w:pPr>
          </w:p>
          <w:p w14:paraId="04B1E5A5" w14:textId="77777777" w:rsidR="00B871A4" w:rsidRPr="00525DEA" w:rsidRDefault="00B871A4">
            <w:pPr>
              <w:ind w:firstLineChars="0" w:firstLine="0"/>
              <w:rPr>
                <w:sz w:val="21"/>
                <w:szCs w:val="21"/>
              </w:rPr>
            </w:pPr>
          </w:p>
          <w:p w14:paraId="37C3AC0E" w14:textId="77777777" w:rsidR="00B871A4" w:rsidRPr="00525DEA" w:rsidRDefault="00B871A4">
            <w:pPr>
              <w:ind w:firstLineChars="0" w:firstLine="0"/>
              <w:rPr>
                <w:sz w:val="21"/>
                <w:szCs w:val="21"/>
              </w:rPr>
            </w:pPr>
          </w:p>
          <w:p w14:paraId="68AC6901" w14:textId="77777777" w:rsidR="00B871A4" w:rsidRPr="00525DEA" w:rsidRDefault="00B871A4">
            <w:pPr>
              <w:ind w:firstLineChars="0" w:firstLine="0"/>
              <w:rPr>
                <w:sz w:val="21"/>
                <w:szCs w:val="21"/>
              </w:rPr>
            </w:pPr>
          </w:p>
          <w:p w14:paraId="394535FD" w14:textId="77777777" w:rsidR="00B871A4" w:rsidRPr="00525DEA" w:rsidRDefault="00B871A4">
            <w:pPr>
              <w:ind w:firstLineChars="0" w:firstLine="0"/>
              <w:rPr>
                <w:sz w:val="21"/>
                <w:szCs w:val="21"/>
              </w:rPr>
            </w:pPr>
          </w:p>
          <w:p w14:paraId="2F34F098" w14:textId="77777777" w:rsidR="00B871A4" w:rsidRPr="00525DEA" w:rsidRDefault="00B871A4">
            <w:pPr>
              <w:ind w:firstLineChars="0" w:firstLine="0"/>
              <w:rPr>
                <w:sz w:val="21"/>
                <w:szCs w:val="21"/>
              </w:rPr>
            </w:pPr>
          </w:p>
          <w:p w14:paraId="1CFECE37" w14:textId="77777777" w:rsidR="00B871A4" w:rsidRPr="00525DEA" w:rsidRDefault="00C2529E">
            <w:pPr>
              <w:ind w:firstLineChars="0" w:firstLine="0"/>
              <w:jc w:val="right"/>
              <w:rPr>
                <w:sz w:val="21"/>
                <w:szCs w:val="21"/>
              </w:rPr>
            </w:pPr>
            <w:r w:rsidRPr="00525DEA">
              <w:rPr>
                <w:sz w:val="21"/>
                <w:szCs w:val="21"/>
              </w:rPr>
              <w:t>建设单位盖章</w:t>
            </w:r>
          </w:p>
          <w:p w14:paraId="7639C308" w14:textId="77777777" w:rsidR="00B871A4" w:rsidRPr="00525DEA" w:rsidRDefault="00C2529E">
            <w:pPr>
              <w:ind w:firstLineChars="0" w:firstLine="0"/>
              <w:jc w:val="right"/>
              <w:rPr>
                <w:sz w:val="21"/>
                <w:szCs w:val="21"/>
              </w:rPr>
            </w:pPr>
            <w:r w:rsidRPr="00525DEA">
              <w:rPr>
                <w:sz w:val="21"/>
                <w:szCs w:val="21"/>
              </w:rPr>
              <w:t>年</w:t>
            </w:r>
            <w:r w:rsidRPr="00525DEA">
              <w:rPr>
                <w:sz w:val="21"/>
                <w:szCs w:val="21"/>
              </w:rPr>
              <w:t xml:space="preserve">   </w:t>
            </w:r>
            <w:r w:rsidRPr="00525DEA">
              <w:rPr>
                <w:sz w:val="21"/>
                <w:szCs w:val="21"/>
              </w:rPr>
              <w:t>月</w:t>
            </w:r>
            <w:r w:rsidRPr="00525DEA">
              <w:rPr>
                <w:sz w:val="21"/>
                <w:szCs w:val="21"/>
              </w:rPr>
              <w:t xml:space="preserve">   </w:t>
            </w:r>
            <w:r w:rsidRPr="00525DEA">
              <w:rPr>
                <w:sz w:val="21"/>
                <w:szCs w:val="21"/>
              </w:rPr>
              <w:t>日</w:t>
            </w:r>
          </w:p>
        </w:tc>
      </w:tr>
    </w:tbl>
    <w:p w14:paraId="00842144" w14:textId="77777777" w:rsidR="00B871A4" w:rsidRPr="00525DEA" w:rsidRDefault="00C2529E">
      <w:pPr>
        <w:ind w:firstLineChars="0" w:firstLine="0"/>
      </w:pPr>
      <w:r w:rsidRPr="00525DEA">
        <w:rPr>
          <w:sz w:val="21"/>
          <w:szCs w:val="28"/>
        </w:rPr>
        <w:t>注：实际以审批部门批复为准</w:t>
      </w:r>
    </w:p>
    <w:p w14:paraId="67FCECCA" w14:textId="77777777" w:rsidR="00B871A4" w:rsidRPr="00525DEA" w:rsidRDefault="00B871A4">
      <w:pPr>
        <w:ind w:firstLine="560"/>
      </w:pPr>
    </w:p>
    <w:p w14:paraId="6D14FF56" w14:textId="77777777" w:rsidR="00B871A4" w:rsidRPr="00525DEA" w:rsidRDefault="00B871A4">
      <w:pPr>
        <w:ind w:firstLine="560"/>
        <w:sectPr w:rsidR="00B871A4" w:rsidRPr="00525DEA">
          <w:pgSz w:w="11906" w:h="16838"/>
          <w:pgMar w:top="1440" w:right="1800" w:bottom="1440" w:left="1800" w:header="851" w:footer="992" w:gutter="0"/>
          <w:cols w:space="720"/>
          <w:docGrid w:type="lines" w:linePitch="312"/>
        </w:sectPr>
      </w:pPr>
    </w:p>
    <w:p w14:paraId="59947882" w14:textId="77777777" w:rsidR="00B871A4" w:rsidRPr="00525DEA" w:rsidRDefault="00C2529E">
      <w:pPr>
        <w:pStyle w:val="1"/>
        <w:spacing w:before="312" w:after="312"/>
      </w:pPr>
      <w:bookmarkStart w:id="149" w:name="_Toc42528327"/>
      <w:bookmarkStart w:id="150" w:name="_Toc119949335"/>
      <w:r w:rsidRPr="00525DEA">
        <w:lastRenderedPageBreak/>
        <w:t>第十</w:t>
      </w:r>
      <w:r w:rsidRPr="00525DEA">
        <w:rPr>
          <w:rFonts w:hint="eastAsia"/>
        </w:rPr>
        <w:t>三</w:t>
      </w:r>
      <w:r w:rsidRPr="00525DEA">
        <w:t>章</w:t>
      </w:r>
      <w:r w:rsidRPr="00525DEA">
        <w:t xml:space="preserve">  </w:t>
      </w:r>
      <w:r w:rsidRPr="00525DEA">
        <w:t>投资估算与资金筹措</w:t>
      </w:r>
      <w:bookmarkEnd w:id="149"/>
      <w:bookmarkEnd w:id="150"/>
    </w:p>
    <w:p w14:paraId="2FDFED37" w14:textId="77777777" w:rsidR="00B871A4" w:rsidRPr="00525DEA" w:rsidRDefault="00C2529E">
      <w:pPr>
        <w:pStyle w:val="2"/>
      </w:pPr>
      <w:bookmarkStart w:id="151" w:name="_Toc111547588"/>
      <w:bookmarkStart w:id="152" w:name="_Toc42528328"/>
      <w:bookmarkStart w:id="153" w:name="_Toc119949336"/>
      <w:r w:rsidRPr="00525DEA">
        <w:t>1</w:t>
      </w:r>
      <w:r w:rsidRPr="00525DEA">
        <w:rPr>
          <w:rFonts w:hint="eastAsia"/>
        </w:rPr>
        <w:t>3</w:t>
      </w:r>
      <w:r w:rsidRPr="00525DEA">
        <w:t xml:space="preserve">.1  </w:t>
      </w:r>
      <w:r w:rsidRPr="00525DEA">
        <w:t>投资估算</w:t>
      </w:r>
      <w:bookmarkEnd w:id="151"/>
      <w:bookmarkEnd w:id="152"/>
      <w:bookmarkEnd w:id="153"/>
    </w:p>
    <w:p w14:paraId="3C9C3697" w14:textId="77777777" w:rsidR="00B871A4" w:rsidRPr="00525DEA" w:rsidRDefault="00C2529E">
      <w:pPr>
        <w:pStyle w:val="3"/>
      </w:pPr>
      <w:r w:rsidRPr="00525DEA">
        <w:t>1</w:t>
      </w:r>
      <w:r w:rsidRPr="00525DEA">
        <w:rPr>
          <w:rFonts w:hint="eastAsia"/>
        </w:rPr>
        <w:t>3</w:t>
      </w:r>
      <w:r w:rsidRPr="00525DEA">
        <w:t xml:space="preserve">.1.1  </w:t>
      </w:r>
      <w:r w:rsidRPr="00525DEA">
        <w:t>投资估算范围</w:t>
      </w:r>
    </w:p>
    <w:p w14:paraId="4FE71001" w14:textId="77777777" w:rsidR="00B871A4" w:rsidRPr="00525DEA" w:rsidRDefault="00C2529E">
      <w:pPr>
        <w:ind w:firstLine="560"/>
      </w:pPr>
      <w:r w:rsidRPr="00525DEA">
        <w:t>本项目投资估算编制范围包括</w:t>
      </w:r>
      <w:r w:rsidRPr="00525DEA">
        <w:rPr>
          <w:rFonts w:hint="eastAsia"/>
        </w:rPr>
        <w:t>富力大厦建筑本体改造及其周边环境改造</w:t>
      </w:r>
      <w:r w:rsidRPr="00525DEA">
        <w:t>工程</w:t>
      </w:r>
      <w:r w:rsidRPr="00525DEA">
        <w:rPr>
          <w:rFonts w:hint="eastAsia"/>
        </w:rPr>
        <w:t>的工程</w:t>
      </w:r>
      <w:r w:rsidRPr="00525DEA">
        <w:t>建设费用，按照建筑</w:t>
      </w:r>
      <w:r w:rsidRPr="00525DEA">
        <w:rPr>
          <w:rFonts w:hint="eastAsia"/>
        </w:rPr>
        <w:t>安装</w:t>
      </w:r>
      <w:r w:rsidRPr="00525DEA">
        <w:t>工程费用、工程建设其他费用、预备费用分别估算。</w:t>
      </w:r>
    </w:p>
    <w:p w14:paraId="6E5DC556" w14:textId="77777777" w:rsidR="00B871A4" w:rsidRPr="00525DEA" w:rsidRDefault="00C2529E">
      <w:pPr>
        <w:ind w:firstLine="560"/>
      </w:pPr>
      <w:r w:rsidRPr="00525DEA">
        <w:t>本项目主要建设内容为</w:t>
      </w:r>
      <w:r w:rsidRPr="00525DEA">
        <w:rPr>
          <w:rFonts w:hint="eastAsia"/>
        </w:rPr>
        <w:t>富力人才公寓改造</w:t>
      </w:r>
      <w:r w:rsidRPr="00525DEA">
        <w:t>、</w:t>
      </w:r>
      <w:r w:rsidRPr="00525DEA">
        <w:rPr>
          <w:rFonts w:hint="eastAsia"/>
        </w:rPr>
        <w:t>片区周边环境微改造（含</w:t>
      </w:r>
      <w:proofErr w:type="gramStart"/>
      <w:r w:rsidRPr="00525DEA">
        <w:rPr>
          <w:rFonts w:hint="eastAsia"/>
        </w:rPr>
        <w:t>范屋路</w:t>
      </w:r>
      <w:proofErr w:type="gramEnd"/>
      <w:r w:rsidRPr="00525DEA">
        <w:rPr>
          <w:rFonts w:hint="eastAsia"/>
        </w:rPr>
        <w:t>改造、桥底停车系统改造、特色门户改造、智汇庭院改造工程）</w:t>
      </w:r>
      <w:r w:rsidRPr="00525DEA">
        <w:t>。详见方案章节。</w:t>
      </w:r>
    </w:p>
    <w:p w14:paraId="1E685F51" w14:textId="77777777" w:rsidR="00B871A4" w:rsidRPr="00525DEA" w:rsidRDefault="00C2529E">
      <w:pPr>
        <w:ind w:firstLine="560"/>
      </w:pPr>
      <w:r w:rsidRPr="00525DEA">
        <w:t>1</w:t>
      </w:r>
      <w:r w:rsidRPr="00525DEA">
        <w:t>、投资估算包括：建筑外立面</w:t>
      </w:r>
      <w:r w:rsidRPr="00525DEA">
        <w:rPr>
          <w:rFonts w:hint="eastAsia"/>
        </w:rPr>
        <w:t>改造</w:t>
      </w:r>
      <w:r w:rsidRPr="00525DEA">
        <w:t>工程、</w:t>
      </w:r>
      <w:r w:rsidRPr="00525DEA">
        <w:rPr>
          <w:rFonts w:hint="eastAsia"/>
        </w:rPr>
        <w:t>室内空间改造</w:t>
      </w:r>
      <w:r w:rsidRPr="00525DEA">
        <w:t>工程</w:t>
      </w:r>
      <w:r w:rsidRPr="00525DEA">
        <w:rPr>
          <w:rFonts w:hint="eastAsia"/>
        </w:rPr>
        <w:t>、安装工程改造工程</w:t>
      </w:r>
      <w:r w:rsidRPr="00525DEA">
        <w:t>、配套</w:t>
      </w:r>
      <w:r w:rsidRPr="00525DEA">
        <w:rPr>
          <w:rFonts w:hint="eastAsia"/>
        </w:rPr>
        <w:t>设施改造</w:t>
      </w:r>
      <w:r w:rsidRPr="00525DEA">
        <w:t>工程</w:t>
      </w:r>
      <w:r w:rsidRPr="00525DEA">
        <w:rPr>
          <w:rFonts w:hint="eastAsia"/>
        </w:rPr>
        <w:t>（含电梯工程、平台花园等）、周边环境整治工程（含室外地面铺装、公共空间整治工程、室外照明等）</w:t>
      </w:r>
      <w:r w:rsidRPr="00525DEA">
        <w:t>、工程建设其他费用</w:t>
      </w:r>
      <w:r w:rsidRPr="00525DEA">
        <w:rPr>
          <w:rFonts w:hint="eastAsia"/>
        </w:rPr>
        <w:t>、</w:t>
      </w:r>
      <w:r w:rsidRPr="00525DEA">
        <w:t>基本预备费</w:t>
      </w:r>
      <w:r w:rsidRPr="00525DEA">
        <w:rPr>
          <w:rFonts w:hint="eastAsia"/>
        </w:rPr>
        <w:t>等。</w:t>
      </w:r>
    </w:p>
    <w:p w14:paraId="251D6FA2" w14:textId="77777777" w:rsidR="00B871A4" w:rsidRPr="00525DEA" w:rsidRDefault="00C2529E">
      <w:pPr>
        <w:ind w:firstLine="560"/>
      </w:pPr>
      <w:r w:rsidRPr="00525DEA">
        <w:t>2</w:t>
      </w:r>
      <w:r w:rsidRPr="00525DEA">
        <w:t>、投资估算不包括</w:t>
      </w:r>
      <w:r w:rsidRPr="00525DEA">
        <w:rPr>
          <w:rFonts w:hint="eastAsia"/>
        </w:rPr>
        <w:t>家具及设备购置费、</w:t>
      </w:r>
      <w:r w:rsidRPr="00525DEA">
        <w:t>价差预备费</w:t>
      </w:r>
      <w:r w:rsidRPr="00525DEA">
        <w:rPr>
          <w:rFonts w:hint="eastAsia"/>
        </w:rPr>
        <w:t>、建设期利息、因疫情或政策等不可抗力因素导致的造价增加</w:t>
      </w:r>
      <w:r w:rsidRPr="00525DEA">
        <w:t>等</w:t>
      </w:r>
      <w:r w:rsidRPr="00525DEA">
        <w:rPr>
          <w:rFonts w:hint="eastAsia"/>
        </w:rPr>
        <w:t>费用</w:t>
      </w:r>
      <w:r w:rsidRPr="00525DEA">
        <w:t>。</w:t>
      </w:r>
    </w:p>
    <w:p w14:paraId="75505F15" w14:textId="77777777" w:rsidR="00B871A4" w:rsidRPr="00525DEA" w:rsidRDefault="00B871A4">
      <w:pPr>
        <w:ind w:firstLine="560"/>
      </w:pPr>
    </w:p>
    <w:p w14:paraId="275CA28A" w14:textId="77777777" w:rsidR="00B871A4" w:rsidRPr="00525DEA" w:rsidRDefault="00C2529E">
      <w:pPr>
        <w:pStyle w:val="3"/>
      </w:pPr>
      <w:r w:rsidRPr="00525DEA">
        <w:t>1</w:t>
      </w:r>
      <w:r w:rsidRPr="00525DEA">
        <w:rPr>
          <w:rFonts w:hint="eastAsia"/>
        </w:rPr>
        <w:t>3</w:t>
      </w:r>
      <w:r w:rsidRPr="00525DEA">
        <w:t xml:space="preserve">.1.2  </w:t>
      </w:r>
      <w:r w:rsidRPr="00525DEA">
        <w:t>编制依据</w:t>
      </w:r>
    </w:p>
    <w:p w14:paraId="27D44FFE" w14:textId="77777777" w:rsidR="00B871A4" w:rsidRPr="00525DEA" w:rsidRDefault="00C2529E">
      <w:pPr>
        <w:ind w:firstLineChars="0" w:firstLine="480"/>
      </w:pPr>
      <w:r w:rsidRPr="00525DEA">
        <w:t>1</w:t>
      </w:r>
      <w:r w:rsidRPr="00525DEA">
        <w:t>、国家发展改革委和建设部批准发布的《建设项目经济评价方法与参数（第三版）》（</w:t>
      </w:r>
      <w:proofErr w:type="gramStart"/>
      <w:r w:rsidRPr="00525DEA">
        <w:t>发改投资</w:t>
      </w:r>
      <w:proofErr w:type="gramEnd"/>
      <w:r w:rsidRPr="00525DEA">
        <w:t>[2006]1325</w:t>
      </w:r>
      <w:r w:rsidRPr="00525DEA">
        <w:t>号）；</w:t>
      </w:r>
    </w:p>
    <w:p w14:paraId="170D7E2B" w14:textId="77777777" w:rsidR="00B871A4" w:rsidRPr="00525DEA" w:rsidRDefault="00C2529E">
      <w:pPr>
        <w:ind w:firstLineChars="0" w:firstLine="480"/>
      </w:pPr>
      <w:r w:rsidRPr="00525DEA">
        <w:t>2</w:t>
      </w:r>
      <w:r w:rsidRPr="00525DEA">
        <w:t>、中国国际工程咨询公司《投资项目经济咨询评估指南》，</w:t>
      </w:r>
      <w:r w:rsidRPr="00525DEA">
        <w:t>1998</w:t>
      </w:r>
      <w:r w:rsidRPr="00525DEA">
        <w:t>；</w:t>
      </w:r>
    </w:p>
    <w:p w14:paraId="7BAE089E" w14:textId="77777777" w:rsidR="00B871A4" w:rsidRPr="00525DEA" w:rsidRDefault="00C2529E">
      <w:pPr>
        <w:ind w:firstLineChars="0" w:firstLine="480"/>
      </w:pPr>
      <w:r w:rsidRPr="00525DEA">
        <w:t>3</w:t>
      </w:r>
      <w:r w:rsidRPr="00525DEA">
        <w:t>、《国家计委办公厅关于出版</w:t>
      </w:r>
      <w:r w:rsidRPr="00525DEA">
        <w:t>&lt;</w:t>
      </w:r>
      <w:r w:rsidRPr="00525DEA">
        <w:t>投资项目可行性研究指南（试用</w:t>
      </w:r>
      <w:r w:rsidRPr="00525DEA">
        <w:lastRenderedPageBreak/>
        <w:t>版）</w:t>
      </w:r>
      <w:r w:rsidRPr="00525DEA">
        <w:t>&gt;</w:t>
      </w:r>
      <w:r w:rsidRPr="00525DEA">
        <w:t>的通知》（计办投资</w:t>
      </w:r>
      <w:r w:rsidRPr="00525DEA">
        <w:t>[2002]15</w:t>
      </w:r>
      <w:r w:rsidRPr="00525DEA">
        <w:t>号）；</w:t>
      </w:r>
    </w:p>
    <w:p w14:paraId="5E8D7CCC" w14:textId="77777777" w:rsidR="00B871A4" w:rsidRPr="00525DEA" w:rsidRDefault="00C2529E">
      <w:pPr>
        <w:ind w:firstLine="560"/>
      </w:pPr>
      <w:r w:rsidRPr="00525DEA">
        <w:t>4</w:t>
      </w:r>
      <w:r w:rsidRPr="00525DEA">
        <w:t>、设计依据：设计提供的项目概况说明；</w:t>
      </w:r>
    </w:p>
    <w:p w14:paraId="74F9916C" w14:textId="77777777" w:rsidR="00B871A4" w:rsidRPr="00525DEA" w:rsidRDefault="00C2529E">
      <w:pPr>
        <w:ind w:firstLine="560"/>
      </w:pPr>
      <w:r w:rsidRPr="00525DEA">
        <w:t>5</w:t>
      </w:r>
      <w:r w:rsidRPr="00525DEA">
        <w:t>、文件依据：《建筑工程设计文件编制深度规定》</w:t>
      </w:r>
      <w:r w:rsidRPr="00525DEA">
        <w:t>(2016</w:t>
      </w:r>
      <w:r w:rsidRPr="00525DEA">
        <w:t>年版</w:t>
      </w:r>
      <w:r w:rsidRPr="00525DEA">
        <w:t>)</w:t>
      </w:r>
      <w:r w:rsidRPr="00525DEA">
        <w:t>、由中国建设工程造价管理协会发布的《建设项目投资估算编审规程》，编号为</w:t>
      </w:r>
      <w:r w:rsidRPr="00525DEA">
        <w:t>CECA/GC1-2015</w:t>
      </w:r>
      <w:r w:rsidRPr="00525DEA">
        <w:t>；</w:t>
      </w:r>
    </w:p>
    <w:p w14:paraId="254CCAFB" w14:textId="77777777" w:rsidR="00B871A4" w:rsidRPr="00525DEA" w:rsidRDefault="00C2529E">
      <w:pPr>
        <w:ind w:firstLine="560"/>
      </w:pPr>
      <w:r w:rsidRPr="00525DEA">
        <w:t>6</w:t>
      </w:r>
      <w:r w:rsidRPr="00525DEA">
        <w:t>、定额依据：《广东省房屋建筑与装饰工程综合定额（</w:t>
      </w:r>
      <w:r w:rsidRPr="00525DEA">
        <w:t>2018</w:t>
      </w:r>
      <w:r w:rsidRPr="00525DEA">
        <w:t>）》、《广东省市政工程综合定额（</w:t>
      </w:r>
      <w:r w:rsidRPr="00525DEA">
        <w:t>2018</w:t>
      </w:r>
      <w:r w:rsidRPr="00525DEA">
        <w:t>）》、《广东省通用安装工程综合定额（</w:t>
      </w:r>
      <w:r w:rsidRPr="00525DEA">
        <w:t>2018</w:t>
      </w:r>
      <w:r w:rsidRPr="00525DEA">
        <w:t>）》、《广东省园林绿化工程综合定额（</w:t>
      </w:r>
      <w:r w:rsidRPr="00525DEA">
        <w:t>2018</w:t>
      </w:r>
      <w:r w:rsidRPr="00525DEA">
        <w:t>）》；</w:t>
      </w:r>
    </w:p>
    <w:p w14:paraId="0E13C4A5" w14:textId="77777777" w:rsidR="00B871A4" w:rsidRPr="00525DEA" w:rsidRDefault="00C2529E">
      <w:pPr>
        <w:ind w:firstLine="560"/>
      </w:pPr>
      <w:r w:rsidRPr="00525DEA">
        <w:t>7</w:t>
      </w:r>
      <w:r w:rsidRPr="00525DEA">
        <w:t>、《市政工程投资估算编制办法》（建标</w:t>
      </w:r>
      <w:r w:rsidRPr="00525DEA">
        <w:t>[2007]164</w:t>
      </w:r>
      <w:r w:rsidRPr="00525DEA">
        <w:t>号）；</w:t>
      </w:r>
    </w:p>
    <w:p w14:paraId="276BB008" w14:textId="77777777" w:rsidR="00B871A4" w:rsidRPr="00525DEA" w:rsidRDefault="00C2529E">
      <w:pPr>
        <w:ind w:firstLine="560"/>
      </w:pPr>
      <w:r w:rsidRPr="00525DEA">
        <w:t>8</w:t>
      </w:r>
      <w:r w:rsidRPr="00525DEA">
        <w:t>、</w:t>
      </w:r>
      <w:proofErr w:type="gramStart"/>
      <w:r w:rsidRPr="00525DEA">
        <w:t>人材机</w:t>
      </w:r>
      <w:proofErr w:type="gramEnd"/>
      <w:r w:rsidRPr="00525DEA">
        <w:t>价格按最新文件价、市场价测算。</w:t>
      </w:r>
    </w:p>
    <w:p w14:paraId="694CDE52" w14:textId="77777777" w:rsidR="00B871A4" w:rsidRPr="00525DEA" w:rsidRDefault="00B871A4">
      <w:pPr>
        <w:ind w:firstLine="560"/>
        <w:rPr>
          <w:szCs w:val="28"/>
        </w:rPr>
      </w:pPr>
    </w:p>
    <w:p w14:paraId="44F9F191" w14:textId="77777777" w:rsidR="00B871A4" w:rsidRPr="00525DEA" w:rsidRDefault="00C2529E">
      <w:pPr>
        <w:pStyle w:val="3"/>
      </w:pPr>
      <w:r w:rsidRPr="00525DEA">
        <w:t>1</w:t>
      </w:r>
      <w:r w:rsidRPr="00525DEA">
        <w:rPr>
          <w:rFonts w:hint="eastAsia"/>
        </w:rPr>
        <w:t>3</w:t>
      </w:r>
      <w:r w:rsidRPr="00525DEA">
        <w:t xml:space="preserve">.1.3  </w:t>
      </w:r>
      <w:r w:rsidRPr="00525DEA">
        <w:t>取费标准依据</w:t>
      </w:r>
    </w:p>
    <w:p w14:paraId="43B5123B" w14:textId="77777777" w:rsidR="00B871A4" w:rsidRPr="00525DEA" w:rsidRDefault="00C2529E">
      <w:pPr>
        <w:numPr>
          <w:ilvl w:val="0"/>
          <w:numId w:val="4"/>
        </w:numPr>
        <w:ind w:left="0" w:firstLineChars="0" w:firstLine="560"/>
        <w:rPr>
          <w:szCs w:val="28"/>
        </w:rPr>
      </w:pPr>
      <w:r w:rsidRPr="00525DEA">
        <w:rPr>
          <w:szCs w:val="28"/>
        </w:rPr>
        <w:t>项目建设管理费：按</w:t>
      </w:r>
      <w:r w:rsidRPr="00525DEA">
        <w:rPr>
          <w:rFonts w:hint="eastAsia"/>
          <w:szCs w:val="28"/>
        </w:rPr>
        <w:t>财政部《基本建设项目建设成本规定》（</w:t>
      </w:r>
      <w:proofErr w:type="gramStart"/>
      <w:r w:rsidRPr="00525DEA">
        <w:rPr>
          <w:szCs w:val="28"/>
        </w:rPr>
        <w:t>财建</w:t>
      </w:r>
      <w:proofErr w:type="gramEnd"/>
      <w:r w:rsidRPr="00525DEA">
        <w:rPr>
          <w:szCs w:val="28"/>
        </w:rPr>
        <w:t>[2016]504</w:t>
      </w:r>
      <w:r w:rsidRPr="00525DEA">
        <w:rPr>
          <w:szCs w:val="28"/>
        </w:rPr>
        <w:t>号</w:t>
      </w:r>
      <w:r w:rsidRPr="00525DEA">
        <w:rPr>
          <w:rFonts w:hint="eastAsia"/>
          <w:szCs w:val="28"/>
        </w:rPr>
        <w:t>）</w:t>
      </w:r>
      <w:r w:rsidRPr="00525DEA">
        <w:rPr>
          <w:szCs w:val="28"/>
        </w:rPr>
        <w:t>计取。</w:t>
      </w:r>
    </w:p>
    <w:p w14:paraId="14893103" w14:textId="77777777" w:rsidR="00B871A4" w:rsidRPr="00525DEA" w:rsidRDefault="00C2529E">
      <w:pPr>
        <w:numPr>
          <w:ilvl w:val="0"/>
          <w:numId w:val="4"/>
        </w:numPr>
        <w:ind w:left="0" w:firstLineChars="0" w:firstLine="560"/>
        <w:rPr>
          <w:szCs w:val="28"/>
        </w:rPr>
      </w:pPr>
      <w:r w:rsidRPr="00525DEA">
        <w:rPr>
          <w:szCs w:val="28"/>
        </w:rPr>
        <w:t>前期工作咨询费：即</w:t>
      </w:r>
      <w:r w:rsidRPr="00525DEA">
        <w:rPr>
          <w:rFonts w:hint="eastAsia"/>
          <w:szCs w:val="28"/>
        </w:rPr>
        <w:t>项目建议书、</w:t>
      </w:r>
      <w:r w:rsidRPr="00525DEA">
        <w:rPr>
          <w:szCs w:val="28"/>
        </w:rPr>
        <w:t>可行性研究报告编制费，</w:t>
      </w:r>
      <w:r w:rsidR="00DD4174" w:rsidRPr="00525DEA">
        <w:rPr>
          <w:rFonts w:hint="eastAsia"/>
          <w:szCs w:val="28"/>
        </w:rPr>
        <w:t>参考</w:t>
      </w:r>
      <w:r w:rsidRPr="00525DEA">
        <w:rPr>
          <w:szCs w:val="28"/>
        </w:rPr>
        <w:t>《建设项目前期工作咨询收费暂行规定》（计价格</w:t>
      </w:r>
      <w:r w:rsidRPr="00525DEA">
        <w:rPr>
          <w:szCs w:val="28"/>
        </w:rPr>
        <w:t>[1999]1283</w:t>
      </w:r>
      <w:r w:rsidRPr="00525DEA">
        <w:rPr>
          <w:szCs w:val="28"/>
        </w:rPr>
        <w:t>号）</w:t>
      </w:r>
      <w:r w:rsidR="00DD4174" w:rsidRPr="00525DEA">
        <w:rPr>
          <w:rFonts w:hint="eastAsia"/>
          <w:szCs w:val="28"/>
        </w:rPr>
        <w:t>，按实际合同价计列</w:t>
      </w:r>
      <w:r w:rsidRPr="00525DEA">
        <w:rPr>
          <w:szCs w:val="28"/>
        </w:rPr>
        <w:t>。</w:t>
      </w:r>
    </w:p>
    <w:p w14:paraId="6E29EFD1" w14:textId="77777777" w:rsidR="00B871A4" w:rsidRPr="00525DEA" w:rsidRDefault="00C2529E">
      <w:pPr>
        <w:numPr>
          <w:ilvl w:val="0"/>
          <w:numId w:val="4"/>
        </w:numPr>
        <w:ind w:left="0" w:firstLineChars="0" w:firstLine="560"/>
        <w:jc w:val="left"/>
        <w:rPr>
          <w:szCs w:val="28"/>
        </w:rPr>
      </w:pPr>
      <w:r w:rsidRPr="00525DEA">
        <w:rPr>
          <w:szCs w:val="28"/>
        </w:rPr>
        <w:t>工程勘查设计费：按《国家计委、建设部关于发布工程勘察设计收费管理规定的通知》（计价格</w:t>
      </w:r>
      <w:r w:rsidRPr="00525DEA">
        <w:rPr>
          <w:szCs w:val="28"/>
        </w:rPr>
        <w:t>[2002]10</w:t>
      </w:r>
      <w:r w:rsidRPr="00525DEA">
        <w:rPr>
          <w:szCs w:val="28"/>
        </w:rPr>
        <w:t>号）、</w:t>
      </w:r>
      <w:proofErr w:type="gramStart"/>
      <w:r w:rsidRPr="00525DEA">
        <w:rPr>
          <w:szCs w:val="28"/>
        </w:rPr>
        <w:t>发改价格</w:t>
      </w:r>
      <w:proofErr w:type="gramEnd"/>
      <w:r w:rsidRPr="00525DEA">
        <w:rPr>
          <w:szCs w:val="28"/>
        </w:rPr>
        <w:t>[2011]534</w:t>
      </w:r>
      <w:r w:rsidRPr="00525DEA">
        <w:rPr>
          <w:szCs w:val="28"/>
        </w:rPr>
        <w:t>号文计取。竣工图编制费按设计费的</w:t>
      </w:r>
      <w:r w:rsidRPr="00525DEA">
        <w:rPr>
          <w:szCs w:val="28"/>
        </w:rPr>
        <w:t>8%</w:t>
      </w:r>
      <w:r w:rsidRPr="00525DEA">
        <w:rPr>
          <w:szCs w:val="28"/>
        </w:rPr>
        <w:t>计取。</w:t>
      </w:r>
    </w:p>
    <w:p w14:paraId="59E219D0" w14:textId="77777777" w:rsidR="00B871A4" w:rsidRPr="00525DEA" w:rsidRDefault="00C2529E">
      <w:pPr>
        <w:numPr>
          <w:ilvl w:val="0"/>
          <w:numId w:val="4"/>
        </w:numPr>
        <w:ind w:left="0" w:firstLineChars="0" w:firstLine="560"/>
        <w:rPr>
          <w:szCs w:val="28"/>
        </w:rPr>
      </w:pPr>
      <w:r w:rsidRPr="00525DEA">
        <w:rPr>
          <w:szCs w:val="28"/>
        </w:rPr>
        <w:t>施工图技术审查费：按国家发展改革委印发《关于降低部分建设项目收费标准规范收费行为等有关问题的通知》（</w:t>
      </w:r>
      <w:proofErr w:type="gramStart"/>
      <w:r w:rsidRPr="00525DEA">
        <w:rPr>
          <w:szCs w:val="28"/>
        </w:rPr>
        <w:t>发改价格</w:t>
      </w:r>
      <w:proofErr w:type="gramEnd"/>
      <w:r w:rsidRPr="00525DEA">
        <w:rPr>
          <w:szCs w:val="28"/>
        </w:rPr>
        <w:lastRenderedPageBreak/>
        <w:t>[2011]534</w:t>
      </w:r>
      <w:r w:rsidRPr="00525DEA">
        <w:rPr>
          <w:szCs w:val="28"/>
        </w:rPr>
        <w:t>号）计取。</w:t>
      </w:r>
    </w:p>
    <w:p w14:paraId="52052830" w14:textId="77777777" w:rsidR="00B871A4" w:rsidRPr="00525DEA" w:rsidRDefault="00C2529E">
      <w:pPr>
        <w:numPr>
          <w:ilvl w:val="0"/>
          <w:numId w:val="4"/>
        </w:numPr>
        <w:ind w:left="0" w:firstLineChars="0" w:firstLine="560"/>
        <w:rPr>
          <w:szCs w:val="28"/>
        </w:rPr>
      </w:pPr>
      <w:r w:rsidRPr="00525DEA">
        <w:rPr>
          <w:szCs w:val="28"/>
        </w:rPr>
        <w:t>工程监理费：按国家发展改革委、建设部《建设工程监理与相关服务收费管理规定》的通知（</w:t>
      </w:r>
      <w:proofErr w:type="gramStart"/>
      <w:r w:rsidRPr="00525DEA">
        <w:rPr>
          <w:szCs w:val="28"/>
        </w:rPr>
        <w:t>发改价格</w:t>
      </w:r>
      <w:proofErr w:type="gramEnd"/>
      <w:r w:rsidRPr="00525DEA">
        <w:rPr>
          <w:szCs w:val="28"/>
        </w:rPr>
        <w:t>[2007]670</w:t>
      </w:r>
      <w:r w:rsidRPr="00525DEA">
        <w:rPr>
          <w:szCs w:val="28"/>
        </w:rPr>
        <w:t>号）、</w:t>
      </w:r>
      <w:proofErr w:type="gramStart"/>
      <w:r w:rsidRPr="00525DEA">
        <w:rPr>
          <w:szCs w:val="28"/>
        </w:rPr>
        <w:t>发改价格</w:t>
      </w:r>
      <w:proofErr w:type="gramEnd"/>
      <w:r w:rsidRPr="00525DEA">
        <w:rPr>
          <w:szCs w:val="28"/>
        </w:rPr>
        <w:t>[2011]534</w:t>
      </w:r>
      <w:r w:rsidRPr="00525DEA">
        <w:rPr>
          <w:szCs w:val="28"/>
        </w:rPr>
        <w:t>号文计取。</w:t>
      </w:r>
    </w:p>
    <w:p w14:paraId="2AE39B4C" w14:textId="77777777" w:rsidR="00B871A4" w:rsidRPr="00525DEA" w:rsidRDefault="00C2529E">
      <w:pPr>
        <w:numPr>
          <w:ilvl w:val="0"/>
          <w:numId w:val="4"/>
        </w:numPr>
        <w:ind w:left="0" w:firstLineChars="0" w:firstLine="560"/>
        <w:rPr>
          <w:szCs w:val="28"/>
        </w:rPr>
      </w:pPr>
      <w:r w:rsidRPr="00525DEA">
        <w:rPr>
          <w:szCs w:val="28"/>
        </w:rPr>
        <w:t>工程招标代理费：按原国家计委关于印发《招标代理服务收费管理暂行办法》的通知（计价格</w:t>
      </w:r>
      <w:r w:rsidRPr="00525DEA">
        <w:rPr>
          <w:szCs w:val="28"/>
        </w:rPr>
        <w:t>[2002]1980</w:t>
      </w:r>
      <w:r w:rsidRPr="00525DEA">
        <w:rPr>
          <w:szCs w:val="28"/>
        </w:rPr>
        <w:t>号）、</w:t>
      </w:r>
      <w:proofErr w:type="gramStart"/>
      <w:r w:rsidRPr="00525DEA">
        <w:rPr>
          <w:szCs w:val="28"/>
        </w:rPr>
        <w:t>发改价格</w:t>
      </w:r>
      <w:proofErr w:type="gramEnd"/>
      <w:r w:rsidRPr="00525DEA">
        <w:rPr>
          <w:szCs w:val="28"/>
        </w:rPr>
        <w:t>[2011]534</w:t>
      </w:r>
      <w:r w:rsidRPr="00525DEA">
        <w:rPr>
          <w:szCs w:val="28"/>
        </w:rPr>
        <w:t>号文计取。</w:t>
      </w:r>
    </w:p>
    <w:p w14:paraId="78C96EA0" w14:textId="77777777" w:rsidR="00B871A4" w:rsidRPr="00525DEA" w:rsidRDefault="00C2529E">
      <w:pPr>
        <w:numPr>
          <w:ilvl w:val="0"/>
          <w:numId w:val="4"/>
        </w:numPr>
        <w:ind w:left="0" w:firstLineChars="0" w:firstLine="560"/>
        <w:rPr>
          <w:szCs w:val="28"/>
        </w:rPr>
      </w:pPr>
      <w:r w:rsidRPr="00525DEA">
        <w:rPr>
          <w:rFonts w:hint="eastAsia"/>
          <w:szCs w:val="28"/>
        </w:rPr>
        <w:t>检验监测试验费：</w:t>
      </w:r>
      <w:r w:rsidRPr="00525DEA">
        <w:rPr>
          <w:szCs w:val="28"/>
        </w:rPr>
        <w:t>按</w:t>
      </w:r>
      <w:r w:rsidRPr="00525DEA">
        <w:rPr>
          <w:rFonts w:hint="eastAsia"/>
          <w:szCs w:val="28"/>
        </w:rPr>
        <w:t>广州市建设工程造价管理站关于《调整我市工程检验监测费费率》的通知</w:t>
      </w:r>
      <w:r w:rsidRPr="00525DEA">
        <w:rPr>
          <w:szCs w:val="28"/>
        </w:rPr>
        <w:t>（</w:t>
      </w:r>
      <w:r w:rsidRPr="00525DEA">
        <w:rPr>
          <w:rFonts w:hint="eastAsia"/>
          <w:szCs w:val="28"/>
        </w:rPr>
        <w:t>穗建造价</w:t>
      </w:r>
      <w:r w:rsidRPr="00525DEA">
        <w:rPr>
          <w:szCs w:val="28"/>
        </w:rPr>
        <w:t>[</w:t>
      </w:r>
      <w:r w:rsidRPr="00525DEA">
        <w:rPr>
          <w:rFonts w:hint="eastAsia"/>
          <w:szCs w:val="28"/>
        </w:rPr>
        <w:t>2019</w:t>
      </w:r>
      <w:r w:rsidRPr="00525DEA">
        <w:rPr>
          <w:szCs w:val="28"/>
        </w:rPr>
        <w:t>]</w:t>
      </w:r>
      <w:r w:rsidRPr="00525DEA">
        <w:rPr>
          <w:rFonts w:hint="eastAsia"/>
          <w:szCs w:val="28"/>
        </w:rPr>
        <w:t>38</w:t>
      </w:r>
      <w:r w:rsidRPr="00525DEA">
        <w:rPr>
          <w:szCs w:val="28"/>
        </w:rPr>
        <w:t>号）计取。</w:t>
      </w:r>
    </w:p>
    <w:p w14:paraId="62A5DCEB" w14:textId="77777777" w:rsidR="00B871A4" w:rsidRPr="00525DEA" w:rsidRDefault="00C2529E">
      <w:pPr>
        <w:numPr>
          <w:ilvl w:val="0"/>
          <w:numId w:val="4"/>
        </w:numPr>
        <w:ind w:left="0" w:firstLineChars="0" w:firstLine="560"/>
        <w:rPr>
          <w:szCs w:val="28"/>
        </w:rPr>
      </w:pPr>
      <w:r w:rsidRPr="00525DEA">
        <w:rPr>
          <w:szCs w:val="28"/>
        </w:rPr>
        <w:t>工程保险费：根据中国国际工程咨询公司</w:t>
      </w:r>
      <w:r w:rsidRPr="00525DEA">
        <w:rPr>
          <w:rFonts w:hint="eastAsia"/>
          <w:szCs w:val="28"/>
        </w:rPr>
        <w:t>《投资项目经济咨询评估指南》（</w:t>
      </w:r>
      <w:proofErr w:type="gramStart"/>
      <w:r w:rsidRPr="00525DEA">
        <w:rPr>
          <w:szCs w:val="28"/>
        </w:rPr>
        <w:t>咨</w:t>
      </w:r>
      <w:proofErr w:type="gramEnd"/>
      <w:r w:rsidRPr="00525DEA">
        <w:rPr>
          <w:szCs w:val="28"/>
        </w:rPr>
        <w:t>经</w:t>
      </w:r>
      <w:r w:rsidRPr="00525DEA">
        <w:rPr>
          <w:szCs w:val="28"/>
        </w:rPr>
        <w:t>[1998]11</w:t>
      </w:r>
      <w:r w:rsidRPr="00525DEA">
        <w:rPr>
          <w:szCs w:val="28"/>
        </w:rPr>
        <w:t>号</w:t>
      </w:r>
      <w:r w:rsidRPr="00525DEA">
        <w:rPr>
          <w:rFonts w:hint="eastAsia"/>
          <w:szCs w:val="28"/>
        </w:rPr>
        <w:t>）</w:t>
      </w:r>
      <w:r w:rsidRPr="00525DEA">
        <w:rPr>
          <w:szCs w:val="28"/>
        </w:rPr>
        <w:t>，结合中国人民保险公司的有关规定，按建安工程费用总额的</w:t>
      </w:r>
      <w:r w:rsidRPr="00525DEA">
        <w:rPr>
          <w:szCs w:val="28"/>
        </w:rPr>
        <w:t>0.3%</w:t>
      </w:r>
      <w:r w:rsidRPr="00525DEA">
        <w:rPr>
          <w:szCs w:val="28"/>
        </w:rPr>
        <w:t>计算。</w:t>
      </w:r>
    </w:p>
    <w:p w14:paraId="101919B0" w14:textId="77777777" w:rsidR="00B871A4" w:rsidRPr="00525DEA" w:rsidRDefault="00C2529E">
      <w:pPr>
        <w:numPr>
          <w:ilvl w:val="0"/>
          <w:numId w:val="4"/>
        </w:numPr>
        <w:ind w:left="0" w:firstLineChars="0" w:firstLine="560"/>
        <w:rPr>
          <w:szCs w:val="28"/>
        </w:rPr>
      </w:pPr>
      <w:r w:rsidRPr="00525DEA">
        <w:rPr>
          <w:szCs w:val="28"/>
        </w:rPr>
        <w:t>场地准备及临时设施费：</w:t>
      </w:r>
      <w:r w:rsidRPr="00525DEA">
        <w:rPr>
          <w:rFonts w:hint="eastAsia"/>
          <w:szCs w:val="28"/>
        </w:rPr>
        <w:t>参考</w:t>
      </w:r>
      <w:r w:rsidRPr="00525DEA">
        <w:rPr>
          <w:szCs w:val="28"/>
        </w:rPr>
        <w:t>《市政工程可行性研究投资估算编制办法》（建标</w:t>
      </w:r>
      <w:r w:rsidRPr="00525DEA">
        <w:rPr>
          <w:szCs w:val="28"/>
        </w:rPr>
        <w:t>[2007]164</w:t>
      </w:r>
      <w:r w:rsidRPr="00525DEA">
        <w:rPr>
          <w:szCs w:val="28"/>
        </w:rPr>
        <w:t>号）</w:t>
      </w:r>
      <w:r w:rsidRPr="00525DEA">
        <w:rPr>
          <w:rFonts w:hint="eastAsia"/>
          <w:szCs w:val="28"/>
        </w:rPr>
        <w:t>，按建安工程费用的</w:t>
      </w:r>
      <w:r w:rsidRPr="00525DEA">
        <w:rPr>
          <w:rFonts w:hint="eastAsia"/>
          <w:szCs w:val="28"/>
        </w:rPr>
        <w:t>0.5%</w:t>
      </w:r>
      <w:r w:rsidRPr="00525DEA">
        <w:rPr>
          <w:szCs w:val="28"/>
        </w:rPr>
        <w:t>计取。</w:t>
      </w:r>
    </w:p>
    <w:p w14:paraId="2DFB2126" w14:textId="77777777" w:rsidR="00B871A4" w:rsidRPr="00525DEA" w:rsidRDefault="00C2529E">
      <w:pPr>
        <w:numPr>
          <w:ilvl w:val="0"/>
          <w:numId w:val="4"/>
        </w:numPr>
        <w:ind w:left="0" w:firstLineChars="0" w:firstLine="560"/>
        <w:rPr>
          <w:szCs w:val="28"/>
        </w:rPr>
      </w:pPr>
      <w:r w:rsidRPr="00525DEA">
        <w:rPr>
          <w:rFonts w:hint="eastAsia"/>
          <w:szCs w:val="28"/>
        </w:rPr>
        <w:t>施工阶段造价咨询服务</w:t>
      </w:r>
      <w:r w:rsidRPr="00525DEA">
        <w:rPr>
          <w:szCs w:val="28"/>
        </w:rPr>
        <w:t>费：按广东省物价局关于《调整我省建设工程造价咨询服务收费》的复函（粤价函</w:t>
      </w:r>
      <w:r w:rsidRPr="00525DEA">
        <w:rPr>
          <w:szCs w:val="28"/>
        </w:rPr>
        <w:t>[2011]742</w:t>
      </w:r>
      <w:r w:rsidRPr="00525DEA">
        <w:rPr>
          <w:szCs w:val="28"/>
        </w:rPr>
        <w:t>号）计取。</w:t>
      </w:r>
    </w:p>
    <w:p w14:paraId="163368BA" w14:textId="77777777" w:rsidR="00B871A4" w:rsidRPr="00525DEA" w:rsidRDefault="00C2529E">
      <w:pPr>
        <w:numPr>
          <w:ilvl w:val="0"/>
          <w:numId w:val="4"/>
        </w:numPr>
        <w:ind w:left="0" w:firstLineChars="0" w:firstLine="560"/>
        <w:rPr>
          <w:szCs w:val="28"/>
        </w:rPr>
      </w:pPr>
      <w:r w:rsidRPr="00525DEA">
        <w:rPr>
          <w:rFonts w:hint="eastAsia"/>
          <w:szCs w:val="28"/>
        </w:rPr>
        <w:t>房屋建筑安全鉴定费：参考《广东省既有房屋建筑安全性鉴定收费指导价》，普通住宅按建筑面积</w:t>
      </w:r>
      <w:r w:rsidRPr="00525DEA">
        <w:rPr>
          <w:rFonts w:hint="eastAsia"/>
          <w:szCs w:val="28"/>
        </w:rPr>
        <w:t>*15</w:t>
      </w:r>
      <w:r w:rsidRPr="00525DEA">
        <w:rPr>
          <w:rFonts w:hint="eastAsia"/>
          <w:szCs w:val="28"/>
        </w:rPr>
        <w:t>元</w:t>
      </w:r>
      <w:r w:rsidRPr="00525DEA">
        <w:rPr>
          <w:rFonts w:hint="eastAsia"/>
          <w:szCs w:val="28"/>
        </w:rPr>
        <w:t>/m2</w:t>
      </w:r>
      <w:r w:rsidRPr="00525DEA">
        <w:rPr>
          <w:rFonts w:hint="eastAsia"/>
          <w:szCs w:val="28"/>
        </w:rPr>
        <w:t>计取。</w:t>
      </w:r>
    </w:p>
    <w:p w14:paraId="4D456AB5" w14:textId="6F6065B4" w:rsidR="00B871A4" w:rsidRPr="00525DEA" w:rsidRDefault="00C2529E">
      <w:pPr>
        <w:numPr>
          <w:ilvl w:val="0"/>
          <w:numId w:val="4"/>
        </w:numPr>
        <w:ind w:left="0" w:firstLineChars="0" w:firstLine="560"/>
        <w:rPr>
          <w:szCs w:val="28"/>
        </w:rPr>
      </w:pPr>
      <w:r w:rsidRPr="00525DEA">
        <w:rPr>
          <w:szCs w:val="28"/>
        </w:rPr>
        <w:t>基本预备费按第一部分</w:t>
      </w:r>
      <w:r w:rsidRPr="00525DEA">
        <w:rPr>
          <w:szCs w:val="28"/>
        </w:rPr>
        <w:t>“</w:t>
      </w:r>
      <w:r w:rsidRPr="00525DEA">
        <w:rPr>
          <w:rFonts w:hint="eastAsia"/>
          <w:szCs w:val="28"/>
        </w:rPr>
        <w:t>建筑安装</w:t>
      </w:r>
      <w:r w:rsidRPr="00525DEA">
        <w:rPr>
          <w:szCs w:val="28"/>
        </w:rPr>
        <w:t>工程费用</w:t>
      </w:r>
      <w:r w:rsidRPr="00525DEA">
        <w:rPr>
          <w:szCs w:val="28"/>
        </w:rPr>
        <w:t>”</w:t>
      </w:r>
      <w:r w:rsidRPr="00525DEA">
        <w:rPr>
          <w:szCs w:val="28"/>
        </w:rPr>
        <w:t>与第二部分</w:t>
      </w:r>
      <w:r w:rsidRPr="00525DEA">
        <w:rPr>
          <w:szCs w:val="28"/>
        </w:rPr>
        <w:t>“</w:t>
      </w:r>
      <w:r w:rsidRPr="00525DEA">
        <w:rPr>
          <w:szCs w:val="28"/>
        </w:rPr>
        <w:t>工程建设其它费用</w:t>
      </w:r>
      <w:r w:rsidRPr="00525DEA">
        <w:rPr>
          <w:szCs w:val="28"/>
        </w:rPr>
        <w:t>”</w:t>
      </w:r>
      <w:r w:rsidRPr="00525DEA">
        <w:rPr>
          <w:szCs w:val="28"/>
        </w:rPr>
        <w:t>之和的</w:t>
      </w:r>
      <w:r w:rsidR="00640951" w:rsidRPr="00525DEA">
        <w:rPr>
          <w:szCs w:val="28"/>
        </w:rPr>
        <w:t>5</w:t>
      </w:r>
      <w:r w:rsidRPr="00525DEA">
        <w:rPr>
          <w:szCs w:val="28"/>
        </w:rPr>
        <w:t>%</w:t>
      </w:r>
      <w:r w:rsidRPr="00525DEA">
        <w:rPr>
          <w:szCs w:val="28"/>
        </w:rPr>
        <w:t>计取，不计价差预备费。</w:t>
      </w:r>
    </w:p>
    <w:p w14:paraId="7B1B7200" w14:textId="77777777" w:rsidR="00B871A4" w:rsidRPr="00525DEA" w:rsidRDefault="00B871A4">
      <w:pPr>
        <w:ind w:left="560" w:firstLineChars="0" w:firstLine="0"/>
        <w:rPr>
          <w:szCs w:val="28"/>
        </w:rPr>
      </w:pPr>
    </w:p>
    <w:p w14:paraId="66F15871" w14:textId="77777777" w:rsidR="00B871A4" w:rsidRPr="00525DEA" w:rsidRDefault="00C2529E">
      <w:pPr>
        <w:pStyle w:val="3"/>
      </w:pPr>
      <w:r w:rsidRPr="00525DEA">
        <w:lastRenderedPageBreak/>
        <w:t>1</w:t>
      </w:r>
      <w:r w:rsidRPr="00525DEA">
        <w:rPr>
          <w:rFonts w:hint="eastAsia"/>
        </w:rPr>
        <w:t>3</w:t>
      </w:r>
      <w:r w:rsidRPr="00525DEA">
        <w:t xml:space="preserve">.1.4  </w:t>
      </w:r>
      <w:r w:rsidRPr="00525DEA">
        <w:t>投资情况说明</w:t>
      </w:r>
    </w:p>
    <w:p w14:paraId="53DADD5D" w14:textId="09B6C93F" w:rsidR="00B871A4" w:rsidRPr="00525DEA" w:rsidRDefault="00C2529E">
      <w:pPr>
        <w:ind w:firstLine="560"/>
        <w:rPr>
          <w:szCs w:val="28"/>
        </w:rPr>
      </w:pPr>
      <w:r w:rsidRPr="00525DEA">
        <w:rPr>
          <w:szCs w:val="28"/>
        </w:rPr>
        <w:t>经估算，本项目</w:t>
      </w:r>
      <w:r w:rsidRPr="00525DEA">
        <w:rPr>
          <w:rFonts w:hint="eastAsia"/>
          <w:szCs w:val="28"/>
        </w:rPr>
        <w:t>总</w:t>
      </w:r>
      <w:r w:rsidRPr="00525DEA">
        <w:rPr>
          <w:szCs w:val="28"/>
        </w:rPr>
        <w:t>投资</w:t>
      </w:r>
      <w:r w:rsidR="00640951" w:rsidRPr="00525DEA">
        <w:rPr>
          <w:szCs w:val="28"/>
        </w:rPr>
        <w:t>486</w:t>
      </w:r>
      <w:r w:rsidR="008761B9">
        <w:rPr>
          <w:szCs w:val="28"/>
        </w:rPr>
        <w:t>6.50</w:t>
      </w:r>
      <w:r w:rsidRPr="00525DEA">
        <w:rPr>
          <w:szCs w:val="28"/>
        </w:rPr>
        <w:t>万元</w:t>
      </w:r>
      <w:r w:rsidRPr="00525DEA">
        <w:rPr>
          <w:rFonts w:hint="eastAsia"/>
          <w:szCs w:val="28"/>
        </w:rPr>
        <w:t>。其中</w:t>
      </w:r>
      <w:r w:rsidRPr="00525DEA">
        <w:rPr>
          <w:szCs w:val="28"/>
        </w:rPr>
        <w:t>建筑安装工程费</w:t>
      </w:r>
      <w:r w:rsidR="00B71410" w:rsidRPr="00525DEA">
        <w:rPr>
          <w:szCs w:val="28"/>
        </w:rPr>
        <w:t>3973.91</w:t>
      </w:r>
      <w:r w:rsidRPr="00525DEA">
        <w:rPr>
          <w:szCs w:val="28"/>
        </w:rPr>
        <w:t>万元，工程建设其他费</w:t>
      </w:r>
      <w:r w:rsidR="00640951" w:rsidRPr="00525DEA">
        <w:rPr>
          <w:szCs w:val="28"/>
        </w:rPr>
        <w:t>6</w:t>
      </w:r>
      <w:r w:rsidR="008761B9">
        <w:rPr>
          <w:szCs w:val="28"/>
        </w:rPr>
        <w:t>60.85</w:t>
      </w:r>
      <w:r w:rsidRPr="00525DEA">
        <w:rPr>
          <w:szCs w:val="28"/>
        </w:rPr>
        <w:t>万元，预备费</w:t>
      </w:r>
      <w:r w:rsidR="00640951" w:rsidRPr="00525DEA">
        <w:rPr>
          <w:szCs w:val="28"/>
        </w:rPr>
        <w:t>231.</w:t>
      </w:r>
      <w:r w:rsidR="008761B9">
        <w:rPr>
          <w:szCs w:val="28"/>
        </w:rPr>
        <w:t>74</w:t>
      </w:r>
      <w:r w:rsidRPr="00525DEA">
        <w:rPr>
          <w:szCs w:val="28"/>
        </w:rPr>
        <w:t>万元。</w:t>
      </w:r>
    </w:p>
    <w:p w14:paraId="0E6B0B5C" w14:textId="77777777" w:rsidR="00B871A4" w:rsidRPr="00525DEA" w:rsidRDefault="00C2529E">
      <w:pPr>
        <w:ind w:firstLine="560"/>
        <w:rPr>
          <w:szCs w:val="28"/>
        </w:rPr>
      </w:pPr>
      <w:r w:rsidRPr="00525DEA">
        <w:rPr>
          <w:szCs w:val="28"/>
        </w:rPr>
        <w:t>具体投资估算情况见表</w:t>
      </w:r>
      <w:r w:rsidRPr="00525DEA">
        <w:rPr>
          <w:szCs w:val="28"/>
        </w:rPr>
        <w:t>1</w:t>
      </w:r>
      <w:r w:rsidR="00906976" w:rsidRPr="00525DEA">
        <w:rPr>
          <w:rFonts w:hint="eastAsia"/>
          <w:szCs w:val="28"/>
        </w:rPr>
        <w:t>3</w:t>
      </w:r>
      <w:r w:rsidRPr="00525DEA">
        <w:rPr>
          <w:szCs w:val="28"/>
        </w:rPr>
        <w:t>.1-1</w:t>
      </w:r>
      <w:r w:rsidRPr="00525DEA">
        <w:rPr>
          <w:szCs w:val="28"/>
        </w:rPr>
        <w:t>。</w:t>
      </w:r>
    </w:p>
    <w:p w14:paraId="3B9F8258" w14:textId="77777777" w:rsidR="00B871A4" w:rsidRPr="00525DEA" w:rsidRDefault="00B871A4">
      <w:pPr>
        <w:ind w:firstLine="560"/>
        <w:rPr>
          <w:szCs w:val="28"/>
        </w:rPr>
      </w:pPr>
    </w:p>
    <w:p w14:paraId="71582D1A" w14:textId="77777777" w:rsidR="00B871A4" w:rsidRPr="00525DEA" w:rsidRDefault="00B871A4">
      <w:pPr>
        <w:ind w:firstLine="560"/>
        <w:rPr>
          <w:szCs w:val="28"/>
        </w:rPr>
        <w:sectPr w:rsidR="00B871A4" w:rsidRPr="00525DEA">
          <w:pgSz w:w="11906" w:h="16838"/>
          <w:pgMar w:top="1440" w:right="1800" w:bottom="1440" w:left="1800" w:header="851" w:footer="992" w:gutter="0"/>
          <w:cols w:space="720"/>
          <w:docGrid w:type="lines" w:linePitch="312"/>
        </w:sectPr>
      </w:pPr>
    </w:p>
    <w:p w14:paraId="5EC7350E" w14:textId="77777777" w:rsidR="00B871A4" w:rsidRPr="00525DEA" w:rsidRDefault="00C2529E">
      <w:pPr>
        <w:ind w:firstLineChars="0" w:firstLine="0"/>
        <w:jc w:val="center"/>
        <w:rPr>
          <w:rFonts w:eastAsia="黑体"/>
          <w:szCs w:val="28"/>
        </w:rPr>
      </w:pPr>
      <w:r w:rsidRPr="00525DEA">
        <w:rPr>
          <w:rFonts w:eastAsia="黑体"/>
          <w:szCs w:val="28"/>
        </w:rPr>
        <w:lastRenderedPageBreak/>
        <w:t>投资估算表</w:t>
      </w:r>
    </w:p>
    <w:p w14:paraId="1B4B489C" w14:textId="5A22237D" w:rsidR="00B871A4" w:rsidRPr="00525DEA" w:rsidRDefault="00C2529E">
      <w:pPr>
        <w:ind w:firstLineChars="0" w:firstLine="0"/>
        <w:rPr>
          <w:sz w:val="21"/>
          <w:szCs w:val="28"/>
        </w:rPr>
      </w:pPr>
      <w:r w:rsidRPr="00525DEA">
        <w:rPr>
          <w:sz w:val="21"/>
          <w:szCs w:val="28"/>
        </w:rPr>
        <w:t>表</w:t>
      </w:r>
      <w:r w:rsidRPr="00525DEA">
        <w:rPr>
          <w:sz w:val="21"/>
          <w:szCs w:val="28"/>
        </w:rPr>
        <w:t>1</w:t>
      </w:r>
      <w:r w:rsidR="00906976" w:rsidRPr="00525DEA">
        <w:rPr>
          <w:rFonts w:hint="eastAsia"/>
          <w:sz w:val="21"/>
          <w:szCs w:val="28"/>
        </w:rPr>
        <w:t>3</w:t>
      </w:r>
      <w:r w:rsidRPr="00525DEA">
        <w:rPr>
          <w:sz w:val="21"/>
          <w:szCs w:val="28"/>
        </w:rPr>
        <w:t>.1-1</w:t>
      </w:r>
    </w:p>
    <w:tbl>
      <w:tblPr>
        <w:tblW w:w="14175" w:type="dxa"/>
        <w:tblLook w:val="04A0" w:firstRow="1" w:lastRow="0" w:firstColumn="1" w:lastColumn="0" w:noHBand="0" w:noVBand="1"/>
      </w:tblPr>
      <w:tblGrid>
        <w:gridCol w:w="949"/>
        <w:gridCol w:w="2420"/>
        <w:gridCol w:w="1134"/>
        <w:gridCol w:w="1134"/>
        <w:gridCol w:w="1194"/>
        <w:gridCol w:w="636"/>
        <w:gridCol w:w="1004"/>
        <w:gridCol w:w="1128"/>
        <w:gridCol w:w="1004"/>
        <w:gridCol w:w="3572"/>
      </w:tblGrid>
      <w:tr w:rsidR="00525DEA" w:rsidRPr="00525DEA" w14:paraId="238A4810" w14:textId="77777777" w:rsidTr="00640951">
        <w:trPr>
          <w:trHeight w:val="270"/>
          <w:tblHeader/>
        </w:trPr>
        <w:tc>
          <w:tcPr>
            <w:tcW w:w="949" w:type="dxa"/>
            <w:vMerge w:val="restart"/>
            <w:tcBorders>
              <w:top w:val="single" w:sz="12" w:space="0" w:color="auto"/>
              <w:bottom w:val="single" w:sz="4" w:space="0" w:color="auto"/>
              <w:right w:val="single" w:sz="4" w:space="0" w:color="auto"/>
            </w:tcBorders>
            <w:shd w:val="clear" w:color="auto" w:fill="auto"/>
            <w:vAlign w:val="center"/>
            <w:hideMark/>
          </w:tcPr>
          <w:p w14:paraId="13E90036" w14:textId="77777777" w:rsidR="00640951" w:rsidRPr="00640951" w:rsidRDefault="00640951" w:rsidP="00640951">
            <w:pPr>
              <w:widowControl/>
              <w:snapToGrid w:val="0"/>
              <w:ind w:firstLineChars="0" w:firstLine="0"/>
              <w:jc w:val="center"/>
              <w:textAlignment w:val="center"/>
              <w:rPr>
                <w:b/>
                <w:kern w:val="0"/>
                <w:sz w:val="21"/>
                <w:szCs w:val="21"/>
                <w:lang w:bidi="ar"/>
              </w:rPr>
            </w:pPr>
            <w:r w:rsidRPr="00640951">
              <w:rPr>
                <w:rFonts w:hint="eastAsia"/>
                <w:b/>
                <w:kern w:val="0"/>
                <w:sz w:val="21"/>
                <w:szCs w:val="21"/>
                <w:lang w:bidi="ar"/>
              </w:rPr>
              <w:t>序号</w:t>
            </w:r>
          </w:p>
        </w:tc>
        <w:tc>
          <w:tcPr>
            <w:tcW w:w="2420" w:type="dxa"/>
            <w:vMerge w:val="restart"/>
            <w:tcBorders>
              <w:top w:val="single" w:sz="12" w:space="0" w:color="auto"/>
              <w:left w:val="single" w:sz="4" w:space="0" w:color="auto"/>
              <w:bottom w:val="single" w:sz="4" w:space="0" w:color="auto"/>
              <w:right w:val="single" w:sz="4" w:space="0" w:color="auto"/>
            </w:tcBorders>
            <w:shd w:val="clear" w:color="auto" w:fill="auto"/>
            <w:vAlign w:val="center"/>
            <w:hideMark/>
          </w:tcPr>
          <w:p w14:paraId="6CB9E2B1" w14:textId="77777777" w:rsidR="00640951" w:rsidRPr="00640951" w:rsidRDefault="00640951" w:rsidP="00640951">
            <w:pPr>
              <w:widowControl/>
              <w:snapToGrid w:val="0"/>
              <w:ind w:firstLineChars="0" w:firstLine="0"/>
              <w:jc w:val="center"/>
              <w:textAlignment w:val="center"/>
              <w:rPr>
                <w:b/>
                <w:kern w:val="0"/>
                <w:sz w:val="21"/>
                <w:szCs w:val="21"/>
                <w:lang w:bidi="ar"/>
              </w:rPr>
            </w:pPr>
            <w:r w:rsidRPr="00640951">
              <w:rPr>
                <w:rFonts w:hint="eastAsia"/>
                <w:b/>
                <w:kern w:val="0"/>
                <w:sz w:val="21"/>
                <w:szCs w:val="21"/>
                <w:lang w:bidi="ar"/>
              </w:rPr>
              <w:t>工程项目或费用名称</w:t>
            </w:r>
          </w:p>
        </w:tc>
        <w:tc>
          <w:tcPr>
            <w:tcW w:w="1134" w:type="dxa"/>
            <w:vMerge w:val="restart"/>
            <w:tcBorders>
              <w:top w:val="single" w:sz="12" w:space="0" w:color="auto"/>
              <w:left w:val="single" w:sz="4" w:space="0" w:color="auto"/>
              <w:bottom w:val="single" w:sz="4" w:space="0" w:color="auto"/>
              <w:right w:val="single" w:sz="4" w:space="0" w:color="auto"/>
            </w:tcBorders>
            <w:shd w:val="clear" w:color="auto" w:fill="auto"/>
            <w:vAlign w:val="center"/>
            <w:hideMark/>
          </w:tcPr>
          <w:p w14:paraId="323AA0A7" w14:textId="77777777" w:rsidR="00640951" w:rsidRPr="00640951" w:rsidRDefault="00640951" w:rsidP="00640951">
            <w:pPr>
              <w:widowControl/>
              <w:snapToGrid w:val="0"/>
              <w:ind w:firstLineChars="0" w:firstLine="0"/>
              <w:jc w:val="center"/>
              <w:textAlignment w:val="center"/>
              <w:rPr>
                <w:b/>
                <w:kern w:val="0"/>
                <w:sz w:val="21"/>
                <w:szCs w:val="21"/>
                <w:lang w:bidi="ar"/>
              </w:rPr>
            </w:pPr>
            <w:r w:rsidRPr="00640951">
              <w:rPr>
                <w:rFonts w:hint="eastAsia"/>
                <w:b/>
                <w:kern w:val="0"/>
                <w:sz w:val="21"/>
                <w:szCs w:val="21"/>
                <w:lang w:bidi="ar"/>
              </w:rPr>
              <w:t>总价</w:t>
            </w:r>
          </w:p>
        </w:tc>
        <w:tc>
          <w:tcPr>
            <w:tcW w:w="1134" w:type="dxa"/>
            <w:vMerge w:val="restart"/>
            <w:tcBorders>
              <w:top w:val="single" w:sz="12" w:space="0" w:color="auto"/>
              <w:left w:val="single" w:sz="4" w:space="0" w:color="auto"/>
              <w:bottom w:val="single" w:sz="4" w:space="0" w:color="auto"/>
              <w:right w:val="single" w:sz="4" w:space="0" w:color="auto"/>
            </w:tcBorders>
            <w:shd w:val="clear" w:color="auto" w:fill="auto"/>
            <w:vAlign w:val="center"/>
            <w:hideMark/>
          </w:tcPr>
          <w:p w14:paraId="0E32065B" w14:textId="77777777" w:rsidR="00640951" w:rsidRPr="00640951" w:rsidRDefault="00640951" w:rsidP="00640951">
            <w:pPr>
              <w:widowControl/>
              <w:snapToGrid w:val="0"/>
              <w:ind w:firstLineChars="0" w:firstLine="0"/>
              <w:jc w:val="center"/>
              <w:textAlignment w:val="center"/>
              <w:rPr>
                <w:b/>
                <w:kern w:val="0"/>
                <w:sz w:val="21"/>
                <w:szCs w:val="21"/>
                <w:lang w:bidi="ar"/>
              </w:rPr>
            </w:pPr>
            <w:r w:rsidRPr="00640951">
              <w:rPr>
                <w:rFonts w:hint="eastAsia"/>
                <w:b/>
                <w:kern w:val="0"/>
                <w:sz w:val="21"/>
                <w:szCs w:val="21"/>
                <w:lang w:bidi="ar"/>
              </w:rPr>
              <w:t>建筑安装工程费</w:t>
            </w:r>
          </w:p>
        </w:tc>
        <w:tc>
          <w:tcPr>
            <w:tcW w:w="1194" w:type="dxa"/>
            <w:vMerge w:val="restart"/>
            <w:tcBorders>
              <w:top w:val="single" w:sz="12" w:space="0" w:color="auto"/>
              <w:left w:val="single" w:sz="4" w:space="0" w:color="auto"/>
              <w:bottom w:val="single" w:sz="4" w:space="0" w:color="auto"/>
              <w:right w:val="single" w:sz="4" w:space="0" w:color="auto"/>
            </w:tcBorders>
            <w:shd w:val="clear" w:color="auto" w:fill="auto"/>
            <w:vAlign w:val="center"/>
            <w:hideMark/>
          </w:tcPr>
          <w:p w14:paraId="302A82D0" w14:textId="77777777" w:rsidR="00640951" w:rsidRPr="00640951" w:rsidRDefault="00640951" w:rsidP="00640951">
            <w:pPr>
              <w:widowControl/>
              <w:snapToGrid w:val="0"/>
              <w:ind w:firstLineChars="0" w:firstLine="0"/>
              <w:jc w:val="center"/>
              <w:textAlignment w:val="center"/>
              <w:rPr>
                <w:b/>
                <w:kern w:val="0"/>
                <w:sz w:val="21"/>
                <w:szCs w:val="21"/>
                <w:lang w:bidi="ar"/>
              </w:rPr>
            </w:pPr>
            <w:r w:rsidRPr="00640951">
              <w:rPr>
                <w:rFonts w:hint="eastAsia"/>
                <w:b/>
                <w:kern w:val="0"/>
                <w:sz w:val="21"/>
                <w:szCs w:val="21"/>
                <w:lang w:bidi="ar"/>
              </w:rPr>
              <w:t>其它费用</w:t>
            </w:r>
          </w:p>
        </w:tc>
        <w:tc>
          <w:tcPr>
            <w:tcW w:w="2768" w:type="dxa"/>
            <w:gridSpan w:val="3"/>
            <w:tcBorders>
              <w:top w:val="single" w:sz="12" w:space="0" w:color="auto"/>
              <w:left w:val="nil"/>
              <w:bottom w:val="single" w:sz="4" w:space="0" w:color="auto"/>
              <w:right w:val="single" w:sz="4" w:space="0" w:color="auto"/>
            </w:tcBorders>
            <w:shd w:val="clear" w:color="auto" w:fill="auto"/>
            <w:vAlign w:val="bottom"/>
            <w:hideMark/>
          </w:tcPr>
          <w:p w14:paraId="69E9306A" w14:textId="77777777" w:rsidR="00640951" w:rsidRPr="00640951" w:rsidRDefault="00640951" w:rsidP="00640951">
            <w:pPr>
              <w:widowControl/>
              <w:snapToGrid w:val="0"/>
              <w:ind w:firstLineChars="0" w:firstLine="0"/>
              <w:jc w:val="center"/>
              <w:textAlignment w:val="center"/>
              <w:rPr>
                <w:b/>
                <w:kern w:val="0"/>
                <w:sz w:val="21"/>
                <w:szCs w:val="21"/>
                <w:lang w:bidi="ar"/>
              </w:rPr>
            </w:pPr>
            <w:r w:rsidRPr="00640951">
              <w:rPr>
                <w:rFonts w:hint="eastAsia"/>
                <w:b/>
                <w:kern w:val="0"/>
                <w:sz w:val="21"/>
                <w:szCs w:val="21"/>
                <w:lang w:bidi="ar"/>
              </w:rPr>
              <w:t>技术经济指标</w:t>
            </w:r>
          </w:p>
        </w:tc>
        <w:tc>
          <w:tcPr>
            <w:tcW w:w="1004" w:type="dxa"/>
            <w:vMerge w:val="restart"/>
            <w:tcBorders>
              <w:top w:val="single" w:sz="12" w:space="0" w:color="auto"/>
              <w:left w:val="single" w:sz="4" w:space="0" w:color="auto"/>
              <w:bottom w:val="single" w:sz="4" w:space="0" w:color="000000"/>
              <w:right w:val="single" w:sz="4" w:space="0" w:color="auto"/>
            </w:tcBorders>
            <w:shd w:val="clear" w:color="auto" w:fill="auto"/>
            <w:vAlign w:val="center"/>
            <w:hideMark/>
          </w:tcPr>
          <w:p w14:paraId="31F33DF5" w14:textId="77777777" w:rsidR="00640951" w:rsidRPr="00640951" w:rsidRDefault="00640951" w:rsidP="00640951">
            <w:pPr>
              <w:widowControl/>
              <w:snapToGrid w:val="0"/>
              <w:ind w:firstLineChars="0" w:firstLine="0"/>
              <w:jc w:val="center"/>
              <w:textAlignment w:val="center"/>
              <w:rPr>
                <w:b/>
                <w:kern w:val="0"/>
                <w:sz w:val="21"/>
                <w:szCs w:val="21"/>
                <w:lang w:bidi="ar"/>
              </w:rPr>
            </w:pPr>
            <w:r w:rsidRPr="00640951">
              <w:rPr>
                <w:rFonts w:hint="eastAsia"/>
                <w:b/>
                <w:kern w:val="0"/>
                <w:sz w:val="21"/>
                <w:szCs w:val="21"/>
                <w:lang w:bidi="ar"/>
              </w:rPr>
              <w:t>占总投资比例</w:t>
            </w:r>
            <w:r w:rsidRPr="00640951">
              <w:rPr>
                <w:rFonts w:hint="eastAsia"/>
                <w:b/>
                <w:kern w:val="0"/>
                <w:sz w:val="21"/>
                <w:szCs w:val="21"/>
                <w:lang w:bidi="ar"/>
              </w:rPr>
              <w:t>%</w:t>
            </w:r>
          </w:p>
        </w:tc>
        <w:tc>
          <w:tcPr>
            <w:tcW w:w="3572" w:type="dxa"/>
            <w:vMerge w:val="restart"/>
            <w:tcBorders>
              <w:top w:val="single" w:sz="12" w:space="0" w:color="auto"/>
              <w:left w:val="single" w:sz="4" w:space="0" w:color="auto"/>
              <w:bottom w:val="single" w:sz="4" w:space="0" w:color="000000"/>
            </w:tcBorders>
            <w:shd w:val="clear" w:color="auto" w:fill="auto"/>
            <w:vAlign w:val="center"/>
            <w:hideMark/>
          </w:tcPr>
          <w:p w14:paraId="5B9CA59C" w14:textId="77777777" w:rsidR="00640951" w:rsidRPr="00640951" w:rsidRDefault="00640951" w:rsidP="00640951">
            <w:pPr>
              <w:widowControl/>
              <w:snapToGrid w:val="0"/>
              <w:ind w:firstLineChars="0" w:firstLine="0"/>
              <w:jc w:val="center"/>
              <w:textAlignment w:val="center"/>
              <w:rPr>
                <w:b/>
                <w:kern w:val="0"/>
                <w:sz w:val="21"/>
                <w:szCs w:val="21"/>
                <w:lang w:bidi="ar"/>
              </w:rPr>
            </w:pPr>
            <w:r w:rsidRPr="00640951">
              <w:rPr>
                <w:rFonts w:hint="eastAsia"/>
                <w:b/>
                <w:kern w:val="0"/>
                <w:sz w:val="21"/>
                <w:szCs w:val="21"/>
                <w:lang w:bidi="ar"/>
              </w:rPr>
              <w:t>备注</w:t>
            </w:r>
          </w:p>
        </w:tc>
      </w:tr>
      <w:tr w:rsidR="00525DEA" w:rsidRPr="00525DEA" w14:paraId="69CCEC29" w14:textId="77777777" w:rsidTr="00640951">
        <w:trPr>
          <w:trHeight w:val="270"/>
          <w:tblHeader/>
        </w:trPr>
        <w:tc>
          <w:tcPr>
            <w:tcW w:w="949" w:type="dxa"/>
            <w:vMerge/>
            <w:tcBorders>
              <w:top w:val="single" w:sz="4" w:space="0" w:color="auto"/>
              <w:bottom w:val="single" w:sz="4" w:space="0" w:color="auto"/>
              <w:right w:val="single" w:sz="4" w:space="0" w:color="auto"/>
            </w:tcBorders>
            <w:vAlign w:val="center"/>
            <w:hideMark/>
          </w:tcPr>
          <w:p w14:paraId="0AFB40FE" w14:textId="77777777" w:rsidR="00640951" w:rsidRPr="00640951" w:rsidRDefault="00640951" w:rsidP="00640951">
            <w:pPr>
              <w:widowControl/>
              <w:ind w:firstLineChars="0" w:firstLine="0"/>
              <w:jc w:val="left"/>
              <w:rPr>
                <w:rFonts w:ascii="宋体" w:eastAsia="宋体" w:hAnsi="宋体" w:cs="宋体"/>
                <w:b/>
                <w:bCs/>
                <w:kern w:val="0"/>
                <w:sz w:val="22"/>
              </w:rPr>
            </w:pPr>
          </w:p>
        </w:tc>
        <w:tc>
          <w:tcPr>
            <w:tcW w:w="2420" w:type="dxa"/>
            <w:vMerge/>
            <w:tcBorders>
              <w:top w:val="single" w:sz="4" w:space="0" w:color="auto"/>
              <w:left w:val="single" w:sz="4" w:space="0" w:color="auto"/>
              <w:bottom w:val="single" w:sz="4" w:space="0" w:color="auto"/>
              <w:right w:val="single" w:sz="4" w:space="0" w:color="auto"/>
            </w:tcBorders>
            <w:vAlign w:val="center"/>
            <w:hideMark/>
          </w:tcPr>
          <w:p w14:paraId="63F90612" w14:textId="77777777" w:rsidR="00640951" w:rsidRPr="00640951" w:rsidRDefault="00640951" w:rsidP="00640951">
            <w:pPr>
              <w:widowControl/>
              <w:ind w:firstLineChars="0" w:firstLine="0"/>
              <w:jc w:val="left"/>
              <w:rPr>
                <w:rFonts w:ascii="宋体" w:eastAsia="宋体" w:hAnsi="宋体" w:cs="宋体"/>
                <w:b/>
                <w:bCs/>
                <w:kern w:val="0"/>
                <w:sz w:val="22"/>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36ACA69" w14:textId="77777777" w:rsidR="00640951" w:rsidRPr="00640951" w:rsidRDefault="00640951" w:rsidP="00640951">
            <w:pPr>
              <w:widowControl/>
              <w:ind w:firstLineChars="0" w:firstLine="0"/>
              <w:jc w:val="left"/>
              <w:rPr>
                <w:rFonts w:ascii="宋体" w:eastAsia="宋体" w:hAnsi="宋体" w:cs="宋体"/>
                <w:b/>
                <w:bCs/>
                <w:kern w:val="0"/>
                <w:sz w:val="22"/>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12E4113D" w14:textId="77777777" w:rsidR="00640951" w:rsidRPr="00640951" w:rsidRDefault="00640951" w:rsidP="00640951">
            <w:pPr>
              <w:widowControl/>
              <w:ind w:firstLineChars="0" w:firstLine="0"/>
              <w:jc w:val="left"/>
              <w:rPr>
                <w:rFonts w:ascii="宋体" w:eastAsia="宋体" w:hAnsi="宋体" w:cs="宋体"/>
                <w:b/>
                <w:bCs/>
                <w:kern w:val="0"/>
                <w:sz w:val="22"/>
              </w:rPr>
            </w:pPr>
          </w:p>
        </w:tc>
        <w:tc>
          <w:tcPr>
            <w:tcW w:w="1194" w:type="dxa"/>
            <w:vMerge/>
            <w:tcBorders>
              <w:top w:val="single" w:sz="4" w:space="0" w:color="auto"/>
              <w:left w:val="single" w:sz="4" w:space="0" w:color="auto"/>
              <w:bottom w:val="single" w:sz="4" w:space="0" w:color="auto"/>
              <w:right w:val="single" w:sz="4" w:space="0" w:color="auto"/>
            </w:tcBorders>
            <w:vAlign w:val="center"/>
            <w:hideMark/>
          </w:tcPr>
          <w:p w14:paraId="527604A3" w14:textId="77777777" w:rsidR="00640951" w:rsidRPr="00640951" w:rsidRDefault="00640951" w:rsidP="00640951">
            <w:pPr>
              <w:widowControl/>
              <w:ind w:firstLineChars="0" w:firstLine="0"/>
              <w:jc w:val="left"/>
              <w:rPr>
                <w:rFonts w:ascii="宋体" w:eastAsia="宋体" w:hAnsi="宋体" w:cs="宋体"/>
                <w:b/>
                <w:bCs/>
                <w:kern w:val="0"/>
                <w:sz w:val="22"/>
              </w:rPr>
            </w:pPr>
          </w:p>
        </w:tc>
        <w:tc>
          <w:tcPr>
            <w:tcW w:w="636" w:type="dxa"/>
            <w:vMerge w:val="restart"/>
            <w:tcBorders>
              <w:top w:val="nil"/>
              <w:left w:val="single" w:sz="4" w:space="0" w:color="auto"/>
              <w:bottom w:val="single" w:sz="4" w:space="0" w:color="auto"/>
              <w:right w:val="single" w:sz="4" w:space="0" w:color="auto"/>
            </w:tcBorders>
            <w:shd w:val="clear" w:color="auto" w:fill="auto"/>
            <w:vAlign w:val="center"/>
            <w:hideMark/>
          </w:tcPr>
          <w:p w14:paraId="149CB2E4" w14:textId="77777777" w:rsidR="00640951" w:rsidRPr="00640951" w:rsidRDefault="00640951" w:rsidP="00640951">
            <w:pPr>
              <w:widowControl/>
              <w:snapToGrid w:val="0"/>
              <w:ind w:firstLineChars="0" w:firstLine="0"/>
              <w:jc w:val="center"/>
              <w:textAlignment w:val="center"/>
              <w:rPr>
                <w:b/>
                <w:kern w:val="0"/>
                <w:sz w:val="21"/>
                <w:szCs w:val="21"/>
                <w:lang w:bidi="ar"/>
              </w:rPr>
            </w:pPr>
            <w:r w:rsidRPr="00640951">
              <w:rPr>
                <w:rFonts w:hint="eastAsia"/>
                <w:b/>
                <w:kern w:val="0"/>
                <w:sz w:val="21"/>
                <w:szCs w:val="21"/>
                <w:lang w:bidi="ar"/>
              </w:rPr>
              <w:t>单位</w:t>
            </w:r>
          </w:p>
        </w:tc>
        <w:tc>
          <w:tcPr>
            <w:tcW w:w="1004" w:type="dxa"/>
            <w:vMerge w:val="restart"/>
            <w:tcBorders>
              <w:top w:val="nil"/>
              <w:left w:val="single" w:sz="4" w:space="0" w:color="auto"/>
              <w:bottom w:val="single" w:sz="4" w:space="0" w:color="auto"/>
              <w:right w:val="single" w:sz="4" w:space="0" w:color="auto"/>
            </w:tcBorders>
            <w:shd w:val="clear" w:color="auto" w:fill="auto"/>
            <w:vAlign w:val="center"/>
            <w:hideMark/>
          </w:tcPr>
          <w:p w14:paraId="5A8787DA" w14:textId="77777777" w:rsidR="00640951" w:rsidRPr="00640951" w:rsidRDefault="00640951" w:rsidP="00640951">
            <w:pPr>
              <w:widowControl/>
              <w:snapToGrid w:val="0"/>
              <w:ind w:firstLineChars="0" w:firstLine="0"/>
              <w:jc w:val="center"/>
              <w:textAlignment w:val="center"/>
              <w:rPr>
                <w:b/>
                <w:kern w:val="0"/>
                <w:sz w:val="21"/>
                <w:szCs w:val="21"/>
                <w:lang w:bidi="ar"/>
              </w:rPr>
            </w:pPr>
            <w:r w:rsidRPr="00640951">
              <w:rPr>
                <w:rFonts w:hint="eastAsia"/>
                <w:b/>
                <w:kern w:val="0"/>
                <w:sz w:val="21"/>
                <w:szCs w:val="21"/>
                <w:lang w:bidi="ar"/>
              </w:rPr>
              <w:t>数量</w:t>
            </w:r>
          </w:p>
        </w:tc>
        <w:tc>
          <w:tcPr>
            <w:tcW w:w="1128" w:type="dxa"/>
            <w:tcBorders>
              <w:top w:val="nil"/>
              <w:left w:val="nil"/>
              <w:bottom w:val="single" w:sz="4" w:space="0" w:color="auto"/>
              <w:right w:val="single" w:sz="4" w:space="0" w:color="auto"/>
            </w:tcBorders>
            <w:shd w:val="clear" w:color="auto" w:fill="auto"/>
            <w:vAlign w:val="bottom"/>
            <w:hideMark/>
          </w:tcPr>
          <w:p w14:paraId="1C73AAC9" w14:textId="77777777" w:rsidR="00640951" w:rsidRPr="00640951" w:rsidRDefault="00640951" w:rsidP="00640951">
            <w:pPr>
              <w:widowControl/>
              <w:snapToGrid w:val="0"/>
              <w:ind w:firstLineChars="0" w:firstLine="0"/>
              <w:jc w:val="center"/>
              <w:textAlignment w:val="center"/>
              <w:rPr>
                <w:b/>
                <w:kern w:val="0"/>
                <w:sz w:val="21"/>
                <w:szCs w:val="21"/>
                <w:lang w:bidi="ar"/>
              </w:rPr>
            </w:pPr>
            <w:r w:rsidRPr="00640951">
              <w:rPr>
                <w:rFonts w:hint="eastAsia"/>
                <w:b/>
                <w:kern w:val="0"/>
                <w:sz w:val="21"/>
                <w:szCs w:val="21"/>
                <w:lang w:bidi="ar"/>
              </w:rPr>
              <w:t>单位投资</w:t>
            </w:r>
          </w:p>
        </w:tc>
        <w:tc>
          <w:tcPr>
            <w:tcW w:w="1004" w:type="dxa"/>
            <w:vMerge/>
            <w:tcBorders>
              <w:top w:val="single" w:sz="4" w:space="0" w:color="auto"/>
              <w:left w:val="single" w:sz="4" w:space="0" w:color="auto"/>
              <w:bottom w:val="single" w:sz="4" w:space="0" w:color="000000"/>
              <w:right w:val="single" w:sz="4" w:space="0" w:color="auto"/>
            </w:tcBorders>
            <w:vAlign w:val="center"/>
            <w:hideMark/>
          </w:tcPr>
          <w:p w14:paraId="1C6BACC6" w14:textId="77777777" w:rsidR="00640951" w:rsidRPr="00640951" w:rsidRDefault="00640951" w:rsidP="00640951">
            <w:pPr>
              <w:widowControl/>
              <w:ind w:firstLineChars="0" w:firstLine="0"/>
              <w:jc w:val="left"/>
              <w:rPr>
                <w:rFonts w:ascii="宋体" w:eastAsia="宋体" w:hAnsi="宋体" w:cs="宋体"/>
                <w:b/>
                <w:bCs/>
                <w:kern w:val="0"/>
                <w:sz w:val="22"/>
              </w:rPr>
            </w:pPr>
          </w:p>
        </w:tc>
        <w:tc>
          <w:tcPr>
            <w:tcW w:w="3572" w:type="dxa"/>
            <w:vMerge/>
            <w:tcBorders>
              <w:top w:val="single" w:sz="4" w:space="0" w:color="auto"/>
              <w:left w:val="single" w:sz="4" w:space="0" w:color="auto"/>
              <w:bottom w:val="single" w:sz="4" w:space="0" w:color="000000"/>
            </w:tcBorders>
            <w:vAlign w:val="center"/>
            <w:hideMark/>
          </w:tcPr>
          <w:p w14:paraId="69CFF3E8" w14:textId="77777777" w:rsidR="00640951" w:rsidRPr="00640951" w:rsidRDefault="00640951" w:rsidP="00640951">
            <w:pPr>
              <w:widowControl/>
              <w:ind w:firstLineChars="0" w:firstLine="0"/>
              <w:jc w:val="left"/>
              <w:rPr>
                <w:rFonts w:ascii="宋体" w:eastAsia="宋体" w:hAnsi="宋体" w:cs="宋体"/>
                <w:b/>
                <w:bCs/>
                <w:kern w:val="0"/>
                <w:sz w:val="22"/>
              </w:rPr>
            </w:pPr>
          </w:p>
        </w:tc>
      </w:tr>
      <w:tr w:rsidR="00525DEA" w:rsidRPr="00525DEA" w14:paraId="513BB2D0" w14:textId="77777777" w:rsidTr="00640951">
        <w:trPr>
          <w:trHeight w:val="315"/>
          <w:tblHeader/>
        </w:trPr>
        <w:tc>
          <w:tcPr>
            <w:tcW w:w="949" w:type="dxa"/>
            <w:vMerge/>
            <w:tcBorders>
              <w:top w:val="single" w:sz="4" w:space="0" w:color="auto"/>
              <w:bottom w:val="single" w:sz="4" w:space="0" w:color="auto"/>
              <w:right w:val="single" w:sz="4" w:space="0" w:color="auto"/>
            </w:tcBorders>
            <w:vAlign w:val="center"/>
            <w:hideMark/>
          </w:tcPr>
          <w:p w14:paraId="758CDBC6" w14:textId="77777777" w:rsidR="00640951" w:rsidRPr="00640951" w:rsidRDefault="00640951" w:rsidP="00640951">
            <w:pPr>
              <w:widowControl/>
              <w:ind w:firstLineChars="0" w:firstLine="0"/>
              <w:jc w:val="left"/>
              <w:rPr>
                <w:rFonts w:ascii="宋体" w:eastAsia="宋体" w:hAnsi="宋体" w:cs="宋体"/>
                <w:b/>
                <w:bCs/>
                <w:kern w:val="0"/>
                <w:sz w:val="22"/>
              </w:rPr>
            </w:pPr>
          </w:p>
        </w:tc>
        <w:tc>
          <w:tcPr>
            <w:tcW w:w="2420" w:type="dxa"/>
            <w:vMerge/>
            <w:tcBorders>
              <w:top w:val="single" w:sz="4" w:space="0" w:color="auto"/>
              <w:left w:val="single" w:sz="4" w:space="0" w:color="auto"/>
              <w:bottom w:val="single" w:sz="4" w:space="0" w:color="auto"/>
              <w:right w:val="single" w:sz="4" w:space="0" w:color="auto"/>
            </w:tcBorders>
            <w:vAlign w:val="center"/>
            <w:hideMark/>
          </w:tcPr>
          <w:p w14:paraId="37D836F0" w14:textId="77777777" w:rsidR="00640951" w:rsidRPr="00640951" w:rsidRDefault="00640951" w:rsidP="00640951">
            <w:pPr>
              <w:widowControl/>
              <w:ind w:firstLineChars="0" w:firstLine="0"/>
              <w:jc w:val="left"/>
              <w:rPr>
                <w:rFonts w:ascii="宋体" w:eastAsia="宋体" w:hAnsi="宋体" w:cs="宋体"/>
                <w:b/>
                <w:bCs/>
                <w:kern w:val="0"/>
                <w:sz w:val="22"/>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7CC06056" w14:textId="77777777" w:rsidR="00640951" w:rsidRPr="00640951" w:rsidRDefault="00640951" w:rsidP="00640951">
            <w:pPr>
              <w:widowControl/>
              <w:ind w:firstLineChars="0" w:firstLine="0"/>
              <w:jc w:val="left"/>
              <w:rPr>
                <w:rFonts w:ascii="宋体" w:eastAsia="宋体" w:hAnsi="宋体" w:cs="宋体"/>
                <w:b/>
                <w:bCs/>
                <w:kern w:val="0"/>
                <w:sz w:val="22"/>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7B3CCA8F" w14:textId="77777777" w:rsidR="00640951" w:rsidRPr="00640951" w:rsidRDefault="00640951" w:rsidP="00640951">
            <w:pPr>
              <w:widowControl/>
              <w:ind w:firstLineChars="0" w:firstLine="0"/>
              <w:jc w:val="left"/>
              <w:rPr>
                <w:rFonts w:ascii="宋体" w:eastAsia="宋体" w:hAnsi="宋体" w:cs="宋体"/>
                <w:b/>
                <w:bCs/>
                <w:kern w:val="0"/>
                <w:sz w:val="22"/>
              </w:rPr>
            </w:pPr>
          </w:p>
        </w:tc>
        <w:tc>
          <w:tcPr>
            <w:tcW w:w="1194" w:type="dxa"/>
            <w:vMerge/>
            <w:tcBorders>
              <w:top w:val="single" w:sz="4" w:space="0" w:color="auto"/>
              <w:left w:val="single" w:sz="4" w:space="0" w:color="auto"/>
              <w:bottom w:val="single" w:sz="4" w:space="0" w:color="auto"/>
              <w:right w:val="single" w:sz="4" w:space="0" w:color="auto"/>
            </w:tcBorders>
            <w:vAlign w:val="center"/>
            <w:hideMark/>
          </w:tcPr>
          <w:p w14:paraId="6633D1F3" w14:textId="77777777" w:rsidR="00640951" w:rsidRPr="00640951" w:rsidRDefault="00640951" w:rsidP="00640951">
            <w:pPr>
              <w:widowControl/>
              <w:ind w:firstLineChars="0" w:firstLine="0"/>
              <w:jc w:val="left"/>
              <w:rPr>
                <w:rFonts w:ascii="宋体" w:eastAsia="宋体" w:hAnsi="宋体" w:cs="宋体"/>
                <w:b/>
                <w:bCs/>
                <w:kern w:val="0"/>
                <w:sz w:val="22"/>
              </w:rPr>
            </w:pPr>
          </w:p>
        </w:tc>
        <w:tc>
          <w:tcPr>
            <w:tcW w:w="636" w:type="dxa"/>
            <w:vMerge/>
            <w:tcBorders>
              <w:top w:val="nil"/>
              <w:left w:val="single" w:sz="4" w:space="0" w:color="auto"/>
              <w:bottom w:val="single" w:sz="4" w:space="0" w:color="auto"/>
              <w:right w:val="single" w:sz="4" w:space="0" w:color="auto"/>
            </w:tcBorders>
            <w:vAlign w:val="center"/>
            <w:hideMark/>
          </w:tcPr>
          <w:p w14:paraId="6D0A36CF" w14:textId="77777777" w:rsidR="00640951" w:rsidRPr="00640951" w:rsidRDefault="00640951" w:rsidP="00640951">
            <w:pPr>
              <w:widowControl/>
              <w:snapToGrid w:val="0"/>
              <w:ind w:firstLineChars="0" w:firstLine="0"/>
              <w:jc w:val="center"/>
              <w:textAlignment w:val="center"/>
              <w:rPr>
                <w:b/>
                <w:kern w:val="0"/>
                <w:sz w:val="21"/>
                <w:szCs w:val="21"/>
                <w:lang w:bidi="ar"/>
              </w:rPr>
            </w:pPr>
          </w:p>
        </w:tc>
        <w:tc>
          <w:tcPr>
            <w:tcW w:w="1004" w:type="dxa"/>
            <w:vMerge/>
            <w:tcBorders>
              <w:top w:val="nil"/>
              <w:left w:val="single" w:sz="4" w:space="0" w:color="auto"/>
              <w:bottom w:val="single" w:sz="4" w:space="0" w:color="auto"/>
              <w:right w:val="single" w:sz="4" w:space="0" w:color="auto"/>
            </w:tcBorders>
            <w:vAlign w:val="center"/>
            <w:hideMark/>
          </w:tcPr>
          <w:p w14:paraId="3BE593BE" w14:textId="77777777" w:rsidR="00640951" w:rsidRPr="00640951" w:rsidRDefault="00640951" w:rsidP="00640951">
            <w:pPr>
              <w:widowControl/>
              <w:snapToGrid w:val="0"/>
              <w:ind w:firstLineChars="0" w:firstLine="0"/>
              <w:jc w:val="center"/>
              <w:textAlignment w:val="center"/>
              <w:rPr>
                <w:b/>
                <w:kern w:val="0"/>
                <w:sz w:val="21"/>
                <w:szCs w:val="21"/>
                <w:lang w:bidi="ar"/>
              </w:rPr>
            </w:pPr>
          </w:p>
        </w:tc>
        <w:tc>
          <w:tcPr>
            <w:tcW w:w="1128" w:type="dxa"/>
            <w:tcBorders>
              <w:top w:val="nil"/>
              <w:left w:val="nil"/>
              <w:bottom w:val="single" w:sz="4" w:space="0" w:color="auto"/>
              <w:right w:val="single" w:sz="4" w:space="0" w:color="auto"/>
            </w:tcBorders>
            <w:shd w:val="clear" w:color="auto" w:fill="auto"/>
            <w:vAlign w:val="bottom"/>
            <w:hideMark/>
          </w:tcPr>
          <w:p w14:paraId="7161B344" w14:textId="77777777" w:rsidR="00640951" w:rsidRPr="00640951" w:rsidRDefault="00640951" w:rsidP="00640951">
            <w:pPr>
              <w:widowControl/>
              <w:snapToGrid w:val="0"/>
              <w:ind w:firstLineChars="0" w:firstLine="0"/>
              <w:jc w:val="center"/>
              <w:textAlignment w:val="center"/>
              <w:rPr>
                <w:b/>
                <w:kern w:val="0"/>
                <w:sz w:val="21"/>
                <w:szCs w:val="21"/>
                <w:lang w:bidi="ar"/>
              </w:rPr>
            </w:pPr>
            <w:r w:rsidRPr="00640951">
              <w:rPr>
                <w:rFonts w:hint="eastAsia"/>
                <w:b/>
                <w:kern w:val="0"/>
                <w:sz w:val="21"/>
                <w:szCs w:val="21"/>
                <w:lang w:bidi="ar"/>
              </w:rPr>
              <w:t>[</w:t>
            </w:r>
            <w:r w:rsidRPr="00640951">
              <w:rPr>
                <w:rFonts w:hint="eastAsia"/>
                <w:b/>
                <w:kern w:val="0"/>
                <w:sz w:val="21"/>
                <w:szCs w:val="21"/>
                <w:lang w:bidi="ar"/>
              </w:rPr>
              <w:t>元</w:t>
            </w:r>
            <w:r w:rsidRPr="00640951">
              <w:rPr>
                <w:rFonts w:hint="eastAsia"/>
                <w:b/>
                <w:kern w:val="0"/>
                <w:sz w:val="21"/>
                <w:szCs w:val="21"/>
                <w:lang w:bidi="ar"/>
              </w:rPr>
              <w:t>/m2]</w:t>
            </w:r>
          </w:p>
        </w:tc>
        <w:tc>
          <w:tcPr>
            <w:tcW w:w="1004" w:type="dxa"/>
            <w:vMerge/>
            <w:tcBorders>
              <w:top w:val="single" w:sz="4" w:space="0" w:color="auto"/>
              <w:left w:val="single" w:sz="4" w:space="0" w:color="auto"/>
              <w:bottom w:val="single" w:sz="4" w:space="0" w:color="000000"/>
              <w:right w:val="single" w:sz="4" w:space="0" w:color="auto"/>
            </w:tcBorders>
            <w:vAlign w:val="center"/>
            <w:hideMark/>
          </w:tcPr>
          <w:p w14:paraId="4C273056" w14:textId="77777777" w:rsidR="00640951" w:rsidRPr="00640951" w:rsidRDefault="00640951" w:rsidP="00640951">
            <w:pPr>
              <w:widowControl/>
              <w:ind w:firstLineChars="0" w:firstLine="0"/>
              <w:jc w:val="left"/>
              <w:rPr>
                <w:rFonts w:ascii="宋体" w:eastAsia="宋体" w:hAnsi="宋体" w:cs="宋体"/>
                <w:b/>
                <w:bCs/>
                <w:kern w:val="0"/>
                <w:sz w:val="22"/>
              </w:rPr>
            </w:pPr>
          </w:p>
        </w:tc>
        <w:tc>
          <w:tcPr>
            <w:tcW w:w="3572" w:type="dxa"/>
            <w:vMerge/>
            <w:tcBorders>
              <w:top w:val="single" w:sz="4" w:space="0" w:color="auto"/>
              <w:left w:val="single" w:sz="4" w:space="0" w:color="auto"/>
              <w:bottom w:val="single" w:sz="4" w:space="0" w:color="000000"/>
            </w:tcBorders>
            <w:vAlign w:val="center"/>
            <w:hideMark/>
          </w:tcPr>
          <w:p w14:paraId="16763E2B" w14:textId="77777777" w:rsidR="00640951" w:rsidRPr="00640951" w:rsidRDefault="00640951" w:rsidP="00640951">
            <w:pPr>
              <w:widowControl/>
              <w:ind w:firstLineChars="0" w:firstLine="0"/>
              <w:jc w:val="left"/>
              <w:rPr>
                <w:rFonts w:ascii="宋体" w:eastAsia="宋体" w:hAnsi="宋体" w:cs="宋体"/>
                <w:b/>
                <w:bCs/>
                <w:kern w:val="0"/>
                <w:sz w:val="22"/>
              </w:rPr>
            </w:pPr>
          </w:p>
        </w:tc>
      </w:tr>
      <w:tr w:rsidR="00525DEA" w:rsidRPr="00525DEA" w14:paraId="3DEFA0EC"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7A47C26E" w14:textId="77777777" w:rsidR="00640951" w:rsidRPr="00640951" w:rsidRDefault="00640951" w:rsidP="00640951">
            <w:pPr>
              <w:widowControl/>
              <w:snapToGrid w:val="0"/>
              <w:ind w:firstLineChars="0" w:firstLine="0"/>
              <w:jc w:val="center"/>
              <w:textAlignment w:val="center"/>
              <w:rPr>
                <w:b/>
                <w:bCs/>
                <w:kern w:val="0"/>
                <w:sz w:val="21"/>
                <w:szCs w:val="21"/>
                <w:lang w:bidi="ar"/>
              </w:rPr>
            </w:pPr>
            <w:proofErr w:type="gramStart"/>
            <w:r w:rsidRPr="00640951">
              <w:rPr>
                <w:rFonts w:hint="eastAsia"/>
                <w:b/>
                <w:bCs/>
                <w:kern w:val="0"/>
                <w:sz w:val="21"/>
                <w:szCs w:val="21"/>
                <w:lang w:bidi="ar"/>
              </w:rPr>
              <w:t>一</w:t>
            </w:r>
            <w:proofErr w:type="gramEnd"/>
          </w:p>
        </w:tc>
        <w:tc>
          <w:tcPr>
            <w:tcW w:w="2420" w:type="dxa"/>
            <w:tcBorders>
              <w:top w:val="nil"/>
              <w:left w:val="nil"/>
              <w:bottom w:val="single" w:sz="4" w:space="0" w:color="auto"/>
              <w:right w:val="single" w:sz="4" w:space="0" w:color="auto"/>
            </w:tcBorders>
            <w:shd w:val="clear" w:color="auto" w:fill="auto"/>
            <w:vAlign w:val="center"/>
            <w:hideMark/>
          </w:tcPr>
          <w:p w14:paraId="2DFAF33E" w14:textId="77777777" w:rsidR="00640951" w:rsidRPr="00640951" w:rsidRDefault="00640951" w:rsidP="00640951">
            <w:pPr>
              <w:widowControl/>
              <w:snapToGrid w:val="0"/>
              <w:ind w:firstLineChars="0" w:firstLine="0"/>
              <w:jc w:val="left"/>
              <w:textAlignment w:val="center"/>
              <w:rPr>
                <w:b/>
                <w:bCs/>
                <w:kern w:val="0"/>
                <w:sz w:val="21"/>
                <w:szCs w:val="21"/>
                <w:lang w:bidi="ar"/>
              </w:rPr>
            </w:pPr>
            <w:r w:rsidRPr="00640951">
              <w:rPr>
                <w:rFonts w:hint="eastAsia"/>
                <w:b/>
                <w:bCs/>
                <w:kern w:val="0"/>
                <w:sz w:val="21"/>
                <w:szCs w:val="21"/>
                <w:lang w:bidi="ar"/>
              </w:rPr>
              <w:t>建筑安装工程费用</w:t>
            </w:r>
          </w:p>
        </w:tc>
        <w:tc>
          <w:tcPr>
            <w:tcW w:w="1134" w:type="dxa"/>
            <w:tcBorders>
              <w:top w:val="nil"/>
              <w:left w:val="nil"/>
              <w:bottom w:val="single" w:sz="4" w:space="0" w:color="auto"/>
              <w:right w:val="single" w:sz="4" w:space="0" w:color="auto"/>
            </w:tcBorders>
            <w:shd w:val="clear" w:color="auto" w:fill="auto"/>
            <w:vAlign w:val="center"/>
            <w:hideMark/>
          </w:tcPr>
          <w:p w14:paraId="0F525FFA"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3973.91 </w:t>
            </w:r>
          </w:p>
        </w:tc>
        <w:tc>
          <w:tcPr>
            <w:tcW w:w="1134" w:type="dxa"/>
            <w:tcBorders>
              <w:top w:val="nil"/>
              <w:left w:val="nil"/>
              <w:bottom w:val="single" w:sz="4" w:space="0" w:color="auto"/>
              <w:right w:val="single" w:sz="4" w:space="0" w:color="auto"/>
            </w:tcBorders>
            <w:shd w:val="clear" w:color="auto" w:fill="auto"/>
            <w:vAlign w:val="center"/>
            <w:hideMark/>
          </w:tcPr>
          <w:p w14:paraId="6638B41D"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3973.91 </w:t>
            </w:r>
          </w:p>
        </w:tc>
        <w:tc>
          <w:tcPr>
            <w:tcW w:w="1194" w:type="dxa"/>
            <w:tcBorders>
              <w:top w:val="nil"/>
              <w:left w:val="nil"/>
              <w:bottom w:val="single" w:sz="4" w:space="0" w:color="auto"/>
              <w:right w:val="single" w:sz="4" w:space="0" w:color="auto"/>
            </w:tcBorders>
            <w:shd w:val="clear" w:color="auto" w:fill="auto"/>
            <w:vAlign w:val="center"/>
            <w:hideMark/>
          </w:tcPr>
          <w:p w14:paraId="2862A284"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6B015D98"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2E70808A"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10143.00</w:t>
            </w:r>
          </w:p>
        </w:tc>
        <w:tc>
          <w:tcPr>
            <w:tcW w:w="1128" w:type="dxa"/>
            <w:tcBorders>
              <w:top w:val="nil"/>
              <w:left w:val="nil"/>
              <w:bottom w:val="single" w:sz="4" w:space="0" w:color="auto"/>
              <w:right w:val="single" w:sz="4" w:space="0" w:color="auto"/>
            </w:tcBorders>
            <w:shd w:val="clear" w:color="auto" w:fill="auto"/>
            <w:vAlign w:val="center"/>
            <w:hideMark/>
          </w:tcPr>
          <w:p w14:paraId="2CFFEC66"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3917.89 </w:t>
            </w:r>
          </w:p>
        </w:tc>
        <w:tc>
          <w:tcPr>
            <w:tcW w:w="1004" w:type="dxa"/>
            <w:tcBorders>
              <w:top w:val="nil"/>
              <w:left w:val="nil"/>
              <w:bottom w:val="single" w:sz="4" w:space="0" w:color="auto"/>
              <w:right w:val="single" w:sz="4" w:space="0" w:color="auto"/>
            </w:tcBorders>
            <w:shd w:val="clear" w:color="auto" w:fill="auto"/>
            <w:vAlign w:val="center"/>
            <w:hideMark/>
          </w:tcPr>
          <w:p w14:paraId="711CDCB8"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81.68%</w:t>
            </w:r>
          </w:p>
        </w:tc>
        <w:tc>
          <w:tcPr>
            <w:tcW w:w="3572" w:type="dxa"/>
            <w:tcBorders>
              <w:top w:val="nil"/>
              <w:left w:val="nil"/>
              <w:bottom w:val="single" w:sz="4" w:space="0" w:color="auto"/>
            </w:tcBorders>
            <w:shd w:val="clear" w:color="auto" w:fill="auto"/>
            <w:vAlign w:val="center"/>
            <w:hideMark/>
          </w:tcPr>
          <w:p w14:paraId="7B4C6C9C"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r>
      <w:tr w:rsidR="00525DEA" w:rsidRPr="00525DEA" w14:paraId="55CB0708"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2CFD4824"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1</w:t>
            </w:r>
          </w:p>
        </w:tc>
        <w:tc>
          <w:tcPr>
            <w:tcW w:w="2420" w:type="dxa"/>
            <w:tcBorders>
              <w:top w:val="nil"/>
              <w:left w:val="nil"/>
              <w:bottom w:val="single" w:sz="4" w:space="0" w:color="auto"/>
              <w:right w:val="single" w:sz="4" w:space="0" w:color="auto"/>
            </w:tcBorders>
            <w:shd w:val="clear" w:color="auto" w:fill="auto"/>
            <w:vAlign w:val="center"/>
            <w:hideMark/>
          </w:tcPr>
          <w:p w14:paraId="0BC54EB8" w14:textId="77777777" w:rsidR="00640951" w:rsidRPr="00640951" w:rsidRDefault="00640951" w:rsidP="00640951">
            <w:pPr>
              <w:widowControl/>
              <w:snapToGrid w:val="0"/>
              <w:ind w:firstLineChars="0" w:firstLine="0"/>
              <w:jc w:val="left"/>
              <w:textAlignment w:val="center"/>
              <w:rPr>
                <w:b/>
                <w:bCs/>
                <w:kern w:val="0"/>
                <w:sz w:val="21"/>
                <w:szCs w:val="21"/>
                <w:lang w:bidi="ar"/>
              </w:rPr>
            </w:pPr>
            <w:r w:rsidRPr="00640951">
              <w:rPr>
                <w:rFonts w:hint="eastAsia"/>
                <w:b/>
                <w:bCs/>
                <w:kern w:val="0"/>
                <w:sz w:val="21"/>
                <w:szCs w:val="21"/>
                <w:lang w:bidi="ar"/>
              </w:rPr>
              <w:t>人才公寓改造</w:t>
            </w:r>
          </w:p>
        </w:tc>
        <w:tc>
          <w:tcPr>
            <w:tcW w:w="1134" w:type="dxa"/>
            <w:tcBorders>
              <w:top w:val="nil"/>
              <w:left w:val="nil"/>
              <w:bottom w:val="single" w:sz="4" w:space="0" w:color="auto"/>
              <w:right w:val="single" w:sz="4" w:space="0" w:color="auto"/>
            </w:tcBorders>
            <w:shd w:val="clear" w:color="auto" w:fill="auto"/>
            <w:vAlign w:val="center"/>
            <w:hideMark/>
          </w:tcPr>
          <w:p w14:paraId="2B69A0D1"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3450.68 </w:t>
            </w:r>
          </w:p>
        </w:tc>
        <w:tc>
          <w:tcPr>
            <w:tcW w:w="1134" w:type="dxa"/>
            <w:tcBorders>
              <w:top w:val="nil"/>
              <w:left w:val="nil"/>
              <w:bottom w:val="single" w:sz="4" w:space="0" w:color="auto"/>
              <w:right w:val="single" w:sz="4" w:space="0" w:color="auto"/>
            </w:tcBorders>
            <w:shd w:val="clear" w:color="auto" w:fill="auto"/>
            <w:vAlign w:val="center"/>
            <w:hideMark/>
          </w:tcPr>
          <w:p w14:paraId="0E4B3FB4"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3450.68 </w:t>
            </w:r>
          </w:p>
        </w:tc>
        <w:tc>
          <w:tcPr>
            <w:tcW w:w="1194" w:type="dxa"/>
            <w:tcBorders>
              <w:top w:val="nil"/>
              <w:left w:val="nil"/>
              <w:bottom w:val="single" w:sz="4" w:space="0" w:color="auto"/>
              <w:right w:val="single" w:sz="4" w:space="0" w:color="auto"/>
            </w:tcBorders>
            <w:shd w:val="clear" w:color="auto" w:fill="auto"/>
            <w:vAlign w:val="center"/>
            <w:hideMark/>
          </w:tcPr>
          <w:p w14:paraId="77D7A4B1"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26D6255F"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006465C9"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128" w:type="dxa"/>
            <w:tcBorders>
              <w:top w:val="nil"/>
              <w:left w:val="nil"/>
              <w:bottom w:val="single" w:sz="4" w:space="0" w:color="auto"/>
              <w:right w:val="single" w:sz="4" w:space="0" w:color="auto"/>
            </w:tcBorders>
            <w:shd w:val="clear" w:color="auto" w:fill="auto"/>
            <w:vAlign w:val="center"/>
            <w:hideMark/>
          </w:tcPr>
          <w:p w14:paraId="26A1934F"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1F9CF586"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6383E3E7" w14:textId="77777777" w:rsidR="00640951" w:rsidRPr="00640951" w:rsidRDefault="00640951" w:rsidP="00640951">
            <w:pPr>
              <w:widowControl/>
              <w:snapToGrid w:val="0"/>
              <w:ind w:firstLineChars="0" w:firstLine="0"/>
              <w:jc w:val="left"/>
              <w:textAlignment w:val="center"/>
              <w:rPr>
                <w:b/>
                <w:bCs/>
                <w:kern w:val="0"/>
                <w:sz w:val="21"/>
                <w:szCs w:val="21"/>
                <w:lang w:bidi="ar"/>
              </w:rPr>
            </w:pPr>
            <w:r w:rsidRPr="00640951">
              <w:rPr>
                <w:rFonts w:hint="eastAsia"/>
                <w:b/>
                <w:bCs/>
                <w:kern w:val="0"/>
                <w:sz w:val="21"/>
                <w:szCs w:val="21"/>
                <w:lang w:bidi="ar"/>
              </w:rPr>
              <w:t xml:space="preserve">　</w:t>
            </w:r>
          </w:p>
        </w:tc>
      </w:tr>
      <w:tr w:rsidR="00525DEA" w:rsidRPr="00525DEA" w14:paraId="37CDF59B" w14:textId="77777777" w:rsidTr="00640951">
        <w:trPr>
          <w:trHeight w:val="315"/>
        </w:trPr>
        <w:tc>
          <w:tcPr>
            <w:tcW w:w="949" w:type="dxa"/>
            <w:tcBorders>
              <w:top w:val="nil"/>
              <w:bottom w:val="single" w:sz="4" w:space="0" w:color="auto"/>
              <w:right w:val="single" w:sz="4" w:space="0" w:color="auto"/>
            </w:tcBorders>
            <w:shd w:val="clear" w:color="auto" w:fill="auto"/>
            <w:vAlign w:val="center"/>
            <w:hideMark/>
          </w:tcPr>
          <w:p w14:paraId="68D9B03F"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1.1</w:t>
            </w:r>
          </w:p>
        </w:tc>
        <w:tc>
          <w:tcPr>
            <w:tcW w:w="2420" w:type="dxa"/>
            <w:tcBorders>
              <w:top w:val="nil"/>
              <w:left w:val="nil"/>
              <w:bottom w:val="single" w:sz="4" w:space="0" w:color="auto"/>
              <w:right w:val="single" w:sz="4" w:space="0" w:color="auto"/>
            </w:tcBorders>
            <w:shd w:val="clear" w:color="auto" w:fill="auto"/>
            <w:vAlign w:val="center"/>
            <w:hideMark/>
          </w:tcPr>
          <w:p w14:paraId="024B41C6" w14:textId="77777777" w:rsidR="00640951" w:rsidRPr="00640951" w:rsidRDefault="00640951" w:rsidP="00640951">
            <w:pPr>
              <w:widowControl/>
              <w:snapToGrid w:val="0"/>
              <w:ind w:firstLineChars="0" w:firstLine="0"/>
              <w:jc w:val="left"/>
              <w:textAlignment w:val="center"/>
              <w:rPr>
                <w:b/>
                <w:bCs/>
                <w:kern w:val="0"/>
                <w:sz w:val="21"/>
                <w:szCs w:val="21"/>
                <w:lang w:bidi="ar"/>
              </w:rPr>
            </w:pPr>
            <w:r w:rsidRPr="00640951">
              <w:rPr>
                <w:rFonts w:hint="eastAsia"/>
                <w:b/>
                <w:bCs/>
                <w:kern w:val="0"/>
                <w:sz w:val="21"/>
                <w:szCs w:val="21"/>
                <w:lang w:bidi="ar"/>
              </w:rPr>
              <w:t>建筑外立面改造</w:t>
            </w:r>
          </w:p>
        </w:tc>
        <w:tc>
          <w:tcPr>
            <w:tcW w:w="1134" w:type="dxa"/>
            <w:tcBorders>
              <w:top w:val="nil"/>
              <w:left w:val="nil"/>
              <w:bottom w:val="single" w:sz="4" w:space="0" w:color="auto"/>
              <w:right w:val="single" w:sz="4" w:space="0" w:color="auto"/>
            </w:tcBorders>
            <w:shd w:val="clear" w:color="auto" w:fill="auto"/>
            <w:vAlign w:val="center"/>
            <w:hideMark/>
          </w:tcPr>
          <w:p w14:paraId="1C26F717"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471.15 </w:t>
            </w:r>
          </w:p>
        </w:tc>
        <w:tc>
          <w:tcPr>
            <w:tcW w:w="1134" w:type="dxa"/>
            <w:tcBorders>
              <w:top w:val="nil"/>
              <w:left w:val="nil"/>
              <w:bottom w:val="single" w:sz="4" w:space="0" w:color="auto"/>
              <w:right w:val="single" w:sz="4" w:space="0" w:color="auto"/>
            </w:tcBorders>
            <w:shd w:val="clear" w:color="auto" w:fill="auto"/>
            <w:vAlign w:val="center"/>
            <w:hideMark/>
          </w:tcPr>
          <w:p w14:paraId="1DE1DCA4"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471.15 </w:t>
            </w:r>
          </w:p>
        </w:tc>
        <w:tc>
          <w:tcPr>
            <w:tcW w:w="1194" w:type="dxa"/>
            <w:tcBorders>
              <w:top w:val="nil"/>
              <w:left w:val="nil"/>
              <w:bottom w:val="single" w:sz="4" w:space="0" w:color="auto"/>
              <w:right w:val="single" w:sz="4" w:space="0" w:color="auto"/>
            </w:tcBorders>
            <w:shd w:val="clear" w:color="auto" w:fill="auto"/>
            <w:vAlign w:val="center"/>
            <w:hideMark/>
          </w:tcPr>
          <w:p w14:paraId="7CDA3B4B"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5B21A388"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348B78D7"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12157.10</w:t>
            </w:r>
          </w:p>
        </w:tc>
        <w:tc>
          <w:tcPr>
            <w:tcW w:w="1128" w:type="dxa"/>
            <w:tcBorders>
              <w:top w:val="nil"/>
              <w:left w:val="nil"/>
              <w:bottom w:val="single" w:sz="4" w:space="0" w:color="auto"/>
              <w:right w:val="single" w:sz="4" w:space="0" w:color="auto"/>
            </w:tcBorders>
            <w:shd w:val="clear" w:color="auto" w:fill="auto"/>
            <w:vAlign w:val="center"/>
            <w:hideMark/>
          </w:tcPr>
          <w:p w14:paraId="65A7A12D"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388</w:t>
            </w:r>
          </w:p>
        </w:tc>
        <w:tc>
          <w:tcPr>
            <w:tcW w:w="1004" w:type="dxa"/>
            <w:tcBorders>
              <w:top w:val="nil"/>
              <w:left w:val="nil"/>
              <w:bottom w:val="single" w:sz="4" w:space="0" w:color="auto"/>
              <w:right w:val="single" w:sz="4" w:space="0" w:color="auto"/>
            </w:tcBorders>
            <w:shd w:val="clear" w:color="auto" w:fill="auto"/>
            <w:vAlign w:val="center"/>
            <w:hideMark/>
          </w:tcPr>
          <w:p w14:paraId="6ADF29B7"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0E5040AD" w14:textId="77777777" w:rsidR="00640951" w:rsidRPr="00640951" w:rsidRDefault="00640951" w:rsidP="00640951">
            <w:pPr>
              <w:widowControl/>
              <w:snapToGrid w:val="0"/>
              <w:ind w:firstLineChars="0" w:firstLine="0"/>
              <w:jc w:val="left"/>
              <w:textAlignment w:val="center"/>
              <w:rPr>
                <w:b/>
                <w:bCs/>
                <w:kern w:val="0"/>
                <w:sz w:val="21"/>
                <w:szCs w:val="21"/>
                <w:lang w:bidi="ar"/>
              </w:rPr>
            </w:pPr>
            <w:r w:rsidRPr="00640951">
              <w:rPr>
                <w:rFonts w:hint="eastAsia"/>
                <w:b/>
                <w:bCs/>
                <w:kern w:val="0"/>
                <w:sz w:val="21"/>
                <w:szCs w:val="21"/>
                <w:lang w:bidi="ar"/>
              </w:rPr>
              <w:t xml:space="preserve">　</w:t>
            </w:r>
          </w:p>
        </w:tc>
      </w:tr>
      <w:tr w:rsidR="00525DEA" w:rsidRPr="00525DEA" w14:paraId="63512F6B" w14:textId="77777777" w:rsidTr="00640951">
        <w:trPr>
          <w:trHeight w:val="315"/>
        </w:trPr>
        <w:tc>
          <w:tcPr>
            <w:tcW w:w="949" w:type="dxa"/>
            <w:tcBorders>
              <w:top w:val="nil"/>
              <w:bottom w:val="single" w:sz="4" w:space="0" w:color="auto"/>
              <w:right w:val="single" w:sz="4" w:space="0" w:color="auto"/>
            </w:tcBorders>
            <w:shd w:val="clear" w:color="auto" w:fill="auto"/>
            <w:vAlign w:val="center"/>
            <w:hideMark/>
          </w:tcPr>
          <w:p w14:paraId="7353FD18"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1.1.1</w:t>
            </w:r>
          </w:p>
        </w:tc>
        <w:tc>
          <w:tcPr>
            <w:tcW w:w="2420" w:type="dxa"/>
            <w:tcBorders>
              <w:top w:val="nil"/>
              <w:left w:val="nil"/>
              <w:bottom w:val="single" w:sz="4" w:space="0" w:color="auto"/>
              <w:right w:val="single" w:sz="4" w:space="0" w:color="auto"/>
            </w:tcBorders>
            <w:shd w:val="clear" w:color="auto" w:fill="auto"/>
            <w:vAlign w:val="center"/>
            <w:hideMark/>
          </w:tcPr>
          <w:p w14:paraId="78216DFD"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铝合金装饰</w:t>
            </w:r>
          </w:p>
        </w:tc>
        <w:tc>
          <w:tcPr>
            <w:tcW w:w="1134" w:type="dxa"/>
            <w:tcBorders>
              <w:top w:val="nil"/>
              <w:left w:val="nil"/>
              <w:bottom w:val="single" w:sz="4" w:space="0" w:color="auto"/>
              <w:right w:val="single" w:sz="4" w:space="0" w:color="auto"/>
            </w:tcBorders>
            <w:shd w:val="clear" w:color="auto" w:fill="auto"/>
            <w:vAlign w:val="center"/>
            <w:hideMark/>
          </w:tcPr>
          <w:p w14:paraId="35856EE2"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60.85 </w:t>
            </w:r>
          </w:p>
        </w:tc>
        <w:tc>
          <w:tcPr>
            <w:tcW w:w="1134" w:type="dxa"/>
            <w:tcBorders>
              <w:top w:val="nil"/>
              <w:left w:val="nil"/>
              <w:bottom w:val="single" w:sz="4" w:space="0" w:color="auto"/>
              <w:right w:val="single" w:sz="4" w:space="0" w:color="auto"/>
            </w:tcBorders>
            <w:shd w:val="clear" w:color="auto" w:fill="auto"/>
            <w:vAlign w:val="center"/>
            <w:hideMark/>
          </w:tcPr>
          <w:p w14:paraId="5AFBA433"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60.85 </w:t>
            </w:r>
          </w:p>
        </w:tc>
        <w:tc>
          <w:tcPr>
            <w:tcW w:w="1194" w:type="dxa"/>
            <w:tcBorders>
              <w:top w:val="nil"/>
              <w:left w:val="nil"/>
              <w:bottom w:val="single" w:sz="4" w:space="0" w:color="auto"/>
              <w:right w:val="single" w:sz="4" w:space="0" w:color="auto"/>
            </w:tcBorders>
            <w:shd w:val="clear" w:color="auto" w:fill="auto"/>
            <w:vAlign w:val="center"/>
            <w:hideMark/>
          </w:tcPr>
          <w:p w14:paraId="02D7190A"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10E84650"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39DE2EF3"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1352.20</w:t>
            </w:r>
          </w:p>
        </w:tc>
        <w:tc>
          <w:tcPr>
            <w:tcW w:w="1128" w:type="dxa"/>
            <w:tcBorders>
              <w:top w:val="nil"/>
              <w:left w:val="nil"/>
              <w:bottom w:val="single" w:sz="4" w:space="0" w:color="auto"/>
              <w:right w:val="single" w:sz="4" w:space="0" w:color="auto"/>
            </w:tcBorders>
            <w:shd w:val="clear" w:color="auto" w:fill="auto"/>
            <w:vAlign w:val="center"/>
            <w:hideMark/>
          </w:tcPr>
          <w:p w14:paraId="1BBC007D"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450</w:t>
            </w:r>
          </w:p>
        </w:tc>
        <w:tc>
          <w:tcPr>
            <w:tcW w:w="1004" w:type="dxa"/>
            <w:tcBorders>
              <w:top w:val="nil"/>
              <w:left w:val="nil"/>
              <w:bottom w:val="single" w:sz="4" w:space="0" w:color="auto"/>
              <w:right w:val="single" w:sz="4" w:space="0" w:color="auto"/>
            </w:tcBorders>
            <w:shd w:val="clear" w:color="auto" w:fill="auto"/>
            <w:vAlign w:val="center"/>
            <w:hideMark/>
          </w:tcPr>
          <w:p w14:paraId="166B7795"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33D73D23"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含铝合金百叶、铝合金穿孔板</w:t>
            </w:r>
          </w:p>
        </w:tc>
      </w:tr>
      <w:tr w:rsidR="00525DEA" w:rsidRPr="00525DEA" w14:paraId="2D469819" w14:textId="77777777" w:rsidTr="00640951">
        <w:trPr>
          <w:trHeight w:val="315"/>
        </w:trPr>
        <w:tc>
          <w:tcPr>
            <w:tcW w:w="949" w:type="dxa"/>
            <w:tcBorders>
              <w:top w:val="nil"/>
              <w:bottom w:val="single" w:sz="4" w:space="0" w:color="auto"/>
              <w:right w:val="single" w:sz="4" w:space="0" w:color="auto"/>
            </w:tcBorders>
            <w:shd w:val="clear" w:color="auto" w:fill="auto"/>
            <w:vAlign w:val="center"/>
            <w:hideMark/>
          </w:tcPr>
          <w:p w14:paraId="3C95158E"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1.1.2</w:t>
            </w:r>
          </w:p>
        </w:tc>
        <w:tc>
          <w:tcPr>
            <w:tcW w:w="2420" w:type="dxa"/>
            <w:tcBorders>
              <w:top w:val="nil"/>
              <w:left w:val="nil"/>
              <w:bottom w:val="single" w:sz="4" w:space="0" w:color="auto"/>
              <w:right w:val="single" w:sz="4" w:space="0" w:color="auto"/>
            </w:tcBorders>
            <w:shd w:val="clear" w:color="auto" w:fill="auto"/>
            <w:vAlign w:val="center"/>
            <w:hideMark/>
          </w:tcPr>
          <w:p w14:paraId="3E68C1D3"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外墙涂料</w:t>
            </w:r>
          </w:p>
        </w:tc>
        <w:tc>
          <w:tcPr>
            <w:tcW w:w="1134" w:type="dxa"/>
            <w:tcBorders>
              <w:top w:val="nil"/>
              <w:left w:val="nil"/>
              <w:bottom w:val="single" w:sz="4" w:space="0" w:color="auto"/>
              <w:right w:val="single" w:sz="4" w:space="0" w:color="auto"/>
            </w:tcBorders>
            <w:shd w:val="clear" w:color="auto" w:fill="auto"/>
            <w:vAlign w:val="center"/>
            <w:hideMark/>
          </w:tcPr>
          <w:p w14:paraId="53E0A24E"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152.52 </w:t>
            </w:r>
          </w:p>
        </w:tc>
        <w:tc>
          <w:tcPr>
            <w:tcW w:w="1134" w:type="dxa"/>
            <w:tcBorders>
              <w:top w:val="nil"/>
              <w:left w:val="nil"/>
              <w:bottom w:val="single" w:sz="4" w:space="0" w:color="auto"/>
              <w:right w:val="single" w:sz="4" w:space="0" w:color="auto"/>
            </w:tcBorders>
            <w:shd w:val="clear" w:color="auto" w:fill="auto"/>
            <w:vAlign w:val="center"/>
            <w:hideMark/>
          </w:tcPr>
          <w:p w14:paraId="6BBF5E54"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152.52 </w:t>
            </w:r>
          </w:p>
        </w:tc>
        <w:tc>
          <w:tcPr>
            <w:tcW w:w="1194" w:type="dxa"/>
            <w:tcBorders>
              <w:top w:val="nil"/>
              <w:left w:val="nil"/>
              <w:bottom w:val="single" w:sz="4" w:space="0" w:color="auto"/>
              <w:right w:val="single" w:sz="4" w:space="0" w:color="auto"/>
            </w:tcBorders>
            <w:shd w:val="clear" w:color="auto" w:fill="auto"/>
            <w:vAlign w:val="center"/>
            <w:hideMark/>
          </w:tcPr>
          <w:p w14:paraId="2792AE1C"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412E29BC"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2303E8AA"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7626.00</w:t>
            </w:r>
          </w:p>
        </w:tc>
        <w:tc>
          <w:tcPr>
            <w:tcW w:w="1128" w:type="dxa"/>
            <w:tcBorders>
              <w:top w:val="nil"/>
              <w:left w:val="nil"/>
              <w:bottom w:val="single" w:sz="4" w:space="0" w:color="auto"/>
              <w:right w:val="single" w:sz="4" w:space="0" w:color="auto"/>
            </w:tcBorders>
            <w:shd w:val="clear" w:color="auto" w:fill="auto"/>
            <w:vAlign w:val="center"/>
            <w:hideMark/>
          </w:tcPr>
          <w:p w14:paraId="680193A7"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200</w:t>
            </w:r>
          </w:p>
        </w:tc>
        <w:tc>
          <w:tcPr>
            <w:tcW w:w="1004" w:type="dxa"/>
            <w:tcBorders>
              <w:top w:val="nil"/>
              <w:left w:val="nil"/>
              <w:bottom w:val="single" w:sz="4" w:space="0" w:color="auto"/>
              <w:right w:val="single" w:sz="4" w:space="0" w:color="auto"/>
            </w:tcBorders>
            <w:shd w:val="clear" w:color="auto" w:fill="auto"/>
            <w:vAlign w:val="center"/>
            <w:hideMark/>
          </w:tcPr>
          <w:p w14:paraId="1F8A5BF7"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19F6D498"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真石漆</w:t>
            </w:r>
          </w:p>
        </w:tc>
      </w:tr>
      <w:tr w:rsidR="00525DEA" w:rsidRPr="00525DEA" w14:paraId="24C364EA" w14:textId="77777777" w:rsidTr="00640951">
        <w:trPr>
          <w:trHeight w:val="315"/>
        </w:trPr>
        <w:tc>
          <w:tcPr>
            <w:tcW w:w="949" w:type="dxa"/>
            <w:tcBorders>
              <w:top w:val="nil"/>
              <w:bottom w:val="single" w:sz="4" w:space="0" w:color="auto"/>
              <w:right w:val="single" w:sz="4" w:space="0" w:color="auto"/>
            </w:tcBorders>
            <w:shd w:val="clear" w:color="auto" w:fill="auto"/>
            <w:vAlign w:val="center"/>
            <w:hideMark/>
          </w:tcPr>
          <w:p w14:paraId="0845B880"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1.1.3</w:t>
            </w:r>
          </w:p>
        </w:tc>
        <w:tc>
          <w:tcPr>
            <w:tcW w:w="2420" w:type="dxa"/>
            <w:tcBorders>
              <w:top w:val="nil"/>
              <w:left w:val="nil"/>
              <w:bottom w:val="single" w:sz="4" w:space="0" w:color="auto"/>
              <w:right w:val="single" w:sz="4" w:space="0" w:color="auto"/>
            </w:tcBorders>
            <w:shd w:val="clear" w:color="auto" w:fill="auto"/>
            <w:vAlign w:val="center"/>
            <w:hideMark/>
          </w:tcPr>
          <w:p w14:paraId="75C3A990"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门窗更换</w:t>
            </w:r>
          </w:p>
        </w:tc>
        <w:tc>
          <w:tcPr>
            <w:tcW w:w="1134" w:type="dxa"/>
            <w:tcBorders>
              <w:top w:val="nil"/>
              <w:left w:val="nil"/>
              <w:bottom w:val="single" w:sz="4" w:space="0" w:color="auto"/>
              <w:right w:val="single" w:sz="4" w:space="0" w:color="auto"/>
            </w:tcBorders>
            <w:shd w:val="clear" w:color="auto" w:fill="auto"/>
            <w:vAlign w:val="center"/>
            <w:hideMark/>
          </w:tcPr>
          <w:p w14:paraId="6E4CF9D0"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231.20 </w:t>
            </w:r>
          </w:p>
        </w:tc>
        <w:tc>
          <w:tcPr>
            <w:tcW w:w="1134" w:type="dxa"/>
            <w:tcBorders>
              <w:top w:val="nil"/>
              <w:left w:val="nil"/>
              <w:bottom w:val="single" w:sz="4" w:space="0" w:color="auto"/>
              <w:right w:val="single" w:sz="4" w:space="0" w:color="auto"/>
            </w:tcBorders>
            <w:shd w:val="clear" w:color="auto" w:fill="auto"/>
            <w:vAlign w:val="center"/>
            <w:hideMark/>
          </w:tcPr>
          <w:p w14:paraId="1A188E2F"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231.20 </w:t>
            </w:r>
          </w:p>
        </w:tc>
        <w:tc>
          <w:tcPr>
            <w:tcW w:w="1194" w:type="dxa"/>
            <w:tcBorders>
              <w:top w:val="nil"/>
              <w:left w:val="nil"/>
              <w:bottom w:val="single" w:sz="4" w:space="0" w:color="auto"/>
              <w:right w:val="single" w:sz="4" w:space="0" w:color="auto"/>
            </w:tcBorders>
            <w:shd w:val="clear" w:color="auto" w:fill="auto"/>
            <w:vAlign w:val="center"/>
            <w:hideMark/>
          </w:tcPr>
          <w:p w14:paraId="3B137106"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73E3C5BF"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04263709"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2890.00</w:t>
            </w:r>
          </w:p>
        </w:tc>
        <w:tc>
          <w:tcPr>
            <w:tcW w:w="1128" w:type="dxa"/>
            <w:tcBorders>
              <w:top w:val="nil"/>
              <w:left w:val="nil"/>
              <w:bottom w:val="single" w:sz="4" w:space="0" w:color="auto"/>
              <w:right w:val="single" w:sz="4" w:space="0" w:color="auto"/>
            </w:tcBorders>
            <w:shd w:val="clear" w:color="auto" w:fill="auto"/>
            <w:vAlign w:val="center"/>
            <w:hideMark/>
          </w:tcPr>
          <w:p w14:paraId="491A177B"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800</w:t>
            </w:r>
          </w:p>
        </w:tc>
        <w:tc>
          <w:tcPr>
            <w:tcW w:w="1004" w:type="dxa"/>
            <w:tcBorders>
              <w:top w:val="nil"/>
              <w:left w:val="nil"/>
              <w:bottom w:val="single" w:sz="4" w:space="0" w:color="auto"/>
              <w:right w:val="single" w:sz="4" w:space="0" w:color="auto"/>
            </w:tcBorders>
            <w:shd w:val="clear" w:color="auto" w:fill="auto"/>
            <w:vAlign w:val="center"/>
            <w:hideMark/>
          </w:tcPr>
          <w:p w14:paraId="0903A0E7"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6B4081E0"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 xml:space="preserve">　</w:t>
            </w:r>
          </w:p>
        </w:tc>
      </w:tr>
      <w:tr w:rsidR="00525DEA" w:rsidRPr="00525DEA" w14:paraId="58E35A99" w14:textId="77777777" w:rsidTr="00640951">
        <w:trPr>
          <w:trHeight w:val="315"/>
        </w:trPr>
        <w:tc>
          <w:tcPr>
            <w:tcW w:w="949" w:type="dxa"/>
            <w:tcBorders>
              <w:top w:val="nil"/>
              <w:bottom w:val="single" w:sz="4" w:space="0" w:color="auto"/>
              <w:right w:val="single" w:sz="4" w:space="0" w:color="auto"/>
            </w:tcBorders>
            <w:shd w:val="clear" w:color="auto" w:fill="auto"/>
            <w:vAlign w:val="center"/>
            <w:hideMark/>
          </w:tcPr>
          <w:p w14:paraId="77032644"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1.1.4</w:t>
            </w:r>
          </w:p>
        </w:tc>
        <w:tc>
          <w:tcPr>
            <w:tcW w:w="2420" w:type="dxa"/>
            <w:tcBorders>
              <w:top w:val="nil"/>
              <w:left w:val="nil"/>
              <w:bottom w:val="single" w:sz="4" w:space="0" w:color="auto"/>
              <w:right w:val="single" w:sz="4" w:space="0" w:color="auto"/>
            </w:tcBorders>
            <w:shd w:val="clear" w:color="auto" w:fill="auto"/>
            <w:vAlign w:val="center"/>
            <w:hideMark/>
          </w:tcPr>
          <w:p w14:paraId="4EE006EC"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铝板幕墙</w:t>
            </w:r>
          </w:p>
        </w:tc>
        <w:tc>
          <w:tcPr>
            <w:tcW w:w="1134" w:type="dxa"/>
            <w:tcBorders>
              <w:top w:val="nil"/>
              <w:left w:val="nil"/>
              <w:bottom w:val="single" w:sz="4" w:space="0" w:color="auto"/>
              <w:right w:val="single" w:sz="4" w:space="0" w:color="auto"/>
            </w:tcBorders>
            <w:shd w:val="clear" w:color="auto" w:fill="auto"/>
            <w:vAlign w:val="center"/>
            <w:hideMark/>
          </w:tcPr>
          <w:p w14:paraId="03766E45"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26.58 </w:t>
            </w:r>
          </w:p>
        </w:tc>
        <w:tc>
          <w:tcPr>
            <w:tcW w:w="1134" w:type="dxa"/>
            <w:tcBorders>
              <w:top w:val="nil"/>
              <w:left w:val="nil"/>
              <w:bottom w:val="single" w:sz="4" w:space="0" w:color="auto"/>
              <w:right w:val="single" w:sz="4" w:space="0" w:color="auto"/>
            </w:tcBorders>
            <w:shd w:val="clear" w:color="auto" w:fill="auto"/>
            <w:vAlign w:val="center"/>
            <w:hideMark/>
          </w:tcPr>
          <w:p w14:paraId="7170FB12"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26.58 </w:t>
            </w:r>
          </w:p>
        </w:tc>
        <w:tc>
          <w:tcPr>
            <w:tcW w:w="1194" w:type="dxa"/>
            <w:tcBorders>
              <w:top w:val="nil"/>
              <w:left w:val="nil"/>
              <w:bottom w:val="single" w:sz="4" w:space="0" w:color="auto"/>
              <w:right w:val="single" w:sz="4" w:space="0" w:color="auto"/>
            </w:tcBorders>
            <w:shd w:val="clear" w:color="auto" w:fill="auto"/>
            <w:vAlign w:val="center"/>
            <w:hideMark/>
          </w:tcPr>
          <w:p w14:paraId="165CCF9D"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01956712"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5B9FD762"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288.90</w:t>
            </w:r>
          </w:p>
        </w:tc>
        <w:tc>
          <w:tcPr>
            <w:tcW w:w="1128" w:type="dxa"/>
            <w:tcBorders>
              <w:top w:val="nil"/>
              <w:left w:val="nil"/>
              <w:bottom w:val="single" w:sz="4" w:space="0" w:color="auto"/>
              <w:right w:val="single" w:sz="4" w:space="0" w:color="auto"/>
            </w:tcBorders>
            <w:shd w:val="clear" w:color="auto" w:fill="auto"/>
            <w:vAlign w:val="center"/>
            <w:hideMark/>
          </w:tcPr>
          <w:p w14:paraId="1E16AD23"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920</w:t>
            </w:r>
          </w:p>
        </w:tc>
        <w:tc>
          <w:tcPr>
            <w:tcW w:w="1004" w:type="dxa"/>
            <w:tcBorders>
              <w:top w:val="nil"/>
              <w:left w:val="nil"/>
              <w:bottom w:val="single" w:sz="4" w:space="0" w:color="auto"/>
              <w:right w:val="single" w:sz="4" w:space="0" w:color="auto"/>
            </w:tcBorders>
            <w:shd w:val="clear" w:color="auto" w:fill="auto"/>
            <w:vAlign w:val="center"/>
            <w:hideMark/>
          </w:tcPr>
          <w:p w14:paraId="66FCD12F"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0BF1DE21"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 xml:space="preserve">　</w:t>
            </w:r>
          </w:p>
        </w:tc>
      </w:tr>
      <w:tr w:rsidR="00525DEA" w:rsidRPr="00525DEA" w14:paraId="2BC9CAA4" w14:textId="77777777" w:rsidTr="00640951">
        <w:trPr>
          <w:trHeight w:val="315"/>
        </w:trPr>
        <w:tc>
          <w:tcPr>
            <w:tcW w:w="949" w:type="dxa"/>
            <w:tcBorders>
              <w:top w:val="nil"/>
              <w:bottom w:val="single" w:sz="4" w:space="0" w:color="auto"/>
              <w:right w:val="single" w:sz="4" w:space="0" w:color="auto"/>
            </w:tcBorders>
            <w:shd w:val="clear" w:color="auto" w:fill="auto"/>
            <w:vAlign w:val="center"/>
            <w:hideMark/>
          </w:tcPr>
          <w:p w14:paraId="25178BC8"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1.2</w:t>
            </w:r>
          </w:p>
        </w:tc>
        <w:tc>
          <w:tcPr>
            <w:tcW w:w="2420" w:type="dxa"/>
            <w:tcBorders>
              <w:top w:val="nil"/>
              <w:left w:val="nil"/>
              <w:bottom w:val="single" w:sz="4" w:space="0" w:color="auto"/>
              <w:right w:val="single" w:sz="4" w:space="0" w:color="auto"/>
            </w:tcBorders>
            <w:shd w:val="clear" w:color="auto" w:fill="auto"/>
            <w:vAlign w:val="center"/>
            <w:hideMark/>
          </w:tcPr>
          <w:p w14:paraId="135A3639" w14:textId="77777777" w:rsidR="00640951" w:rsidRPr="00640951" w:rsidRDefault="00640951" w:rsidP="00640951">
            <w:pPr>
              <w:widowControl/>
              <w:snapToGrid w:val="0"/>
              <w:ind w:firstLineChars="0" w:firstLine="0"/>
              <w:jc w:val="left"/>
              <w:textAlignment w:val="center"/>
              <w:rPr>
                <w:b/>
                <w:bCs/>
                <w:kern w:val="0"/>
                <w:sz w:val="21"/>
                <w:szCs w:val="21"/>
                <w:lang w:bidi="ar"/>
              </w:rPr>
            </w:pPr>
            <w:r w:rsidRPr="00640951">
              <w:rPr>
                <w:rFonts w:hint="eastAsia"/>
                <w:b/>
                <w:bCs/>
                <w:kern w:val="0"/>
                <w:sz w:val="21"/>
                <w:szCs w:val="21"/>
                <w:lang w:bidi="ar"/>
              </w:rPr>
              <w:t>室内空间改造</w:t>
            </w:r>
          </w:p>
        </w:tc>
        <w:tc>
          <w:tcPr>
            <w:tcW w:w="1134" w:type="dxa"/>
            <w:tcBorders>
              <w:top w:val="nil"/>
              <w:left w:val="nil"/>
              <w:bottom w:val="single" w:sz="4" w:space="0" w:color="auto"/>
              <w:right w:val="single" w:sz="4" w:space="0" w:color="auto"/>
            </w:tcBorders>
            <w:shd w:val="clear" w:color="auto" w:fill="auto"/>
            <w:vAlign w:val="center"/>
            <w:hideMark/>
          </w:tcPr>
          <w:p w14:paraId="06DEF5E3"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1191.96 </w:t>
            </w:r>
          </w:p>
        </w:tc>
        <w:tc>
          <w:tcPr>
            <w:tcW w:w="1134" w:type="dxa"/>
            <w:tcBorders>
              <w:top w:val="nil"/>
              <w:left w:val="nil"/>
              <w:bottom w:val="single" w:sz="4" w:space="0" w:color="auto"/>
              <w:right w:val="single" w:sz="4" w:space="0" w:color="auto"/>
            </w:tcBorders>
            <w:shd w:val="clear" w:color="auto" w:fill="auto"/>
            <w:vAlign w:val="center"/>
            <w:hideMark/>
          </w:tcPr>
          <w:p w14:paraId="328BBC63"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1191.96 </w:t>
            </w:r>
          </w:p>
        </w:tc>
        <w:tc>
          <w:tcPr>
            <w:tcW w:w="1194" w:type="dxa"/>
            <w:tcBorders>
              <w:top w:val="nil"/>
              <w:left w:val="nil"/>
              <w:bottom w:val="single" w:sz="4" w:space="0" w:color="auto"/>
              <w:right w:val="single" w:sz="4" w:space="0" w:color="auto"/>
            </w:tcBorders>
            <w:shd w:val="clear" w:color="auto" w:fill="auto"/>
            <w:vAlign w:val="center"/>
            <w:hideMark/>
          </w:tcPr>
          <w:p w14:paraId="35C70146"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2E88B612"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4DBD89A2"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10143.00</w:t>
            </w:r>
          </w:p>
        </w:tc>
        <w:tc>
          <w:tcPr>
            <w:tcW w:w="1128" w:type="dxa"/>
            <w:tcBorders>
              <w:top w:val="nil"/>
              <w:left w:val="nil"/>
              <w:bottom w:val="single" w:sz="4" w:space="0" w:color="auto"/>
              <w:right w:val="single" w:sz="4" w:space="0" w:color="auto"/>
            </w:tcBorders>
            <w:shd w:val="clear" w:color="auto" w:fill="auto"/>
            <w:vAlign w:val="center"/>
            <w:hideMark/>
          </w:tcPr>
          <w:p w14:paraId="7B55F56C"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2BB52DD1"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60AB6EE2" w14:textId="77777777" w:rsidR="00640951" w:rsidRPr="00640951" w:rsidRDefault="00640951" w:rsidP="00640951">
            <w:pPr>
              <w:widowControl/>
              <w:snapToGrid w:val="0"/>
              <w:ind w:firstLineChars="0" w:firstLine="0"/>
              <w:jc w:val="left"/>
              <w:textAlignment w:val="center"/>
              <w:rPr>
                <w:b/>
                <w:bCs/>
                <w:kern w:val="0"/>
                <w:sz w:val="21"/>
                <w:szCs w:val="21"/>
                <w:lang w:bidi="ar"/>
              </w:rPr>
            </w:pPr>
            <w:r w:rsidRPr="00640951">
              <w:rPr>
                <w:rFonts w:hint="eastAsia"/>
                <w:b/>
                <w:bCs/>
                <w:kern w:val="0"/>
                <w:sz w:val="21"/>
                <w:szCs w:val="21"/>
                <w:lang w:bidi="ar"/>
              </w:rPr>
              <w:t>含居住用房、新增生活泵房、配电房等</w:t>
            </w:r>
          </w:p>
        </w:tc>
      </w:tr>
      <w:tr w:rsidR="00525DEA" w:rsidRPr="00525DEA" w14:paraId="17B932B3" w14:textId="77777777" w:rsidTr="00640951">
        <w:trPr>
          <w:trHeight w:val="1080"/>
        </w:trPr>
        <w:tc>
          <w:tcPr>
            <w:tcW w:w="949" w:type="dxa"/>
            <w:tcBorders>
              <w:top w:val="nil"/>
              <w:bottom w:val="single" w:sz="4" w:space="0" w:color="auto"/>
              <w:right w:val="single" w:sz="4" w:space="0" w:color="auto"/>
            </w:tcBorders>
            <w:shd w:val="clear" w:color="auto" w:fill="auto"/>
            <w:vAlign w:val="center"/>
            <w:hideMark/>
          </w:tcPr>
          <w:p w14:paraId="776FB6B0"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1.2.1</w:t>
            </w:r>
          </w:p>
        </w:tc>
        <w:tc>
          <w:tcPr>
            <w:tcW w:w="2420" w:type="dxa"/>
            <w:tcBorders>
              <w:top w:val="nil"/>
              <w:left w:val="nil"/>
              <w:bottom w:val="single" w:sz="4" w:space="0" w:color="auto"/>
              <w:right w:val="single" w:sz="4" w:space="0" w:color="auto"/>
            </w:tcBorders>
            <w:shd w:val="clear" w:color="auto" w:fill="auto"/>
            <w:vAlign w:val="center"/>
            <w:hideMark/>
          </w:tcPr>
          <w:p w14:paraId="13C07839"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居住用房</w:t>
            </w:r>
          </w:p>
        </w:tc>
        <w:tc>
          <w:tcPr>
            <w:tcW w:w="1134" w:type="dxa"/>
            <w:tcBorders>
              <w:top w:val="nil"/>
              <w:left w:val="nil"/>
              <w:bottom w:val="single" w:sz="4" w:space="0" w:color="auto"/>
              <w:right w:val="single" w:sz="4" w:space="0" w:color="auto"/>
            </w:tcBorders>
            <w:shd w:val="clear" w:color="auto" w:fill="auto"/>
            <w:vAlign w:val="center"/>
            <w:hideMark/>
          </w:tcPr>
          <w:p w14:paraId="59D0E6F7"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1191.96 </w:t>
            </w:r>
          </w:p>
        </w:tc>
        <w:tc>
          <w:tcPr>
            <w:tcW w:w="1134" w:type="dxa"/>
            <w:tcBorders>
              <w:top w:val="nil"/>
              <w:left w:val="nil"/>
              <w:bottom w:val="single" w:sz="4" w:space="0" w:color="auto"/>
              <w:right w:val="single" w:sz="4" w:space="0" w:color="auto"/>
            </w:tcBorders>
            <w:shd w:val="clear" w:color="auto" w:fill="auto"/>
            <w:vAlign w:val="center"/>
            <w:hideMark/>
          </w:tcPr>
          <w:p w14:paraId="3E397DC7"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1191.96 </w:t>
            </w:r>
          </w:p>
        </w:tc>
        <w:tc>
          <w:tcPr>
            <w:tcW w:w="1194" w:type="dxa"/>
            <w:tcBorders>
              <w:top w:val="nil"/>
              <w:left w:val="nil"/>
              <w:bottom w:val="single" w:sz="4" w:space="0" w:color="auto"/>
              <w:right w:val="single" w:sz="4" w:space="0" w:color="auto"/>
            </w:tcBorders>
            <w:shd w:val="clear" w:color="auto" w:fill="auto"/>
            <w:vAlign w:val="center"/>
            <w:hideMark/>
          </w:tcPr>
          <w:p w14:paraId="3E9B1249"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5E194FF0"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0C1C86BA"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9933.00</w:t>
            </w:r>
          </w:p>
        </w:tc>
        <w:tc>
          <w:tcPr>
            <w:tcW w:w="1128" w:type="dxa"/>
            <w:tcBorders>
              <w:top w:val="nil"/>
              <w:left w:val="nil"/>
              <w:bottom w:val="single" w:sz="4" w:space="0" w:color="auto"/>
              <w:right w:val="single" w:sz="4" w:space="0" w:color="auto"/>
            </w:tcBorders>
            <w:shd w:val="clear" w:color="auto" w:fill="auto"/>
            <w:vAlign w:val="center"/>
            <w:hideMark/>
          </w:tcPr>
          <w:p w14:paraId="3D694D8F"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1200</w:t>
            </w:r>
          </w:p>
        </w:tc>
        <w:tc>
          <w:tcPr>
            <w:tcW w:w="1004" w:type="dxa"/>
            <w:tcBorders>
              <w:top w:val="nil"/>
              <w:left w:val="nil"/>
              <w:bottom w:val="single" w:sz="4" w:space="0" w:color="auto"/>
              <w:right w:val="single" w:sz="4" w:space="0" w:color="auto"/>
            </w:tcBorders>
            <w:shd w:val="clear" w:color="auto" w:fill="auto"/>
            <w:vAlign w:val="center"/>
            <w:hideMark/>
          </w:tcPr>
          <w:p w14:paraId="0BD14570"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76618F09"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重新改造防水系统；改造室内空间的地面及墙面，重新铺贴地面、墙身；墙身铲除原底灰，重新</w:t>
            </w:r>
            <w:proofErr w:type="gramStart"/>
            <w:r w:rsidRPr="00640951">
              <w:rPr>
                <w:rFonts w:hint="eastAsia"/>
                <w:kern w:val="0"/>
                <w:sz w:val="21"/>
                <w:szCs w:val="21"/>
                <w:lang w:bidi="ar"/>
              </w:rPr>
              <w:t>批荡做油漆</w:t>
            </w:r>
            <w:proofErr w:type="gramEnd"/>
            <w:r w:rsidRPr="00640951">
              <w:rPr>
                <w:rFonts w:hint="eastAsia"/>
                <w:kern w:val="0"/>
                <w:sz w:val="21"/>
                <w:szCs w:val="21"/>
                <w:lang w:bidi="ar"/>
              </w:rPr>
              <w:t>，地面防滑地砖</w:t>
            </w:r>
          </w:p>
        </w:tc>
      </w:tr>
      <w:tr w:rsidR="00525DEA" w:rsidRPr="00525DEA" w14:paraId="68293756"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36DABC31"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1.3</w:t>
            </w:r>
          </w:p>
        </w:tc>
        <w:tc>
          <w:tcPr>
            <w:tcW w:w="2420" w:type="dxa"/>
            <w:tcBorders>
              <w:top w:val="nil"/>
              <w:left w:val="nil"/>
              <w:bottom w:val="single" w:sz="4" w:space="0" w:color="auto"/>
              <w:right w:val="single" w:sz="4" w:space="0" w:color="auto"/>
            </w:tcBorders>
            <w:shd w:val="clear" w:color="auto" w:fill="auto"/>
            <w:vAlign w:val="center"/>
            <w:hideMark/>
          </w:tcPr>
          <w:p w14:paraId="0072825D" w14:textId="77777777" w:rsidR="00640951" w:rsidRPr="00640951" w:rsidRDefault="00640951" w:rsidP="00640951">
            <w:pPr>
              <w:widowControl/>
              <w:snapToGrid w:val="0"/>
              <w:ind w:firstLineChars="0" w:firstLine="0"/>
              <w:jc w:val="left"/>
              <w:textAlignment w:val="center"/>
              <w:rPr>
                <w:b/>
                <w:bCs/>
                <w:kern w:val="0"/>
                <w:sz w:val="21"/>
                <w:szCs w:val="21"/>
                <w:lang w:bidi="ar"/>
              </w:rPr>
            </w:pPr>
            <w:r w:rsidRPr="00640951">
              <w:rPr>
                <w:rFonts w:hint="eastAsia"/>
                <w:b/>
                <w:bCs/>
                <w:kern w:val="0"/>
                <w:sz w:val="21"/>
                <w:szCs w:val="21"/>
                <w:lang w:bidi="ar"/>
              </w:rPr>
              <w:t>配套设施改造</w:t>
            </w:r>
          </w:p>
        </w:tc>
        <w:tc>
          <w:tcPr>
            <w:tcW w:w="1134" w:type="dxa"/>
            <w:tcBorders>
              <w:top w:val="nil"/>
              <w:left w:val="nil"/>
              <w:bottom w:val="single" w:sz="4" w:space="0" w:color="auto"/>
              <w:right w:val="single" w:sz="4" w:space="0" w:color="auto"/>
            </w:tcBorders>
            <w:shd w:val="clear" w:color="auto" w:fill="auto"/>
            <w:vAlign w:val="center"/>
            <w:hideMark/>
          </w:tcPr>
          <w:p w14:paraId="43FFE61A"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606.38 </w:t>
            </w:r>
          </w:p>
        </w:tc>
        <w:tc>
          <w:tcPr>
            <w:tcW w:w="1134" w:type="dxa"/>
            <w:tcBorders>
              <w:top w:val="nil"/>
              <w:left w:val="nil"/>
              <w:bottom w:val="single" w:sz="4" w:space="0" w:color="auto"/>
              <w:right w:val="single" w:sz="4" w:space="0" w:color="auto"/>
            </w:tcBorders>
            <w:shd w:val="clear" w:color="auto" w:fill="auto"/>
            <w:vAlign w:val="center"/>
            <w:hideMark/>
          </w:tcPr>
          <w:p w14:paraId="4B2B55C1"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606.38 </w:t>
            </w:r>
          </w:p>
        </w:tc>
        <w:tc>
          <w:tcPr>
            <w:tcW w:w="1194" w:type="dxa"/>
            <w:tcBorders>
              <w:top w:val="nil"/>
              <w:left w:val="nil"/>
              <w:bottom w:val="single" w:sz="4" w:space="0" w:color="auto"/>
              <w:right w:val="single" w:sz="4" w:space="0" w:color="auto"/>
            </w:tcBorders>
            <w:shd w:val="clear" w:color="auto" w:fill="auto"/>
            <w:vAlign w:val="center"/>
            <w:hideMark/>
          </w:tcPr>
          <w:p w14:paraId="5885980A"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1826AA0D"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1E567636"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128" w:type="dxa"/>
            <w:tcBorders>
              <w:top w:val="nil"/>
              <w:left w:val="nil"/>
              <w:bottom w:val="single" w:sz="4" w:space="0" w:color="auto"/>
              <w:right w:val="single" w:sz="4" w:space="0" w:color="auto"/>
            </w:tcBorders>
            <w:shd w:val="clear" w:color="auto" w:fill="auto"/>
            <w:vAlign w:val="center"/>
            <w:hideMark/>
          </w:tcPr>
          <w:p w14:paraId="7601C603"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3D165D79"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1E0CB284" w14:textId="77777777" w:rsidR="00640951" w:rsidRPr="00640951" w:rsidRDefault="00640951" w:rsidP="00640951">
            <w:pPr>
              <w:widowControl/>
              <w:snapToGrid w:val="0"/>
              <w:ind w:firstLineChars="0" w:firstLine="0"/>
              <w:jc w:val="left"/>
              <w:textAlignment w:val="center"/>
              <w:rPr>
                <w:b/>
                <w:bCs/>
                <w:kern w:val="0"/>
                <w:sz w:val="21"/>
                <w:szCs w:val="21"/>
                <w:lang w:bidi="ar"/>
              </w:rPr>
            </w:pPr>
            <w:r w:rsidRPr="00640951">
              <w:rPr>
                <w:rFonts w:hint="eastAsia"/>
                <w:b/>
                <w:bCs/>
                <w:kern w:val="0"/>
                <w:sz w:val="21"/>
                <w:szCs w:val="21"/>
                <w:lang w:bidi="ar"/>
              </w:rPr>
              <w:t xml:space="preserve">　</w:t>
            </w:r>
          </w:p>
        </w:tc>
      </w:tr>
      <w:tr w:rsidR="00525DEA" w:rsidRPr="00525DEA" w14:paraId="17EBFD4B" w14:textId="77777777" w:rsidTr="00640951">
        <w:trPr>
          <w:trHeight w:val="810"/>
        </w:trPr>
        <w:tc>
          <w:tcPr>
            <w:tcW w:w="949" w:type="dxa"/>
            <w:tcBorders>
              <w:top w:val="nil"/>
              <w:bottom w:val="single" w:sz="4" w:space="0" w:color="auto"/>
              <w:right w:val="single" w:sz="4" w:space="0" w:color="auto"/>
            </w:tcBorders>
            <w:shd w:val="clear" w:color="auto" w:fill="auto"/>
            <w:vAlign w:val="center"/>
            <w:hideMark/>
          </w:tcPr>
          <w:p w14:paraId="103CBFBA"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1.3.1</w:t>
            </w:r>
          </w:p>
        </w:tc>
        <w:tc>
          <w:tcPr>
            <w:tcW w:w="2420" w:type="dxa"/>
            <w:tcBorders>
              <w:top w:val="nil"/>
              <w:left w:val="nil"/>
              <w:bottom w:val="single" w:sz="4" w:space="0" w:color="auto"/>
              <w:right w:val="single" w:sz="4" w:space="0" w:color="auto"/>
            </w:tcBorders>
            <w:shd w:val="clear" w:color="auto" w:fill="auto"/>
            <w:vAlign w:val="center"/>
            <w:hideMark/>
          </w:tcPr>
          <w:p w14:paraId="0594021D"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首层公共空间</w:t>
            </w:r>
          </w:p>
        </w:tc>
        <w:tc>
          <w:tcPr>
            <w:tcW w:w="1134" w:type="dxa"/>
            <w:tcBorders>
              <w:top w:val="nil"/>
              <w:left w:val="nil"/>
              <w:bottom w:val="single" w:sz="4" w:space="0" w:color="auto"/>
              <w:right w:val="single" w:sz="4" w:space="0" w:color="auto"/>
            </w:tcBorders>
            <w:shd w:val="clear" w:color="auto" w:fill="auto"/>
            <w:vAlign w:val="center"/>
            <w:hideMark/>
          </w:tcPr>
          <w:p w14:paraId="1A21C736"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52.00 </w:t>
            </w:r>
          </w:p>
        </w:tc>
        <w:tc>
          <w:tcPr>
            <w:tcW w:w="1134" w:type="dxa"/>
            <w:tcBorders>
              <w:top w:val="nil"/>
              <w:left w:val="nil"/>
              <w:bottom w:val="single" w:sz="4" w:space="0" w:color="auto"/>
              <w:right w:val="single" w:sz="4" w:space="0" w:color="auto"/>
            </w:tcBorders>
            <w:shd w:val="clear" w:color="auto" w:fill="auto"/>
            <w:vAlign w:val="center"/>
            <w:hideMark/>
          </w:tcPr>
          <w:p w14:paraId="1CE430B2"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52.00 </w:t>
            </w:r>
          </w:p>
        </w:tc>
        <w:tc>
          <w:tcPr>
            <w:tcW w:w="1194" w:type="dxa"/>
            <w:tcBorders>
              <w:top w:val="nil"/>
              <w:left w:val="nil"/>
              <w:bottom w:val="single" w:sz="4" w:space="0" w:color="auto"/>
              <w:right w:val="single" w:sz="4" w:space="0" w:color="auto"/>
            </w:tcBorders>
            <w:shd w:val="clear" w:color="auto" w:fill="auto"/>
            <w:vAlign w:val="center"/>
            <w:hideMark/>
          </w:tcPr>
          <w:p w14:paraId="792CDA7A"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48C674E7"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007FA20E"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400.00</w:t>
            </w:r>
          </w:p>
        </w:tc>
        <w:tc>
          <w:tcPr>
            <w:tcW w:w="1128" w:type="dxa"/>
            <w:tcBorders>
              <w:top w:val="nil"/>
              <w:left w:val="nil"/>
              <w:bottom w:val="single" w:sz="4" w:space="0" w:color="auto"/>
              <w:right w:val="single" w:sz="4" w:space="0" w:color="auto"/>
            </w:tcBorders>
            <w:shd w:val="clear" w:color="auto" w:fill="auto"/>
            <w:vAlign w:val="center"/>
            <w:hideMark/>
          </w:tcPr>
          <w:p w14:paraId="3B78A849"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1300</w:t>
            </w:r>
          </w:p>
        </w:tc>
        <w:tc>
          <w:tcPr>
            <w:tcW w:w="1004" w:type="dxa"/>
            <w:tcBorders>
              <w:top w:val="nil"/>
              <w:left w:val="nil"/>
              <w:bottom w:val="single" w:sz="4" w:space="0" w:color="auto"/>
              <w:right w:val="single" w:sz="4" w:space="0" w:color="auto"/>
            </w:tcBorders>
            <w:shd w:val="clear" w:color="auto" w:fill="auto"/>
            <w:vAlign w:val="center"/>
            <w:hideMark/>
          </w:tcPr>
          <w:p w14:paraId="1EDCD103"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184B32E3"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首层平台加宽和连通装饰，增加富力大厦入口门套、党群服务中心标识牌；更换首层地面及墙身材料</w:t>
            </w:r>
          </w:p>
        </w:tc>
      </w:tr>
      <w:tr w:rsidR="00525DEA" w:rsidRPr="00525DEA" w14:paraId="3FB55EDB" w14:textId="77777777" w:rsidTr="00640951">
        <w:trPr>
          <w:trHeight w:val="810"/>
        </w:trPr>
        <w:tc>
          <w:tcPr>
            <w:tcW w:w="949" w:type="dxa"/>
            <w:tcBorders>
              <w:top w:val="nil"/>
              <w:bottom w:val="single" w:sz="4" w:space="0" w:color="auto"/>
              <w:right w:val="single" w:sz="4" w:space="0" w:color="auto"/>
            </w:tcBorders>
            <w:shd w:val="clear" w:color="auto" w:fill="auto"/>
            <w:vAlign w:val="center"/>
            <w:hideMark/>
          </w:tcPr>
          <w:p w14:paraId="5360DD05"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1.3.2</w:t>
            </w:r>
          </w:p>
        </w:tc>
        <w:tc>
          <w:tcPr>
            <w:tcW w:w="2420" w:type="dxa"/>
            <w:tcBorders>
              <w:top w:val="nil"/>
              <w:left w:val="nil"/>
              <w:bottom w:val="single" w:sz="4" w:space="0" w:color="auto"/>
              <w:right w:val="single" w:sz="4" w:space="0" w:color="auto"/>
            </w:tcBorders>
            <w:shd w:val="clear" w:color="auto" w:fill="auto"/>
            <w:vAlign w:val="center"/>
            <w:hideMark/>
          </w:tcPr>
          <w:p w14:paraId="460BDA30"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休闲平台</w:t>
            </w:r>
          </w:p>
        </w:tc>
        <w:tc>
          <w:tcPr>
            <w:tcW w:w="1134" w:type="dxa"/>
            <w:tcBorders>
              <w:top w:val="nil"/>
              <w:left w:val="nil"/>
              <w:bottom w:val="single" w:sz="4" w:space="0" w:color="auto"/>
              <w:right w:val="single" w:sz="4" w:space="0" w:color="auto"/>
            </w:tcBorders>
            <w:shd w:val="clear" w:color="auto" w:fill="auto"/>
            <w:vAlign w:val="center"/>
            <w:hideMark/>
          </w:tcPr>
          <w:p w14:paraId="4FBE4751"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55.55 </w:t>
            </w:r>
          </w:p>
        </w:tc>
        <w:tc>
          <w:tcPr>
            <w:tcW w:w="1134" w:type="dxa"/>
            <w:tcBorders>
              <w:top w:val="nil"/>
              <w:left w:val="nil"/>
              <w:bottom w:val="single" w:sz="4" w:space="0" w:color="auto"/>
              <w:right w:val="single" w:sz="4" w:space="0" w:color="auto"/>
            </w:tcBorders>
            <w:shd w:val="clear" w:color="auto" w:fill="auto"/>
            <w:vAlign w:val="center"/>
            <w:hideMark/>
          </w:tcPr>
          <w:p w14:paraId="51C2CD22"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55.55 </w:t>
            </w:r>
          </w:p>
        </w:tc>
        <w:tc>
          <w:tcPr>
            <w:tcW w:w="1194" w:type="dxa"/>
            <w:tcBorders>
              <w:top w:val="nil"/>
              <w:left w:val="nil"/>
              <w:bottom w:val="single" w:sz="4" w:space="0" w:color="auto"/>
              <w:right w:val="single" w:sz="4" w:space="0" w:color="auto"/>
            </w:tcBorders>
            <w:shd w:val="clear" w:color="auto" w:fill="auto"/>
            <w:vAlign w:val="center"/>
            <w:hideMark/>
          </w:tcPr>
          <w:p w14:paraId="394481F8"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143AE129"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31DCA21C"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1010.00</w:t>
            </w:r>
          </w:p>
        </w:tc>
        <w:tc>
          <w:tcPr>
            <w:tcW w:w="1128" w:type="dxa"/>
            <w:tcBorders>
              <w:top w:val="nil"/>
              <w:left w:val="nil"/>
              <w:bottom w:val="single" w:sz="4" w:space="0" w:color="auto"/>
              <w:right w:val="single" w:sz="4" w:space="0" w:color="auto"/>
            </w:tcBorders>
            <w:shd w:val="clear" w:color="auto" w:fill="auto"/>
            <w:vAlign w:val="center"/>
            <w:hideMark/>
          </w:tcPr>
          <w:p w14:paraId="7843D932"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550</w:t>
            </w:r>
          </w:p>
        </w:tc>
        <w:tc>
          <w:tcPr>
            <w:tcW w:w="1004" w:type="dxa"/>
            <w:tcBorders>
              <w:top w:val="nil"/>
              <w:left w:val="nil"/>
              <w:bottom w:val="single" w:sz="4" w:space="0" w:color="auto"/>
              <w:right w:val="single" w:sz="4" w:space="0" w:color="auto"/>
            </w:tcBorders>
            <w:shd w:val="clear" w:color="auto" w:fill="auto"/>
            <w:vAlign w:val="center"/>
            <w:hideMark/>
          </w:tcPr>
          <w:p w14:paraId="5DF048E0"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6628A100"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整合集散、休憩、共享服务等多元功能，提供舒适的公共空间；含麻石铺装、铝条及涂料装饰墙面等</w:t>
            </w:r>
          </w:p>
        </w:tc>
      </w:tr>
      <w:tr w:rsidR="00525DEA" w:rsidRPr="00525DEA" w14:paraId="30CEA260"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2C04D9F1"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1.3.3</w:t>
            </w:r>
          </w:p>
        </w:tc>
        <w:tc>
          <w:tcPr>
            <w:tcW w:w="2420" w:type="dxa"/>
            <w:tcBorders>
              <w:top w:val="nil"/>
              <w:left w:val="nil"/>
              <w:bottom w:val="single" w:sz="4" w:space="0" w:color="auto"/>
              <w:right w:val="single" w:sz="4" w:space="0" w:color="auto"/>
            </w:tcBorders>
            <w:shd w:val="clear" w:color="auto" w:fill="auto"/>
            <w:vAlign w:val="center"/>
            <w:hideMark/>
          </w:tcPr>
          <w:p w14:paraId="5129B8FC"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电梯工程</w:t>
            </w:r>
          </w:p>
        </w:tc>
        <w:tc>
          <w:tcPr>
            <w:tcW w:w="1134" w:type="dxa"/>
            <w:tcBorders>
              <w:top w:val="nil"/>
              <w:left w:val="nil"/>
              <w:bottom w:val="single" w:sz="4" w:space="0" w:color="auto"/>
              <w:right w:val="single" w:sz="4" w:space="0" w:color="auto"/>
            </w:tcBorders>
            <w:shd w:val="clear" w:color="auto" w:fill="auto"/>
            <w:vAlign w:val="center"/>
            <w:hideMark/>
          </w:tcPr>
          <w:p w14:paraId="48AA6B7F"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370.08 </w:t>
            </w:r>
          </w:p>
        </w:tc>
        <w:tc>
          <w:tcPr>
            <w:tcW w:w="1134" w:type="dxa"/>
            <w:tcBorders>
              <w:top w:val="nil"/>
              <w:left w:val="nil"/>
              <w:bottom w:val="single" w:sz="4" w:space="0" w:color="auto"/>
              <w:right w:val="single" w:sz="4" w:space="0" w:color="auto"/>
            </w:tcBorders>
            <w:shd w:val="clear" w:color="auto" w:fill="auto"/>
            <w:vAlign w:val="center"/>
            <w:hideMark/>
          </w:tcPr>
          <w:p w14:paraId="4CEAB9B5"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370.08 </w:t>
            </w:r>
          </w:p>
        </w:tc>
        <w:tc>
          <w:tcPr>
            <w:tcW w:w="1194" w:type="dxa"/>
            <w:tcBorders>
              <w:top w:val="nil"/>
              <w:left w:val="nil"/>
              <w:bottom w:val="single" w:sz="4" w:space="0" w:color="auto"/>
              <w:right w:val="single" w:sz="4" w:space="0" w:color="auto"/>
            </w:tcBorders>
            <w:shd w:val="clear" w:color="auto" w:fill="auto"/>
            <w:vAlign w:val="center"/>
            <w:hideMark/>
          </w:tcPr>
          <w:p w14:paraId="63E33509"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1E7683C5"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43A9ECD1"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28" w:type="dxa"/>
            <w:tcBorders>
              <w:top w:val="nil"/>
              <w:left w:val="nil"/>
              <w:bottom w:val="single" w:sz="4" w:space="0" w:color="auto"/>
              <w:right w:val="single" w:sz="4" w:space="0" w:color="auto"/>
            </w:tcBorders>
            <w:shd w:val="clear" w:color="auto" w:fill="auto"/>
            <w:vAlign w:val="center"/>
            <w:hideMark/>
          </w:tcPr>
          <w:p w14:paraId="68EED601"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2D94DA87"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429031AD"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 xml:space="preserve">　</w:t>
            </w:r>
          </w:p>
        </w:tc>
      </w:tr>
      <w:tr w:rsidR="00525DEA" w:rsidRPr="00525DEA" w14:paraId="2F472046"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0237FF44"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1.3.3.1</w:t>
            </w:r>
          </w:p>
        </w:tc>
        <w:tc>
          <w:tcPr>
            <w:tcW w:w="2420" w:type="dxa"/>
            <w:tcBorders>
              <w:top w:val="nil"/>
              <w:left w:val="nil"/>
              <w:bottom w:val="single" w:sz="4" w:space="0" w:color="auto"/>
              <w:right w:val="single" w:sz="4" w:space="0" w:color="auto"/>
            </w:tcBorders>
            <w:shd w:val="clear" w:color="auto" w:fill="auto"/>
            <w:vAlign w:val="center"/>
            <w:hideMark/>
          </w:tcPr>
          <w:p w14:paraId="394884A2"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电梯及钢结构电梯井</w:t>
            </w:r>
          </w:p>
        </w:tc>
        <w:tc>
          <w:tcPr>
            <w:tcW w:w="1134" w:type="dxa"/>
            <w:tcBorders>
              <w:top w:val="nil"/>
              <w:left w:val="nil"/>
              <w:bottom w:val="single" w:sz="4" w:space="0" w:color="auto"/>
              <w:right w:val="single" w:sz="4" w:space="0" w:color="auto"/>
            </w:tcBorders>
            <w:shd w:val="clear" w:color="auto" w:fill="auto"/>
            <w:vAlign w:val="center"/>
            <w:hideMark/>
          </w:tcPr>
          <w:p w14:paraId="2E1505C9"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240.00 </w:t>
            </w:r>
          </w:p>
        </w:tc>
        <w:tc>
          <w:tcPr>
            <w:tcW w:w="1134" w:type="dxa"/>
            <w:tcBorders>
              <w:top w:val="nil"/>
              <w:left w:val="nil"/>
              <w:bottom w:val="single" w:sz="4" w:space="0" w:color="auto"/>
              <w:right w:val="single" w:sz="4" w:space="0" w:color="auto"/>
            </w:tcBorders>
            <w:shd w:val="clear" w:color="auto" w:fill="auto"/>
            <w:vAlign w:val="center"/>
            <w:hideMark/>
          </w:tcPr>
          <w:p w14:paraId="778BACB5"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240.00 </w:t>
            </w:r>
          </w:p>
        </w:tc>
        <w:tc>
          <w:tcPr>
            <w:tcW w:w="1194" w:type="dxa"/>
            <w:tcBorders>
              <w:top w:val="nil"/>
              <w:left w:val="nil"/>
              <w:bottom w:val="single" w:sz="4" w:space="0" w:color="auto"/>
              <w:right w:val="single" w:sz="4" w:space="0" w:color="auto"/>
            </w:tcBorders>
            <w:shd w:val="clear" w:color="auto" w:fill="auto"/>
            <w:vAlign w:val="center"/>
            <w:hideMark/>
          </w:tcPr>
          <w:p w14:paraId="446DA0E7"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3CC28F37"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部</w:t>
            </w:r>
          </w:p>
        </w:tc>
        <w:tc>
          <w:tcPr>
            <w:tcW w:w="1004" w:type="dxa"/>
            <w:tcBorders>
              <w:top w:val="nil"/>
              <w:left w:val="nil"/>
              <w:bottom w:val="single" w:sz="4" w:space="0" w:color="auto"/>
              <w:right w:val="single" w:sz="4" w:space="0" w:color="auto"/>
            </w:tcBorders>
            <w:shd w:val="clear" w:color="auto" w:fill="auto"/>
            <w:vAlign w:val="center"/>
            <w:hideMark/>
          </w:tcPr>
          <w:p w14:paraId="0EFD0DE5"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4.00</w:t>
            </w:r>
          </w:p>
        </w:tc>
        <w:tc>
          <w:tcPr>
            <w:tcW w:w="1128" w:type="dxa"/>
            <w:tcBorders>
              <w:top w:val="nil"/>
              <w:left w:val="nil"/>
              <w:bottom w:val="single" w:sz="4" w:space="0" w:color="auto"/>
              <w:right w:val="single" w:sz="4" w:space="0" w:color="auto"/>
            </w:tcBorders>
            <w:shd w:val="clear" w:color="auto" w:fill="auto"/>
            <w:vAlign w:val="center"/>
            <w:hideMark/>
          </w:tcPr>
          <w:p w14:paraId="1D0AC6A9"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600000</w:t>
            </w:r>
          </w:p>
        </w:tc>
        <w:tc>
          <w:tcPr>
            <w:tcW w:w="1004" w:type="dxa"/>
            <w:tcBorders>
              <w:top w:val="nil"/>
              <w:left w:val="nil"/>
              <w:bottom w:val="single" w:sz="4" w:space="0" w:color="auto"/>
              <w:right w:val="single" w:sz="4" w:space="0" w:color="auto"/>
            </w:tcBorders>
            <w:shd w:val="clear" w:color="auto" w:fill="auto"/>
            <w:vAlign w:val="center"/>
            <w:hideMark/>
          </w:tcPr>
          <w:p w14:paraId="41740B46"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1BE15A05"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 xml:space="preserve">　</w:t>
            </w:r>
          </w:p>
        </w:tc>
      </w:tr>
      <w:tr w:rsidR="00525DEA" w:rsidRPr="00525DEA" w14:paraId="74C252D6" w14:textId="77777777" w:rsidTr="00640951">
        <w:trPr>
          <w:trHeight w:val="315"/>
        </w:trPr>
        <w:tc>
          <w:tcPr>
            <w:tcW w:w="949" w:type="dxa"/>
            <w:tcBorders>
              <w:top w:val="nil"/>
              <w:bottom w:val="single" w:sz="4" w:space="0" w:color="auto"/>
              <w:right w:val="single" w:sz="4" w:space="0" w:color="auto"/>
            </w:tcBorders>
            <w:shd w:val="clear" w:color="auto" w:fill="auto"/>
            <w:vAlign w:val="center"/>
            <w:hideMark/>
          </w:tcPr>
          <w:p w14:paraId="56ADE895"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lastRenderedPageBreak/>
              <w:t>1.3.3.2</w:t>
            </w:r>
          </w:p>
        </w:tc>
        <w:tc>
          <w:tcPr>
            <w:tcW w:w="2420" w:type="dxa"/>
            <w:tcBorders>
              <w:top w:val="nil"/>
              <w:left w:val="nil"/>
              <w:bottom w:val="single" w:sz="4" w:space="0" w:color="auto"/>
              <w:right w:val="single" w:sz="4" w:space="0" w:color="auto"/>
            </w:tcBorders>
            <w:shd w:val="clear" w:color="auto" w:fill="auto"/>
            <w:vAlign w:val="center"/>
            <w:hideMark/>
          </w:tcPr>
          <w:p w14:paraId="68C07D15"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铝板幕墙</w:t>
            </w:r>
          </w:p>
        </w:tc>
        <w:tc>
          <w:tcPr>
            <w:tcW w:w="1134" w:type="dxa"/>
            <w:tcBorders>
              <w:top w:val="nil"/>
              <w:left w:val="nil"/>
              <w:bottom w:val="single" w:sz="4" w:space="0" w:color="auto"/>
              <w:right w:val="single" w:sz="4" w:space="0" w:color="auto"/>
            </w:tcBorders>
            <w:shd w:val="clear" w:color="auto" w:fill="auto"/>
            <w:vAlign w:val="center"/>
            <w:hideMark/>
          </w:tcPr>
          <w:p w14:paraId="3B8B907B"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22.08 </w:t>
            </w:r>
          </w:p>
        </w:tc>
        <w:tc>
          <w:tcPr>
            <w:tcW w:w="1134" w:type="dxa"/>
            <w:tcBorders>
              <w:top w:val="nil"/>
              <w:left w:val="nil"/>
              <w:bottom w:val="single" w:sz="4" w:space="0" w:color="auto"/>
              <w:right w:val="single" w:sz="4" w:space="0" w:color="auto"/>
            </w:tcBorders>
            <w:shd w:val="clear" w:color="auto" w:fill="auto"/>
            <w:vAlign w:val="center"/>
            <w:hideMark/>
          </w:tcPr>
          <w:p w14:paraId="74329034"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22.08 </w:t>
            </w:r>
          </w:p>
        </w:tc>
        <w:tc>
          <w:tcPr>
            <w:tcW w:w="1194" w:type="dxa"/>
            <w:tcBorders>
              <w:top w:val="nil"/>
              <w:left w:val="nil"/>
              <w:bottom w:val="single" w:sz="4" w:space="0" w:color="auto"/>
              <w:right w:val="single" w:sz="4" w:space="0" w:color="auto"/>
            </w:tcBorders>
            <w:shd w:val="clear" w:color="auto" w:fill="auto"/>
            <w:vAlign w:val="center"/>
            <w:hideMark/>
          </w:tcPr>
          <w:p w14:paraId="52D30CB5"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059B524D"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32B0FF95"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240.00</w:t>
            </w:r>
          </w:p>
        </w:tc>
        <w:tc>
          <w:tcPr>
            <w:tcW w:w="1128" w:type="dxa"/>
            <w:tcBorders>
              <w:top w:val="nil"/>
              <w:left w:val="nil"/>
              <w:bottom w:val="single" w:sz="4" w:space="0" w:color="auto"/>
              <w:right w:val="single" w:sz="4" w:space="0" w:color="auto"/>
            </w:tcBorders>
            <w:shd w:val="clear" w:color="auto" w:fill="auto"/>
            <w:vAlign w:val="center"/>
            <w:hideMark/>
          </w:tcPr>
          <w:p w14:paraId="4B49C607"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920</w:t>
            </w:r>
          </w:p>
        </w:tc>
        <w:tc>
          <w:tcPr>
            <w:tcW w:w="1004" w:type="dxa"/>
            <w:tcBorders>
              <w:top w:val="nil"/>
              <w:left w:val="nil"/>
              <w:bottom w:val="single" w:sz="4" w:space="0" w:color="auto"/>
              <w:right w:val="single" w:sz="4" w:space="0" w:color="auto"/>
            </w:tcBorders>
            <w:shd w:val="clear" w:color="auto" w:fill="auto"/>
            <w:vAlign w:val="center"/>
            <w:hideMark/>
          </w:tcPr>
          <w:p w14:paraId="683EDEA5"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4EF0538E"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 xml:space="preserve">　</w:t>
            </w:r>
          </w:p>
        </w:tc>
      </w:tr>
      <w:tr w:rsidR="00525DEA" w:rsidRPr="00525DEA" w14:paraId="7B7105D5" w14:textId="77777777" w:rsidTr="00640951">
        <w:trPr>
          <w:trHeight w:val="315"/>
        </w:trPr>
        <w:tc>
          <w:tcPr>
            <w:tcW w:w="949" w:type="dxa"/>
            <w:tcBorders>
              <w:top w:val="nil"/>
              <w:bottom w:val="single" w:sz="4" w:space="0" w:color="auto"/>
              <w:right w:val="single" w:sz="4" w:space="0" w:color="auto"/>
            </w:tcBorders>
            <w:shd w:val="clear" w:color="auto" w:fill="auto"/>
            <w:vAlign w:val="center"/>
            <w:hideMark/>
          </w:tcPr>
          <w:p w14:paraId="5DF0DD4B"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1.3.3.3</w:t>
            </w:r>
          </w:p>
        </w:tc>
        <w:tc>
          <w:tcPr>
            <w:tcW w:w="2420" w:type="dxa"/>
            <w:tcBorders>
              <w:top w:val="nil"/>
              <w:left w:val="nil"/>
              <w:bottom w:val="single" w:sz="4" w:space="0" w:color="auto"/>
              <w:right w:val="single" w:sz="4" w:space="0" w:color="auto"/>
            </w:tcBorders>
            <w:shd w:val="clear" w:color="auto" w:fill="auto"/>
            <w:vAlign w:val="center"/>
            <w:hideMark/>
          </w:tcPr>
          <w:p w14:paraId="7C666254"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玻璃幕墙</w:t>
            </w:r>
          </w:p>
        </w:tc>
        <w:tc>
          <w:tcPr>
            <w:tcW w:w="1134" w:type="dxa"/>
            <w:tcBorders>
              <w:top w:val="nil"/>
              <w:left w:val="nil"/>
              <w:bottom w:val="single" w:sz="4" w:space="0" w:color="auto"/>
              <w:right w:val="single" w:sz="4" w:space="0" w:color="auto"/>
            </w:tcBorders>
            <w:shd w:val="clear" w:color="auto" w:fill="auto"/>
            <w:vAlign w:val="center"/>
            <w:hideMark/>
          </w:tcPr>
          <w:p w14:paraId="7ED739C8"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108.00 </w:t>
            </w:r>
          </w:p>
        </w:tc>
        <w:tc>
          <w:tcPr>
            <w:tcW w:w="1134" w:type="dxa"/>
            <w:tcBorders>
              <w:top w:val="nil"/>
              <w:left w:val="nil"/>
              <w:bottom w:val="single" w:sz="4" w:space="0" w:color="auto"/>
              <w:right w:val="single" w:sz="4" w:space="0" w:color="auto"/>
            </w:tcBorders>
            <w:shd w:val="clear" w:color="auto" w:fill="auto"/>
            <w:vAlign w:val="center"/>
            <w:hideMark/>
          </w:tcPr>
          <w:p w14:paraId="21D0A4DF"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108.00 </w:t>
            </w:r>
          </w:p>
        </w:tc>
        <w:tc>
          <w:tcPr>
            <w:tcW w:w="1194" w:type="dxa"/>
            <w:tcBorders>
              <w:top w:val="nil"/>
              <w:left w:val="nil"/>
              <w:bottom w:val="single" w:sz="4" w:space="0" w:color="auto"/>
              <w:right w:val="single" w:sz="4" w:space="0" w:color="auto"/>
            </w:tcBorders>
            <w:shd w:val="clear" w:color="auto" w:fill="auto"/>
            <w:vAlign w:val="center"/>
            <w:hideMark/>
          </w:tcPr>
          <w:p w14:paraId="5C51B230"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452DB799"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05E95276"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900.00</w:t>
            </w:r>
          </w:p>
        </w:tc>
        <w:tc>
          <w:tcPr>
            <w:tcW w:w="1128" w:type="dxa"/>
            <w:tcBorders>
              <w:top w:val="nil"/>
              <w:left w:val="nil"/>
              <w:bottom w:val="single" w:sz="4" w:space="0" w:color="auto"/>
              <w:right w:val="single" w:sz="4" w:space="0" w:color="auto"/>
            </w:tcBorders>
            <w:shd w:val="clear" w:color="auto" w:fill="auto"/>
            <w:vAlign w:val="center"/>
            <w:hideMark/>
          </w:tcPr>
          <w:p w14:paraId="630D1F3B"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1200</w:t>
            </w:r>
          </w:p>
        </w:tc>
        <w:tc>
          <w:tcPr>
            <w:tcW w:w="1004" w:type="dxa"/>
            <w:tcBorders>
              <w:top w:val="nil"/>
              <w:left w:val="nil"/>
              <w:bottom w:val="single" w:sz="4" w:space="0" w:color="auto"/>
              <w:right w:val="single" w:sz="4" w:space="0" w:color="auto"/>
            </w:tcBorders>
            <w:shd w:val="clear" w:color="auto" w:fill="auto"/>
            <w:vAlign w:val="center"/>
            <w:hideMark/>
          </w:tcPr>
          <w:p w14:paraId="0973F447"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406EF31A"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 xml:space="preserve">　</w:t>
            </w:r>
          </w:p>
        </w:tc>
      </w:tr>
      <w:tr w:rsidR="00525DEA" w:rsidRPr="00525DEA" w14:paraId="5FBA98E3" w14:textId="77777777" w:rsidTr="00640951">
        <w:trPr>
          <w:trHeight w:val="315"/>
        </w:trPr>
        <w:tc>
          <w:tcPr>
            <w:tcW w:w="949" w:type="dxa"/>
            <w:tcBorders>
              <w:top w:val="nil"/>
              <w:bottom w:val="single" w:sz="4" w:space="0" w:color="auto"/>
              <w:right w:val="single" w:sz="4" w:space="0" w:color="auto"/>
            </w:tcBorders>
            <w:shd w:val="clear" w:color="auto" w:fill="auto"/>
            <w:vAlign w:val="center"/>
            <w:hideMark/>
          </w:tcPr>
          <w:p w14:paraId="39F9B0F8"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1.3.4</w:t>
            </w:r>
          </w:p>
        </w:tc>
        <w:tc>
          <w:tcPr>
            <w:tcW w:w="2420" w:type="dxa"/>
            <w:tcBorders>
              <w:top w:val="nil"/>
              <w:left w:val="nil"/>
              <w:bottom w:val="single" w:sz="4" w:space="0" w:color="auto"/>
              <w:right w:val="single" w:sz="4" w:space="0" w:color="auto"/>
            </w:tcBorders>
            <w:shd w:val="clear" w:color="auto" w:fill="auto"/>
            <w:vAlign w:val="center"/>
            <w:hideMark/>
          </w:tcPr>
          <w:p w14:paraId="3B06E5D9"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连廊</w:t>
            </w:r>
          </w:p>
        </w:tc>
        <w:tc>
          <w:tcPr>
            <w:tcW w:w="1134" w:type="dxa"/>
            <w:tcBorders>
              <w:top w:val="nil"/>
              <w:left w:val="nil"/>
              <w:bottom w:val="single" w:sz="4" w:space="0" w:color="auto"/>
              <w:right w:val="single" w:sz="4" w:space="0" w:color="auto"/>
            </w:tcBorders>
            <w:shd w:val="clear" w:color="auto" w:fill="auto"/>
            <w:vAlign w:val="center"/>
            <w:hideMark/>
          </w:tcPr>
          <w:p w14:paraId="12AC81D0"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118.75 </w:t>
            </w:r>
          </w:p>
        </w:tc>
        <w:tc>
          <w:tcPr>
            <w:tcW w:w="1134" w:type="dxa"/>
            <w:tcBorders>
              <w:top w:val="nil"/>
              <w:left w:val="nil"/>
              <w:bottom w:val="single" w:sz="4" w:space="0" w:color="auto"/>
              <w:right w:val="single" w:sz="4" w:space="0" w:color="auto"/>
            </w:tcBorders>
            <w:shd w:val="clear" w:color="auto" w:fill="auto"/>
            <w:vAlign w:val="center"/>
            <w:hideMark/>
          </w:tcPr>
          <w:p w14:paraId="7EFCC314"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118.75 </w:t>
            </w:r>
          </w:p>
        </w:tc>
        <w:tc>
          <w:tcPr>
            <w:tcW w:w="1194" w:type="dxa"/>
            <w:tcBorders>
              <w:top w:val="nil"/>
              <w:left w:val="nil"/>
              <w:bottom w:val="single" w:sz="4" w:space="0" w:color="auto"/>
              <w:right w:val="single" w:sz="4" w:space="0" w:color="auto"/>
            </w:tcBorders>
            <w:shd w:val="clear" w:color="auto" w:fill="auto"/>
            <w:vAlign w:val="center"/>
            <w:hideMark/>
          </w:tcPr>
          <w:p w14:paraId="41D4D126"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1C687473"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6E482ADA"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475.00</w:t>
            </w:r>
          </w:p>
        </w:tc>
        <w:tc>
          <w:tcPr>
            <w:tcW w:w="1128" w:type="dxa"/>
            <w:tcBorders>
              <w:top w:val="nil"/>
              <w:left w:val="nil"/>
              <w:bottom w:val="single" w:sz="4" w:space="0" w:color="auto"/>
              <w:right w:val="single" w:sz="4" w:space="0" w:color="auto"/>
            </w:tcBorders>
            <w:shd w:val="clear" w:color="auto" w:fill="auto"/>
            <w:vAlign w:val="center"/>
            <w:hideMark/>
          </w:tcPr>
          <w:p w14:paraId="61A0ED8C"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2500</w:t>
            </w:r>
          </w:p>
        </w:tc>
        <w:tc>
          <w:tcPr>
            <w:tcW w:w="1004" w:type="dxa"/>
            <w:tcBorders>
              <w:top w:val="nil"/>
              <w:left w:val="nil"/>
              <w:bottom w:val="single" w:sz="4" w:space="0" w:color="auto"/>
              <w:right w:val="single" w:sz="4" w:space="0" w:color="auto"/>
            </w:tcBorders>
            <w:shd w:val="clear" w:color="auto" w:fill="auto"/>
            <w:vAlign w:val="center"/>
            <w:hideMark/>
          </w:tcPr>
          <w:p w14:paraId="75C5F38A"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461CF39D"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 xml:space="preserve">　</w:t>
            </w:r>
          </w:p>
        </w:tc>
      </w:tr>
      <w:tr w:rsidR="00525DEA" w:rsidRPr="00525DEA" w14:paraId="78B406A3"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148827EA"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1.3.5</w:t>
            </w:r>
          </w:p>
        </w:tc>
        <w:tc>
          <w:tcPr>
            <w:tcW w:w="2420" w:type="dxa"/>
            <w:tcBorders>
              <w:top w:val="nil"/>
              <w:left w:val="nil"/>
              <w:bottom w:val="single" w:sz="4" w:space="0" w:color="auto"/>
              <w:right w:val="single" w:sz="4" w:space="0" w:color="auto"/>
            </w:tcBorders>
            <w:shd w:val="clear" w:color="auto" w:fill="auto"/>
            <w:vAlign w:val="center"/>
            <w:hideMark/>
          </w:tcPr>
          <w:p w14:paraId="4670019E"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管线规整</w:t>
            </w:r>
          </w:p>
        </w:tc>
        <w:tc>
          <w:tcPr>
            <w:tcW w:w="1134" w:type="dxa"/>
            <w:tcBorders>
              <w:top w:val="nil"/>
              <w:left w:val="nil"/>
              <w:bottom w:val="single" w:sz="4" w:space="0" w:color="auto"/>
              <w:right w:val="single" w:sz="4" w:space="0" w:color="auto"/>
            </w:tcBorders>
            <w:shd w:val="clear" w:color="auto" w:fill="auto"/>
            <w:vAlign w:val="center"/>
            <w:hideMark/>
          </w:tcPr>
          <w:p w14:paraId="51FADA6C"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10.00 </w:t>
            </w:r>
          </w:p>
        </w:tc>
        <w:tc>
          <w:tcPr>
            <w:tcW w:w="1134" w:type="dxa"/>
            <w:tcBorders>
              <w:top w:val="nil"/>
              <w:left w:val="nil"/>
              <w:bottom w:val="single" w:sz="4" w:space="0" w:color="auto"/>
              <w:right w:val="single" w:sz="4" w:space="0" w:color="auto"/>
            </w:tcBorders>
            <w:shd w:val="clear" w:color="auto" w:fill="auto"/>
            <w:vAlign w:val="center"/>
            <w:hideMark/>
          </w:tcPr>
          <w:p w14:paraId="1F9A3AC7"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10.00 </w:t>
            </w:r>
          </w:p>
        </w:tc>
        <w:tc>
          <w:tcPr>
            <w:tcW w:w="1194" w:type="dxa"/>
            <w:tcBorders>
              <w:top w:val="nil"/>
              <w:left w:val="nil"/>
              <w:bottom w:val="single" w:sz="4" w:space="0" w:color="auto"/>
              <w:right w:val="single" w:sz="4" w:space="0" w:color="auto"/>
            </w:tcBorders>
            <w:shd w:val="clear" w:color="auto" w:fill="auto"/>
            <w:vAlign w:val="center"/>
            <w:hideMark/>
          </w:tcPr>
          <w:p w14:paraId="7ACD9A17"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3C9D4E3B"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项</w:t>
            </w:r>
          </w:p>
        </w:tc>
        <w:tc>
          <w:tcPr>
            <w:tcW w:w="1004" w:type="dxa"/>
            <w:tcBorders>
              <w:top w:val="nil"/>
              <w:left w:val="nil"/>
              <w:bottom w:val="single" w:sz="4" w:space="0" w:color="auto"/>
              <w:right w:val="single" w:sz="4" w:space="0" w:color="auto"/>
            </w:tcBorders>
            <w:shd w:val="clear" w:color="auto" w:fill="auto"/>
            <w:vAlign w:val="center"/>
            <w:hideMark/>
          </w:tcPr>
          <w:p w14:paraId="79CEFA3B"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1.00</w:t>
            </w:r>
          </w:p>
        </w:tc>
        <w:tc>
          <w:tcPr>
            <w:tcW w:w="1128" w:type="dxa"/>
            <w:tcBorders>
              <w:top w:val="nil"/>
              <w:left w:val="nil"/>
              <w:bottom w:val="single" w:sz="4" w:space="0" w:color="auto"/>
              <w:right w:val="single" w:sz="4" w:space="0" w:color="auto"/>
            </w:tcBorders>
            <w:shd w:val="clear" w:color="auto" w:fill="auto"/>
            <w:vAlign w:val="center"/>
            <w:hideMark/>
          </w:tcPr>
          <w:p w14:paraId="1462B09B"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291DF7DC"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7DBA8CAF"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暂估，室外光纤及网线规整</w:t>
            </w:r>
          </w:p>
        </w:tc>
      </w:tr>
      <w:tr w:rsidR="00525DEA" w:rsidRPr="00525DEA" w14:paraId="7B7089A8"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2D6F9F2A"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1.4</w:t>
            </w:r>
          </w:p>
        </w:tc>
        <w:tc>
          <w:tcPr>
            <w:tcW w:w="2420" w:type="dxa"/>
            <w:tcBorders>
              <w:top w:val="nil"/>
              <w:left w:val="nil"/>
              <w:bottom w:val="single" w:sz="4" w:space="0" w:color="auto"/>
              <w:right w:val="single" w:sz="4" w:space="0" w:color="auto"/>
            </w:tcBorders>
            <w:shd w:val="clear" w:color="auto" w:fill="auto"/>
            <w:vAlign w:val="center"/>
            <w:hideMark/>
          </w:tcPr>
          <w:p w14:paraId="2E39E327" w14:textId="77777777" w:rsidR="00640951" w:rsidRPr="00640951" w:rsidRDefault="00640951" w:rsidP="00640951">
            <w:pPr>
              <w:widowControl/>
              <w:snapToGrid w:val="0"/>
              <w:ind w:firstLineChars="0" w:firstLine="0"/>
              <w:jc w:val="left"/>
              <w:textAlignment w:val="center"/>
              <w:rPr>
                <w:b/>
                <w:bCs/>
                <w:kern w:val="0"/>
                <w:sz w:val="21"/>
                <w:szCs w:val="21"/>
                <w:lang w:bidi="ar"/>
              </w:rPr>
            </w:pPr>
            <w:r w:rsidRPr="00640951">
              <w:rPr>
                <w:rFonts w:hint="eastAsia"/>
                <w:b/>
                <w:bCs/>
                <w:kern w:val="0"/>
                <w:sz w:val="21"/>
                <w:szCs w:val="21"/>
                <w:lang w:bidi="ar"/>
              </w:rPr>
              <w:t>安装工程改造</w:t>
            </w:r>
          </w:p>
        </w:tc>
        <w:tc>
          <w:tcPr>
            <w:tcW w:w="1134" w:type="dxa"/>
            <w:tcBorders>
              <w:top w:val="nil"/>
              <w:left w:val="nil"/>
              <w:bottom w:val="single" w:sz="4" w:space="0" w:color="auto"/>
              <w:right w:val="single" w:sz="4" w:space="0" w:color="auto"/>
            </w:tcBorders>
            <w:shd w:val="clear" w:color="auto" w:fill="auto"/>
            <w:vAlign w:val="center"/>
            <w:hideMark/>
          </w:tcPr>
          <w:p w14:paraId="7DCC2149"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680.07 </w:t>
            </w:r>
          </w:p>
        </w:tc>
        <w:tc>
          <w:tcPr>
            <w:tcW w:w="1134" w:type="dxa"/>
            <w:tcBorders>
              <w:top w:val="nil"/>
              <w:left w:val="nil"/>
              <w:bottom w:val="single" w:sz="4" w:space="0" w:color="auto"/>
              <w:right w:val="single" w:sz="4" w:space="0" w:color="auto"/>
            </w:tcBorders>
            <w:shd w:val="clear" w:color="auto" w:fill="auto"/>
            <w:vAlign w:val="center"/>
            <w:hideMark/>
          </w:tcPr>
          <w:p w14:paraId="1B25F0B9"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680.07 </w:t>
            </w:r>
          </w:p>
        </w:tc>
        <w:tc>
          <w:tcPr>
            <w:tcW w:w="1194" w:type="dxa"/>
            <w:tcBorders>
              <w:top w:val="nil"/>
              <w:left w:val="nil"/>
              <w:bottom w:val="single" w:sz="4" w:space="0" w:color="auto"/>
              <w:right w:val="single" w:sz="4" w:space="0" w:color="auto"/>
            </w:tcBorders>
            <w:shd w:val="clear" w:color="auto" w:fill="auto"/>
            <w:vAlign w:val="center"/>
            <w:hideMark/>
          </w:tcPr>
          <w:p w14:paraId="19909EC9"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5C2833A0"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0D515A38"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128" w:type="dxa"/>
            <w:tcBorders>
              <w:top w:val="nil"/>
              <w:left w:val="nil"/>
              <w:bottom w:val="single" w:sz="4" w:space="0" w:color="auto"/>
              <w:right w:val="single" w:sz="4" w:space="0" w:color="auto"/>
            </w:tcBorders>
            <w:shd w:val="clear" w:color="auto" w:fill="auto"/>
            <w:vAlign w:val="center"/>
            <w:hideMark/>
          </w:tcPr>
          <w:p w14:paraId="04FEC8B3"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3D6630E7"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146ED866" w14:textId="77777777" w:rsidR="00640951" w:rsidRPr="00640951" w:rsidRDefault="00640951" w:rsidP="00640951">
            <w:pPr>
              <w:widowControl/>
              <w:snapToGrid w:val="0"/>
              <w:ind w:firstLineChars="0" w:firstLine="0"/>
              <w:jc w:val="left"/>
              <w:textAlignment w:val="center"/>
              <w:rPr>
                <w:b/>
                <w:bCs/>
                <w:kern w:val="0"/>
                <w:sz w:val="21"/>
                <w:szCs w:val="21"/>
                <w:lang w:bidi="ar"/>
              </w:rPr>
            </w:pPr>
            <w:r w:rsidRPr="00640951">
              <w:rPr>
                <w:rFonts w:hint="eastAsia"/>
                <w:b/>
                <w:bCs/>
                <w:kern w:val="0"/>
                <w:sz w:val="21"/>
                <w:szCs w:val="21"/>
                <w:lang w:bidi="ar"/>
              </w:rPr>
              <w:t xml:space="preserve">　</w:t>
            </w:r>
          </w:p>
        </w:tc>
      </w:tr>
      <w:tr w:rsidR="00525DEA" w:rsidRPr="00525DEA" w14:paraId="2ABB567A" w14:textId="77777777" w:rsidTr="00640951">
        <w:trPr>
          <w:trHeight w:val="315"/>
        </w:trPr>
        <w:tc>
          <w:tcPr>
            <w:tcW w:w="949" w:type="dxa"/>
            <w:tcBorders>
              <w:top w:val="nil"/>
              <w:bottom w:val="single" w:sz="4" w:space="0" w:color="auto"/>
              <w:right w:val="single" w:sz="4" w:space="0" w:color="auto"/>
            </w:tcBorders>
            <w:shd w:val="clear" w:color="auto" w:fill="auto"/>
            <w:vAlign w:val="center"/>
            <w:hideMark/>
          </w:tcPr>
          <w:p w14:paraId="275DF29C"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1.4.1</w:t>
            </w:r>
          </w:p>
        </w:tc>
        <w:tc>
          <w:tcPr>
            <w:tcW w:w="2420" w:type="dxa"/>
            <w:tcBorders>
              <w:top w:val="nil"/>
              <w:left w:val="nil"/>
              <w:bottom w:val="single" w:sz="4" w:space="0" w:color="auto"/>
              <w:right w:val="single" w:sz="4" w:space="0" w:color="auto"/>
            </w:tcBorders>
            <w:shd w:val="clear" w:color="auto" w:fill="auto"/>
            <w:vAlign w:val="center"/>
            <w:hideMark/>
          </w:tcPr>
          <w:p w14:paraId="5A3118D2"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给排水改造</w:t>
            </w:r>
          </w:p>
        </w:tc>
        <w:tc>
          <w:tcPr>
            <w:tcW w:w="1134" w:type="dxa"/>
            <w:tcBorders>
              <w:top w:val="nil"/>
              <w:left w:val="nil"/>
              <w:bottom w:val="single" w:sz="4" w:space="0" w:color="auto"/>
              <w:right w:val="single" w:sz="4" w:space="0" w:color="auto"/>
            </w:tcBorders>
            <w:shd w:val="clear" w:color="auto" w:fill="auto"/>
            <w:vAlign w:val="center"/>
            <w:hideMark/>
          </w:tcPr>
          <w:p w14:paraId="28921B70"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127.92 </w:t>
            </w:r>
          </w:p>
        </w:tc>
        <w:tc>
          <w:tcPr>
            <w:tcW w:w="1134" w:type="dxa"/>
            <w:tcBorders>
              <w:top w:val="nil"/>
              <w:left w:val="nil"/>
              <w:bottom w:val="single" w:sz="4" w:space="0" w:color="auto"/>
              <w:right w:val="single" w:sz="4" w:space="0" w:color="auto"/>
            </w:tcBorders>
            <w:shd w:val="clear" w:color="auto" w:fill="auto"/>
            <w:vAlign w:val="center"/>
            <w:hideMark/>
          </w:tcPr>
          <w:p w14:paraId="083367CA"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127.92 </w:t>
            </w:r>
          </w:p>
        </w:tc>
        <w:tc>
          <w:tcPr>
            <w:tcW w:w="1194" w:type="dxa"/>
            <w:tcBorders>
              <w:top w:val="nil"/>
              <w:left w:val="nil"/>
              <w:bottom w:val="single" w:sz="4" w:space="0" w:color="auto"/>
              <w:right w:val="single" w:sz="4" w:space="0" w:color="auto"/>
            </w:tcBorders>
            <w:shd w:val="clear" w:color="auto" w:fill="auto"/>
            <w:vAlign w:val="center"/>
            <w:hideMark/>
          </w:tcPr>
          <w:p w14:paraId="37216A87"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18009516"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696430E0"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9993.00</w:t>
            </w:r>
          </w:p>
        </w:tc>
        <w:tc>
          <w:tcPr>
            <w:tcW w:w="1128" w:type="dxa"/>
            <w:tcBorders>
              <w:top w:val="nil"/>
              <w:left w:val="nil"/>
              <w:bottom w:val="single" w:sz="4" w:space="0" w:color="auto"/>
              <w:right w:val="single" w:sz="4" w:space="0" w:color="auto"/>
            </w:tcBorders>
            <w:shd w:val="clear" w:color="auto" w:fill="auto"/>
            <w:vAlign w:val="center"/>
            <w:hideMark/>
          </w:tcPr>
          <w:p w14:paraId="43B3F0F1"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128 </w:t>
            </w:r>
          </w:p>
        </w:tc>
        <w:tc>
          <w:tcPr>
            <w:tcW w:w="1004" w:type="dxa"/>
            <w:tcBorders>
              <w:top w:val="nil"/>
              <w:left w:val="nil"/>
              <w:bottom w:val="single" w:sz="4" w:space="0" w:color="auto"/>
              <w:right w:val="single" w:sz="4" w:space="0" w:color="auto"/>
            </w:tcBorders>
            <w:shd w:val="clear" w:color="auto" w:fill="auto"/>
            <w:vAlign w:val="center"/>
            <w:hideMark/>
          </w:tcPr>
          <w:p w14:paraId="692F3925"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53B03A59"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含新增生活泵房</w:t>
            </w:r>
            <w:r w:rsidRPr="00640951">
              <w:rPr>
                <w:rFonts w:hint="eastAsia"/>
                <w:kern w:val="0"/>
                <w:sz w:val="21"/>
                <w:szCs w:val="21"/>
                <w:lang w:bidi="ar"/>
              </w:rPr>
              <w:t>60</w:t>
            </w:r>
            <w:r w:rsidRPr="00640951">
              <w:rPr>
                <w:rFonts w:hint="eastAsia"/>
                <w:kern w:val="0"/>
                <w:sz w:val="21"/>
                <w:szCs w:val="21"/>
                <w:lang w:bidi="ar"/>
              </w:rPr>
              <w:t>㎡</w:t>
            </w:r>
          </w:p>
        </w:tc>
      </w:tr>
      <w:tr w:rsidR="00525DEA" w:rsidRPr="00525DEA" w14:paraId="37799CA3" w14:textId="77777777" w:rsidTr="00640951">
        <w:trPr>
          <w:trHeight w:val="345"/>
        </w:trPr>
        <w:tc>
          <w:tcPr>
            <w:tcW w:w="949" w:type="dxa"/>
            <w:tcBorders>
              <w:top w:val="nil"/>
              <w:bottom w:val="single" w:sz="4" w:space="0" w:color="auto"/>
              <w:right w:val="single" w:sz="4" w:space="0" w:color="auto"/>
            </w:tcBorders>
            <w:shd w:val="clear" w:color="auto" w:fill="auto"/>
            <w:vAlign w:val="center"/>
            <w:hideMark/>
          </w:tcPr>
          <w:p w14:paraId="6FF1609B"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1.4.1.1</w:t>
            </w:r>
          </w:p>
        </w:tc>
        <w:tc>
          <w:tcPr>
            <w:tcW w:w="2420" w:type="dxa"/>
            <w:tcBorders>
              <w:top w:val="nil"/>
              <w:left w:val="nil"/>
              <w:bottom w:val="single" w:sz="4" w:space="0" w:color="auto"/>
              <w:right w:val="single" w:sz="4" w:space="0" w:color="auto"/>
            </w:tcBorders>
            <w:shd w:val="clear" w:color="auto" w:fill="auto"/>
            <w:vAlign w:val="center"/>
            <w:hideMark/>
          </w:tcPr>
          <w:p w14:paraId="1A1415CB"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给排水工程</w:t>
            </w:r>
          </w:p>
        </w:tc>
        <w:tc>
          <w:tcPr>
            <w:tcW w:w="1134" w:type="dxa"/>
            <w:tcBorders>
              <w:top w:val="nil"/>
              <w:left w:val="nil"/>
              <w:bottom w:val="single" w:sz="4" w:space="0" w:color="auto"/>
              <w:right w:val="single" w:sz="4" w:space="0" w:color="auto"/>
            </w:tcBorders>
            <w:shd w:val="clear" w:color="auto" w:fill="auto"/>
            <w:vAlign w:val="center"/>
            <w:hideMark/>
          </w:tcPr>
          <w:p w14:paraId="0F94CD6A"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109.92 </w:t>
            </w:r>
          </w:p>
        </w:tc>
        <w:tc>
          <w:tcPr>
            <w:tcW w:w="1134" w:type="dxa"/>
            <w:tcBorders>
              <w:top w:val="nil"/>
              <w:left w:val="nil"/>
              <w:bottom w:val="single" w:sz="4" w:space="0" w:color="auto"/>
              <w:right w:val="single" w:sz="4" w:space="0" w:color="auto"/>
            </w:tcBorders>
            <w:shd w:val="clear" w:color="auto" w:fill="auto"/>
            <w:vAlign w:val="center"/>
            <w:hideMark/>
          </w:tcPr>
          <w:p w14:paraId="5A99059E"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109.92 </w:t>
            </w:r>
          </w:p>
        </w:tc>
        <w:tc>
          <w:tcPr>
            <w:tcW w:w="1194" w:type="dxa"/>
            <w:tcBorders>
              <w:top w:val="nil"/>
              <w:left w:val="nil"/>
              <w:bottom w:val="single" w:sz="4" w:space="0" w:color="auto"/>
              <w:right w:val="single" w:sz="4" w:space="0" w:color="auto"/>
            </w:tcBorders>
            <w:shd w:val="clear" w:color="auto" w:fill="auto"/>
            <w:vAlign w:val="center"/>
            <w:hideMark/>
          </w:tcPr>
          <w:p w14:paraId="3B795B63"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39B3A867"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3C503D2D"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9993.00</w:t>
            </w:r>
          </w:p>
        </w:tc>
        <w:tc>
          <w:tcPr>
            <w:tcW w:w="1128" w:type="dxa"/>
            <w:tcBorders>
              <w:top w:val="nil"/>
              <w:left w:val="nil"/>
              <w:bottom w:val="single" w:sz="4" w:space="0" w:color="auto"/>
              <w:right w:val="single" w:sz="4" w:space="0" w:color="auto"/>
            </w:tcBorders>
            <w:shd w:val="clear" w:color="auto" w:fill="auto"/>
            <w:vAlign w:val="center"/>
            <w:hideMark/>
          </w:tcPr>
          <w:p w14:paraId="6D47C54E"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110</w:t>
            </w:r>
          </w:p>
        </w:tc>
        <w:tc>
          <w:tcPr>
            <w:tcW w:w="1004" w:type="dxa"/>
            <w:tcBorders>
              <w:top w:val="nil"/>
              <w:left w:val="nil"/>
              <w:bottom w:val="single" w:sz="4" w:space="0" w:color="auto"/>
              <w:right w:val="single" w:sz="4" w:space="0" w:color="auto"/>
            </w:tcBorders>
            <w:shd w:val="clear" w:color="auto" w:fill="auto"/>
            <w:vAlign w:val="center"/>
            <w:hideMark/>
          </w:tcPr>
          <w:p w14:paraId="756938FE"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60BC6B9F"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 xml:space="preserve">　</w:t>
            </w:r>
          </w:p>
        </w:tc>
      </w:tr>
      <w:tr w:rsidR="00525DEA" w:rsidRPr="00525DEA" w14:paraId="65CCD882" w14:textId="77777777" w:rsidTr="00640951">
        <w:trPr>
          <w:trHeight w:val="315"/>
        </w:trPr>
        <w:tc>
          <w:tcPr>
            <w:tcW w:w="949" w:type="dxa"/>
            <w:tcBorders>
              <w:top w:val="nil"/>
              <w:bottom w:val="single" w:sz="4" w:space="0" w:color="auto"/>
              <w:right w:val="single" w:sz="4" w:space="0" w:color="auto"/>
            </w:tcBorders>
            <w:shd w:val="clear" w:color="auto" w:fill="auto"/>
            <w:vAlign w:val="center"/>
            <w:hideMark/>
          </w:tcPr>
          <w:p w14:paraId="4F7AE5F1"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1.4.1.2</w:t>
            </w:r>
          </w:p>
        </w:tc>
        <w:tc>
          <w:tcPr>
            <w:tcW w:w="2420" w:type="dxa"/>
            <w:tcBorders>
              <w:top w:val="nil"/>
              <w:left w:val="nil"/>
              <w:bottom w:val="single" w:sz="4" w:space="0" w:color="auto"/>
              <w:right w:val="single" w:sz="4" w:space="0" w:color="auto"/>
            </w:tcBorders>
            <w:shd w:val="clear" w:color="auto" w:fill="auto"/>
            <w:vAlign w:val="center"/>
            <w:hideMark/>
          </w:tcPr>
          <w:p w14:paraId="38D42864"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新增生活泵房</w:t>
            </w:r>
          </w:p>
        </w:tc>
        <w:tc>
          <w:tcPr>
            <w:tcW w:w="1134" w:type="dxa"/>
            <w:tcBorders>
              <w:top w:val="nil"/>
              <w:left w:val="nil"/>
              <w:bottom w:val="single" w:sz="4" w:space="0" w:color="auto"/>
              <w:right w:val="single" w:sz="4" w:space="0" w:color="auto"/>
            </w:tcBorders>
            <w:shd w:val="clear" w:color="auto" w:fill="auto"/>
            <w:vAlign w:val="center"/>
            <w:hideMark/>
          </w:tcPr>
          <w:p w14:paraId="3E1E5600"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18.00 </w:t>
            </w:r>
          </w:p>
        </w:tc>
        <w:tc>
          <w:tcPr>
            <w:tcW w:w="1134" w:type="dxa"/>
            <w:tcBorders>
              <w:top w:val="nil"/>
              <w:left w:val="nil"/>
              <w:bottom w:val="single" w:sz="4" w:space="0" w:color="auto"/>
              <w:right w:val="single" w:sz="4" w:space="0" w:color="auto"/>
            </w:tcBorders>
            <w:shd w:val="clear" w:color="auto" w:fill="auto"/>
            <w:vAlign w:val="center"/>
            <w:hideMark/>
          </w:tcPr>
          <w:p w14:paraId="2CD61764"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18.00 </w:t>
            </w:r>
          </w:p>
        </w:tc>
        <w:tc>
          <w:tcPr>
            <w:tcW w:w="1194" w:type="dxa"/>
            <w:tcBorders>
              <w:top w:val="nil"/>
              <w:left w:val="nil"/>
              <w:bottom w:val="single" w:sz="4" w:space="0" w:color="auto"/>
              <w:right w:val="single" w:sz="4" w:space="0" w:color="auto"/>
            </w:tcBorders>
            <w:shd w:val="clear" w:color="auto" w:fill="auto"/>
            <w:vAlign w:val="center"/>
            <w:hideMark/>
          </w:tcPr>
          <w:p w14:paraId="2C4C258E"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00498458"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1F66C996"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60.00</w:t>
            </w:r>
          </w:p>
        </w:tc>
        <w:tc>
          <w:tcPr>
            <w:tcW w:w="1128" w:type="dxa"/>
            <w:tcBorders>
              <w:top w:val="nil"/>
              <w:left w:val="nil"/>
              <w:bottom w:val="single" w:sz="4" w:space="0" w:color="auto"/>
              <w:right w:val="single" w:sz="4" w:space="0" w:color="auto"/>
            </w:tcBorders>
            <w:shd w:val="clear" w:color="auto" w:fill="auto"/>
            <w:vAlign w:val="center"/>
            <w:hideMark/>
          </w:tcPr>
          <w:p w14:paraId="45503A03"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3000</w:t>
            </w:r>
          </w:p>
        </w:tc>
        <w:tc>
          <w:tcPr>
            <w:tcW w:w="1004" w:type="dxa"/>
            <w:tcBorders>
              <w:top w:val="nil"/>
              <w:left w:val="nil"/>
              <w:bottom w:val="single" w:sz="4" w:space="0" w:color="auto"/>
              <w:right w:val="single" w:sz="4" w:space="0" w:color="auto"/>
            </w:tcBorders>
            <w:shd w:val="clear" w:color="auto" w:fill="auto"/>
            <w:vAlign w:val="center"/>
            <w:hideMark/>
          </w:tcPr>
          <w:p w14:paraId="31CE67FF"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5678727C"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 xml:space="preserve">　</w:t>
            </w:r>
          </w:p>
        </w:tc>
      </w:tr>
      <w:tr w:rsidR="00525DEA" w:rsidRPr="00525DEA" w14:paraId="0C22FE94" w14:textId="77777777" w:rsidTr="00640951">
        <w:trPr>
          <w:trHeight w:val="315"/>
        </w:trPr>
        <w:tc>
          <w:tcPr>
            <w:tcW w:w="949" w:type="dxa"/>
            <w:tcBorders>
              <w:top w:val="nil"/>
              <w:bottom w:val="single" w:sz="4" w:space="0" w:color="auto"/>
              <w:right w:val="single" w:sz="4" w:space="0" w:color="auto"/>
            </w:tcBorders>
            <w:shd w:val="clear" w:color="auto" w:fill="auto"/>
            <w:vAlign w:val="center"/>
            <w:hideMark/>
          </w:tcPr>
          <w:p w14:paraId="7E9AEEC8"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1.4.2</w:t>
            </w:r>
          </w:p>
        </w:tc>
        <w:tc>
          <w:tcPr>
            <w:tcW w:w="2420" w:type="dxa"/>
            <w:tcBorders>
              <w:top w:val="nil"/>
              <w:left w:val="nil"/>
              <w:bottom w:val="single" w:sz="4" w:space="0" w:color="auto"/>
              <w:right w:val="single" w:sz="4" w:space="0" w:color="auto"/>
            </w:tcBorders>
            <w:shd w:val="clear" w:color="auto" w:fill="auto"/>
            <w:vAlign w:val="center"/>
            <w:hideMark/>
          </w:tcPr>
          <w:p w14:paraId="18C75CA7"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电气工程改造</w:t>
            </w:r>
          </w:p>
        </w:tc>
        <w:tc>
          <w:tcPr>
            <w:tcW w:w="1134" w:type="dxa"/>
            <w:tcBorders>
              <w:top w:val="nil"/>
              <w:left w:val="nil"/>
              <w:bottom w:val="single" w:sz="4" w:space="0" w:color="auto"/>
              <w:right w:val="single" w:sz="4" w:space="0" w:color="auto"/>
            </w:tcBorders>
            <w:shd w:val="clear" w:color="auto" w:fill="auto"/>
            <w:vAlign w:val="center"/>
            <w:hideMark/>
          </w:tcPr>
          <w:p w14:paraId="333A3F05"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361.66 </w:t>
            </w:r>
          </w:p>
        </w:tc>
        <w:tc>
          <w:tcPr>
            <w:tcW w:w="1134" w:type="dxa"/>
            <w:tcBorders>
              <w:top w:val="nil"/>
              <w:left w:val="nil"/>
              <w:bottom w:val="single" w:sz="4" w:space="0" w:color="auto"/>
              <w:right w:val="single" w:sz="4" w:space="0" w:color="auto"/>
            </w:tcBorders>
            <w:shd w:val="clear" w:color="auto" w:fill="auto"/>
            <w:vAlign w:val="center"/>
            <w:hideMark/>
          </w:tcPr>
          <w:p w14:paraId="5C90802D"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361.66 </w:t>
            </w:r>
          </w:p>
        </w:tc>
        <w:tc>
          <w:tcPr>
            <w:tcW w:w="1194" w:type="dxa"/>
            <w:tcBorders>
              <w:top w:val="nil"/>
              <w:left w:val="nil"/>
              <w:bottom w:val="single" w:sz="4" w:space="0" w:color="auto"/>
              <w:right w:val="single" w:sz="4" w:space="0" w:color="auto"/>
            </w:tcBorders>
            <w:shd w:val="clear" w:color="auto" w:fill="auto"/>
            <w:vAlign w:val="center"/>
            <w:hideMark/>
          </w:tcPr>
          <w:p w14:paraId="2E9224A0"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3793E5A4"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3FDDA469"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10083.00</w:t>
            </w:r>
          </w:p>
        </w:tc>
        <w:tc>
          <w:tcPr>
            <w:tcW w:w="1128" w:type="dxa"/>
            <w:tcBorders>
              <w:top w:val="nil"/>
              <w:left w:val="nil"/>
              <w:bottom w:val="single" w:sz="4" w:space="0" w:color="auto"/>
              <w:right w:val="single" w:sz="4" w:space="0" w:color="auto"/>
            </w:tcBorders>
            <w:shd w:val="clear" w:color="auto" w:fill="auto"/>
            <w:vAlign w:val="center"/>
            <w:hideMark/>
          </w:tcPr>
          <w:p w14:paraId="34F93633"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359</w:t>
            </w:r>
          </w:p>
        </w:tc>
        <w:tc>
          <w:tcPr>
            <w:tcW w:w="1004" w:type="dxa"/>
            <w:tcBorders>
              <w:top w:val="nil"/>
              <w:left w:val="nil"/>
              <w:bottom w:val="single" w:sz="4" w:space="0" w:color="auto"/>
              <w:right w:val="single" w:sz="4" w:space="0" w:color="auto"/>
            </w:tcBorders>
            <w:shd w:val="clear" w:color="auto" w:fill="auto"/>
            <w:vAlign w:val="center"/>
            <w:hideMark/>
          </w:tcPr>
          <w:p w14:paraId="57A10523"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574EFBE9"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 xml:space="preserve">　</w:t>
            </w:r>
          </w:p>
        </w:tc>
      </w:tr>
      <w:tr w:rsidR="00525DEA" w:rsidRPr="00525DEA" w14:paraId="1D1952DD" w14:textId="77777777" w:rsidTr="00640951">
        <w:trPr>
          <w:trHeight w:val="315"/>
        </w:trPr>
        <w:tc>
          <w:tcPr>
            <w:tcW w:w="949" w:type="dxa"/>
            <w:tcBorders>
              <w:top w:val="nil"/>
              <w:bottom w:val="single" w:sz="4" w:space="0" w:color="auto"/>
              <w:right w:val="single" w:sz="4" w:space="0" w:color="auto"/>
            </w:tcBorders>
            <w:shd w:val="clear" w:color="auto" w:fill="auto"/>
            <w:vAlign w:val="center"/>
            <w:hideMark/>
          </w:tcPr>
          <w:p w14:paraId="358D1A94"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1.4.2.1</w:t>
            </w:r>
          </w:p>
        </w:tc>
        <w:tc>
          <w:tcPr>
            <w:tcW w:w="2420" w:type="dxa"/>
            <w:tcBorders>
              <w:top w:val="nil"/>
              <w:left w:val="nil"/>
              <w:bottom w:val="single" w:sz="4" w:space="0" w:color="auto"/>
              <w:right w:val="single" w:sz="4" w:space="0" w:color="auto"/>
            </w:tcBorders>
            <w:shd w:val="clear" w:color="auto" w:fill="auto"/>
            <w:vAlign w:val="center"/>
            <w:hideMark/>
          </w:tcPr>
          <w:p w14:paraId="01417D0E"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电气工程</w:t>
            </w:r>
          </w:p>
        </w:tc>
        <w:tc>
          <w:tcPr>
            <w:tcW w:w="1134" w:type="dxa"/>
            <w:tcBorders>
              <w:top w:val="nil"/>
              <w:left w:val="nil"/>
              <w:bottom w:val="single" w:sz="4" w:space="0" w:color="auto"/>
              <w:right w:val="single" w:sz="4" w:space="0" w:color="auto"/>
            </w:tcBorders>
            <w:shd w:val="clear" w:color="auto" w:fill="auto"/>
            <w:vAlign w:val="center"/>
            <w:hideMark/>
          </w:tcPr>
          <w:p w14:paraId="48673B08"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201.66 </w:t>
            </w:r>
          </w:p>
        </w:tc>
        <w:tc>
          <w:tcPr>
            <w:tcW w:w="1134" w:type="dxa"/>
            <w:tcBorders>
              <w:top w:val="nil"/>
              <w:left w:val="nil"/>
              <w:bottom w:val="single" w:sz="4" w:space="0" w:color="auto"/>
              <w:right w:val="single" w:sz="4" w:space="0" w:color="auto"/>
            </w:tcBorders>
            <w:shd w:val="clear" w:color="auto" w:fill="auto"/>
            <w:vAlign w:val="center"/>
            <w:hideMark/>
          </w:tcPr>
          <w:p w14:paraId="3B507D8C"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201.66 </w:t>
            </w:r>
          </w:p>
        </w:tc>
        <w:tc>
          <w:tcPr>
            <w:tcW w:w="1194" w:type="dxa"/>
            <w:tcBorders>
              <w:top w:val="nil"/>
              <w:left w:val="nil"/>
              <w:bottom w:val="single" w:sz="4" w:space="0" w:color="auto"/>
              <w:right w:val="single" w:sz="4" w:space="0" w:color="auto"/>
            </w:tcBorders>
            <w:shd w:val="clear" w:color="auto" w:fill="auto"/>
            <w:vAlign w:val="center"/>
            <w:hideMark/>
          </w:tcPr>
          <w:p w14:paraId="19ED286C"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3A34726E"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0916AC79"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10083.00</w:t>
            </w:r>
          </w:p>
        </w:tc>
        <w:tc>
          <w:tcPr>
            <w:tcW w:w="1128" w:type="dxa"/>
            <w:tcBorders>
              <w:top w:val="nil"/>
              <w:left w:val="nil"/>
              <w:bottom w:val="single" w:sz="4" w:space="0" w:color="auto"/>
              <w:right w:val="single" w:sz="4" w:space="0" w:color="auto"/>
            </w:tcBorders>
            <w:shd w:val="clear" w:color="auto" w:fill="auto"/>
            <w:vAlign w:val="center"/>
            <w:hideMark/>
          </w:tcPr>
          <w:p w14:paraId="45E34E83"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200</w:t>
            </w:r>
          </w:p>
        </w:tc>
        <w:tc>
          <w:tcPr>
            <w:tcW w:w="1004" w:type="dxa"/>
            <w:tcBorders>
              <w:top w:val="nil"/>
              <w:left w:val="nil"/>
              <w:bottom w:val="single" w:sz="4" w:space="0" w:color="auto"/>
              <w:right w:val="single" w:sz="4" w:space="0" w:color="auto"/>
            </w:tcBorders>
            <w:shd w:val="clear" w:color="auto" w:fill="auto"/>
            <w:vAlign w:val="center"/>
            <w:hideMark/>
          </w:tcPr>
          <w:p w14:paraId="3C47C60A"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28854E4B"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 xml:space="preserve">　</w:t>
            </w:r>
          </w:p>
        </w:tc>
      </w:tr>
      <w:tr w:rsidR="00525DEA" w:rsidRPr="00525DEA" w14:paraId="304F6B73" w14:textId="77777777" w:rsidTr="00640951">
        <w:trPr>
          <w:trHeight w:val="810"/>
        </w:trPr>
        <w:tc>
          <w:tcPr>
            <w:tcW w:w="949" w:type="dxa"/>
            <w:tcBorders>
              <w:top w:val="nil"/>
              <w:bottom w:val="single" w:sz="4" w:space="0" w:color="auto"/>
              <w:right w:val="single" w:sz="4" w:space="0" w:color="auto"/>
            </w:tcBorders>
            <w:shd w:val="clear" w:color="auto" w:fill="auto"/>
            <w:vAlign w:val="center"/>
            <w:hideMark/>
          </w:tcPr>
          <w:p w14:paraId="6F8CA3ED"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1.4.2.2</w:t>
            </w:r>
          </w:p>
        </w:tc>
        <w:tc>
          <w:tcPr>
            <w:tcW w:w="2420" w:type="dxa"/>
            <w:tcBorders>
              <w:top w:val="nil"/>
              <w:left w:val="nil"/>
              <w:bottom w:val="single" w:sz="4" w:space="0" w:color="auto"/>
              <w:right w:val="single" w:sz="4" w:space="0" w:color="auto"/>
            </w:tcBorders>
            <w:shd w:val="clear" w:color="auto" w:fill="auto"/>
            <w:vAlign w:val="center"/>
            <w:hideMark/>
          </w:tcPr>
          <w:p w14:paraId="0179AB6B"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供配电工程</w:t>
            </w:r>
          </w:p>
        </w:tc>
        <w:tc>
          <w:tcPr>
            <w:tcW w:w="1134" w:type="dxa"/>
            <w:tcBorders>
              <w:top w:val="nil"/>
              <w:left w:val="nil"/>
              <w:bottom w:val="single" w:sz="4" w:space="0" w:color="auto"/>
              <w:right w:val="single" w:sz="4" w:space="0" w:color="auto"/>
            </w:tcBorders>
            <w:shd w:val="clear" w:color="auto" w:fill="auto"/>
            <w:vAlign w:val="center"/>
            <w:hideMark/>
          </w:tcPr>
          <w:p w14:paraId="33B1E623"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160.00 </w:t>
            </w:r>
          </w:p>
        </w:tc>
        <w:tc>
          <w:tcPr>
            <w:tcW w:w="1134" w:type="dxa"/>
            <w:tcBorders>
              <w:top w:val="nil"/>
              <w:left w:val="nil"/>
              <w:bottom w:val="single" w:sz="4" w:space="0" w:color="auto"/>
              <w:right w:val="single" w:sz="4" w:space="0" w:color="auto"/>
            </w:tcBorders>
            <w:shd w:val="clear" w:color="auto" w:fill="auto"/>
            <w:vAlign w:val="center"/>
            <w:hideMark/>
          </w:tcPr>
          <w:p w14:paraId="4AD6A462"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160.00 </w:t>
            </w:r>
          </w:p>
        </w:tc>
        <w:tc>
          <w:tcPr>
            <w:tcW w:w="1194" w:type="dxa"/>
            <w:tcBorders>
              <w:top w:val="nil"/>
              <w:left w:val="nil"/>
              <w:bottom w:val="single" w:sz="4" w:space="0" w:color="auto"/>
              <w:right w:val="single" w:sz="4" w:space="0" w:color="auto"/>
            </w:tcBorders>
            <w:shd w:val="clear" w:color="auto" w:fill="auto"/>
            <w:vAlign w:val="center"/>
            <w:hideMark/>
          </w:tcPr>
          <w:p w14:paraId="276D1683"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1F0565BA"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kVA</w:t>
            </w:r>
          </w:p>
        </w:tc>
        <w:tc>
          <w:tcPr>
            <w:tcW w:w="1004" w:type="dxa"/>
            <w:tcBorders>
              <w:top w:val="nil"/>
              <w:left w:val="nil"/>
              <w:bottom w:val="single" w:sz="4" w:space="0" w:color="auto"/>
              <w:right w:val="single" w:sz="4" w:space="0" w:color="auto"/>
            </w:tcBorders>
            <w:shd w:val="clear" w:color="auto" w:fill="auto"/>
            <w:vAlign w:val="center"/>
            <w:hideMark/>
          </w:tcPr>
          <w:p w14:paraId="2D1C44A6"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1600.00</w:t>
            </w:r>
          </w:p>
        </w:tc>
        <w:tc>
          <w:tcPr>
            <w:tcW w:w="1128" w:type="dxa"/>
            <w:tcBorders>
              <w:top w:val="nil"/>
              <w:left w:val="nil"/>
              <w:bottom w:val="single" w:sz="4" w:space="0" w:color="auto"/>
              <w:right w:val="single" w:sz="4" w:space="0" w:color="auto"/>
            </w:tcBorders>
            <w:shd w:val="clear" w:color="auto" w:fill="auto"/>
            <w:vAlign w:val="center"/>
            <w:hideMark/>
          </w:tcPr>
          <w:p w14:paraId="308250FF"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1000</w:t>
            </w:r>
          </w:p>
        </w:tc>
        <w:tc>
          <w:tcPr>
            <w:tcW w:w="1004" w:type="dxa"/>
            <w:tcBorders>
              <w:top w:val="nil"/>
              <w:left w:val="nil"/>
              <w:bottom w:val="single" w:sz="4" w:space="0" w:color="auto"/>
              <w:right w:val="single" w:sz="4" w:space="0" w:color="auto"/>
            </w:tcBorders>
            <w:shd w:val="clear" w:color="auto" w:fill="auto"/>
            <w:vAlign w:val="center"/>
            <w:hideMark/>
          </w:tcPr>
          <w:p w14:paraId="126A256D"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nil"/>
            </w:tcBorders>
            <w:shd w:val="clear" w:color="auto" w:fill="auto"/>
            <w:vAlign w:val="center"/>
            <w:hideMark/>
          </w:tcPr>
          <w:p w14:paraId="0D2A7176"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新增高压配电房、低压配电房、变压器室共</w:t>
            </w:r>
            <w:r w:rsidRPr="00640951">
              <w:rPr>
                <w:rFonts w:hint="eastAsia"/>
                <w:kern w:val="0"/>
                <w:sz w:val="21"/>
                <w:szCs w:val="21"/>
                <w:lang w:bidi="ar"/>
              </w:rPr>
              <w:t>150</w:t>
            </w:r>
            <w:r w:rsidRPr="00640951">
              <w:rPr>
                <w:rFonts w:hint="eastAsia"/>
                <w:kern w:val="0"/>
                <w:sz w:val="21"/>
                <w:szCs w:val="21"/>
                <w:lang w:bidi="ar"/>
              </w:rPr>
              <w:t>㎡，含</w:t>
            </w:r>
            <w:r w:rsidRPr="00640951">
              <w:rPr>
                <w:rFonts w:hint="eastAsia"/>
                <w:kern w:val="0"/>
                <w:sz w:val="21"/>
                <w:szCs w:val="21"/>
                <w:lang w:bidi="ar"/>
              </w:rPr>
              <w:t>2</w:t>
            </w:r>
            <w:r w:rsidRPr="00640951">
              <w:rPr>
                <w:rFonts w:hint="eastAsia"/>
                <w:kern w:val="0"/>
                <w:sz w:val="21"/>
                <w:szCs w:val="21"/>
                <w:lang w:bidi="ar"/>
              </w:rPr>
              <w:t>台</w:t>
            </w:r>
            <w:r w:rsidRPr="00640951">
              <w:rPr>
                <w:rFonts w:hint="eastAsia"/>
                <w:kern w:val="0"/>
                <w:sz w:val="21"/>
                <w:szCs w:val="21"/>
                <w:lang w:bidi="ar"/>
              </w:rPr>
              <w:t>800kVA</w:t>
            </w:r>
            <w:r w:rsidRPr="00640951">
              <w:rPr>
                <w:rFonts w:hint="eastAsia"/>
                <w:kern w:val="0"/>
                <w:sz w:val="21"/>
                <w:szCs w:val="21"/>
                <w:lang w:bidi="ar"/>
              </w:rPr>
              <w:t>变压器，高压柜</w:t>
            </w:r>
            <w:r w:rsidRPr="00640951">
              <w:rPr>
                <w:rFonts w:hint="eastAsia"/>
                <w:kern w:val="0"/>
                <w:sz w:val="21"/>
                <w:szCs w:val="21"/>
                <w:lang w:bidi="ar"/>
              </w:rPr>
              <w:t>4</w:t>
            </w:r>
            <w:r w:rsidRPr="00640951">
              <w:rPr>
                <w:rFonts w:hint="eastAsia"/>
                <w:kern w:val="0"/>
                <w:sz w:val="21"/>
                <w:szCs w:val="21"/>
                <w:lang w:bidi="ar"/>
              </w:rPr>
              <w:t>台、低压柜</w:t>
            </w:r>
            <w:r w:rsidRPr="00640951">
              <w:rPr>
                <w:rFonts w:hint="eastAsia"/>
                <w:kern w:val="0"/>
                <w:sz w:val="21"/>
                <w:szCs w:val="21"/>
                <w:lang w:bidi="ar"/>
              </w:rPr>
              <w:t>16</w:t>
            </w:r>
            <w:r w:rsidRPr="00640951">
              <w:rPr>
                <w:rFonts w:hint="eastAsia"/>
                <w:kern w:val="0"/>
                <w:sz w:val="21"/>
                <w:szCs w:val="21"/>
                <w:lang w:bidi="ar"/>
              </w:rPr>
              <w:t>台</w:t>
            </w:r>
          </w:p>
        </w:tc>
      </w:tr>
      <w:tr w:rsidR="00525DEA" w:rsidRPr="00525DEA" w14:paraId="1FCF545F" w14:textId="77777777" w:rsidTr="00640951">
        <w:trPr>
          <w:trHeight w:val="315"/>
        </w:trPr>
        <w:tc>
          <w:tcPr>
            <w:tcW w:w="949" w:type="dxa"/>
            <w:tcBorders>
              <w:top w:val="nil"/>
              <w:bottom w:val="single" w:sz="4" w:space="0" w:color="auto"/>
              <w:right w:val="single" w:sz="4" w:space="0" w:color="auto"/>
            </w:tcBorders>
            <w:shd w:val="clear" w:color="auto" w:fill="auto"/>
            <w:vAlign w:val="center"/>
            <w:hideMark/>
          </w:tcPr>
          <w:p w14:paraId="71D9DB5D"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1.4.3</w:t>
            </w:r>
          </w:p>
        </w:tc>
        <w:tc>
          <w:tcPr>
            <w:tcW w:w="2420" w:type="dxa"/>
            <w:tcBorders>
              <w:top w:val="nil"/>
              <w:left w:val="nil"/>
              <w:bottom w:val="single" w:sz="4" w:space="0" w:color="auto"/>
              <w:right w:val="single" w:sz="4" w:space="0" w:color="auto"/>
            </w:tcBorders>
            <w:shd w:val="clear" w:color="auto" w:fill="auto"/>
            <w:vAlign w:val="center"/>
            <w:hideMark/>
          </w:tcPr>
          <w:p w14:paraId="4DC16EA7"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消防工程改造</w:t>
            </w:r>
          </w:p>
        </w:tc>
        <w:tc>
          <w:tcPr>
            <w:tcW w:w="1134" w:type="dxa"/>
            <w:tcBorders>
              <w:top w:val="nil"/>
              <w:left w:val="nil"/>
              <w:bottom w:val="single" w:sz="4" w:space="0" w:color="auto"/>
              <w:right w:val="single" w:sz="4" w:space="0" w:color="auto"/>
            </w:tcBorders>
            <w:shd w:val="clear" w:color="auto" w:fill="auto"/>
            <w:vAlign w:val="center"/>
            <w:hideMark/>
          </w:tcPr>
          <w:p w14:paraId="10BEDDDA"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71.00 </w:t>
            </w:r>
          </w:p>
        </w:tc>
        <w:tc>
          <w:tcPr>
            <w:tcW w:w="1134" w:type="dxa"/>
            <w:tcBorders>
              <w:top w:val="nil"/>
              <w:left w:val="nil"/>
              <w:bottom w:val="single" w:sz="4" w:space="0" w:color="auto"/>
              <w:right w:val="single" w:sz="4" w:space="0" w:color="auto"/>
            </w:tcBorders>
            <w:shd w:val="clear" w:color="auto" w:fill="auto"/>
            <w:vAlign w:val="center"/>
            <w:hideMark/>
          </w:tcPr>
          <w:p w14:paraId="0551BE3A"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71.00 </w:t>
            </w:r>
          </w:p>
        </w:tc>
        <w:tc>
          <w:tcPr>
            <w:tcW w:w="1194" w:type="dxa"/>
            <w:tcBorders>
              <w:top w:val="nil"/>
              <w:left w:val="nil"/>
              <w:bottom w:val="single" w:sz="4" w:space="0" w:color="auto"/>
              <w:right w:val="single" w:sz="4" w:space="0" w:color="auto"/>
            </w:tcBorders>
            <w:shd w:val="clear" w:color="auto" w:fill="auto"/>
            <w:vAlign w:val="center"/>
            <w:hideMark/>
          </w:tcPr>
          <w:p w14:paraId="2BFB7C3B"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69D9B002"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5F422EFE"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10143.00</w:t>
            </w:r>
          </w:p>
        </w:tc>
        <w:tc>
          <w:tcPr>
            <w:tcW w:w="1128" w:type="dxa"/>
            <w:tcBorders>
              <w:top w:val="nil"/>
              <w:left w:val="nil"/>
              <w:bottom w:val="single" w:sz="4" w:space="0" w:color="auto"/>
              <w:right w:val="single" w:sz="4" w:space="0" w:color="auto"/>
            </w:tcBorders>
            <w:shd w:val="clear" w:color="auto" w:fill="auto"/>
            <w:vAlign w:val="center"/>
            <w:hideMark/>
          </w:tcPr>
          <w:p w14:paraId="0911A031"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70</w:t>
            </w:r>
          </w:p>
        </w:tc>
        <w:tc>
          <w:tcPr>
            <w:tcW w:w="1004" w:type="dxa"/>
            <w:tcBorders>
              <w:top w:val="nil"/>
              <w:left w:val="nil"/>
              <w:bottom w:val="single" w:sz="4" w:space="0" w:color="auto"/>
              <w:right w:val="single" w:sz="4" w:space="0" w:color="auto"/>
            </w:tcBorders>
            <w:shd w:val="clear" w:color="auto" w:fill="auto"/>
            <w:vAlign w:val="center"/>
            <w:hideMark/>
          </w:tcPr>
          <w:p w14:paraId="043B2A15"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single" w:sz="4" w:space="0" w:color="auto"/>
              <w:left w:val="nil"/>
              <w:bottom w:val="single" w:sz="4" w:space="0" w:color="auto"/>
            </w:tcBorders>
            <w:shd w:val="clear" w:color="auto" w:fill="auto"/>
            <w:vAlign w:val="center"/>
            <w:hideMark/>
          </w:tcPr>
          <w:p w14:paraId="6CCA1688"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更换或增补消火栓，更换消防立管</w:t>
            </w:r>
          </w:p>
        </w:tc>
      </w:tr>
      <w:tr w:rsidR="00525DEA" w:rsidRPr="00525DEA" w14:paraId="69B6FC97" w14:textId="77777777" w:rsidTr="00640951">
        <w:trPr>
          <w:trHeight w:val="315"/>
        </w:trPr>
        <w:tc>
          <w:tcPr>
            <w:tcW w:w="949" w:type="dxa"/>
            <w:tcBorders>
              <w:top w:val="nil"/>
              <w:bottom w:val="single" w:sz="4" w:space="0" w:color="auto"/>
              <w:right w:val="single" w:sz="4" w:space="0" w:color="auto"/>
            </w:tcBorders>
            <w:shd w:val="clear" w:color="auto" w:fill="auto"/>
            <w:vAlign w:val="center"/>
            <w:hideMark/>
          </w:tcPr>
          <w:p w14:paraId="6FE488D1"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1.4.4</w:t>
            </w:r>
          </w:p>
        </w:tc>
        <w:tc>
          <w:tcPr>
            <w:tcW w:w="2420" w:type="dxa"/>
            <w:tcBorders>
              <w:top w:val="nil"/>
              <w:left w:val="nil"/>
              <w:bottom w:val="single" w:sz="4" w:space="0" w:color="auto"/>
              <w:right w:val="single" w:sz="4" w:space="0" w:color="auto"/>
            </w:tcBorders>
            <w:shd w:val="clear" w:color="auto" w:fill="auto"/>
            <w:vAlign w:val="center"/>
            <w:hideMark/>
          </w:tcPr>
          <w:p w14:paraId="2D619EA2"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智能化工程改造</w:t>
            </w:r>
          </w:p>
        </w:tc>
        <w:tc>
          <w:tcPr>
            <w:tcW w:w="1134" w:type="dxa"/>
            <w:tcBorders>
              <w:top w:val="nil"/>
              <w:left w:val="nil"/>
              <w:bottom w:val="single" w:sz="4" w:space="0" w:color="auto"/>
              <w:right w:val="single" w:sz="4" w:space="0" w:color="auto"/>
            </w:tcBorders>
            <w:shd w:val="clear" w:color="auto" w:fill="auto"/>
            <w:vAlign w:val="center"/>
            <w:hideMark/>
          </w:tcPr>
          <w:p w14:paraId="150F6520"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91.29 </w:t>
            </w:r>
          </w:p>
        </w:tc>
        <w:tc>
          <w:tcPr>
            <w:tcW w:w="1134" w:type="dxa"/>
            <w:tcBorders>
              <w:top w:val="nil"/>
              <w:left w:val="nil"/>
              <w:bottom w:val="single" w:sz="4" w:space="0" w:color="auto"/>
              <w:right w:val="single" w:sz="4" w:space="0" w:color="auto"/>
            </w:tcBorders>
            <w:shd w:val="clear" w:color="auto" w:fill="auto"/>
            <w:vAlign w:val="center"/>
            <w:hideMark/>
          </w:tcPr>
          <w:p w14:paraId="0AA73FEA"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91.29 </w:t>
            </w:r>
          </w:p>
        </w:tc>
        <w:tc>
          <w:tcPr>
            <w:tcW w:w="1194" w:type="dxa"/>
            <w:tcBorders>
              <w:top w:val="nil"/>
              <w:left w:val="nil"/>
              <w:bottom w:val="single" w:sz="4" w:space="0" w:color="auto"/>
              <w:right w:val="single" w:sz="4" w:space="0" w:color="auto"/>
            </w:tcBorders>
            <w:shd w:val="clear" w:color="auto" w:fill="auto"/>
            <w:vAlign w:val="center"/>
            <w:hideMark/>
          </w:tcPr>
          <w:p w14:paraId="4D4BABD4"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6B0BCA37"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3E5996E4"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10143.00</w:t>
            </w:r>
          </w:p>
        </w:tc>
        <w:tc>
          <w:tcPr>
            <w:tcW w:w="1128" w:type="dxa"/>
            <w:tcBorders>
              <w:top w:val="nil"/>
              <w:left w:val="nil"/>
              <w:bottom w:val="single" w:sz="4" w:space="0" w:color="auto"/>
              <w:right w:val="single" w:sz="4" w:space="0" w:color="auto"/>
            </w:tcBorders>
            <w:shd w:val="clear" w:color="auto" w:fill="auto"/>
            <w:vAlign w:val="center"/>
            <w:hideMark/>
          </w:tcPr>
          <w:p w14:paraId="0DFE8CDC"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90</w:t>
            </w:r>
          </w:p>
        </w:tc>
        <w:tc>
          <w:tcPr>
            <w:tcW w:w="1004" w:type="dxa"/>
            <w:tcBorders>
              <w:top w:val="nil"/>
              <w:left w:val="nil"/>
              <w:bottom w:val="single" w:sz="4" w:space="0" w:color="auto"/>
              <w:right w:val="single" w:sz="4" w:space="0" w:color="auto"/>
            </w:tcBorders>
            <w:shd w:val="clear" w:color="auto" w:fill="auto"/>
            <w:vAlign w:val="center"/>
            <w:hideMark/>
          </w:tcPr>
          <w:p w14:paraId="796E9A34"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231EA545"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综合布线、门禁系统、安防监控系统等</w:t>
            </w:r>
          </w:p>
        </w:tc>
      </w:tr>
      <w:tr w:rsidR="00525DEA" w:rsidRPr="00525DEA" w14:paraId="48A3C1E2"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2C05135C"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1.4.5</w:t>
            </w:r>
          </w:p>
        </w:tc>
        <w:tc>
          <w:tcPr>
            <w:tcW w:w="2420" w:type="dxa"/>
            <w:tcBorders>
              <w:top w:val="nil"/>
              <w:left w:val="nil"/>
              <w:bottom w:val="single" w:sz="4" w:space="0" w:color="auto"/>
              <w:right w:val="single" w:sz="4" w:space="0" w:color="auto"/>
            </w:tcBorders>
            <w:shd w:val="clear" w:color="auto" w:fill="auto"/>
            <w:vAlign w:val="center"/>
            <w:hideMark/>
          </w:tcPr>
          <w:p w14:paraId="59C4767B"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燃气工程</w:t>
            </w:r>
          </w:p>
        </w:tc>
        <w:tc>
          <w:tcPr>
            <w:tcW w:w="1134" w:type="dxa"/>
            <w:tcBorders>
              <w:top w:val="nil"/>
              <w:left w:val="nil"/>
              <w:bottom w:val="single" w:sz="4" w:space="0" w:color="auto"/>
              <w:right w:val="single" w:sz="4" w:space="0" w:color="auto"/>
            </w:tcBorders>
            <w:shd w:val="clear" w:color="auto" w:fill="auto"/>
            <w:vAlign w:val="center"/>
            <w:hideMark/>
          </w:tcPr>
          <w:p w14:paraId="61022027"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28.20 </w:t>
            </w:r>
          </w:p>
        </w:tc>
        <w:tc>
          <w:tcPr>
            <w:tcW w:w="1134" w:type="dxa"/>
            <w:tcBorders>
              <w:top w:val="nil"/>
              <w:left w:val="nil"/>
              <w:bottom w:val="single" w:sz="4" w:space="0" w:color="auto"/>
              <w:right w:val="single" w:sz="4" w:space="0" w:color="auto"/>
            </w:tcBorders>
            <w:shd w:val="clear" w:color="auto" w:fill="auto"/>
            <w:vAlign w:val="center"/>
            <w:hideMark/>
          </w:tcPr>
          <w:p w14:paraId="29985F59"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28.20 </w:t>
            </w:r>
          </w:p>
        </w:tc>
        <w:tc>
          <w:tcPr>
            <w:tcW w:w="1194" w:type="dxa"/>
            <w:tcBorders>
              <w:top w:val="nil"/>
              <w:left w:val="nil"/>
              <w:bottom w:val="single" w:sz="4" w:space="0" w:color="auto"/>
              <w:right w:val="single" w:sz="4" w:space="0" w:color="auto"/>
            </w:tcBorders>
            <w:shd w:val="clear" w:color="auto" w:fill="auto"/>
            <w:vAlign w:val="center"/>
            <w:hideMark/>
          </w:tcPr>
          <w:p w14:paraId="558E9161"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596C0AFB"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户</w:t>
            </w:r>
          </w:p>
        </w:tc>
        <w:tc>
          <w:tcPr>
            <w:tcW w:w="1004" w:type="dxa"/>
            <w:tcBorders>
              <w:top w:val="nil"/>
              <w:left w:val="nil"/>
              <w:bottom w:val="single" w:sz="4" w:space="0" w:color="auto"/>
              <w:right w:val="single" w:sz="4" w:space="0" w:color="auto"/>
            </w:tcBorders>
            <w:shd w:val="clear" w:color="auto" w:fill="auto"/>
            <w:vAlign w:val="center"/>
            <w:hideMark/>
          </w:tcPr>
          <w:p w14:paraId="20EE29BC"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94.00</w:t>
            </w:r>
          </w:p>
        </w:tc>
        <w:tc>
          <w:tcPr>
            <w:tcW w:w="1128" w:type="dxa"/>
            <w:tcBorders>
              <w:top w:val="nil"/>
              <w:left w:val="nil"/>
              <w:bottom w:val="single" w:sz="4" w:space="0" w:color="auto"/>
              <w:right w:val="single" w:sz="4" w:space="0" w:color="auto"/>
            </w:tcBorders>
            <w:shd w:val="clear" w:color="auto" w:fill="auto"/>
            <w:vAlign w:val="center"/>
            <w:hideMark/>
          </w:tcPr>
          <w:p w14:paraId="6BC3D002"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3000</w:t>
            </w:r>
          </w:p>
        </w:tc>
        <w:tc>
          <w:tcPr>
            <w:tcW w:w="1004" w:type="dxa"/>
            <w:tcBorders>
              <w:top w:val="nil"/>
              <w:left w:val="nil"/>
              <w:bottom w:val="single" w:sz="4" w:space="0" w:color="auto"/>
              <w:right w:val="single" w:sz="4" w:space="0" w:color="auto"/>
            </w:tcBorders>
            <w:shd w:val="clear" w:color="auto" w:fill="auto"/>
            <w:vAlign w:val="center"/>
            <w:hideMark/>
          </w:tcPr>
          <w:p w14:paraId="520FDE34"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45CC45EF"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 xml:space="preserve">　</w:t>
            </w:r>
          </w:p>
        </w:tc>
      </w:tr>
      <w:tr w:rsidR="00525DEA" w:rsidRPr="00525DEA" w14:paraId="3E64EE20" w14:textId="77777777" w:rsidTr="00640951">
        <w:trPr>
          <w:trHeight w:val="540"/>
        </w:trPr>
        <w:tc>
          <w:tcPr>
            <w:tcW w:w="949" w:type="dxa"/>
            <w:tcBorders>
              <w:top w:val="nil"/>
              <w:bottom w:val="single" w:sz="4" w:space="0" w:color="auto"/>
              <w:right w:val="single" w:sz="4" w:space="0" w:color="auto"/>
            </w:tcBorders>
            <w:shd w:val="clear" w:color="auto" w:fill="auto"/>
            <w:vAlign w:val="center"/>
            <w:hideMark/>
          </w:tcPr>
          <w:p w14:paraId="4D51CFB2"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1.5</w:t>
            </w:r>
          </w:p>
        </w:tc>
        <w:tc>
          <w:tcPr>
            <w:tcW w:w="2420" w:type="dxa"/>
            <w:tcBorders>
              <w:top w:val="nil"/>
              <w:left w:val="nil"/>
              <w:bottom w:val="single" w:sz="4" w:space="0" w:color="auto"/>
              <w:right w:val="single" w:sz="4" w:space="0" w:color="auto"/>
            </w:tcBorders>
            <w:shd w:val="clear" w:color="auto" w:fill="auto"/>
            <w:vAlign w:val="center"/>
            <w:hideMark/>
          </w:tcPr>
          <w:p w14:paraId="5699BC46" w14:textId="77777777" w:rsidR="00640951" w:rsidRPr="00640951" w:rsidRDefault="00640951" w:rsidP="00640951">
            <w:pPr>
              <w:widowControl/>
              <w:snapToGrid w:val="0"/>
              <w:ind w:firstLineChars="0" w:firstLine="0"/>
              <w:jc w:val="left"/>
              <w:textAlignment w:val="center"/>
              <w:rPr>
                <w:b/>
                <w:bCs/>
                <w:kern w:val="0"/>
                <w:sz w:val="21"/>
                <w:szCs w:val="21"/>
                <w:lang w:bidi="ar"/>
              </w:rPr>
            </w:pPr>
            <w:r w:rsidRPr="00640951">
              <w:rPr>
                <w:rFonts w:hint="eastAsia"/>
                <w:b/>
                <w:bCs/>
                <w:kern w:val="0"/>
                <w:sz w:val="21"/>
                <w:szCs w:val="21"/>
                <w:lang w:bidi="ar"/>
              </w:rPr>
              <w:t>结构加固</w:t>
            </w:r>
          </w:p>
        </w:tc>
        <w:tc>
          <w:tcPr>
            <w:tcW w:w="1134" w:type="dxa"/>
            <w:tcBorders>
              <w:top w:val="nil"/>
              <w:left w:val="nil"/>
              <w:bottom w:val="single" w:sz="4" w:space="0" w:color="auto"/>
              <w:right w:val="single" w:sz="4" w:space="0" w:color="auto"/>
            </w:tcBorders>
            <w:shd w:val="clear" w:color="auto" w:fill="auto"/>
            <w:vAlign w:val="center"/>
            <w:hideMark/>
          </w:tcPr>
          <w:p w14:paraId="62D8B6C0"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405.72 </w:t>
            </w:r>
          </w:p>
        </w:tc>
        <w:tc>
          <w:tcPr>
            <w:tcW w:w="1134" w:type="dxa"/>
            <w:tcBorders>
              <w:top w:val="nil"/>
              <w:left w:val="nil"/>
              <w:bottom w:val="single" w:sz="4" w:space="0" w:color="auto"/>
              <w:right w:val="single" w:sz="4" w:space="0" w:color="auto"/>
            </w:tcBorders>
            <w:shd w:val="clear" w:color="auto" w:fill="auto"/>
            <w:vAlign w:val="center"/>
            <w:hideMark/>
          </w:tcPr>
          <w:p w14:paraId="2EE7BE1D"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405.72 </w:t>
            </w:r>
          </w:p>
        </w:tc>
        <w:tc>
          <w:tcPr>
            <w:tcW w:w="1194" w:type="dxa"/>
            <w:tcBorders>
              <w:top w:val="nil"/>
              <w:left w:val="nil"/>
              <w:bottom w:val="single" w:sz="4" w:space="0" w:color="auto"/>
              <w:right w:val="single" w:sz="4" w:space="0" w:color="auto"/>
            </w:tcBorders>
            <w:shd w:val="clear" w:color="auto" w:fill="auto"/>
            <w:vAlign w:val="center"/>
            <w:hideMark/>
          </w:tcPr>
          <w:p w14:paraId="0B753AA0"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2B56C8AB"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3B5D18F8"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10143.00</w:t>
            </w:r>
          </w:p>
        </w:tc>
        <w:tc>
          <w:tcPr>
            <w:tcW w:w="1128" w:type="dxa"/>
            <w:tcBorders>
              <w:top w:val="nil"/>
              <w:left w:val="nil"/>
              <w:bottom w:val="single" w:sz="4" w:space="0" w:color="auto"/>
              <w:right w:val="single" w:sz="4" w:space="0" w:color="auto"/>
            </w:tcBorders>
            <w:shd w:val="clear" w:color="auto" w:fill="auto"/>
            <w:vAlign w:val="center"/>
            <w:hideMark/>
          </w:tcPr>
          <w:p w14:paraId="7D93BB8E"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400</w:t>
            </w:r>
          </w:p>
        </w:tc>
        <w:tc>
          <w:tcPr>
            <w:tcW w:w="1004" w:type="dxa"/>
            <w:tcBorders>
              <w:top w:val="nil"/>
              <w:left w:val="nil"/>
              <w:bottom w:val="single" w:sz="4" w:space="0" w:color="auto"/>
              <w:right w:val="single" w:sz="4" w:space="0" w:color="auto"/>
            </w:tcBorders>
            <w:shd w:val="clear" w:color="auto" w:fill="auto"/>
            <w:vAlign w:val="center"/>
            <w:hideMark/>
          </w:tcPr>
          <w:p w14:paraId="278F3225"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3B837D26" w14:textId="77777777" w:rsidR="00640951" w:rsidRPr="00640951" w:rsidRDefault="00640951" w:rsidP="00640951">
            <w:pPr>
              <w:widowControl/>
              <w:snapToGrid w:val="0"/>
              <w:ind w:firstLineChars="0" w:firstLine="0"/>
              <w:jc w:val="left"/>
              <w:textAlignment w:val="center"/>
              <w:rPr>
                <w:b/>
                <w:bCs/>
                <w:kern w:val="0"/>
                <w:sz w:val="21"/>
                <w:szCs w:val="21"/>
                <w:lang w:bidi="ar"/>
              </w:rPr>
            </w:pPr>
            <w:r w:rsidRPr="00640951">
              <w:rPr>
                <w:rFonts w:hint="eastAsia"/>
                <w:b/>
                <w:bCs/>
                <w:kern w:val="0"/>
                <w:sz w:val="21"/>
                <w:szCs w:val="21"/>
                <w:lang w:bidi="ar"/>
              </w:rPr>
              <w:t>暂列；后续投资应根据房屋鉴定报告及结构加固方案调整</w:t>
            </w:r>
          </w:p>
        </w:tc>
      </w:tr>
      <w:tr w:rsidR="00525DEA" w:rsidRPr="00525DEA" w14:paraId="7C5DBB98"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41101ADD"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1.6</w:t>
            </w:r>
          </w:p>
        </w:tc>
        <w:tc>
          <w:tcPr>
            <w:tcW w:w="2420" w:type="dxa"/>
            <w:tcBorders>
              <w:top w:val="nil"/>
              <w:left w:val="nil"/>
              <w:bottom w:val="single" w:sz="4" w:space="0" w:color="auto"/>
              <w:right w:val="single" w:sz="4" w:space="0" w:color="auto"/>
            </w:tcBorders>
            <w:shd w:val="clear" w:color="auto" w:fill="auto"/>
            <w:vAlign w:val="center"/>
            <w:hideMark/>
          </w:tcPr>
          <w:p w14:paraId="21E376F0" w14:textId="77777777" w:rsidR="00640951" w:rsidRPr="00640951" w:rsidRDefault="00640951" w:rsidP="00640951">
            <w:pPr>
              <w:widowControl/>
              <w:snapToGrid w:val="0"/>
              <w:ind w:firstLineChars="0" w:firstLine="0"/>
              <w:jc w:val="left"/>
              <w:textAlignment w:val="center"/>
              <w:rPr>
                <w:b/>
                <w:bCs/>
                <w:kern w:val="0"/>
                <w:sz w:val="21"/>
                <w:szCs w:val="21"/>
                <w:lang w:bidi="ar"/>
              </w:rPr>
            </w:pPr>
            <w:r w:rsidRPr="00640951">
              <w:rPr>
                <w:rFonts w:hint="eastAsia"/>
                <w:b/>
                <w:bCs/>
                <w:kern w:val="0"/>
                <w:sz w:val="21"/>
                <w:szCs w:val="21"/>
                <w:lang w:bidi="ar"/>
              </w:rPr>
              <w:t>更换楼栋门</w:t>
            </w:r>
          </w:p>
        </w:tc>
        <w:tc>
          <w:tcPr>
            <w:tcW w:w="1134" w:type="dxa"/>
            <w:tcBorders>
              <w:top w:val="nil"/>
              <w:left w:val="nil"/>
              <w:bottom w:val="single" w:sz="4" w:space="0" w:color="auto"/>
              <w:right w:val="single" w:sz="4" w:space="0" w:color="auto"/>
            </w:tcBorders>
            <w:shd w:val="clear" w:color="auto" w:fill="auto"/>
            <w:vAlign w:val="center"/>
            <w:hideMark/>
          </w:tcPr>
          <w:p w14:paraId="2E56A92F"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3.84 </w:t>
            </w:r>
          </w:p>
        </w:tc>
        <w:tc>
          <w:tcPr>
            <w:tcW w:w="1134" w:type="dxa"/>
            <w:tcBorders>
              <w:top w:val="nil"/>
              <w:left w:val="nil"/>
              <w:bottom w:val="single" w:sz="4" w:space="0" w:color="auto"/>
              <w:right w:val="single" w:sz="4" w:space="0" w:color="auto"/>
            </w:tcBorders>
            <w:shd w:val="clear" w:color="auto" w:fill="auto"/>
            <w:vAlign w:val="center"/>
            <w:hideMark/>
          </w:tcPr>
          <w:p w14:paraId="4DA53B4D"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3.84 </w:t>
            </w:r>
          </w:p>
        </w:tc>
        <w:tc>
          <w:tcPr>
            <w:tcW w:w="1194" w:type="dxa"/>
            <w:tcBorders>
              <w:top w:val="nil"/>
              <w:left w:val="nil"/>
              <w:bottom w:val="single" w:sz="4" w:space="0" w:color="auto"/>
              <w:right w:val="single" w:sz="4" w:space="0" w:color="auto"/>
            </w:tcBorders>
            <w:shd w:val="clear" w:color="auto" w:fill="auto"/>
            <w:vAlign w:val="center"/>
            <w:hideMark/>
          </w:tcPr>
          <w:p w14:paraId="56E0E0E6"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0C20AEED" w14:textId="77777777" w:rsidR="00640951" w:rsidRPr="00640951" w:rsidRDefault="00640951" w:rsidP="00640951">
            <w:pPr>
              <w:widowControl/>
              <w:snapToGrid w:val="0"/>
              <w:ind w:firstLineChars="0" w:firstLine="0"/>
              <w:jc w:val="center"/>
              <w:textAlignment w:val="center"/>
              <w:rPr>
                <w:b/>
                <w:bCs/>
                <w:kern w:val="0"/>
                <w:sz w:val="21"/>
                <w:szCs w:val="21"/>
                <w:lang w:bidi="ar"/>
              </w:rPr>
            </w:pPr>
            <w:proofErr w:type="gramStart"/>
            <w:r w:rsidRPr="00640951">
              <w:rPr>
                <w:rFonts w:hint="eastAsia"/>
                <w:b/>
                <w:bCs/>
                <w:kern w:val="0"/>
                <w:sz w:val="21"/>
                <w:szCs w:val="21"/>
                <w:lang w:bidi="ar"/>
              </w:rPr>
              <w:t>个</w:t>
            </w:r>
            <w:proofErr w:type="gramEnd"/>
          </w:p>
        </w:tc>
        <w:tc>
          <w:tcPr>
            <w:tcW w:w="1004" w:type="dxa"/>
            <w:tcBorders>
              <w:top w:val="nil"/>
              <w:left w:val="nil"/>
              <w:bottom w:val="single" w:sz="4" w:space="0" w:color="auto"/>
              <w:right w:val="single" w:sz="4" w:space="0" w:color="auto"/>
            </w:tcBorders>
            <w:shd w:val="clear" w:color="auto" w:fill="auto"/>
            <w:vAlign w:val="center"/>
            <w:hideMark/>
          </w:tcPr>
          <w:p w14:paraId="5CE365A1"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16.00</w:t>
            </w:r>
          </w:p>
        </w:tc>
        <w:tc>
          <w:tcPr>
            <w:tcW w:w="1128" w:type="dxa"/>
            <w:tcBorders>
              <w:top w:val="nil"/>
              <w:left w:val="nil"/>
              <w:bottom w:val="single" w:sz="4" w:space="0" w:color="auto"/>
              <w:right w:val="single" w:sz="4" w:space="0" w:color="auto"/>
            </w:tcBorders>
            <w:shd w:val="clear" w:color="auto" w:fill="auto"/>
            <w:vAlign w:val="center"/>
            <w:hideMark/>
          </w:tcPr>
          <w:p w14:paraId="1ABEBFC9"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2400</w:t>
            </w:r>
          </w:p>
        </w:tc>
        <w:tc>
          <w:tcPr>
            <w:tcW w:w="1004" w:type="dxa"/>
            <w:tcBorders>
              <w:top w:val="nil"/>
              <w:left w:val="nil"/>
              <w:bottom w:val="single" w:sz="4" w:space="0" w:color="auto"/>
              <w:right w:val="single" w:sz="4" w:space="0" w:color="auto"/>
            </w:tcBorders>
            <w:shd w:val="clear" w:color="auto" w:fill="auto"/>
            <w:vAlign w:val="center"/>
            <w:hideMark/>
          </w:tcPr>
          <w:p w14:paraId="22D043E2"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2AC901FB" w14:textId="77777777" w:rsidR="00640951" w:rsidRPr="00640951" w:rsidRDefault="00640951" w:rsidP="00640951">
            <w:pPr>
              <w:widowControl/>
              <w:snapToGrid w:val="0"/>
              <w:ind w:firstLineChars="0" w:firstLine="0"/>
              <w:jc w:val="left"/>
              <w:textAlignment w:val="center"/>
              <w:rPr>
                <w:b/>
                <w:bCs/>
                <w:kern w:val="0"/>
                <w:sz w:val="21"/>
                <w:szCs w:val="21"/>
                <w:lang w:bidi="ar"/>
              </w:rPr>
            </w:pPr>
            <w:r w:rsidRPr="00640951">
              <w:rPr>
                <w:rFonts w:hint="eastAsia"/>
                <w:b/>
                <w:bCs/>
                <w:kern w:val="0"/>
                <w:sz w:val="21"/>
                <w:szCs w:val="21"/>
                <w:lang w:bidi="ar"/>
              </w:rPr>
              <w:t>不锈钢材质</w:t>
            </w:r>
          </w:p>
        </w:tc>
      </w:tr>
      <w:tr w:rsidR="00525DEA" w:rsidRPr="00525DEA" w14:paraId="208B7CCA" w14:textId="77777777" w:rsidTr="00640951">
        <w:trPr>
          <w:trHeight w:val="315"/>
        </w:trPr>
        <w:tc>
          <w:tcPr>
            <w:tcW w:w="949" w:type="dxa"/>
            <w:tcBorders>
              <w:top w:val="nil"/>
              <w:bottom w:val="single" w:sz="4" w:space="0" w:color="auto"/>
              <w:right w:val="single" w:sz="4" w:space="0" w:color="auto"/>
            </w:tcBorders>
            <w:shd w:val="clear" w:color="auto" w:fill="auto"/>
            <w:vAlign w:val="center"/>
            <w:hideMark/>
          </w:tcPr>
          <w:p w14:paraId="32F2A603"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1.7</w:t>
            </w:r>
          </w:p>
        </w:tc>
        <w:tc>
          <w:tcPr>
            <w:tcW w:w="2420" w:type="dxa"/>
            <w:tcBorders>
              <w:top w:val="nil"/>
              <w:left w:val="nil"/>
              <w:bottom w:val="single" w:sz="4" w:space="0" w:color="auto"/>
              <w:right w:val="single" w:sz="4" w:space="0" w:color="auto"/>
            </w:tcBorders>
            <w:shd w:val="clear" w:color="auto" w:fill="auto"/>
            <w:vAlign w:val="center"/>
            <w:hideMark/>
          </w:tcPr>
          <w:p w14:paraId="21D79B3B" w14:textId="77777777" w:rsidR="00640951" w:rsidRPr="00640951" w:rsidRDefault="00640951" w:rsidP="00640951">
            <w:pPr>
              <w:widowControl/>
              <w:snapToGrid w:val="0"/>
              <w:ind w:firstLineChars="0" w:firstLine="0"/>
              <w:jc w:val="left"/>
              <w:textAlignment w:val="center"/>
              <w:rPr>
                <w:b/>
                <w:bCs/>
                <w:kern w:val="0"/>
                <w:sz w:val="21"/>
                <w:szCs w:val="21"/>
                <w:lang w:bidi="ar"/>
              </w:rPr>
            </w:pPr>
            <w:r w:rsidRPr="00640951">
              <w:rPr>
                <w:rFonts w:hint="eastAsia"/>
                <w:b/>
                <w:bCs/>
                <w:kern w:val="0"/>
                <w:sz w:val="21"/>
                <w:szCs w:val="21"/>
                <w:lang w:bidi="ar"/>
              </w:rPr>
              <w:t>屋面防水改造</w:t>
            </w:r>
          </w:p>
        </w:tc>
        <w:tc>
          <w:tcPr>
            <w:tcW w:w="1134" w:type="dxa"/>
            <w:tcBorders>
              <w:top w:val="nil"/>
              <w:left w:val="nil"/>
              <w:bottom w:val="single" w:sz="4" w:space="0" w:color="auto"/>
              <w:right w:val="single" w:sz="4" w:space="0" w:color="auto"/>
            </w:tcBorders>
            <w:shd w:val="clear" w:color="auto" w:fill="auto"/>
            <w:vAlign w:val="center"/>
            <w:hideMark/>
          </w:tcPr>
          <w:p w14:paraId="676AED9D"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91.56 </w:t>
            </w:r>
          </w:p>
        </w:tc>
        <w:tc>
          <w:tcPr>
            <w:tcW w:w="1134" w:type="dxa"/>
            <w:tcBorders>
              <w:top w:val="nil"/>
              <w:left w:val="nil"/>
              <w:bottom w:val="single" w:sz="4" w:space="0" w:color="auto"/>
              <w:right w:val="single" w:sz="4" w:space="0" w:color="auto"/>
            </w:tcBorders>
            <w:shd w:val="clear" w:color="auto" w:fill="auto"/>
            <w:vAlign w:val="center"/>
            <w:hideMark/>
          </w:tcPr>
          <w:p w14:paraId="0C2A8F4F"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91.56 </w:t>
            </w:r>
          </w:p>
        </w:tc>
        <w:tc>
          <w:tcPr>
            <w:tcW w:w="1194" w:type="dxa"/>
            <w:tcBorders>
              <w:top w:val="nil"/>
              <w:left w:val="nil"/>
              <w:bottom w:val="single" w:sz="4" w:space="0" w:color="auto"/>
              <w:right w:val="single" w:sz="4" w:space="0" w:color="auto"/>
            </w:tcBorders>
            <w:shd w:val="clear" w:color="auto" w:fill="auto"/>
            <w:vAlign w:val="center"/>
            <w:hideMark/>
          </w:tcPr>
          <w:p w14:paraId="57C8730F"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3FF2EA7B"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651A36F7"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3052.00</w:t>
            </w:r>
          </w:p>
        </w:tc>
        <w:tc>
          <w:tcPr>
            <w:tcW w:w="1128" w:type="dxa"/>
            <w:tcBorders>
              <w:top w:val="nil"/>
              <w:left w:val="nil"/>
              <w:bottom w:val="single" w:sz="4" w:space="0" w:color="auto"/>
              <w:right w:val="single" w:sz="4" w:space="0" w:color="auto"/>
            </w:tcBorders>
            <w:shd w:val="clear" w:color="auto" w:fill="auto"/>
            <w:vAlign w:val="center"/>
            <w:hideMark/>
          </w:tcPr>
          <w:p w14:paraId="39BB8A1B"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300</w:t>
            </w:r>
          </w:p>
        </w:tc>
        <w:tc>
          <w:tcPr>
            <w:tcW w:w="1004" w:type="dxa"/>
            <w:tcBorders>
              <w:top w:val="nil"/>
              <w:left w:val="nil"/>
              <w:bottom w:val="single" w:sz="4" w:space="0" w:color="auto"/>
              <w:right w:val="single" w:sz="4" w:space="0" w:color="auto"/>
            </w:tcBorders>
            <w:shd w:val="clear" w:color="auto" w:fill="auto"/>
            <w:vAlign w:val="center"/>
            <w:hideMark/>
          </w:tcPr>
          <w:p w14:paraId="6AAE089F"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318D9B4C" w14:textId="77777777" w:rsidR="00640951" w:rsidRPr="00640951" w:rsidRDefault="00640951" w:rsidP="00640951">
            <w:pPr>
              <w:widowControl/>
              <w:snapToGrid w:val="0"/>
              <w:ind w:firstLineChars="0" w:firstLine="0"/>
              <w:jc w:val="left"/>
              <w:textAlignment w:val="center"/>
              <w:rPr>
                <w:b/>
                <w:bCs/>
                <w:kern w:val="0"/>
                <w:sz w:val="21"/>
                <w:szCs w:val="21"/>
                <w:lang w:bidi="ar"/>
              </w:rPr>
            </w:pPr>
            <w:r w:rsidRPr="00640951">
              <w:rPr>
                <w:rFonts w:hint="eastAsia"/>
                <w:b/>
                <w:bCs/>
                <w:kern w:val="0"/>
                <w:sz w:val="21"/>
                <w:szCs w:val="21"/>
                <w:lang w:bidi="ar"/>
              </w:rPr>
              <w:t xml:space="preserve">　</w:t>
            </w:r>
          </w:p>
        </w:tc>
      </w:tr>
      <w:tr w:rsidR="00525DEA" w:rsidRPr="00525DEA" w14:paraId="0DE885BA"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223F247B"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2</w:t>
            </w:r>
          </w:p>
        </w:tc>
        <w:tc>
          <w:tcPr>
            <w:tcW w:w="2420" w:type="dxa"/>
            <w:tcBorders>
              <w:top w:val="nil"/>
              <w:left w:val="nil"/>
              <w:bottom w:val="single" w:sz="4" w:space="0" w:color="auto"/>
              <w:right w:val="single" w:sz="4" w:space="0" w:color="auto"/>
            </w:tcBorders>
            <w:shd w:val="clear" w:color="auto" w:fill="auto"/>
            <w:vAlign w:val="center"/>
            <w:hideMark/>
          </w:tcPr>
          <w:p w14:paraId="6B674704" w14:textId="77777777" w:rsidR="00640951" w:rsidRPr="00640951" w:rsidRDefault="00640951" w:rsidP="00640951">
            <w:pPr>
              <w:widowControl/>
              <w:snapToGrid w:val="0"/>
              <w:ind w:firstLineChars="0" w:firstLine="0"/>
              <w:jc w:val="left"/>
              <w:textAlignment w:val="center"/>
              <w:rPr>
                <w:b/>
                <w:bCs/>
                <w:kern w:val="0"/>
                <w:sz w:val="21"/>
                <w:szCs w:val="21"/>
                <w:lang w:bidi="ar"/>
              </w:rPr>
            </w:pPr>
            <w:r w:rsidRPr="00640951">
              <w:rPr>
                <w:rFonts w:hint="eastAsia"/>
                <w:b/>
                <w:bCs/>
                <w:kern w:val="0"/>
                <w:sz w:val="21"/>
                <w:szCs w:val="21"/>
                <w:lang w:bidi="ar"/>
              </w:rPr>
              <w:t>片区周边环境</w:t>
            </w:r>
            <w:proofErr w:type="gramStart"/>
            <w:r w:rsidRPr="00640951">
              <w:rPr>
                <w:rFonts w:hint="eastAsia"/>
                <w:b/>
                <w:bCs/>
                <w:kern w:val="0"/>
                <w:sz w:val="21"/>
                <w:szCs w:val="21"/>
                <w:lang w:bidi="ar"/>
              </w:rPr>
              <w:t>微改造</w:t>
            </w:r>
            <w:proofErr w:type="gramEnd"/>
          </w:p>
        </w:tc>
        <w:tc>
          <w:tcPr>
            <w:tcW w:w="1134" w:type="dxa"/>
            <w:tcBorders>
              <w:top w:val="nil"/>
              <w:left w:val="nil"/>
              <w:bottom w:val="single" w:sz="4" w:space="0" w:color="auto"/>
              <w:right w:val="single" w:sz="4" w:space="0" w:color="auto"/>
            </w:tcBorders>
            <w:shd w:val="clear" w:color="auto" w:fill="auto"/>
            <w:vAlign w:val="center"/>
            <w:hideMark/>
          </w:tcPr>
          <w:p w14:paraId="741C5777"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523.23 </w:t>
            </w:r>
          </w:p>
        </w:tc>
        <w:tc>
          <w:tcPr>
            <w:tcW w:w="1134" w:type="dxa"/>
            <w:tcBorders>
              <w:top w:val="nil"/>
              <w:left w:val="nil"/>
              <w:bottom w:val="single" w:sz="4" w:space="0" w:color="auto"/>
              <w:right w:val="single" w:sz="4" w:space="0" w:color="auto"/>
            </w:tcBorders>
            <w:shd w:val="clear" w:color="auto" w:fill="auto"/>
            <w:vAlign w:val="center"/>
            <w:hideMark/>
          </w:tcPr>
          <w:p w14:paraId="7E546989"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523.23 </w:t>
            </w:r>
          </w:p>
        </w:tc>
        <w:tc>
          <w:tcPr>
            <w:tcW w:w="1194" w:type="dxa"/>
            <w:tcBorders>
              <w:top w:val="nil"/>
              <w:left w:val="nil"/>
              <w:bottom w:val="single" w:sz="4" w:space="0" w:color="auto"/>
              <w:right w:val="single" w:sz="4" w:space="0" w:color="auto"/>
            </w:tcBorders>
            <w:shd w:val="clear" w:color="auto" w:fill="auto"/>
            <w:vAlign w:val="center"/>
            <w:hideMark/>
          </w:tcPr>
          <w:p w14:paraId="0761AFF9"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49A89908"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64039CE0"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128" w:type="dxa"/>
            <w:tcBorders>
              <w:top w:val="nil"/>
              <w:left w:val="nil"/>
              <w:bottom w:val="single" w:sz="4" w:space="0" w:color="auto"/>
              <w:right w:val="single" w:sz="4" w:space="0" w:color="auto"/>
            </w:tcBorders>
            <w:shd w:val="clear" w:color="auto" w:fill="auto"/>
            <w:vAlign w:val="center"/>
            <w:hideMark/>
          </w:tcPr>
          <w:p w14:paraId="79A61676"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73B8ABF1"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0EA93F27" w14:textId="77777777" w:rsidR="00640951" w:rsidRPr="00640951" w:rsidRDefault="00640951" w:rsidP="00640951">
            <w:pPr>
              <w:widowControl/>
              <w:snapToGrid w:val="0"/>
              <w:ind w:firstLineChars="0" w:firstLine="0"/>
              <w:jc w:val="left"/>
              <w:textAlignment w:val="center"/>
              <w:rPr>
                <w:b/>
                <w:bCs/>
                <w:kern w:val="0"/>
                <w:sz w:val="21"/>
                <w:szCs w:val="21"/>
                <w:lang w:bidi="ar"/>
              </w:rPr>
            </w:pPr>
            <w:r w:rsidRPr="00640951">
              <w:rPr>
                <w:rFonts w:hint="eastAsia"/>
                <w:b/>
                <w:bCs/>
                <w:kern w:val="0"/>
                <w:sz w:val="21"/>
                <w:szCs w:val="21"/>
                <w:lang w:bidi="ar"/>
              </w:rPr>
              <w:t xml:space="preserve">　</w:t>
            </w:r>
          </w:p>
        </w:tc>
      </w:tr>
      <w:tr w:rsidR="00525DEA" w:rsidRPr="00525DEA" w14:paraId="22AB95EB"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2C5ED9C8"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2.1</w:t>
            </w:r>
          </w:p>
        </w:tc>
        <w:tc>
          <w:tcPr>
            <w:tcW w:w="2420" w:type="dxa"/>
            <w:tcBorders>
              <w:top w:val="nil"/>
              <w:left w:val="nil"/>
              <w:bottom w:val="single" w:sz="4" w:space="0" w:color="auto"/>
              <w:right w:val="single" w:sz="4" w:space="0" w:color="auto"/>
            </w:tcBorders>
            <w:shd w:val="clear" w:color="auto" w:fill="auto"/>
            <w:vAlign w:val="center"/>
            <w:hideMark/>
          </w:tcPr>
          <w:p w14:paraId="4DD5A3C0" w14:textId="77777777" w:rsidR="00640951" w:rsidRPr="00640951" w:rsidRDefault="00640951" w:rsidP="00640951">
            <w:pPr>
              <w:widowControl/>
              <w:snapToGrid w:val="0"/>
              <w:ind w:firstLineChars="0" w:firstLine="0"/>
              <w:jc w:val="left"/>
              <w:textAlignment w:val="center"/>
              <w:rPr>
                <w:b/>
                <w:bCs/>
                <w:kern w:val="0"/>
                <w:sz w:val="21"/>
                <w:szCs w:val="21"/>
                <w:lang w:bidi="ar"/>
              </w:rPr>
            </w:pPr>
            <w:proofErr w:type="gramStart"/>
            <w:r w:rsidRPr="00640951">
              <w:rPr>
                <w:rFonts w:hint="eastAsia"/>
                <w:b/>
                <w:bCs/>
                <w:kern w:val="0"/>
                <w:sz w:val="21"/>
                <w:szCs w:val="21"/>
                <w:lang w:bidi="ar"/>
              </w:rPr>
              <w:t>范屋路</w:t>
            </w:r>
            <w:proofErr w:type="gramEnd"/>
            <w:r w:rsidRPr="00640951">
              <w:rPr>
                <w:rFonts w:hint="eastAsia"/>
                <w:b/>
                <w:bCs/>
                <w:kern w:val="0"/>
                <w:sz w:val="21"/>
                <w:szCs w:val="21"/>
                <w:lang w:bidi="ar"/>
              </w:rPr>
              <w:t>改造</w:t>
            </w:r>
          </w:p>
        </w:tc>
        <w:tc>
          <w:tcPr>
            <w:tcW w:w="1134" w:type="dxa"/>
            <w:tcBorders>
              <w:top w:val="nil"/>
              <w:left w:val="nil"/>
              <w:bottom w:val="single" w:sz="4" w:space="0" w:color="auto"/>
              <w:right w:val="single" w:sz="4" w:space="0" w:color="auto"/>
            </w:tcBorders>
            <w:shd w:val="clear" w:color="auto" w:fill="auto"/>
            <w:vAlign w:val="center"/>
            <w:hideMark/>
          </w:tcPr>
          <w:p w14:paraId="17F7CB47"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271.38 </w:t>
            </w:r>
          </w:p>
        </w:tc>
        <w:tc>
          <w:tcPr>
            <w:tcW w:w="1134" w:type="dxa"/>
            <w:tcBorders>
              <w:top w:val="nil"/>
              <w:left w:val="nil"/>
              <w:bottom w:val="single" w:sz="4" w:space="0" w:color="auto"/>
              <w:right w:val="single" w:sz="4" w:space="0" w:color="auto"/>
            </w:tcBorders>
            <w:shd w:val="clear" w:color="auto" w:fill="auto"/>
            <w:vAlign w:val="center"/>
            <w:hideMark/>
          </w:tcPr>
          <w:p w14:paraId="183E240F"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271.38 </w:t>
            </w:r>
          </w:p>
        </w:tc>
        <w:tc>
          <w:tcPr>
            <w:tcW w:w="1194" w:type="dxa"/>
            <w:tcBorders>
              <w:top w:val="nil"/>
              <w:left w:val="nil"/>
              <w:bottom w:val="single" w:sz="4" w:space="0" w:color="auto"/>
              <w:right w:val="single" w:sz="4" w:space="0" w:color="auto"/>
            </w:tcBorders>
            <w:shd w:val="clear" w:color="auto" w:fill="auto"/>
            <w:vAlign w:val="center"/>
            <w:hideMark/>
          </w:tcPr>
          <w:p w14:paraId="22FA0EF2"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6E1C15EE"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46823842"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128" w:type="dxa"/>
            <w:tcBorders>
              <w:top w:val="nil"/>
              <w:left w:val="nil"/>
              <w:bottom w:val="single" w:sz="4" w:space="0" w:color="auto"/>
              <w:right w:val="single" w:sz="4" w:space="0" w:color="auto"/>
            </w:tcBorders>
            <w:shd w:val="clear" w:color="auto" w:fill="auto"/>
            <w:vAlign w:val="center"/>
            <w:hideMark/>
          </w:tcPr>
          <w:p w14:paraId="0CB50BEE"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189755AC"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00BE6168" w14:textId="77777777" w:rsidR="00640951" w:rsidRPr="00640951" w:rsidRDefault="00640951" w:rsidP="00640951">
            <w:pPr>
              <w:widowControl/>
              <w:snapToGrid w:val="0"/>
              <w:ind w:firstLineChars="0" w:firstLine="0"/>
              <w:jc w:val="left"/>
              <w:textAlignment w:val="center"/>
              <w:rPr>
                <w:b/>
                <w:bCs/>
                <w:kern w:val="0"/>
                <w:sz w:val="21"/>
                <w:szCs w:val="21"/>
                <w:lang w:bidi="ar"/>
              </w:rPr>
            </w:pPr>
            <w:r w:rsidRPr="00640951">
              <w:rPr>
                <w:rFonts w:hint="eastAsia"/>
                <w:b/>
                <w:bCs/>
                <w:kern w:val="0"/>
                <w:sz w:val="21"/>
                <w:szCs w:val="21"/>
                <w:lang w:bidi="ar"/>
              </w:rPr>
              <w:t xml:space="preserve">　</w:t>
            </w:r>
          </w:p>
        </w:tc>
      </w:tr>
      <w:tr w:rsidR="00525DEA" w:rsidRPr="00525DEA" w14:paraId="79751F40" w14:textId="77777777" w:rsidTr="00640951">
        <w:trPr>
          <w:trHeight w:val="315"/>
        </w:trPr>
        <w:tc>
          <w:tcPr>
            <w:tcW w:w="949" w:type="dxa"/>
            <w:tcBorders>
              <w:top w:val="nil"/>
              <w:bottom w:val="single" w:sz="4" w:space="0" w:color="auto"/>
              <w:right w:val="single" w:sz="4" w:space="0" w:color="auto"/>
            </w:tcBorders>
            <w:shd w:val="clear" w:color="auto" w:fill="auto"/>
            <w:vAlign w:val="center"/>
            <w:hideMark/>
          </w:tcPr>
          <w:p w14:paraId="2BA3289F"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2.1.1</w:t>
            </w:r>
          </w:p>
        </w:tc>
        <w:tc>
          <w:tcPr>
            <w:tcW w:w="2420" w:type="dxa"/>
            <w:tcBorders>
              <w:top w:val="nil"/>
              <w:left w:val="nil"/>
              <w:bottom w:val="single" w:sz="4" w:space="0" w:color="auto"/>
              <w:right w:val="single" w:sz="4" w:space="0" w:color="auto"/>
            </w:tcBorders>
            <w:shd w:val="clear" w:color="auto" w:fill="auto"/>
            <w:vAlign w:val="center"/>
            <w:hideMark/>
          </w:tcPr>
          <w:p w14:paraId="2D5A2F58"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地面停车划线</w:t>
            </w:r>
          </w:p>
        </w:tc>
        <w:tc>
          <w:tcPr>
            <w:tcW w:w="1134" w:type="dxa"/>
            <w:tcBorders>
              <w:top w:val="nil"/>
              <w:left w:val="nil"/>
              <w:bottom w:val="single" w:sz="4" w:space="0" w:color="auto"/>
              <w:right w:val="single" w:sz="4" w:space="0" w:color="auto"/>
            </w:tcBorders>
            <w:shd w:val="clear" w:color="auto" w:fill="auto"/>
            <w:vAlign w:val="center"/>
            <w:hideMark/>
          </w:tcPr>
          <w:p w14:paraId="77D7216A"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0.42 </w:t>
            </w:r>
          </w:p>
        </w:tc>
        <w:tc>
          <w:tcPr>
            <w:tcW w:w="1134" w:type="dxa"/>
            <w:tcBorders>
              <w:top w:val="nil"/>
              <w:left w:val="nil"/>
              <w:bottom w:val="single" w:sz="4" w:space="0" w:color="auto"/>
              <w:right w:val="single" w:sz="4" w:space="0" w:color="auto"/>
            </w:tcBorders>
            <w:shd w:val="clear" w:color="auto" w:fill="auto"/>
            <w:vAlign w:val="center"/>
            <w:hideMark/>
          </w:tcPr>
          <w:p w14:paraId="1329CAEC"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0.42 </w:t>
            </w:r>
          </w:p>
        </w:tc>
        <w:tc>
          <w:tcPr>
            <w:tcW w:w="1194" w:type="dxa"/>
            <w:tcBorders>
              <w:top w:val="nil"/>
              <w:left w:val="nil"/>
              <w:bottom w:val="single" w:sz="4" w:space="0" w:color="auto"/>
              <w:right w:val="single" w:sz="4" w:space="0" w:color="auto"/>
            </w:tcBorders>
            <w:shd w:val="clear" w:color="auto" w:fill="auto"/>
            <w:vAlign w:val="center"/>
            <w:hideMark/>
          </w:tcPr>
          <w:p w14:paraId="455A6EB7"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3956380D"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3BB10ED5"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525.00</w:t>
            </w:r>
          </w:p>
        </w:tc>
        <w:tc>
          <w:tcPr>
            <w:tcW w:w="1128" w:type="dxa"/>
            <w:tcBorders>
              <w:top w:val="nil"/>
              <w:left w:val="nil"/>
              <w:bottom w:val="single" w:sz="4" w:space="0" w:color="auto"/>
              <w:right w:val="single" w:sz="4" w:space="0" w:color="auto"/>
            </w:tcBorders>
            <w:shd w:val="clear" w:color="auto" w:fill="auto"/>
            <w:vAlign w:val="center"/>
            <w:hideMark/>
          </w:tcPr>
          <w:p w14:paraId="1292DF7E"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8</w:t>
            </w:r>
          </w:p>
        </w:tc>
        <w:tc>
          <w:tcPr>
            <w:tcW w:w="1004" w:type="dxa"/>
            <w:tcBorders>
              <w:top w:val="nil"/>
              <w:left w:val="nil"/>
              <w:bottom w:val="single" w:sz="4" w:space="0" w:color="auto"/>
              <w:right w:val="single" w:sz="4" w:space="0" w:color="auto"/>
            </w:tcBorders>
            <w:shd w:val="clear" w:color="auto" w:fill="auto"/>
            <w:vAlign w:val="center"/>
            <w:hideMark/>
          </w:tcPr>
          <w:p w14:paraId="27949DA5"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0B70979D" w14:textId="77777777" w:rsidR="00640951" w:rsidRPr="00640951" w:rsidRDefault="00640951" w:rsidP="00640951">
            <w:pPr>
              <w:widowControl/>
              <w:snapToGrid w:val="0"/>
              <w:ind w:firstLineChars="0" w:firstLine="0"/>
              <w:jc w:val="left"/>
              <w:textAlignment w:val="center"/>
              <w:rPr>
                <w:kern w:val="0"/>
                <w:sz w:val="21"/>
                <w:szCs w:val="21"/>
                <w:lang w:bidi="ar"/>
              </w:rPr>
            </w:pPr>
            <w:proofErr w:type="gramStart"/>
            <w:r w:rsidRPr="00640951">
              <w:rPr>
                <w:rFonts w:hint="eastAsia"/>
                <w:kern w:val="0"/>
                <w:sz w:val="21"/>
                <w:szCs w:val="21"/>
                <w:lang w:bidi="ar"/>
              </w:rPr>
              <w:t>范屋路范围</w:t>
            </w:r>
            <w:proofErr w:type="gramEnd"/>
            <w:r w:rsidRPr="00640951">
              <w:rPr>
                <w:rFonts w:hint="eastAsia"/>
                <w:kern w:val="0"/>
                <w:sz w:val="21"/>
                <w:szCs w:val="21"/>
                <w:lang w:bidi="ar"/>
              </w:rPr>
              <w:t>（不含智汇庭院）、桥底</w:t>
            </w:r>
          </w:p>
        </w:tc>
      </w:tr>
      <w:tr w:rsidR="00525DEA" w:rsidRPr="00525DEA" w14:paraId="42E21AE6" w14:textId="77777777" w:rsidTr="00640951">
        <w:trPr>
          <w:trHeight w:val="1080"/>
        </w:trPr>
        <w:tc>
          <w:tcPr>
            <w:tcW w:w="949" w:type="dxa"/>
            <w:tcBorders>
              <w:top w:val="nil"/>
              <w:bottom w:val="single" w:sz="4" w:space="0" w:color="auto"/>
              <w:right w:val="single" w:sz="4" w:space="0" w:color="auto"/>
            </w:tcBorders>
            <w:shd w:val="clear" w:color="auto" w:fill="auto"/>
            <w:vAlign w:val="center"/>
            <w:hideMark/>
          </w:tcPr>
          <w:p w14:paraId="1D3CC374"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lastRenderedPageBreak/>
              <w:t>2.1.2</w:t>
            </w:r>
          </w:p>
        </w:tc>
        <w:tc>
          <w:tcPr>
            <w:tcW w:w="2420" w:type="dxa"/>
            <w:tcBorders>
              <w:top w:val="nil"/>
              <w:left w:val="nil"/>
              <w:bottom w:val="single" w:sz="4" w:space="0" w:color="auto"/>
              <w:right w:val="single" w:sz="4" w:space="0" w:color="auto"/>
            </w:tcBorders>
            <w:shd w:val="clear" w:color="auto" w:fill="auto"/>
            <w:vAlign w:val="center"/>
            <w:hideMark/>
          </w:tcPr>
          <w:p w14:paraId="3F22ED84"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建筑外立面改造</w:t>
            </w:r>
          </w:p>
        </w:tc>
        <w:tc>
          <w:tcPr>
            <w:tcW w:w="1134" w:type="dxa"/>
            <w:tcBorders>
              <w:top w:val="nil"/>
              <w:left w:val="nil"/>
              <w:bottom w:val="single" w:sz="4" w:space="0" w:color="auto"/>
              <w:right w:val="single" w:sz="4" w:space="0" w:color="auto"/>
            </w:tcBorders>
            <w:shd w:val="clear" w:color="auto" w:fill="auto"/>
            <w:vAlign w:val="center"/>
            <w:hideMark/>
          </w:tcPr>
          <w:p w14:paraId="39FEB985"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270.26 </w:t>
            </w:r>
          </w:p>
        </w:tc>
        <w:tc>
          <w:tcPr>
            <w:tcW w:w="1134" w:type="dxa"/>
            <w:tcBorders>
              <w:top w:val="nil"/>
              <w:left w:val="nil"/>
              <w:bottom w:val="single" w:sz="4" w:space="0" w:color="auto"/>
              <w:right w:val="single" w:sz="4" w:space="0" w:color="auto"/>
            </w:tcBorders>
            <w:shd w:val="clear" w:color="auto" w:fill="auto"/>
            <w:vAlign w:val="center"/>
            <w:hideMark/>
          </w:tcPr>
          <w:p w14:paraId="7C1FF19D"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270.26 </w:t>
            </w:r>
          </w:p>
        </w:tc>
        <w:tc>
          <w:tcPr>
            <w:tcW w:w="1194" w:type="dxa"/>
            <w:tcBorders>
              <w:top w:val="nil"/>
              <w:left w:val="nil"/>
              <w:bottom w:val="single" w:sz="4" w:space="0" w:color="auto"/>
              <w:right w:val="single" w:sz="4" w:space="0" w:color="auto"/>
            </w:tcBorders>
            <w:shd w:val="clear" w:color="auto" w:fill="auto"/>
            <w:vAlign w:val="center"/>
            <w:hideMark/>
          </w:tcPr>
          <w:p w14:paraId="70850D1E"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3B55261E"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4CA42E3B"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7112.00</w:t>
            </w:r>
          </w:p>
        </w:tc>
        <w:tc>
          <w:tcPr>
            <w:tcW w:w="1128" w:type="dxa"/>
            <w:tcBorders>
              <w:top w:val="nil"/>
              <w:left w:val="nil"/>
              <w:bottom w:val="single" w:sz="4" w:space="0" w:color="auto"/>
              <w:right w:val="single" w:sz="4" w:space="0" w:color="auto"/>
            </w:tcBorders>
            <w:shd w:val="clear" w:color="auto" w:fill="auto"/>
            <w:vAlign w:val="center"/>
            <w:hideMark/>
          </w:tcPr>
          <w:p w14:paraId="518E6566"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380</w:t>
            </w:r>
          </w:p>
        </w:tc>
        <w:tc>
          <w:tcPr>
            <w:tcW w:w="1004" w:type="dxa"/>
            <w:tcBorders>
              <w:top w:val="nil"/>
              <w:left w:val="nil"/>
              <w:bottom w:val="single" w:sz="4" w:space="0" w:color="auto"/>
              <w:right w:val="single" w:sz="4" w:space="0" w:color="auto"/>
            </w:tcBorders>
            <w:shd w:val="clear" w:color="auto" w:fill="auto"/>
            <w:vAlign w:val="center"/>
            <w:hideMark/>
          </w:tcPr>
          <w:p w14:paraId="5ED4DD55"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273BF992"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局部规整店招及空调位置，沿街立面统一设计铝合金窗户样式（</w:t>
            </w:r>
            <w:proofErr w:type="gramStart"/>
            <w:r w:rsidRPr="00640951">
              <w:rPr>
                <w:rFonts w:hint="eastAsia"/>
                <w:kern w:val="0"/>
                <w:sz w:val="21"/>
                <w:szCs w:val="21"/>
                <w:lang w:bidi="ar"/>
              </w:rPr>
              <w:t>整街立面</w:t>
            </w:r>
            <w:proofErr w:type="gramEnd"/>
            <w:r w:rsidRPr="00640951">
              <w:rPr>
                <w:rFonts w:hint="eastAsia"/>
                <w:kern w:val="0"/>
                <w:sz w:val="21"/>
                <w:szCs w:val="21"/>
                <w:lang w:bidi="ar"/>
              </w:rPr>
              <w:t>整治</w:t>
            </w:r>
            <w:r w:rsidRPr="00640951">
              <w:rPr>
                <w:rFonts w:hint="eastAsia"/>
                <w:kern w:val="0"/>
                <w:sz w:val="21"/>
                <w:szCs w:val="21"/>
                <w:lang w:bidi="ar"/>
              </w:rPr>
              <w:t>6800m2</w:t>
            </w:r>
            <w:r w:rsidRPr="00640951">
              <w:rPr>
                <w:rFonts w:hint="eastAsia"/>
                <w:kern w:val="0"/>
                <w:sz w:val="21"/>
                <w:szCs w:val="21"/>
                <w:lang w:bidi="ar"/>
              </w:rPr>
              <w:t>）、入口路段墙体彩绘</w:t>
            </w:r>
            <w:r w:rsidRPr="00640951">
              <w:rPr>
                <w:rFonts w:hint="eastAsia"/>
                <w:kern w:val="0"/>
                <w:sz w:val="21"/>
                <w:szCs w:val="21"/>
                <w:lang w:bidi="ar"/>
              </w:rPr>
              <w:t>186m2</w:t>
            </w:r>
            <w:r w:rsidRPr="00640951">
              <w:rPr>
                <w:rFonts w:hint="eastAsia"/>
                <w:kern w:val="0"/>
                <w:sz w:val="21"/>
                <w:szCs w:val="21"/>
                <w:lang w:bidi="ar"/>
              </w:rPr>
              <w:t>、人才公寓毗邻建筑墙体彩绘</w:t>
            </w:r>
            <w:r w:rsidRPr="00640951">
              <w:rPr>
                <w:rFonts w:hint="eastAsia"/>
                <w:kern w:val="0"/>
                <w:sz w:val="21"/>
                <w:szCs w:val="21"/>
                <w:lang w:bidi="ar"/>
              </w:rPr>
              <w:t>126m2</w:t>
            </w:r>
          </w:p>
        </w:tc>
      </w:tr>
      <w:tr w:rsidR="00525DEA" w:rsidRPr="00525DEA" w14:paraId="3D540E4A" w14:textId="77777777" w:rsidTr="00640951">
        <w:trPr>
          <w:trHeight w:val="540"/>
        </w:trPr>
        <w:tc>
          <w:tcPr>
            <w:tcW w:w="949" w:type="dxa"/>
            <w:tcBorders>
              <w:top w:val="nil"/>
              <w:bottom w:val="single" w:sz="4" w:space="0" w:color="auto"/>
              <w:right w:val="single" w:sz="4" w:space="0" w:color="auto"/>
            </w:tcBorders>
            <w:shd w:val="clear" w:color="auto" w:fill="auto"/>
            <w:vAlign w:val="center"/>
            <w:hideMark/>
          </w:tcPr>
          <w:p w14:paraId="772EC09E"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2.1.3</w:t>
            </w:r>
          </w:p>
        </w:tc>
        <w:tc>
          <w:tcPr>
            <w:tcW w:w="2420" w:type="dxa"/>
            <w:tcBorders>
              <w:top w:val="nil"/>
              <w:left w:val="nil"/>
              <w:bottom w:val="single" w:sz="4" w:space="0" w:color="auto"/>
              <w:right w:val="single" w:sz="4" w:space="0" w:color="auto"/>
            </w:tcBorders>
            <w:shd w:val="clear" w:color="auto" w:fill="auto"/>
            <w:vAlign w:val="center"/>
            <w:hideMark/>
          </w:tcPr>
          <w:p w14:paraId="57A07026"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标识工程</w:t>
            </w:r>
          </w:p>
        </w:tc>
        <w:tc>
          <w:tcPr>
            <w:tcW w:w="1134" w:type="dxa"/>
            <w:tcBorders>
              <w:top w:val="nil"/>
              <w:left w:val="nil"/>
              <w:bottom w:val="single" w:sz="4" w:space="0" w:color="auto"/>
              <w:right w:val="single" w:sz="4" w:space="0" w:color="auto"/>
            </w:tcBorders>
            <w:shd w:val="clear" w:color="auto" w:fill="auto"/>
            <w:vAlign w:val="center"/>
            <w:hideMark/>
          </w:tcPr>
          <w:p w14:paraId="40FB3A4C"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0.70 </w:t>
            </w:r>
          </w:p>
        </w:tc>
        <w:tc>
          <w:tcPr>
            <w:tcW w:w="1134" w:type="dxa"/>
            <w:tcBorders>
              <w:top w:val="nil"/>
              <w:left w:val="nil"/>
              <w:bottom w:val="single" w:sz="4" w:space="0" w:color="auto"/>
              <w:right w:val="single" w:sz="4" w:space="0" w:color="auto"/>
            </w:tcBorders>
            <w:shd w:val="clear" w:color="auto" w:fill="auto"/>
            <w:vAlign w:val="center"/>
            <w:hideMark/>
          </w:tcPr>
          <w:p w14:paraId="00F83CF2"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0.70 </w:t>
            </w:r>
          </w:p>
        </w:tc>
        <w:tc>
          <w:tcPr>
            <w:tcW w:w="1194" w:type="dxa"/>
            <w:tcBorders>
              <w:top w:val="nil"/>
              <w:left w:val="nil"/>
              <w:bottom w:val="single" w:sz="4" w:space="0" w:color="auto"/>
              <w:right w:val="single" w:sz="4" w:space="0" w:color="auto"/>
            </w:tcBorders>
            <w:shd w:val="clear" w:color="auto" w:fill="auto"/>
            <w:vAlign w:val="center"/>
            <w:hideMark/>
          </w:tcPr>
          <w:p w14:paraId="4E46C064"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0B4FAA2D" w14:textId="77777777" w:rsidR="00640951" w:rsidRPr="00640951" w:rsidRDefault="00640951" w:rsidP="00640951">
            <w:pPr>
              <w:widowControl/>
              <w:snapToGrid w:val="0"/>
              <w:ind w:firstLineChars="0" w:firstLine="0"/>
              <w:jc w:val="center"/>
              <w:textAlignment w:val="center"/>
              <w:rPr>
                <w:kern w:val="0"/>
                <w:sz w:val="21"/>
                <w:szCs w:val="21"/>
                <w:lang w:bidi="ar"/>
              </w:rPr>
            </w:pPr>
            <w:proofErr w:type="gramStart"/>
            <w:r w:rsidRPr="00640951">
              <w:rPr>
                <w:rFonts w:hint="eastAsia"/>
                <w:kern w:val="0"/>
                <w:sz w:val="21"/>
                <w:szCs w:val="21"/>
                <w:lang w:bidi="ar"/>
              </w:rPr>
              <w:t>个</w:t>
            </w:r>
            <w:proofErr w:type="gramEnd"/>
          </w:p>
        </w:tc>
        <w:tc>
          <w:tcPr>
            <w:tcW w:w="1004" w:type="dxa"/>
            <w:tcBorders>
              <w:top w:val="nil"/>
              <w:left w:val="nil"/>
              <w:bottom w:val="single" w:sz="4" w:space="0" w:color="auto"/>
              <w:right w:val="single" w:sz="4" w:space="0" w:color="auto"/>
            </w:tcBorders>
            <w:shd w:val="clear" w:color="auto" w:fill="auto"/>
            <w:vAlign w:val="center"/>
            <w:hideMark/>
          </w:tcPr>
          <w:p w14:paraId="0A404A3B"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1.00</w:t>
            </w:r>
          </w:p>
        </w:tc>
        <w:tc>
          <w:tcPr>
            <w:tcW w:w="1128" w:type="dxa"/>
            <w:tcBorders>
              <w:top w:val="nil"/>
              <w:left w:val="nil"/>
              <w:bottom w:val="single" w:sz="4" w:space="0" w:color="auto"/>
              <w:right w:val="single" w:sz="4" w:space="0" w:color="auto"/>
            </w:tcBorders>
            <w:shd w:val="clear" w:color="auto" w:fill="auto"/>
            <w:vAlign w:val="center"/>
            <w:hideMark/>
          </w:tcPr>
          <w:p w14:paraId="5F6C70A7"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7000</w:t>
            </w:r>
          </w:p>
        </w:tc>
        <w:tc>
          <w:tcPr>
            <w:tcW w:w="1004" w:type="dxa"/>
            <w:tcBorders>
              <w:top w:val="nil"/>
              <w:left w:val="nil"/>
              <w:bottom w:val="single" w:sz="4" w:space="0" w:color="auto"/>
              <w:right w:val="single" w:sz="4" w:space="0" w:color="auto"/>
            </w:tcBorders>
            <w:shd w:val="clear" w:color="auto" w:fill="auto"/>
            <w:vAlign w:val="center"/>
            <w:hideMark/>
          </w:tcPr>
          <w:p w14:paraId="5E2AB1D9"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26F5C35A"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入口停车标识，</w:t>
            </w:r>
            <w:r w:rsidRPr="00640951">
              <w:rPr>
                <w:rFonts w:hint="eastAsia"/>
                <w:kern w:val="0"/>
                <w:sz w:val="21"/>
                <w:szCs w:val="21"/>
                <w:lang w:bidi="ar"/>
              </w:rPr>
              <w:t>1.5m*3m*0.5m</w:t>
            </w:r>
            <w:r w:rsidRPr="00640951">
              <w:rPr>
                <w:rFonts w:hint="eastAsia"/>
                <w:kern w:val="0"/>
                <w:sz w:val="21"/>
                <w:szCs w:val="21"/>
                <w:lang w:bidi="ar"/>
              </w:rPr>
              <w:t>规格，</w:t>
            </w:r>
            <w:r w:rsidRPr="00640951">
              <w:rPr>
                <w:rFonts w:hint="eastAsia"/>
                <w:kern w:val="0"/>
                <w:sz w:val="21"/>
                <w:szCs w:val="21"/>
                <w:lang w:bidi="ar"/>
              </w:rPr>
              <w:t>1</w:t>
            </w:r>
            <w:r w:rsidRPr="00640951">
              <w:rPr>
                <w:rFonts w:hint="eastAsia"/>
                <w:kern w:val="0"/>
                <w:sz w:val="21"/>
                <w:szCs w:val="21"/>
                <w:lang w:bidi="ar"/>
              </w:rPr>
              <w:t>个</w:t>
            </w:r>
          </w:p>
        </w:tc>
      </w:tr>
      <w:tr w:rsidR="00525DEA" w:rsidRPr="00525DEA" w14:paraId="53864DDA"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5CB5085E"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2.2</w:t>
            </w:r>
          </w:p>
        </w:tc>
        <w:tc>
          <w:tcPr>
            <w:tcW w:w="2420" w:type="dxa"/>
            <w:tcBorders>
              <w:top w:val="nil"/>
              <w:left w:val="nil"/>
              <w:bottom w:val="single" w:sz="4" w:space="0" w:color="auto"/>
              <w:right w:val="single" w:sz="4" w:space="0" w:color="auto"/>
            </w:tcBorders>
            <w:shd w:val="clear" w:color="auto" w:fill="auto"/>
            <w:vAlign w:val="center"/>
            <w:hideMark/>
          </w:tcPr>
          <w:p w14:paraId="280EF609" w14:textId="77777777" w:rsidR="00640951" w:rsidRPr="00640951" w:rsidRDefault="00640951" w:rsidP="00640951">
            <w:pPr>
              <w:widowControl/>
              <w:snapToGrid w:val="0"/>
              <w:ind w:firstLineChars="0" w:firstLine="0"/>
              <w:jc w:val="left"/>
              <w:textAlignment w:val="center"/>
              <w:rPr>
                <w:b/>
                <w:bCs/>
                <w:kern w:val="0"/>
                <w:sz w:val="21"/>
                <w:szCs w:val="21"/>
                <w:lang w:bidi="ar"/>
              </w:rPr>
            </w:pPr>
            <w:r w:rsidRPr="00640951">
              <w:rPr>
                <w:rFonts w:hint="eastAsia"/>
                <w:b/>
                <w:bCs/>
                <w:kern w:val="0"/>
                <w:sz w:val="21"/>
                <w:szCs w:val="21"/>
                <w:lang w:bidi="ar"/>
              </w:rPr>
              <w:t>桥底停车场</w:t>
            </w:r>
          </w:p>
        </w:tc>
        <w:tc>
          <w:tcPr>
            <w:tcW w:w="1134" w:type="dxa"/>
            <w:tcBorders>
              <w:top w:val="nil"/>
              <w:left w:val="nil"/>
              <w:bottom w:val="single" w:sz="4" w:space="0" w:color="auto"/>
              <w:right w:val="single" w:sz="4" w:space="0" w:color="auto"/>
            </w:tcBorders>
            <w:shd w:val="clear" w:color="auto" w:fill="auto"/>
            <w:vAlign w:val="center"/>
            <w:hideMark/>
          </w:tcPr>
          <w:p w14:paraId="610182B8"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70.10 </w:t>
            </w:r>
          </w:p>
        </w:tc>
        <w:tc>
          <w:tcPr>
            <w:tcW w:w="1134" w:type="dxa"/>
            <w:tcBorders>
              <w:top w:val="nil"/>
              <w:left w:val="nil"/>
              <w:bottom w:val="single" w:sz="4" w:space="0" w:color="auto"/>
              <w:right w:val="single" w:sz="4" w:space="0" w:color="auto"/>
            </w:tcBorders>
            <w:shd w:val="clear" w:color="auto" w:fill="auto"/>
            <w:vAlign w:val="center"/>
            <w:hideMark/>
          </w:tcPr>
          <w:p w14:paraId="1200C9AD"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70.10 </w:t>
            </w:r>
          </w:p>
        </w:tc>
        <w:tc>
          <w:tcPr>
            <w:tcW w:w="1194" w:type="dxa"/>
            <w:tcBorders>
              <w:top w:val="nil"/>
              <w:left w:val="nil"/>
              <w:bottom w:val="single" w:sz="4" w:space="0" w:color="auto"/>
              <w:right w:val="single" w:sz="4" w:space="0" w:color="auto"/>
            </w:tcBorders>
            <w:shd w:val="clear" w:color="auto" w:fill="auto"/>
            <w:vAlign w:val="center"/>
            <w:hideMark/>
          </w:tcPr>
          <w:p w14:paraId="4345BCDA"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656ACA37"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4CDC83B6"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128" w:type="dxa"/>
            <w:tcBorders>
              <w:top w:val="nil"/>
              <w:left w:val="nil"/>
              <w:bottom w:val="single" w:sz="4" w:space="0" w:color="auto"/>
              <w:right w:val="single" w:sz="4" w:space="0" w:color="auto"/>
            </w:tcBorders>
            <w:shd w:val="clear" w:color="auto" w:fill="auto"/>
            <w:vAlign w:val="center"/>
            <w:hideMark/>
          </w:tcPr>
          <w:p w14:paraId="42B5ADE4"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4EDCD653"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09170778" w14:textId="77777777" w:rsidR="00640951" w:rsidRPr="00640951" w:rsidRDefault="00640951" w:rsidP="00640951">
            <w:pPr>
              <w:widowControl/>
              <w:snapToGrid w:val="0"/>
              <w:ind w:firstLineChars="0" w:firstLine="0"/>
              <w:jc w:val="left"/>
              <w:textAlignment w:val="center"/>
              <w:rPr>
                <w:b/>
                <w:bCs/>
                <w:kern w:val="0"/>
                <w:sz w:val="21"/>
                <w:szCs w:val="21"/>
                <w:lang w:bidi="ar"/>
              </w:rPr>
            </w:pPr>
            <w:r w:rsidRPr="00640951">
              <w:rPr>
                <w:rFonts w:hint="eastAsia"/>
                <w:b/>
                <w:bCs/>
                <w:kern w:val="0"/>
                <w:sz w:val="21"/>
                <w:szCs w:val="21"/>
                <w:lang w:bidi="ar"/>
              </w:rPr>
              <w:t xml:space="preserve">　</w:t>
            </w:r>
          </w:p>
        </w:tc>
      </w:tr>
      <w:tr w:rsidR="00525DEA" w:rsidRPr="00525DEA" w14:paraId="7DE7B89A" w14:textId="77777777" w:rsidTr="00640951">
        <w:trPr>
          <w:trHeight w:val="315"/>
        </w:trPr>
        <w:tc>
          <w:tcPr>
            <w:tcW w:w="949" w:type="dxa"/>
            <w:tcBorders>
              <w:top w:val="nil"/>
              <w:bottom w:val="single" w:sz="4" w:space="0" w:color="auto"/>
              <w:right w:val="single" w:sz="4" w:space="0" w:color="auto"/>
            </w:tcBorders>
            <w:shd w:val="clear" w:color="auto" w:fill="auto"/>
            <w:vAlign w:val="center"/>
            <w:hideMark/>
          </w:tcPr>
          <w:p w14:paraId="62657411"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2.2.1</w:t>
            </w:r>
          </w:p>
        </w:tc>
        <w:tc>
          <w:tcPr>
            <w:tcW w:w="2420" w:type="dxa"/>
            <w:tcBorders>
              <w:top w:val="nil"/>
              <w:left w:val="nil"/>
              <w:bottom w:val="single" w:sz="4" w:space="0" w:color="auto"/>
              <w:right w:val="single" w:sz="4" w:space="0" w:color="auto"/>
            </w:tcBorders>
            <w:shd w:val="clear" w:color="auto" w:fill="auto"/>
            <w:vAlign w:val="center"/>
            <w:hideMark/>
          </w:tcPr>
          <w:p w14:paraId="6922A224"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地面停车划线</w:t>
            </w:r>
          </w:p>
        </w:tc>
        <w:tc>
          <w:tcPr>
            <w:tcW w:w="1134" w:type="dxa"/>
            <w:tcBorders>
              <w:top w:val="nil"/>
              <w:left w:val="nil"/>
              <w:bottom w:val="single" w:sz="4" w:space="0" w:color="auto"/>
              <w:right w:val="single" w:sz="4" w:space="0" w:color="auto"/>
            </w:tcBorders>
            <w:shd w:val="clear" w:color="auto" w:fill="auto"/>
            <w:vAlign w:val="center"/>
            <w:hideMark/>
          </w:tcPr>
          <w:p w14:paraId="70B3237B"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5.41 </w:t>
            </w:r>
          </w:p>
        </w:tc>
        <w:tc>
          <w:tcPr>
            <w:tcW w:w="1134" w:type="dxa"/>
            <w:tcBorders>
              <w:top w:val="nil"/>
              <w:left w:val="nil"/>
              <w:bottom w:val="single" w:sz="4" w:space="0" w:color="auto"/>
              <w:right w:val="single" w:sz="4" w:space="0" w:color="auto"/>
            </w:tcBorders>
            <w:shd w:val="clear" w:color="auto" w:fill="auto"/>
            <w:vAlign w:val="center"/>
            <w:hideMark/>
          </w:tcPr>
          <w:p w14:paraId="23650ECF"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5.41 </w:t>
            </w:r>
          </w:p>
        </w:tc>
        <w:tc>
          <w:tcPr>
            <w:tcW w:w="1194" w:type="dxa"/>
            <w:tcBorders>
              <w:top w:val="nil"/>
              <w:left w:val="nil"/>
              <w:bottom w:val="single" w:sz="4" w:space="0" w:color="auto"/>
              <w:right w:val="single" w:sz="4" w:space="0" w:color="auto"/>
            </w:tcBorders>
            <w:shd w:val="clear" w:color="auto" w:fill="auto"/>
            <w:vAlign w:val="center"/>
            <w:hideMark/>
          </w:tcPr>
          <w:p w14:paraId="76F5EF0A"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53E05CA6"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614F3C9F"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6765.00</w:t>
            </w:r>
          </w:p>
        </w:tc>
        <w:tc>
          <w:tcPr>
            <w:tcW w:w="1128" w:type="dxa"/>
            <w:tcBorders>
              <w:top w:val="nil"/>
              <w:left w:val="nil"/>
              <w:bottom w:val="single" w:sz="4" w:space="0" w:color="auto"/>
              <w:right w:val="single" w:sz="4" w:space="0" w:color="auto"/>
            </w:tcBorders>
            <w:shd w:val="clear" w:color="auto" w:fill="auto"/>
            <w:vAlign w:val="center"/>
            <w:hideMark/>
          </w:tcPr>
          <w:p w14:paraId="37D58451"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8</w:t>
            </w:r>
          </w:p>
        </w:tc>
        <w:tc>
          <w:tcPr>
            <w:tcW w:w="1004" w:type="dxa"/>
            <w:tcBorders>
              <w:top w:val="nil"/>
              <w:left w:val="nil"/>
              <w:bottom w:val="single" w:sz="4" w:space="0" w:color="auto"/>
              <w:right w:val="single" w:sz="4" w:space="0" w:color="auto"/>
            </w:tcBorders>
            <w:shd w:val="clear" w:color="auto" w:fill="auto"/>
            <w:vAlign w:val="center"/>
            <w:hideMark/>
          </w:tcPr>
          <w:p w14:paraId="1541E820"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1C72DF28"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 xml:space="preserve">　</w:t>
            </w:r>
          </w:p>
        </w:tc>
      </w:tr>
      <w:tr w:rsidR="00525DEA" w:rsidRPr="00525DEA" w14:paraId="48567B3A" w14:textId="77777777" w:rsidTr="00640951">
        <w:trPr>
          <w:trHeight w:val="315"/>
        </w:trPr>
        <w:tc>
          <w:tcPr>
            <w:tcW w:w="949" w:type="dxa"/>
            <w:tcBorders>
              <w:top w:val="nil"/>
              <w:bottom w:val="single" w:sz="4" w:space="0" w:color="auto"/>
              <w:right w:val="single" w:sz="4" w:space="0" w:color="auto"/>
            </w:tcBorders>
            <w:shd w:val="clear" w:color="auto" w:fill="auto"/>
            <w:vAlign w:val="center"/>
            <w:hideMark/>
          </w:tcPr>
          <w:p w14:paraId="3DA1D931"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2.2.2</w:t>
            </w:r>
          </w:p>
        </w:tc>
        <w:tc>
          <w:tcPr>
            <w:tcW w:w="2420" w:type="dxa"/>
            <w:tcBorders>
              <w:top w:val="nil"/>
              <w:left w:val="nil"/>
              <w:bottom w:val="single" w:sz="4" w:space="0" w:color="auto"/>
              <w:right w:val="single" w:sz="4" w:space="0" w:color="auto"/>
            </w:tcBorders>
            <w:shd w:val="clear" w:color="auto" w:fill="auto"/>
            <w:vAlign w:val="center"/>
            <w:hideMark/>
          </w:tcPr>
          <w:p w14:paraId="0516005A"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围网美化</w:t>
            </w:r>
          </w:p>
        </w:tc>
        <w:tc>
          <w:tcPr>
            <w:tcW w:w="1134" w:type="dxa"/>
            <w:tcBorders>
              <w:top w:val="nil"/>
              <w:left w:val="nil"/>
              <w:bottom w:val="single" w:sz="4" w:space="0" w:color="auto"/>
              <w:right w:val="single" w:sz="4" w:space="0" w:color="auto"/>
            </w:tcBorders>
            <w:shd w:val="clear" w:color="auto" w:fill="auto"/>
            <w:vAlign w:val="center"/>
            <w:hideMark/>
          </w:tcPr>
          <w:p w14:paraId="38181E1D"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6.40 </w:t>
            </w:r>
          </w:p>
        </w:tc>
        <w:tc>
          <w:tcPr>
            <w:tcW w:w="1134" w:type="dxa"/>
            <w:tcBorders>
              <w:top w:val="nil"/>
              <w:left w:val="nil"/>
              <w:bottom w:val="single" w:sz="4" w:space="0" w:color="auto"/>
              <w:right w:val="single" w:sz="4" w:space="0" w:color="auto"/>
            </w:tcBorders>
            <w:shd w:val="clear" w:color="auto" w:fill="auto"/>
            <w:vAlign w:val="center"/>
            <w:hideMark/>
          </w:tcPr>
          <w:p w14:paraId="104818D4"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6.40 </w:t>
            </w:r>
          </w:p>
        </w:tc>
        <w:tc>
          <w:tcPr>
            <w:tcW w:w="1194" w:type="dxa"/>
            <w:tcBorders>
              <w:top w:val="nil"/>
              <w:left w:val="nil"/>
              <w:bottom w:val="single" w:sz="4" w:space="0" w:color="auto"/>
              <w:right w:val="single" w:sz="4" w:space="0" w:color="auto"/>
            </w:tcBorders>
            <w:shd w:val="clear" w:color="auto" w:fill="auto"/>
            <w:vAlign w:val="center"/>
            <w:hideMark/>
          </w:tcPr>
          <w:p w14:paraId="38ED2BC6"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7DB50B97"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258A96B2"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800.00</w:t>
            </w:r>
          </w:p>
        </w:tc>
        <w:tc>
          <w:tcPr>
            <w:tcW w:w="1128" w:type="dxa"/>
            <w:tcBorders>
              <w:top w:val="nil"/>
              <w:left w:val="nil"/>
              <w:bottom w:val="single" w:sz="4" w:space="0" w:color="auto"/>
              <w:right w:val="single" w:sz="4" w:space="0" w:color="auto"/>
            </w:tcBorders>
            <w:shd w:val="clear" w:color="auto" w:fill="auto"/>
            <w:vAlign w:val="center"/>
            <w:hideMark/>
          </w:tcPr>
          <w:p w14:paraId="50C3E170"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80</w:t>
            </w:r>
          </w:p>
        </w:tc>
        <w:tc>
          <w:tcPr>
            <w:tcW w:w="1004" w:type="dxa"/>
            <w:tcBorders>
              <w:top w:val="nil"/>
              <w:left w:val="nil"/>
              <w:bottom w:val="single" w:sz="4" w:space="0" w:color="auto"/>
              <w:right w:val="single" w:sz="4" w:space="0" w:color="auto"/>
            </w:tcBorders>
            <w:shd w:val="clear" w:color="auto" w:fill="auto"/>
            <w:vAlign w:val="center"/>
            <w:hideMark/>
          </w:tcPr>
          <w:p w14:paraId="05AC5710"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3F94BE54"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2m</w:t>
            </w:r>
            <w:r w:rsidRPr="00640951">
              <w:rPr>
                <w:rFonts w:hint="eastAsia"/>
                <w:kern w:val="0"/>
                <w:sz w:val="21"/>
                <w:szCs w:val="21"/>
                <w:lang w:bidi="ar"/>
              </w:rPr>
              <w:t>高，喷漆</w:t>
            </w:r>
          </w:p>
        </w:tc>
      </w:tr>
      <w:tr w:rsidR="00525DEA" w:rsidRPr="00525DEA" w14:paraId="18E4E521" w14:textId="77777777" w:rsidTr="00640951">
        <w:trPr>
          <w:trHeight w:val="315"/>
        </w:trPr>
        <w:tc>
          <w:tcPr>
            <w:tcW w:w="949" w:type="dxa"/>
            <w:tcBorders>
              <w:top w:val="nil"/>
              <w:bottom w:val="single" w:sz="4" w:space="0" w:color="auto"/>
              <w:right w:val="single" w:sz="4" w:space="0" w:color="auto"/>
            </w:tcBorders>
            <w:shd w:val="clear" w:color="auto" w:fill="auto"/>
            <w:vAlign w:val="center"/>
            <w:hideMark/>
          </w:tcPr>
          <w:p w14:paraId="38C22A53"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2.2.3</w:t>
            </w:r>
          </w:p>
        </w:tc>
        <w:tc>
          <w:tcPr>
            <w:tcW w:w="2420" w:type="dxa"/>
            <w:tcBorders>
              <w:top w:val="nil"/>
              <w:left w:val="nil"/>
              <w:bottom w:val="single" w:sz="4" w:space="0" w:color="auto"/>
              <w:right w:val="single" w:sz="4" w:space="0" w:color="auto"/>
            </w:tcBorders>
            <w:shd w:val="clear" w:color="auto" w:fill="auto"/>
            <w:vAlign w:val="center"/>
            <w:hideMark/>
          </w:tcPr>
          <w:p w14:paraId="0BDE8C38"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墙柱美化</w:t>
            </w:r>
          </w:p>
        </w:tc>
        <w:tc>
          <w:tcPr>
            <w:tcW w:w="1134" w:type="dxa"/>
            <w:tcBorders>
              <w:top w:val="nil"/>
              <w:left w:val="nil"/>
              <w:bottom w:val="single" w:sz="4" w:space="0" w:color="auto"/>
              <w:right w:val="single" w:sz="4" w:space="0" w:color="auto"/>
            </w:tcBorders>
            <w:shd w:val="clear" w:color="auto" w:fill="auto"/>
            <w:vAlign w:val="center"/>
            <w:hideMark/>
          </w:tcPr>
          <w:p w14:paraId="73B6008E"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12.00 </w:t>
            </w:r>
          </w:p>
        </w:tc>
        <w:tc>
          <w:tcPr>
            <w:tcW w:w="1134" w:type="dxa"/>
            <w:tcBorders>
              <w:top w:val="nil"/>
              <w:left w:val="nil"/>
              <w:bottom w:val="single" w:sz="4" w:space="0" w:color="auto"/>
              <w:right w:val="single" w:sz="4" w:space="0" w:color="auto"/>
            </w:tcBorders>
            <w:shd w:val="clear" w:color="auto" w:fill="auto"/>
            <w:vAlign w:val="center"/>
            <w:hideMark/>
          </w:tcPr>
          <w:p w14:paraId="28403AFA"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12.00 </w:t>
            </w:r>
          </w:p>
        </w:tc>
        <w:tc>
          <w:tcPr>
            <w:tcW w:w="1194" w:type="dxa"/>
            <w:tcBorders>
              <w:top w:val="nil"/>
              <w:left w:val="nil"/>
              <w:bottom w:val="single" w:sz="4" w:space="0" w:color="auto"/>
              <w:right w:val="single" w:sz="4" w:space="0" w:color="auto"/>
            </w:tcBorders>
            <w:shd w:val="clear" w:color="auto" w:fill="auto"/>
            <w:vAlign w:val="center"/>
            <w:hideMark/>
          </w:tcPr>
          <w:p w14:paraId="4323582B"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3DFA512C"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4708DFDF"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800.00</w:t>
            </w:r>
          </w:p>
        </w:tc>
        <w:tc>
          <w:tcPr>
            <w:tcW w:w="1128" w:type="dxa"/>
            <w:tcBorders>
              <w:top w:val="nil"/>
              <w:left w:val="nil"/>
              <w:bottom w:val="single" w:sz="4" w:space="0" w:color="auto"/>
              <w:right w:val="single" w:sz="4" w:space="0" w:color="auto"/>
            </w:tcBorders>
            <w:shd w:val="clear" w:color="auto" w:fill="auto"/>
            <w:vAlign w:val="center"/>
            <w:hideMark/>
          </w:tcPr>
          <w:p w14:paraId="3A815484"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150</w:t>
            </w:r>
          </w:p>
        </w:tc>
        <w:tc>
          <w:tcPr>
            <w:tcW w:w="1004" w:type="dxa"/>
            <w:tcBorders>
              <w:top w:val="nil"/>
              <w:left w:val="nil"/>
              <w:bottom w:val="single" w:sz="4" w:space="0" w:color="auto"/>
              <w:right w:val="single" w:sz="4" w:space="0" w:color="auto"/>
            </w:tcBorders>
            <w:shd w:val="clear" w:color="auto" w:fill="auto"/>
            <w:vAlign w:val="center"/>
            <w:hideMark/>
          </w:tcPr>
          <w:p w14:paraId="0E941204"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6183D08F"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1.5m</w:t>
            </w:r>
            <w:r w:rsidRPr="00640951">
              <w:rPr>
                <w:rFonts w:hint="eastAsia"/>
                <w:kern w:val="0"/>
                <w:sz w:val="21"/>
                <w:szCs w:val="21"/>
                <w:lang w:bidi="ar"/>
              </w:rPr>
              <w:t>高，柱身增加防撞条，按区域喷涂</w:t>
            </w:r>
          </w:p>
        </w:tc>
      </w:tr>
      <w:tr w:rsidR="00525DEA" w:rsidRPr="00525DEA" w14:paraId="74CAC108" w14:textId="77777777" w:rsidTr="00640951">
        <w:trPr>
          <w:trHeight w:val="315"/>
        </w:trPr>
        <w:tc>
          <w:tcPr>
            <w:tcW w:w="949" w:type="dxa"/>
            <w:tcBorders>
              <w:top w:val="nil"/>
              <w:bottom w:val="single" w:sz="4" w:space="0" w:color="auto"/>
              <w:right w:val="single" w:sz="4" w:space="0" w:color="auto"/>
            </w:tcBorders>
            <w:shd w:val="clear" w:color="auto" w:fill="auto"/>
            <w:vAlign w:val="center"/>
            <w:hideMark/>
          </w:tcPr>
          <w:p w14:paraId="2036DB09"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2.2.4</w:t>
            </w:r>
          </w:p>
        </w:tc>
        <w:tc>
          <w:tcPr>
            <w:tcW w:w="2420" w:type="dxa"/>
            <w:tcBorders>
              <w:top w:val="nil"/>
              <w:left w:val="nil"/>
              <w:bottom w:val="single" w:sz="4" w:space="0" w:color="auto"/>
              <w:right w:val="single" w:sz="4" w:space="0" w:color="auto"/>
            </w:tcBorders>
            <w:shd w:val="clear" w:color="auto" w:fill="auto"/>
            <w:vAlign w:val="center"/>
            <w:hideMark/>
          </w:tcPr>
          <w:p w14:paraId="737DBD03"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植物小品</w:t>
            </w:r>
          </w:p>
        </w:tc>
        <w:tc>
          <w:tcPr>
            <w:tcW w:w="1134" w:type="dxa"/>
            <w:tcBorders>
              <w:top w:val="nil"/>
              <w:left w:val="nil"/>
              <w:bottom w:val="single" w:sz="4" w:space="0" w:color="auto"/>
              <w:right w:val="single" w:sz="4" w:space="0" w:color="auto"/>
            </w:tcBorders>
            <w:shd w:val="clear" w:color="auto" w:fill="auto"/>
            <w:vAlign w:val="center"/>
            <w:hideMark/>
          </w:tcPr>
          <w:p w14:paraId="39C906A3"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5.00 </w:t>
            </w:r>
          </w:p>
        </w:tc>
        <w:tc>
          <w:tcPr>
            <w:tcW w:w="1134" w:type="dxa"/>
            <w:tcBorders>
              <w:top w:val="nil"/>
              <w:left w:val="nil"/>
              <w:bottom w:val="single" w:sz="4" w:space="0" w:color="auto"/>
              <w:right w:val="single" w:sz="4" w:space="0" w:color="auto"/>
            </w:tcBorders>
            <w:shd w:val="clear" w:color="auto" w:fill="auto"/>
            <w:vAlign w:val="center"/>
            <w:hideMark/>
          </w:tcPr>
          <w:p w14:paraId="70108071"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5.00 </w:t>
            </w:r>
          </w:p>
        </w:tc>
        <w:tc>
          <w:tcPr>
            <w:tcW w:w="1194" w:type="dxa"/>
            <w:tcBorders>
              <w:top w:val="nil"/>
              <w:left w:val="nil"/>
              <w:bottom w:val="single" w:sz="4" w:space="0" w:color="auto"/>
              <w:right w:val="single" w:sz="4" w:space="0" w:color="auto"/>
            </w:tcBorders>
            <w:shd w:val="clear" w:color="auto" w:fill="auto"/>
            <w:vAlign w:val="center"/>
            <w:hideMark/>
          </w:tcPr>
          <w:p w14:paraId="441C581A"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0E6CAA66"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79D1D36F"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100.00</w:t>
            </w:r>
          </w:p>
        </w:tc>
        <w:tc>
          <w:tcPr>
            <w:tcW w:w="1128" w:type="dxa"/>
            <w:tcBorders>
              <w:top w:val="nil"/>
              <w:left w:val="nil"/>
              <w:bottom w:val="single" w:sz="4" w:space="0" w:color="auto"/>
              <w:right w:val="single" w:sz="4" w:space="0" w:color="auto"/>
            </w:tcBorders>
            <w:shd w:val="clear" w:color="auto" w:fill="auto"/>
            <w:vAlign w:val="center"/>
            <w:hideMark/>
          </w:tcPr>
          <w:p w14:paraId="01A93500"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500</w:t>
            </w:r>
          </w:p>
        </w:tc>
        <w:tc>
          <w:tcPr>
            <w:tcW w:w="1004" w:type="dxa"/>
            <w:tcBorders>
              <w:top w:val="nil"/>
              <w:left w:val="nil"/>
              <w:bottom w:val="single" w:sz="4" w:space="0" w:color="auto"/>
              <w:right w:val="single" w:sz="4" w:space="0" w:color="auto"/>
            </w:tcBorders>
            <w:shd w:val="clear" w:color="auto" w:fill="auto"/>
            <w:vAlign w:val="center"/>
            <w:hideMark/>
          </w:tcPr>
          <w:p w14:paraId="5362F539"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16667CB4" w14:textId="77777777" w:rsidR="00640951" w:rsidRPr="00640951" w:rsidRDefault="00640951" w:rsidP="00640951">
            <w:pPr>
              <w:widowControl/>
              <w:snapToGrid w:val="0"/>
              <w:ind w:firstLineChars="0" w:firstLine="0"/>
              <w:jc w:val="left"/>
              <w:textAlignment w:val="center"/>
              <w:rPr>
                <w:kern w:val="0"/>
                <w:sz w:val="21"/>
                <w:szCs w:val="21"/>
                <w:lang w:bidi="ar"/>
              </w:rPr>
            </w:pPr>
            <w:proofErr w:type="gramStart"/>
            <w:r w:rsidRPr="00640951">
              <w:rPr>
                <w:rFonts w:hint="eastAsia"/>
                <w:kern w:val="0"/>
                <w:sz w:val="21"/>
                <w:szCs w:val="21"/>
                <w:lang w:bidi="ar"/>
              </w:rPr>
              <w:t>花箱</w:t>
            </w:r>
            <w:proofErr w:type="gramEnd"/>
          </w:p>
        </w:tc>
      </w:tr>
      <w:tr w:rsidR="00525DEA" w:rsidRPr="00525DEA" w14:paraId="03A5EB16" w14:textId="77777777" w:rsidTr="00640951">
        <w:trPr>
          <w:trHeight w:val="540"/>
        </w:trPr>
        <w:tc>
          <w:tcPr>
            <w:tcW w:w="949" w:type="dxa"/>
            <w:tcBorders>
              <w:top w:val="nil"/>
              <w:bottom w:val="single" w:sz="4" w:space="0" w:color="auto"/>
              <w:right w:val="single" w:sz="4" w:space="0" w:color="auto"/>
            </w:tcBorders>
            <w:shd w:val="clear" w:color="auto" w:fill="auto"/>
            <w:vAlign w:val="center"/>
            <w:hideMark/>
          </w:tcPr>
          <w:p w14:paraId="215C403A"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2.2.5</w:t>
            </w:r>
          </w:p>
        </w:tc>
        <w:tc>
          <w:tcPr>
            <w:tcW w:w="2420" w:type="dxa"/>
            <w:tcBorders>
              <w:top w:val="nil"/>
              <w:left w:val="nil"/>
              <w:bottom w:val="single" w:sz="4" w:space="0" w:color="auto"/>
              <w:right w:val="single" w:sz="4" w:space="0" w:color="auto"/>
            </w:tcBorders>
            <w:shd w:val="clear" w:color="auto" w:fill="auto"/>
            <w:vAlign w:val="center"/>
            <w:hideMark/>
          </w:tcPr>
          <w:p w14:paraId="6B18AF55"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照明系统</w:t>
            </w:r>
          </w:p>
        </w:tc>
        <w:tc>
          <w:tcPr>
            <w:tcW w:w="1134" w:type="dxa"/>
            <w:tcBorders>
              <w:top w:val="nil"/>
              <w:left w:val="nil"/>
              <w:bottom w:val="single" w:sz="4" w:space="0" w:color="auto"/>
              <w:right w:val="single" w:sz="4" w:space="0" w:color="auto"/>
            </w:tcBorders>
            <w:shd w:val="clear" w:color="auto" w:fill="auto"/>
            <w:vAlign w:val="center"/>
            <w:hideMark/>
          </w:tcPr>
          <w:p w14:paraId="2D0B4DE9"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40.59 </w:t>
            </w:r>
          </w:p>
        </w:tc>
        <w:tc>
          <w:tcPr>
            <w:tcW w:w="1134" w:type="dxa"/>
            <w:tcBorders>
              <w:top w:val="nil"/>
              <w:left w:val="nil"/>
              <w:bottom w:val="single" w:sz="4" w:space="0" w:color="auto"/>
              <w:right w:val="single" w:sz="4" w:space="0" w:color="auto"/>
            </w:tcBorders>
            <w:shd w:val="clear" w:color="auto" w:fill="auto"/>
            <w:vAlign w:val="center"/>
            <w:hideMark/>
          </w:tcPr>
          <w:p w14:paraId="25B8AB34"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40.59 </w:t>
            </w:r>
          </w:p>
        </w:tc>
        <w:tc>
          <w:tcPr>
            <w:tcW w:w="1194" w:type="dxa"/>
            <w:tcBorders>
              <w:top w:val="nil"/>
              <w:left w:val="nil"/>
              <w:bottom w:val="single" w:sz="4" w:space="0" w:color="auto"/>
              <w:right w:val="single" w:sz="4" w:space="0" w:color="auto"/>
            </w:tcBorders>
            <w:shd w:val="clear" w:color="auto" w:fill="auto"/>
            <w:vAlign w:val="center"/>
            <w:hideMark/>
          </w:tcPr>
          <w:p w14:paraId="388CAF46"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082CF1EA"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3F495D8C"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6765.00</w:t>
            </w:r>
          </w:p>
        </w:tc>
        <w:tc>
          <w:tcPr>
            <w:tcW w:w="1128" w:type="dxa"/>
            <w:tcBorders>
              <w:top w:val="nil"/>
              <w:left w:val="nil"/>
              <w:bottom w:val="single" w:sz="4" w:space="0" w:color="auto"/>
              <w:right w:val="single" w:sz="4" w:space="0" w:color="auto"/>
            </w:tcBorders>
            <w:shd w:val="clear" w:color="auto" w:fill="auto"/>
            <w:vAlign w:val="center"/>
            <w:hideMark/>
          </w:tcPr>
          <w:p w14:paraId="7C969EE5"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60</w:t>
            </w:r>
          </w:p>
        </w:tc>
        <w:tc>
          <w:tcPr>
            <w:tcW w:w="1004" w:type="dxa"/>
            <w:tcBorders>
              <w:top w:val="nil"/>
              <w:left w:val="nil"/>
              <w:bottom w:val="single" w:sz="4" w:space="0" w:color="auto"/>
              <w:right w:val="single" w:sz="4" w:space="0" w:color="auto"/>
            </w:tcBorders>
            <w:shd w:val="clear" w:color="auto" w:fill="auto"/>
            <w:vAlign w:val="center"/>
            <w:hideMark/>
          </w:tcPr>
          <w:p w14:paraId="395AABA1"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667723D1"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增设路灯和公共空间灯，天花增设氛围灯</w:t>
            </w:r>
          </w:p>
        </w:tc>
      </w:tr>
      <w:tr w:rsidR="00525DEA" w:rsidRPr="00525DEA" w14:paraId="057E1472"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0F385C86"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2.2.6</w:t>
            </w:r>
          </w:p>
        </w:tc>
        <w:tc>
          <w:tcPr>
            <w:tcW w:w="2420" w:type="dxa"/>
            <w:tcBorders>
              <w:top w:val="nil"/>
              <w:left w:val="nil"/>
              <w:bottom w:val="single" w:sz="4" w:space="0" w:color="auto"/>
              <w:right w:val="single" w:sz="4" w:space="0" w:color="auto"/>
            </w:tcBorders>
            <w:shd w:val="clear" w:color="auto" w:fill="auto"/>
            <w:vAlign w:val="center"/>
            <w:hideMark/>
          </w:tcPr>
          <w:p w14:paraId="004236A2"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标识工程</w:t>
            </w:r>
          </w:p>
        </w:tc>
        <w:tc>
          <w:tcPr>
            <w:tcW w:w="1134" w:type="dxa"/>
            <w:tcBorders>
              <w:top w:val="nil"/>
              <w:left w:val="nil"/>
              <w:bottom w:val="single" w:sz="4" w:space="0" w:color="auto"/>
              <w:right w:val="single" w:sz="4" w:space="0" w:color="auto"/>
            </w:tcBorders>
            <w:shd w:val="clear" w:color="auto" w:fill="auto"/>
            <w:vAlign w:val="center"/>
            <w:hideMark/>
          </w:tcPr>
          <w:p w14:paraId="07368FF0"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0.70 </w:t>
            </w:r>
          </w:p>
        </w:tc>
        <w:tc>
          <w:tcPr>
            <w:tcW w:w="1134" w:type="dxa"/>
            <w:tcBorders>
              <w:top w:val="nil"/>
              <w:left w:val="nil"/>
              <w:bottom w:val="single" w:sz="4" w:space="0" w:color="auto"/>
              <w:right w:val="single" w:sz="4" w:space="0" w:color="auto"/>
            </w:tcBorders>
            <w:shd w:val="clear" w:color="auto" w:fill="auto"/>
            <w:vAlign w:val="center"/>
            <w:hideMark/>
          </w:tcPr>
          <w:p w14:paraId="533CAEAC"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0.70 </w:t>
            </w:r>
          </w:p>
        </w:tc>
        <w:tc>
          <w:tcPr>
            <w:tcW w:w="1194" w:type="dxa"/>
            <w:tcBorders>
              <w:top w:val="nil"/>
              <w:left w:val="nil"/>
              <w:bottom w:val="single" w:sz="4" w:space="0" w:color="auto"/>
              <w:right w:val="single" w:sz="4" w:space="0" w:color="auto"/>
            </w:tcBorders>
            <w:shd w:val="clear" w:color="auto" w:fill="auto"/>
            <w:vAlign w:val="center"/>
            <w:hideMark/>
          </w:tcPr>
          <w:p w14:paraId="5A05E573"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2F4049B1" w14:textId="77777777" w:rsidR="00640951" w:rsidRPr="00640951" w:rsidRDefault="00640951" w:rsidP="00640951">
            <w:pPr>
              <w:widowControl/>
              <w:snapToGrid w:val="0"/>
              <w:ind w:firstLineChars="0" w:firstLine="0"/>
              <w:jc w:val="center"/>
              <w:textAlignment w:val="center"/>
              <w:rPr>
                <w:kern w:val="0"/>
                <w:sz w:val="21"/>
                <w:szCs w:val="21"/>
                <w:lang w:bidi="ar"/>
              </w:rPr>
            </w:pPr>
            <w:proofErr w:type="gramStart"/>
            <w:r w:rsidRPr="00640951">
              <w:rPr>
                <w:rFonts w:hint="eastAsia"/>
                <w:kern w:val="0"/>
                <w:sz w:val="21"/>
                <w:szCs w:val="21"/>
                <w:lang w:bidi="ar"/>
              </w:rPr>
              <w:t>个</w:t>
            </w:r>
            <w:proofErr w:type="gramEnd"/>
          </w:p>
        </w:tc>
        <w:tc>
          <w:tcPr>
            <w:tcW w:w="1004" w:type="dxa"/>
            <w:tcBorders>
              <w:top w:val="nil"/>
              <w:left w:val="nil"/>
              <w:bottom w:val="single" w:sz="4" w:space="0" w:color="auto"/>
              <w:right w:val="single" w:sz="4" w:space="0" w:color="auto"/>
            </w:tcBorders>
            <w:shd w:val="clear" w:color="auto" w:fill="auto"/>
            <w:vAlign w:val="center"/>
            <w:hideMark/>
          </w:tcPr>
          <w:p w14:paraId="5057C7C4"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1.00</w:t>
            </w:r>
          </w:p>
        </w:tc>
        <w:tc>
          <w:tcPr>
            <w:tcW w:w="1128" w:type="dxa"/>
            <w:tcBorders>
              <w:top w:val="nil"/>
              <w:left w:val="nil"/>
              <w:bottom w:val="single" w:sz="4" w:space="0" w:color="auto"/>
              <w:right w:val="single" w:sz="4" w:space="0" w:color="auto"/>
            </w:tcBorders>
            <w:shd w:val="clear" w:color="auto" w:fill="auto"/>
            <w:vAlign w:val="center"/>
            <w:hideMark/>
          </w:tcPr>
          <w:p w14:paraId="52979A72"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7000</w:t>
            </w:r>
          </w:p>
        </w:tc>
        <w:tc>
          <w:tcPr>
            <w:tcW w:w="1004" w:type="dxa"/>
            <w:tcBorders>
              <w:top w:val="nil"/>
              <w:left w:val="nil"/>
              <w:bottom w:val="single" w:sz="4" w:space="0" w:color="auto"/>
              <w:right w:val="single" w:sz="4" w:space="0" w:color="auto"/>
            </w:tcBorders>
            <w:shd w:val="clear" w:color="auto" w:fill="auto"/>
            <w:vAlign w:val="center"/>
            <w:hideMark/>
          </w:tcPr>
          <w:p w14:paraId="1D0CE501"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12BA05D2"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入口停车标识</w:t>
            </w:r>
          </w:p>
        </w:tc>
      </w:tr>
      <w:tr w:rsidR="00525DEA" w:rsidRPr="00525DEA" w14:paraId="6A29E355"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50E31402"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2.3</w:t>
            </w:r>
          </w:p>
        </w:tc>
        <w:tc>
          <w:tcPr>
            <w:tcW w:w="2420" w:type="dxa"/>
            <w:tcBorders>
              <w:top w:val="nil"/>
              <w:left w:val="nil"/>
              <w:bottom w:val="single" w:sz="4" w:space="0" w:color="auto"/>
              <w:right w:val="single" w:sz="4" w:space="0" w:color="auto"/>
            </w:tcBorders>
            <w:shd w:val="clear" w:color="auto" w:fill="auto"/>
            <w:vAlign w:val="center"/>
            <w:hideMark/>
          </w:tcPr>
          <w:p w14:paraId="32836C37" w14:textId="77777777" w:rsidR="00640951" w:rsidRPr="00640951" w:rsidRDefault="00640951" w:rsidP="00640951">
            <w:pPr>
              <w:widowControl/>
              <w:snapToGrid w:val="0"/>
              <w:ind w:firstLineChars="0" w:firstLine="0"/>
              <w:jc w:val="left"/>
              <w:textAlignment w:val="center"/>
              <w:rPr>
                <w:b/>
                <w:bCs/>
                <w:kern w:val="0"/>
                <w:sz w:val="21"/>
                <w:szCs w:val="21"/>
                <w:lang w:bidi="ar"/>
              </w:rPr>
            </w:pPr>
            <w:r w:rsidRPr="00640951">
              <w:rPr>
                <w:rFonts w:hint="eastAsia"/>
                <w:b/>
                <w:bCs/>
                <w:kern w:val="0"/>
                <w:sz w:val="21"/>
                <w:szCs w:val="21"/>
                <w:lang w:bidi="ar"/>
              </w:rPr>
              <w:t>特色门户改造</w:t>
            </w:r>
          </w:p>
        </w:tc>
        <w:tc>
          <w:tcPr>
            <w:tcW w:w="1134" w:type="dxa"/>
            <w:tcBorders>
              <w:top w:val="nil"/>
              <w:left w:val="nil"/>
              <w:bottom w:val="single" w:sz="4" w:space="0" w:color="auto"/>
              <w:right w:val="single" w:sz="4" w:space="0" w:color="auto"/>
            </w:tcBorders>
            <w:shd w:val="clear" w:color="auto" w:fill="auto"/>
            <w:vAlign w:val="center"/>
            <w:hideMark/>
          </w:tcPr>
          <w:p w14:paraId="76DB4B80"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60.05 </w:t>
            </w:r>
          </w:p>
        </w:tc>
        <w:tc>
          <w:tcPr>
            <w:tcW w:w="1134" w:type="dxa"/>
            <w:tcBorders>
              <w:top w:val="nil"/>
              <w:left w:val="nil"/>
              <w:bottom w:val="single" w:sz="4" w:space="0" w:color="auto"/>
              <w:right w:val="single" w:sz="4" w:space="0" w:color="auto"/>
            </w:tcBorders>
            <w:shd w:val="clear" w:color="auto" w:fill="auto"/>
            <w:vAlign w:val="center"/>
            <w:hideMark/>
          </w:tcPr>
          <w:p w14:paraId="55EC5F51"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60.05 </w:t>
            </w:r>
          </w:p>
        </w:tc>
        <w:tc>
          <w:tcPr>
            <w:tcW w:w="1194" w:type="dxa"/>
            <w:tcBorders>
              <w:top w:val="nil"/>
              <w:left w:val="nil"/>
              <w:bottom w:val="single" w:sz="4" w:space="0" w:color="auto"/>
              <w:right w:val="single" w:sz="4" w:space="0" w:color="auto"/>
            </w:tcBorders>
            <w:shd w:val="clear" w:color="auto" w:fill="auto"/>
            <w:vAlign w:val="center"/>
            <w:hideMark/>
          </w:tcPr>
          <w:p w14:paraId="68117CF7"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01F40812"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09E64314"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128" w:type="dxa"/>
            <w:tcBorders>
              <w:top w:val="nil"/>
              <w:left w:val="nil"/>
              <w:bottom w:val="single" w:sz="4" w:space="0" w:color="auto"/>
              <w:right w:val="single" w:sz="4" w:space="0" w:color="auto"/>
            </w:tcBorders>
            <w:shd w:val="clear" w:color="auto" w:fill="auto"/>
            <w:vAlign w:val="center"/>
            <w:hideMark/>
          </w:tcPr>
          <w:p w14:paraId="61A81402"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081474FA"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13D8405D" w14:textId="77777777" w:rsidR="00640951" w:rsidRPr="00640951" w:rsidRDefault="00640951" w:rsidP="00640951">
            <w:pPr>
              <w:widowControl/>
              <w:snapToGrid w:val="0"/>
              <w:ind w:firstLineChars="0" w:firstLine="0"/>
              <w:jc w:val="left"/>
              <w:textAlignment w:val="center"/>
              <w:rPr>
                <w:b/>
                <w:bCs/>
                <w:kern w:val="0"/>
                <w:sz w:val="21"/>
                <w:szCs w:val="21"/>
                <w:lang w:bidi="ar"/>
              </w:rPr>
            </w:pPr>
            <w:r w:rsidRPr="00640951">
              <w:rPr>
                <w:rFonts w:hint="eastAsia"/>
                <w:b/>
                <w:bCs/>
                <w:kern w:val="0"/>
                <w:sz w:val="21"/>
                <w:szCs w:val="21"/>
                <w:lang w:bidi="ar"/>
              </w:rPr>
              <w:t>改造范围为</w:t>
            </w:r>
            <w:proofErr w:type="gramStart"/>
            <w:r w:rsidRPr="00640951">
              <w:rPr>
                <w:rFonts w:hint="eastAsia"/>
                <w:b/>
                <w:bCs/>
                <w:kern w:val="0"/>
                <w:sz w:val="21"/>
                <w:szCs w:val="21"/>
                <w:lang w:bidi="ar"/>
              </w:rPr>
              <w:t>范屋路</w:t>
            </w:r>
            <w:proofErr w:type="gramEnd"/>
            <w:r w:rsidRPr="00640951">
              <w:rPr>
                <w:rFonts w:hint="eastAsia"/>
                <w:b/>
                <w:bCs/>
                <w:kern w:val="0"/>
                <w:sz w:val="21"/>
                <w:szCs w:val="21"/>
                <w:lang w:bidi="ar"/>
              </w:rPr>
              <w:t>路口</w:t>
            </w:r>
          </w:p>
        </w:tc>
      </w:tr>
      <w:tr w:rsidR="00525DEA" w:rsidRPr="00525DEA" w14:paraId="310C4942" w14:textId="77777777" w:rsidTr="00640951">
        <w:trPr>
          <w:trHeight w:val="315"/>
        </w:trPr>
        <w:tc>
          <w:tcPr>
            <w:tcW w:w="949" w:type="dxa"/>
            <w:tcBorders>
              <w:top w:val="nil"/>
              <w:bottom w:val="single" w:sz="4" w:space="0" w:color="auto"/>
              <w:right w:val="single" w:sz="4" w:space="0" w:color="auto"/>
            </w:tcBorders>
            <w:shd w:val="clear" w:color="auto" w:fill="auto"/>
            <w:vAlign w:val="center"/>
            <w:hideMark/>
          </w:tcPr>
          <w:p w14:paraId="640332E1"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2.3.1</w:t>
            </w:r>
          </w:p>
        </w:tc>
        <w:tc>
          <w:tcPr>
            <w:tcW w:w="2420" w:type="dxa"/>
            <w:tcBorders>
              <w:top w:val="nil"/>
              <w:left w:val="nil"/>
              <w:bottom w:val="single" w:sz="4" w:space="0" w:color="auto"/>
              <w:right w:val="single" w:sz="4" w:space="0" w:color="auto"/>
            </w:tcBorders>
            <w:shd w:val="clear" w:color="auto" w:fill="auto"/>
            <w:vAlign w:val="center"/>
            <w:hideMark/>
          </w:tcPr>
          <w:p w14:paraId="69C3DD5E"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地面铺装</w:t>
            </w:r>
          </w:p>
        </w:tc>
        <w:tc>
          <w:tcPr>
            <w:tcW w:w="1134" w:type="dxa"/>
            <w:tcBorders>
              <w:top w:val="nil"/>
              <w:left w:val="nil"/>
              <w:bottom w:val="single" w:sz="4" w:space="0" w:color="auto"/>
              <w:right w:val="single" w:sz="4" w:space="0" w:color="auto"/>
            </w:tcBorders>
            <w:shd w:val="clear" w:color="auto" w:fill="auto"/>
            <w:vAlign w:val="center"/>
            <w:hideMark/>
          </w:tcPr>
          <w:p w14:paraId="1A10541D"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14.52 </w:t>
            </w:r>
          </w:p>
        </w:tc>
        <w:tc>
          <w:tcPr>
            <w:tcW w:w="1134" w:type="dxa"/>
            <w:tcBorders>
              <w:top w:val="nil"/>
              <w:left w:val="nil"/>
              <w:bottom w:val="single" w:sz="4" w:space="0" w:color="auto"/>
              <w:right w:val="single" w:sz="4" w:space="0" w:color="auto"/>
            </w:tcBorders>
            <w:shd w:val="clear" w:color="auto" w:fill="auto"/>
            <w:vAlign w:val="center"/>
            <w:hideMark/>
          </w:tcPr>
          <w:p w14:paraId="7F77A4C3"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14.52 </w:t>
            </w:r>
          </w:p>
        </w:tc>
        <w:tc>
          <w:tcPr>
            <w:tcW w:w="1194" w:type="dxa"/>
            <w:tcBorders>
              <w:top w:val="nil"/>
              <w:left w:val="nil"/>
              <w:bottom w:val="single" w:sz="4" w:space="0" w:color="auto"/>
              <w:right w:val="single" w:sz="4" w:space="0" w:color="auto"/>
            </w:tcBorders>
            <w:shd w:val="clear" w:color="auto" w:fill="auto"/>
            <w:vAlign w:val="center"/>
            <w:hideMark/>
          </w:tcPr>
          <w:p w14:paraId="2BF8D0F1"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03746A06"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24140BB3"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363.00</w:t>
            </w:r>
          </w:p>
        </w:tc>
        <w:tc>
          <w:tcPr>
            <w:tcW w:w="1128" w:type="dxa"/>
            <w:tcBorders>
              <w:top w:val="nil"/>
              <w:left w:val="nil"/>
              <w:bottom w:val="single" w:sz="4" w:space="0" w:color="auto"/>
              <w:right w:val="single" w:sz="4" w:space="0" w:color="auto"/>
            </w:tcBorders>
            <w:shd w:val="clear" w:color="auto" w:fill="auto"/>
            <w:vAlign w:val="center"/>
            <w:hideMark/>
          </w:tcPr>
          <w:p w14:paraId="30118940"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400</w:t>
            </w:r>
          </w:p>
        </w:tc>
        <w:tc>
          <w:tcPr>
            <w:tcW w:w="1004" w:type="dxa"/>
            <w:tcBorders>
              <w:top w:val="nil"/>
              <w:left w:val="nil"/>
              <w:bottom w:val="single" w:sz="4" w:space="0" w:color="auto"/>
              <w:right w:val="single" w:sz="4" w:space="0" w:color="auto"/>
            </w:tcBorders>
            <w:shd w:val="clear" w:color="auto" w:fill="auto"/>
            <w:vAlign w:val="center"/>
            <w:hideMark/>
          </w:tcPr>
          <w:p w14:paraId="2BCB3112"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2D264AB2"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 xml:space="preserve">　</w:t>
            </w:r>
          </w:p>
        </w:tc>
      </w:tr>
      <w:tr w:rsidR="00525DEA" w:rsidRPr="00525DEA" w14:paraId="0647BBB3"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3F634477"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2.3.2</w:t>
            </w:r>
          </w:p>
        </w:tc>
        <w:tc>
          <w:tcPr>
            <w:tcW w:w="2420" w:type="dxa"/>
            <w:tcBorders>
              <w:top w:val="nil"/>
              <w:left w:val="nil"/>
              <w:bottom w:val="single" w:sz="4" w:space="0" w:color="auto"/>
              <w:right w:val="single" w:sz="4" w:space="0" w:color="auto"/>
            </w:tcBorders>
            <w:shd w:val="clear" w:color="auto" w:fill="auto"/>
            <w:vAlign w:val="center"/>
            <w:hideMark/>
          </w:tcPr>
          <w:p w14:paraId="5E465AC0"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公共空间花池</w:t>
            </w:r>
          </w:p>
        </w:tc>
        <w:tc>
          <w:tcPr>
            <w:tcW w:w="1134" w:type="dxa"/>
            <w:tcBorders>
              <w:top w:val="nil"/>
              <w:left w:val="nil"/>
              <w:bottom w:val="single" w:sz="4" w:space="0" w:color="auto"/>
              <w:right w:val="single" w:sz="4" w:space="0" w:color="auto"/>
            </w:tcBorders>
            <w:shd w:val="clear" w:color="auto" w:fill="auto"/>
            <w:vAlign w:val="center"/>
            <w:hideMark/>
          </w:tcPr>
          <w:p w14:paraId="4C146991"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4.58 </w:t>
            </w:r>
          </w:p>
        </w:tc>
        <w:tc>
          <w:tcPr>
            <w:tcW w:w="1134" w:type="dxa"/>
            <w:tcBorders>
              <w:top w:val="nil"/>
              <w:left w:val="nil"/>
              <w:bottom w:val="single" w:sz="4" w:space="0" w:color="auto"/>
              <w:right w:val="single" w:sz="4" w:space="0" w:color="auto"/>
            </w:tcBorders>
            <w:shd w:val="clear" w:color="auto" w:fill="auto"/>
            <w:vAlign w:val="center"/>
            <w:hideMark/>
          </w:tcPr>
          <w:p w14:paraId="4622B625"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4.58 </w:t>
            </w:r>
          </w:p>
        </w:tc>
        <w:tc>
          <w:tcPr>
            <w:tcW w:w="1194" w:type="dxa"/>
            <w:tcBorders>
              <w:top w:val="nil"/>
              <w:left w:val="nil"/>
              <w:bottom w:val="single" w:sz="4" w:space="0" w:color="auto"/>
              <w:right w:val="single" w:sz="4" w:space="0" w:color="auto"/>
            </w:tcBorders>
            <w:shd w:val="clear" w:color="auto" w:fill="auto"/>
            <w:vAlign w:val="center"/>
            <w:hideMark/>
          </w:tcPr>
          <w:p w14:paraId="3CB27472"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252A0C70"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项</w:t>
            </w:r>
          </w:p>
        </w:tc>
        <w:tc>
          <w:tcPr>
            <w:tcW w:w="1004" w:type="dxa"/>
            <w:tcBorders>
              <w:top w:val="nil"/>
              <w:left w:val="nil"/>
              <w:bottom w:val="single" w:sz="4" w:space="0" w:color="auto"/>
              <w:right w:val="single" w:sz="4" w:space="0" w:color="auto"/>
            </w:tcBorders>
            <w:shd w:val="clear" w:color="auto" w:fill="auto"/>
            <w:vAlign w:val="center"/>
            <w:hideMark/>
          </w:tcPr>
          <w:p w14:paraId="592BE20D"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1.00</w:t>
            </w:r>
          </w:p>
        </w:tc>
        <w:tc>
          <w:tcPr>
            <w:tcW w:w="1128" w:type="dxa"/>
            <w:tcBorders>
              <w:top w:val="nil"/>
              <w:left w:val="nil"/>
              <w:bottom w:val="single" w:sz="4" w:space="0" w:color="auto"/>
              <w:right w:val="single" w:sz="4" w:space="0" w:color="auto"/>
            </w:tcBorders>
            <w:shd w:val="clear" w:color="auto" w:fill="auto"/>
            <w:vAlign w:val="center"/>
            <w:hideMark/>
          </w:tcPr>
          <w:p w14:paraId="038C03DD"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2D7CE16B"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2AE09F30"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 xml:space="preserve">　</w:t>
            </w:r>
          </w:p>
        </w:tc>
      </w:tr>
      <w:tr w:rsidR="00525DEA" w:rsidRPr="00525DEA" w14:paraId="7164FDFF" w14:textId="77777777" w:rsidTr="00640951">
        <w:trPr>
          <w:trHeight w:val="315"/>
        </w:trPr>
        <w:tc>
          <w:tcPr>
            <w:tcW w:w="949" w:type="dxa"/>
            <w:tcBorders>
              <w:top w:val="nil"/>
              <w:bottom w:val="single" w:sz="4" w:space="0" w:color="auto"/>
              <w:right w:val="single" w:sz="4" w:space="0" w:color="auto"/>
            </w:tcBorders>
            <w:shd w:val="clear" w:color="auto" w:fill="auto"/>
            <w:vAlign w:val="center"/>
            <w:hideMark/>
          </w:tcPr>
          <w:p w14:paraId="08F86B8B"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2.3.2.1</w:t>
            </w:r>
          </w:p>
        </w:tc>
        <w:tc>
          <w:tcPr>
            <w:tcW w:w="2420" w:type="dxa"/>
            <w:tcBorders>
              <w:top w:val="nil"/>
              <w:left w:val="nil"/>
              <w:bottom w:val="single" w:sz="4" w:space="0" w:color="auto"/>
              <w:right w:val="single" w:sz="4" w:space="0" w:color="auto"/>
            </w:tcBorders>
            <w:shd w:val="clear" w:color="auto" w:fill="auto"/>
            <w:vAlign w:val="center"/>
            <w:hideMark/>
          </w:tcPr>
          <w:p w14:paraId="3D4258BC"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灌木、草地</w:t>
            </w:r>
          </w:p>
        </w:tc>
        <w:tc>
          <w:tcPr>
            <w:tcW w:w="1134" w:type="dxa"/>
            <w:tcBorders>
              <w:top w:val="nil"/>
              <w:left w:val="nil"/>
              <w:bottom w:val="single" w:sz="4" w:space="0" w:color="auto"/>
              <w:right w:val="single" w:sz="4" w:space="0" w:color="auto"/>
            </w:tcBorders>
            <w:shd w:val="clear" w:color="auto" w:fill="auto"/>
            <w:vAlign w:val="center"/>
            <w:hideMark/>
          </w:tcPr>
          <w:p w14:paraId="355308B4"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0.83 </w:t>
            </w:r>
          </w:p>
        </w:tc>
        <w:tc>
          <w:tcPr>
            <w:tcW w:w="1134" w:type="dxa"/>
            <w:tcBorders>
              <w:top w:val="nil"/>
              <w:left w:val="nil"/>
              <w:bottom w:val="single" w:sz="4" w:space="0" w:color="auto"/>
              <w:right w:val="single" w:sz="4" w:space="0" w:color="auto"/>
            </w:tcBorders>
            <w:shd w:val="clear" w:color="auto" w:fill="auto"/>
            <w:vAlign w:val="center"/>
            <w:hideMark/>
          </w:tcPr>
          <w:p w14:paraId="4D81A427"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0.83 </w:t>
            </w:r>
          </w:p>
        </w:tc>
        <w:tc>
          <w:tcPr>
            <w:tcW w:w="1194" w:type="dxa"/>
            <w:tcBorders>
              <w:top w:val="nil"/>
              <w:left w:val="nil"/>
              <w:bottom w:val="single" w:sz="4" w:space="0" w:color="auto"/>
              <w:right w:val="single" w:sz="4" w:space="0" w:color="auto"/>
            </w:tcBorders>
            <w:shd w:val="clear" w:color="auto" w:fill="auto"/>
            <w:vAlign w:val="center"/>
            <w:hideMark/>
          </w:tcPr>
          <w:p w14:paraId="01833FF1"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2338B6E0"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51CC7D4D"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55.00</w:t>
            </w:r>
          </w:p>
        </w:tc>
        <w:tc>
          <w:tcPr>
            <w:tcW w:w="1128" w:type="dxa"/>
            <w:tcBorders>
              <w:top w:val="nil"/>
              <w:left w:val="nil"/>
              <w:bottom w:val="single" w:sz="4" w:space="0" w:color="auto"/>
              <w:right w:val="single" w:sz="4" w:space="0" w:color="auto"/>
            </w:tcBorders>
            <w:shd w:val="clear" w:color="auto" w:fill="auto"/>
            <w:vAlign w:val="center"/>
            <w:hideMark/>
          </w:tcPr>
          <w:p w14:paraId="2CEFD4B8"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150</w:t>
            </w:r>
          </w:p>
        </w:tc>
        <w:tc>
          <w:tcPr>
            <w:tcW w:w="1004" w:type="dxa"/>
            <w:tcBorders>
              <w:top w:val="nil"/>
              <w:left w:val="nil"/>
              <w:bottom w:val="single" w:sz="4" w:space="0" w:color="auto"/>
              <w:right w:val="single" w:sz="4" w:space="0" w:color="auto"/>
            </w:tcBorders>
            <w:shd w:val="clear" w:color="auto" w:fill="auto"/>
            <w:vAlign w:val="center"/>
            <w:hideMark/>
          </w:tcPr>
          <w:p w14:paraId="07C05BA2"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7987FF95"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 xml:space="preserve">　</w:t>
            </w:r>
          </w:p>
        </w:tc>
      </w:tr>
      <w:tr w:rsidR="00525DEA" w:rsidRPr="00525DEA" w14:paraId="6729FD59"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4A711E0A"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2.3.2.2</w:t>
            </w:r>
          </w:p>
        </w:tc>
        <w:tc>
          <w:tcPr>
            <w:tcW w:w="2420" w:type="dxa"/>
            <w:tcBorders>
              <w:top w:val="nil"/>
              <w:left w:val="nil"/>
              <w:bottom w:val="single" w:sz="4" w:space="0" w:color="auto"/>
              <w:right w:val="single" w:sz="4" w:space="0" w:color="auto"/>
            </w:tcBorders>
            <w:shd w:val="clear" w:color="auto" w:fill="auto"/>
            <w:vAlign w:val="center"/>
            <w:hideMark/>
          </w:tcPr>
          <w:p w14:paraId="709A4FF4"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乔木</w:t>
            </w:r>
          </w:p>
        </w:tc>
        <w:tc>
          <w:tcPr>
            <w:tcW w:w="1134" w:type="dxa"/>
            <w:tcBorders>
              <w:top w:val="nil"/>
              <w:left w:val="nil"/>
              <w:bottom w:val="single" w:sz="4" w:space="0" w:color="auto"/>
              <w:right w:val="single" w:sz="4" w:space="0" w:color="auto"/>
            </w:tcBorders>
            <w:shd w:val="clear" w:color="auto" w:fill="auto"/>
            <w:vAlign w:val="center"/>
            <w:hideMark/>
          </w:tcPr>
          <w:p w14:paraId="6AFA3A2D"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0.75 </w:t>
            </w:r>
          </w:p>
        </w:tc>
        <w:tc>
          <w:tcPr>
            <w:tcW w:w="1134" w:type="dxa"/>
            <w:tcBorders>
              <w:top w:val="nil"/>
              <w:left w:val="nil"/>
              <w:bottom w:val="single" w:sz="4" w:space="0" w:color="auto"/>
              <w:right w:val="single" w:sz="4" w:space="0" w:color="auto"/>
            </w:tcBorders>
            <w:shd w:val="clear" w:color="auto" w:fill="auto"/>
            <w:vAlign w:val="center"/>
            <w:hideMark/>
          </w:tcPr>
          <w:p w14:paraId="1C96B7FA"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0.75 </w:t>
            </w:r>
          </w:p>
        </w:tc>
        <w:tc>
          <w:tcPr>
            <w:tcW w:w="1194" w:type="dxa"/>
            <w:tcBorders>
              <w:top w:val="nil"/>
              <w:left w:val="nil"/>
              <w:bottom w:val="single" w:sz="4" w:space="0" w:color="auto"/>
              <w:right w:val="single" w:sz="4" w:space="0" w:color="auto"/>
            </w:tcBorders>
            <w:shd w:val="clear" w:color="auto" w:fill="auto"/>
            <w:vAlign w:val="center"/>
            <w:hideMark/>
          </w:tcPr>
          <w:p w14:paraId="5D1CAD63"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30349851"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棵</w:t>
            </w:r>
          </w:p>
        </w:tc>
        <w:tc>
          <w:tcPr>
            <w:tcW w:w="1004" w:type="dxa"/>
            <w:tcBorders>
              <w:top w:val="nil"/>
              <w:left w:val="nil"/>
              <w:bottom w:val="single" w:sz="4" w:space="0" w:color="auto"/>
              <w:right w:val="single" w:sz="4" w:space="0" w:color="auto"/>
            </w:tcBorders>
            <w:shd w:val="clear" w:color="auto" w:fill="auto"/>
            <w:vAlign w:val="center"/>
            <w:hideMark/>
          </w:tcPr>
          <w:p w14:paraId="6CC41DBC"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3.00</w:t>
            </w:r>
          </w:p>
        </w:tc>
        <w:tc>
          <w:tcPr>
            <w:tcW w:w="1128" w:type="dxa"/>
            <w:tcBorders>
              <w:top w:val="nil"/>
              <w:left w:val="nil"/>
              <w:bottom w:val="single" w:sz="4" w:space="0" w:color="auto"/>
              <w:right w:val="single" w:sz="4" w:space="0" w:color="auto"/>
            </w:tcBorders>
            <w:shd w:val="clear" w:color="auto" w:fill="auto"/>
            <w:vAlign w:val="center"/>
            <w:hideMark/>
          </w:tcPr>
          <w:p w14:paraId="3AB5ABFC"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2500</w:t>
            </w:r>
          </w:p>
        </w:tc>
        <w:tc>
          <w:tcPr>
            <w:tcW w:w="1004" w:type="dxa"/>
            <w:tcBorders>
              <w:top w:val="nil"/>
              <w:left w:val="nil"/>
              <w:bottom w:val="single" w:sz="4" w:space="0" w:color="auto"/>
              <w:right w:val="single" w:sz="4" w:space="0" w:color="auto"/>
            </w:tcBorders>
            <w:shd w:val="clear" w:color="auto" w:fill="auto"/>
            <w:vAlign w:val="center"/>
            <w:hideMark/>
          </w:tcPr>
          <w:p w14:paraId="6693B198"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4B110642"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乔木按胸径</w:t>
            </w:r>
            <w:r w:rsidRPr="00640951">
              <w:rPr>
                <w:rFonts w:hint="eastAsia"/>
                <w:kern w:val="0"/>
                <w:sz w:val="21"/>
                <w:szCs w:val="21"/>
                <w:lang w:bidi="ar"/>
              </w:rPr>
              <w:t>15cm</w:t>
            </w:r>
            <w:proofErr w:type="gramStart"/>
            <w:r w:rsidRPr="00640951">
              <w:rPr>
                <w:rFonts w:hint="eastAsia"/>
                <w:kern w:val="0"/>
                <w:sz w:val="21"/>
                <w:szCs w:val="21"/>
                <w:lang w:bidi="ar"/>
              </w:rPr>
              <w:t>暂估</w:t>
            </w:r>
            <w:proofErr w:type="gramEnd"/>
          </w:p>
        </w:tc>
      </w:tr>
      <w:tr w:rsidR="00525DEA" w:rsidRPr="00525DEA" w14:paraId="06262FCD"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50E92456"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2.3.2.3</w:t>
            </w:r>
          </w:p>
        </w:tc>
        <w:tc>
          <w:tcPr>
            <w:tcW w:w="2420" w:type="dxa"/>
            <w:tcBorders>
              <w:top w:val="nil"/>
              <w:left w:val="nil"/>
              <w:bottom w:val="single" w:sz="4" w:space="0" w:color="auto"/>
              <w:right w:val="single" w:sz="4" w:space="0" w:color="auto"/>
            </w:tcBorders>
            <w:shd w:val="clear" w:color="auto" w:fill="auto"/>
            <w:vAlign w:val="center"/>
            <w:hideMark/>
          </w:tcPr>
          <w:p w14:paraId="1B23CB64"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改造原花池座椅</w:t>
            </w:r>
          </w:p>
        </w:tc>
        <w:tc>
          <w:tcPr>
            <w:tcW w:w="1134" w:type="dxa"/>
            <w:tcBorders>
              <w:top w:val="nil"/>
              <w:left w:val="nil"/>
              <w:bottom w:val="single" w:sz="4" w:space="0" w:color="auto"/>
              <w:right w:val="single" w:sz="4" w:space="0" w:color="auto"/>
            </w:tcBorders>
            <w:shd w:val="clear" w:color="auto" w:fill="auto"/>
            <w:vAlign w:val="center"/>
            <w:hideMark/>
          </w:tcPr>
          <w:p w14:paraId="473E6E21"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3.00 </w:t>
            </w:r>
          </w:p>
        </w:tc>
        <w:tc>
          <w:tcPr>
            <w:tcW w:w="1134" w:type="dxa"/>
            <w:tcBorders>
              <w:top w:val="nil"/>
              <w:left w:val="nil"/>
              <w:bottom w:val="single" w:sz="4" w:space="0" w:color="auto"/>
              <w:right w:val="single" w:sz="4" w:space="0" w:color="auto"/>
            </w:tcBorders>
            <w:shd w:val="clear" w:color="auto" w:fill="auto"/>
            <w:vAlign w:val="center"/>
            <w:hideMark/>
          </w:tcPr>
          <w:p w14:paraId="4113C7AC"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3.00 </w:t>
            </w:r>
          </w:p>
        </w:tc>
        <w:tc>
          <w:tcPr>
            <w:tcW w:w="1194" w:type="dxa"/>
            <w:tcBorders>
              <w:top w:val="nil"/>
              <w:left w:val="nil"/>
              <w:bottom w:val="single" w:sz="4" w:space="0" w:color="auto"/>
              <w:right w:val="single" w:sz="4" w:space="0" w:color="auto"/>
            </w:tcBorders>
            <w:shd w:val="clear" w:color="auto" w:fill="auto"/>
            <w:vAlign w:val="center"/>
            <w:hideMark/>
          </w:tcPr>
          <w:p w14:paraId="2EDFE99A"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5F1183CC"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w:t>
            </w:r>
          </w:p>
        </w:tc>
        <w:tc>
          <w:tcPr>
            <w:tcW w:w="1004" w:type="dxa"/>
            <w:tcBorders>
              <w:top w:val="nil"/>
              <w:left w:val="nil"/>
              <w:bottom w:val="single" w:sz="4" w:space="0" w:color="auto"/>
              <w:right w:val="single" w:sz="4" w:space="0" w:color="auto"/>
            </w:tcBorders>
            <w:shd w:val="clear" w:color="auto" w:fill="auto"/>
            <w:vAlign w:val="center"/>
            <w:hideMark/>
          </w:tcPr>
          <w:p w14:paraId="3DFA148F"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50.00</w:t>
            </w:r>
          </w:p>
        </w:tc>
        <w:tc>
          <w:tcPr>
            <w:tcW w:w="1128" w:type="dxa"/>
            <w:tcBorders>
              <w:top w:val="nil"/>
              <w:left w:val="nil"/>
              <w:bottom w:val="single" w:sz="4" w:space="0" w:color="auto"/>
              <w:right w:val="single" w:sz="4" w:space="0" w:color="auto"/>
            </w:tcBorders>
            <w:shd w:val="clear" w:color="auto" w:fill="auto"/>
            <w:vAlign w:val="center"/>
            <w:hideMark/>
          </w:tcPr>
          <w:p w14:paraId="3DF3778F"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600</w:t>
            </w:r>
          </w:p>
        </w:tc>
        <w:tc>
          <w:tcPr>
            <w:tcW w:w="1004" w:type="dxa"/>
            <w:tcBorders>
              <w:top w:val="nil"/>
              <w:left w:val="nil"/>
              <w:bottom w:val="single" w:sz="4" w:space="0" w:color="auto"/>
              <w:right w:val="single" w:sz="4" w:space="0" w:color="auto"/>
            </w:tcBorders>
            <w:shd w:val="clear" w:color="auto" w:fill="auto"/>
            <w:vAlign w:val="center"/>
            <w:hideMark/>
          </w:tcPr>
          <w:p w14:paraId="403E78F9"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37B3C1FF"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 xml:space="preserve">　</w:t>
            </w:r>
          </w:p>
        </w:tc>
      </w:tr>
      <w:tr w:rsidR="00525DEA" w:rsidRPr="00525DEA" w14:paraId="59B9786D" w14:textId="77777777" w:rsidTr="00640951">
        <w:trPr>
          <w:trHeight w:val="810"/>
        </w:trPr>
        <w:tc>
          <w:tcPr>
            <w:tcW w:w="949" w:type="dxa"/>
            <w:tcBorders>
              <w:top w:val="nil"/>
              <w:bottom w:val="single" w:sz="4" w:space="0" w:color="auto"/>
              <w:right w:val="single" w:sz="4" w:space="0" w:color="auto"/>
            </w:tcBorders>
            <w:shd w:val="clear" w:color="auto" w:fill="auto"/>
            <w:vAlign w:val="center"/>
            <w:hideMark/>
          </w:tcPr>
          <w:p w14:paraId="02048EFD"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2.3.3</w:t>
            </w:r>
          </w:p>
        </w:tc>
        <w:tc>
          <w:tcPr>
            <w:tcW w:w="2420" w:type="dxa"/>
            <w:tcBorders>
              <w:top w:val="nil"/>
              <w:left w:val="nil"/>
              <w:bottom w:val="single" w:sz="4" w:space="0" w:color="auto"/>
              <w:right w:val="single" w:sz="4" w:space="0" w:color="auto"/>
            </w:tcBorders>
            <w:shd w:val="clear" w:color="auto" w:fill="auto"/>
            <w:vAlign w:val="center"/>
            <w:hideMark/>
          </w:tcPr>
          <w:p w14:paraId="03EE2647"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建筑外立面整治</w:t>
            </w:r>
          </w:p>
        </w:tc>
        <w:tc>
          <w:tcPr>
            <w:tcW w:w="1134" w:type="dxa"/>
            <w:tcBorders>
              <w:top w:val="nil"/>
              <w:left w:val="nil"/>
              <w:bottom w:val="single" w:sz="4" w:space="0" w:color="auto"/>
              <w:right w:val="single" w:sz="4" w:space="0" w:color="auto"/>
            </w:tcBorders>
            <w:shd w:val="clear" w:color="auto" w:fill="auto"/>
            <w:vAlign w:val="center"/>
            <w:hideMark/>
          </w:tcPr>
          <w:p w14:paraId="623F2545"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30.50 </w:t>
            </w:r>
          </w:p>
        </w:tc>
        <w:tc>
          <w:tcPr>
            <w:tcW w:w="1134" w:type="dxa"/>
            <w:tcBorders>
              <w:top w:val="nil"/>
              <w:left w:val="nil"/>
              <w:bottom w:val="single" w:sz="4" w:space="0" w:color="auto"/>
              <w:right w:val="single" w:sz="4" w:space="0" w:color="auto"/>
            </w:tcBorders>
            <w:shd w:val="clear" w:color="auto" w:fill="auto"/>
            <w:vAlign w:val="center"/>
            <w:hideMark/>
          </w:tcPr>
          <w:p w14:paraId="2B85B0BC"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30.50 </w:t>
            </w:r>
          </w:p>
        </w:tc>
        <w:tc>
          <w:tcPr>
            <w:tcW w:w="1194" w:type="dxa"/>
            <w:tcBorders>
              <w:top w:val="nil"/>
              <w:left w:val="nil"/>
              <w:bottom w:val="single" w:sz="4" w:space="0" w:color="auto"/>
              <w:right w:val="single" w:sz="4" w:space="0" w:color="auto"/>
            </w:tcBorders>
            <w:shd w:val="clear" w:color="auto" w:fill="auto"/>
            <w:vAlign w:val="center"/>
            <w:hideMark/>
          </w:tcPr>
          <w:p w14:paraId="42D9DD56"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3B0CF932"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7BC0BB8B"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850.00</w:t>
            </w:r>
          </w:p>
        </w:tc>
        <w:tc>
          <w:tcPr>
            <w:tcW w:w="1128" w:type="dxa"/>
            <w:tcBorders>
              <w:top w:val="nil"/>
              <w:left w:val="nil"/>
              <w:bottom w:val="single" w:sz="4" w:space="0" w:color="auto"/>
              <w:right w:val="single" w:sz="4" w:space="0" w:color="auto"/>
            </w:tcBorders>
            <w:shd w:val="clear" w:color="auto" w:fill="auto"/>
            <w:vAlign w:val="center"/>
            <w:hideMark/>
          </w:tcPr>
          <w:p w14:paraId="2BE7AF2B"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359</w:t>
            </w:r>
          </w:p>
        </w:tc>
        <w:tc>
          <w:tcPr>
            <w:tcW w:w="1004" w:type="dxa"/>
            <w:tcBorders>
              <w:top w:val="nil"/>
              <w:left w:val="nil"/>
              <w:bottom w:val="single" w:sz="4" w:space="0" w:color="auto"/>
              <w:right w:val="single" w:sz="4" w:space="0" w:color="auto"/>
            </w:tcBorders>
            <w:shd w:val="clear" w:color="auto" w:fill="auto"/>
            <w:vAlign w:val="center"/>
            <w:hideMark/>
          </w:tcPr>
          <w:p w14:paraId="7237DF35"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647AE53E"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铝合金灯箱造型</w:t>
            </w:r>
            <w:r w:rsidRPr="00640951">
              <w:rPr>
                <w:rFonts w:hint="eastAsia"/>
                <w:kern w:val="0"/>
                <w:sz w:val="21"/>
                <w:szCs w:val="21"/>
                <w:lang w:bidi="ar"/>
              </w:rPr>
              <w:t>4</w:t>
            </w:r>
            <w:r w:rsidRPr="00640951">
              <w:rPr>
                <w:rFonts w:hint="eastAsia"/>
                <w:kern w:val="0"/>
                <w:sz w:val="21"/>
                <w:szCs w:val="21"/>
                <w:lang w:bidi="ar"/>
              </w:rPr>
              <w:t>个，约</w:t>
            </w:r>
            <w:r w:rsidRPr="00640951">
              <w:rPr>
                <w:rFonts w:hint="eastAsia"/>
                <w:kern w:val="0"/>
                <w:sz w:val="21"/>
                <w:szCs w:val="21"/>
                <w:lang w:bidi="ar"/>
              </w:rPr>
              <w:t>100</w:t>
            </w:r>
            <w:r w:rsidRPr="00640951">
              <w:rPr>
                <w:rFonts w:hint="eastAsia"/>
                <w:kern w:val="0"/>
                <w:sz w:val="21"/>
                <w:szCs w:val="21"/>
                <w:lang w:bidi="ar"/>
              </w:rPr>
              <w:t>㎡，造型空调格栅约</w:t>
            </w:r>
            <w:r w:rsidRPr="00640951">
              <w:rPr>
                <w:rFonts w:hint="eastAsia"/>
                <w:kern w:val="0"/>
                <w:sz w:val="21"/>
                <w:szCs w:val="21"/>
                <w:lang w:bidi="ar"/>
              </w:rPr>
              <w:t>150</w:t>
            </w:r>
            <w:r w:rsidRPr="00640951">
              <w:rPr>
                <w:rFonts w:hint="eastAsia"/>
                <w:kern w:val="0"/>
                <w:sz w:val="21"/>
                <w:szCs w:val="21"/>
                <w:lang w:bidi="ar"/>
              </w:rPr>
              <w:t>㎡，</w:t>
            </w:r>
            <w:proofErr w:type="gramStart"/>
            <w:r w:rsidRPr="00640951">
              <w:rPr>
                <w:rFonts w:hint="eastAsia"/>
                <w:kern w:val="0"/>
                <w:sz w:val="21"/>
                <w:szCs w:val="21"/>
                <w:lang w:bidi="ar"/>
              </w:rPr>
              <w:t>铝合金窗约</w:t>
            </w:r>
            <w:proofErr w:type="gramEnd"/>
            <w:r w:rsidRPr="00640951">
              <w:rPr>
                <w:rFonts w:hint="eastAsia"/>
                <w:kern w:val="0"/>
                <w:sz w:val="21"/>
                <w:szCs w:val="21"/>
                <w:lang w:bidi="ar"/>
              </w:rPr>
              <w:t xml:space="preserve">200 </w:t>
            </w:r>
            <w:r w:rsidRPr="00640951">
              <w:rPr>
                <w:rFonts w:hint="eastAsia"/>
                <w:kern w:val="0"/>
                <w:sz w:val="21"/>
                <w:szCs w:val="21"/>
                <w:lang w:bidi="ar"/>
              </w:rPr>
              <w:t>㎡，广告规整约</w:t>
            </w:r>
            <w:r w:rsidRPr="00640951">
              <w:rPr>
                <w:rFonts w:hint="eastAsia"/>
                <w:kern w:val="0"/>
                <w:sz w:val="21"/>
                <w:szCs w:val="21"/>
                <w:lang w:bidi="ar"/>
              </w:rPr>
              <w:t>350</w:t>
            </w:r>
            <w:r w:rsidRPr="00640951">
              <w:rPr>
                <w:rFonts w:hint="eastAsia"/>
                <w:kern w:val="0"/>
                <w:sz w:val="21"/>
                <w:szCs w:val="21"/>
                <w:lang w:bidi="ar"/>
              </w:rPr>
              <w:t>平方米</w:t>
            </w:r>
          </w:p>
        </w:tc>
      </w:tr>
      <w:tr w:rsidR="00525DEA" w:rsidRPr="00525DEA" w14:paraId="50FBE959" w14:textId="77777777" w:rsidTr="00640951">
        <w:trPr>
          <w:trHeight w:val="540"/>
        </w:trPr>
        <w:tc>
          <w:tcPr>
            <w:tcW w:w="949" w:type="dxa"/>
            <w:tcBorders>
              <w:top w:val="nil"/>
              <w:bottom w:val="single" w:sz="4" w:space="0" w:color="auto"/>
              <w:right w:val="single" w:sz="4" w:space="0" w:color="auto"/>
            </w:tcBorders>
            <w:shd w:val="clear" w:color="auto" w:fill="auto"/>
            <w:vAlign w:val="center"/>
            <w:hideMark/>
          </w:tcPr>
          <w:p w14:paraId="3B4DE5EF"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lastRenderedPageBreak/>
              <w:t>2.3.4</w:t>
            </w:r>
          </w:p>
        </w:tc>
        <w:tc>
          <w:tcPr>
            <w:tcW w:w="2420" w:type="dxa"/>
            <w:tcBorders>
              <w:top w:val="nil"/>
              <w:left w:val="nil"/>
              <w:bottom w:val="single" w:sz="4" w:space="0" w:color="auto"/>
              <w:right w:val="single" w:sz="4" w:space="0" w:color="auto"/>
            </w:tcBorders>
            <w:shd w:val="clear" w:color="auto" w:fill="auto"/>
            <w:vAlign w:val="center"/>
            <w:hideMark/>
          </w:tcPr>
          <w:p w14:paraId="367AD0BA"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公共空间灯</w:t>
            </w:r>
          </w:p>
        </w:tc>
        <w:tc>
          <w:tcPr>
            <w:tcW w:w="1134" w:type="dxa"/>
            <w:tcBorders>
              <w:top w:val="nil"/>
              <w:left w:val="nil"/>
              <w:bottom w:val="single" w:sz="4" w:space="0" w:color="auto"/>
              <w:right w:val="single" w:sz="4" w:space="0" w:color="auto"/>
            </w:tcBorders>
            <w:shd w:val="clear" w:color="auto" w:fill="auto"/>
            <w:vAlign w:val="center"/>
            <w:hideMark/>
          </w:tcPr>
          <w:p w14:paraId="20A62D50"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1.80 </w:t>
            </w:r>
          </w:p>
        </w:tc>
        <w:tc>
          <w:tcPr>
            <w:tcW w:w="1134" w:type="dxa"/>
            <w:tcBorders>
              <w:top w:val="nil"/>
              <w:left w:val="nil"/>
              <w:bottom w:val="single" w:sz="4" w:space="0" w:color="auto"/>
              <w:right w:val="single" w:sz="4" w:space="0" w:color="auto"/>
            </w:tcBorders>
            <w:shd w:val="clear" w:color="auto" w:fill="auto"/>
            <w:vAlign w:val="center"/>
            <w:hideMark/>
          </w:tcPr>
          <w:p w14:paraId="22252351"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1.80 </w:t>
            </w:r>
          </w:p>
        </w:tc>
        <w:tc>
          <w:tcPr>
            <w:tcW w:w="1194" w:type="dxa"/>
            <w:tcBorders>
              <w:top w:val="nil"/>
              <w:left w:val="nil"/>
              <w:bottom w:val="single" w:sz="4" w:space="0" w:color="auto"/>
              <w:right w:val="single" w:sz="4" w:space="0" w:color="auto"/>
            </w:tcBorders>
            <w:shd w:val="clear" w:color="auto" w:fill="auto"/>
            <w:vAlign w:val="center"/>
            <w:hideMark/>
          </w:tcPr>
          <w:p w14:paraId="05C89852"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7B88369C" w14:textId="77777777" w:rsidR="00640951" w:rsidRPr="00640951" w:rsidRDefault="00640951" w:rsidP="00640951">
            <w:pPr>
              <w:widowControl/>
              <w:snapToGrid w:val="0"/>
              <w:ind w:firstLineChars="0" w:firstLine="0"/>
              <w:jc w:val="center"/>
              <w:textAlignment w:val="center"/>
              <w:rPr>
                <w:kern w:val="0"/>
                <w:sz w:val="21"/>
                <w:szCs w:val="21"/>
                <w:lang w:bidi="ar"/>
              </w:rPr>
            </w:pPr>
            <w:proofErr w:type="gramStart"/>
            <w:r w:rsidRPr="00640951">
              <w:rPr>
                <w:rFonts w:hint="eastAsia"/>
                <w:kern w:val="0"/>
                <w:sz w:val="21"/>
                <w:szCs w:val="21"/>
                <w:lang w:bidi="ar"/>
              </w:rPr>
              <w:t>盏</w:t>
            </w:r>
            <w:proofErr w:type="gramEnd"/>
          </w:p>
        </w:tc>
        <w:tc>
          <w:tcPr>
            <w:tcW w:w="1004" w:type="dxa"/>
            <w:tcBorders>
              <w:top w:val="nil"/>
              <w:left w:val="nil"/>
              <w:bottom w:val="single" w:sz="4" w:space="0" w:color="auto"/>
              <w:right w:val="single" w:sz="4" w:space="0" w:color="auto"/>
            </w:tcBorders>
            <w:shd w:val="clear" w:color="auto" w:fill="auto"/>
            <w:vAlign w:val="center"/>
            <w:hideMark/>
          </w:tcPr>
          <w:p w14:paraId="33A4010C"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9.00</w:t>
            </w:r>
          </w:p>
        </w:tc>
        <w:tc>
          <w:tcPr>
            <w:tcW w:w="1128" w:type="dxa"/>
            <w:tcBorders>
              <w:top w:val="nil"/>
              <w:left w:val="nil"/>
              <w:bottom w:val="single" w:sz="4" w:space="0" w:color="auto"/>
              <w:right w:val="single" w:sz="4" w:space="0" w:color="auto"/>
            </w:tcBorders>
            <w:shd w:val="clear" w:color="auto" w:fill="auto"/>
            <w:vAlign w:val="center"/>
            <w:hideMark/>
          </w:tcPr>
          <w:p w14:paraId="35C9054C"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2000</w:t>
            </w:r>
          </w:p>
        </w:tc>
        <w:tc>
          <w:tcPr>
            <w:tcW w:w="1004" w:type="dxa"/>
            <w:tcBorders>
              <w:top w:val="nil"/>
              <w:left w:val="nil"/>
              <w:bottom w:val="single" w:sz="4" w:space="0" w:color="auto"/>
              <w:right w:val="single" w:sz="4" w:space="0" w:color="auto"/>
            </w:tcBorders>
            <w:shd w:val="clear" w:color="auto" w:fill="auto"/>
            <w:vAlign w:val="center"/>
            <w:hideMark/>
          </w:tcPr>
          <w:p w14:paraId="7BDD0993"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69C54BDA"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坐地式</w:t>
            </w:r>
            <w:r w:rsidRPr="00640951">
              <w:rPr>
                <w:rFonts w:hint="eastAsia"/>
                <w:kern w:val="0"/>
                <w:sz w:val="21"/>
                <w:szCs w:val="21"/>
                <w:lang w:bidi="ar"/>
              </w:rPr>
              <w:t xml:space="preserve"> </w:t>
            </w:r>
            <w:r w:rsidRPr="00640951">
              <w:rPr>
                <w:rFonts w:hint="eastAsia"/>
                <w:kern w:val="0"/>
                <w:sz w:val="21"/>
                <w:szCs w:val="21"/>
                <w:lang w:bidi="ar"/>
              </w:rPr>
              <w:t>高</w:t>
            </w:r>
            <w:r w:rsidRPr="00640951">
              <w:rPr>
                <w:rFonts w:hint="eastAsia"/>
                <w:kern w:val="0"/>
                <w:sz w:val="21"/>
                <w:szCs w:val="21"/>
                <w:lang w:bidi="ar"/>
              </w:rPr>
              <w:t>10cm</w:t>
            </w:r>
            <w:r w:rsidRPr="00640951">
              <w:rPr>
                <w:rFonts w:hint="eastAsia"/>
                <w:kern w:val="0"/>
                <w:sz w:val="21"/>
                <w:szCs w:val="21"/>
                <w:lang w:bidi="ar"/>
              </w:rPr>
              <w:t>，长宽</w:t>
            </w:r>
            <w:r w:rsidRPr="00640951">
              <w:rPr>
                <w:rFonts w:hint="eastAsia"/>
                <w:kern w:val="0"/>
                <w:sz w:val="21"/>
                <w:szCs w:val="21"/>
                <w:lang w:bidi="ar"/>
              </w:rPr>
              <w:t>12cm</w:t>
            </w:r>
            <w:r w:rsidRPr="00640951">
              <w:rPr>
                <w:rFonts w:hint="eastAsia"/>
                <w:kern w:val="0"/>
                <w:sz w:val="21"/>
                <w:szCs w:val="21"/>
                <w:lang w:bidi="ar"/>
              </w:rPr>
              <w:t>，光色：黄色</w:t>
            </w:r>
            <w:r w:rsidRPr="00640951">
              <w:rPr>
                <w:rFonts w:hint="eastAsia"/>
                <w:kern w:val="0"/>
                <w:sz w:val="21"/>
                <w:szCs w:val="21"/>
                <w:lang w:bidi="ar"/>
              </w:rPr>
              <w:t>LED</w:t>
            </w:r>
          </w:p>
        </w:tc>
      </w:tr>
      <w:tr w:rsidR="00525DEA" w:rsidRPr="00525DEA" w14:paraId="4ACDD973" w14:textId="77777777" w:rsidTr="00640951">
        <w:trPr>
          <w:trHeight w:val="540"/>
        </w:trPr>
        <w:tc>
          <w:tcPr>
            <w:tcW w:w="949" w:type="dxa"/>
            <w:tcBorders>
              <w:top w:val="nil"/>
              <w:bottom w:val="single" w:sz="4" w:space="0" w:color="auto"/>
              <w:right w:val="single" w:sz="4" w:space="0" w:color="auto"/>
            </w:tcBorders>
            <w:shd w:val="clear" w:color="auto" w:fill="auto"/>
            <w:vAlign w:val="center"/>
            <w:hideMark/>
          </w:tcPr>
          <w:p w14:paraId="6B33DE89"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2.3.5</w:t>
            </w:r>
          </w:p>
        </w:tc>
        <w:tc>
          <w:tcPr>
            <w:tcW w:w="2420" w:type="dxa"/>
            <w:tcBorders>
              <w:top w:val="nil"/>
              <w:left w:val="nil"/>
              <w:bottom w:val="single" w:sz="4" w:space="0" w:color="auto"/>
              <w:right w:val="single" w:sz="4" w:space="0" w:color="auto"/>
            </w:tcBorders>
            <w:shd w:val="clear" w:color="auto" w:fill="auto"/>
            <w:vAlign w:val="center"/>
            <w:hideMark/>
          </w:tcPr>
          <w:p w14:paraId="3FED1A7E"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标识工程</w:t>
            </w:r>
          </w:p>
        </w:tc>
        <w:tc>
          <w:tcPr>
            <w:tcW w:w="1134" w:type="dxa"/>
            <w:tcBorders>
              <w:top w:val="nil"/>
              <w:left w:val="nil"/>
              <w:bottom w:val="single" w:sz="4" w:space="0" w:color="auto"/>
              <w:right w:val="single" w:sz="4" w:space="0" w:color="auto"/>
            </w:tcBorders>
            <w:shd w:val="clear" w:color="auto" w:fill="auto"/>
            <w:vAlign w:val="center"/>
            <w:hideMark/>
          </w:tcPr>
          <w:p w14:paraId="061E1CD5"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0.65 </w:t>
            </w:r>
          </w:p>
        </w:tc>
        <w:tc>
          <w:tcPr>
            <w:tcW w:w="1134" w:type="dxa"/>
            <w:tcBorders>
              <w:top w:val="nil"/>
              <w:left w:val="nil"/>
              <w:bottom w:val="single" w:sz="4" w:space="0" w:color="auto"/>
              <w:right w:val="single" w:sz="4" w:space="0" w:color="auto"/>
            </w:tcBorders>
            <w:shd w:val="clear" w:color="auto" w:fill="auto"/>
            <w:vAlign w:val="center"/>
            <w:hideMark/>
          </w:tcPr>
          <w:p w14:paraId="4C44CEAD"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0.65 </w:t>
            </w:r>
          </w:p>
        </w:tc>
        <w:tc>
          <w:tcPr>
            <w:tcW w:w="1194" w:type="dxa"/>
            <w:tcBorders>
              <w:top w:val="nil"/>
              <w:left w:val="nil"/>
              <w:bottom w:val="single" w:sz="4" w:space="0" w:color="auto"/>
              <w:right w:val="single" w:sz="4" w:space="0" w:color="auto"/>
            </w:tcBorders>
            <w:shd w:val="clear" w:color="auto" w:fill="auto"/>
            <w:noWrap/>
            <w:vAlign w:val="bottom"/>
            <w:hideMark/>
          </w:tcPr>
          <w:p w14:paraId="06B99EA3"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1A079A40" w14:textId="77777777" w:rsidR="00640951" w:rsidRPr="00640951" w:rsidRDefault="00640951" w:rsidP="00640951">
            <w:pPr>
              <w:widowControl/>
              <w:snapToGrid w:val="0"/>
              <w:ind w:firstLineChars="0" w:firstLine="0"/>
              <w:jc w:val="center"/>
              <w:textAlignment w:val="center"/>
              <w:rPr>
                <w:kern w:val="0"/>
                <w:sz w:val="21"/>
                <w:szCs w:val="21"/>
                <w:lang w:bidi="ar"/>
              </w:rPr>
            </w:pPr>
            <w:proofErr w:type="gramStart"/>
            <w:r w:rsidRPr="00640951">
              <w:rPr>
                <w:rFonts w:hint="eastAsia"/>
                <w:kern w:val="0"/>
                <w:sz w:val="21"/>
                <w:szCs w:val="21"/>
                <w:lang w:bidi="ar"/>
              </w:rPr>
              <w:t>个</w:t>
            </w:r>
            <w:proofErr w:type="gramEnd"/>
          </w:p>
        </w:tc>
        <w:tc>
          <w:tcPr>
            <w:tcW w:w="1004" w:type="dxa"/>
            <w:tcBorders>
              <w:top w:val="nil"/>
              <w:left w:val="nil"/>
              <w:bottom w:val="single" w:sz="4" w:space="0" w:color="auto"/>
              <w:right w:val="single" w:sz="4" w:space="0" w:color="auto"/>
            </w:tcBorders>
            <w:shd w:val="clear" w:color="auto" w:fill="auto"/>
            <w:vAlign w:val="center"/>
            <w:hideMark/>
          </w:tcPr>
          <w:p w14:paraId="30B54438"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1.00</w:t>
            </w:r>
          </w:p>
        </w:tc>
        <w:tc>
          <w:tcPr>
            <w:tcW w:w="1128" w:type="dxa"/>
            <w:tcBorders>
              <w:top w:val="nil"/>
              <w:left w:val="nil"/>
              <w:bottom w:val="single" w:sz="4" w:space="0" w:color="auto"/>
              <w:right w:val="single" w:sz="4" w:space="0" w:color="auto"/>
            </w:tcBorders>
            <w:shd w:val="clear" w:color="auto" w:fill="auto"/>
            <w:vAlign w:val="center"/>
            <w:hideMark/>
          </w:tcPr>
          <w:p w14:paraId="3506F050"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6500</w:t>
            </w:r>
          </w:p>
        </w:tc>
        <w:tc>
          <w:tcPr>
            <w:tcW w:w="1004" w:type="dxa"/>
            <w:tcBorders>
              <w:top w:val="nil"/>
              <w:left w:val="nil"/>
              <w:bottom w:val="single" w:sz="4" w:space="0" w:color="auto"/>
              <w:right w:val="single" w:sz="4" w:space="0" w:color="auto"/>
            </w:tcBorders>
            <w:shd w:val="clear" w:color="auto" w:fill="auto"/>
            <w:vAlign w:val="center"/>
            <w:hideMark/>
          </w:tcPr>
          <w:p w14:paraId="663DE9FA"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70460F82"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采用不锈钢附带灯箱式标识，</w:t>
            </w:r>
            <w:r w:rsidRPr="00640951">
              <w:rPr>
                <w:rFonts w:hint="eastAsia"/>
                <w:kern w:val="0"/>
                <w:sz w:val="21"/>
                <w:szCs w:val="21"/>
                <w:lang w:bidi="ar"/>
              </w:rPr>
              <w:t>2.5m*0.5m*0.5m</w:t>
            </w:r>
            <w:r w:rsidRPr="00640951">
              <w:rPr>
                <w:rFonts w:hint="eastAsia"/>
                <w:kern w:val="0"/>
                <w:sz w:val="21"/>
                <w:szCs w:val="21"/>
                <w:lang w:bidi="ar"/>
              </w:rPr>
              <w:t>规格</w:t>
            </w:r>
          </w:p>
        </w:tc>
      </w:tr>
      <w:tr w:rsidR="00525DEA" w:rsidRPr="00525DEA" w14:paraId="6DAE4B9F"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561BE7EB"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2.3.6</w:t>
            </w:r>
          </w:p>
        </w:tc>
        <w:tc>
          <w:tcPr>
            <w:tcW w:w="2420" w:type="dxa"/>
            <w:tcBorders>
              <w:top w:val="nil"/>
              <w:left w:val="nil"/>
              <w:bottom w:val="single" w:sz="4" w:space="0" w:color="auto"/>
              <w:right w:val="single" w:sz="4" w:space="0" w:color="auto"/>
            </w:tcBorders>
            <w:shd w:val="clear" w:color="auto" w:fill="auto"/>
            <w:vAlign w:val="center"/>
            <w:hideMark/>
          </w:tcPr>
          <w:p w14:paraId="079D05BB"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岗亭</w:t>
            </w:r>
          </w:p>
        </w:tc>
        <w:tc>
          <w:tcPr>
            <w:tcW w:w="1134" w:type="dxa"/>
            <w:tcBorders>
              <w:top w:val="nil"/>
              <w:left w:val="nil"/>
              <w:bottom w:val="single" w:sz="4" w:space="0" w:color="auto"/>
              <w:right w:val="single" w:sz="4" w:space="0" w:color="auto"/>
            </w:tcBorders>
            <w:shd w:val="clear" w:color="auto" w:fill="auto"/>
            <w:vAlign w:val="center"/>
            <w:hideMark/>
          </w:tcPr>
          <w:p w14:paraId="2DF184DE"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3.00 </w:t>
            </w:r>
          </w:p>
        </w:tc>
        <w:tc>
          <w:tcPr>
            <w:tcW w:w="1134" w:type="dxa"/>
            <w:tcBorders>
              <w:top w:val="nil"/>
              <w:left w:val="nil"/>
              <w:bottom w:val="single" w:sz="4" w:space="0" w:color="auto"/>
              <w:right w:val="single" w:sz="4" w:space="0" w:color="auto"/>
            </w:tcBorders>
            <w:shd w:val="clear" w:color="auto" w:fill="auto"/>
            <w:vAlign w:val="center"/>
            <w:hideMark/>
          </w:tcPr>
          <w:p w14:paraId="2582F963"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3.00 </w:t>
            </w:r>
          </w:p>
        </w:tc>
        <w:tc>
          <w:tcPr>
            <w:tcW w:w="1194" w:type="dxa"/>
            <w:tcBorders>
              <w:top w:val="nil"/>
              <w:left w:val="nil"/>
              <w:bottom w:val="single" w:sz="4" w:space="0" w:color="auto"/>
              <w:right w:val="single" w:sz="4" w:space="0" w:color="auto"/>
            </w:tcBorders>
            <w:shd w:val="clear" w:color="auto" w:fill="auto"/>
            <w:noWrap/>
            <w:vAlign w:val="bottom"/>
            <w:hideMark/>
          </w:tcPr>
          <w:p w14:paraId="2CA62268"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7C82C8A5" w14:textId="77777777" w:rsidR="00640951" w:rsidRPr="00640951" w:rsidRDefault="00640951" w:rsidP="00640951">
            <w:pPr>
              <w:widowControl/>
              <w:snapToGrid w:val="0"/>
              <w:ind w:firstLineChars="0" w:firstLine="0"/>
              <w:jc w:val="center"/>
              <w:textAlignment w:val="center"/>
              <w:rPr>
                <w:kern w:val="0"/>
                <w:sz w:val="21"/>
                <w:szCs w:val="21"/>
                <w:lang w:bidi="ar"/>
              </w:rPr>
            </w:pPr>
            <w:proofErr w:type="gramStart"/>
            <w:r w:rsidRPr="00640951">
              <w:rPr>
                <w:rFonts w:hint="eastAsia"/>
                <w:kern w:val="0"/>
                <w:sz w:val="21"/>
                <w:szCs w:val="21"/>
                <w:lang w:bidi="ar"/>
              </w:rPr>
              <w:t>个</w:t>
            </w:r>
            <w:proofErr w:type="gramEnd"/>
          </w:p>
        </w:tc>
        <w:tc>
          <w:tcPr>
            <w:tcW w:w="1004" w:type="dxa"/>
            <w:tcBorders>
              <w:top w:val="nil"/>
              <w:left w:val="nil"/>
              <w:bottom w:val="single" w:sz="4" w:space="0" w:color="auto"/>
              <w:right w:val="single" w:sz="4" w:space="0" w:color="auto"/>
            </w:tcBorders>
            <w:shd w:val="clear" w:color="auto" w:fill="auto"/>
            <w:vAlign w:val="center"/>
            <w:hideMark/>
          </w:tcPr>
          <w:p w14:paraId="40584C1D"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1.00</w:t>
            </w:r>
          </w:p>
        </w:tc>
        <w:tc>
          <w:tcPr>
            <w:tcW w:w="1128" w:type="dxa"/>
            <w:tcBorders>
              <w:top w:val="nil"/>
              <w:left w:val="nil"/>
              <w:bottom w:val="single" w:sz="4" w:space="0" w:color="auto"/>
              <w:right w:val="single" w:sz="4" w:space="0" w:color="auto"/>
            </w:tcBorders>
            <w:shd w:val="clear" w:color="auto" w:fill="auto"/>
            <w:vAlign w:val="center"/>
            <w:hideMark/>
          </w:tcPr>
          <w:p w14:paraId="166CDD36"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696F30F0"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69B55C99"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一体化岗亭</w:t>
            </w:r>
          </w:p>
        </w:tc>
      </w:tr>
      <w:tr w:rsidR="00525DEA" w:rsidRPr="00525DEA" w14:paraId="7CC4ABE9"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5297FE22"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2.3.7</w:t>
            </w:r>
          </w:p>
        </w:tc>
        <w:tc>
          <w:tcPr>
            <w:tcW w:w="2420" w:type="dxa"/>
            <w:tcBorders>
              <w:top w:val="nil"/>
              <w:left w:val="nil"/>
              <w:bottom w:val="single" w:sz="4" w:space="0" w:color="auto"/>
              <w:right w:val="single" w:sz="4" w:space="0" w:color="auto"/>
            </w:tcBorders>
            <w:shd w:val="clear" w:color="auto" w:fill="auto"/>
            <w:vAlign w:val="center"/>
            <w:hideMark/>
          </w:tcPr>
          <w:p w14:paraId="2BFD436E"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道</w:t>
            </w:r>
            <w:proofErr w:type="gramStart"/>
            <w:r w:rsidRPr="00640951">
              <w:rPr>
                <w:rFonts w:hint="eastAsia"/>
                <w:kern w:val="0"/>
                <w:sz w:val="21"/>
                <w:szCs w:val="21"/>
                <w:lang w:bidi="ar"/>
              </w:rPr>
              <w:t>闸系统</w:t>
            </w:r>
            <w:proofErr w:type="gramEnd"/>
          </w:p>
        </w:tc>
        <w:tc>
          <w:tcPr>
            <w:tcW w:w="1134" w:type="dxa"/>
            <w:tcBorders>
              <w:top w:val="nil"/>
              <w:left w:val="nil"/>
              <w:bottom w:val="single" w:sz="4" w:space="0" w:color="auto"/>
              <w:right w:val="single" w:sz="4" w:space="0" w:color="auto"/>
            </w:tcBorders>
            <w:shd w:val="clear" w:color="auto" w:fill="auto"/>
            <w:vAlign w:val="center"/>
            <w:hideMark/>
          </w:tcPr>
          <w:p w14:paraId="2E10AE13"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5.00 </w:t>
            </w:r>
          </w:p>
        </w:tc>
        <w:tc>
          <w:tcPr>
            <w:tcW w:w="1134" w:type="dxa"/>
            <w:tcBorders>
              <w:top w:val="nil"/>
              <w:left w:val="nil"/>
              <w:bottom w:val="single" w:sz="4" w:space="0" w:color="auto"/>
              <w:right w:val="single" w:sz="4" w:space="0" w:color="auto"/>
            </w:tcBorders>
            <w:shd w:val="clear" w:color="auto" w:fill="auto"/>
            <w:vAlign w:val="center"/>
            <w:hideMark/>
          </w:tcPr>
          <w:p w14:paraId="50F2E3F2"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5.00 </w:t>
            </w:r>
          </w:p>
        </w:tc>
        <w:tc>
          <w:tcPr>
            <w:tcW w:w="1194" w:type="dxa"/>
            <w:tcBorders>
              <w:top w:val="nil"/>
              <w:left w:val="nil"/>
              <w:bottom w:val="single" w:sz="4" w:space="0" w:color="auto"/>
              <w:right w:val="single" w:sz="4" w:space="0" w:color="auto"/>
            </w:tcBorders>
            <w:shd w:val="clear" w:color="auto" w:fill="auto"/>
            <w:noWrap/>
            <w:vAlign w:val="bottom"/>
            <w:hideMark/>
          </w:tcPr>
          <w:p w14:paraId="111F9AFA"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0489170E"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套</w:t>
            </w:r>
          </w:p>
        </w:tc>
        <w:tc>
          <w:tcPr>
            <w:tcW w:w="1004" w:type="dxa"/>
            <w:tcBorders>
              <w:top w:val="nil"/>
              <w:left w:val="nil"/>
              <w:bottom w:val="single" w:sz="4" w:space="0" w:color="auto"/>
              <w:right w:val="single" w:sz="4" w:space="0" w:color="auto"/>
            </w:tcBorders>
            <w:shd w:val="clear" w:color="auto" w:fill="auto"/>
            <w:vAlign w:val="center"/>
            <w:hideMark/>
          </w:tcPr>
          <w:p w14:paraId="1A462A56"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1.00</w:t>
            </w:r>
          </w:p>
        </w:tc>
        <w:tc>
          <w:tcPr>
            <w:tcW w:w="1128" w:type="dxa"/>
            <w:tcBorders>
              <w:top w:val="nil"/>
              <w:left w:val="nil"/>
              <w:bottom w:val="single" w:sz="4" w:space="0" w:color="auto"/>
              <w:right w:val="single" w:sz="4" w:space="0" w:color="auto"/>
            </w:tcBorders>
            <w:shd w:val="clear" w:color="auto" w:fill="auto"/>
            <w:vAlign w:val="center"/>
            <w:hideMark/>
          </w:tcPr>
          <w:p w14:paraId="10D2EC34"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06BC3AE5"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7E2C18E9"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 xml:space="preserve">　</w:t>
            </w:r>
          </w:p>
        </w:tc>
      </w:tr>
      <w:tr w:rsidR="00525DEA" w:rsidRPr="00525DEA" w14:paraId="0F466395"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200400DC"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2.4</w:t>
            </w:r>
          </w:p>
        </w:tc>
        <w:tc>
          <w:tcPr>
            <w:tcW w:w="2420" w:type="dxa"/>
            <w:tcBorders>
              <w:top w:val="nil"/>
              <w:left w:val="nil"/>
              <w:bottom w:val="single" w:sz="4" w:space="0" w:color="auto"/>
              <w:right w:val="single" w:sz="4" w:space="0" w:color="auto"/>
            </w:tcBorders>
            <w:shd w:val="clear" w:color="auto" w:fill="auto"/>
            <w:vAlign w:val="center"/>
            <w:hideMark/>
          </w:tcPr>
          <w:p w14:paraId="54A1AB19" w14:textId="77777777" w:rsidR="00640951" w:rsidRPr="00640951" w:rsidRDefault="00640951" w:rsidP="00640951">
            <w:pPr>
              <w:widowControl/>
              <w:snapToGrid w:val="0"/>
              <w:ind w:firstLineChars="0" w:firstLine="0"/>
              <w:jc w:val="left"/>
              <w:textAlignment w:val="center"/>
              <w:rPr>
                <w:b/>
                <w:bCs/>
                <w:kern w:val="0"/>
                <w:sz w:val="21"/>
                <w:szCs w:val="21"/>
                <w:lang w:bidi="ar"/>
              </w:rPr>
            </w:pPr>
            <w:r w:rsidRPr="00640951">
              <w:rPr>
                <w:rFonts w:hint="eastAsia"/>
                <w:b/>
                <w:bCs/>
                <w:kern w:val="0"/>
                <w:sz w:val="21"/>
                <w:szCs w:val="21"/>
                <w:lang w:bidi="ar"/>
              </w:rPr>
              <w:t>智汇庭院改造</w:t>
            </w:r>
          </w:p>
        </w:tc>
        <w:tc>
          <w:tcPr>
            <w:tcW w:w="1134" w:type="dxa"/>
            <w:tcBorders>
              <w:top w:val="nil"/>
              <w:left w:val="nil"/>
              <w:bottom w:val="single" w:sz="4" w:space="0" w:color="auto"/>
              <w:right w:val="single" w:sz="4" w:space="0" w:color="auto"/>
            </w:tcBorders>
            <w:shd w:val="clear" w:color="auto" w:fill="auto"/>
            <w:vAlign w:val="center"/>
            <w:hideMark/>
          </w:tcPr>
          <w:p w14:paraId="592DBA3E"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121.71 </w:t>
            </w:r>
          </w:p>
        </w:tc>
        <w:tc>
          <w:tcPr>
            <w:tcW w:w="1134" w:type="dxa"/>
            <w:tcBorders>
              <w:top w:val="nil"/>
              <w:left w:val="nil"/>
              <w:bottom w:val="single" w:sz="4" w:space="0" w:color="auto"/>
              <w:right w:val="single" w:sz="4" w:space="0" w:color="auto"/>
            </w:tcBorders>
            <w:shd w:val="clear" w:color="auto" w:fill="auto"/>
            <w:vAlign w:val="center"/>
            <w:hideMark/>
          </w:tcPr>
          <w:p w14:paraId="4A4EC666"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121.71 </w:t>
            </w:r>
          </w:p>
        </w:tc>
        <w:tc>
          <w:tcPr>
            <w:tcW w:w="1194" w:type="dxa"/>
            <w:tcBorders>
              <w:top w:val="nil"/>
              <w:left w:val="nil"/>
              <w:bottom w:val="single" w:sz="4" w:space="0" w:color="auto"/>
              <w:right w:val="single" w:sz="4" w:space="0" w:color="auto"/>
            </w:tcBorders>
            <w:shd w:val="clear" w:color="auto" w:fill="auto"/>
            <w:vAlign w:val="center"/>
            <w:hideMark/>
          </w:tcPr>
          <w:p w14:paraId="4B1E03C8"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5983E97E"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34A17ECF"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128" w:type="dxa"/>
            <w:tcBorders>
              <w:top w:val="nil"/>
              <w:left w:val="nil"/>
              <w:bottom w:val="single" w:sz="4" w:space="0" w:color="auto"/>
              <w:right w:val="single" w:sz="4" w:space="0" w:color="auto"/>
            </w:tcBorders>
            <w:shd w:val="clear" w:color="auto" w:fill="auto"/>
            <w:vAlign w:val="center"/>
            <w:hideMark/>
          </w:tcPr>
          <w:p w14:paraId="328AA497"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0BD90316"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1F580862" w14:textId="77777777" w:rsidR="00640951" w:rsidRPr="00640951" w:rsidRDefault="00640951" w:rsidP="00640951">
            <w:pPr>
              <w:widowControl/>
              <w:snapToGrid w:val="0"/>
              <w:ind w:firstLineChars="0" w:firstLine="0"/>
              <w:jc w:val="left"/>
              <w:textAlignment w:val="center"/>
              <w:rPr>
                <w:b/>
                <w:bCs/>
                <w:kern w:val="0"/>
                <w:sz w:val="21"/>
                <w:szCs w:val="21"/>
                <w:lang w:bidi="ar"/>
              </w:rPr>
            </w:pPr>
            <w:r w:rsidRPr="00640951">
              <w:rPr>
                <w:rFonts w:hint="eastAsia"/>
                <w:b/>
                <w:bCs/>
                <w:kern w:val="0"/>
                <w:sz w:val="21"/>
                <w:szCs w:val="21"/>
                <w:lang w:bidi="ar"/>
              </w:rPr>
              <w:t xml:space="preserve">　</w:t>
            </w:r>
          </w:p>
        </w:tc>
      </w:tr>
      <w:tr w:rsidR="00525DEA" w:rsidRPr="00525DEA" w14:paraId="0BC79EF5" w14:textId="77777777" w:rsidTr="00640951">
        <w:trPr>
          <w:trHeight w:val="315"/>
        </w:trPr>
        <w:tc>
          <w:tcPr>
            <w:tcW w:w="949" w:type="dxa"/>
            <w:tcBorders>
              <w:top w:val="nil"/>
              <w:bottom w:val="single" w:sz="4" w:space="0" w:color="auto"/>
              <w:right w:val="single" w:sz="4" w:space="0" w:color="auto"/>
            </w:tcBorders>
            <w:shd w:val="clear" w:color="auto" w:fill="auto"/>
            <w:vAlign w:val="center"/>
            <w:hideMark/>
          </w:tcPr>
          <w:p w14:paraId="1A6705A7"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2.4.1</w:t>
            </w:r>
          </w:p>
        </w:tc>
        <w:tc>
          <w:tcPr>
            <w:tcW w:w="2420" w:type="dxa"/>
            <w:tcBorders>
              <w:top w:val="nil"/>
              <w:left w:val="nil"/>
              <w:bottom w:val="single" w:sz="4" w:space="0" w:color="auto"/>
              <w:right w:val="single" w:sz="4" w:space="0" w:color="auto"/>
            </w:tcBorders>
            <w:shd w:val="clear" w:color="auto" w:fill="auto"/>
            <w:vAlign w:val="center"/>
            <w:hideMark/>
          </w:tcPr>
          <w:p w14:paraId="7D5085D2"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地面铺装</w:t>
            </w:r>
          </w:p>
        </w:tc>
        <w:tc>
          <w:tcPr>
            <w:tcW w:w="1134" w:type="dxa"/>
            <w:tcBorders>
              <w:top w:val="nil"/>
              <w:left w:val="nil"/>
              <w:bottom w:val="single" w:sz="4" w:space="0" w:color="auto"/>
              <w:right w:val="single" w:sz="4" w:space="0" w:color="auto"/>
            </w:tcBorders>
            <w:shd w:val="clear" w:color="auto" w:fill="auto"/>
            <w:vAlign w:val="center"/>
            <w:hideMark/>
          </w:tcPr>
          <w:p w14:paraId="152AC54C"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44.80 </w:t>
            </w:r>
          </w:p>
        </w:tc>
        <w:tc>
          <w:tcPr>
            <w:tcW w:w="1134" w:type="dxa"/>
            <w:tcBorders>
              <w:top w:val="nil"/>
              <w:left w:val="nil"/>
              <w:bottom w:val="single" w:sz="4" w:space="0" w:color="auto"/>
              <w:right w:val="single" w:sz="4" w:space="0" w:color="auto"/>
            </w:tcBorders>
            <w:shd w:val="clear" w:color="auto" w:fill="auto"/>
            <w:vAlign w:val="center"/>
            <w:hideMark/>
          </w:tcPr>
          <w:p w14:paraId="24DFBFC4"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44.80 </w:t>
            </w:r>
          </w:p>
        </w:tc>
        <w:tc>
          <w:tcPr>
            <w:tcW w:w="1194" w:type="dxa"/>
            <w:tcBorders>
              <w:top w:val="nil"/>
              <w:left w:val="nil"/>
              <w:bottom w:val="single" w:sz="4" w:space="0" w:color="auto"/>
              <w:right w:val="single" w:sz="4" w:space="0" w:color="auto"/>
            </w:tcBorders>
            <w:shd w:val="clear" w:color="auto" w:fill="auto"/>
            <w:vAlign w:val="center"/>
            <w:hideMark/>
          </w:tcPr>
          <w:p w14:paraId="36CC7CCC"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5DDC7998"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6E31B41A"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1120.00</w:t>
            </w:r>
          </w:p>
        </w:tc>
        <w:tc>
          <w:tcPr>
            <w:tcW w:w="1128" w:type="dxa"/>
            <w:tcBorders>
              <w:top w:val="nil"/>
              <w:left w:val="nil"/>
              <w:bottom w:val="single" w:sz="4" w:space="0" w:color="auto"/>
              <w:right w:val="single" w:sz="4" w:space="0" w:color="auto"/>
            </w:tcBorders>
            <w:shd w:val="clear" w:color="auto" w:fill="auto"/>
            <w:vAlign w:val="center"/>
            <w:hideMark/>
          </w:tcPr>
          <w:p w14:paraId="03D73B44"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400</w:t>
            </w:r>
          </w:p>
        </w:tc>
        <w:tc>
          <w:tcPr>
            <w:tcW w:w="1004" w:type="dxa"/>
            <w:tcBorders>
              <w:top w:val="nil"/>
              <w:left w:val="nil"/>
              <w:bottom w:val="single" w:sz="4" w:space="0" w:color="auto"/>
              <w:right w:val="single" w:sz="4" w:space="0" w:color="auto"/>
            </w:tcBorders>
            <w:shd w:val="clear" w:color="auto" w:fill="auto"/>
            <w:vAlign w:val="center"/>
            <w:hideMark/>
          </w:tcPr>
          <w:p w14:paraId="73094FE1"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474A6313"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前广场部分</w:t>
            </w:r>
          </w:p>
        </w:tc>
      </w:tr>
      <w:tr w:rsidR="00525DEA" w:rsidRPr="00525DEA" w14:paraId="5A701467" w14:textId="77777777" w:rsidTr="00640951">
        <w:trPr>
          <w:trHeight w:val="315"/>
        </w:trPr>
        <w:tc>
          <w:tcPr>
            <w:tcW w:w="949" w:type="dxa"/>
            <w:tcBorders>
              <w:top w:val="nil"/>
              <w:bottom w:val="single" w:sz="4" w:space="0" w:color="auto"/>
              <w:right w:val="single" w:sz="4" w:space="0" w:color="auto"/>
            </w:tcBorders>
            <w:shd w:val="clear" w:color="auto" w:fill="auto"/>
            <w:vAlign w:val="center"/>
            <w:hideMark/>
          </w:tcPr>
          <w:p w14:paraId="0429C252"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2.4.2</w:t>
            </w:r>
          </w:p>
        </w:tc>
        <w:tc>
          <w:tcPr>
            <w:tcW w:w="2420" w:type="dxa"/>
            <w:tcBorders>
              <w:top w:val="nil"/>
              <w:left w:val="nil"/>
              <w:bottom w:val="single" w:sz="4" w:space="0" w:color="auto"/>
              <w:right w:val="single" w:sz="4" w:space="0" w:color="auto"/>
            </w:tcBorders>
            <w:shd w:val="clear" w:color="auto" w:fill="auto"/>
            <w:vAlign w:val="center"/>
            <w:hideMark/>
          </w:tcPr>
          <w:p w14:paraId="511088CC"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道路铺装</w:t>
            </w:r>
          </w:p>
        </w:tc>
        <w:tc>
          <w:tcPr>
            <w:tcW w:w="1134" w:type="dxa"/>
            <w:tcBorders>
              <w:top w:val="nil"/>
              <w:left w:val="nil"/>
              <w:bottom w:val="single" w:sz="4" w:space="0" w:color="auto"/>
              <w:right w:val="single" w:sz="4" w:space="0" w:color="auto"/>
            </w:tcBorders>
            <w:shd w:val="clear" w:color="auto" w:fill="auto"/>
            <w:vAlign w:val="center"/>
            <w:hideMark/>
          </w:tcPr>
          <w:p w14:paraId="025CDF1E"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36.96 </w:t>
            </w:r>
          </w:p>
        </w:tc>
        <w:tc>
          <w:tcPr>
            <w:tcW w:w="1134" w:type="dxa"/>
            <w:tcBorders>
              <w:top w:val="nil"/>
              <w:left w:val="nil"/>
              <w:bottom w:val="single" w:sz="4" w:space="0" w:color="auto"/>
              <w:right w:val="single" w:sz="4" w:space="0" w:color="auto"/>
            </w:tcBorders>
            <w:shd w:val="clear" w:color="auto" w:fill="auto"/>
            <w:vAlign w:val="center"/>
            <w:hideMark/>
          </w:tcPr>
          <w:p w14:paraId="3FE82FAE"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36.96 </w:t>
            </w:r>
          </w:p>
        </w:tc>
        <w:tc>
          <w:tcPr>
            <w:tcW w:w="1194" w:type="dxa"/>
            <w:tcBorders>
              <w:top w:val="nil"/>
              <w:left w:val="nil"/>
              <w:bottom w:val="single" w:sz="4" w:space="0" w:color="auto"/>
              <w:right w:val="single" w:sz="4" w:space="0" w:color="auto"/>
            </w:tcBorders>
            <w:shd w:val="clear" w:color="auto" w:fill="auto"/>
            <w:vAlign w:val="center"/>
            <w:hideMark/>
          </w:tcPr>
          <w:p w14:paraId="4979FF61"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6846FC8F"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0653EF5E"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770.00</w:t>
            </w:r>
          </w:p>
        </w:tc>
        <w:tc>
          <w:tcPr>
            <w:tcW w:w="1128" w:type="dxa"/>
            <w:tcBorders>
              <w:top w:val="nil"/>
              <w:left w:val="nil"/>
              <w:bottom w:val="single" w:sz="4" w:space="0" w:color="auto"/>
              <w:right w:val="single" w:sz="4" w:space="0" w:color="auto"/>
            </w:tcBorders>
            <w:shd w:val="clear" w:color="auto" w:fill="auto"/>
            <w:vAlign w:val="center"/>
            <w:hideMark/>
          </w:tcPr>
          <w:p w14:paraId="5D128E76"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480</w:t>
            </w:r>
          </w:p>
        </w:tc>
        <w:tc>
          <w:tcPr>
            <w:tcW w:w="1004" w:type="dxa"/>
            <w:tcBorders>
              <w:top w:val="nil"/>
              <w:left w:val="nil"/>
              <w:bottom w:val="single" w:sz="4" w:space="0" w:color="auto"/>
              <w:right w:val="single" w:sz="4" w:space="0" w:color="auto"/>
            </w:tcBorders>
            <w:shd w:val="clear" w:color="auto" w:fill="auto"/>
            <w:vAlign w:val="center"/>
            <w:hideMark/>
          </w:tcPr>
          <w:p w14:paraId="2BF0303E"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3877792A"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沥青地面</w:t>
            </w:r>
          </w:p>
        </w:tc>
      </w:tr>
      <w:tr w:rsidR="00525DEA" w:rsidRPr="00525DEA" w14:paraId="1D79C161"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18CB8C96"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2.4.3</w:t>
            </w:r>
          </w:p>
        </w:tc>
        <w:tc>
          <w:tcPr>
            <w:tcW w:w="2420" w:type="dxa"/>
            <w:tcBorders>
              <w:top w:val="nil"/>
              <w:left w:val="nil"/>
              <w:bottom w:val="single" w:sz="4" w:space="0" w:color="auto"/>
              <w:right w:val="single" w:sz="4" w:space="0" w:color="auto"/>
            </w:tcBorders>
            <w:shd w:val="clear" w:color="auto" w:fill="auto"/>
            <w:vAlign w:val="center"/>
            <w:hideMark/>
          </w:tcPr>
          <w:p w14:paraId="53DD0FD0"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水磨石花池及座椅</w:t>
            </w:r>
          </w:p>
        </w:tc>
        <w:tc>
          <w:tcPr>
            <w:tcW w:w="1134" w:type="dxa"/>
            <w:tcBorders>
              <w:top w:val="nil"/>
              <w:left w:val="nil"/>
              <w:bottom w:val="single" w:sz="4" w:space="0" w:color="auto"/>
              <w:right w:val="single" w:sz="4" w:space="0" w:color="auto"/>
            </w:tcBorders>
            <w:shd w:val="clear" w:color="auto" w:fill="auto"/>
            <w:vAlign w:val="center"/>
            <w:hideMark/>
          </w:tcPr>
          <w:p w14:paraId="62B476AD"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24.00 </w:t>
            </w:r>
          </w:p>
        </w:tc>
        <w:tc>
          <w:tcPr>
            <w:tcW w:w="1134" w:type="dxa"/>
            <w:tcBorders>
              <w:top w:val="nil"/>
              <w:left w:val="nil"/>
              <w:bottom w:val="single" w:sz="4" w:space="0" w:color="auto"/>
              <w:right w:val="single" w:sz="4" w:space="0" w:color="auto"/>
            </w:tcBorders>
            <w:shd w:val="clear" w:color="auto" w:fill="auto"/>
            <w:vAlign w:val="center"/>
            <w:hideMark/>
          </w:tcPr>
          <w:p w14:paraId="4039BC11"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24.00 </w:t>
            </w:r>
          </w:p>
        </w:tc>
        <w:tc>
          <w:tcPr>
            <w:tcW w:w="1194" w:type="dxa"/>
            <w:tcBorders>
              <w:top w:val="nil"/>
              <w:left w:val="nil"/>
              <w:bottom w:val="single" w:sz="4" w:space="0" w:color="auto"/>
              <w:right w:val="single" w:sz="4" w:space="0" w:color="auto"/>
            </w:tcBorders>
            <w:shd w:val="clear" w:color="auto" w:fill="auto"/>
            <w:vAlign w:val="center"/>
            <w:hideMark/>
          </w:tcPr>
          <w:p w14:paraId="01F09D44"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06CDD8F4"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w:t>
            </w:r>
          </w:p>
        </w:tc>
        <w:tc>
          <w:tcPr>
            <w:tcW w:w="1004" w:type="dxa"/>
            <w:tcBorders>
              <w:top w:val="nil"/>
              <w:left w:val="nil"/>
              <w:bottom w:val="single" w:sz="4" w:space="0" w:color="auto"/>
              <w:right w:val="single" w:sz="4" w:space="0" w:color="auto"/>
            </w:tcBorders>
            <w:shd w:val="clear" w:color="auto" w:fill="auto"/>
            <w:vAlign w:val="center"/>
            <w:hideMark/>
          </w:tcPr>
          <w:p w14:paraId="2208B24E"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300.00</w:t>
            </w:r>
          </w:p>
        </w:tc>
        <w:tc>
          <w:tcPr>
            <w:tcW w:w="1128" w:type="dxa"/>
            <w:tcBorders>
              <w:top w:val="nil"/>
              <w:left w:val="nil"/>
              <w:bottom w:val="single" w:sz="4" w:space="0" w:color="auto"/>
              <w:right w:val="single" w:sz="4" w:space="0" w:color="auto"/>
            </w:tcBorders>
            <w:shd w:val="clear" w:color="auto" w:fill="auto"/>
            <w:vAlign w:val="center"/>
            <w:hideMark/>
          </w:tcPr>
          <w:p w14:paraId="42AD2481"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800</w:t>
            </w:r>
          </w:p>
        </w:tc>
        <w:tc>
          <w:tcPr>
            <w:tcW w:w="1004" w:type="dxa"/>
            <w:tcBorders>
              <w:top w:val="nil"/>
              <w:left w:val="nil"/>
              <w:bottom w:val="single" w:sz="4" w:space="0" w:color="auto"/>
              <w:right w:val="single" w:sz="4" w:space="0" w:color="auto"/>
            </w:tcBorders>
            <w:shd w:val="clear" w:color="auto" w:fill="auto"/>
            <w:vAlign w:val="center"/>
            <w:hideMark/>
          </w:tcPr>
          <w:p w14:paraId="075E5314"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48A5D8C4"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 xml:space="preserve">　</w:t>
            </w:r>
          </w:p>
        </w:tc>
      </w:tr>
      <w:tr w:rsidR="00525DEA" w:rsidRPr="00525DEA" w14:paraId="4610EA83" w14:textId="77777777" w:rsidTr="00640951">
        <w:trPr>
          <w:trHeight w:val="810"/>
        </w:trPr>
        <w:tc>
          <w:tcPr>
            <w:tcW w:w="949" w:type="dxa"/>
            <w:tcBorders>
              <w:top w:val="nil"/>
              <w:bottom w:val="single" w:sz="4" w:space="0" w:color="auto"/>
              <w:right w:val="single" w:sz="4" w:space="0" w:color="auto"/>
            </w:tcBorders>
            <w:shd w:val="clear" w:color="auto" w:fill="auto"/>
            <w:vAlign w:val="center"/>
            <w:hideMark/>
          </w:tcPr>
          <w:p w14:paraId="62FC6879"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2.4.4</w:t>
            </w:r>
          </w:p>
        </w:tc>
        <w:tc>
          <w:tcPr>
            <w:tcW w:w="2420" w:type="dxa"/>
            <w:tcBorders>
              <w:top w:val="nil"/>
              <w:left w:val="nil"/>
              <w:bottom w:val="single" w:sz="4" w:space="0" w:color="auto"/>
              <w:right w:val="single" w:sz="4" w:space="0" w:color="auto"/>
            </w:tcBorders>
            <w:shd w:val="clear" w:color="auto" w:fill="auto"/>
            <w:vAlign w:val="center"/>
            <w:hideMark/>
          </w:tcPr>
          <w:p w14:paraId="0840D9AE"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公共空间植物</w:t>
            </w:r>
          </w:p>
        </w:tc>
        <w:tc>
          <w:tcPr>
            <w:tcW w:w="1134" w:type="dxa"/>
            <w:tcBorders>
              <w:top w:val="nil"/>
              <w:left w:val="nil"/>
              <w:bottom w:val="single" w:sz="4" w:space="0" w:color="auto"/>
              <w:right w:val="single" w:sz="4" w:space="0" w:color="auto"/>
            </w:tcBorders>
            <w:shd w:val="clear" w:color="auto" w:fill="auto"/>
            <w:vAlign w:val="center"/>
            <w:hideMark/>
          </w:tcPr>
          <w:p w14:paraId="3AEB9505"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7.25 </w:t>
            </w:r>
          </w:p>
        </w:tc>
        <w:tc>
          <w:tcPr>
            <w:tcW w:w="1134" w:type="dxa"/>
            <w:tcBorders>
              <w:top w:val="nil"/>
              <w:left w:val="nil"/>
              <w:bottom w:val="single" w:sz="4" w:space="0" w:color="auto"/>
              <w:right w:val="single" w:sz="4" w:space="0" w:color="auto"/>
            </w:tcBorders>
            <w:shd w:val="clear" w:color="auto" w:fill="auto"/>
            <w:vAlign w:val="center"/>
            <w:hideMark/>
          </w:tcPr>
          <w:p w14:paraId="7AC0AC1E"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7.25 </w:t>
            </w:r>
          </w:p>
        </w:tc>
        <w:tc>
          <w:tcPr>
            <w:tcW w:w="1194" w:type="dxa"/>
            <w:tcBorders>
              <w:top w:val="nil"/>
              <w:left w:val="nil"/>
              <w:bottom w:val="single" w:sz="4" w:space="0" w:color="auto"/>
              <w:right w:val="single" w:sz="4" w:space="0" w:color="auto"/>
            </w:tcBorders>
            <w:shd w:val="clear" w:color="auto" w:fill="auto"/>
            <w:vAlign w:val="center"/>
            <w:hideMark/>
          </w:tcPr>
          <w:p w14:paraId="4C97E9CB"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7AF0E3FD"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m2</w:t>
            </w:r>
          </w:p>
        </w:tc>
        <w:tc>
          <w:tcPr>
            <w:tcW w:w="1004" w:type="dxa"/>
            <w:tcBorders>
              <w:top w:val="nil"/>
              <w:left w:val="nil"/>
              <w:bottom w:val="single" w:sz="4" w:space="0" w:color="auto"/>
              <w:right w:val="single" w:sz="4" w:space="0" w:color="auto"/>
            </w:tcBorders>
            <w:shd w:val="clear" w:color="auto" w:fill="auto"/>
            <w:vAlign w:val="center"/>
            <w:hideMark/>
          </w:tcPr>
          <w:p w14:paraId="0667598C"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290.00</w:t>
            </w:r>
          </w:p>
        </w:tc>
        <w:tc>
          <w:tcPr>
            <w:tcW w:w="1128" w:type="dxa"/>
            <w:tcBorders>
              <w:top w:val="nil"/>
              <w:left w:val="nil"/>
              <w:bottom w:val="single" w:sz="4" w:space="0" w:color="auto"/>
              <w:right w:val="single" w:sz="4" w:space="0" w:color="auto"/>
            </w:tcBorders>
            <w:shd w:val="clear" w:color="auto" w:fill="auto"/>
            <w:vAlign w:val="center"/>
            <w:hideMark/>
          </w:tcPr>
          <w:p w14:paraId="45E3146B"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250</w:t>
            </w:r>
          </w:p>
        </w:tc>
        <w:tc>
          <w:tcPr>
            <w:tcW w:w="1004" w:type="dxa"/>
            <w:tcBorders>
              <w:top w:val="nil"/>
              <w:left w:val="nil"/>
              <w:bottom w:val="single" w:sz="4" w:space="0" w:color="auto"/>
              <w:right w:val="single" w:sz="4" w:space="0" w:color="auto"/>
            </w:tcBorders>
            <w:shd w:val="clear" w:color="auto" w:fill="auto"/>
            <w:vAlign w:val="center"/>
            <w:hideMark/>
          </w:tcPr>
          <w:p w14:paraId="33932E6E"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3068F878"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新增乔木</w:t>
            </w:r>
            <w:r w:rsidRPr="00640951">
              <w:rPr>
                <w:rFonts w:hint="eastAsia"/>
                <w:kern w:val="0"/>
                <w:sz w:val="21"/>
                <w:szCs w:val="21"/>
                <w:lang w:bidi="ar"/>
              </w:rPr>
              <w:t>5</w:t>
            </w:r>
            <w:r w:rsidRPr="00640951">
              <w:rPr>
                <w:rFonts w:hint="eastAsia"/>
                <w:kern w:val="0"/>
                <w:sz w:val="21"/>
                <w:szCs w:val="21"/>
                <w:lang w:bidi="ar"/>
              </w:rPr>
              <w:t>棵（乔木按胸径</w:t>
            </w:r>
            <w:r w:rsidRPr="00640951">
              <w:rPr>
                <w:rFonts w:hint="eastAsia"/>
                <w:kern w:val="0"/>
                <w:sz w:val="21"/>
                <w:szCs w:val="21"/>
                <w:lang w:bidi="ar"/>
              </w:rPr>
              <w:t>15cm</w:t>
            </w:r>
            <w:r w:rsidRPr="00640951">
              <w:rPr>
                <w:rFonts w:hint="eastAsia"/>
                <w:kern w:val="0"/>
                <w:sz w:val="21"/>
                <w:szCs w:val="21"/>
                <w:lang w:bidi="ar"/>
              </w:rPr>
              <w:t>暂估），灌木</w:t>
            </w:r>
            <w:r w:rsidRPr="00640951">
              <w:rPr>
                <w:rFonts w:hint="eastAsia"/>
                <w:kern w:val="0"/>
                <w:sz w:val="21"/>
                <w:szCs w:val="21"/>
                <w:lang w:bidi="ar"/>
              </w:rPr>
              <w:t>180m2</w:t>
            </w:r>
            <w:r w:rsidRPr="00640951">
              <w:rPr>
                <w:rFonts w:hint="eastAsia"/>
                <w:kern w:val="0"/>
                <w:sz w:val="21"/>
                <w:szCs w:val="21"/>
                <w:lang w:bidi="ar"/>
              </w:rPr>
              <w:t>，草地</w:t>
            </w:r>
            <w:r w:rsidRPr="00640951">
              <w:rPr>
                <w:rFonts w:hint="eastAsia"/>
                <w:kern w:val="0"/>
                <w:sz w:val="21"/>
                <w:szCs w:val="21"/>
                <w:lang w:bidi="ar"/>
              </w:rPr>
              <w:t>110m2</w:t>
            </w:r>
            <w:r w:rsidRPr="00640951">
              <w:rPr>
                <w:rFonts w:hint="eastAsia"/>
                <w:kern w:val="0"/>
                <w:sz w:val="21"/>
                <w:szCs w:val="21"/>
                <w:lang w:bidi="ar"/>
              </w:rPr>
              <w:t>，场地保留榕树</w:t>
            </w:r>
            <w:r w:rsidRPr="00640951">
              <w:rPr>
                <w:rFonts w:hint="eastAsia"/>
                <w:kern w:val="0"/>
                <w:sz w:val="21"/>
                <w:szCs w:val="21"/>
                <w:lang w:bidi="ar"/>
              </w:rPr>
              <w:t>16</w:t>
            </w:r>
            <w:r w:rsidRPr="00640951">
              <w:rPr>
                <w:rFonts w:hint="eastAsia"/>
                <w:kern w:val="0"/>
                <w:sz w:val="21"/>
                <w:szCs w:val="21"/>
                <w:lang w:bidi="ar"/>
              </w:rPr>
              <w:t>棵</w:t>
            </w:r>
          </w:p>
        </w:tc>
      </w:tr>
      <w:tr w:rsidR="00525DEA" w:rsidRPr="00525DEA" w14:paraId="46889100"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1201720B"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2.4.5</w:t>
            </w:r>
          </w:p>
        </w:tc>
        <w:tc>
          <w:tcPr>
            <w:tcW w:w="2420" w:type="dxa"/>
            <w:tcBorders>
              <w:top w:val="nil"/>
              <w:left w:val="nil"/>
              <w:bottom w:val="single" w:sz="4" w:space="0" w:color="auto"/>
              <w:right w:val="single" w:sz="4" w:space="0" w:color="auto"/>
            </w:tcBorders>
            <w:shd w:val="clear" w:color="auto" w:fill="auto"/>
            <w:vAlign w:val="center"/>
            <w:hideMark/>
          </w:tcPr>
          <w:p w14:paraId="5C80CA4A"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路牙整治</w:t>
            </w:r>
          </w:p>
        </w:tc>
        <w:tc>
          <w:tcPr>
            <w:tcW w:w="1134" w:type="dxa"/>
            <w:tcBorders>
              <w:top w:val="nil"/>
              <w:left w:val="nil"/>
              <w:bottom w:val="single" w:sz="4" w:space="0" w:color="auto"/>
              <w:right w:val="single" w:sz="4" w:space="0" w:color="auto"/>
            </w:tcBorders>
            <w:shd w:val="clear" w:color="auto" w:fill="auto"/>
            <w:vAlign w:val="center"/>
            <w:hideMark/>
          </w:tcPr>
          <w:p w14:paraId="53DD5EDC"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1.50 </w:t>
            </w:r>
          </w:p>
        </w:tc>
        <w:tc>
          <w:tcPr>
            <w:tcW w:w="1134" w:type="dxa"/>
            <w:tcBorders>
              <w:top w:val="nil"/>
              <w:left w:val="nil"/>
              <w:bottom w:val="single" w:sz="4" w:space="0" w:color="auto"/>
              <w:right w:val="single" w:sz="4" w:space="0" w:color="auto"/>
            </w:tcBorders>
            <w:shd w:val="clear" w:color="auto" w:fill="auto"/>
            <w:vAlign w:val="center"/>
            <w:hideMark/>
          </w:tcPr>
          <w:p w14:paraId="6E8CFFED"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1.50 </w:t>
            </w:r>
          </w:p>
        </w:tc>
        <w:tc>
          <w:tcPr>
            <w:tcW w:w="1194" w:type="dxa"/>
            <w:tcBorders>
              <w:top w:val="nil"/>
              <w:left w:val="nil"/>
              <w:bottom w:val="single" w:sz="4" w:space="0" w:color="auto"/>
              <w:right w:val="single" w:sz="4" w:space="0" w:color="auto"/>
            </w:tcBorders>
            <w:shd w:val="clear" w:color="auto" w:fill="auto"/>
            <w:vAlign w:val="center"/>
            <w:hideMark/>
          </w:tcPr>
          <w:p w14:paraId="3243176B"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52E62223"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w:t>
            </w:r>
          </w:p>
        </w:tc>
        <w:tc>
          <w:tcPr>
            <w:tcW w:w="1004" w:type="dxa"/>
            <w:tcBorders>
              <w:top w:val="nil"/>
              <w:left w:val="nil"/>
              <w:bottom w:val="single" w:sz="4" w:space="0" w:color="auto"/>
              <w:right w:val="single" w:sz="4" w:space="0" w:color="auto"/>
            </w:tcBorders>
            <w:shd w:val="clear" w:color="auto" w:fill="auto"/>
            <w:vAlign w:val="center"/>
            <w:hideMark/>
          </w:tcPr>
          <w:p w14:paraId="61B87061"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150.00</w:t>
            </w:r>
          </w:p>
        </w:tc>
        <w:tc>
          <w:tcPr>
            <w:tcW w:w="1128" w:type="dxa"/>
            <w:tcBorders>
              <w:top w:val="nil"/>
              <w:left w:val="nil"/>
              <w:bottom w:val="single" w:sz="4" w:space="0" w:color="auto"/>
              <w:right w:val="single" w:sz="4" w:space="0" w:color="auto"/>
            </w:tcBorders>
            <w:shd w:val="clear" w:color="auto" w:fill="auto"/>
            <w:vAlign w:val="center"/>
            <w:hideMark/>
          </w:tcPr>
          <w:p w14:paraId="7BBC2701"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100</w:t>
            </w:r>
          </w:p>
        </w:tc>
        <w:tc>
          <w:tcPr>
            <w:tcW w:w="1004" w:type="dxa"/>
            <w:tcBorders>
              <w:top w:val="nil"/>
              <w:left w:val="nil"/>
              <w:bottom w:val="single" w:sz="4" w:space="0" w:color="auto"/>
              <w:right w:val="single" w:sz="4" w:space="0" w:color="auto"/>
            </w:tcBorders>
            <w:shd w:val="clear" w:color="auto" w:fill="auto"/>
            <w:vAlign w:val="center"/>
            <w:hideMark/>
          </w:tcPr>
          <w:p w14:paraId="7C315589"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0BAB527F"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 xml:space="preserve">　</w:t>
            </w:r>
          </w:p>
        </w:tc>
      </w:tr>
      <w:tr w:rsidR="00525DEA" w:rsidRPr="00525DEA" w14:paraId="2F40F381"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002F960E"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2.4.6</w:t>
            </w:r>
          </w:p>
        </w:tc>
        <w:tc>
          <w:tcPr>
            <w:tcW w:w="2420" w:type="dxa"/>
            <w:tcBorders>
              <w:top w:val="nil"/>
              <w:left w:val="nil"/>
              <w:bottom w:val="single" w:sz="4" w:space="0" w:color="auto"/>
              <w:right w:val="single" w:sz="4" w:space="0" w:color="auto"/>
            </w:tcBorders>
            <w:shd w:val="clear" w:color="auto" w:fill="auto"/>
            <w:vAlign w:val="center"/>
            <w:hideMark/>
          </w:tcPr>
          <w:p w14:paraId="3C9C3D86"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无障碍坡道</w:t>
            </w:r>
          </w:p>
        </w:tc>
        <w:tc>
          <w:tcPr>
            <w:tcW w:w="1134" w:type="dxa"/>
            <w:tcBorders>
              <w:top w:val="nil"/>
              <w:left w:val="nil"/>
              <w:bottom w:val="single" w:sz="4" w:space="0" w:color="auto"/>
              <w:right w:val="single" w:sz="4" w:space="0" w:color="auto"/>
            </w:tcBorders>
            <w:shd w:val="clear" w:color="auto" w:fill="auto"/>
            <w:vAlign w:val="center"/>
            <w:hideMark/>
          </w:tcPr>
          <w:p w14:paraId="50F11E7D"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0.20 </w:t>
            </w:r>
          </w:p>
        </w:tc>
        <w:tc>
          <w:tcPr>
            <w:tcW w:w="1134" w:type="dxa"/>
            <w:tcBorders>
              <w:top w:val="nil"/>
              <w:left w:val="nil"/>
              <w:bottom w:val="single" w:sz="4" w:space="0" w:color="auto"/>
              <w:right w:val="single" w:sz="4" w:space="0" w:color="auto"/>
            </w:tcBorders>
            <w:shd w:val="clear" w:color="auto" w:fill="auto"/>
            <w:vAlign w:val="center"/>
            <w:hideMark/>
          </w:tcPr>
          <w:p w14:paraId="4D2B7D59"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0.20 </w:t>
            </w:r>
          </w:p>
        </w:tc>
        <w:tc>
          <w:tcPr>
            <w:tcW w:w="1194" w:type="dxa"/>
            <w:tcBorders>
              <w:top w:val="nil"/>
              <w:left w:val="nil"/>
              <w:bottom w:val="single" w:sz="4" w:space="0" w:color="auto"/>
              <w:right w:val="single" w:sz="4" w:space="0" w:color="auto"/>
            </w:tcBorders>
            <w:shd w:val="clear" w:color="auto" w:fill="auto"/>
            <w:vAlign w:val="center"/>
            <w:hideMark/>
          </w:tcPr>
          <w:p w14:paraId="1874944E"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4B6A2710"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处</w:t>
            </w:r>
          </w:p>
        </w:tc>
        <w:tc>
          <w:tcPr>
            <w:tcW w:w="1004" w:type="dxa"/>
            <w:tcBorders>
              <w:top w:val="nil"/>
              <w:left w:val="nil"/>
              <w:bottom w:val="single" w:sz="4" w:space="0" w:color="auto"/>
              <w:right w:val="single" w:sz="4" w:space="0" w:color="auto"/>
            </w:tcBorders>
            <w:shd w:val="clear" w:color="auto" w:fill="auto"/>
            <w:vAlign w:val="center"/>
            <w:hideMark/>
          </w:tcPr>
          <w:p w14:paraId="42696987"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1.00</w:t>
            </w:r>
          </w:p>
        </w:tc>
        <w:tc>
          <w:tcPr>
            <w:tcW w:w="1128" w:type="dxa"/>
            <w:tcBorders>
              <w:top w:val="nil"/>
              <w:left w:val="nil"/>
              <w:bottom w:val="single" w:sz="4" w:space="0" w:color="auto"/>
              <w:right w:val="single" w:sz="4" w:space="0" w:color="auto"/>
            </w:tcBorders>
            <w:shd w:val="clear" w:color="auto" w:fill="auto"/>
            <w:vAlign w:val="center"/>
            <w:hideMark/>
          </w:tcPr>
          <w:p w14:paraId="61023C47"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2000</w:t>
            </w:r>
          </w:p>
        </w:tc>
        <w:tc>
          <w:tcPr>
            <w:tcW w:w="1004" w:type="dxa"/>
            <w:tcBorders>
              <w:top w:val="nil"/>
              <w:left w:val="nil"/>
              <w:bottom w:val="single" w:sz="4" w:space="0" w:color="auto"/>
              <w:right w:val="single" w:sz="4" w:space="0" w:color="auto"/>
            </w:tcBorders>
            <w:shd w:val="clear" w:color="auto" w:fill="auto"/>
            <w:vAlign w:val="center"/>
            <w:hideMark/>
          </w:tcPr>
          <w:p w14:paraId="2DCF60A3"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07BB15D3"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 xml:space="preserve">　</w:t>
            </w:r>
          </w:p>
        </w:tc>
      </w:tr>
      <w:tr w:rsidR="00525DEA" w:rsidRPr="00525DEA" w14:paraId="20DA2DF8"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69CA6A03"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2.4.7</w:t>
            </w:r>
          </w:p>
        </w:tc>
        <w:tc>
          <w:tcPr>
            <w:tcW w:w="2420" w:type="dxa"/>
            <w:tcBorders>
              <w:top w:val="nil"/>
              <w:left w:val="nil"/>
              <w:bottom w:val="single" w:sz="4" w:space="0" w:color="auto"/>
              <w:right w:val="single" w:sz="4" w:space="0" w:color="auto"/>
            </w:tcBorders>
            <w:shd w:val="clear" w:color="auto" w:fill="auto"/>
            <w:vAlign w:val="center"/>
            <w:hideMark/>
          </w:tcPr>
          <w:p w14:paraId="1551E03D"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立式路灯</w:t>
            </w:r>
          </w:p>
        </w:tc>
        <w:tc>
          <w:tcPr>
            <w:tcW w:w="1134" w:type="dxa"/>
            <w:tcBorders>
              <w:top w:val="nil"/>
              <w:left w:val="nil"/>
              <w:bottom w:val="single" w:sz="4" w:space="0" w:color="auto"/>
              <w:right w:val="single" w:sz="4" w:space="0" w:color="auto"/>
            </w:tcBorders>
            <w:shd w:val="clear" w:color="auto" w:fill="auto"/>
            <w:vAlign w:val="center"/>
            <w:hideMark/>
          </w:tcPr>
          <w:p w14:paraId="01145443"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3.80 </w:t>
            </w:r>
          </w:p>
        </w:tc>
        <w:tc>
          <w:tcPr>
            <w:tcW w:w="1134" w:type="dxa"/>
            <w:tcBorders>
              <w:top w:val="nil"/>
              <w:left w:val="nil"/>
              <w:bottom w:val="single" w:sz="4" w:space="0" w:color="auto"/>
              <w:right w:val="single" w:sz="4" w:space="0" w:color="auto"/>
            </w:tcBorders>
            <w:shd w:val="clear" w:color="auto" w:fill="auto"/>
            <w:vAlign w:val="center"/>
            <w:hideMark/>
          </w:tcPr>
          <w:p w14:paraId="03F1487D"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3.80 </w:t>
            </w:r>
          </w:p>
        </w:tc>
        <w:tc>
          <w:tcPr>
            <w:tcW w:w="1194" w:type="dxa"/>
            <w:tcBorders>
              <w:top w:val="nil"/>
              <w:left w:val="nil"/>
              <w:bottom w:val="single" w:sz="4" w:space="0" w:color="auto"/>
              <w:right w:val="single" w:sz="4" w:space="0" w:color="auto"/>
            </w:tcBorders>
            <w:shd w:val="clear" w:color="auto" w:fill="auto"/>
            <w:vAlign w:val="center"/>
            <w:hideMark/>
          </w:tcPr>
          <w:p w14:paraId="5A769516"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124262BE" w14:textId="77777777" w:rsidR="00640951" w:rsidRPr="00640951" w:rsidRDefault="00640951" w:rsidP="00640951">
            <w:pPr>
              <w:widowControl/>
              <w:snapToGrid w:val="0"/>
              <w:ind w:firstLineChars="0" w:firstLine="0"/>
              <w:jc w:val="center"/>
              <w:textAlignment w:val="center"/>
              <w:rPr>
                <w:kern w:val="0"/>
                <w:sz w:val="21"/>
                <w:szCs w:val="21"/>
                <w:lang w:bidi="ar"/>
              </w:rPr>
            </w:pPr>
            <w:proofErr w:type="gramStart"/>
            <w:r w:rsidRPr="00640951">
              <w:rPr>
                <w:rFonts w:hint="eastAsia"/>
                <w:kern w:val="0"/>
                <w:sz w:val="21"/>
                <w:szCs w:val="21"/>
                <w:lang w:bidi="ar"/>
              </w:rPr>
              <w:t>盏</w:t>
            </w:r>
            <w:proofErr w:type="gramEnd"/>
          </w:p>
        </w:tc>
        <w:tc>
          <w:tcPr>
            <w:tcW w:w="1004" w:type="dxa"/>
            <w:tcBorders>
              <w:top w:val="nil"/>
              <w:left w:val="nil"/>
              <w:bottom w:val="single" w:sz="4" w:space="0" w:color="auto"/>
              <w:right w:val="single" w:sz="4" w:space="0" w:color="auto"/>
            </w:tcBorders>
            <w:shd w:val="clear" w:color="auto" w:fill="auto"/>
            <w:vAlign w:val="center"/>
            <w:hideMark/>
          </w:tcPr>
          <w:p w14:paraId="17D2BCE9"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10.00</w:t>
            </w:r>
          </w:p>
        </w:tc>
        <w:tc>
          <w:tcPr>
            <w:tcW w:w="1128" w:type="dxa"/>
            <w:tcBorders>
              <w:top w:val="nil"/>
              <w:left w:val="nil"/>
              <w:bottom w:val="single" w:sz="4" w:space="0" w:color="auto"/>
              <w:right w:val="single" w:sz="4" w:space="0" w:color="auto"/>
            </w:tcBorders>
            <w:shd w:val="clear" w:color="auto" w:fill="auto"/>
            <w:vAlign w:val="center"/>
            <w:hideMark/>
          </w:tcPr>
          <w:p w14:paraId="0AA5FEBB"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3800</w:t>
            </w:r>
          </w:p>
        </w:tc>
        <w:tc>
          <w:tcPr>
            <w:tcW w:w="1004" w:type="dxa"/>
            <w:tcBorders>
              <w:top w:val="nil"/>
              <w:left w:val="nil"/>
              <w:bottom w:val="single" w:sz="4" w:space="0" w:color="auto"/>
              <w:right w:val="single" w:sz="4" w:space="0" w:color="auto"/>
            </w:tcBorders>
            <w:shd w:val="clear" w:color="auto" w:fill="auto"/>
            <w:vAlign w:val="center"/>
            <w:hideMark/>
          </w:tcPr>
          <w:p w14:paraId="1D29F55F"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6DB70225"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5m</w:t>
            </w:r>
            <w:r w:rsidRPr="00640951">
              <w:rPr>
                <w:rFonts w:hint="eastAsia"/>
                <w:kern w:val="0"/>
                <w:sz w:val="21"/>
                <w:szCs w:val="21"/>
                <w:lang w:bidi="ar"/>
              </w:rPr>
              <w:t>，</w:t>
            </w:r>
            <w:r w:rsidRPr="00640951">
              <w:rPr>
                <w:rFonts w:hint="eastAsia"/>
                <w:kern w:val="0"/>
                <w:sz w:val="21"/>
                <w:szCs w:val="21"/>
                <w:lang w:bidi="ar"/>
              </w:rPr>
              <w:t xml:space="preserve">LED </w:t>
            </w:r>
            <w:r w:rsidRPr="00640951">
              <w:rPr>
                <w:rFonts w:hint="eastAsia"/>
                <w:kern w:val="0"/>
                <w:sz w:val="21"/>
                <w:szCs w:val="21"/>
                <w:lang w:bidi="ar"/>
              </w:rPr>
              <w:t>金属杆，黑色喷漆</w:t>
            </w:r>
          </w:p>
        </w:tc>
      </w:tr>
      <w:tr w:rsidR="00525DEA" w:rsidRPr="00525DEA" w14:paraId="252917DB" w14:textId="77777777" w:rsidTr="00640951">
        <w:trPr>
          <w:trHeight w:val="540"/>
        </w:trPr>
        <w:tc>
          <w:tcPr>
            <w:tcW w:w="949" w:type="dxa"/>
            <w:tcBorders>
              <w:top w:val="nil"/>
              <w:bottom w:val="single" w:sz="4" w:space="0" w:color="auto"/>
              <w:right w:val="single" w:sz="4" w:space="0" w:color="auto"/>
            </w:tcBorders>
            <w:shd w:val="clear" w:color="auto" w:fill="auto"/>
            <w:vAlign w:val="center"/>
            <w:hideMark/>
          </w:tcPr>
          <w:p w14:paraId="6D22458D"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2.4.8</w:t>
            </w:r>
          </w:p>
        </w:tc>
        <w:tc>
          <w:tcPr>
            <w:tcW w:w="2420" w:type="dxa"/>
            <w:tcBorders>
              <w:top w:val="nil"/>
              <w:left w:val="nil"/>
              <w:bottom w:val="single" w:sz="4" w:space="0" w:color="auto"/>
              <w:right w:val="single" w:sz="4" w:space="0" w:color="auto"/>
            </w:tcBorders>
            <w:shd w:val="clear" w:color="auto" w:fill="auto"/>
            <w:vAlign w:val="center"/>
            <w:hideMark/>
          </w:tcPr>
          <w:p w14:paraId="56D336D8"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公共空间射灯</w:t>
            </w:r>
          </w:p>
        </w:tc>
        <w:tc>
          <w:tcPr>
            <w:tcW w:w="1134" w:type="dxa"/>
            <w:tcBorders>
              <w:top w:val="nil"/>
              <w:left w:val="nil"/>
              <w:bottom w:val="single" w:sz="4" w:space="0" w:color="auto"/>
              <w:right w:val="single" w:sz="4" w:space="0" w:color="auto"/>
            </w:tcBorders>
            <w:shd w:val="clear" w:color="auto" w:fill="auto"/>
            <w:vAlign w:val="center"/>
            <w:hideMark/>
          </w:tcPr>
          <w:p w14:paraId="7FEBE9C9"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3.20 </w:t>
            </w:r>
          </w:p>
        </w:tc>
        <w:tc>
          <w:tcPr>
            <w:tcW w:w="1134" w:type="dxa"/>
            <w:tcBorders>
              <w:top w:val="nil"/>
              <w:left w:val="nil"/>
              <w:bottom w:val="single" w:sz="4" w:space="0" w:color="auto"/>
              <w:right w:val="single" w:sz="4" w:space="0" w:color="auto"/>
            </w:tcBorders>
            <w:shd w:val="clear" w:color="auto" w:fill="auto"/>
            <w:vAlign w:val="center"/>
            <w:hideMark/>
          </w:tcPr>
          <w:p w14:paraId="1874C4C0"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3.20 </w:t>
            </w:r>
          </w:p>
        </w:tc>
        <w:tc>
          <w:tcPr>
            <w:tcW w:w="1194" w:type="dxa"/>
            <w:tcBorders>
              <w:top w:val="nil"/>
              <w:left w:val="nil"/>
              <w:bottom w:val="single" w:sz="4" w:space="0" w:color="auto"/>
              <w:right w:val="single" w:sz="4" w:space="0" w:color="auto"/>
            </w:tcBorders>
            <w:shd w:val="clear" w:color="auto" w:fill="auto"/>
            <w:vAlign w:val="center"/>
            <w:hideMark/>
          </w:tcPr>
          <w:p w14:paraId="52ACAF9F"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45DA579B" w14:textId="77777777" w:rsidR="00640951" w:rsidRPr="00640951" w:rsidRDefault="00640951" w:rsidP="00640951">
            <w:pPr>
              <w:widowControl/>
              <w:snapToGrid w:val="0"/>
              <w:ind w:firstLineChars="0" w:firstLine="0"/>
              <w:jc w:val="center"/>
              <w:textAlignment w:val="center"/>
              <w:rPr>
                <w:kern w:val="0"/>
                <w:sz w:val="21"/>
                <w:szCs w:val="21"/>
                <w:lang w:bidi="ar"/>
              </w:rPr>
            </w:pPr>
            <w:proofErr w:type="gramStart"/>
            <w:r w:rsidRPr="00640951">
              <w:rPr>
                <w:rFonts w:hint="eastAsia"/>
                <w:kern w:val="0"/>
                <w:sz w:val="21"/>
                <w:szCs w:val="21"/>
                <w:lang w:bidi="ar"/>
              </w:rPr>
              <w:t>盏</w:t>
            </w:r>
            <w:proofErr w:type="gramEnd"/>
          </w:p>
        </w:tc>
        <w:tc>
          <w:tcPr>
            <w:tcW w:w="1004" w:type="dxa"/>
            <w:tcBorders>
              <w:top w:val="nil"/>
              <w:left w:val="nil"/>
              <w:bottom w:val="single" w:sz="4" w:space="0" w:color="auto"/>
              <w:right w:val="single" w:sz="4" w:space="0" w:color="auto"/>
            </w:tcBorders>
            <w:shd w:val="clear" w:color="auto" w:fill="auto"/>
            <w:vAlign w:val="center"/>
            <w:hideMark/>
          </w:tcPr>
          <w:p w14:paraId="645F9DEA"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16.00</w:t>
            </w:r>
          </w:p>
        </w:tc>
        <w:tc>
          <w:tcPr>
            <w:tcW w:w="1128" w:type="dxa"/>
            <w:tcBorders>
              <w:top w:val="nil"/>
              <w:left w:val="nil"/>
              <w:bottom w:val="single" w:sz="4" w:space="0" w:color="auto"/>
              <w:right w:val="single" w:sz="4" w:space="0" w:color="auto"/>
            </w:tcBorders>
            <w:shd w:val="clear" w:color="auto" w:fill="auto"/>
            <w:vAlign w:val="center"/>
            <w:hideMark/>
          </w:tcPr>
          <w:p w14:paraId="4339F439"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2000</w:t>
            </w:r>
          </w:p>
        </w:tc>
        <w:tc>
          <w:tcPr>
            <w:tcW w:w="1004" w:type="dxa"/>
            <w:tcBorders>
              <w:top w:val="nil"/>
              <w:left w:val="nil"/>
              <w:bottom w:val="single" w:sz="4" w:space="0" w:color="auto"/>
              <w:right w:val="single" w:sz="4" w:space="0" w:color="auto"/>
            </w:tcBorders>
            <w:shd w:val="clear" w:color="auto" w:fill="auto"/>
            <w:vAlign w:val="center"/>
            <w:hideMark/>
          </w:tcPr>
          <w:p w14:paraId="215AFCDC" w14:textId="77777777" w:rsidR="00640951" w:rsidRPr="00640951" w:rsidRDefault="00640951" w:rsidP="00640951">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3AA348B5" w14:textId="77777777" w:rsidR="00640951" w:rsidRPr="00640951" w:rsidRDefault="00640951" w:rsidP="00640951">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坐地式</w:t>
            </w:r>
            <w:r w:rsidRPr="00640951">
              <w:rPr>
                <w:rFonts w:hint="eastAsia"/>
                <w:kern w:val="0"/>
                <w:sz w:val="21"/>
                <w:szCs w:val="21"/>
                <w:lang w:bidi="ar"/>
              </w:rPr>
              <w:t xml:space="preserve"> </w:t>
            </w:r>
            <w:r w:rsidRPr="00640951">
              <w:rPr>
                <w:rFonts w:hint="eastAsia"/>
                <w:kern w:val="0"/>
                <w:sz w:val="21"/>
                <w:szCs w:val="21"/>
                <w:lang w:bidi="ar"/>
              </w:rPr>
              <w:t>高</w:t>
            </w:r>
            <w:r w:rsidRPr="00640951">
              <w:rPr>
                <w:rFonts w:hint="eastAsia"/>
                <w:kern w:val="0"/>
                <w:sz w:val="21"/>
                <w:szCs w:val="21"/>
                <w:lang w:bidi="ar"/>
              </w:rPr>
              <w:t>10cm</w:t>
            </w:r>
            <w:r w:rsidRPr="00640951">
              <w:rPr>
                <w:rFonts w:hint="eastAsia"/>
                <w:kern w:val="0"/>
                <w:sz w:val="21"/>
                <w:szCs w:val="21"/>
                <w:lang w:bidi="ar"/>
              </w:rPr>
              <w:t>，长宽</w:t>
            </w:r>
            <w:r w:rsidRPr="00640951">
              <w:rPr>
                <w:rFonts w:hint="eastAsia"/>
                <w:kern w:val="0"/>
                <w:sz w:val="21"/>
                <w:szCs w:val="21"/>
                <w:lang w:bidi="ar"/>
              </w:rPr>
              <w:t>12cm</w:t>
            </w:r>
            <w:r w:rsidRPr="00640951">
              <w:rPr>
                <w:rFonts w:hint="eastAsia"/>
                <w:kern w:val="0"/>
                <w:sz w:val="21"/>
                <w:szCs w:val="21"/>
                <w:lang w:bidi="ar"/>
              </w:rPr>
              <w:t>，光色：黄色</w:t>
            </w:r>
            <w:r w:rsidRPr="00640951">
              <w:rPr>
                <w:rFonts w:hint="eastAsia"/>
                <w:kern w:val="0"/>
                <w:sz w:val="21"/>
                <w:szCs w:val="21"/>
                <w:lang w:bidi="ar"/>
              </w:rPr>
              <w:t>LED</w:t>
            </w:r>
          </w:p>
        </w:tc>
      </w:tr>
      <w:tr w:rsidR="00525DEA" w:rsidRPr="00525DEA" w14:paraId="1CFDAB14"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3484E6B4"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二</w:t>
            </w:r>
          </w:p>
        </w:tc>
        <w:tc>
          <w:tcPr>
            <w:tcW w:w="2420" w:type="dxa"/>
            <w:tcBorders>
              <w:top w:val="nil"/>
              <w:left w:val="nil"/>
              <w:bottom w:val="single" w:sz="4" w:space="0" w:color="auto"/>
              <w:right w:val="single" w:sz="4" w:space="0" w:color="auto"/>
            </w:tcBorders>
            <w:shd w:val="clear" w:color="auto" w:fill="auto"/>
            <w:vAlign w:val="center"/>
            <w:hideMark/>
          </w:tcPr>
          <w:p w14:paraId="69935F6E" w14:textId="77777777" w:rsidR="00640951" w:rsidRPr="00640951" w:rsidRDefault="00640951" w:rsidP="00640951">
            <w:pPr>
              <w:widowControl/>
              <w:snapToGrid w:val="0"/>
              <w:ind w:firstLineChars="0" w:firstLine="0"/>
              <w:jc w:val="left"/>
              <w:textAlignment w:val="center"/>
              <w:rPr>
                <w:b/>
                <w:bCs/>
                <w:kern w:val="0"/>
                <w:sz w:val="21"/>
                <w:szCs w:val="21"/>
                <w:lang w:bidi="ar"/>
              </w:rPr>
            </w:pPr>
            <w:r w:rsidRPr="00640951">
              <w:rPr>
                <w:rFonts w:hint="eastAsia"/>
                <w:b/>
                <w:bCs/>
                <w:kern w:val="0"/>
                <w:sz w:val="21"/>
                <w:szCs w:val="21"/>
                <w:lang w:bidi="ar"/>
              </w:rPr>
              <w:t>工程建设其它费用</w:t>
            </w:r>
          </w:p>
        </w:tc>
        <w:tc>
          <w:tcPr>
            <w:tcW w:w="1134" w:type="dxa"/>
            <w:tcBorders>
              <w:top w:val="nil"/>
              <w:left w:val="nil"/>
              <w:bottom w:val="single" w:sz="4" w:space="0" w:color="auto"/>
              <w:right w:val="single" w:sz="4" w:space="0" w:color="auto"/>
            </w:tcBorders>
            <w:shd w:val="clear" w:color="auto" w:fill="auto"/>
            <w:vAlign w:val="center"/>
            <w:hideMark/>
          </w:tcPr>
          <w:p w14:paraId="55C0E935" w14:textId="62160909"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6</w:t>
            </w:r>
            <w:r w:rsidR="008761B9">
              <w:rPr>
                <w:b/>
                <w:bCs/>
                <w:kern w:val="0"/>
                <w:sz w:val="21"/>
                <w:szCs w:val="21"/>
                <w:lang w:bidi="ar"/>
              </w:rPr>
              <w:t>60.85</w:t>
            </w:r>
          </w:p>
        </w:tc>
        <w:tc>
          <w:tcPr>
            <w:tcW w:w="1134" w:type="dxa"/>
            <w:tcBorders>
              <w:top w:val="nil"/>
              <w:left w:val="nil"/>
              <w:bottom w:val="single" w:sz="4" w:space="0" w:color="auto"/>
              <w:right w:val="single" w:sz="4" w:space="0" w:color="auto"/>
            </w:tcBorders>
            <w:shd w:val="clear" w:color="auto" w:fill="auto"/>
            <w:vAlign w:val="center"/>
            <w:hideMark/>
          </w:tcPr>
          <w:p w14:paraId="64BF85D2"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194" w:type="dxa"/>
            <w:tcBorders>
              <w:top w:val="nil"/>
              <w:left w:val="nil"/>
              <w:bottom w:val="single" w:sz="4" w:space="0" w:color="auto"/>
              <w:right w:val="single" w:sz="4" w:space="0" w:color="auto"/>
            </w:tcBorders>
            <w:shd w:val="clear" w:color="auto" w:fill="auto"/>
            <w:vAlign w:val="center"/>
            <w:hideMark/>
          </w:tcPr>
          <w:p w14:paraId="227DB4E3" w14:textId="77202F3A"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6</w:t>
            </w:r>
            <w:r w:rsidR="008761B9">
              <w:rPr>
                <w:b/>
                <w:bCs/>
                <w:kern w:val="0"/>
                <w:sz w:val="21"/>
                <w:szCs w:val="21"/>
                <w:lang w:bidi="ar"/>
              </w:rPr>
              <w:t>60.85</w:t>
            </w:r>
            <w:r w:rsidRPr="00640951">
              <w:rPr>
                <w:rFonts w:hint="eastAsia"/>
                <w:b/>
                <w:bCs/>
                <w:kern w:val="0"/>
                <w:sz w:val="21"/>
                <w:szCs w:val="21"/>
                <w:lang w:bidi="ar"/>
              </w:rPr>
              <w:t xml:space="preserve"> </w:t>
            </w:r>
          </w:p>
        </w:tc>
        <w:tc>
          <w:tcPr>
            <w:tcW w:w="636" w:type="dxa"/>
            <w:tcBorders>
              <w:top w:val="nil"/>
              <w:left w:val="nil"/>
              <w:bottom w:val="single" w:sz="4" w:space="0" w:color="auto"/>
              <w:right w:val="single" w:sz="4" w:space="0" w:color="auto"/>
            </w:tcBorders>
            <w:shd w:val="clear" w:color="auto" w:fill="auto"/>
            <w:vAlign w:val="center"/>
            <w:hideMark/>
          </w:tcPr>
          <w:p w14:paraId="4B913C02"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1DB806E0"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128" w:type="dxa"/>
            <w:tcBorders>
              <w:top w:val="nil"/>
              <w:left w:val="nil"/>
              <w:bottom w:val="single" w:sz="4" w:space="0" w:color="auto"/>
              <w:right w:val="single" w:sz="4" w:space="0" w:color="auto"/>
            </w:tcBorders>
            <w:shd w:val="clear" w:color="auto" w:fill="auto"/>
            <w:vAlign w:val="center"/>
            <w:hideMark/>
          </w:tcPr>
          <w:p w14:paraId="37EC734D"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05102618"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13.56%</w:t>
            </w:r>
          </w:p>
        </w:tc>
        <w:tc>
          <w:tcPr>
            <w:tcW w:w="3572" w:type="dxa"/>
            <w:tcBorders>
              <w:top w:val="nil"/>
              <w:left w:val="nil"/>
              <w:bottom w:val="single" w:sz="4" w:space="0" w:color="auto"/>
            </w:tcBorders>
            <w:shd w:val="clear" w:color="auto" w:fill="auto"/>
            <w:vAlign w:val="center"/>
            <w:hideMark/>
          </w:tcPr>
          <w:p w14:paraId="57922761" w14:textId="77777777" w:rsidR="00640951" w:rsidRPr="00640951" w:rsidRDefault="00640951" w:rsidP="00640951">
            <w:pPr>
              <w:widowControl/>
              <w:snapToGrid w:val="0"/>
              <w:ind w:firstLineChars="0" w:firstLine="0"/>
              <w:jc w:val="left"/>
              <w:textAlignment w:val="center"/>
              <w:rPr>
                <w:b/>
                <w:bCs/>
                <w:kern w:val="0"/>
                <w:sz w:val="21"/>
                <w:szCs w:val="21"/>
                <w:lang w:bidi="ar"/>
              </w:rPr>
            </w:pPr>
            <w:r w:rsidRPr="00640951">
              <w:rPr>
                <w:rFonts w:hint="eastAsia"/>
                <w:b/>
                <w:bCs/>
                <w:kern w:val="0"/>
                <w:sz w:val="21"/>
                <w:szCs w:val="21"/>
                <w:lang w:bidi="ar"/>
              </w:rPr>
              <w:t xml:space="preserve">　</w:t>
            </w:r>
          </w:p>
        </w:tc>
      </w:tr>
      <w:tr w:rsidR="008761B9" w:rsidRPr="00525DEA" w14:paraId="14386305"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4A98D4E3"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w:t>
            </w:r>
          </w:p>
        </w:tc>
        <w:tc>
          <w:tcPr>
            <w:tcW w:w="2420" w:type="dxa"/>
            <w:tcBorders>
              <w:top w:val="nil"/>
              <w:left w:val="nil"/>
              <w:bottom w:val="single" w:sz="4" w:space="0" w:color="auto"/>
              <w:right w:val="single" w:sz="4" w:space="0" w:color="auto"/>
            </w:tcBorders>
            <w:shd w:val="clear" w:color="auto" w:fill="auto"/>
            <w:vAlign w:val="center"/>
            <w:hideMark/>
          </w:tcPr>
          <w:p w14:paraId="642BF243" w14:textId="77777777" w:rsidR="008761B9" w:rsidRPr="00640951" w:rsidRDefault="008761B9" w:rsidP="008761B9">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项目建设管理费</w:t>
            </w:r>
          </w:p>
        </w:tc>
        <w:tc>
          <w:tcPr>
            <w:tcW w:w="1134" w:type="dxa"/>
            <w:tcBorders>
              <w:top w:val="nil"/>
              <w:left w:val="nil"/>
              <w:bottom w:val="single" w:sz="4" w:space="0" w:color="auto"/>
              <w:right w:val="single" w:sz="4" w:space="0" w:color="auto"/>
            </w:tcBorders>
            <w:shd w:val="clear" w:color="auto" w:fill="auto"/>
            <w:vAlign w:val="center"/>
            <w:hideMark/>
          </w:tcPr>
          <w:p w14:paraId="04F9E077" w14:textId="0297CCE4"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78.40 </w:t>
            </w:r>
          </w:p>
        </w:tc>
        <w:tc>
          <w:tcPr>
            <w:tcW w:w="1134" w:type="dxa"/>
            <w:tcBorders>
              <w:top w:val="nil"/>
              <w:left w:val="nil"/>
              <w:bottom w:val="single" w:sz="4" w:space="0" w:color="auto"/>
              <w:right w:val="single" w:sz="4" w:space="0" w:color="auto"/>
            </w:tcBorders>
            <w:shd w:val="clear" w:color="auto" w:fill="auto"/>
            <w:vAlign w:val="center"/>
            <w:hideMark/>
          </w:tcPr>
          <w:p w14:paraId="0124ECD5"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94" w:type="dxa"/>
            <w:tcBorders>
              <w:top w:val="nil"/>
              <w:left w:val="nil"/>
              <w:bottom w:val="single" w:sz="4" w:space="0" w:color="auto"/>
              <w:right w:val="single" w:sz="4" w:space="0" w:color="auto"/>
            </w:tcBorders>
            <w:shd w:val="clear" w:color="auto" w:fill="auto"/>
            <w:vAlign w:val="center"/>
            <w:hideMark/>
          </w:tcPr>
          <w:p w14:paraId="009E5251" w14:textId="1E0535F4"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78.40 </w:t>
            </w:r>
          </w:p>
        </w:tc>
        <w:tc>
          <w:tcPr>
            <w:tcW w:w="636" w:type="dxa"/>
            <w:tcBorders>
              <w:top w:val="nil"/>
              <w:left w:val="nil"/>
              <w:bottom w:val="single" w:sz="4" w:space="0" w:color="auto"/>
              <w:right w:val="single" w:sz="4" w:space="0" w:color="auto"/>
            </w:tcBorders>
            <w:shd w:val="clear" w:color="auto" w:fill="auto"/>
            <w:vAlign w:val="center"/>
            <w:hideMark/>
          </w:tcPr>
          <w:p w14:paraId="54C8A3F9"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304775CA"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28" w:type="dxa"/>
            <w:tcBorders>
              <w:top w:val="nil"/>
              <w:left w:val="nil"/>
              <w:bottom w:val="single" w:sz="4" w:space="0" w:color="auto"/>
              <w:right w:val="single" w:sz="4" w:space="0" w:color="auto"/>
            </w:tcBorders>
            <w:shd w:val="clear" w:color="auto" w:fill="auto"/>
            <w:vAlign w:val="center"/>
            <w:hideMark/>
          </w:tcPr>
          <w:p w14:paraId="407E87F2"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51322648"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0BF36A0E" w14:textId="77777777" w:rsidR="008761B9" w:rsidRPr="00640951" w:rsidRDefault="008761B9" w:rsidP="008761B9">
            <w:pPr>
              <w:widowControl/>
              <w:snapToGrid w:val="0"/>
              <w:ind w:firstLineChars="0" w:firstLine="0"/>
              <w:jc w:val="left"/>
              <w:textAlignment w:val="center"/>
              <w:rPr>
                <w:kern w:val="0"/>
                <w:sz w:val="21"/>
                <w:szCs w:val="21"/>
                <w:lang w:bidi="ar"/>
              </w:rPr>
            </w:pPr>
            <w:proofErr w:type="gramStart"/>
            <w:r w:rsidRPr="00640951">
              <w:rPr>
                <w:rFonts w:hint="eastAsia"/>
                <w:kern w:val="0"/>
                <w:sz w:val="21"/>
                <w:szCs w:val="21"/>
                <w:lang w:bidi="ar"/>
              </w:rPr>
              <w:t>财建</w:t>
            </w:r>
            <w:proofErr w:type="gramEnd"/>
            <w:r w:rsidRPr="00640951">
              <w:rPr>
                <w:rFonts w:hint="eastAsia"/>
                <w:kern w:val="0"/>
                <w:sz w:val="21"/>
                <w:szCs w:val="21"/>
                <w:lang w:bidi="ar"/>
              </w:rPr>
              <w:t>[2016]504</w:t>
            </w:r>
            <w:r w:rsidRPr="00640951">
              <w:rPr>
                <w:rFonts w:hint="eastAsia"/>
                <w:kern w:val="0"/>
                <w:sz w:val="21"/>
                <w:szCs w:val="21"/>
                <w:lang w:bidi="ar"/>
              </w:rPr>
              <w:t>号</w:t>
            </w:r>
          </w:p>
        </w:tc>
      </w:tr>
      <w:tr w:rsidR="008761B9" w:rsidRPr="00525DEA" w14:paraId="655818AF"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523B78AD"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w:t>
            </w:r>
          </w:p>
        </w:tc>
        <w:tc>
          <w:tcPr>
            <w:tcW w:w="2420" w:type="dxa"/>
            <w:tcBorders>
              <w:top w:val="nil"/>
              <w:left w:val="nil"/>
              <w:bottom w:val="single" w:sz="4" w:space="0" w:color="auto"/>
              <w:right w:val="single" w:sz="4" w:space="0" w:color="auto"/>
            </w:tcBorders>
            <w:shd w:val="clear" w:color="auto" w:fill="auto"/>
            <w:vAlign w:val="center"/>
            <w:hideMark/>
          </w:tcPr>
          <w:p w14:paraId="4E917816" w14:textId="77777777" w:rsidR="008761B9" w:rsidRPr="00640951" w:rsidRDefault="008761B9" w:rsidP="008761B9">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前期工作咨询费</w:t>
            </w:r>
          </w:p>
        </w:tc>
        <w:tc>
          <w:tcPr>
            <w:tcW w:w="1134" w:type="dxa"/>
            <w:tcBorders>
              <w:top w:val="nil"/>
              <w:left w:val="nil"/>
              <w:bottom w:val="single" w:sz="4" w:space="0" w:color="auto"/>
              <w:right w:val="single" w:sz="4" w:space="0" w:color="auto"/>
            </w:tcBorders>
            <w:shd w:val="clear" w:color="auto" w:fill="auto"/>
            <w:vAlign w:val="center"/>
            <w:hideMark/>
          </w:tcPr>
          <w:p w14:paraId="3DB8CBC5" w14:textId="3CD04BAD"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18.60 </w:t>
            </w:r>
          </w:p>
        </w:tc>
        <w:tc>
          <w:tcPr>
            <w:tcW w:w="1134" w:type="dxa"/>
            <w:tcBorders>
              <w:top w:val="nil"/>
              <w:left w:val="nil"/>
              <w:bottom w:val="single" w:sz="4" w:space="0" w:color="auto"/>
              <w:right w:val="single" w:sz="4" w:space="0" w:color="auto"/>
            </w:tcBorders>
            <w:shd w:val="clear" w:color="auto" w:fill="auto"/>
            <w:vAlign w:val="center"/>
            <w:hideMark/>
          </w:tcPr>
          <w:p w14:paraId="756E0DFE"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94" w:type="dxa"/>
            <w:tcBorders>
              <w:top w:val="nil"/>
              <w:left w:val="nil"/>
              <w:bottom w:val="single" w:sz="4" w:space="0" w:color="auto"/>
              <w:right w:val="single" w:sz="4" w:space="0" w:color="auto"/>
            </w:tcBorders>
            <w:shd w:val="clear" w:color="auto" w:fill="auto"/>
            <w:vAlign w:val="center"/>
            <w:hideMark/>
          </w:tcPr>
          <w:p w14:paraId="1A1BC9C7" w14:textId="44E9F7AB"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18.60 </w:t>
            </w:r>
          </w:p>
        </w:tc>
        <w:tc>
          <w:tcPr>
            <w:tcW w:w="636" w:type="dxa"/>
            <w:tcBorders>
              <w:top w:val="nil"/>
              <w:left w:val="nil"/>
              <w:bottom w:val="single" w:sz="4" w:space="0" w:color="auto"/>
              <w:right w:val="single" w:sz="4" w:space="0" w:color="auto"/>
            </w:tcBorders>
            <w:shd w:val="clear" w:color="auto" w:fill="auto"/>
            <w:vAlign w:val="center"/>
            <w:hideMark/>
          </w:tcPr>
          <w:p w14:paraId="37189E8D"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46875719"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28" w:type="dxa"/>
            <w:tcBorders>
              <w:top w:val="nil"/>
              <w:left w:val="nil"/>
              <w:bottom w:val="single" w:sz="4" w:space="0" w:color="auto"/>
              <w:right w:val="single" w:sz="4" w:space="0" w:color="auto"/>
            </w:tcBorders>
            <w:shd w:val="clear" w:color="auto" w:fill="auto"/>
            <w:vAlign w:val="center"/>
            <w:hideMark/>
          </w:tcPr>
          <w:p w14:paraId="512525AF"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19238EFB"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vMerge w:val="restart"/>
            <w:tcBorders>
              <w:top w:val="nil"/>
              <w:left w:val="single" w:sz="4" w:space="0" w:color="auto"/>
              <w:bottom w:val="single" w:sz="4" w:space="0" w:color="auto"/>
            </w:tcBorders>
            <w:shd w:val="clear" w:color="auto" w:fill="auto"/>
            <w:vAlign w:val="center"/>
            <w:hideMark/>
          </w:tcPr>
          <w:p w14:paraId="0430F5F3" w14:textId="77777777" w:rsidR="008761B9" w:rsidRPr="00640951" w:rsidRDefault="008761B9" w:rsidP="008761B9">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计价格</w:t>
            </w:r>
            <w:r w:rsidRPr="00640951">
              <w:rPr>
                <w:rFonts w:hint="eastAsia"/>
                <w:kern w:val="0"/>
                <w:sz w:val="21"/>
                <w:szCs w:val="21"/>
                <w:lang w:bidi="ar"/>
              </w:rPr>
              <w:t>[1999]1283</w:t>
            </w:r>
            <w:r w:rsidRPr="00640951">
              <w:rPr>
                <w:rFonts w:hint="eastAsia"/>
                <w:kern w:val="0"/>
                <w:sz w:val="21"/>
                <w:szCs w:val="21"/>
                <w:lang w:bidi="ar"/>
              </w:rPr>
              <w:t>号；项目建议书、可行性研究报告编制费，按合同价计列</w:t>
            </w:r>
          </w:p>
        </w:tc>
      </w:tr>
      <w:tr w:rsidR="008761B9" w:rsidRPr="00525DEA" w14:paraId="215C512E"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7FB7CE42"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2.1</w:t>
            </w:r>
          </w:p>
        </w:tc>
        <w:tc>
          <w:tcPr>
            <w:tcW w:w="2420" w:type="dxa"/>
            <w:tcBorders>
              <w:top w:val="nil"/>
              <w:left w:val="nil"/>
              <w:bottom w:val="single" w:sz="4" w:space="0" w:color="auto"/>
              <w:right w:val="single" w:sz="4" w:space="0" w:color="auto"/>
            </w:tcBorders>
            <w:shd w:val="clear" w:color="auto" w:fill="auto"/>
            <w:vAlign w:val="center"/>
            <w:hideMark/>
          </w:tcPr>
          <w:p w14:paraId="4970AE44" w14:textId="77777777" w:rsidR="008761B9" w:rsidRPr="00640951" w:rsidRDefault="008761B9" w:rsidP="008761B9">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编制项目建议书</w:t>
            </w:r>
          </w:p>
        </w:tc>
        <w:tc>
          <w:tcPr>
            <w:tcW w:w="1134" w:type="dxa"/>
            <w:tcBorders>
              <w:top w:val="nil"/>
              <w:left w:val="nil"/>
              <w:bottom w:val="single" w:sz="4" w:space="0" w:color="auto"/>
              <w:right w:val="single" w:sz="4" w:space="0" w:color="auto"/>
            </w:tcBorders>
            <w:shd w:val="clear" w:color="auto" w:fill="auto"/>
            <w:vAlign w:val="center"/>
            <w:hideMark/>
          </w:tcPr>
          <w:p w14:paraId="02DA3CF3" w14:textId="36F53251"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6.20 </w:t>
            </w:r>
          </w:p>
        </w:tc>
        <w:tc>
          <w:tcPr>
            <w:tcW w:w="1134" w:type="dxa"/>
            <w:tcBorders>
              <w:top w:val="nil"/>
              <w:left w:val="nil"/>
              <w:bottom w:val="single" w:sz="4" w:space="0" w:color="auto"/>
              <w:right w:val="single" w:sz="4" w:space="0" w:color="auto"/>
            </w:tcBorders>
            <w:shd w:val="clear" w:color="auto" w:fill="auto"/>
            <w:vAlign w:val="center"/>
            <w:hideMark/>
          </w:tcPr>
          <w:p w14:paraId="0960EC61"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94" w:type="dxa"/>
            <w:tcBorders>
              <w:top w:val="nil"/>
              <w:left w:val="nil"/>
              <w:bottom w:val="single" w:sz="4" w:space="0" w:color="auto"/>
              <w:right w:val="single" w:sz="4" w:space="0" w:color="auto"/>
            </w:tcBorders>
            <w:shd w:val="clear" w:color="auto" w:fill="auto"/>
            <w:vAlign w:val="center"/>
            <w:hideMark/>
          </w:tcPr>
          <w:p w14:paraId="6658FE42" w14:textId="4F3DC6E2"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6.20 </w:t>
            </w:r>
          </w:p>
        </w:tc>
        <w:tc>
          <w:tcPr>
            <w:tcW w:w="636" w:type="dxa"/>
            <w:tcBorders>
              <w:top w:val="nil"/>
              <w:left w:val="nil"/>
              <w:bottom w:val="single" w:sz="4" w:space="0" w:color="auto"/>
              <w:right w:val="single" w:sz="4" w:space="0" w:color="auto"/>
            </w:tcBorders>
            <w:shd w:val="clear" w:color="auto" w:fill="auto"/>
            <w:vAlign w:val="center"/>
            <w:hideMark/>
          </w:tcPr>
          <w:p w14:paraId="7F1F2393"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68A4A7C0"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28" w:type="dxa"/>
            <w:tcBorders>
              <w:top w:val="nil"/>
              <w:left w:val="nil"/>
              <w:bottom w:val="single" w:sz="4" w:space="0" w:color="auto"/>
              <w:right w:val="single" w:sz="4" w:space="0" w:color="auto"/>
            </w:tcBorders>
            <w:shd w:val="clear" w:color="auto" w:fill="auto"/>
            <w:vAlign w:val="center"/>
            <w:hideMark/>
          </w:tcPr>
          <w:p w14:paraId="0FC45994"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7AAD3AA9"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vMerge/>
            <w:tcBorders>
              <w:top w:val="nil"/>
              <w:left w:val="single" w:sz="4" w:space="0" w:color="auto"/>
              <w:bottom w:val="single" w:sz="4" w:space="0" w:color="auto"/>
            </w:tcBorders>
            <w:vAlign w:val="center"/>
            <w:hideMark/>
          </w:tcPr>
          <w:p w14:paraId="62B05290" w14:textId="77777777" w:rsidR="008761B9" w:rsidRPr="00640951" w:rsidRDefault="008761B9" w:rsidP="008761B9">
            <w:pPr>
              <w:widowControl/>
              <w:snapToGrid w:val="0"/>
              <w:ind w:firstLineChars="0" w:firstLine="0"/>
              <w:jc w:val="left"/>
              <w:textAlignment w:val="center"/>
              <w:rPr>
                <w:kern w:val="0"/>
                <w:sz w:val="21"/>
                <w:szCs w:val="21"/>
                <w:lang w:bidi="ar"/>
              </w:rPr>
            </w:pPr>
          </w:p>
        </w:tc>
      </w:tr>
      <w:tr w:rsidR="008761B9" w:rsidRPr="00525DEA" w14:paraId="407112CD"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6DA316A4"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2.2</w:t>
            </w:r>
          </w:p>
        </w:tc>
        <w:tc>
          <w:tcPr>
            <w:tcW w:w="2420" w:type="dxa"/>
            <w:tcBorders>
              <w:top w:val="nil"/>
              <w:left w:val="nil"/>
              <w:bottom w:val="single" w:sz="4" w:space="0" w:color="auto"/>
              <w:right w:val="single" w:sz="4" w:space="0" w:color="auto"/>
            </w:tcBorders>
            <w:shd w:val="clear" w:color="auto" w:fill="auto"/>
            <w:vAlign w:val="center"/>
            <w:hideMark/>
          </w:tcPr>
          <w:p w14:paraId="24A895FA" w14:textId="77777777" w:rsidR="008761B9" w:rsidRPr="00640951" w:rsidRDefault="008761B9" w:rsidP="008761B9">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编制项目可行研究报告</w:t>
            </w:r>
          </w:p>
        </w:tc>
        <w:tc>
          <w:tcPr>
            <w:tcW w:w="1134" w:type="dxa"/>
            <w:tcBorders>
              <w:top w:val="nil"/>
              <w:left w:val="nil"/>
              <w:bottom w:val="single" w:sz="4" w:space="0" w:color="auto"/>
              <w:right w:val="single" w:sz="4" w:space="0" w:color="auto"/>
            </w:tcBorders>
            <w:shd w:val="clear" w:color="auto" w:fill="auto"/>
            <w:vAlign w:val="center"/>
            <w:hideMark/>
          </w:tcPr>
          <w:p w14:paraId="728E7028" w14:textId="20025197"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12.40 </w:t>
            </w:r>
          </w:p>
        </w:tc>
        <w:tc>
          <w:tcPr>
            <w:tcW w:w="1134" w:type="dxa"/>
            <w:tcBorders>
              <w:top w:val="nil"/>
              <w:left w:val="nil"/>
              <w:bottom w:val="single" w:sz="4" w:space="0" w:color="auto"/>
              <w:right w:val="single" w:sz="4" w:space="0" w:color="auto"/>
            </w:tcBorders>
            <w:shd w:val="clear" w:color="auto" w:fill="auto"/>
            <w:vAlign w:val="center"/>
            <w:hideMark/>
          </w:tcPr>
          <w:p w14:paraId="5D71B4A7"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94" w:type="dxa"/>
            <w:tcBorders>
              <w:top w:val="nil"/>
              <w:left w:val="nil"/>
              <w:bottom w:val="single" w:sz="4" w:space="0" w:color="auto"/>
              <w:right w:val="single" w:sz="4" w:space="0" w:color="auto"/>
            </w:tcBorders>
            <w:shd w:val="clear" w:color="auto" w:fill="auto"/>
            <w:vAlign w:val="center"/>
            <w:hideMark/>
          </w:tcPr>
          <w:p w14:paraId="6E2C49E6" w14:textId="7660E776"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12.40 </w:t>
            </w:r>
          </w:p>
        </w:tc>
        <w:tc>
          <w:tcPr>
            <w:tcW w:w="636" w:type="dxa"/>
            <w:tcBorders>
              <w:top w:val="nil"/>
              <w:left w:val="nil"/>
              <w:bottom w:val="single" w:sz="4" w:space="0" w:color="auto"/>
              <w:right w:val="single" w:sz="4" w:space="0" w:color="auto"/>
            </w:tcBorders>
            <w:shd w:val="clear" w:color="auto" w:fill="auto"/>
            <w:vAlign w:val="center"/>
            <w:hideMark/>
          </w:tcPr>
          <w:p w14:paraId="341BF797"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2FF61939"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28" w:type="dxa"/>
            <w:tcBorders>
              <w:top w:val="nil"/>
              <w:left w:val="nil"/>
              <w:bottom w:val="single" w:sz="4" w:space="0" w:color="auto"/>
              <w:right w:val="single" w:sz="4" w:space="0" w:color="auto"/>
            </w:tcBorders>
            <w:shd w:val="clear" w:color="auto" w:fill="auto"/>
            <w:vAlign w:val="center"/>
            <w:hideMark/>
          </w:tcPr>
          <w:p w14:paraId="0F32707C"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1D11F12F"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vMerge/>
            <w:tcBorders>
              <w:top w:val="nil"/>
              <w:left w:val="single" w:sz="4" w:space="0" w:color="auto"/>
              <w:bottom w:val="single" w:sz="4" w:space="0" w:color="auto"/>
            </w:tcBorders>
            <w:vAlign w:val="center"/>
            <w:hideMark/>
          </w:tcPr>
          <w:p w14:paraId="545E4B06" w14:textId="77777777" w:rsidR="008761B9" w:rsidRPr="00640951" w:rsidRDefault="008761B9" w:rsidP="008761B9">
            <w:pPr>
              <w:widowControl/>
              <w:snapToGrid w:val="0"/>
              <w:ind w:firstLineChars="0" w:firstLine="0"/>
              <w:jc w:val="left"/>
              <w:textAlignment w:val="center"/>
              <w:rPr>
                <w:kern w:val="0"/>
                <w:sz w:val="21"/>
                <w:szCs w:val="21"/>
                <w:lang w:bidi="ar"/>
              </w:rPr>
            </w:pPr>
          </w:p>
        </w:tc>
      </w:tr>
      <w:tr w:rsidR="008761B9" w:rsidRPr="00525DEA" w14:paraId="36C499D5" w14:textId="77777777" w:rsidTr="00640951">
        <w:trPr>
          <w:trHeight w:val="465"/>
        </w:trPr>
        <w:tc>
          <w:tcPr>
            <w:tcW w:w="949" w:type="dxa"/>
            <w:tcBorders>
              <w:top w:val="nil"/>
              <w:bottom w:val="single" w:sz="4" w:space="0" w:color="auto"/>
              <w:right w:val="single" w:sz="4" w:space="0" w:color="auto"/>
            </w:tcBorders>
            <w:shd w:val="clear" w:color="auto" w:fill="auto"/>
            <w:vAlign w:val="center"/>
            <w:hideMark/>
          </w:tcPr>
          <w:p w14:paraId="4CEB1259"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3</w:t>
            </w:r>
          </w:p>
        </w:tc>
        <w:tc>
          <w:tcPr>
            <w:tcW w:w="2420" w:type="dxa"/>
            <w:tcBorders>
              <w:top w:val="nil"/>
              <w:left w:val="nil"/>
              <w:bottom w:val="single" w:sz="4" w:space="0" w:color="auto"/>
              <w:right w:val="single" w:sz="4" w:space="0" w:color="auto"/>
            </w:tcBorders>
            <w:shd w:val="clear" w:color="auto" w:fill="auto"/>
            <w:vAlign w:val="center"/>
            <w:hideMark/>
          </w:tcPr>
          <w:p w14:paraId="712BABEF" w14:textId="77777777" w:rsidR="008761B9" w:rsidRPr="00640951" w:rsidRDefault="008761B9" w:rsidP="008761B9">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工程勘察费</w:t>
            </w:r>
          </w:p>
        </w:tc>
        <w:tc>
          <w:tcPr>
            <w:tcW w:w="1134" w:type="dxa"/>
            <w:tcBorders>
              <w:top w:val="nil"/>
              <w:left w:val="nil"/>
              <w:bottom w:val="single" w:sz="4" w:space="0" w:color="auto"/>
              <w:right w:val="single" w:sz="4" w:space="0" w:color="auto"/>
            </w:tcBorders>
            <w:shd w:val="clear" w:color="auto" w:fill="auto"/>
            <w:vAlign w:val="center"/>
            <w:hideMark/>
          </w:tcPr>
          <w:p w14:paraId="336FD43B" w14:textId="7C6D26E4"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31.79 </w:t>
            </w:r>
          </w:p>
        </w:tc>
        <w:tc>
          <w:tcPr>
            <w:tcW w:w="1134" w:type="dxa"/>
            <w:tcBorders>
              <w:top w:val="nil"/>
              <w:left w:val="nil"/>
              <w:bottom w:val="single" w:sz="4" w:space="0" w:color="auto"/>
              <w:right w:val="single" w:sz="4" w:space="0" w:color="auto"/>
            </w:tcBorders>
            <w:shd w:val="clear" w:color="auto" w:fill="auto"/>
            <w:vAlign w:val="center"/>
            <w:hideMark/>
          </w:tcPr>
          <w:p w14:paraId="642D9E31"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94" w:type="dxa"/>
            <w:tcBorders>
              <w:top w:val="nil"/>
              <w:left w:val="nil"/>
              <w:bottom w:val="single" w:sz="4" w:space="0" w:color="auto"/>
              <w:right w:val="single" w:sz="4" w:space="0" w:color="auto"/>
            </w:tcBorders>
            <w:shd w:val="clear" w:color="auto" w:fill="auto"/>
            <w:vAlign w:val="center"/>
            <w:hideMark/>
          </w:tcPr>
          <w:p w14:paraId="451AB7EF" w14:textId="58D53607"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31.79 </w:t>
            </w:r>
          </w:p>
        </w:tc>
        <w:tc>
          <w:tcPr>
            <w:tcW w:w="636" w:type="dxa"/>
            <w:tcBorders>
              <w:top w:val="nil"/>
              <w:left w:val="nil"/>
              <w:bottom w:val="single" w:sz="4" w:space="0" w:color="auto"/>
              <w:right w:val="single" w:sz="4" w:space="0" w:color="auto"/>
            </w:tcBorders>
            <w:shd w:val="clear" w:color="auto" w:fill="auto"/>
            <w:vAlign w:val="center"/>
            <w:hideMark/>
          </w:tcPr>
          <w:p w14:paraId="2D0F2883"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3991F784"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28" w:type="dxa"/>
            <w:tcBorders>
              <w:top w:val="nil"/>
              <w:left w:val="nil"/>
              <w:bottom w:val="single" w:sz="4" w:space="0" w:color="auto"/>
              <w:right w:val="single" w:sz="4" w:space="0" w:color="auto"/>
            </w:tcBorders>
            <w:shd w:val="clear" w:color="auto" w:fill="auto"/>
            <w:vAlign w:val="center"/>
            <w:hideMark/>
          </w:tcPr>
          <w:p w14:paraId="2FD15932"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0D57AFA1"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vMerge w:val="restart"/>
            <w:tcBorders>
              <w:top w:val="nil"/>
              <w:left w:val="single" w:sz="4" w:space="0" w:color="auto"/>
              <w:bottom w:val="single" w:sz="4" w:space="0" w:color="000000"/>
            </w:tcBorders>
            <w:shd w:val="clear" w:color="auto" w:fill="auto"/>
            <w:vAlign w:val="center"/>
            <w:hideMark/>
          </w:tcPr>
          <w:p w14:paraId="77F96C81" w14:textId="77777777" w:rsidR="008761B9" w:rsidRPr="00640951" w:rsidRDefault="008761B9" w:rsidP="008761B9">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计价格</w:t>
            </w:r>
            <w:r w:rsidRPr="00640951">
              <w:rPr>
                <w:rFonts w:hint="eastAsia"/>
                <w:kern w:val="0"/>
                <w:sz w:val="21"/>
                <w:szCs w:val="21"/>
                <w:lang w:bidi="ar"/>
              </w:rPr>
              <w:t>[2002]10</w:t>
            </w:r>
            <w:r w:rsidRPr="00640951">
              <w:rPr>
                <w:rFonts w:hint="eastAsia"/>
                <w:kern w:val="0"/>
                <w:sz w:val="21"/>
                <w:szCs w:val="21"/>
                <w:lang w:bidi="ar"/>
              </w:rPr>
              <w:t>号；</w:t>
            </w:r>
            <w:r w:rsidRPr="00640951">
              <w:rPr>
                <w:rFonts w:hint="eastAsia"/>
                <w:kern w:val="0"/>
                <w:sz w:val="21"/>
                <w:szCs w:val="21"/>
                <w:lang w:bidi="ar"/>
              </w:rPr>
              <w:br/>
            </w:r>
            <w:r w:rsidRPr="00640951">
              <w:rPr>
                <w:rFonts w:hint="eastAsia"/>
                <w:kern w:val="0"/>
                <w:sz w:val="21"/>
                <w:szCs w:val="21"/>
                <w:lang w:bidi="ar"/>
              </w:rPr>
              <w:lastRenderedPageBreak/>
              <w:t>工程设计</w:t>
            </w:r>
            <w:proofErr w:type="gramStart"/>
            <w:r w:rsidRPr="00640951">
              <w:rPr>
                <w:rFonts w:hint="eastAsia"/>
                <w:kern w:val="0"/>
                <w:sz w:val="21"/>
                <w:szCs w:val="21"/>
                <w:lang w:bidi="ar"/>
              </w:rPr>
              <w:t>费专业</w:t>
            </w:r>
            <w:proofErr w:type="gramEnd"/>
            <w:r w:rsidRPr="00640951">
              <w:rPr>
                <w:rFonts w:hint="eastAsia"/>
                <w:kern w:val="0"/>
                <w:sz w:val="21"/>
                <w:szCs w:val="21"/>
                <w:lang w:bidi="ar"/>
              </w:rPr>
              <w:t>调整系数为</w:t>
            </w:r>
            <w:r w:rsidRPr="00640951">
              <w:rPr>
                <w:rFonts w:hint="eastAsia"/>
                <w:kern w:val="0"/>
                <w:sz w:val="21"/>
                <w:szCs w:val="21"/>
                <w:lang w:bidi="ar"/>
              </w:rPr>
              <w:t>1.0</w:t>
            </w:r>
            <w:r w:rsidRPr="00640951">
              <w:rPr>
                <w:rFonts w:hint="eastAsia"/>
                <w:kern w:val="0"/>
                <w:sz w:val="21"/>
                <w:szCs w:val="21"/>
                <w:lang w:bidi="ar"/>
              </w:rPr>
              <w:t>，工程复杂程度按整系数为</w:t>
            </w:r>
            <w:r w:rsidRPr="00640951">
              <w:rPr>
                <w:rFonts w:hint="eastAsia"/>
                <w:kern w:val="0"/>
                <w:sz w:val="21"/>
                <w:szCs w:val="21"/>
                <w:lang w:bidi="ar"/>
              </w:rPr>
              <w:t>1.0</w:t>
            </w:r>
            <w:r w:rsidRPr="00640951">
              <w:rPr>
                <w:rFonts w:hint="eastAsia"/>
                <w:kern w:val="0"/>
                <w:sz w:val="21"/>
                <w:szCs w:val="21"/>
                <w:lang w:bidi="ar"/>
              </w:rPr>
              <w:t>，附加调整系数：改扩建和技术改造建设项目，附加调整系数为</w:t>
            </w:r>
            <w:r w:rsidRPr="00640951">
              <w:rPr>
                <w:rFonts w:hint="eastAsia"/>
                <w:kern w:val="0"/>
                <w:sz w:val="21"/>
                <w:szCs w:val="21"/>
                <w:lang w:bidi="ar"/>
              </w:rPr>
              <w:t>1.1-1.4</w:t>
            </w:r>
            <w:r w:rsidRPr="00640951">
              <w:rPr>
                <w:rFonts w:hint="eastAsia"/>
                <w:kern w:val="0"/>
                <w:sz w:val="21"/>
                <w:szCs w:val="21"/>
                <w:lang w:bidi="ar"/>
              </w:rPr>
              <w:t>，取</w:t>
            </w:r>
            <w:r w:rsidRPr="00640951">
              <w:rPr>
                <w:rFonts w:hint="eastAsia"/>
                <w:kern w:val="0"/>
                <w:sz w:val="21"/>
                <w:szCs w:val="21"/>
                <w:lang w:bidi="ar"/>
              </w:rPr>
              <w:t>1.4</w:t>
            </w:r>
            <w:r w:rsidRPr="00640951">
              <w:rPr>
                <w:rFonts w:hint="eastAsia"/>
                <w:kern w:val="0"/>
                <w:sz w:val="21"/>
                <w:szCs w:val="21"/>
                <w:lang w:bidi="ar"/>
              </w:rPr>
              <w:t>；</w:t>
            </w:r>
          </w:p>
        </w:tc>
      </w:tr>
      <w:tr w:rsidR="008761B9" w:rsidRPr="00525DEA" w14:paraId="1E5CEC39" w14:textId="77777777" w:rsidTr="00640951">
        <w:trPr>
          <w:trHeight w:val="465"/>
        </w:trPr>
        <w:tc>
          <w:tcPr>
            <w:tcW w:w="949" w:type="dxa"/>
            <w:tcBorders>
              <w:top w:val="nil"/>
              <w:bottom w:val="single" w:sz="4" w:space="0" w:color="auto"/>
              <w:right w:val="single" w:sz="4" w:space="0" w:color="auto"/>
            </w:tcBorders>
            <w:shd w:val="clear" w:color="auto" w:fill="auto"/>
            <w:vAlign w:val="center"/>
            <w:hideMark/>
          </w:tcPr>
          <w:p w14:paraId="2F4E5BB8"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lastRenderedPageBreak/>
              <w:t>4</w:t>
            </w:r>
          </w:p>
        </w:tc>
        <w:tc>
          <w:tcPr>
            <w:tcW w:w="2420" w:type="dxa"/>
            <w:tcBorders>
              <w:top w:val="nil"/>
              <w:left w:val="nil"/>
              <w:bottom w:val="single" w:sz="4" w:space="0" w:color="auto"/>
              <w:right w:val="single" w:sz="4" w:space="0" w:color="auto"/>
            </w:tcBorders>
            <w:shd w:val="clear" w:color="auto" w:fill="auto"/>
            <w:vAlign w:val="center"/>
            <w:hideMark/>
          </w:tcPr>
          <w:p w14:paraId="6C21656D" w14:textId="77777777" w:rsidR="008761B9" w:rsidRPr="00640951" w:rsidRDefault="008761B9" w:rsidP="008761B9">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工程设计费</w:t>
            </w:r>
          </w:p>
        </w:tc>
        <w:tc>
          <w:tcPr>
            <w:tcW w:w="1134" w:type="dxa"/>
            <w:tcBorders>
              <w:top w:val="nil"/>
              <w:left w:val="nil"/>
              <w:bottom w:val="single" w:sz="4" w:space="0" w:color="auto"/>
              <w:right w:val="single" w:sz="4" w:space="0" w:color="auto"/>
            </w:tcBorders>
            <w:shd w:val="clear" w:color="auto" w:fill="auto"/>
            <w:vAlign w:val="center"/>
            <w:hideMark/>
          </w:tcPr>
          <w:p w14:paraId="583D00A8" w14:textId="1D05B1A3"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186.29 </w:t>
            </w:r>
          </w:p>
        </w:tc>
        <w:tc>
          <w:tcPr>
            <w:tcW w:w="1134" w:type="dxa"/>
            <w:tcBorders>
              <w:top w:val="nil"/>
              <w:left w:val="nil"/>
              <w:bottom w:val="single" w:sz="4" w:space="0" w:color="auto"/>
              <w:right w:val="single" w:sz="4" w:space="0" w:color="auto"/>
            </w:tcBorders>
            <w:shd w:val="clear" w:color="auto" w:fill="auto"/>
            <w:vAlign w:val="center"/>
            <w:hideMark/>
          </w:tcPr>
          <w:p w14:paraId="374F02D3"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94" w:type="dxa"/>
            <w:tcBorders>
              <w:top w:val="nil"/>
              <w:left w:val="nil"/>
              <w:bottom w:val="single" w:sz="4" w:space="0" w:color="auto"/>
              <w:right w:val="single" w:sz="4" w:space="0" w:color="auto"/>
            </w:tcBorders>
            <w:shd w:val="clear" w:color="auto" w:fill="auto"/>
            <w:vAlign w:val="center"/>
            <w:hideMark/>
          </w:tcPr>
          <w:p w14:paraId="6D2C31AA" w14:textId="7152381E"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186.29 </w:t>
            </w:r>
          </w:p>
        </w:tc>
        <w:tc>
          <w:tcPr>
            <w:tcW w:w="636" w:type="dxa"/>
            <w:tcBorders>
              <w:top w:val="nil"/>
              <w:left w:val="nil"/>
              <w:bottom w:val="single" w:sz="4" w:space="0" w:color="auto"/>
              <w:right w:val="single" w:sz="4" w:space="0" w:color="auto"/>
            </w:tcBorders>
            <w:shd w:val="clear" w:color="auto" w:fill="auto"/>
            <w:vAlign w:val="center"/>
            <w:hideMark/>
          </w:tcPr>
          <w:p w14:paraId="537A3EDE"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13CAAB16"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28" w:type="dxa"/>
            <w:tcBorders>
              <w:top w:val="nil"/>
              <w:left w:val="nil"/>
              <w:bottom w:val="single" w:sz="4" w:space="0" w:color="auto"/>
              <w:right w:val="single" w:sz="4" w:space="0" w:color="auto"/>
            </w:tcBorders>
            <w:shd w:val="clear" w:color="auto" w:fill="auto"/>
            <w:vAlign w:val="center"/>
            <w:hideMark/>
          </w:tcPr>
          <w:p w14:paraId="611215B3"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0DD76266"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vMerge/>
            <w:tcBorders>
              <w:top w:val="nil"/>
              <w:left w:val="single" w:sz="4" w:space="0" w:color="auto"/>
              <w:bottom w:val="single" w:sz="4" w:space="0" w:color="000000"/>
            </w:tcBorders>
            <w:vAlign w:val="center"/>
            <w:hideMark/>
          </w:tcPr>
          <w:p w14:paraId="1AE6ABE3" w14:textId="77777777" w:rsidR="008761B9" w:rsidRPr="00640951" w:rsidRDefault="008761B9" w:rsidP="008761B9">
            <w:pPr>
              <w:widowControl/>
              <w:snapToGrid w:val="0"/>
              <w:ind w:firstLineChars="0" w:firstLine="0"/>
              <w:jc w:val="left"/>
              <w:textAlignment w:val="center"/>
              <w:rPr>
                <w:kern w:val="0"/>
                <w:sz w:val="21"/>
                <w:szCs w:val="21"/>
                <w:lang w:bidi="ar"/>
              </w:rPr>
            </w:pPr>
          </w:p>
        </w:tc>
      </w:tr>
      <w:tr w:rsidR="008761B9" w:rsidRPr="00525DEA" w14:paraId="1126D33D" w14:textId="77777777" w:rsidTr="00640951">
        <w:trPr>
          <w:trHeight w:val="465"/>
        </w:trPr>
        <w:tc>
          <w:tcPr>
            <w:tcW w:w="949" w:type="dxa"/>
            <w:tcBorders>
              <w:top w:val="nil"/>
              <w:bottom w:val="single" w:sz="4" w:space="0" w:color="auto"/>
              <w:right w:val="single" w:sz="4" w:space="0" w:color="auto"/>
            </w:tcBorders>
            <w:shd w:val="clear" w:color="auto" w:fill="auto"/>
            <w:vAlign w:val="center"/>
            <w:hideMark/>
          </w:tcPr>
          <w:p w14:paraId="6DDF087E"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5</w:t>
            </w:r>
          </w:p>
        </w:tc>
        <w:tc>
          <w:tcPr>
            <w:tcW w:w="2420" w:type="dxa"/>
            <w:tcBorders>
              <w:top w:val="nil"/>
              <w:left w:val="nil"/>
              <w:bottom w:val="single" w:sz="4" w:space="0" w:color="auto"/>
              <w:right w:val="single" w:sz="4" w:space="0" w:color="auto"/>
            </w:tcBorders>
            <w:shd w:val="clear" w:color="auto" w:fill="auto"/>
            <w:vAlign w:val="center"/>
            <w:hideMark/>
          </w:tcPr>
          <w:p w14:paraId="2055B60C" w14:textId="77777777" w:rsidR="008761B9" w:rsidRPr="00640951" w:rsidRDefault="008761B9" w:rsidP="008761B9">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竣工图编制费</w:t>
            </w:r>
          </w:p>
        </w:tc>
        <w:tc>
          <w:tcPr>
            <w:tcW w:w="1134" w:type="dxa"/>
            <w:tcBorders>
              <w:top w:val="nil"/>
              <w:left w:val="nil"/>
              <w:bottom w:val="single" w:sz="4" w:space="0" w:color="auto"/>
              <w:right w:val="single" w:sz="4" w:space="0" w:color="auto"/>
            </w:tcBorders>
            <w:shd w:val="clear" w:color="auto" w:fill="auto"/>
            <w:vAlign w:val="center"/>
            <w:hideMark/>
          </w:tcPr>
          <w:p w14:paraId="1335AFF9" w14:textId="0977463A"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14.90 </w:t>
            </w:r>
          </w:p>
        </w:tc>
        <w:tc>
          <w:tcPr>
            <w:tcW w:w="1134" w:type="dxa"/>
            <w:tcBorders>
              <w:top w:val="nil"/>
              <w:left w:val="nil"/>
              <w:bottom w:val="single" w:sz="4" w:space="0" w:color="auto"/>
              <w:right w:val="single" w:sz="4" w:space="0" w:color="auto"/>
            </w:tcBorders>
            <w:shd w:val="clear" w:color="auto" w:fill="auto"/>
            <w:vAlign w:val="center"/>
            <w:hideMark/>
          </w:tcPr>
          <w:p w14:paraId="0DAC8D1F"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94" w:type="dxa"/>
            <w:tcBorders>
              <w:top w:val="nil"/>
              <w:left w:val="nil"/>
              <w:bottom w:val="single" w:sz="4" w:space="0" w:color="auto"/>
              <w:right w:val="single" w:sz="4" w:space="0" w:color="auto"/>
            </w:tcBorders>
            <w:shd w:val="clear" w:color="auto" w:fill="auto"/>
            <w:vAlign w:val="center"/>
            <w:hideMark/>
          </w:tcPr>
          <w:p w14:paraId="2FAE9170" w14:textId="7A717D20"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14.90 </w:t>
            </w:r>
          </w:p>
        </w:tc>
        <w:tc>
          <w:tcPr>
            <w:tcW w:w="636" w:type="dxa"/>
            <w:tcBorders>
              <w:top w:val="nil"/>
              <w:left w:val="nil"/>
              <w:bottom w:val="single" w:sz="4" w:space="0" w:color="auto"/>
              <w:right w:val="single" w:sz="4" w:space="0" w:color="auto"/>
            </w:tcBorders>
            <w:shd w:val="clear" w:color="auto" w:fill="auto"/>
            <w:vAlign w:val="center"/>
            <w:hideMark/>
          </w:tcPr>
          <w:p w14:paraId="570E51D9"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5B66DBB4"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28" w:type="dxa"/>
            <w:tcBorders>
              <w:top w:val="nil"/>
              <w:left w:val="nil"/>
              <w:bottom w:val="single" w:sz="4" w:space="0" w:color="auto"/>
              <w:right w:val="single" w:sz="4" w:space="0" w:color="auto"/>
            </w:tcBorders>
            <w:shd w:val="clear" w:color="auto" w:fill="auto"/>
            <w:vAlign w:val="center"/>
            <w:hideMark/>
          </w:tcPr>
          <w:p w14:paraId="14077B7C"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7E18F785"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vMerge/>
            <w:tcBorders>
              <w:top w:val="nil"/>
              <w:left w:val="single" w:sz="4" w:space="0" w:color="auto"/>
              <w:bottom w:val="single" w:sz="4" w:space="0" w:color="000000"/>
            </w:tcBorders>
            <w:vAlign w:val="center"/>
            <w:hideMark/>
          </w:tcPr>
          <w:p w14:paraId="1EDCA15B" w14:textId="77777777" w:rsidR="008761B9" w:rsidRPr="00640951" w:rsidRDefault="008761B9" w:rsidP="008761B9">
            <w:pPr>
              <w:widowControl/>
              <w:snapToGrid w:val="0"/>
              <w:ind w:firstLineChars="0" w:firstLine="0"/>
              <w:jc w:val="left"/>
              <w:textAlignment w:val="center"/>
              <w:rPr>
                <w:kern w:val="0"/>
                <w:sz w:val="21"/>
                <w:szCs w:val="21"/>
                <w:lang w:bidi="ar"/>
              </w:rPr>
            </w:pPr>
          </w:p>
        </w:tc>
      </w:tr>
      <w:tr w:rsidR="008761B9" w:rsidRPr="00525DEA" w14:paraId="265DBBE2" w14:textId="77777777" w:rsidTr="00640951">
        <w:trPr>
          <w:trHeight w:val="540"/>
        </w:trPr>
        <w:tc>
          <w:tcPr>
            <w:tcW w:w="949" w:type="dxa"/>
            <w:tcBorders>
              <w:top w:val="nil"/>
              <w:bottom w:val="single" w:sz="4" w:space="0" w:color="auto"/>
              <w:right w:val="single" w:sz="4" w:space="0" w:color="auto"/>
            </w:tcBorders>
            <w:shd w:val="clear" w:color="auto" w:fill="auto"/>
            <w:vAlign w:val="center"/>
            <w:hideMark/>
          </w:tcPr>
          <w:p w14:paraId="198280F6"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6</w:t>
            </w:r>
          </w:p>
        </w:tc>
        <w:tc>
          <w:tcPr>
            <w:tcW w:w="2420" w:type="dxa"/>
            <w:tcBorders>
              <w:top w:val="nil"/>
              <w:left w:val="nil"/>
              <w:bottom w:val="single" w:sz="4" w:space="0" w:color="auto"/>
              <w:right w:val="single" w:sz="4" w:space="0" w:color="auto"/>
            </w:tcBorders>
            <w:shd w:val="clear" w:color="auto" w:fill="auto"/>
            <w:vAlign w:val="center"/>
            <w:hideMark/>
          </w:tcPr>
          <w:p w14:paraId="3E9A20E1" w14:textId="77777777" w:rsidR="008761B9" w:rsidRPr="00640951" w:rsidRDefault="008761B9" w:rsidP="008761B9">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施工图技术审查费</w:t>
            </w:r>
          </w:p>
        </w:tc>
        <w:tc>
          <w:tcPr>
            <w:tcW w:w="1134" w:type="dxa"/>
            <w:tcBorders>
              <w:top w:val="nil"/>
              <w:left w:val="nil"/>
              <w:bottom w:val="single" w:sz="4" w:space="0" w:color="auto"/>
              <w:right w:val="single" w:sz="4" w:space="0" w:color="auto"/>
            </w:tcBorders>
            <w:shd w:val="clear" w:color="auto" w:fill="auto"/>
            <w:vAlign w:val="center"/>
            <w:hideMark/>
          </w:tcPr>
          <w:p w14:paraId="39EC2477" w14:textId="54752927"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14.18 </w:t>
            </w:r>
          </w:p>
        </w:tc>
        <w:tc>
          <w:tcPr>
            <w:tcW w:w="1134" w:type="dxa"/>
            <w:tcBorders>
              <w:top w:val="nil"/>
              <w:left w:val="nil"/>
              <w:bottom w:val="single" w:sz="4" w:space="0" w:color="auto"/>
              <w:right w:val="single" w:sz="4" w:space="0" w:color="auto"/>
            </w:tcBorders>
            <w:shd w:val="clear" w:color="auto" w:fill="auto"/>
            <w:vAlign w:val="center"/>
            <w:hideMark/>
          </w:tcPr>
          <w:p w14:paraId="333FC312"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94" w:type="dxa"/>
            <w:tcBorders>
              <w:top w:val="nil"/>
              <w:left w:val="nil"/>
              <w:bottom w:val="single" w:sz="4" w:space="0" w:color="auto"/>
              <w:right w:val="single" w:sz="4" w:space="0" w:color="auto"/>
            </w:tcBorders>
            <w:shd w:val="clear" w:color="auto" w:fill="auto"/>
            <w:vAlign w:val="center"/>
            <w:hideMark/>
          </w:tcPr>
          <w:p w14:paraId="302B5B36" w14:textId="433805A0"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14.18 </w:t>
            </w:r>
          </w:p>
        </w:tc>
        <w:tc>
          <w:tcPr>
            <w:tcW w:w="636" w:type="dxa"/>
            <w:tcBorders>
              <w:top w:val="nil"/>
              <w:left w:val="nil"/>
              <w:bottom w:val="single" w:sz="4" w:space="0" w:color="auto"/>
              <w:right w:val="single" w:sz="4" w:space="0" w:color="auto"/>
            </w:tcBorders>
            <w:shd w:val="clear" w:color="auto" w:fill="auto"/>
            <w:vAlign w:val="center"/>
            <w:hideMark/>
          </w:tcPr>
          <w:p w14:paraId="0A570003"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46A81AF4"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28" w:type="dxa"/>
            <w:tcBorders>
              <w:top w:val="nil"/>
              <w:left w:val="nil"/>
              <w:bottom w:val="single" w:sz="4" w:space="0" w:color="auto"/>
              <w:right w:val="single" w:sz="4" w:space="0" w:color="auto"/>
            </w:tcBorders>
            <w:shd w:val="clear" w:color="auto" w:fill="auto"/>
            <w:vAlign w:val="center"/>
            <w:hideMark/>
          </w:tcPr>
          <w:p w14:paraId="3A1ECE65"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4AE0C4AB"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2BE5B501" w14:textId="77777777" w:rsidR="008761B9" w:rsidRPr="00640951" w:rsidRDefault="008761B9" w:rsidP="008761B9">
            <w:pPr>
              <w:widowControl/>
              <w:snapToGrid w:val="0"/>
              <w:ind w:firstLineChars="0" w:firstLine="0"/>
              <w:jc w:val="left"/>
              <w:textAlignment w:val="center"/>
              <w:rPr>
                <w:kern w:val="0"/>
                <w:sz w:val="21"/>
                <w:szCs w:val="21"/>
                <w:lang w:bidi="ar"/>
              </w:rPr>
            </w:pPr>
            <w:proofErr w:type="gramStart"/>
            <w:r w:rsidRPr="00640951">
              <w:rPr>
                <w:rFonts w:hint="eastAsia"/>
                <w:kern w:val="0"/>
                <w:sz w:val="21"/>
                <w:szCs w:val="21"/>
                <w:lang w:bidi="ar"/>
              </w:rPr>
              <w:t>发改价格</w:t>
            </w:r>
            <w:proofErr w:type="gramEnd"/>
            <w:r w:rsidRPr="00640951">
              <w:rPr>
                <w:rFonts w:hint="eastAsia"/>
                <w:kern w:val="0"/>
                <w:sz w:val="21"/>
                <w:szCs w:val="21"/>
                <w:lang w:bidi="ar"/>
              </w:rPr>
              <w:t>〔</w:t>
            </w:r>
            <w:r w:rsidRPr="00640951">
              <w:rPr>
                <w:rFonts w:hint="eastAsia"/>
                <w:kern w:val="0"/>
                <w:sz w:val="21"/>
                <w:szCs w:val="21"/>
                <w:lang w:bidi="ar"/>
              </w:rPr>
              <w:t>2011</w:t>
            </w:r>
            <w:r w:rsidRPr="00640951">
              <w:rPr>
                <w:rFonts w:hint="eastAsia"/>
                <w:kern w:val="0"/>
                <w:sz w:val="21"/>
                <w:szCs w:val="21"/>
                <w:lang w:bidi="ar"/>
              </w:rPr>
              <w:t>〕</w:t>
            </w:r>
            <w:r w:rsidRPr="00640951">
              <w:rPr>
                <w:rFonts w:hint="eastAsia"/>
                <w:kern w:val="0"/>
                <w:sz w:val="21"/>
                <w:szCs w:val="21"/>
                <w:lang w:bidi="ar"/>
              </w:rPr>
              <w:t>534</w:t>
            </w:r>
            <w:r w:rsidRPr="00640951">
              <w:rPr>
                <w:rFonts w:hint="eastAsia"/>
                <w:kern w:val="0"/>
                <w:sz w:val="21"/>
                <w:szCs w:val="21"/>
                <w:lang w:bidi="ar"/>
              </w:rPr>
              <w:t>号</w:t>
            </w:r>
          </w:p>
        </w:tc>
      </w:tr>
      <w:tr w:rsidR="008761B9" w:rsidRPr="00525DEA" w14:paraId="6A201CD7" w14:textId="77777777" w:rsidTr="00640951">
        <w:trPr>
          <w:trHeight w:val="540"/>
        </w:trPr>
        <w:tc>
          <w:tcPr>
            <w:tcW w:w="949" w:type="dxa"/>
            <w:tcBorders>
              <w:top w:val="nil"/>
              <w:bottom w:val="single" w:sz="4" w:space="0" w:color="auto"/>
              <w:right w:val="single" w:sz="4" w:space="0" w:color="auto"/>
            </w:tcBorders>
            <w:shd w:val="clear" w:color="auto" w:fill="auto"/>
            <w:vAlign w:val="center"/>
            <w:hideMark/>
          </w:tcPr>
          <w:p w14:paraId="74FDA2BE"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7</w:t>
            </w:r>
          </w:p>
        </w:tc>
        <w:tc>
          <w:tcPr>
            <w:tcW w:w="2420" w:type="dxa"/>
            <w:tcBorders>
              <w:top w:val="nil"/>
              <w:left w:val="nil"/>
              <w:bottom w:val="single" w:sz="4" w:space="0" w:color="auto"/>
              <w:right w:val="single" w:sz="4" w:space="0" w:color="auto"/>
            </w:tcBorders>
            <w:shd w:val="clear" w:color="auto" w:fill="auto"/>
            <w:vAlign w:val="center"/>
            <w:hideMark/>
          </w:tcPr>
          <w:p w14:paraId="41594477" w14:textId="77777777" w:rsidR="008761B9" w:rsidRPr="00640951" w:rsidRDefault="008761B9" w:rsidP="008761B9">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工程监理费</w:t>
            </w:r>
          </w:p>
        </w:tc>
        <w:tc>
          <w:tcPr>
            <w:tcW w:w="1134" w:type="dxa"/>
            <w:tcBorders>
              <w:top w:val="nil"/>
              <w:left w:val="nil"/>
              <w:bottom w:val="single" w:sz="4" w:space="0" w:color="auto"/>
              <w:right w:val="single" w:sz="4" w:space="0" w:color="auto"/>
            </w:tcBorders>
            <w:shd w:val="clear" w:color="auto" w:fill="auto"/>
            <w:vAlign w:val="center"/>
            <w:hideMark/>
          </w:tcPr>
          <w:p w14:paraId="18A4635F" w14:textId="20269B23"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98.89 </w:t>
            </w:r>
          </w:p>
        </w:tc>
        <w:tc>
          <w:tcPr>
            <w:tcW w:w="1134" w:type="dxa"/>
            <w:tcBorders>
              <w:top w:val="nil"/>
              <w:left w:val="nil"/>
              <w:bottom w:val="single" w:sz="4" w:space="0" w:color="auto"/>
              <w:right w:val="single" w:sz="4" w:space="0" w:color="auto"/>
            </w:tcBorders>
            <w:shd w:val="clear" w:color="auto" w:fill="auto"/>
            <w:vAlign w:val="center"/>
            <w:hideMark/>
          </w:tcPr>
          <w:p w14:paraId="7584FAB1"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94" w:type="dxa"/>
            <w:tcBorders>
              <w:top w:val="nil"/>
              <w:left w:val="nil"/>
              <w:bottom w:val="single" w:sz="4" w:space="0" w:color="auto"/>
              <w:right w:val="single" w:sz="4" w:space="0" w:color="auto"/>
            </w:tcBorders>
            <w:shd w:val="clear" w:color="auto" w:fill="auto"/>
            <w:vAlign w:val="center"/>
            <w:hideMark/>
          </w:tcPr>
          <w:p w14:paraId="09924793" w14:textId="4DB0DC78"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98.89 </w:t>
            </w:r>
          </w:p>
        </w:tc>
        <w:tc>
          <w:tcPr>
            <w:tcW w:w="636" w:type="dxa"/>
            <w:tcBorders>
              <w:top w:val="nil"/>
              <w:left w:val="nil"/>
              <w:bottom w:val="single" w:sz="4" w:space="0" w:color="auto"/>
              <w:right w:val="single" w:sz="4" w:space="0" w:color="auto"/>
            </w:tcBorders>
            <w:shd w:val="clear" w:color="auto" w:fill="auto"/>
            <w:vAlign w:val="center"/>
            <w:hideMark/>
          </w:tcPr>
          <w:p w14:paraId="4BD07BD6"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182BABBE"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28" w:type="dxa"/>
            <w:tcBorders>
              <w:top w:val="nil"/>
              <w:left w:val="nil"/>
              <w:bottom w:val="single" w:sz="4" w:space="0" w:color="auto"/>
              <w:right w:val="single" w:sz="4" w:space="0" w:color="auto"/>
            </w:tcBorders>
            <w:shd w:val="clear" w:color="auto" w:fill="auto"/>
            <w:vAlign w:val="center"/>
            <w:hideMark/>
          </w:tcPr>
          <w:p w14:paraId="5E685A2F"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6458A5D2"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37DE66F2" w14:textId="77777777" w:rsidR="008761B9" w:rsidRPr="00640951" w:rsidRDefault="008761B9" w:rsidP="008761B9">
            <w:pPr>
              <w:widowControl/>
              <w:snapToGrid w:val="0"/>
              <w:ind w:firstLineChars="0" w:firstLine="0"/>
              <w:jc w:val="left"/>
              <w:textAlignment w:val="center"/>
              <w:rPr>
                <w:kern w:val="0"/>
                <w:sz w:val="21"/>
                <w:szCs w:val="21"/>
                <w:lang w:bidi="ar"/>
              </w:rPr>
            </w:pPr>
            <w:proofErr w:type="gramStart"/>
            <w:r w:rsidRPr="00640951">
              <w:rPr>
                <w:rFonts w:hint="eastAsia"/>
                <w:kern w:val="0"/>
                <w:sz w:val="21"/>
                <w:szCs w:val="21"/>
                <w:lang w:bidi="ar"/>
              </w:rPr>
              <w:t>发改价格</w:t>
            </w:r>
            <w:proofErr w:type="gramEnd"/>
            <w:r w:rsidRPr="00640951">
              <w:rPr>
                <w:rFonts w:hint="eastAsia"/>
                <w:kern w:val="0"/>
                <w:sz w:val="21"/>
                <w:szCs w:val="21"/>
                <w:lang w:bidi="ar"/>
              </w:rPr>
              <w:t>[2007]670</w:t>
            </w:r>
            <w:r w:rsidRPr="00640951">
              <w:rPr>
                <w:rFonts w:hint="eastAsia"/>
                <w:kern w:val="0"/>
                <w:sz w:val="21"/>
                <w:szCs w:val="21"/>
                <w:lang w:bidi="ar"/>
              </w:rPr>
              <w:t>号</w:t>
            </w:r>
          </w:p>
        </w:tc>
      </w:tr>
      <w:tr w:rsidR="008761B9" w:rsidRPr="00525DEA" w14:paraId="4003CB5F"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6CFF5685"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8</w:t>
            </w:r>
          </w:p>
        </w:tc>
        <w:tc>
          <w:tcPr>
            <w:tcW w:w="2420" w:type="dxa"/>
            <w:tcBorders>
              <w:top w:val="nil"/>
              <w:left w:val="nil"/>
              <w:bottom w:val="single" w:sz="4" w:space="0" w:color="auto"/>
              <w:right w:val="single" w:sz="4" w:space="0" w:color="auto"/>
            </w:tcBorders>
            <w:shd w:val="clear" w:color="auto" w:fill="auto"/>
            <w:vAlign w:val="center"/>
            <w:hideMark/>
          </w:tcPr>
          <w:p w14:paraId="1AA7142B" w14:textId="77777777" w:rsidR="008761B9" w:rsidRPr="00640951" w:rsidRDefault="008761B9" w:rsidP="008761B9">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招标代理服务费</w:t>
            </w:r>
          </w:p>
        </w:tc>
        <w:tc>
          <w:tcPr>
            <w:tcW w:w="1134" w:type="dxa"/>
            <w:tcBorders>
              <w:top w:val="nil"/>
              <w:left w:val="nil"/>
              <w:bottom w:val="single" w:sz="4" w:space="0" w:color="auto"/>
              <w:right w:val="single" w:sz="4" w:space="0" w:color="auto"/>
            </w:tcBorders>
            <w:shd w:val="clear" w:color="auto" w:fill="auto"/>
            <w:vAlign w:val="center"/>
            <w:hideMark/>
          </w:tcPr>
          <w:p w14:paraId="16BD862C" w14:textId="03290E17"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20.63 </w:t>
            </w:r>
          </w:p>
        </w:tc>
        <w:tc>
          <w:tcPr>
            <w:tcW w:w="1134" w:type="dxa"/>
            <w:tcBorders>
              <w:top w:val="nil"/>
              <w:left w:val="nil"/>
              <w:bottom w:val="single" w:sz="4" w:space="0" w:color="auto"/>
              <w:right w:val="single" w:sz="4" w:space="0" w:color="auto"/>
            </w:tcBorders>
            <w:shd w:val="clear" w:color="auto" w:fill="auto"/>
            <w:vAlign w:val="center"/>
            <w:hideMark/>
          </w:tcPr>
          <w:p w14:paraId="7FD10392"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94" w:type="dxa"/>
            <w:tcBorders>
              <w:top w:val="nil"/>
              <w:left w:val="nil"/>
              <w:bottom w:val="single" w:sz="4" w:space="0" w:color="auto"/>
              <w:right w:val="single" w:sz="4" w:space="0" w:color="auto"/>
            </w:tcBorders>
            <w:shd w:val="clear" w:color="auto" w:fill="auto"/>
            <w:vAlign w:val="center"/>
            <w:hideMark/>
          </w:tcPr>
          <w:p w14:paraId="10830415" w14:textId="40A1C0B4"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20.63 </w:t>
            </w:r>
          </w:p>
        </w:tc>
        <w:tc>
          <w:tcPr>
            <w:tcW w:w="636" w:type="dxa"/>
            <w:tcBorders>
              <w:top w:val="nil"/>
              <w:left w:val="nil"/>
              <w:bottom w:val="single" w:sz="4" w:space="0" w:color="auto"/>
              <w:right w:val="single" w:sz="4" w:space="0" w:color="auto"/>
            </w:tcBorders>
            <w:shd w:val="clear" w:color="auto" w:fill="auto"/>
            <w:vAlign w:val="center"/>
            <w:hideMark/>
          </w:tcPr>
          <w:p w14:paraId="0D405FD7"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79A97625"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28" w:type="dxa"/>
            <w:tcBorders>
              <w:top w:val="nil"/>
              <w:left w:val="nil"/>
              <w:bottom w:val="single" w:sz="4" w:space="0" w:color="auto"/>
              <w:right w:val="single" w:sz="4" w:space="0" w:color="auto"/>
            </w:tcBorders>
            <w:shd w:val="clear" w:color="auto" w:fill="auto"/>
            <w:vAlign w:val="center"/>
            <w:hideMark/>
          </w:tcPr>
          <w:p w14:paraId="75266EBC"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5E7327E4"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vMerge w:val="restart"/>
            <w:tcBorders>
              <w:top w:val="nil"/>
              <w:left w:val="single" w:sz="4" w:space="0" w:color="auto"/>
              <w:bottom w:val="single" w:sz="4" w:space="0" w:color="000000"/>
            </w:tcBorders>
            <w:shd w:val="clear" w:color="auto" w:fill="auto"/>
            <w:vAlign w:val="center"/>
            <w:hideMark/>
          </w:tcPr>
          <w:p w14:paraId="02CE50F0" w14:textId="77777777" w:rsidR="008761B9" w:rsidRPr="00640951" w:rsidRDefault="008761B9" w:rsidP="008761B9">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计价格</w:t>
            </w:r>
            <w:r w:rsidRPr="00640951">
              <w:rPr>
                <w:rFonts w:hint="eastAsia"/>
                <w:kern w:val="0"/>
                <w:sz w:val="21"/>
                <w:szCs w:val="21"/>
                <w:lang w:bidi="ar"/>
              </w:rPr>
              <w:t>[2002]1980</w:t>
            </w:r>
            <w:r w:rsidRPr="00640951">
              <w:rPr>
                <w:rFonts w:hint="eastAsia"/>
                <w:kern w:val="0"/>
                <w:sz w:val="21"/>
                <w:szCs w:val="21"/>
                <w:lang w:bidi="ar"/>
              </w:rPr>
              <w:t>号，</w:t>
            </w:r>
            <w:proofErr w:type="gramStart"/>
            <w:r w:rsidRPr="00640951">
              <w:rPr>
                <w:rFonts w:hint="eastAsia"/>
                <w:kern w:val="0"/>
                <w:sz w:val="21"/>
                <w:szCs w:val="21"/>
                <w:lang w:bidi="ar"/>
              </w:rPr>
              <w:t>发改价格</w:t>
            </w:r>
            <w:proofErr w:type="gramEnd"/>
            <w:r w:rsidRPr="00640951">
              <w:rPr>
                <w:rFonts w:hint="eastAsia"/>
                <w:kern w:val="0"/>
                <w:sz w:val="21"/>
                <w:szCs w:val="21"/>
                <w:lang w:bidi="ar"/>
              </w:rPr>
              <w:t>[2011]534</w:t>
            </w:r>
            <w:r w:rsidRPr="00640951">
              <w:rPr>
                <w:rFonts w:hint="eastAsia"/>
                <w:kern w:val="0"/>
                <w:sz w:val="21"/>
                <w:szCs w:val="21"/>
                <w:lang w:bidi="ar"/>
              </w:rPr>
              <w:t>号</w:t>
            </w:r>
          </w:p>
        </w:tc>
      </w:tr>
      <w:tr w:rsidR="008761B9" w:rsidRPr="00525DEA" w14:paraId="4BC06D0F"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6C9DE097"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8.1</w:t>
            </w:r>
          </w:p>
        </w:tc>
        <w:tc>
          <w:tcPr>
            <w:tcW w:w="2420" w:type="dxa"/>
            <w:tcBorders>
              <w:top w:val="nil"/>
              <w:left w:val="nil"/>
              <w:bottom w:val="single" w:sz="4" w:space="0" w:color="auto"/>
              <w:right w:val="single" w:sz="4" w:space="0" w:color="auto"/>
            </w:tcBorders>
            <w:shd w:val="clear" w:color="auto" w:fill="auto"/>
            <w:vAlign w:val="center"/>
            <w:hideMark/>
          </w:tcPr>
          <w:p w14:paraId="7FBDF2F8" w14:textId="77777777" w:rsidR="008761B9" w:rsidRPr="00640951" w:rsidRDefault="008761B9" w:rsidP="008761B9">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工程招标代理费</w:t>
            </w:r>
          </w:p>
        </w:tc>
        <w:tc>
          <w:tcPr>
            <w:tcW w:w="1134" w:type="dxa"/>
            <w:tcBorders>
              <w:top w:val="nil"/>
              <w:left w:val="nil"/>
              <w:bottom w:val="single" w:sz="4" w:space="0" w:color="auto"/>
              <w:right w:val="single" w:sz="4" w:space="0" w:color="auto"/>
            </w:tcBorders>
            <w:shd w:val="clear" w:color="auto" w:fill="auto"/>
            <w:vAlign w:val="center"/>
            <w:hideMark/>
          </w:tcPr>
          <w:p w14:paraId="351F0683" w14:textId="12FA61F8"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16.96 </w:t>
            </w:r>
          </w:p>
        </w:tc>
        <w:tc>
          <w:tcPr>
            <w:tcW w:w="1134" w:type="dxa"/>
            <w:tcBorders>
              <w:top w:val="nil"/>
              <w:left w:val="nil"/>
              <w:bottom w:val="single" w:sz="4" w:space="0" w:color="auto"/>
              <w:right w:val="single" w:sz="4" w:space="0" w:color="auto"/>
            </w:tcBorders>
            <w:shd w:val="clear" w:color="auto" w:fill="auto"/>
            <w:vAlign w:val="center"/>
            <w:hideMark/>
          </w:tcPr>
          <w:p w14:paraId="02499128"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94" w:type="dxa"/>
            <w:tcBorders>
              <w:top w:val="nil"/>
              <w:left w:val="nil"/>
              <w:bottom w:val="single" w:sz="4" w:space="0" w:color="auto"/>
              <w:right w:val="single" w:sz="4" w:space="0" w:color="auto"/>
            </w:tcBorders>
            <w:shd w:val="clear" w:color="auto" w:fill="auto"/>
            <w:vAlign w:val="center"/>
            <w:hideMark/>
          </w:tcPr>
          <w:p w14:paraId="5B525C88" w14:textId="487A3451"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16.96 </w:t>
            </w:r>
          </w:p>
        </w:tc>
        <w:tc>
          <w:tcPr>
            <w:tcW w:w="636" w:type="dxa"/>
            <w:tcBorders>
              <w:top w:val="nil"/>
              <w:left w:val="nil"/>
              <w:bottom w:val="single" w:sz="4" w:space="0" w:color="auto"/>
              <w:right w:val="single" w:sz="4" w:space="0" w:color="auto"/>
            </w:tcBorders>
            <w:shd w:val="clear" w:color="auto" w:fill="auto"/>
            <w:vAlign w:val="center"/>
            <w:hideMark/>
          </w:tcPr>
          <w:p w14:paraId="01B4C5AC"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0F10100F"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28" w:type="dxa"/>
            <w:tcBorders>
              <w:top w:val="nil"/>
              <w:left w:val="nil"/>
              <w:bottom w:val="single" w:sz="4" w:space="0" w:color="auto"/>
              <w:right w:val="single" w:sz="4" w:space="0" w:color="auto"/>
            </w:tcBorders>
            <w:shd w:val="clear" w:color="auto" w:fill="auto"/>
            <w:vAlign w:val="center"/>
            <w:hideMark/>
          </w:tcPr>
          <w:p w14:paraId="7644C83F"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47C2FD97"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vMerge/>
            <w:tcBorders>
              <w:top w:val="nil"/>
              <w:left w:val="single" w:sz="4" w:space="0" w:color="auto"/>
              <w:bottom w:val="single" w:sz="4" w:space="0" w:color="000000"/>
            </w:tcBorders>
            <w:vAlign w:val="center"/>
            <w:hideMark/>
          </w:tcPr>
          <w:p w14:paraId="1E87687E" w14:textId="77777777" w:rsidR="008761B9" w:rsidRPr="00640951" w:rsidRDefault="008761B9" w:rsidP="008761B9">
            <w:pPr>
              <w:widowControl/>
              <w:snapToGrid w:val="0"/>
              <w:ind w:firstLineChars="0" w:firstLine="0"/>
              <w:jc w:val="left"/>
              <w:textAlignment w:val="center"/>
              <w:rPr>
                <w:kern w:val="0"/>
                <w:sz w:val="21"/>
                <w:szCs w:val="21"/>
                <w:lang w:bidi="ar"/>
              </w:rPr>
            </w:pPr>
          </w:p>
        </w:tc>
      </w:tr>
      <w:tr w:rsidR="008761B9" w:rsidRPr="00525DEA" w14:paraId="147ED38C"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3024B6A3"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8.2</w:t>
            </w:r>
          </w:p>
        </w:tc>
        <w:tc>
          <w:tcPr>
            <w:tcW w:w="2420" w:type="dxa"/>
            <w:tcBorders>
              <w:top w:val="nil"/>
              <w:left w:val="nil"/>
              <w:bottom w:val="single" w:sz="4" w:space="0" w:color="auto"/>
              <w:right w:val="single" w:sz="4" w:space="0" w:color="auto"/>
            </w:tcBorders>
            <w:shd w:val="clear" w:color="auto" w:fill="auto"/>
            <w:vAlign w:val="center"/>
            <w:hideMark/>
          </w:tcPr>
          <w:p w14:paraId="0B7F4B0F" w14:textId="77777777" w:rsidR="008761B9" w:rsidRPr="00640951" w:rsidRDefault="008761B9" w:rsidP="008761B9">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设计招标代理费</w:t>
            </w:r>
          </w:p>
        </w:tc>
        <w:tc>
          <w:tcPr>
            <w:tcW w:w="1134" w:type="dxa"/>
            <w:tcBorders>
              <w:top w:val="nil"/>
              <w:left w:val="nil"/>
              <w:bottom w:val="single" w:sz="4" w:space="0" w:color="auto"/>
              <w:right w:val="single" w:sz="4" w:space="0" w:color="auto"/>
            </w:tcBorders>
            <w:shd w:val="clear" w:color="auto" w:fill="auto"/>
            <w:vAlign w:val="center"/>
            <w:hideMark/>
          </w:tcPr>
          <w:p w14:paraId="2D6F28A3" w14:textId="0374B6E1"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2.19 </w:t>
            </w:r>
          </w:p>
        </w:tc>
        <w:tc>
          <w:tcPr>
            <w:tcW w:w="1134" w:type="dxa"/>
            <w:tcBorders>
              <w:top w:val="nil"/>
              <w:left w:val="nil"/>
              <w:bottom w:val="single" w:sz="4" w:space="0" w:color="auto"/>
              <w:right w:val="single" w:sz="4" w:space="0" w:color="auto"/>
            </w:tcBorders>
            <w:shd w:val="clear" w:color="auto" w:fill="auto"/>
            <w:vAlign w:val="center"/>
            <w:hideMark/>
          </w:tcPr>
          <w:p w14:paraId="1C76B2CF"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94" w:type="dxa"/>
            <w:tcBorders>
              <w:top w:val="nil"/>
              <w:left w:val="nil"/>
              <w:bottom w:val="single" w:sz="4" w:space="0" w:color="auto"/>
              <w:right w:val="single" w:sz="4" w:space="0" w:color="auto"/>
            </w:tcBorders>
            <w:shd w:val="clear" w:color="auto" w:fill="auto"/>
            <w:vAlign w:val="center"/>
            <w:hideMark/>
          </w:tcPr>
          <w:p w14:paraId="10B66E84" w14:textId="15717AFB"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2.19 </w:t>
            </w:r>
          </w:p>
        </w:tc>
        <w:tc>
          <w:tcPr>
            <w:tcW w:w="636" w:type="dxa"/>
            <w:tcBorders>
              <w:top w:val="nil"/>
              <w:left w:val="nil"/>
              <w:bottom w:val="single" w:sz="4" w:space="0" w:color="auto"/>
              <w:right w:val="single" w:sz="4" w:space="0" w:color="auto"/>
            </w:tcBorders>
            <w:shd w:val="clear" w:color="auto" w:fill="auto"/>
            <w:vAlign w:val="center"/>
            <w:hideMark/>
          </w:tcPr>
          <w:p w14:paraId="41BA8416"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2B6A1A6F"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28" w:type="dxa"/>
            <w:tcBorders>
              <w:top w:val="nil"/>
              <w:left w:val="nil"/>
              <w:bottom w:val="single" w:sz="4" w:space="0" w:color="auto"/>
              <w:right w:val="single" w:sz="4" w:space="0" w:color="auto"/>
            </w:tcBorders>
            <w:shd w:val="clear" w:color="auto" w:fill="auto"/>
            <w:vAlign w:val="center"/>
            <w:hideMark/>
          </w:tcPr>
          <w:p w14:paraId="2084D105"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2253653D"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vMerge/>
            <w:tcBorders>
              <w:top w:val="nil"/>
              <w:left w:val="single" w:sz="4" w:space="0" w:color="auto"/>
              <w:bottom w:val="single" w:sz="4" w:space="0" w:color="000000"/>
            </w:tcBorders>
            <w:vAlign w:val="center"/>
            <w:hideMark/>
          </w:tcPr>
          <w:p w14:paraId="745FA661" w14:textId="77777777" w:rsidR="008761B9" w:rsidRPr="00640951" w:rsidRDefault="008761B9" w:rsidP="008761B9">
            <w:pPr>
              <w:widowControl/>
              <w:snapToGrid w:val="0"/>
              <w:ind w:firstLineChars="0" w:firstLine="0"/>
              <w:jc w:val="left"/>
              <w:textAlignment w:val="center"/>
              <w:rPr>
                <w:kern w:val="0"/>
                <w:sz w:val="21"/>
                <w:szCs w:val="21"/>
                <w:lang w:bidi="ar"/>
              </w:rPr>
            </w:pPr>
          </w:p>
        </w:tc>
      </w:tr>
      <w:tr w:rsidR="008761B9" w:rsidRPr="00525DEA" w14:paraId="1FA81D22"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60866285"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8.3</w:t>
            </w:r>
          </w:p>
        </w:tc>
        <w:tc>
          <w:tcPr>
            <w:tcW w:w="2420" w:type="dxa"/>
            <w:tcBorders>
              <w:top w:val="nil"/>
              <w:left w:val="nil"/>
              <w:bottom w:val="single" w:sz="4" w:space="0" w:color="auto"/>
              <w:right w:val="single" w:sz="4" w:space="0" w:color="auto"/>
            </w:tcBorders>
            <w:shd w:val="clear" w:color="auto" w:fill="auto"/>
            <w:vAlign w:val="center"/>
            <w:hideMark/>
          </w:tcPr>
          <w:p w14:paraId="1E7E7F28" w14:textId="77777777" w:rsidR="008761B9" w:rsidRPr="00640951" w:rsidRDefault="008761B9" w:rsidP="008761B9">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监理招标代理费</w:t>
            </w:r>
          </w:p>
        </w:tc>
        <w:tc>
          <w:tcPr>
            <w:tcW w:w="1134" w:type="dxa"/>
            <w:tcBorders>
              <w:top w:val="nil"/>
              <w:left w:val="nil"/>
              <w:bottom w:val="single" w:sz="4" w:space="0" w:color="auto"/>
              <w:right w:val="single" w:sz="4" w:space="0" w:color="auto"/>
            </w:tcBorders>
            <w:shd w:val="clear" w:color="auto" w:fill="auto"/>
            <w:vAlign w:val="center"/>
            <w:hideMark/>
          </w:tcPr>
          <w:p w14:paraId="75E0D827" w14:textId="06EC5627"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1.48 </w:t>
            </w:r>
          </w:p>
        </w:tc>
        <w:tc>
          <w:tcPr>
            <w:tcW w:w="1134" w:type="dxa"/>
            <w:tcBorders>
              <w:top w:val="nil"/>
              <w:left w:val="nil"/>
              <w:bottom w:val="single" w:sz="4" w:space="0" w:color="auto"/>
              <w:right w:val="single" w:sz="4" w:space="0" w:color="auto"/>
            </w:tcBorders>
            <w:shd w:val="clear" w:color="auto" w:fill="auto"/>
            <w:vAlign w:val="center"/>
            <w:hideMark/>
          </w:tcPr>
          <w:p w14:paraId="4DD139F7"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94" w:type="dxa"/>
            <w:tcBorders>
              <w:top w:val="nil"/>
              <w:left w:val="nil"/>
              <w:bottom w:val="single" w:sz="4" w:space="0" w:color="auto"/>
              <w:right w:val="single" w:sz="4" w:space="0" w:color="auto"/>
            </w:tcBorders>
            <w:shd w:val="clear" w:color="auto" w:fill="auto"/>
            <w:vAlign w:val="center"/>
            <w:hideMark/>
          </w:tcPr>
          <w:p w14:paraId="6EA9A4D9" w14:textId="196668D3"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1.48 </w:t>
            </w:r>
          </w:p>
        </w:tc>
        <w:tc>
          <w:tcPr>
            <w:tcW w:w="636" w:type="dxa"/>
            <w:tcBorders>
              <w:top w:val="nil"/>
              <w:left w:val="nil"/>
              <w:bottom w:val="single" w:sz="4" w:space="0" w:color="auto"/>
              <w:right w:val="single" w:sz="4" w:space="0" w:color="auto"/>
            </w:tcBorders>
            <w:shd w:val="clear" w:color="auto" w:fill="auto"/>
            <w:vAlign w:val="center"/>
            <w:hideMark/>
          </w:tcPr>
          <w:p w14:paraId="7D261D27"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3A3958FB"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28" w:type="dxa"/>
            <w:tcBorders>
              <w:top w:val="nil"/>
              <w:left w:val="nil"/>
              <w:bottom w:val="single" w:sz="4" w:space="0" w:color="auto"/>
              <w:right w:val="single" w:sz="4" w:space="0" w:color="auto"/>
            </w:tcBorders>
            <w:shd w:val="clear" w:color="auto" w:fill="auto"/>
            <w:vAlign w:val="center"/>
            <w:hideMark/>
          </w:tcPr>
          <w:p w14:paraId="451759BE"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2BDAAF95"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vMerge/>
            <w:tcBorders>
              <w:top w:val="nil"/>
              <w:left w:val="single" w:sz="4" w:space="0" w:color="auto"/>
              <w:bottom w:val="single" w:sz="4" w:space="0" w:color="000000"/>
            </w:tcBorders>
            <w:vAlign w:val="center"/>
            <w:hideMark/>
          </w:tcPr>
          <w:p w14:paraId="7F8EADA2" w14:textId="77777777" w:rsidR="008761B9" w:rsidRPr="00640951" w:rsidRDefault="008761B9" w:rsidP="008761B9">
            <w:pPr>
              <w:widowControl/>
              <w:snapToGrid w:val="0"/>
              <w:ind w:firstLineChars="0" w:firstLine="0"/>
              <w:jc w:val="left"/>
              <w:textAlignment w:val="center"/>
              <w:rPr>
                <w:kern w:val="0"/>
                <w:sz w:val="21"/>
                <w:szCs w:val="21"/>
                <w:lang w:bidi="ar"/>
              </w:rPr>
            </w:pPr>
          </w:p>
        </w:tc>
      </w:tr>
      <w:tr w:rsidR="008761B9" w:rsidRPr="00525DEA" w14:paraId="1575E68F"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0F726FCE"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9</w:t>
            </w:r>
          </w:p>
        </w:tc>
        <w:tc>
          <w:tcPr>
            <w:tcW w:w="2420" w:type="dxa"/>
            <w:tcBorders>
              <w:top w:val="nil"/>
              <w:left w:val="nil"/>
              <w:bottom w:val="single" w:sz="4" w:space="0" w:color="auto"/>
              <w:right w:val="single" w:sz="4" w:space="0" w:color="auto"/>
            </w:tcBorders>
            <w:shd w:val="clear" w:color="auto" w:fill="auto"/>
            <w:vAlign w:val="center"/>
            <w:hideMark/>
          </w:tcPr>
          <w:p w14:paraId="3437EC22" w14:textId="77777777" w:rsidR="008761B9" w:rsidRPr="00640951" w:rsidRDefault="008761B9" w:rsidP="008761B9">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检验监测试验费</w:t>
            </w:r>
          </w:p>
        </w:tc>
        <w:tc>
          <w:tcPr>
            <w:tcW w:w="1134" w:type="dxa"/>
            <w:tcBorders>
              <w:top w:val="nil"/>
              <w:left w:val="nil"/>
              <w:bottom w:val="single" w:sz="4" w:space="0" w:color="auto"/>
              <w:right w:val="single" w:sz="4" w:space="0" w:color="auto"/>
            </w:tcBorders>
            <w:shd w:val="clear" w:color="auto" w:fill="auto"/>
            <w:vAlign w:val="center"/>
            <w:hideMark/>
          </w:tcPr>
          <w:p w14:paraId="606A93F7" w14:textId="457ABD28"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79.48 </w:t>
            </w:r>
          </w:p>
        </w:tc>
        <w:tc>
          <w:tcPr>
            <w:tcW w:w="1134" w:type="dxa"/>
            <w:tcBorders>
              <w:top w:val="nil"/>
              <w:left w:val="nil"/>
              <w:bottom w:val="single" w:sz="4" w:space="0" w:color="auto"/>
              <w:right w:val="single" w:sz="4" w:space="0" w:color="auto"/>
            </w:tcBorders>
            <w:shd w:val="clear" w:color="auto" w:fill="auto"/>
            <w:vAlign w:val="center"/>
            <w:hideMark/>
          </w:tcPr>
          <w:p w14:paraId="73BB4CBC"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94" w:type="dxa"/>
            <w:tcBorders>
              <w:top w:val="nil"/>
              <w:left w:val="nil"/>
              <w:bottom w:val="single" w:sz="4" w:space="0" w:color="auto"/>
              <w:right w:val="single" w:sz="4" w:space="0" w:color="auto"/>
            </w:tcBorders>
            <w:shd w:val="clear" w:color="auto" w:fill="auto"/>
            <w:vAlign w:val="center"/>
            <w:hideMark/>
          </w:tcPr>
          <w:p w14:paraId="737BB89D" w14:textId="357853C7"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79.48 </w:t>
            </w:r>
          </w:p>
        </w:tc>
        <w:tc>
          <w:tcPr>
            <w:tcW w:w="636" w:type="dxa"/>
            <w:tcBorders>
              <w:top w:val="nil"/>
              <w:left w:val="nil"/>
              <w:bottom w:val="single" w:sz="4" w:space="0" w:color="auto"/>
              <w:right w:val="single" w:sz="4" w:space="0" w:color="auto"/>
            </w:tcBorders>
            <w:shd w:val="clear" w:color="auto" w:fill="auto"/>
            <w:vAlign w:val="center"/>
            <w:hideMark/>
          </w:tcPr>
          <w:p w14:paraId="6C6643A9"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2A3EA880"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28" w:type="dxa"/>
            <w:tcBorders>
              <w:top w:val="nil"/>
              <w:left w:val="nil"/>
              <w:bottom w:val="single" w:sz="4" w:space="0" w:color="auto"/>
              <w:right w:val="single" w:sz="4" w:space="0" w:color="auto"/>
            </w:tcBorders>
            <w:shd w:val="clear" w:color="auto" w:fill="auto"/>
            <w:vAlign w:val="center"/>
            <w:hideMark/>
          </w:tcPr>
          <w:p w14:paraId="40D304F3"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7A71BEEE"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78B6BCCC" w14:textId="77777777" w:rsidR="008761B9" w:rsidRPr="00640951" w:rsidRDefault="008761B9" w:rsidP="008761B9">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穗建造价</w:t>
            </w:r>
            <w:r w:rsidRPr="00640951">
              <w:rPr>
                <w:rFonts w:hint="eastAsia"/>
                <w:kern w:val="0"/>
                <w:sz w:val="21"/>
                <w:szCs w:val="21"/>
                <w:lang w:bidi="ar"/>
              </w:rPr>
              <w:t>[2019]38</w:t>
            </w:r>
            <w:r w:rsidRPr="00640951">
              <w:rPr>
                <w:rFonts w:hint="eastAsia"/>
                <w:kern w:val="0"/>
                <w:sz w:val="21"/>
                <w:szCs w:val="21"/>
                <w:lang w:bidi="ar"/>
              </w:rPr>
              <w:t>号</w:t>
            </w:r>
          </w:p>
        </w:tc>
      </w:tr>
      <w:tr w:rsidR="008761B9" w:rsidRPr="00525DEA" w14:paraId="0072FF07"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671AA695"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10</w:t>
            </w:r>
          </w:p>
        </w:tc>
        <w:tc>
          <w:tcPr>
            <w:tcW w:w="2420" w:type="dxa"/>
            <w:tcBorders>
              <w:top w:val="nil"/>
              <w:left w:val="nil"/>
              <w:bottom w:val="single" w:sz="4" w:space="0" w:color="auto"/>
              <w:right w:val="single" w:sz="4" w:space="0" w:color="auto"/>
            </w:tcBorders>
            <w:shd w:val="clear" w:color="auto" w:fill="auto"/>
            <w:vAlign w:val="center"/>
            <w:hideMark/>
          </w:tcPr>
          <w:p w14:paraId="04758989" w14:textId="77777777" w:rsidR="008761B9" w:rsidRPr="00640951" w:rsidRDefault="008761B9" w:rsidP="008761B9">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工程保险费</w:t>
            </w:r>
          </w:p>
        </w:tc>
        <w:tc>
          <w:tcPr>
            <w:tcW w:w="1134" w:type="dxa"/>
            <w:tcBorders>
              <w:top w:val="nil"/>
              <w:left w:val="nil"/>
              <w:bottom w:val="single" w:sz="4" w:space="0" w:color="auto"/>
              <w:right w:val="single" w:sz="4" w:space="0" w:color="auto"/>
            </w:tcBorders>
            <w:shd w:val="clear" w:color="auto" w:fill="auto"/>
            <w:vAlign w:val="center"/>
            <w:hideMark/>
          </w:tcPr>
          <w:p w14:paraId="2C29F35C" w14:textId="6D43B027"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11.92 </w:t>
            </w:r>
          </w:p>
        </w:tc>
        <w:tc>
          <w:tcPr>
            <w:tcW w:w="1134" w:type="dxa"/>
            <w:tcBorders>
              <w:top w:val="nil"/>
              <w:left w:val="nil"/>
              <w:bottom w:val="single" w:sz="4" w:space="0" w:color="auto"/>
              <w:right w:val="single" w:sz="4" w:space="0" w:color="auto"/>
            </w:tcBorders>
            <w:shd w:val="clear" w:color="auto" w:fill="auto"/>
            <w:vAlign w:val="center"/>
            <w:hideMark/>
          </w:tcPr>
          <w:p w14:paraId="6069D8CD"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94" w:type="dxa"/>
            <w:tcBorders>
              <w:top w:val="nil"/>
              <w:left w:val="nil"/>
              <w:bottom w:val="single" w:sz="4" w:space="0" w:color="auto"/>
              <w:right w:val="single" w:sz="4" w:space="0" w:color="auto"/>
            </w:tcBorders>
            <w:shd w:val="clear" w:color="auto" w:fill="auto"/>
            <w:vAlign w:val="center"/>
            <w:hideMark/>
          </w:tcPr>
          <w:p w14:paraId="57AF1C25" w14:textId="0BF49B5F"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11.92 </w:t>
            </w:r>
          </w:p>
        </w:tc>
        <w:tc>
          <w:tcPr>
            <w:tcW w:w="636" w:type="dxa"/>
            <w:tcBorders>
              <w:top w:val="nil"/>
              <w:left w:val="nil"/>
              <w:bottom w:val="single" w:sz="4" w:space="0" w:color="auto"/>
              <w:right w:val="single" w:sz="4" w:space="0" w:color="auto"/>
            </w:tcBorders>
            <w:shd w:val="clear" w:color="auto" w:fill="auto"/>
            <w:vAlign w:val="center"/>
            <w:hideMark/>
          </w:tcPr>
          <w:p w14:paraId="73D791F4"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300727AA"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28" w:type="dxa"/>
            <w:tcBorders>
              <w:top w:val="nil"/>
              <w:left w:val="nil"/>
              <w:bottom w:val="single" w:sz="4" w:space="0" w:color="auto"/>
              <w:right w:val="single" w:sz="4" w:space="0" w:color="auto"/>
            </w:tcBorders>
            <w:shd w:val="clear" w:color="auto" w:fill="auto"/>
            <w:vAlign w:val="center"/>
            <w:hideMark/>
          </w:tcPr>
          <w:p w14:paraId="1D897F80"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3EED03B4"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25B3DEB1" w14:textId="77777777" w:rsidR="008761B9" w:rsidRPr="00640951" w:rsidRDefault="008761B9" w:rsidP="008761B9">
            <w:pPr>
              <w:widowControl/>
              <w:snapToGrid w:val="0"/>
              <w:ind w:firstLineChars="0" w:firstLine="0"/>
              <w:jc w:val="left"/>
              <w:textAlignment w:val="center"/>
              <w:rPr>
                <w:kern w:val="0"/>
                <w:sz w:val="21"/>
                <w:szCs w:val="21"/>
                <w:lang w:bidi="ar"/>
              </w:rPr>
            </w:pPr>
            <w:proofErr w:type="gramStart"/>
            <w:r w:rsidRPr="00640951">
              <w:rPr>
                <w:rFonts w:hint="eastAsia"/>
                <w:kern w:val="0"/>
                <w:sz w:val="21"/>
                <w:szCs w:val="21"/>
                <w:lang w:bidi="ar"/>
              </w:rPr>
              <w:t>咨</w:t>
            </w:r>
            <w:proofErr w:type="gramEnd"/>
            <w:r w:rsidRPr="00640951">
              <w:rPr>
                <w:rFonts w:hint="eastAsia"/>
                <w:kern w:val="0"/>
                <w:sz w:val="21"/>
                <w:szCs w:val="21"/>
                <w:lang w:bidi="ar"/>
              </w:rPr>
              <w:t>经</w:t>
            </w:r>
            <w:r w:rsidRPr="00640951">
              <w:rPr>
                <w:rFonts w:hint="eastAsia"/>
                <w:kern w:val="0"/>
                <w:sz w:val="21"/>
                <w:szCs w:val="21"/>
                <w:lang w:bidi="ar"/>
              </w:rPr>
              <w:t>[1998]11</w:t>
            </w:r>
            <w:r w:rsidRPr="00640951">
              <w:rPr>
                <w:rFonts w:hint="eastAsia"/>
                <w:kern w:val="0"/>
                <w:sz w:val="21"/>
                <w:szCs w:val="21"/>
                <w:lang w:bidi="ar"/>
              </w:rPr>
              <w:t>号</w:t>
            </w:r>
          </w:p>
        </w:tc>
      </w:tr>
      <w:tr w:rsidR="008761B9" w:rsidRPr="00525DEA" w14:paraId="35A0E654" w14:textId="77777777" w:rsidTr="00640951">
        <w:trPr>
          <w:trHeight w:val="540"/>
        </w:trPr>
        <w:tc>
          <w:tcPr>
            <w:tcW w:w="949" w:type="dxa"/>
            <w:tcBorders>
              <w:top w:val="nil"/>
              <w:bottom w:val="single" w:sz="4" w:space="0" w:color="auto"/>
              <w:right w:val="single" w:sz="4" w:space="0" w:color="auto"/>
            </w:tcBorders>
            <w:shd w:val="clear" w:color="auto" w:fill="auto"/>
            <w:vAlign w:val="center"/>
            <w:hideMark/>
          </w:tcPr>
          <w:p w14:paraId="56AE5109"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11</w:t>
            </w:r>
          </w:p>
        </w:tc>
        <w:tc>
          <w:tcPr>
            <w:tcW w:w="2420" w:type="dxa"/>
            <w:tcBorders>
              <w:top w:val="nil"/>
              <w:left w:val="nil"/>
              <w:bottom w:val="single" w:sz="4" w:space="0" w:color="auto"/>
              <w:right w:val="single" w:sz="4" w:space="0" w:color="auto"/>
            </w:tcBorders>
            <w:shd w:val="clear" w:color="auto" w:fill="auto"/>
            <w:vAlign w:val="center"/>
            <w:hideMark/>
          </w:tcPr>
          <w:p w14:paraId="7867A786" w14:textId="77777777" w:rsidR="008761B9" w:rsidRPr="00640951" w:rsidRDefault="008761B9" w:rsidP="008761B9">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场地准备及临时设施费</w:t>
            </w:r>
          </w:p>
        </w:tc>
        <w:tc>
          <w:tcPr>
            <w:tcW w:w="1134" w:type="dxa"/>
            <w:tcBorders>
              <w:top w:val="nil"/>
              <w:left w:val="nil"/>
              <w:bottom w:val="single" w:sz="4" w:space="0" w:color="auto"/>
              <w:right w:val="single" w:sz="4" w:space="0" w:color="auto"/>
            </w:tcBorders>
            <w:shd w:val="clear" w:color="auto" w:fill="auto"/>
            <w:vAlign w:val="center"/>
            <w:hideMark/>
          </w:tcPr>
          <w:p w14:paraId="3B92C281" w14:textId="4D6F74FC"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19.87 </w:t>
            </w:r>
          </w:p>
        </w:tc>
        <w:tc>
          <w:tcPr>
            <w:tcW w:w="1134" w:type="dxa"/>
            <w:tcBorders>
              <w:top w:val="nil"/>
              <w:left w:val="nil"/>
              <w:bottom w:val="single" w:sz="4" w:space="0" w:color="auto"/>
              <w:right w:val="single" w:sz="4" w:space="0" w:color="auto"/>
            </w:tcBorders>
            <w:shd w:val="clear" w:color="auto" w:fill="auto"/>
            <w:vAlign w:val="center"/>
            <w:hideMark/>
          </w:tcPr>
          <w:p w14:paraId="083CAE67"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94" w:type="dxa"/>
            <w:tcBorders>
              <w:top w:val="nil"/>
              <w:left w:val="nil"/>
              <w:bottom w:val="single" w:sz="4" w:space="0" w:color="auto"/>
              <w:right w:val="single" w:sz="4" w:space="0" w:color="auto"/>
            </w:tcBorders>
            <w:shd w:val="clear" w:color="auto" w:fill="auto"/>
            <w:vAlign w:val="center"/>
            <w:hideMark/>
          </w:tcPr>
          <w:p w14:paraId="1AFB493C" w14:textId="154ADB0C"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19.87 </w:t>
            </w:r>
          </w:p>
        </w:tc>
        <w:tc>
          <w:tcPr>
            <w:tcW w:w="636" w:type="dxa"/>
            <w:tcBorders>
              <w:top w:val="nil"/>
              <w:left w:val="nil"/>
              <w:bottom w:val="single" w:sz="4" w:space="0" w:color="auto"/>
              <w:right w:val="single" w:sz="4" w:space="0" w:color="auto"/>
            </w:tcBorders>
            <w:shd w:val="clear" w:color="auto" w:fill="auto"/>
            <w:vAlign w:val="center"/>
            <w:hideMark/>
          </w:tcPr>
          <w:p w14:paraId="353555E5"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5A2CF686"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28" w:type="dxa"/>
            <w:tcBorders>
              <w:top w:val="nil"/>
              <w:left w:val="nil"/>
              <w:bottom w:val="single" w:sz="4" w:space="0" w:color="auto"/>
              <w:right w:val="single" w:sz="4" w:space="0" w:color="auto"/>
            </w:tcBorders>
            <w:shd w:val="clear" w:color="auto" w:fill="auto"/>
            <w:vAlign w:val="center"/>
            <w:hideMark/>
          </w:tcPr>
          <w:p w14:paraId="09FA65B3"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661C3088"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627ECD90" w14:textId="77777777" w:rsidR="008761B9" w:rsidRPr="00640951" w:rsidRDefault="008761B9" w:rsidP="008761B9">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建标</w:t>
            </w:r>
            <w:r w:rsidRPr="00640951">
              <w:rPr>
                <w:rFonts w:hint="eastAsia"/>
                <w:kern w:val="0"/>
                <w:sz w:val="21"/>
                <w:szCs w:val="21"/>
                <w:lang w:bidi="ar"/>
              </w:rPr>
              <w:t>[2007]164</w:t>
            </w:r>
            <w:r w:rsidRPr="00640951">
              <w:rPr>
                <w:rFonts w:hint="eastAsia"/>
                <w:kern w:val="0"/>
                <w:sz w:val="21"/>
                <w:szCs w:val="21"/>
                <w:lang w:bidi="ar"/>
              </w:rPr>
              <w:t>号文《市政工程可行性研究投资估算编制办法》</w:t>
            </w:r>
          </w:p>
        </w:tc>
      </w:tr>
      <w:tr w:rsidR="008761B9" w:rsidRPr="00525DEA" w14:paraId="67CE383D"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78B0F642"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12</w:t>
            </w:r>
          </w:p>
        </w:tc>
        <w:tc>
          <w:tcPr>
            <w:tcW w:w="2420" w:type="dxa"/>
            <w:tcBorders>
              <w:top w:val="nil"/>
              <w:left w:val="nil"/>
              <w:bottom w:val="single" w:sz="4" w:space="0" w:color="auto"/>
              <w:right w:val="single" w:sz="4" w:space="0" w:color="auto"/>
            </w:tcBorders>
            <w:shd w:val="clear" w:color="auto" w:fill="auto"/>
            <w:vAlign w:val="center"/>
            <w:hideMark/>
          </w:tcPr>
          <w:p w14:paraId="37E448B3" w14:textId="77777777" w:rsidR="008761B9" w:rsidRPr="00640951" w:rsidRDefault="008761B9" w:rsidP="008761B9">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白蚁防治费</w:t>
            </w:r>
          </w:p>
        </w:tc>
        <w:tc>
          <w:tcPr>
            <w:tcW w:w="1134" w:type="dxa"/>
            <w:tcBorders>
              <w:top w:val="nil"/>
              <w:left w:val="nil"/>
              <w:bottom w:val="single" w:sz="4" w:space="0" w:color="auto"/>
              <w:right w:val="single" w:sz="4" w:space="0" w:color="auto"/>
            </w:tcBorders>
            <w:shd w:val="clear" w:color="auto" w:fill="auto"/>
            <w:vAlign w:val="center"/>
            <w:hideMark/>
          </w:tcPr>
          <w:p w14:paraId="4BC5C548" w14:textId="1FDBF12F"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7.16 </w:t>
            </w:r>
          </w:p>
        </w:tc>
        <w:tc>
          <w:tcPr>
            <w:tcW w:w="1134" w:type="dxa"/>
            <w:tcBorders>
              <w:top w:val="nil"/>
              <w:left w:val="nil"/>
              <w:bottom w:val="single" w:sz="4" w:space="0" w:color="auto"/>
              <w:right w:val="single" w:sz="4" w:space="0" w:color="auto"/>
            </w:tcBorders>
            <w:shd w:val="clear" w:color="auto" w:fill="auto"/>
            <w:vAlign w:val="center"/>
            <w:hideMark/>
          </w:tcPr>
          <w:p w14:paraId="7D2E3537"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94" w:type="dxa"/>
            <w:tcBorders>
              <w:top w:val="nil"/>
              <w:left w:val="nil"/>
              <w:bottom w:val="single" w:sz="4" w:space="0" w:color="auto"/>
              <w:right w:val="single" w:sz="4" w:space="0" w:color="auto"/>
            </w:tcBorders>
            <w:shd w:val="clear" w:color="auto" w:fill="auto"/>
            <w:vAlign w:val="center"/>
            <w:hideMark/>
          </w:tcPr>
          <w:p w14:paraId="70BC8BEB" w14:textId="769D7AF7"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7.16 </w:t>
            </w:r>
          </w:p>
        </w:tc>
        <w:tc>
          <w:tcPr>
            <w:tcW w:w="636" w:type="dxa"/>
            <w:tcBorders>
              <w:top w:val="nil"/>
              <w:left w:val="nil"/>
              <w:bottom w:val="single" w:sz="4" w:space="0" w:color="auto"/>
              <w:right w:val="single" w:sz="4" w:space="0" w:color="auto"/>
            </w:tcBorders>
            <w:shd w:val="clear" w:color="auto" w:fill="auto"/>
            <w:vAlign w:val="center"/>
            <w:hideMark/>
          </w:tcPr>
          <w:p w14:paraId="0C50A9D7"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w:t>
            </w:r>
            <w:r w:rsidRPr="00640951">
              <w:rPr>
                <w:kern w:val="0"/>
                <w:sz w:val="21"/>
                <w:szCs w:val="21"/>
                <w:lang w:bidi="ar"/>
              </w:rPr>
              <w:t>²</w:t>
            </w:r>
          </w:p>
        </w:tc>
        <w:tc>
          <w:tcPr>
            <w:tcW w:w="1004" w:type="dxa"/>
            <w:tcBorders>
              <w:top w:val="nil"/>
              <w:left w:val="nil"/>
              <w:bottom w:val="single" w:sz="4" w:space="0" w:color="auto"/>
              <w:right w:val="single" w:sz="4" w:space="0" w:color="auto"/>
            </w:tcBorders>
            <w:shd w:val="clear" w:color="auto" w:fill="auto"/>
            <w:vAlign w:val="center"/>
            <w:hideMark/>
          </w:tcPr>
          <w:p w14:paraId="0D904D23"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23857.00</w:t>
            </w:r>
          </w:p>
        </w:tc>
        <w:tc>
          <w:tcPr>
            <w:tcW w:w="1128" w:type="dxa"/>
            <w:tcBorders>
              <w:top w:val="nil"/>
              <w:left w:val="nil"/>
              <w:bottom w:val="single" w:sz="4" w:space="0" w:color="auto"/>
              <w:right w:val="single" w:sz="4" w:space="0" w:color="auto"/>
            </w:tcBorders>
            <w:shd w:val="clear" w:color="auto" w:fill="auto"/>
            <w:vAlign w:val="center"/>
            <w:hideMark/>
          </w:tcPr>
          <w:p w14:paraId="73EBFBBF"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3</w:t>
            </w:r>
          </w:p>
        </w:tc>
        <w:tc>
          <w:tcPr>
            <w:tcW w:w="1004" w:type="dxa"/>
            <w:tcBorders>
              <w:top w:val="nil"/>
              <w:left w:val="nil"/>
              <w:bottom w:val="single" w:sz="4" w:space="0" w:color="auto"/>
              <w:right w:val="single" w:sz="4" w:space="0" w:color="auto"/>
            </w:tcBorders>
            <w:shd w:val="clear" w:color="auto" w:fill="auto"/>
            <w:vAlign w:val="center"/>
            <w:hideMark/>
          </w:tcPr>
          <w:p w14:paraId="3F25CBE4"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280BCD42" w14:textId="77777777" w:rsidR="008761B9" w:rsidRPr="00640951" w:rsidRDefault="008761B9" w:rsidP="008761B9">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 xml:space="preserve">　</w:t>
            </w:r>
          </w:p>
        </w:tc>
      </w:tr>
      <w:tr w:rsidR="008761B9" w:rsidRPr="00525DEA" w14:paraId="0F3DCF85"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6D505F23"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13</w:t>
            </w:r>
          </w:p>
        </w:tc>
        <w:tc>
          <w:tcPr>
            <w:tcW w:w="2420" w:type="dxa"/>
            <w:tcBorders>
              <w:top w:val="nil"/>
              <w:left w:val="nil"/>
              <w:bottom w:val="single" w:sz="4" w:space="0" w:color="auto"/>
              <w:right w:val="single" w:sz="4" w:space="0" w:color="auto"/>
            </w:tcBorders>
            <w:shd w:val="clear" w:color="auto" w:fill="auto"/>
            <w:vAlign w:val="center"/>
            <w:hideMark/>
          </w:tcPr>
          <w:p w14:paraId="3F5EBFE5" w14:textId="77777777" w:rsidR="008761B9" w:rsidRPr="00640951" w:rsidRDefault="008761B9" w:rsidP="008761B9">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施工阶段造价咨询服务费</w:t>
            </w:r>
          </w:p>
        </w:tc>
        <w:tc>
          <w:tcPr>
            <w:tcW w:w="1134" w:type="dxa"/>
            <w:tcBorders>
              <w:top w:val="nil"/>
              <w:left w:val="nil"/>
              <w:bottom w:val="single" w:sz="4" w:space="0" w:color="auto"/>
              <w:right w:val="single" w:sz="4" w:space="0" w:color="auto"/>
            </w:tcBorders>
            <w:shd w:val="clear" w:color="auto" w:fill="auto"/>
            <w:vAlign w:val="center"/>
            <w:hideMark/>
          </w:tcPr>
          <w:p w14:paraId="30F48989" w14:textId="1577F6DE"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37.37 </w:t>
            </w:r>
          </w:p>
        </w:tc>
        <w:tc>
          <w:tcPr>
            <w:tcW w:w="1134" w:type="dxa"/>
            <w:tcBorders>
              <w:top w:val="nil"/>
              <w:left w:val="nil"/>
              <w:bottom w:val="single" w:sz="4" w:space="0" w:color="auto"/>
              <w:right w:val="single" w:sz="4" w:space="0" w:color="auto"/>
            </w:tcBorders>
            <w:shd w:val="clear" w:color="auto" w:fill="auto"/>
            <w:vAlign w:val="center"/>
            <w:hideMark/>
          </w:tcPr>
          <w:p w14:paraId="304D2257"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94" w:type="dxa"/>
            <w:tcBorders>
              <w:top w:val="nil"/>
              <w:left w:val="nil"/>
              <w:bottom w:val="single" w:sz="4" w:space="0" w:color="auto"/>
              <w:right w:val="single" w:sz="4" w:space="0" w:color="auto"/>
            </w:tcBorders>
            <w:shd w:val="clear" w:color="auto" w:fill="auto"/>
            <w:vAlign w:val="center"/>
            <w:hideMark/>
          </w:tcPr>
          <w:p w14:paraId="1A2B27B8" w14:textId="4F62B32A"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37.37 </w:t>
            </w:r>
          </w:p>
        </w:tc>
        <w:tc>
          <w:tcPr>
            <w:tcW w:w="636" w:type="dxa"/>
            <w:tcBorders>
              <w:top w:val="nil"/>
              <w:left w:val="nil"/>
              <w:bottom w:val="single" w:sz="4" w:space="0" w:color="auto"/>
              <w:right w:val="single" w:sz="4" w:space="0" w:color="auto"/>
            </w:tcBorders>
            <w:shd w:val="clear" w:color="auto" w:fill="auto"/>
            <w:vAlign w:val="center"/>
            <w:hideMark/>
          </w:tcPr>
          <w:p w14:paraId="049F7598"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746F0116"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28" w:type="dxa"/>
            <w:tcBorders>
              <w:top w:val="nil"/>
              <w:left w:val="nil"/>
              <w:bottom w:val="single" w:sz="4" w:space="0" w:color="auto"/>
              <w:right w:val="single" w:sz="4" w:space="0" w:color="auto"/>
            </w:tcBorders>
            <w:shd w:val="clear" w:color="auto" w:fill="auto"/>
            <w:vAlign w:val="center"/>
            <w:hideMark/>
          </w:tcPr>
          <w:p w14:paraId="6189A406"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78665DE8"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vMerge w:val="restart"/>
            <w:tcBorders>
              <w:top w:val="nil"/>
              <w:left w:val="single" w:sz="4" w:space="0" w:color="auto"/>
              <w:bottom w:val="single" w:sz="4" w:space="0" w:color="000000"/>
            </w:tcBorders>
            <w:shd w:val="clear" w:color="auto" w:fill="auto"/>
            <w:vAlign w:val="center"/>
            <w:hideMark/>
          </w:tcPr>
          <w:p w14:paraId="0A2D846C" w14:textId="77777777" w:rsidR="008761B9" w:rsidRPr="00640951" w:rsidRDefault="008761B9" w:rsidP="008761B9">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粤价函</w:t>
            </w:r>
            <w:r w:rsidRPr="00640951">
              <w:rPr>
                <w:rFonts w:hint="eastAsia"/>
                <w:kern w:val="0"/>
                <w:sz w:val="21"/>
                <w:szCs w:val="21"/>
                <w:lang w:bidi="ar"/>
              </w:rPr>
              <w:t>[2011]742</w:t>
            </w:r>
            <w:r w:rsidRPr="00640951">
              <w:rPr>
                <w:rFonts w:hint="eastAsia"/>
                <w:kern w:val="0"/>
                <w:sz w:val="21"/>
                <w:szCs w:val="21"/>
                <w:lang w:bidi="ar"/>
              </w:rPr>
              <w:t>号</w:t>
            </w:r>
          </w:p>
        </w:tc>
      </w:tr>
      <w:tr w:rsidR="008761B9" w:rsidRPr="00525DEA" w14:paraId="68647F32"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514EE234"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14</w:t>
            </w:r>
          </w:p>
        </w:tc>
        <w:tc>
          <w:tcPr>
            <w:tcW w:w="2420" w:type="dxa"/>
            <w:tcBorders>
              <w:top w:val="nil"/>
              <w:left w:val="nil"/>
              <w:bottom w:val="single" w:sz="4" w:space="0" w:color="auto"/>
              <w:right w:val="single" w:sz="4" w:space="0" w:color="auto"/>
            </w:tcBorders>
            <w:shd w:val="clear" w:color="auto" w:fill="auto"/>
            <w:vAlign w:val="center"/>
            <w:hideMark/>
          </w:tcPr>
          <w:p w14:paraId="5A48CA44" w14:textId="77777777" w:rsidR="008761B9" w:rsidRPr="00640951" w:rsidRDefault="008761B9" w:rsidP="008761B9">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概算审核费</w:t>
            </w:r>
          </w:p>
        </w:tc>
        <w:tc>
          <w:tcPr>
            <w:tcW w:w="1134" w:type="dxa"/>
            <w:tcBorders>
              <w:top w:val="nil"/>
              <w:left w:val="nil"/>
              <w:bottom w:val="single" w:sz="4" w:space="0" w:color="auto"/>
              <w:right w:val="single" w:sz="4" w:space="0" w:color="auto"/>
            </w:tcBorders>
            <w:shd w:val="clear" w:color="auto" w:fill="auto"/>
            <w:vAlign w:val="center"/>
            <w:hideMark/>
          </w:tcPr>
          <w:p w14:paraId="358489B1" w14:textId="467957BB"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5.59 </w:t>
            </w:r>
          </w:p>
        </w:tc>
        <w:tc>
          <w:tcPr>
            <w:tcW w:w="1134" w:type="dxa"/>
            <w:tcBorders>
              <w:top w:val="nil"/>
              <w:left w:val="nil"/>
              <w:bottom w:val="single" w:sz="4" w:space="0" w:color="auto"/>
              <w:right w:val="single" w:sz="4" w:space="0" w:color="auto"/>
            </w:tcBorders>
            <w:shd w:val="clear" w:color="auto" w:fill="auto"/>
            <w:vAlign w:val="center"/>
            <w:hideMark/>
          </w:tcPr>
          <w:p w14:paraId="38A30FDC"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94" w:type="dxa"/>
            <w:tcBorders>
              <w:top w:val="nil"/>
              <w:left w:val="nil"/>
              <w:bottom w:val="single" w:sz="4" w:space="0" w:color="auto"/>
              <w:right w:val="single" w:sz="4" w:space="0" w:color="auto"/>
            </w:tcBorders>
            <w:shd w:val="clear" w:color="auto" w:fill="auto"/>
            <w:vAlign w:val="center"/>
            <w:hideMark/>
          </w:tcPr>
          <w:p w14:paraId="62A44C7A" w14:textId="0670C08B"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5.59 </w:t>
            </w:r>
          </w:p>
        </w:tc>
        <w:tc>
          <w:tcPr>
            <w:tcW w:w="636" w:type="dxa"/>
            <w:tcBorders>
              <w:top w:val="nil"/>
              <w:left w:val="nil"/>
              <w:bottom w:val="single" w:sz="4" w:space="0" w:color="auto"/>
              <w:right w:val="single" w:sz="4" w:space="0" w:color="auto"/>
            </w:tcBorders>
            <w:shd w:val="clear" w:color="auto" w:fill="auto"/>
            <w:vAlign w:val="center"/>
            <w:hideMark/>
          </w:tcPr>
          <w:p w14:paraId="5416D131"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0A641BB9"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28" w:type="dxa"/>
            <w:tcBorders>
              <w:top w:val="nil"/>
              <w:left w:val="nil"/>
              <w:bottom w:val="single" w:sz="4" w:space="0" w:color="auto"/>
              <w:right w:val="single" w:sz="4" w:space="0" w:color="auto"/>
            </w:tcBorders>
            <w:shd w:val="clear" w:color="auto" w:fill="auto"/>
            <w:vAlign w:val="center"/>
            <w:hideMark/>
          </w:tcPr>
          <w:p w14:paraId="3D88304B"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2CB18DE8"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vMerge/>
            <w:tcBorders>
              <w:top w:val="nil"/>
              <w:left w:val="single" w:sz="4" w:space="0" w:color="auto"/>
              <w:bottom w:val="single" w:sz="4" w:space="0" w:color="000000"/>
            </w:tcBorders>
            <w:vAlign w:val="center"/>
            <w:hideMark/>
          </w:tcPr>
          <w:p w14:paraId="329DBCE6" w14:textId="77777777" w:rsidR="008761B9" w:rsidRPr="00640951" w:rsidRDefault="008761B9" w:rsidP="008761B9">
            <w:pPr>
              <w:widowControl/>
              <w:snapToGrid w:val="0"/>
              <w:ind w:firstLineChars="0" w:firstLine="0"/>
              <w:jc w:val="left"/>
              <w:textAlignment w:val="center"/>
              <w:rPr>
                <w:kern w:val="0"/>
                <w:sz w:val="21"/>
                <w:szCs w:val="21"/>
                <w:lang w:bidi="ar"/>
              </w:rPr>
            </w:pPr>
          </w:p>
        </w:tc>
      </w:tr>
      <w:tr w:rsidR="008761B9" w:rsidRPr="00525DEA" w14:paraId="7205CAAF" w14:textId="77777777" w:rsidTr="00640951">
        <w:trPr>
          <w:trHeight w:val="540"/>
        </w:trPr>
        <w:tc>
          <w:tcPr>
            <w:tcW w:w="949" w:type="dxa"/>
            <w:tcBorders>
              <w:top w:val="nil"/>
              <w:bottom w:val="single" w:sz="4" w:space="0" w:color="auto"/>
              <w:right w:val="single" w:sz="4" w:space="0" w:color="auto"/>
            </w:tcBorders>
            <w:shd w:val="clear" w:color="auto" w:fill="auto"/>
            <w:vAlign w:val="center"/>
            <w:hideMark/>
          </w:tcPr>
          <w:p w14:paraId="7270917B"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15</w:t>
            </w:r>
          </w:p>
        </w:tc>
        <w:tc>
          <w:tcPr>
            <w:tcW w:w="2420" w:type="dxa"/>
            <w:tcBorders>
              <w:top w:val="nil"/>
              <w:left w:val="nil"/>
              <w:bottom w:val="single" w:sz="4" w:space="0" w:color="auto"/>
              <w:right w:val="single" w:sz="4" w:space="0" w:color="auto"/>
            </w:tcBorders>
            <w:shd w:val="clear" w:color="auto" w:fill="auto"/>
            <w:vAlign w:val="center"/>
            <w:hideMark/>
          </w:tcPr>
          <w:p w14:paraId="638A003C" w14:textId="77777777" w:rsidR="008761B9" w:rsidRPr="00640951" w:rsidRDefault="008761B9" w:rsidP="008761B9">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房屋建筑安全鉴定费</w:t>
            </w:r>
          </w:p>
        </w:tc>
        <w:tc>
          <w:tcPr>
            <w:tcW w:w="1134" w:type="dxa"/>
            <w:tcBorders>
              <w:top w:val="nil"/>
              <w:left w:val="nil"/>
              <w:bottom w:val="single" w:sz="4" w:space="0" w:color="auto"/>
              <w:right w:val="single" w:sz="4" w:space="0" w:color="auto"/>
            </w:tcBorders>
            <w:shd w:val="clear" w:color="auto" w:fill="auto"/>
            <w:vAlign w:val="center"/>
            <w:hideMark/>
          </w:tcPr>
          <w:p w14:paraId="4037F502" w14:textId="603011FC"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35.79 </w:t>
            </w:r>
          </w:p>
        </w:tc>
        <w:tc>
          <w:tcPr>
            <w:tcW w:w="1134" w:type="dxa"/>
            <w:tcBorders>
              <w:top w:val="nil"/>
              <w:left w:val="nil"/>
              <w:bottom w:val="single" w:sz="4" w:space="0" w:color="auto"/>
              <w:right w:val="single" w:sz="4" w:space="0" w:color="auto"/>
            </w:tcBorders>
            <w:shd w:val="clear" w:color="auto" w:fill="auto"/>
            <w:vAlign w:val="center"/>
            <w:hideMark/>
          </w:tcPr>
          <w:p w14:paraId="3DBF2731"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94" w:type="dxa"/>
            <w:tcBorders>
              <w:top w:val="nil"/>
              <w:left w:val="nil"/>
              <w:bottom w:val="single" w:sz="4" w:space="0" w:color="auto"/>
              <w:right w:val="single" w:sz="4" w:space="0" w:color="auto"/>
            </w:tcBorders>
            <w:shd w:val="clear" w:color="auto" w:fill="auto"/>
            <w:vAlign w:val="center"/>
            <w:hideMark/>
          </w:tcPr>
          <w:p w14:paraId="694F57FE" w14:textId="7F20B110"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35.79 </w:t>
            </w:r>
          </w:p>
        </w:tc>
        <w:tc>
          <w:tcPr>
            <w:tcW w:w="636" w:type="dxa"/>
            <w:tcBorders>
              <w:top w:val="nil"/>
              <w:left w:val="nil"/>
              <w:bottom w:val="single" w:sz="4" w:space="0" w:color="auto"/>
              <w:right w:val="single" w:sz="4" w:space="0" w:color="auto"/>
            </w:tcBorders>
            <w:shd w:val="clear" w:color="auto" w:fill="auto"/>
            <w:vAlign w:val="center"/>
            <w:hideMark/>
          </w:tcPr>
          <w:p w14:paraId="23EF9945"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m</w:t>
            </w:r>
            <w:r w:rsidRPr="00640951">
              <w:rPr>
                <w:kern w:val="0"/>
                <w:sz w:val="21"/>
                <w:szCs w:val="21"/>
                <w:lang w:bidi="ar"/>
              </w:rPr>
              <w:t>²</w:t>
            </w:r>
          </w:p>
        </w:tc>
        <w:tc>
          <w:tcPr>
            <w:tcW w:w="1004" w:type="dxa"/>
            <w:tcBorders>
              <w:top w:val="nil"/>
              <w:left w:val="nil"/>
              <w:bottom w:val="single" w:sz="4" w:space="0" w:color="auto"/>
              <w:right w:val="single" w:sz="4" w:space="0" w:color="auto"/>
            </w:tcBorders>
            <w:shd w:val="clear" w:color="auto" w:fill="auto"/>
            <w:vAlign w:val="center"/>
            <w:hideMark/>
          </w:tcPr>
          <w:p w14:paraId="39D7B86B"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23857.00</w:t>
            </w:r>
          </w:p>
        </w:tc>
        <w:tc>
          <w:tcPr>
            <w:tcW w:w="1128" w:type="dxa"/>
            <w:tcBorders>
              <w:top w:val="nil"/>
              <w:left w:val="nil"/>
              <w:bottom w:val="single" w:sz="4" w:space="0" w:color="auto"/>
              <w:right w:val="single" w:sz="4" w:space="0" w:color="auto"/>
            </w:tcBorders>
            <w:shd w:val="clear" w:color="auto" w:fill="auto"/>
            <w:vAlign w:val="center"/>
            <w:hideMark/>
          </w:tcPr>
          <w:p w14:paraId="23CABE3C"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15</w:t>
            </w:r>
          </w:p>
        </w:tc>
        <w:tc>
          <w:tcPr>
            <w:tcW w:w="1004" w:type="dxa"/>
            <w:tcBorders>
              <w:top w:val="nil"/>
              <w:left w:val="nil"/>
              <w:bottom w:val="single" w:sz="4" w:space="0" w:color="auto"/>
              <w:right w:val="single" w:sz="4" w:space="0" w:color="auto"/>
            </w:tcBorders>
            <w:shd w:val="clear" w:color="auto" w:fill="auto"/>
            <w:vAlign w:val="center"/>
            <w:hideMark/>
          </w:tcPr>
          <w:p w14:paraId="33F0C3B6"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3690F4A2" w14:textId="77777777" w:rsidR="008761B9" w:rsidRPr="00640951" w:rsidRDefault="008761B9" w:rsidP="008761B9">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广东省既有房屋建筑安全性鉴定收费指导价；按整栋建筑面积</w:t>
            </w:r>
          </w:p>
        </w:tc>
      </w:tr>
      <w:tr w:rsidR="008761B9" w:rsidRPr="00525DEA" w14:paraId="28462DA3"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633D81A0" w14:textId="77777777" w:rsidR="008761B9" w:rsidRPr="00640951" w:rsidRDefault="008761B9" w:rsidP="008761B9">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三</w:t>
            </w:r>
          </w:p>
        </w:tc>
        <w:tc>
          <w:tcPr>
            <w:tcW w:w="2420" w:type="dxa"/>
            <w:tcBorders>
              <w:top w:val="nil"/>
              <w:left w:val="nil"/>
              <w:bottom w:val="single" w:sz="4" w:space="0" w:color="auto"/>
              <w:right w:val="single" w:sz="4" w:space="0" w:color="auto"/>
            </w:tcBorders>
            <w:shd w:val="clear" w:color="auto" w:fill="auto"/>
            <w:vAlign w:val="center"/>
            <w:hideMark/>
          </w:tcPr>
          <w:p w14:paraId="49A2C040" w14:textId="77777777" w:rsidR="008761B9" w:rsidRPr="00640951" w:rsidRDefault="008761B9" w:rsidP="008761B9">
            <w:pPr>
              <w:widowControl/>
              <w:snapToGrid w:val="0"/>
              <w:ind w:firstLineChars="0" w:firstLine="0"/>
              <w:jc w:val="left"/>
              <w:textAlignment w:val="center"/>
              <w:rPr>
                <w:b/>
                <w:bCs/>
                <w:kern w:val="0"/>
                <w:sz w:val="21"/>
                <w:szCs w:val="21"/>
                <w:lang w:bidi="ar"/>
              </w:rPr>
            </w:pPr>
            <w:r w:rsidRPr="00640951">
              <w:rPr>
                <w:rFonts w:hint="eastAsia"/>
                <w:b/>
                <w:bCs/>
                <w:kern w:val="0"/>
                <w:sz w:val="21"/>
                <w:szCs w:val="21"/>
                <w:lang w:bidi="ar"/>
              </w:rPr>
              <w:t>预备费</w:t>
            </w:r>
          </w:p>
        </w:tc>
        <w:tc>
          <w:tcPr>
            <w:tcW w:w="1134" w:type="dxa"/>
            <w:tcBorders>
              <w:top w:val="nil"/>
              <w:left w:val="nil"/>
              <w:bottom w:val="single" w:sz="4" w:space="0" w:color="auto"/>
              <w:right w:val="single" w:sz="4" w:space="0" w:color="auto"/>
            </w:tcBorders>
            <w:shd w:val="clear" w:color="auto" w:fill="auto"/>
            <w:vAlign w:val="center"/>
            <w:hideMark/>
          </w:tcPr>
          <w:p w14:paraId="03B62B06" w14:textId="5A97358E" w:rsidR="008761B9" w:rsidRPr="00640951" w:rsidRDefault="008761B9" w:rsidP="008761B9">
            <w:pPr>
              <w:widowControl/>
              <w:snapToGrid w:val="0"/>
              <w:ind w:firstLineChars="0" w:firstLine="0"/>
              <w:jc w:val="center"/>
              <w:textAlignment w:val="center"/>
              <w:rPr>
                <w:b/>
                <w:bCs/>
                <w:kern w:val="0"/>
                <w:sz w:val="21"/>
                <w:szCs w:val="21"/>
                <w:lang w:bidi="ar"/>
              </w:rPr>
            </w:pPr>
            <w:r>
              <w:rPr>
                <w:rFonts w:hint="eastAsia"/>
                <w:b/>
                <w:bCs/>
                <w:sz w:val="22"/>
              </w:rPr>
              <w:t xml:space="preserve">231.74 </w:t>
            </w:r>
          </w:p>
        </w:tc>
        <w:tc>
          <w:tcPr>
            <w:tcW w:w="1134" w:type="dxa"/>
            <w:tcBorders>
              <w:top w:val="nil"/>
              <w:left w:val="nil"/>
              <w:bottom w:val="single" w:sz="4" w:space="0" w:color="auto"/>
              <w:right w:val="single" w:sz="4" w:space="0" w:color="auto"/>
            </w:tcBorders>
            <w:shd w:val="clear" w:color="auto" w:fill="auto"/>
            <w:vAlign w:val="center"/>
            <w:hideMark/>
          </w:tcPr>
          <w:p w14:paraId="7E9D3B80" w14:textId="77777777" w:rsidR="008761B9" w:rsidRPr="00640951" w:rsidRDefault="008761B9" w:rsidP="008761B9">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194" w:type="dxa"/>
            <w:tcBorders>
              <w:top w:val="nil"/>
              <w:left w:val="nil"/>
              <w:bottom w:val="single" w:sz="4" w:space="0" w:color="auto"/>
              <w:right w:val="single" w:sz="4" w:space="0" w:color="auto"/>
            </w:tcBorders>
            <w:shd w:val="clear" w:color="auto" w:fill="auto"/>
            <w:vAlign w:val="center"/>
            <w:hideMark/>
          </w:tcPr>
          <w:p w14:paraId="710091C9" w14:textId="539A2D6D" w:rsidR="008761B9" w:rsidRPr="00640951" w:rsidRDefault="008761B9" w:rsidP="008761B9">
            <w:pPr>
              <w:widowControl/>
              <w:snapToGrid w:val="0"/>
              <w:ind w:firstLineChars="0" w:firstLine="0"/>
              <w:jc w:val="center"/>
              <w:textAlignment w:val="center"/>
              <w:rPr>
                <w:b/>
                <w:bCs/>
                <w:kern w:val="0"/>
                <w:sz w:val="21"/>
                <w:szCs w:val="21"/>
                <w:lang w:bidi="ar"/>
              </w:rPr>
            </w:pPr>
            <w:r>
              <w:rPr>
                <w:rFonts w:hint="eastAsia"/>
                <w:b/>
                <w:bCs/>
                <w:sz w:val="22"/>
              </w:rPr>
              <w:t xml:space="preserve">231.74 </w:t>
            </w:r>
          </w:p>
        </w:tc>
        <w:tc>
          <w:tcPr>
            <w:tcW w:w="636" w:type="dxa"/>
            <w:tcBorders>
              <w:top w:val="nil"/>
              <w:left w:val="nil"/>
              <w:bottom w:val="single" w:sz="4" w:space="0" w:color="auto"/>
              <w:right w:val="single" w:sz="4" w:space="0" w:color="auto"/>
            </w:tcBorders>
            <w:shd w:val="clear" w:color="auto" w:fill="auto"/>
            <w:vAlign w:val="center"/>
            <w:hideMark/>
          </w:tcPr>
          <w:p w14:paraId="3DE5C8A0" w14:textId="77777777" w:rsidR="008761B9" w:rsidRPr="00640951" w:rsidRDefault="008761B9" w:rsidP="008761B9">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334E7EAA" w14:textId="77777777" w:rsidR="008761B9" w:rsidRPr="00640951" w:rsidRDefault="008761B9" w:rsidP="008761B9">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128" w:type="dxa"/>
            <w:tcBorders>
              <w:top w:val="nil"/>
              <w:left w:val="nil"/>
              <w:bottom w:val="single" w:sz="4" w:space="0" w:color="auto"/>
              <w:right w:val="single" w:sz="4" w:space="0" w:color="auto"/>
            </w:tcBorders>
            <w:shd w:val="clear" w:color="auto" w:fill="auto"/>
            <w:vAlign w:val="center"/>
            <w:hideMark/>
          </w:tcPr>
          <w:p w14:paraId="655DFFBF" w14:textId="77777777" w:rsidR="008761B9" w:rsidRPr="00640951" w:rsidRDefault="008761B9" w:rsidP="008761B9">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622920DF" w14:textId="77777777" w:rsidR="008761B9" w:rsidRPr="00640951" w:rsidRDefault="008761B9" w:rsidP="008761B9">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4.76%</w:t>
            </w:r>
          </w:p>
        </w:tc>
        <w:tc>
          <w:tcPr>
            <w:tcW w:w="3572" w:type="dxa"/>
            <w:tcBorders>
              <w:top w:val="nil"/>
              <w:left w:val="nil"/>
              <w:bottom w:val="single" w:sz="4" w:space="0" w:color="auto"/>
            </w:tcBorders>
            <w:shd w:val="clear" w:color="auto" w:fill="auto"/>
            <w:vAlign w:val="center"/>
            <w:hideMark/>
          </w:tcPr>
          <w:p w14:paraId="5EDEE6B9" w14:textId="77777777" w:rsidR="008761B9" w:rsidRPr="00640951" w:rsidRDefault="008761B9" w:rsidP="008761B9">
            <w:pPr>
              <w:widowControl/>
              <w:snapToGrid w:val="0"/>
              <w:ind w:firstLineChars="0" w:firstLine="0"/>
              <w:jc w:val="left"/>
              <w:textAlignment w:val="center"/>
              <w:rPr>
                <w:b/>
                <w:bCs/>
                <w:kern w:val="0"/>
                <w:sz w:val="21"/>
                <w:szCs w:val="21"/>
                <w:lang w:bidi="ar"/>
              </w:rPr>
            </w:pPr>
            <w:r w:rsidRPr="00640951">
              <w:rPr>
                <w:rFonts w:hint="eastAsia"/>
                <w:b/>
                <w:bCs/>
                <w:kern w:val="0"/>
                <w:sz w:val="21"/>
                <w:szCs w:val="21"/>
                <w:lang w:bidi="ar"/>
              </w:rPr>
              <w:t xml:space="preserve">　</w:t>
            </w:r>
          </w:p>
        </w:tc>
      </w:tr>
      <w:tr w:rsidR="008761B9" w:rsidRPr="00525DEA" w14:paraId="59E8028E" w14:textId="77777777" w:rsidTr="00640951">
        <w:trPr>
          <w:trHeight w:val="270"/>
        </w:trPr>
        <w:tc>
          <w:tcPr>
            <w:tcW w:w="949" w:type="dxa"/>
            <w:tcBorders>
              <w:top w:val="nil"/>
              <w:bottom w:val="single" w:sz="4" w:space="0" w:color="auto"/>
              <w:right w:val="single" w:sz="4" w:space="0" w:color="auto"/>
            </w:tcBorders>
            <w:shd w:val="clear" w:color="auto" w:fill="auto"/>
            <w:vAlign w:val="center"/>
            <w:hideMark/>
          </w:tcPr>
          <w:p w14:paraId="2751854E"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1</w:t>
            </w:r>
          </w:p>
        </w:tc>
        <w:tc>
          <w:tcPr>
            <w:tcW w:w="2420" w:type="dxa"/>
            <w:tcBorders>
              <w:top w:val="nil"/>
              <w:left w:val="nil"/>
              <w:bottom w:val="single" w:sz="4" w:space="0" w:color="auto"/>
              <w:right w:val="single" w:sz="4" w:space="0" w:color="auto"/>
            </w:tcBorders>
            <w:shd w:val="clear" w:color="auto" w:fill="auto"/>
            <w:vAlign w:val="center"/>
            <w:hideMark/>
          </w:tcPr>
          <w:p w14:paraId="7D73D8EC" w14:textId="77777777" w:rsidR="008761B9" w:rsidRPr="00640951" w:rsidRDefault="008761B9" w:rsidP="008761B9">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基本预备费</w:t>
            </w:r>
            <w:r w:rsidRPr="00640951">
              <w:rPr>
                <w:rFonts w:hint="eastAsia"/>
                <w:kern w:val="0"/>
                <w:sz w:val="21"/>
                <w:szCs w:val="21"/>
                <w:lang w:bidi="ar"/>
              </w:rPr>
              <w:t xml:space="preserve"> </w:t>
            </w:r>
          </w:p>
        </w:tc>
        <w:tc>
          <w:tcPr>
            <w:tcW w:w="1134" w:type="dxa"/>
            <w:tcBorders>
              <w:top w:val="nil"/>
              <w:left w:val="nil"/>
              <w:bottom w:val="single" w:sz="4" w:space="0" w:color="auto"/>
              <w:right w:val="single" w:sz="4" w:space="0" w:color="auto"/>
            </w:tcBorders>
            <w:shd w:val="clear" w:color="auto" w:fill="auto"/>
            <w:vAlign w:val="center"/>
            <w:hideMark/>
          </w:tcPr>
          <w:p w14:paraId="6055E2E6" w14:textId="5611B7F5"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231.74 </w:t>
            </w:r>
          </w:p>
        </w:tc>
        <w:tc>
          <w:tcPr>
            <w:tcW w:w="1134" w:type="dxa"/>
            <w:tcBorders>
              <w:top w:val="nil"/>
              <w:left w:val="nil"/>
              <w:bottom w:val="single" w:sz="4" w:space="0" w:color="auto"/>
              <w:right w:val="single" w:sz="4" w:space="0" w:color="auto"/>
            </w:tcBorders>
            <w:shd w:val="clear" w:color="auto" w:fill="auto"/>
            <w:vAlign w:val="center"/>
            <w:hideMark/>
          </w:tcPr>
          <w:p w14:paraId="59EE737C"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w:t>
            </w:r>
            <w:proofErr w:type="gramStart"/>
            <w:r w:rsidRPr="00640951">
              <w:rPr>
                <w:rFonts w:hint="eastAsia"/>
                <w:kern w:val="0"/>
                <w:sz w:val="21"/>
                <w:szCs w:val="21"/>
                <w:lang w:bidi="ar"/>
              </w:rPr>
              <w:t>一</w:t>
            </w:r>
            <w:proofErr w:type="gramEnd"/>
            <w:r w:rsidRPr="00640951">
              <w:rPr>
                <w:rFonts w:hint="eastAsia"/>
                <w:kern w:val="0"/>
                <w:sz w:val="21"/>
                <w:szCs w:val="21"/>
                <w:lang w:bidi="ar"/>
              </w:rPr>
              <w:t>]+[</w:t>
            </w:r>
            <w:r w:rsidRPr="00640951">
              <w:rPr>
                <w:rFonts w:hint="eastAsia"/>
                <w:kern w:val="0"/>
                <w:sz w:val="21"/>
                <w:szCs w:val="21"/>
                <w:lang w:bidi="ar"/>
              </w:rPr>
              <w:t>二</w:t>
            </w:r>
            <w:r w:rsidRPr="00640951">
              <w:rPr>
                <w:rFonts w:hint="eastAsia"/>
                <w:kern w:val="0"/>
                <w:sz w:val="21"/>
                <w:szCs w:val="21"/>
                <w:lang w:bidi="ar"/>
              </w:rPr>
              <w:t>]</w:t>
            </w:r>
          </w:p>
        </w:tc>
        <w:tc>
          <w:tcPr>
            <w:tcW w:w="1194" w:type="dxa"/>
            <w:tcBorders>
              <w:top w:val="nil"/>
              <w:left w:val="nil"/>
              <w:bottom w:val="single" w:sz="4" w:space="0" w:color="auto"/>
              <w:right w:val="single" w:sz="4" w:space="0" w:color="auto"/>
            </w:tcBorders>
            <w:shd w:val="clear" w:color="auto" w:fill="auto"/>
            <w:vAlign w:val="center"/>
            <w:hideMark/>
          </w:tcPr>
          <w:p w14:paraId="2BD14566" w14:textId="567065E8" w:rsidR="008761B9" w:rsidRPr="00640951" w:rsidRDefault="008761B9" w:rsidP="008761B9">
            <w:pPr>
              <w:widowControl/>
              <w:snapToGrid w:val="0"/>
              <w:ind w:firstLineChars="0" w:firstLine="0"/>
              <w:jc w:val="center"/>
              <w:textAlignment w:val="center"/>
              <w:rPr>
                <w:kern w:val="0"/>
                <w:sz w:val="21"/>
                <w:szCs w:val="21"/>
                <w:lang w:bidi="ar"/>
              </w:rPr>
            </w:pPr>
            <w:r>
              <w:rPr>
                <w:rFonts w:hint="eastAsia"/>
                <w:sz w:val="22"/>
              </w:rPr>
              <w:t xml:space="preserve">231.74 </w:t>
            </w:r>
          </w:p>
        </w:tc>
        <w:tc>
          <w:tcPr>
            <w:tcW w:w="636" w:type="dxa"/>
            <w:tcBorders>
              <w:top w:val="nil"/>
              <w:left w:val="nil"/>
              <w:bottom w:val="single" w:sz="4" w:space="0" w:color="auto"/>
              <w:right w:val="single" w:sz="4" w:space="0" w:color="auto"/>
            </w:tcBorders>
            <w:shd w:val="clear" w:color="auto" w:fill="auto"/>
            <w:vAlign w:val="center"/>
            <w:hideMark/>
          </w:tcPr>
          <w:p w14:paraId="16601C5E"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002D127A"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128" w:type="dxa"/>
            <w:tcBorders>
              <w:top w:val="nil"/>
              <w:left w:val="nil"/>
              <w:bottom w:val="single" w:sz="4" w:space="0" w:color="auto"/>
              <w:right w:val="single" w:sz="4" w:space="0" w:color="auto"/>
            </w:tcBorders>
            <w:shd w:val="clear" w:color="auto" w:fill="auto"/>
            <w:vAlign w:val="center"/>
            <w:hideMark/>
          </w:tcPr>
          <w:p w14:paraId="5C2A7B01"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1004" w:type="dxa"/>
            <w:tcBorders>
              <w:top w:val="nil"/>
              <w:left w:val="nil"/>
              <w:bottom w:val="single" w:sz="4" w:space="0" w:color="auto"/>
              <w:right w:val="single" w:sz="4" w:space="0" w:color="auto"/>
            </w:tcBorders>
            <w:shd w:val="clear" w:color="auto" w:fill="auto"/>
            <w:vAlign w:val="center"/>
            <w:hideMark/>
          </w:tcPr>
          <w:p w14:paraId="64BDC767" w14:textId="77777777" w:rsidR="008761B9" w:rsidRPr="00640951" w:rsidRDefault="008761B9" w:rsidP="008761B9">
            <w:pPr>
              <w:widowControl/>
              <w:snapToGrid w:val="0"/>
              <w:ind w:firstLineChars="0" w:firstLine="0"/>
              <w:jc w:val="center"/>
              <w:textAlignment w:val="center"/>
              <w:rPr>
                <w:kern w:val="0"/>
                <w:sz w:val="21"/>
                <w:szCs w:val="21"/>
                <w:lang w:bidi="ar"/>
              </w:rPr>
            </w:pPr>
            <w:r w:rsidRPr="00640951">
              <w:rPr>
                <w:rFonts w:hint="eastAsia"/>
                <w:kern w:val="0"/>
                <w:sz w:val="21"/>
                <w:szCs w:val="21"/>
                <w:lang w:bidi="ar"/>
              </w:rPr>
              <w:t xml:space="preserve">　</w:t>
            </w:r>
          </w:p>
        </w:tc>
        <w:tc>
          <w:tcPr>
            <w:tcW w:w="3572" w:type="dxa"/>
            <w:tcBorders>
              <w:top w:val="nil"/>
              <w:left w:val="nil"/>
              <w:bottom w:val="single" w:sz="4" w:space="0" w:color="auto"/>
            </w:tcBorders>
            <w:shd w:val="clear" w:color="auto" w:fill="auto"/>
            <w:vAlign w:val="center"/>
            <w:hideMark/>
          </w:tcPr>
          <w:p w14:paraId="5F97B42D" w14:textId="429B1FCA" w:rsidR="008761B9" w:rsidRPr="00640951" w:rsidRDefault="008761B9" w:rsidP="008761B9">
            <w:pPr>
              <w:widowControl/>
              <w:snapToGrid w:val="0"/>
              <w:ind w:firstLineChars="0" w:firstLine="0"/>
              <w:jc w:val="left"/>
              <w:textAlignment w:val="center"/>
              <w:rPr>
                <w:kern w:val="0"/>
                <w:sz w:val="21"/>
                <w:szCs w:val="21"/>
                <w:lang w:bidi="ar"/>
              </w:rPr>
            </w:pPr>
            <w:r w:rsidRPr="00640951">
              <w:rPr>
                <w:rFonts w:hint="eastAsia"/>
                <w:kern w:val="0"/>
                <w:sz w:val="21"/>
                <w:szCs w:val="21"/>
                <w:lang w:bidi="ar"/>
              </w:rPr>
              <w:t>费率按</w:t>
            </w:r>
            <w:r>
              <w:rPr>
                <w:kern w:val="0"/>
                <w:sz w:val="21"/>
                <w:szCs w:val="21"/>
                <w:lang w:bidi="ar"/>
              </w:rPr>
              <w:t>5</w:t>
            </w:r>
            <w:r w:rsidRPr="00640951">
              <w:rPr>
                <w:rFonts w:hint="eastAsia"/>
                <w:kern w:val="0"/>
                <w:sz w:val="21"/>
                <w:szCs w:val="21"/>
                <w:lang w:bidi="ar"/>
              </w:rPr>
              <w:t>%</w:t>
            </w:r>
            <w:r w:rsidRPr="00640951">
              <w:rPr>
                <w:rFonts w:hint="eastAsia"/>
                <w:kern w:val="0"/>
                <w:sz w:val="21"/>
                <w:szCs w:val="21"/>
                <w:lang w:bidi="ar"/>
              </w:rPr>
              <w:t>计算</w:t>
            </w:r>
          </w:p>
        </w:tc>
      </w:tr>
      <w:tr w:rsidR="00525DEA" w:rsidRPr="00525DEA" w14:paraId="04E81643" w14:textId="77777777" w:rsidTr="00640951">
        <w:trPr>
          <w:trHeight w:val="315"/>
        </w:trPr>
        <w:tc>
          <w:tcPr>
            <w:tcW w:w="949" w:type="dxa"/>
            <w:tcBorders>
              <w:top w:val="nil"/>
              <w:bottom w:val="single" w:sz="12" w:space="0" w:color="auto"/>
              <w:right w:val="single" w:sz="4" w:space="0" w:color="auto"/>
            </w:tcBorders>
            <w:shd w:val="clear" w:color="auto" w:fill="auto"/>
            <w:vAlign w:val="center"/>
            <w:hideMark/>
          </w:tcPr>
          <w:p w14:paraId="34B6E41E"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四</w:t>
            </w:r>
          </w:p>
        </w:tc>
        <w:tc>
          <w:tcPr>
            <w:tcW w:w="2420" w:type="dxa"/>
            <w:tcBorders>
              <w:top w:val="nil"/>
              <w:left w:val="nil"/>
              <w:bottom w:val="single" w:sz="12" w:space="0" w:color="auto"/>
              <w:right w:val="nil"/>
            </w:tcBorders>
            <w:shd w:val="clear" w:color="auto" w:fill="auto"/>
            <w:vAlign w:val="center"/>
            <w:hideMark/>
          </w:tcPr>
          <w:p w14:paraId="675A2744" w14:textId="77777777" w:rsidR="00640951" w:rsidRPr="00640951" w:rsidRDefault="00640951" w:rsidP="00640951">
            <w:pPr>
              <w:widowControl/>
              <w:snapToGrid w:val="0"/>
              <w:ind w:firstLineChars="0" w:firstLine="0"/>
              <w:jc w:val="left"/>
              <w:textAlignment w:val="center"/>
              <w:rPr>
                <w:b/>
                <w:bCs/>
                <w:kern w:val="0"/>
                <w:sz w:val="21"/>
                <w:szCs w:val="21"/>
                <w:lang w:bidi="ar"/>
              </w:rPr>
            </w:pPr>
            <w:r w:rsidRPr="00640951">
              <w:rPr>
                <w:rFonts w:hint="eastAsia"/>
                <w:b/>
                <w:bCs/>
                <w:kern w:val="0"/>
                <w:sz w:val="21"/>
                <w:szCs w:val="21"/>
                <w:lang w:bidi="ar"/>
              </w:rPr>
              <w:t>项目总投资</w:t>
            </w:r>
          </w:p>
        </w:tc>
        <w:tc>
          <w:tcPr>
            <w:tcW w:w="1134" w:type="dxa"/>
            <w:tcBorders>
              <w:top w:val="nil"/>
              <w:left w:val="single" w:sz="4" w:space="0" w:color="auto"/>
              <w:bottom w:val="single" w:sz="12" w:space="0" w:color="auto"/>
              <w:right w:val="single" w:sz="4" w:space="0" w:color="auto"/>
            </w:tcBorders>
            <w:shd w:val="clear" w:color="auto" w:fill="auto"/>
            <w:vAlign w:val="center"/>
            <w:hideMark/>
          </w:tcPr>
          <w:p w14:paraId="08A149C7" w14:textId="22C57D2A"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486</w:t>
            </w:r>
            <w:r w:rsidR="008761B9">
              <w:rPr>
                <w:b/>
                <w:bCs/>
                <w:kern w:val="0"/>
                <w:sz w:val="21"/>
                <w:szCs w:val="21"/>
                <w:lang w:bidi="ar"/>
              </w:rPr>
              <w:t>6.50</w:t>
            </w:r>
            <w:r w:rsidRPr="00640951">
              <w:rPr>
                <w:rFonts w:hint="eastAsia"/>
                <w:b/>
                <w:bCs/>
                <w:kern w:val="0"/>
                <w:sz w:val="21"/>
                <w:szCs w:val="21"/>
                <w:lang w:bidi="ar"/>
              </w:rPr>
              <w:t xml:space="preserve"> </w:t>
            </w:r>
          </w:p>
        </w:tc>
        <w:tc>
          <w:tcPr>
            <w:tcW w:w="1134" w:type="dxa"/>
            <w:tcBorders>
              <w:top w:val="nil"/>
              <w:left w:val="nil"/>
              <w:bottom w:val="single" w:sz="12" w:space="0" w:color="auto"/>
              <w:right w:val="single" w:sz="4" w:space="0" w:color="auto"/>
            </w:tcBorders>
            <w:shd w:val="clear" w:color="auto" w:fill="auto"/>
            <w:vAlign w:val="center"/>
            <w:hideMark/>
          </w:tcPr>
          <w:p w14:paraId="2E980440"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1194" w:type="dxa"/>
            <w:tcBorders>
              <w:top w:val="nil"/>
              <w:left w:val="nil"/>
              <w:bottom w:val="single" w:sz="12" w:space="0" w:color="auto"/>
              <w:right w:val="single" w:sz="4" w:space="0" w:color="auto"/>
            </w:tcBorders>
            <w:shd w:val="clear" w:color="auto" w:fill="auto"/>
            <w:vAlign w:val="center"/>
            <w:hideMark/>
          </w:tcPr>
          <w:p w14:paraId="18E7E47E"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 xml:space="preserve">　</w:t>
            </w:r>
          </w:p>
        </w:tc>
        <w:tc>
          <w:tcPr>
            <w:tcW w:w="636" w:type="dxa"/>
            <w:tcBorders>
              <w:top w:val="nil"/>
              <w:left w:val="nil"/>
              <w:bottom w:val="single" w:sz="12" w:space="0" w:color="auto"/>
              <w:right w:val="single" w:sz="4" w:space="0" w:color="auto"/>
            </w:tcBorders>
            <w:shd w:val="clear" w:color="auto" w:fill="auto"/>
            <w:vAlign w:val="center"/>
            <w:hideMark/>
          </w:tcPr>
          <w:p w14:paraId="13357611"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m2</w:t>
            </w:r>
          </w:p>
        </w:tc>
        <w:tc>
          <w:tcPr>
            <w:tcW w:w="1004" w:type="dxa"/>
            <w:tcBorders>
              <w:top w:val="nil"/>
              <w:left w:val="nil"/>
              <w:bottom w:val="single" w:sz="12" w:space="0" w:color="auto"/>
              <w:right w:val="single" w:sz="4" w:space="0" w:color="auto"/>
            </w:tcBorders>
            <w:shd w:val="clear" w:color="auto" w:fill="auto"/>
            <w:vAlign w:val="center"/>
            <w:hideMark/>
          </w:tcPr>
          <w:p w14:paraId="04FF17D0"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10143.00</w:t>
            </w:r>
          </w:p>
        </w:tc>
        <w:tc>
          <w:tcPr>
            <w:tcW w:w="1128" w:type="dxa"/>
            <w:tcBorders>
              <w:top w:val="nil"/>
              <w:left w:val="nil"/>
              <w:bottom w:val="single" w:sz="12" w:space="0" w:color="auto"/>
              <w:right w:val="single" w:sz="4" w:space="0" w:color="auto"/>
            </w:tcBorders>
            <w:shd w:val="clear" w:color="auto" w:fill="auto"/>
            <w:vAlign w:val="center"/>
            <w:hideMark/>
          </w:tcPr>
          <w:p w14:paraId="49412B6D" w14:textId="1E11BD6A"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479</w:t>
            </w:r>
            <w:r w:rsidR="008761B9">
              <w:rPr>
                <w:b/>
                <w:bCs/>
                <w:kern w:val="0"/>
                <w:sz w:val="21"/>
                <w:szCs w:val="21"/>
                <w:lang w:bidi="ar"/>
              </w:rPr>
              <w:t>7.89</w:t>
            </w:r>
            <w:r w:rsidRPr="00640951">
              <w:rPr>
                <w:rFonts w:hint="eastAsia"/>
                <w:b/>
                <w:bCs/>
                <w:kern w:val="0"/>
                <w:sz w:val="21"/>
                <w:szCs w:val="21"/>
                <w:lang w:bidi="ar"/>
              </w:rPr>
              <w:t xml:space="preserve"> </w:t>
            </w:r>
          </w:p>
        </w:tc>
        <w:tc>
          <w:tcPr>
            <w:tcW w:w="1004" w:type="dxa"/>
            <w:tcBorders>
              <w:top w:val="nil"/>
              <w:left w:val="nil"/>
              <w:bottom w:val="single" w:sz="12" w:space="0" w:color="auto"/>
              <w:right w:val="single" w:sz="4" w:space="0" w:color="auto"/>
            </w:tcBorders>
            <w:shd w:val="clear" w:color="auto" w:fill="auto"/>
            <w:vAlign w:val="center"/>
            <w:hideMark/>
          </w:tcPr>
          <w:p w14:paraId="642BDC85" w14:textId="77777777" w:rsidR="00640951" w:rsidRPr="00640951" w:rsidRDefault="00640951" w:rsidP="00640951">
            <w:pPr>
              <w:widowControl/>
              <w:snapToGrid w:val="0"/>
              <w:ind w:firstLineChars="0" w:firstLine="0"/>
              <w:jc w:val="center"/>
              <w:textAlignment w:val="center"/>
              <w:rPr>
                <w:b/>
                <w:bCs/>
                <w:kern w:val="0"/>
                <w:sz w:val="21"/>
                <w:szCs w:val="21"/>
                <w:lang w:bidi="ar"/>
              </w:rPr>
            </w:pPr>
            <w:r w:rsidRPr="00640951">
              <w:rPr>
                <w:rFonts w:hint="eastAsia"/>
                <w:b/>
                <w:bCs/>
                <w:kern w:val="0"/>
                <w:sz w:val="21"/>
                <w:szCs w:val="21"/>
                <w:lang w:bidi="ar"/>
              </w:rPr>
              <w:t>100.00%</w:t>
            </w:r>
          </w:p>
        </w:tc>
        <w:tc>
          <w:tcPr>
            <w:tcW w:w="3572" w:type="dxa"/>
            <w:tcBorders>
              <w:top w:val="nil"/>
              <w:left w:val="nil"/>
              <w:bottom w:val="single" w:sz="12" w:space="0" w:color="auto"/>
            </w:tcBorders>
            <w:shd w:val="clear" w:color="auto" w:fill="auto"/>
            <w:vAlign w:val="center"/>
            <w:hideMark/>
          </w:tcPr>
          <w:p w14:paraId="01B7D80D" w14:textId="77777777" w:rsidR="00640951" w:rsidRPr="00640951" w:rsidRDefault="00640951" w:rsidP="00640951">
            <w:pPr>
              <w:widowControl/>
              <w:snapToGrid w:val="0"/>
              <w:ind w:firstLineChars="0" w:firstLine="0"/>
              <w:jc w:val="left"/>
              <w:textAlignment w:val="center"/>
              <w:rPr>
                <w:b/>
                <w:bCs/>
                <w:kern w:val="0"/>
                <w:sz w:val="21"/>
                <w:szCs w:val="21"/>
                <w:lang w:bidi="ar"/>
              </w:rPr>
            </w:pPr>
            <w:r w:rsidRPr="00640951">
              <w:rPr>
                <w:rFonts w:hint="eastAsia"/>
                <w:b/>
                <w:bCs/>
                <w:kern w:val="0"/>
                <w:sz w:val="21"/>
                <w:szCs w:val="21"/>
                <w:lang w:bidi="ar"/>
              </w:rPr>
              <w:t xml:space="preserve">　</w:t>
            </w:r>
          </w:p>
        </w:tc>
      </w:tr>
    </w:tbl>
    <w:p w14:paraId="6B811C56" w14:textId="77777777" w:rsidR="00B871A4" w:rsidRPr="00525DEA" w:rsidRDefault="00B871A4">
      <w:pPr>
        <w:ind w:firstLineChars="0" w:firstLine="0"/>
        <w:rPr>
          <w:sz w:val="21"/>
          <w:szCs w:val="28"/>
        </w:rPr>
      </w:pPr>
    </w:p>
    <w:p w14:paraId="5328F4B2" w14:textId="77777777" w:rsidR="00DD4174" w:rsidRPr="00525DEA" w:rsidRDefault="00DD4174">
      <w:pPr>
        <w:ind w:firstLineChars="0" w:firstLine="0"/>
        <w:rPr>
          <w:sz w:val="21"/>
          <w:szCs w:val="28"/>
        </w:rPr>
        <w:sectPr w:rsidR="00DD4174" w:rsidRPr="00525DEA">
          <w:pgSz w:w="16838" w:h="11906" w:orient="landscape"/>
          <w:pgMar w:top="1800" w:right="1440" w:bottom="1800" w:left="1440" w:header="851" w:footer="992" w:gutter="0"/>
          <w:cols w:space="720"/>
          <w:docGrid w:type="lines" w:linePitch="381"/>
        </w:sectPr>
      </w:pPr>
    </w:p>
    <w:p w14:paraId="65402867" w14:textId="77777777" w:rsidR="00DD4174" w:rsidRPr="00525DEA" w:rsidRDefault="00DD4174" w:rsidP="00DD4174">
      <w:pPr>
        <w:pStyle w:val="3"/>
      </w:pPr>
      <w:r w:rsidRPr="00525DEA">
        <w:lastRenderedPageBreak/>
        <w:t>1</w:t>
      </w:r>
      <w:r w:rsidRPr="00525DEA">
        <w:rPr>
          <w:rFonts w:hint="eastAsia"/>
        </w:rPr>
        <w:t>3</w:t>
      </w:r>
      <w:r w:rsidRPr="00525DEA">
        <w:t>.1.</w:t>
      </w:r>
      <w:r w:rsidRPr="00525DEA">
        <w:rPr>
          <w:rFonts w:hint="eastAsia"/>
        </w:rPr>
        <w:t>5</w:t>
      </w:r>
      <w:r w:rsidRPr="00525DEA">
        <w:t xml:space="preserve">  </w:t>
      </w:r>
      <w:r w:rsidRPr="00525DEA">
        <w:rPr>
          <w:rFonts w:hint="eastAsia"/>
        </w:rPr>
        <w:t>与项目建议书投资估算对比说明</w:t>
      </w:r>
    </w:p>
    <w:p w14:paraId="695AEC27" w14:textId="3DFDF2D5" w:rsidR="00DD4174" w:rsidRPr="00525DEA" w:rsidRDefault="0026698F" w:rsidP="0026698F">
      <w:pPr>
        <w:ind w:firstLine="560"/>
      </w:pPr>
      <w:bookmarkStart w:id="154" w:name="_Toc119949337"/>
      <w:r w:rsidRPr="00525DEA">
        <w:rPr>
          <w:rFonts w:hint="eastAsia"/>
        </w:rPr>
        <w:t>根据《广州市天河区发展和改革局关于审批广州市天河区沙东人才公寓及片区周边环境微改造工程项目建议书的复函》（</w:t>
      </w:r>
      <w:proofErr w:type="gramStart"/>
      <w:r w:rsidRPr="00525DEA">
        <w:rPr>
          <w:rFonts w:hint="eastAsia"/>
        </w:rPr>
        <w:t>穗天发改投批</w:t>
      </w:r>
      <w:proofErr w:type="gramEnd"/>
      <w:r w:rsidRPr="00525DEA">
        <w:rPr>
          <w:rFonts w:hint="eastAsia"/>
        </w:rPr>
        <w:t>[2022]38</w:t>
      </w:r>
      <w:r w:rsidRPr="00525DEA">
        <w:rPr>
          <w:rFonts w:hint="eastAsia"/>
        </w:rPr>
        <w:t>号），项目建议书批复的总投资为</w:t>
      </w:r>
      <w:r w:rsidRPr="00525DEA">
        <w:rPr>
          <w:rFonts w:hint="eastAsia"/>
        </w:rPr>
        <w:t>4845.28</w:t>
      </w:r>
      <w:r w:rsidRPr="00525DEA">
        <w:rPr>
          <w:rFonts w:hint="eastAsia"/>
        </w:rPr>
        <w:t>万元，其中，工程费</w:t>
      </w:r>
      <w:r w:rsidRPr="00525DEA">
        <w:rPr>
          <w:rFonts w:hint="eastAsia"/>
        </w:rPr>
        <w:t>3919.26</w:t>
      </w:r>
      <w:r w:rsidRPr="00525DEA">
        <w:rPr>
          <w:rFonts w:hint="eastAsia"/>
        </w:rPr>
        <w:t>万元，工程建设其他费</w:t>
      </w:r>
      <w:r w:rsidRPr="00525DEA">
        <w:rPr>
          <w:rFonts w:hint="eastAsia"/>
        </w:rPr>
        <w:t>567.11</w:t>
      </w:r>
      <w:r w:rsidRPr="00525DEA">
        <w:rPr>
          <w:rFonts w:hint="eastAsia"/>
        </w:rPr>
        <w:t>万元，预备费</w:t>
      </w:r>
      <w:r w:rsidRPr="00525DEA">
        <w:rPr>
          <w:rFonts w:hint="eastAsia"/>
        </w:rPr>
        <w:t>358.91</w:t>
      </w:r>
      <w:r w:rsidRPr="00525DEA">
        <w:rPr>
          <w:rFonts w:hint="eastAsia"/>
        </w:rPr>
        <w:t>万元</w:t>
      </w:r>
      <w:r w:rsidR="00DD4174" w:rsidRPr="00525DEA">
        <w:t>。</w:t>
      </w:r>
      <w:r w:rsidRPr="00525DEA">
        <w:rPr>
          <w:rFonts w:hint="eastAsia"/>
        </w:rPr>
        <w:t>经过可</w:t>
      </w:r>
      <w:proofErr w:type="gramStart"/>
      <w:r w:rsidRPr="00525DEA">
        <w:rPr>
          <w:rFonts w:hint="eastAsia"/>
        </w:rPr>
        <w:t>研</w:t>
      </w:r>
      <w:proofErr w:type="gramEnd"/>
      <w:r w:rsidRPr="00525DEA">
        <w:rPr>
          <w:rFonts w:hint="eastAsia"/>
        </w:rPr>
        <w:t>阶段方案细化及调整</w:t>
      </w:r>
      <w:r w:rsidR="00291A57" w:rsidRPr="00525DEA">
        <w:rPr>
          <w:rFonts w:hint="eastAsia"/>
        </w:rPr>
        <w:t>，并根据专家评审意见</w:t>
      </w:r>
      <w:r w:rsidRPr="00525DEA">
        <w:rPr>
          <w:rFonts w:hint="eastAsia"/>
        </w:rPr>
        <w:t>，补充</w:t>
      </w:r>
      <w:r w:rsidR="00291A57" w:rsidRPr="00525DEA">
        <w:rPr>
          <w:rFonts w:hint="eastAsia"/>
        </w:rPr>
        <w:t>漏项的工程内容（如屋面防水改造、更换楼栋门、新建生活泵房、配电房等）</w:t>
      </w:r>
      <w:r w:rsidRPr="00525DEA">
        <w:rPr>
          <w:rFonts w:hint="eastAsia"/>
        </w:rPr>
        <w:t>，本项目总投资调整为</w:t>
      </w:r>
      <w:r w:rsidR="008761B9">
        <w:t>4866.50</w:t>
      </w:r>
      <w:r w:rsidRPr="00525DEA">
        <w:rPr>
          <w:rFonts w:hint="eastAsia"/>
        </w:rPr>
        <w:t>万元，超</w:t>
      </w:r>
      <w:r w:rsidR="00291A57" w:rsidRPr="00525DEA">
        <w:rPr>
          <w:rFonts w:hint="eastAsia"/>
        </w:rPr>
        <w:t>项目建议书</w:t>
      </w:r>
      <w:r w:rsidRPr="00525DEA">
        <w:rPr>
          <w:rFonts w:hint="eastAsia"/>
        </w:rPr>
        <w:t>批复总投资</w:t>
      </w:r>
      <w:r w:rsidR="00640951" w:rsidRPr="00525DEA">
        <w:t>2</w:t>
      </w:r>
      <w:r w:rsidR="008761B9">
        <w:t>1.22</w:t>
      </w:r>
      <w:r w:rsidRPr="00525DEA">
        <w:rPr>
          <w:rFonts w:hint="eastAsia"/>
        </w:rPr>
        <w:t>万元，变化幅度为</w:t>
      </w:r>
      <w:r w:rsidR="00640951" w:rsidRPr="00525DEA">
        <w:t>0.4</w:t>
      </w:r>
      <w:r w:rsidR="008761B9">
        <w:t>4</w:t>
      </w:r>
      <w:r w:rsidRPr="00525DEA">
        <w:rPr>
          <w:rFonts w:hint="eastAsia"/>
        </w:rPr>
        <w:t>%</w:t>
      </w:r>
      <w:r w:rsidRPr="00525DEA">
        <w:rPr>
          <w:rFonts w:hint="eastAsia"/>
        </w:rPr>
        <w:t>，</w:t>
      </w:r>
      <w:r w:rsidR="00906976" w:rsidRPr="00525DEA">
        <w:rPr>
          <w:szCs w:val="28"/>
        </w:rPr>
        <w:t>具体投资</w:t>
      </w:r>
      <w:r w:rsidR="00906976" w:rsidRPr="00525DEA">
        <w:rPr>
          <w:rFonts w:hint="eastAsia"/>
          <w:szCs w:val="28"/>
        </w:rPr>
        <w:t>估算对比</w:t>
      </w:r>
      <w:r w:rsidR="00906976" w:rsidRPr="00525DEA">
        <w:rPr>
          <w:szCs w:val="28"/>
        </w:rPr>
        <w:t>情况</w:t>
      </w:r>
      <w:r w:rsidRPr="00525DEA">
        <w:rPr>
          <w:rFonts w:hint="eastAsia"/>
          <w:szCs w:val="28"/>
        </w:rPr>
        <w:t>详</w:t>
      </w:r>
      <w:r w:rsidR="00906976" w:rsidRPr="00525DEA">
        <w:rPr>
          <w:szCs w:val="28"/>
        </w:rPr>
        <w:t>见表</w:t>
      </w:r>
      <w:r w:rsidR="00906976" w:rsidRPr="00525DEA">
        <w:rPr>
          <w:szCs w:val="28"/>
        </w:rPr>
        <w:t>1</w:t>
      </w:r>
      <w:r w:rsidR="00906976" w:rsidRPr="00525DEA">
        <w:rPr>
          <w:rFonts w:hint="eastAsia"/>
          <w:szCs w:val="28"/>
        </w:rPr>
        <w:t>3</w:t>
      </w:r>
      <w:r w:rsidR="00906976" w:rsidRPr="00525DEA">
        <w:rPr>
          <w:szCs w:val="28"/>
        </w:rPr>
        <w:t>.1-</w:t>
      </w:r>
      <w:r w:rsidR="00906976" w:rsidRPr="00525DEA">
        <w:rPr>
          <w:rFonts w:hint="eastAsia"/>
          <w:szCs w:val="28"/>
        </w:rPr>
        <w:t>2</w:t>
      </w:r>
      <w:r w:rsidR="00DD4174" w:rsidRPr="00525DEA">
        <w:rPr>
          <w:rFonts w:hint="eastAsia"/>
        </w:rPr>
        <w:t>。</w:t>
      </w:r>
    </w:p>
    <w:p w14:paraId="60229438" w14:textId="77777777" w:rsidR="00906976" w:rsidRPr="00525DEA" w:rsidRDefault="00906976" w:rsidP="00DD4174">
      <w:pPr>
        <w:ind w:firstLine="560"/>
      </w:pPr>
    </w:p>
    <w:p w14:paraId="299D1272" w14:textId="77777777" w:rsidR="00906976" w:rsidRPr="00525DEA" w:rsidRDefault="00906976" w:rsidP="00906976">
      <w:pPr>
        <w:ind w:firstLineChars="0" w:firstLine="0"/>
        <w:jc w:val="center"/>
        <w:rPr>
          <w:rFonts w:eastAsia="黑体"/>
          <w:szCs w:val="28"/>
        </w:rPr>
      </w:pPr>
      <w:r w:rsidRPr="00525DEA">
        <w:rPr>
          <w:rFonts w:eastAsia="黑体" w:hint="eastAsia"/>
          <w:szCs w:val="28"/>
        </w:rPr>
        <w:t>项建与可</w:t>
      </w:r>
      <w:proofErr w:type="gramStart"/>
      <w:r w:rsidRPr="00525DEA">
        <w:rPr>
          <w:rFonts w:eastAsia="黑体" w:hint="eastAsia"/>
          <w:szCs w:val="28"/>
        </w:rPr>
        <w:t>研</w:t>
      </w:r>
      <w:proofErr w:type="gramEnd"/>
      <w:r w:rsidRPr="00525DEA">
        <w:rPr>
          <w:rFonts w:eastAsia="黑体"/>
          <w:szCs w:val="28"/>
        </w:rPr>
        <w:t>投资估算</w:t>
      </w:r>
      <w:r w:rsidRPr="00525DEA">
        <w:rPr>
          <w:rFonts w:eastAsia="黑体" w:hint="eastAsia"/>
          <w:szCs w:val="28"/>
        </w:rPr>
        <w:t>对比</w:t>
      </w:r>
      <w:r w:rsidRPr="00525DEA">
        <w:rPr>
          <w:rFonts w:eastAsia="黑体"/>
          <w:szCs w:val="28"/>
        </w:rPr>
        <w:t>表</w:t>
      </w:r>
    </w:p>
    <w:p w14:paraId="0605E50E" w14:textId="0F4138BF" w:rsidR="00D85361" w:rsidRPr="00525DEA" w:rsidRDefault="00906976" w:rsidP="00906976">
      <w:pPr>
        <w:ind w:firstLineChars="0" w:firstLine="0"/>
        <w:rPr>
          <w:sz w:val="21"/>
          <w:szCs w:val="28"/>
        </w:rPr>
      </w:pPr>
      <w:r w:rsidRPr="00525DEA">
        <w:rPr>
          <w:sz w:val="21"/>
          <w:szCs w:val="28"/>
        </w:rPr>
        <w:t>表</w:t>
      </w:r>
      <w:r w:rsidRPr="00525DEA">
        <w:rPr>
          <w:sz w:val="21"/>
          <w:szCs w:val="28"/>
        </w:rPr>
        <w:t>1</w:t>
      </w:r>
      <w:r w:rsidRPr="00525DEA">
        <w:rPr>
          <w:rFonts w:hint="eastAsia"/>
          <w:sz w:val="21"/>
          <w:szCs w:val="28"/>
        </w:rPr>
        <w:t>3</w:t>
      </w:r>
      <w:r w:rsidRPr="00525DEA">
        <w:rPr>
          <w:sz w:val="21"/>
          <w:szCs w:val="28"/>
        </w:rPr>
        <w:t>.1-</w:t>
      </w:r>
      <w:r w:rsidRPr="00525DEA">
        <w:rPr>
          <w:rFonts w:hint="eastAsia"/>
          <w:sz w:val="21"/>
          <w:szCs w:val="28"/>
        </w:rPr>
        <w:t>2</w:t>
      </w:r>
    </w:p>
    <w:tbl>
      <w:tblPr>
        <w:tblW w:w="9229" w:type="dxa"/>
        <w:tblInd w:w="-176" w:type="dxa"/>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713"/>
        <w:gridCol w:w="1881"/>
        <w:gridCol w:w="1036"/>
        <w:gridCol w:w="1049"/>
        <w:gridCol w:w="1000"/>
        <w:gridCol w:w="1192"/>
        <w:gridCol w:w="2358"/>
      </w:tblGrid>
      <w:tr w:rsidR="00525DEA" w:rsidRPr="00525DEA" w14:paraId="0A273725" w14:textId="77777777" w:rsidTr="00D85361">
        <w:trPr>
          <w:trHeight w:val="540"/>
          <w:tblHeader/>
        </w:trPr>
        <w:tc>
          <w:tcPr>
            <w:tcW w:w="713" w:type="dxa"/>
            <w:shd w:val="clear" w:color="auto" w:fill="auto"/>
            <w:noWrap/>
            <w:vAlign w:val="center"/>
            <w:hideMark/>
          </w:tcPr>
          <w:p w14:paraId="3DB839F0" w14:textId="77777777" w:rsidR="00D85361" w:rsidRPr="00525DEA" w:rsidRDefault="00D85361" w:rsidP="00D85361">
            <w:pPr>
              <w:widowControl/>
              <w:snapToGrid w:val="0"/>
              <w:ind w:firstLineChars="0" w:firstLine="0"/>
              <w:jc w:val="center"/>
              <w:textAlignment w:val="center"/>
              <w:rPr>
                <w:b/>
                <w:kern w:val="0"/>
                <w:sz w:val="21"/>
                <w:szCs w:val="21"/>
                <w:lang w:bidi="ar"/>
              </w:rPr>
            </w:pPr>
            <w:r w:rsidRPr="00525DEA">
              <w:rPr>
                <w:rFonts w:hint="eastAsia"/>
                <w:b/>
                <w:kern w:val="0"/>
                <w:sz w:val="21"/>
                <w:szCs w:val="21"/>
                <w:lang w:bidi="ar"/>
              </w:rPr>
              <w:t>序号</w:t>
            </w:r>
          </w:p>
        </w:tc>
        <w:tc>
          <w:tcPr>
            <w:tcW w:w="1881" w:type="dxa"/>
            <w:shd w:val="clear" w:color="auto" w:fill="auto"/>
            <w:noWrap/>
            <w:vAlign w:val="center"/>
            <w:hideMark/>
          </w:tcPr>
          <w:p w14:paraId="5F938A12" w14:textId="77777777" w:rsidR="00D85361" w:rsidRPr="00525DEA" w:rsidRDefault="00D85361" w:rsidP="00D85361">
            <w:pPr>
              <w:widowControl/>
              <w:snapToGrid w:val="0"/>
              <w:ind w:firstLineChars="0" w:firstLine="0"/>
              <w:jc w:val="center"/>
              <w:textAlignment w:val="center"/>
              <w:rPr>
                <w:b/>
                <w:kern w:val="0"/>
                <w:sz w:val="21"/>
                <w:szCs w:val="21"/>
                <w:lang w:bidi="ar"/>
              </w:rPr>
            </w:pPr>
            <w:r w:rsidRPr="00525DEA">
              <w:rPr>
                <w:rFonts w:hint="eastAsia"/>
                <w:b/>
                <w:kern w:val="0"/>
                <w:sz w:val="21"/>
                <w:szCs w:val="21"/>
                <w:lang w:bidi="ar"/>
              </w:rPr>
              <w:t>项目名称</w:t>
            </w:r>
          </w:p>
        </w:tc>
        <w:tc>
          <w:tcPr>
            <w:tcW w:w="1036" w:type="dxa"/>
            <w:shd w:val="clear" w:color="auto" w:fill="auto"/>
            <w:vAlign w:val="center"/>
            <w:hideMark/>
          </w:tcPr>
          <w:p w14:paraId="3A24C53B" w14:textId="77777777" w:rsidR="00D85361" w:rsidRPr="00525DEA" w:rsidRDefault="00D85361" w:rsidP="00D85361">
            <w:pPr>
              <w:widowControl/>
              <w:snapToGrid w:val="0"/>
              <w:ind w:firstLineChars="0" w:firstLine="0"/>
              <w:jc w:val="center"/>
              <w:textAlignment w:val="center"/>
              <w:rPr>
                <w:b/>
                <w:kern w:val="0"/>
                <w:sz w:val="21"/>
                <w:szCs w:val="21"/>
                <w:lang w:bidi="ar"/>
              </w:rPr>
            </w:pPr>
            <w:r w:rsidRPr="00525DEA">
              <w:rPr>
                <w:rFonts w:hint="eastAsia"/>
                <w:b/>
                <w:kern w:val="0"/>
                <w:sz w:val="21"/>
                <w:szCs w:val="21"/>
                <w:lang w:bidi="ar"/>
              </w:rPr>
              <w:t>A</w:t>
            </w:r>
            <w:r w:rsidRPr="00525DEA">
              <w:rPr>
                <w:rFonts w:hint="eastAsia"/>
                <w:b/>
                <w:kern w:val="0"/>
                <w:sz w:val="21"/>
                <w:szCs w:val="21"/>
                <w:lang w:bidi="ar"/>
              </w:rPr>
              <w:t>项建总价（万元）</w:t>
            </w:r>
          </w:p>
        </w:tc>
        <w:tc>
          <w:tcPr>
            <w:tcW w:w="1049" w:type="dxa"/>
            <w:shd w:val="clear" w:color="auto" w:fill="auto"/>
            <w:vAlign w:val="center"/>
            <w:hideMark/>
          </w:tcPr>
          <w:p w14:paraId="2FAF4978" w14:textId="77777777" w:rsidR="00D85361" w:rsidRPr="00525DEA" w:rsidRDefault="00D85361" w:rsidP="00D85361">
            <w:pPr>
              <w:widowControl/>
              <w:snapToGrid w:val="0"/>
              <w:ind w:firstLineChars="0" w:firstLine="0"/>
              <w:jc w:val="center"/>
              <w:textAlignment w:val="center"/>
              <w:rPr>
                <w:b/>
                <w:kern w:val="0"/>
                <w:sz w:val="21"/>
                <w:szCs w:val="21"/>
                <w:lang w:bidi="ar"/>
              </w:rPr>
            </w:pPr>
            <w:r w:rsidRPr="00525DEA">
              <w:rPr>
                <w:rFonts w:hint="eastAsia"/>
                <w:b/>
                <w:kern w:val="0"/>
                <w:sz w:val="21"/>
                <w:szCs w:val="21"/>
                <w:lang w:bidi="ar"/>
              </w:rPr>
              <w:t>B</w:t>
            </w:r>
            <w:r w:rsidRPr="00525DEA">
              <w:rPr>
                <w:rFonts w:hint="eastAsia"/>
                <w:b/>
                <w:kern w:val="0"/>
                <w:sz w:val="21"/>
                <w:szCs w:val="21"/>
                <w:lang w:bidi="ar"/>
              </w:rPr>
              <w:t>可</w:t>
            </w:r>
            <w:proofErr w:type="gramStart"/>
            <w:r w:rsidRPr="00525DEA">
              <w:rPr>
                <w:rFonts w:hint="eastAsia"/>
                <w:b/>
                <w:kern w:val="0"/>
                <w:sz w:val="21"/>
                <w:szCs w:val="21"/>
                <w:lang w:bidi="ar"/>
              </w:rPr>
              <w:t>研</w:t>
            </w:r>
            <w:proofErr w:type="gramEnd"/>
            <w:r w:rsidRPr="00525DEA">
              <w:rPr>
                <w:rFonts w:hint="eastAsia"/>
                <w:b/>
                <w:kern w:val="0"/>
                <w:sz w:val="21"/>
                <w:szCs w:val="21"/>
                <w:lang w:bidi="ar"/>
              </w:rPr>
              <w:t>总价（万元）</w:t>
            </w:r>
          </w:p>
        </w:tc>
        <w:tc>
          <w:tcPr>
            <w:tcW w:w="1000" w:type="dxa"/>
            <w:shd w:val="clear" w:color="auto" w:fill="auto"/>
            <w:vAlign w:val="center"/>
            <w:hideMark/>
          </w:tcPr>
          <w:p w14:paraId="72A23CAF" w14:textId="77777777" w:rsidR="00D85361" w:rsidRPr="00525DEA" w:rsidRDefault="00D85361" w:rsidP="00D85361">
            <w:pPr>
              <w:widowControl/>
              <w:snapToGrid w:val="0"/>
              <w:ind w:firstLineChars="0" w:firstLine="0"/>
              <w:jc w:val="center"/>
              <w:textAlignment w:val="center"/>
              <w:rPr>
                <w:b/>
                <w:kern w:val="0"/>
                <w:sz w:val="21"/>
                <w:szCs w:val="21"/>
                <w:lang w:bidi="ar"/>
              </w:rPr>
            </w:pPr>
            <w:r w:rsidRPr="00525DEA">
              <w:rPr>
                <w:rFonts w:hint="eastAsia"/>
                <w:b/>
                <w:kern w:val="0"/>
                <w:sz w:val="21"/>
                <w:szCs w:val="21"/>
                <w:lang w:bidi="ar"/>
              </w:rPr>
              <w:t>C</w:t>
            </w:r>
            <w:r w:rsidRPr="00525DEA">
              <w:rPr>
                <w:rFonts w:hint="eastAsia"/>
                <w:b/>
                <w:kern w:val="0"/>
                <w:sz w:val="21"/>
                <w:szCs w:val="21"/>
                <w:lang w:bidi="ar"/>
              </w:rPr>
              <w:t>总价变化（</w:t>
            </w:r>
            <w:r w:rsidRPr="00525DEA">
              <w:rPr>
                <w:rFonts w:hint="eastAsia"/>
                <w:b/>
                <w:kern w:val="0"/>
                <w:sz w:val="21"/>
                <w:szCs w:val="21"/>
                <w:lang w:bidi="ar"/>
              </w:rPr>
              <w:t>B-A</w:t>
            </w:r>
            <w:r w:rsidRPr="00525DEA">
              <w:rPr>
                <w:rFonts w:hint="eastAsia"/>
                <w:b/>
                <w:kern w:val="0"/>
                <w:sz w:val="21"/>
                <w:szCs w:val="21"/>
                <w:lang w:bidi="ar"/>
              </w:rPr>
              <w:t>）</w:t>
            </w:r>
          </w:p>
        </w:tc>
        <w:tc>
          <w:tcPr>
            <w:tcW w:w="1192" w:type="dxa"/>
            <w:shd w:val="clear" w:color="auto" w:fill="auto"/>
            <w:vAlign w:val="center"/>
            <w:hideMark/>
          </w:tcPr>
          <w:p w14:paraId="54FEF956" w14:textId="77777777" w:rsidR="00D85361" w:rsidRPr="00525DEA" w:rsidRDefault="00D85361" w:rsidP="00D85361">
            <w:pPr>
              <w:widowControl/>
              <w:snapToGrid w:val="0"/>
              <w:ind w:firstLineChars="0" w:firstLine="0"/>
              <w:jc w:val="center"/>
              <w:textAlignment w:val="center"/>
              <w:rPr>
                <w:b/>
                <w:kern w:val="0"/>
                <w:sz w:val="21"/>
                <w:szCs w:val="21"/>
                <w:lang w:bidi="ar"/>
              </w:rPr>
            </w:pPr>
            <w:r w:rsidRPr="00525DEA">
              <w:rPr>
                <w:rFonts w:hint="eastAsia"/>
                <w:b/>
                <w:kern w:val="0"/>
                <w:sz w:val="21"/>
                <w:szCs w:val="21"/>
                <w:lang w:bidi="ar"/>
              </w:rPr>
              <w:t>变化幅度（</w:t>
            </w:r>
            <w:r w:rsidRPr="00525DEA">
              <w:rPr>
                <w:rFonts w:hint="eastAsia"/>
                <w:b/>
                <w:kern w:val="0"/>
                <w:sz w:val="21"/>
                <w:szCs w:val="21"/>
                <w:lang w:bidi="ar"/>
              </w:rPr>
              <w:t>C/A</w:t>
            </w:r>
            <w:r w:rsidRPr="00525DEA">
              <w:rPr>
                <w:rFonts w:hint="eastAsia"/>
                <w:b/>
                <w:kern w:val="0"/>
                <w:sz w:val="21"/>
                <w:szCs w:val="21"/>
                <w:lang w:bidi="ar"/>
              </w:rPr>
              <w:t>）</w:t>
            </w:r>
          </w:p>
        </w:tc>
        <w:tc>
          <w:tcPr>
            <w:tcW w:w="2358" w:type="dxa"/>
            <w:shd w:val="clear" w:color="auto" w:fill="auto"/>
            <w:noWrap/>
            <w:vAlign w:val="center"/>
            <w:hideMark/>
          </w:tcPr>
          <w:p w14:paraId="54B04A82" w14:textId="77777777" w:rsidR="00D85361" w:rsidRPr="00525DEA" w:rsidRDefault="00D85361" w:rsidP="00D85361">
            <w:pPr>
              <w:widowControl/>
              <w:snapToGrid w:val="0"/>
              <w:ind w:firstLineChars="0" w:firstLine="0"/>
              <w:jc w:val="center"/>
              <w:textAlignment w:val="center"/>
              <w:rPr>
                <w:b/>
                <w:kern w:val="0"/>
                <w:sz w:val="21"/>
                <w:szCs w:val="21"/>
                <w:lang w:bidi="ar"/>
              </w:rPr>
            </w:pPr>
            <w:r w:rsidRPr="00525DEA">
              <w:rPr>
                <w:rFonts w:hint="eastAsia"/>
                <w:b/>
                <w:kern w:val="0"/>
                <w:sz w:val="21"/>
                <w:szCs w:val="21"/>
                <w:lang w:bidi="ar"/>
              </w:rPr>
              <w:t>投资变化主要原因</w:t>
            </w:r>
          </w:p>
        </w:tc>
      </w:tr>
      <w:tr w:rsidR="00525DEA" w:rsidRPr="00525DEA" w14:paraId="3370A3EA" w14:textId="77777777" w:rsidTr="00D85361">
        <w:trPr>
          <w:trHeight w:val="270"/>
        </w:trPr>
        <w:tc>
          <w:tcPr>
            <w:tcW w:w="713" w:type="dxa"/>
            <w:shd w:val="clear" w:color="auto" w:fill="auto"/>
            <w:vAlign w:val="center"/>
            <w:hideMark/>
          </w:tcPr>
          <w:p w14:paraId="1D7B38B9" w14:textId="77777777" w:rsidR="00D85361" w:rsidRPr="00525DEA" w:rsidRDefault="00D85361" w:rsidP="00D85361">
            <w:pPr>
              <w:widowControl/>
              <w:snapToGrid w:val="0"/>
              <w:ind w:firstLineChars="0" w:firstLine="0"/>
              <w:jc w:val="center"/>
              <w:textAlignment w:val="center"/>
              <w:rPr>
                <w:b/>
                <w:bCs/>
                <w:kern w:val="0"/>
                <w:sz w:val="21"/>
                <w:szCs w:val="21"/>
                <w:lang w:bidi="ar"/>
              </w:rPr>
            </w:pPr>
            <w:proofErr w:type="gramStart"/>
            <w:r w:rsidRPr="00525DEA">
              <w:rPr>
                <w:rFonts w:hint="eastAsia"/>
                <w:b/>
                <w:bCs/>
                <w:kern w:val="0"/>
                <w:sz w:val="21"/>
                <w:szCs w:val="21"/>
                <w:lang w:bidi="ar"/>
              </w:rPr>
              <w:t>一</w:t>
            </w:r>
            <w:proofErr w:type="gramEnd"/>
          </w:p>
        </w:tc>
        <w:tc>
          <w:tcPr>
            <w:tcW w:w="1881" w:type="dxa"/>
            <w:shd w:val="clear" w:color="auto" w:fill="auto"/>
            <w:vAlign w:val="center"/>
            <w:hideMark/>
          </w:tcPr>
          <w:p w14:paraId="1B3BC01D" w14:textId="77777777" w:rsidR="00D85361" w:rsidRPr="00525DEA" w:rsidRDefault="00D85361" w:rsidP="00D85361">
            <w:pPr>
              <w:widowControl/>
              <w:snapToGrid w:val="0"/>
              <w:ind w:firstLineChars="0" w:firstLine="0"/>
              <w:jc w:val="left"/>
              <w:textAlignment w:val="center"/>
              <w:rPr>
                <w:b/>
                <w:bCs/>
                <w:kern w:val="0"/>
                <w:sz w:val="21"/>
                <w:szCs w:val="21"/>
                <w:lang w:bidi="ar"/>
              </w:rPr>
            </w:pPr>
            <w:r w:rsidRPr="00525DEA">
              <w:rPr>
                <w:rFonts w:hint="eastAsia"/>
                <w:b/>
                <w:bCs/>
                <w:kern w:val="0"/>
                <w:sz w:val="21"/>
                <w:szCs w:val="21"/>
                <w:lang w:bidi="ar"/>
              </w:rPr>
              <w:t>建筑安装工程费用</w:t>
            </w:r>
          </w:p>
        </w:tc>
        <w:tc>
          <w:tcPr>
            <w:tcW w:w="1036" w:type="dxa"/>
            <w:shd w:val="clear" w:color="auto" w:fill="auto"/>
            <w:noWrap/>
            <w:vAlign w:val="center"/>
            <w:hideMark/>
          </w:tcPr>
          <w:p w14:paraId="5E45E722"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3919.26</w:t>
            </w:r>
          </w:p>
        </w:tc>
        <w:tc>
          <w:tcPr>
            <w:tcW w:w="1049" w:type="dxa"/>
            <w:shd w:val="clear" w:color="auto" w:fill="auto"/>
            <w:noWrap/>
            <w:vAlign w:val="center"/>
            <w:hideMark/>
          </w:tcPr>
          <w:p w14:paraId="3AC0F1F2"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3973.91</w:t>
            </w:r>
          </w:p>
        </w:tc>
        <w:tc>
          <w:tcPr>
            <w:tcW w:w="1000" w:type="dxa"/>
            <w:shd w:val="clear" w:color="auto" w:fill="auto"/>
            <w:noWrap/>
            <w:vAlign w:val="center"/>
            <w:hideMark/>
          </w:tcPr>
          <w:p w14:paraId="170EAEA7"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54.65</w:t>
            </w:r>
          </w:p>
        </w:tc>
        <w:tc>
          <w:tcPr>
            <w:tcW w:w="1192" w:type="dxa"/>
            <w:shd w:val="clear" w:color="auto" w:fill="auto"/>
            <w:noWrap/>
            <w:vAlign w:val="center"/>
            <w:hideMark/>
          </w:tcPr>
          <w:p w14:paraId="294EF910"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1.39%</w:t>
            </w:r>
          </w:p>
        </w:tc>
        <w:tc>
          <w:tcPr>
            <w:tcW w:w="2358" w:type="dxa"/>
            <w:shd w:val="clear" w:color="auto" w:fill="auto"/>
            <w:noWrap/>
            <w:vAlign w:val="center"/>
            <w:hideMark/>
          </w:tcPr>
          <w:p w14:paraId="55B59DB9" w14:textId="77777777" w:rsidR="00D85361" w:rsidRPr="00525DEA" w:rsidRDefault="00D85361" w:rsidP="00D85361">
            <w:pPr>
              <w:widowControl/>
              <w:snapToGrid w:val="0"/>
              <w:ind w:firstLineChars="0" w:firstLine="0"/>
              <w:jc w:val="left"/>
              <w:textAlignment w:val="center"/>
              <w:rPr>
                <w:b/>
                <w:bCs/>
                <w:kern w:val="0"/>
                <w:sz w:val="21"/>
                <w:szCs w:val="21"/>
                <w:lang w:bidi="ar"/>
              </w:rPr>
            </w:pPr>
            <w:r w:rsidRPr="00525DEA">
              <w:rPr>
                <w:rFonts w:hint="eastAsia"/>
                <w:b/>
                <w:bCs/>
                <w:kern w:val="0"/>
                <w:sz w:val="21"/>
                <w:szCs w:val="21"/>
                <w:lang w:bidi="ar"/>
              </w:rPr>
              <w:t xml:space="preserve">　</w:t>
            </w:r>
          </w:p>
        </w:tc>
      </w:tr>
      <w:tr w:rsidR="00525DEA" w:rsidRPr="00525DEA" w14:paraId="70AF9A86" w14:textId="77777777" w:rsidTr="00D85361">
        <w:trPr>
          <w:trHeight w:val="270"/>
        </w:trPr>
        <w:tc>
          <w:tcPr>
            <w:tcW w:w="713" w:type="dxa"/>
            <w:shd w:val="clear" w:color="auto" w:fill="auto"/>
            <w:vAlign w:val="center"/>
            <w:hideMark/>
          </w:tcPr>
          <w:p w14:paraId="034D1C75"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1</w:t>
            </w:r>
          </w:p>
        </w:tc>
        <w:tc>
          <w:tcPr>
            <w:tcW w:w="1881" w:type="dxa"/>
            <w:shd w:val="clear" w:color="auto" w:fill="auto"/>
            <w:vAlign w:val="center"/>
            <w:hideMark/>
          </w:tcPr>
          <w:p w14:paraId="40495CD1" w14:textId="77777777" w:rsidR="00D85361" w:rsidRPr="00525DEA" w:rsidRDefault="00D85361" w:rsidP="00D85361">
            <w:pPr>
              <w:widowControl/>
              <w:snapToGrid w:val="0"/>
              <w:ind w:firstLineChars="0" w:firstLine="0"/>
              <w:jc w:val="left"/>
              <w:textAlignment w:val="center"/>
              <w:rPr>
                <w:b/>
                <w:bCs/>
                <w:kern w:val="0"/>
                <w:sz w:val="21"/>
                <w:szCs w:val="21"/>
                <w:lang w:bidi="ar"/>
              </w:rPr>
            </w:pPr>
            <w:r w:rsidRPr="00525DEA">
              <w:rPr>
                <w:rFonts w:hint="eastAsia"/>
                <w:b/>
                <w:bCs/>
                <w:kern w:val="0"/>
                <w:sz w:val="21"/>
                <w:szCs w:val="21"/>
                <w:lang w:bidi="ar"/>
              </w:rPr>
              <w:t>人才公寓改造</w:t>
            </w:r>
          </w:p>
        </w:tc>
        <w:tc>
          <w:tcPr>
            <w:tcW w:w="1036" w:type="dxa"/>
            <w:shd w:val="clear" w:color="auto" w:fill="auto"/>
            <w:noWrap/>
            <w:vAlign w:val="center"/>
            <w:hideMark/>
          </w:tcPr>
          <w:p w14:paraId="597A8D20"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3412.29</w:t>
            </w:r>
          </w:p>
        </w:tc>
        <w:tc>
          <w:tcPr>
            <w:tcW w:w="1049" w:type="dxa"/>
            <w:shd w:val="clear" w:color="auto" w:fill="auto"/>
            <w:noWrap/>
            <w:vAlign w:val="center"/>
            <w:hideMark/>
          </w:tcPr>
          <w:p w14:paraId="4D84F53E"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3450.68</w:t>
            </w:r>
          </w:p>
        </w:tc>
        <w:tc>
          <w:tcPr>
            <w:tcW w:w="1000" w:type="dxa"/>
            <w:shd w:val="clear" w:color="auto" w:fill="auto"/>
            <w:noWrap/>
            <w:vAlign w:val="center"/>
            <w:hideMark/>
          </w:tcPr>
          <w:p w14:paraId="00C12597"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38.39</w:t>
            </w:r>
          </w:p>
        </w:tc>
        <w:tc>
          <w:tcPr>
            <w:tcW w:w="1192" w:type="dxa"/>
            <w:shd w:val="clear" w:color="auto" w:fill="auto"/>
            <w:noWrap/>
            <w:vAlign w:val="center"/>
            <w:hideMark/>
          </w:tcPr>
          <w:p w14:paraId="0CCBD213"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1.12%</w:t>
            </w:r>
          </w:p>
        </w:tc>
        <w:tc>
          <w:tcPr>
            <w:tcW w:w="2358" w:type="dxa"/>
            <w:shd w:val="clear" w:color="auto" w:fill="auto"/>
            <w:noWrap/>
            <w:vAlign w:val="center"/>
            <w:hideMark/>
          </w:tcPr>
          <w:p w14:paraId="0246C992" w14:textId="77777777" w:rsidR="00D85361" w:rsidRPr="00525DEA" w:rsidRDefault="00D85361" w:rsidP="00D85361">
            <w:pPr>
              <w:widowControl/>
              <w:snapToGrid w:val="0"/>
              <w:ind w:firstLineChars="0" w:firstLine="0"/>
              <w:jc w:val="left"/>
              <w:textAlignment w:val="center"/>
              <w:rPr>
                <w:b/>
                <w:bCs/>
                <w:kern w:val="0"/>
                <w:sz w:val="21"/>
                <w:szCs w:val="21"/>
                <w:lang w:bidi="ar"/>
              </w:rPr>
            </w:pPr>
            <w:r w:rsidRPr="00525DEA">
              <w:rPr>
                <w:rFonts w:hint="eastAsia"/>
                <w:b/>
                <w:bCs/>
                <w:kern w:val="0"/>
                <w:sz w:val="21"/>
                <w:szCs w:val="21"/>
                <w:lang w:bidi="ar"/>
              </w:rPr>
              <w:t xml:space="preserve">　</w:t>
            </w:r>
          </w:p>
        </w:tc>
      </w:tr>
      <w:tr w:rsidR="00525DEA" w:rsidRPr="00525DEA" w14:paraId="6C4D5E5C" w14:textId="77777777" w:rsidTr="00D85361">
        <w:trPr>
          <w:trHeight w:val="810"/>
        </w:trPr>
        <w:tc>
          <w:tcPr>
            <w:tcW w:w="713" w:type="dxa"/>
            <w:shd w:val="clear" w:color="auto" w:fill="auto"/>
            <w:vAlign w:val="center"/>
            <w:hideMark/>
          </w:tcPr>
          <w:p w14:paraId="1BC7FCE2"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1.1</w:t>
            </w:r>
          </w:p>
        </w:tc>
        <w:tc>
          <w:tcPr>
            <w:tcW w:w="1881" w:type="dxa"/>
            <w:shd w:val="clear" w:color="auto" w:fill="auto"/>
            <w:vAlign w:val="center"/>
            <w:hideMark/>
          </w:tcPr>
          <w:p w14:paraId="623D3627"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建筑外立面改造</w:t>
            </w:r>
          </w:p>
        </w:tc>
        <w:tc>
          <w:tcPr>
            <w:tcW w:w="1036" w:type="dxa"/>
            <w:shd w:val="clear" w:color="auto" w:fill="auto"/>
            <w:noWrap/>
            <w:vAlign w:val="center"/>
            <w:hideMark/>
          </w:tcPr>
          <w:p w14:paraId="61535E04"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706.74</w:t>
            </w:r>
          </w:p>
        </w:tc>
        <w:tc>
          <w:tcPr>
            <w:tcW w:w="1049" w:type="dxa"/>
            <w:shd w:val="clear" w:color="auto" w:fill="auto"/>
            <w:noWrap/>
            <w:vAlign w:val="center"/>
            <w:hideMark/>
          </w:tcPr>
          <w:p w14:paraId="564AB637"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471.15</w:t>
            </w:r>
          </w:p>
        </w:tc>
        <w:tc>
          <w:tcPr>
            <w:tcW w:w="1000" w:type="dxa"/>
            <w:shd w:val="clear" w:color="auto" w:fill="auto"/>
            <w:noWrap/>
            <w:vAlign w:val="center"/>
            <w:hideMark/>
          </w:tcPr>
          <w:p w14:paraId="0B3D3200"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-235.59</w:t>
            </w:r>
          </w:p>
        </w:tc>
        <w:tc>
          <w:tcPr>
            <w:tcW w:w="1192" w:type="dxa"/>
            <w:shd w:val="clear" w:color="auto" w:fill="auto"/>
            <w:noWrap/>
            <w:vAlign w:val="center"/>
            <w:hideMark/>
          </w:tcPr>
          <w:p w14:paraId="45B3F18E"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-33.34%</w:t>
            </w:r>
          </w:p>
        </w:tc>
        <w:tc>
          <w:tcPr>
            <w:tcW w:w="2358" w:type="dxa"/>
            <w:shd w:val="clear" w:color="auto" w:fill="auto"/>
            <w:vAlign w:val="center"/>
            <w:hideMark/>
          </w:tcPr>
          <w:p w14:paraId="2346C056"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玻璃幕墙及部分铝板幕墙投资列入电梯工程内，外立面投资减少</w:t>
            </w:r>
          </w:p>
        </w:tc>
      </w:tr>
      <w:tr w:rsidR="00525DEA" w:rsidRPr="00525DEA" w14:paraId="373B606E" w14:textId="77777777" w:rsidTr="00D85361">
        <w:trPr>
          <w:trHeight w:val="270"/>
        </w:trPr>
        <w:tc>
          <w:tcPr>
            <w:tcW w:w="713" w:type="dxa"/>
            <w:shd w:val="clear" w:color="auto" w:fill="auto"/>
            <w:vAlign w:val="center"/>
            <w:hideMark/>
          </w:tcPr>
          <w:p w14:paraId="6F29D552"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1.2</w:t>
            </w:r>
          </w:p>
        </w:tc>
        <w:tc>
          <w:tcPr>
            <w:tcW w:w="1881" w:type="dxa"/>
            <w:shd w:val="clear" w:color="auto" w:fill="auto"/>
            <w:vAlign w:val="center"/>
            <w:hideMark/>
          </w:tcPr>
          <w:p w14:paraId="32E9AC31"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室内空间改造</w:t>
            </w:r>
          </w:p>
        </w:tc>
        <w:tc>
          <w:tcPr>
            <w:tcW w:w="1036" w:type="dxa"/>
            <w:shd w:val="clear" w:color="auto" w:fill="auto"/>
            <w:noWrap/>
            <w:vAlign w:val="center"/>
            <w:hideMark/>
          </w:tcPr>
          <w:p w14:paraId="497FA1F3"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1189.98</w:t>
            </w:r>
          </w:p>
        </w:tc>
        <w:tc>
          <w:tcPr>
            <w:tcW w:w="1049" w:type="dxa"/>
            <w:shd w:val="clear" w:color="auto" w:fill="auto"/>
            <w:noWrap/>
            <w:vAlign w:val="center"/>
            <w:hideMark/>
          </w:tcPr>
          <w:p w14:paraId="4074D26D"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1191.96</w:t>
            </w:r>
          </w:p>
        </w:tc>
        <w:tc>
          <w:tcPr>
            <w:tcW w:w="1000" w:type="dxa"/>
            <w:shd w:val="clear" w:color="auto" w:fill="auto"/>
            <w:noWrap/>
            <w:vAlign w:val="center"/>
            <w:hideMark/>
          </w:tcPr>
          <w:p w14:paraId="5CB96FB2"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1.98</w:t>
            </w:r>
          </w:p>
        </w:tc>
        <w:tc>
          <w:tcPr>
            <w:tcW w:w="1192" w:type="dxa"/>
            <w:shd w:val="clear" w:color="auto" w:fill="auto"/>
            <w:noWrap/>
            <w:vAlign w:val="center"/>
            <w:hideMark/>
          </w:tcPr>
          <w:p w14:paraId="50FEE02C"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0.17%</w:t>
            </w:r>
          </w:p>
        </w:tc>
        <w:tc>
          <w:tcPr>
            <w:tcW w:w="2358" w:type="dxa"/>
            <w:shd w:val="clear" w:color="auto" w:fill="auto"/>
            <w:noWrap/>
            <w:vAlign w:val="center"/>
            <w:hideMark/>
          </w:tcPr>
          <w:p w14:paraId="5CEAD006"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525DEA" w:rsidRPr="00525DEA" w14:paraId="7A11E54A" w14:textId="77777777" w:rsidTr="00D85361">
        <w:trPr>
          <w:trHeight w:val="810"/>
        </w:trPr>
        <w:tc>
          <w:tcPr>
            <w:tcW w:w="713" w:type="dxa"/>
            <w:shd w:val="clear" w:color="auto" w:fill="auto"/>
            <w:vAlign w:val="center"/>
            <w:hideMark/>
          </w:tcPr>
          <w:p w14:paraId="7BEF252A"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1.3</w:t>
            </w:r>
          </w:p>
        </w:tc>
        <w:tc>
          <w:tcPr>
            <w:tcW w:w="1881" w:type="dxa"/>
            <w:shd w:val="clear" w:color="auto" w:fill="auto"/>
            <w:vAlign w:val="center"/>
            <w:hideMark/>
          </w:tcPr>
          <w:p w14:paraId="2071A7DB"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配套设施改造</w:t>
            </w:r>
          </w:p>
        </w:tc>
        <w:tc>
          <w:tcPr>
            <w:tcW w:w="1036" w:type="dxa"/>
            <w:shd w:val="clear" w:color="auto" w:fill="auto"/>
            <w:noWrap/>
            <w:vAlign w:val="center"/>
            <w:hideMark/>
          </w:tcPr>
          <w:p w14:paraId="4341501B"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483.20</w:t>
            </w:r>
          </w:p>
        </w:tc>
        <w:tc>
          <w:tcPr>
            <w:tcW w:w="1049" w:type="dxa"/>
            <w:shd w:val="clear" w:color="auto" w:fill="auto"/>
            <w:noWrap/>
            <w:vAlign w:val="center"/>
            <w:hideMark/>
          </w:tcPr>
          <w:p w14:paraId="3BAAE397"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606.38</w:t>
            </w:r>
          </w:p>
        </w:tc>
        <w:tc>
          <w:tcPr>
            <w:tcW w:w="1000" w:type="dxa"/>
            <w:shd w:val="clear" w:color="auto" w:fill="auto"/>
            <w:noWrap/>
            <w:vAlign w:val="center"/>
            <w:hideMark/>
          </w:tcPr>
          <w:p w14:paraId="25E9F225"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123.18</w:t>
            </w:r>
          </w:p>
        </w:tc>
        <w:tc>
          <w:tcPr>
            <w:tcW w:w="1192" w:type="dxa"/>
            <w:shd w:val="clear" w:color="auto" w:fill="auto"/>
            <w:noWrap/>
            <w:vAlign w:val="center"/>
            <w:hideMark/>
          </w:tcPr>
          <w:p w14:paraId="1AFB4A90"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25.49%</w:t>
            </w:r>
          </w:p>
        </w:tc>
        <w:tc>
          <w:tcPr>
            <w:tcW w:w="2358" w:type="dxa"/>
            <w:shd w:val="clear" w:color="auto" w:fill="auto"/>
            <w:vAlign w:val="center"/>
            <w:hideMark/>
          </w:tcPr>
          <w:p w14:paraId="356836FA"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玻璃幕墙及部分铝板幕墙投资列入电梯工程内，电梯工程投资增加</w:t>
            </w:r>
          </w:p>
        </w:tc>
      </w:tr>
      <w:tr w:rsidR="00525DEA" w:rsidRPr="00525DEA" w14:paraId="5A2A0022" w14:textId="77777777" w:rsidTr="00D85361">
        <w:trPr>
          <w:trHeight w:val="1080"/>
        </w:trPr>
        <w:tc>
          <w:tcPr>
            <w:tcW w:w="713" w:type="dxa"/>
            <w:shd w:val="clear" w:color="auto" w:fill="auto"/>
            <w:vAlign w:val="center"/>
            <w:hideMark/>
          </w:tcPr>
          <w:p w14:paraId="1B964B3C"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1.4</w:t>
            </w:r>
          </w:p>
        </w:tc>
        <w:tc>
          <w:tcPr>
            <w:tcW w:w="1881" w:type="dxa"/>
            <w:shd w:val="clear" w:color="auto" w:fill="auto"/>
            <w:vAlign w:val="center"/>
            <w:hideMark/>
          </w:tcPr>
          <w:p w14:paraId="6FD1004E"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安装工程改造</w:t>
            </w:r>
          </w:p>
        </w:tc>
        <w:tc>
          <w:tcPr>
            <w:tcW w:w="1036" w:type="dxa"/>
            <w:shd w:val="clear" w:color="auto" w:fill="auto"/>
            <w:noWrap/>
            <w:vAlign w:val="center"/>
            <w:hideMark/>
          </w:tcPr>
          <w:p w14:paraId="4005A36D"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615.25</w:t>
            </w:r>
          </w:p>
        </w:tc>
        <w:tc>
          <w:tcPr>
            <w:tcW w:w="1049" w:type="dxa"/>
            <w:shd w:val="clear" w:color="auto" w:fill="auto"/>
            <w:noWrap/>
            <w:vAlign w:val="center"/>
            <w:hideMark/>
          </w:tcPr>
          <w:p w14:paraId="335B6670"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680.07</w:t>
            </w:r>
          </w:p>
        </w:tc>
        <w:tc>
          <w:tcPr>
            <w:tcW w:w="1000" w:type="dxa"/>
            <w:shd w:val="clear" w:color="auto" w:fill="auto"/>
            <w:noWrap/>
            <w:vAlign w:val="center"/>
            <w:hideMark/>
          </w:tcPr>
          <w:p w14:paraId="5475A85C"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64.82</w:t>
            </w:r>
          </w:p>
        </w:tc>
        <w:tc>
          <w:tcPr>
            <w:tcW w:w="1192" w:type="dxa"/>
            <w:shd w:val="clear" w:color="auto" w:fill="auto"/>
            <w:noWrap/>
            <w:vAlign w:val="center"/>
            <w:hideMark/>
          </w:tcPr>
          <w:p w14:paraId="40C8AAD0"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10.54%</w:t>
            </w:r>
          </w:p>
        </w:tc>
        <w:tc>
          <w:tcPr>
            <w:tcW w:w="2358" w:type="dxa"/>
            <w:shd w:val="clear" w:color="auto" w:fill="auto"/>
            <w:vAlign w:val="center"/>
            <w:hideMark/>
          </w:tcPr>
          <w:p w14:paraId="6D4DBBC9"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项建未考虑高低压变配电工程，本项目需增容</w:t>
            </w:r>
            <w:r w:rsidRPr="00525DEA">
              <w:rPr>
                <w:rFonts w:hint="eastAsia"/>
                <w:kern w:val="0"/>
                <w:sz w:val="21"/>
                <w:szCs w:val="21"/>
                <w:lang w:bidi="ar"/>
              </w:rPr>
              <w:t>1600kVA</w:t>
            </w:r>
            <w:r w:rsidRPr="00525DEA">
              <w:rPr>
                <w:rFonts w:hint="eastAsia"/>
                <w:kern w:val="0"/>
                <w:sz w:val="21"/>
                <w:szCs w:val="21"/>
                <w:lang w:bidi="ar"/>
              </w:rPr>
              <w:t>，并新增生活泵房</w:t>
            </w:r>
            <w:r w:rsidRPr="00525DEA">
              <w:rPr>
                <w:rFonts w:hint="eastAsia"/>
                <w:kern w:val="0"/>
                <w:sz w:val="21"/>
                <w:szCs w:val="21"/>
                <w:lang w:bidi="ar"/>
              </w:rPr>
              <w:t>60</w:t>
            </w:r>
            <w:r w:rsidRPr="00525DEA">
              <w:rPr>
                <w:rFonts w:hint="eastAsia"/>
                <w:kern w:val="0"/>
                <w:sz w:val="21"/>
                <w:szCs w:val="21"/>
                <w:lang w:bidi="ar"/>
              </w:rPr>
              <w:t>㎡，导致投资增加</w:t>
            </w:r>
          </w:p>
        </w:tc>
      </w:tr>
      <w:tr w:rsidR="00525DEA" w:rsidRPr="00525DEA" w14:paraId="64C69092" w14:textId="77777777" w:rsidTr="00D85361">
        <w:trPr>
          <w:trHeight w:val="270"/>
        </w:trPr>
        <w:tc>
          <w:tcPr>
            <w:tcW w:w="713" w:type="dxa"/>
            <w:shd w:val="clear" w:color="auto" w:fill="auto"/>
            <w:vAlign w:val="center"/>
            <w:hideMark/>
          </w:tcPr>
          <w:p w14:paraId="18540AC5"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1.5</w:t>
            </w:r>
          </w:p>
        </w:tc>
        <w:tc>
          <w:tcPr>
            <w:tcW w:w="1881" w:type="dxa"/>
            <w:shd w:val="clear" w:color="auto" w:fill="auto"/>
            <w:vAlign w:val="center"/>
            <w:hideMark/>
          </w:tcPr>
          <w:p w14:paraId="6B2DE90D"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结构加固</w:t>
            </w:r>
          </w:p>
        </w:tc>
        <w:tc>
          <w:tcPr>
            <w:tcW w:w="1036" w:type="dxa"/>
            <w:shd w:val="clear" w:color="auto" w:fill="auto"/>
            <w:noWrap/>
            <w:vAlign w:val="center"/>
            <w:hideMark/>
          </w:tcPr>
          <w:p w14:paraId="5B528E7C"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417.12</w:t>
            </w:r>
          </w:p>
        </w:tc>
        <w:tc>
          <w:tcPr>
            <w:tcW w:w="1049" w:type="dxa"/>
            <w:shd w:val="clear" w:color="auto" w:fill="auto"/>
            <w:noWrap/>
            <w:vAlign w:val="center"/>
            <w:hideMark/>
          </w:tcPr>
          <w:p w14:paraId="09310125"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405.72</w:t>
            </w:r>
          </w:p>
        </w:tc>
        <w:tc>
          <w:tcPr>
            <w:tcW w:w="1000" w:type="dxa"/>
            <w:shd w:val="clear" w:color="auto" w:fill="auto"/>
            <w:noWrap/>
            <w:vAlign w:val="center"/>
            <w:hideMark/>
          </w:tcPr>
          <w:p w14:paraId="3805909B"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-11.40</w:t>
            </w:r>
          </w:p>
        </w:tc>
        <w:tc>
          <w:tcPr>
            <w:tcW w:w="1192" w:type="dxa"/>
            <w:shd w:val="clear" w:color="auto" w:fill="auto"/>
            <w:noWrap/>
            <w:vAlign w:val="center"/>
            <w:hideMark/>
          </w:tcPr>
          <w:p w14:paraId="48894B92"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-2.73%</w:t>
            </w:r>
          </w:p>
        </w:tc>
        <w:tc>
          <w:tcPr>
            <w:tcW w:w="2358" w:type="dxa"/>
            <w:shd w:val="clear" w:color="auto" w:fill="auto"/>
            <w:noWrap/>
            <w:vAlign w:val="center"/>
            <w:hideMark/>
          </w:tcPr>
          <w:p w14:paraId="562501E5"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525DEA" w:rsidRPr="00525DEA" w14:paraId="6DD36668" w14:textId="77777777" w:rsidTr="00D85361">
        <w:trPr>
          <w:trHeight w:val="270"/>
        </w:trPr>
        <w:tc>
          <w:tcPr>
            <w:tcW w:w="713" w:type="dxa"/>
            <w:shd w:val="clear" w:color="auto" w:fill="auto"/>
            <w:vAlign w:val="center"/>
            <w:hideMark/>
          </w:tcPr>
          <w:p w14:paraId="30A51DD6"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1.6</w:t>
            </w:r>
          </w:p>
        </w:tc>
        <w:tc>
          <w:tcPr>
            <w:tcW w:w="1881" w:type="dxa"/>
            <w:shd w:val="clear" w:color="auto" w:fill="auto"/>
            <w:vAlign w:val="center"/>
            <w:hideMark/>
          </w:tcPr>
          <w:p w14:paraId="49766AB1"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更换楼栋门</w:t>
            </w:r>
          </w:p>
        </w:tc>
        <w:tc>
          <w:tcPr>
            <w:tcW w:w="1036" w:type="dxa"/>
            <w:shd w:val="clear" w:color="auto" w:fill="auto"/>
            <w:noWrap/>
            <w:vAlign w:val="center"/>
            <w:hideMark/>
          </w:tcPr>
          <w:p w14:paraId="5EE7DADF"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0.00</w:t>
            </w:r>
          </w:p>
        </w:tc>
        <w:tc>
          <w:tcPr>
            <w:tcW w:w="1049" w:type="dxa"/>
            <w:shd w:val="clear" w:color="auto" w:fill="auto"/>
            <w:noWrap/>
            <w:vAlign w:val="center"/>
            <w:hideMark/>
          </w:tcPr>
          <w:p w14:paraId="7FC47D4A"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3.84</w:t>
            </w:r>
          </w:p>
        </w:tc>
        <w:tc>
          <w:tcPr>
            <w:tcW w:w="1000" w:type="dxa"/>
            <w:shd w:val="clear" w:color="auto" w:fill="auto"/>
            <w:noWrap/>
            <w:vAlign w:val="center"/>
            <w:hideMark/>
          </w:tcPr>
          <w:p w14:paraId="30078FBF"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3.84</w:t>
            </w:r>
          </w:p>
        </w:tc>
        <w:tc>
          <w:tcPr>
            <w:tcW w:w="1192" w:type="dxa"/>
            <w:shd w:val="clear" w:color="auto" w:fill="auto"/>
            <w:noWrap/>
            <w:vAlign w:val="center"/>
            <w:hideMark/>
          </w:tcPr>
          <w:p w14:paraId="2D2262A3"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384.00%</w:t>
            </w:r>
          </w:p>
        </w:tc>
        <w:tc>
          <w:tcPr>
            <w:tcW w:w="2358" w:type="dxa"/>
            <w:vMerge w:val="restart"/>
            <w:shd w:val="clear" w:color="auto" w:fill="auto"/>
            <w:noWrap/>
            <w:vAlign w:val="center"/>
            <w:hideMark/>
          </w:tcPr>
          <w:p w14:paraId="1B2ECF4C" w14:textId="286B0260"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漏项</w:t>
            </w:r>
          </w:p>
        </w:tc>
      </w:tr>
      <w:tr w:rsidR="00525DEA" w:rsidRPr="00525DEA" w14:paraId="2B403BD7" w14:textId="77777777" w:rsidTr="00D85361">
        <w:trPr>
          <w:trHeight w:val="270"/>
        </w:trPr>
        <w:tc>
          <w:tcPr>
            <w:tcW w:w="713" w:type="dxa"/>
            <w:shd w:val="clear" w:color="auto" w:fill="auto"/>
            <w:vAlign w:val="center"/>
            <w:hideMark/>
          </w:tcPr>
          <w:p w14:paraId="620C8EC7"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1.7</w:t>
            </w:r>
          </w:p>
        </w:tc>
        <w:tc>
          <w:tcPr>
            <w:tcW w:w="1881" w:type="dxa"/>
            <w:shd w:val="clear" w:color="auto" w:fill="auto"/>
            <w:vAlign w:val="center"/>
            <w:hideMark/>
          </w:tcPr>
          <w:p w14:paraId="16CE50D2"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屋面防水改造</w:t>
            </w:r>
          </w:p>
        </w:tc>
        <w:tc>
          <w:tcPr>
            <w:tcW w:w="1036" w:type="dxa"/>
            <w:shd w:val="clear" w:color="auto" w:fill="auto"/>
            <w:noWrap/>
            <w:vAlign w:val="center"/>
            <w:hideMark/>
          </w:tcPr>
          <w:p w14:paraId="03FF4AAE"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0.00</w:t>
            </w:r>
          </w:p>
        </w:tc>
        <w:tc>
          <w:tcPr>
            <w:tcW w:w="1049" w:type="dxa"/>
            <w:shd w:val="clear" w:color="auto" w:fill="auto"/>
            <w:noWrap/>
            <w:vAlign w:val="center"/>
            <w:hideMark/>
          </w:tcPr>
          <w:p w14:paraId="73E0A623"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91.56</w:t>
            </w:r>
          </w:p>
        </w:tc>
        <w:tc>
          <w:tcPr>
            <w:tcW w:w="1000" w:type="dxa"/>
            <w:shd w:val="clear" w:color="auto" w:fill="auto"/>
            <w:noWrap/>
            <w:vAlign w:val="center"/>
            <w:hideMark/>
          </w:tcPr>
          <w:p w14:paraId="0C527E03"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91.56</w:t>
            </w:r>
          </w:p>
        </w:tc>
        <w:tc>
          <w:tcPr>
            <w:tcW w:w="1192" w:type="dxa"/>
            <w:shd w:val="clear" w:color="auto" w:fill="auto"/>
            <w:noWrap/>
            <w:vAlign w:val="center"/>
            <w:hideMark/>
          </w:tcPr>
          <w:p w14:paraId="53B8DEC7"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9156.00%</w:t>
            </w:r>
          </w:p>
        </w:tc>
        <w:tc>
          <w:tcPr>
            <w:tcW w:w="2358" w:type="dxa"/>
            <w:vMerge/>
            <w:vAlign w:val="center"/>
            <w:hideMark/>
          </w:tcPr>
          <w:p w14:paraId="76476024" w14:textId="77777777" w:rsidR="00D85361" w:rsidRPr="00525DEA" w:rsidRDefault="00D85361" w:rsidP="00D85361">
            <w:pPr>
              <w:widowControl/>
              <w:snapToGrid w:val="0"/>
              <w:ind w:firstLineChars="0" w:firstLine="0"/>
              <w:jc w:val="left"/>
              <w:textAlignment w:val="center"/>
              <w:rPr>
                <w:kern w:val="0"/>
                <w:sz w:val="21"/>
                <w:szCs w:val="21"/>
                <w:lang w:bidi="ar"/>
              </w:rPr>
            </w:pPr>
          </w:p>
        </w:tc>
      </w:tr>
      <w:tr w:rsidR="00525DEA" w:rsidRPr="00525DEA" w14:paraId="7749A919" w14:textId="77777777" w:rsidTr="00D85361">
        <w:trPr>
          <w:trHeight w:val="270"/>
        </w:trPr>
        <w:tc>
          <w:tcPr>
            <w:tcW w:w="713" w:type="dxa"/>
            <w:shd w:val="clear" w:color="auto" w:fill="auto"/>
            <w:vAlign w:val="center"/>
            <w:hideMark/>
          </w:tcPr>
          <w:p w14:paraId="5A447D32"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2</w:t>
            </w:r>
          </w:p>
        </w:tc>
        <w:tc>
          <w:tcPr>
            <w:tcW w:w="1881" w:type="dxa"/>
            <w:shd w:val="clear" w:color="auto" w:fill="auto"/>
            <w:vAlign w:val="center"/>
            <w:hideMark/>
          </w:tcPr>
          <w:p w14:paraId="1083DC0E" w14:textId="77777777" w:rsidR="00D85361" w:rsidRPr="00525DEA" w:rsidRDefault="00D85361" w:rsidP="00D85361">
            <w:pPr>
              <w:widowControl/>
              <w:snapToGrid w:val="0"/>
              <w:ind w:firstLineChars="0" w:firstLine="0"/>
              <w:jc w:val="left"/>
              <w:textAlignment w:val="center"/>
              <w:rPr>
                <w:b/>
                <w:bCs/>
                <w:kern w:val="0"/>
                <w:sz w:val="21"/>
                <w:szCs w:val="21"/>
                <w:lang w:bidi="ar"/>
              </w:rPr>
            </w:pPr>
            <w:r w:rsidRPr="00525DEA">
              <w:rPr>
                <w:rFonts w:hint="eastAsia"/>
                <w:b/>
                <w:bCs/>
                <w:kern w:val="0"/>
                <w:sz w:val="21"/>
                <w:szCs w:val="21"/>
                <w:lang w:bidi="ar"/>
              </w:rPr>
              <w:t>片区周边环境</w:t>
            </w:r>
            <w:proofErr w:type="gramStart"/>
            <w:r w:rsidRPr="00525DEA">
              <w:rPr>
                <w:rFonts w:hint="eastAsia"/>
                <w:b/>
                <w:bCs/>
                <w:kern w:val="0"/>
                <w:sz w:val="21"/>
                <w:szCs w:val="21"/>
                <w:lang w:bidi="ar"/>
              </w:rPr>
              <w:t>微</w:t>
            </w:r>
            <w:r w:rsidRPr="00525DEA">
              <w:rPr>
                <w:rFonts w:hint="eastAsia"/>
                <w:b/>
                <w:bCs/>
                <w:kern w:val="0"/>
                <w:sz w:val="21"/>
                <w:szCs w:val="21"/>
                <w:lang w:bidi="ar"/>
              </w:rPr>
              <w:lastRenderedPageBreak/>
              <w:t>改造</w:t>
            </w:r>
            <w:proofErr w:type="gramEnd"/>
          </w:p>
        </w:tc>
        <w:tc>
          <w:tcPr>
            <w:tcW w:w="1036" w:type="dxa"/>
            <w:shd w:val="clear" w:color="auto" w:fill="auto"/>
            <w:noWrap/>
            <w:vAlign w:val="center"/>
            <w:hideMark/>
          </w:tcPr>
          <w:p w14:paraId="2D9DC65A"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lastRenderedPageBreak/>
              <w:t>506.97</w:t>
            </w:r>
          </w:p>
        </w:tc>
        <w:tc>
          <w:tcPr>
            <w:tcW w:w="1049" w:type="dxa"/>
            <w:shd w:val="clear" w:color="auto" w:fill="auto"/>
            <w:noWrap/>
            <w:vAlign w:val="center"/>
            <w:hideMark/>
          </w:tcPr>
          <w:p w14:paraId="18CF2631"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523.23</w:t>
            </w:r>
          </w:p>
        </w:tc>
        <w:tc>
          <w:tcPr>
            <w:tcW w:w="1000" w:type="dxa"/>
            <w:shd w:val="clear" w:color="auto" w:fill="auto"/>
            <w:noWrap/>
            <w:vAlign w:val="center"/>
            <w:hideMark/>
          </w:tcPr>
          <w:p w14:paraId="5DF8E1D1"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16.26</w:t>
            </w:r>
          </w:p>
        </w:tc>
        <w:tc>
          <w:tcPr>
            <w:tcW w:w="1192" w:type="dxa"/>
            <w:shd w:val="clear" w:color="auto" w:fill="auto"/>
            <w:noWrap/>
            <w:vAlign w:val="center"/>
            <w:hideMark/>
          </w:tcPr>
          <w:p w14:paraId="2FFBFBB9"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3.21%</w:t>
            </w:r>
          </w:p>
        </w:tc>
        <w:tc>
          <w:tcPr>
            <w:tcW w:w="2358" w:type="dxa"/>
            <w:shd w:val="clear" w:color="auto" w:fill="auto"/>
            <w:noWrap/>
            <w:vAlign w:val="center"/>
            <w:hideMark/>
          </w:tcPr>
          <w:p w14:paraId="70F4B827" w14:textId="77777777" w:rsidR="00D85361" w:rsidRPr="00525DEA" w:rsidRDefault="00D85361" w:rsidP="00D85361">
            <w:pPr>
              <w:widowControl/>
              <w:snapToGrid w:val="0"/>
              <w:ind w:firstLineChars="0" w:firstLine="0"/>
              <w:jc w:val="left"/>
              <w:textAlignment w:val="center"/>
              <w:rPr>
                <w:b/>
                <w:bCs/>
                <w:kern w:val="0"/>
                <w:sz w:val="21"/>
                <w:szCs w:val="21"/>
                <w:lang w:bidi="ar"/>
              </w:rPr>
            </w:pPr>
            <w:r w:rsidRPr="00525DEA">
              <w:rPr>
                <w:rFonts w:hint="eastAsia"/>
                <w:b/>
                <w:bCs/>
                <w:kern w:val="0"/>
                <w:sz w:val="21"/>
                <w:szCs w:val="21"/>
                <w:lang w:bidi="ar"/>
              </w:rPr>
              <w:t xml:space="preserve">　</w:t>
            </w:r>
          </w:p>
        </w:tc>
      </w:tr>
      <w:tr w:rsidR="00525DEA" w:rsidRPr="00525DEA" w14:paraId="483ADFEE" w14:textId="77777777" w:rsidTr="00D85361">
        <w:trPr>
          <w:trHeight w:val="270"/>
        </w:trPr>
        <w:tc>
          <w:tcPr>
            <w:tcW w:w="713" w:type="dxa"/>
            <w:shd w:val="clear" w:color="auto" w:fill="auto"/>
            <w:vAlign w:val="center"/>
            <w:hideMark/>
          </w:tcPr>
          <w:p w14:paraId="5FE92AE0"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2.1</w:t>
            </w:r>
          </w:p>
        </w:tc>
        <w:tc>
          <w:tcPr>
            <w:tcW w:w="1881" w:type="dxa"/>
            <w:shd w:val="clear" w:color="auto" w:fill="auto"/>
            <w:vAlign w:val="center"/>
            <w:hideMark/>
          </w:tcPr>
          <w:p w14:paraId="0F1ECAE4" w14:textId="77777777" w:rsidR="00D85361" w:rsidRPr="00525DEA" w:rsidRDefault="00D85361" w:rsidP="00D85361">
            <w:pPr>
              <w:widowControl/>
              <w:snapToGrid w:val="0"/>
              <w:ind w:firstLineChars="0" w:firstLine="0"/>
              <w:jc w:val="left"/>
              <w:textAlignment w:val="center"/>
              <w:rPr>
                <w:b/>
                <w:bCs/>
                <w:kern w:val="0"/>
                <w:sz w:val="21"/>
                <w:szCs w:val="21"/>
                <w:lang w:bidi="ar"/>
              </w:rPr>
            </w:pPr>
            <w:proofErr w:type="gramStart"/>
            <w:r w:rsidRPr="00525DEA">
              <w:rPr>
                <w:rFonts w:hint="eastAsia"/>
                <w:b/>
                <w:bCs/>
                <w:kern w:val="0"/>
                <w:sz w:val="21"/>
                <w:szCs w:val="21"/>
                <w:lang w:bidi="ar"/>
              </w:rPr>
              <w:t>范屋路</w:t>
            </w:r>
            <w:proofErr w:type="gramEnd"/>
            <w:r w:rsidRPr="00525DEA">
              <w:rPr>
                <w:rFonts w:hint="eastAsia"/>
                <w:b/>
                <w:bCs/>
                <w:kern w:val="0"/>
                <w:sz w:val="21"/>
                <w:szCs w:val="21"/>
                <w:lang w:bidi="ar"/>
              </w:rPr>
              <w:t>改造</w:t>
            </w:r>
          </w:p>
        </w:tc>
        <w:tc>
          <w:tcPr>
            <w:tcW w:w="1036" w:type="dxa"/>
            <w:shd w:val="clear" w:color="auto" w:fill="auto"/>
            <w:noWrap/>
            <w:vAlign w:val="center"/>
            <w:hideMark/>
          </w:tcPr>
          <w:p w14:paraId="2B5A3571"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285.60</w:t>
            </w:r>
          </w:p>
        </w:tc>
        <w:tc>
          <w:tcPr>
            <w:tcW w:w="1049" w:type="dxa"/>
            <w:shd w:val="clear" w:color="auto" w:fill="auto"/>
            <w:noWrap/>
            <w:vAlign w:val="center"/>
            <w:hideMark/>
          </w:tcPr>
          <w:p w14:paraId="3EC0F4C3"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271.38</w:t>
            </w:r>
          </w:p>
        </w:tc>
        <w:tc>
          <w:tcPr>
            <w:tcW w:w="1000" w:type="dxa"/>
            <w:shd w:val="clear" w:color="auto" w:fill="auto"/>
            <w:noWrap/>
            <w:vAlign w:val="center"/>
            <w:hideMark/>
          </w:tcPr>
          <w:p w14:paraId="0B7AA5F9"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-14.22</w:t>
            </w:r>
          </w:p>
        </w:tc>
        <w:tc>
          <w:tcPr>
            <w:tcW w:w="1192" w:type="dxa"/>
            <w:shd w:val="clear" w:color="auto" w:fill="auto"/>
            <w:noWrap/>
            <w:vAlign w:val="center"/>
            <w:hideMark/>
          </w:tcPr>
          <w:p w14:paraId="7B3DFFB8"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-4.98%</w:t>
            </w:r>
          </w:p>
        </w:tc>
        <w:tc>
          <w:tcPr>
            <w:tcW w:w="2358" w:type="dxa"/>
            <w:shd w:val="clear" w:color="auto" w:fill="auto"/>
            <w:noWrap/>
            <w:vAlign w:val="center"/>
            <w:hideMark/>
          </w:tcPr>
          <w:p w14:paraId="148833E0" w14:textId="77777777" w:rsidR="00D85361" w:rsidRPr="00525DEA" w:rsidRDefault="00D85361" w:rsidP="00D85361">
            <w:pPr>
              <w:widowControl/>
              <w:snapToGrid w:val="0"/>
              <w:ind w:firstLineChars="0" w:firstLine="0"/>
              <w:jc w:val="left"/>
              <w:textAlignment w:val="center"/>
              <w:rPr>
                <w:b/>
                <w:bCs/>
                <w:kern w:val="0"/>
                <w:sz w:val="21"/>
                <w:szCs w:val="21"/>
                <w:lang w:bidi="ar"/>
              </w:rPr>
            </w:pPr>
            <w:r w:rsidRPr="00525DEA">
              <w:rPr>
                <w:rFonts w:hint="eastAsia"/>
                <w:b/>
                <w:bCs/>
                <w:kern w:val="0"/>
                <w:sz w:val="21"/>
                <w:szCs w:val="21"/>
                <w:lang w:bidi="ar"/>
              </w:rPr>
              <w:t xml:space="preserve">　</w:t>
            </w:r>
          </w:p>
        </w:tc>
      </w:tr>
      <w:tr w:rsidR="00525DEA" w:rsidRPr="00525DEA" w14:paraId="3D0F7A58" w14:textId="77777777" w:rsidTr="00D85361">
        <w:trPr>
          <w:trHeight w:val="270"/>
        </w:trPr>
        <w:tc>
          <w:tcPr>
            <w:tcW w:w="713" w:type="dxa"/>
            <w:shd w:val="clear" w:color="auto" w:fill="auto"/>
            <w:vAlign w:val="center"/>
            <w:hideMark/>
          </w:tcPr>
          <w:p w14:paraId="15AD9936"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2.1.1</w:t>
            </w:r>
          </w:p>
        </w:tc>
        <w:tc>
          <w:tcPr>
            <w:tcW w:w="1881" w:type="dxa"/>
            <w:shd w:val="clear" w:color="auto" w:fill="auto"/>
            <w:vAlign w:val="center"/>
            <w:hideMark/>
          </w:tcPr>
          <w:p w14:paraId="3FDB67BC"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地面停车划线</w:t>
            </w:r>
          </w:p>
        </w:tc>
        <w:tc>
          <w:tcPr>
            <w:tcW w:w="1036" w:type="dxa"/>
            <w:shd w:val="clear" w:color="auto" w:fill="auto"/>
            <w:noWrap/>
            <w:vAlign w:val="center"/>
            <w:hideMark/>
          </w:tcPr>
          <w:p w14:paraId="5F277D33"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0.42</w:t>
            </w:r>
          </w:p>
        </w:tc>
        <w:tc>
          <w:tcPr>
            <w:tcW w:w="1049" w:type="dxa"/>
            <w:shd w:val="clear" w:color="auto" w:fill="auto"/>
            <w:noWrap/>
            <w:vAlign w:val="center"/>
            <w:hideMark/>
          </w:tcPr>
          <w:p w14:paraId="08FAE892"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0.42</w:t>
            </w:r>
          </w:p>
        </w:tc>
        <w:tc>
          <w:tcPr>
            <w:tcW w:w="1000" w:type="dxa"/>
            <w:shd w:val="clear" w:color="auto" w:fill="auto"/>
            <w:noWrap/>
            <w:vAlign w:val="center"/>
            <w:hideMark/>
          </w:tcPr>
          <w:p w14:paraId="1CB8D0C1"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0.00</w:t>
            </w:r>
          </w:p>
        </w:tc>
        <w:tc>
          <w:tcPr>
            <w:tcW w:w="1192" w:type="dxa"/>
            <w:shd w:val="clear" w:color="auto" w:fill="auto"/>
            <w:noWrap/>
            <w:vAlign w:val="center"/>
            <w:hideMark/>
          </w:tcPr>
          <w:p w14:paraId="792D39ED"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0.00%</w:t>
            </w:r>
          </w:p>
        </w:tc>
        <w:tc>
          <w:tcPr>
            <w:tcW w:w="2358" w:type="dxa"/>
            <w:shd w:val="clear" w:color="auto" w:fill="auto"/>
            <w:noWrap/>
            <w:vAlign w:val="center"/>
            <w:hideMark/>
          </w:tcPr>
          <w:p w14:paraId="571433AE"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525DEA" w:rsidRPr="00525DEA" w14:paraId="4BFA6FD2" w14:textId="77777777" w:rsidTr="00D85361">
        <w:trPr>
          <w:trHeight w:val="270"/>
        </w:trPr>
        <w:tc>
          <w:tcPr>
            <w:tcW w:w="713" w:type="dxa"/>
            <w:shd w:val="clear" w:color="auto" w:fill="auto"/>
            <w:vAlign w:val="center"/>
            <w:hideMark/>
          </w:tcPr>
          <w:p w14:paraId="15D55D89"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2.1.2</w:t>
            </w:r>
          </w:p>
        </w:tc>
        <w:tc>
          <w:tcPr>
            <w:tcW w:w="1881" w:type="dxa"/>
            <w:shd w:val="clear" w:color="auto" w:fill="auto"/>
            <w:vAlign w:val="center"/>
            <w:hideMark/>
          </w:tcPr>
          <w:p w14:paraId="357202E6"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建筑外立面改造</w:t>
            </w:r>
          </w:p>
        </w:tc>
        <w:tc>
          <w:tcPr>
            <w:tcW w:w="1036" w:type="dxa"/>
            <w:shd w:val="clear" w:color="auto" w:fill="auto"/>
            <w:noWrap/>
            <w:vAlign w:val="center"/>
            <w:hideMark/>
          </w:tcPr>
          <w:p w14:paraId="71E5F8E2"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284.48</w:t>
            </w:r>
          </w:p>
        </w:tc>
        <w:tc>
          <w:tcPr>
            <w:tcW w:w="1049" w:type="dxa"/>
            <w:shd w:val="clear" w:color="auto" w:fill="auto"/>
            <w:noWrap/>
            <w:vAlign w:val="center"/>
            <w:hideMark/>
          </w:tcPr>
          <w:p w14:paraId="1E89F34F"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270.26</w:t>
            </w:r>
          </w:p>
        </w:tc>
        <w:tc>
          <w:tcPr>
            <w:tcW w:w="1000" w:type="dxa"/>
            <w:shd w:val="clear" w:color="auto" w:fill="auto"/>
            <w:noWrap/>
            <w:vAlign w:val="center"/>
            <w:hideMark/>
          </w:tcPr>
          <w:p w14:paraId="2D47E542"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-14.22</w:t>
            </w:r>
          </w:p>
        </w:tc>
        <w:tc>
          <w:tcPr>
            <w:tcW w:w="1192" w:type="dxa"/>
            <w:shd w:val="clear" w:color="auto" w:fill="auto"/>
            <w:noWrap/>
            <w:vAlign w:val="center"/>
            <w:hideMark/>
          </w:tcPr>
          <w:p w14:paraId="3A32DA5C"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-5.00%</w:t>
            </w:r>
          </w:p>
        </w:tc>
        <w:tc>
          <w:tcPr>
            <w:tcW w:w="2358" w:type="dxa"/>
            <w:shd w:val="clear" w:color="auto" w:fill="auto"/>
            <w:noWrap/>
            <w:vAlign w:val="center"/>
            <w:hideMark/>
          </w:tcPr>
          <w:p w14:paraId="4BEFDCE7"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525DEA" w:rsidRPr="00525DEA" w14:paraId="002E8E41" w14:textId="77777777" w:rsidTr="00D85361">
        <w:trPr>
          <w:trHeight w:val="270"/>
        </w:trPr>
        <w:tc>
          <w:tcPr>
            <w:tcW w:w="713" w:type="dxa"/>
            <w:shd w:val="clear" w:color="auto" w:fill="auto"/>
            <w:vAlign w:val="center"/>
            <w:hideMark/>
          </w:tcPr>
          <w:p w14:paraId="61A0A653"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2.1.3</w:t>
            </w:r>
          </w:p>
        </w:tc>
        <w:tc>
          <w:tcPr>
            <w:tcW w:w="1881" w:type="dxa"/>
            <w:shd w:val="clear" w:color="auto" w:fill="auto"/>
            <w:vAlign w:val="center"/>
            <w:hideMark/>
          </w:tcPr>
          <w:p w14:paraId="6B19B297"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标识工程</w:t>
            </w:r>
          </w:p>
        </w:tc>
        <w:tc>
          <w:tcPr>
            <w:tcW w:w="1036" w:type="dxa"/>
            <w:shd w:val="clear" w:color="auto" w:fill="auto"/>
            <w:noWrap/>
            <w:vAlign w:val="center"/>
            <w:hideMark/>
          </w:tcPr>
          <w:p w14:paraId="53E52F09"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0.70</w:t>
            </w:r>
          </w:p>
        </w:tc>
        <w:tc>
          <w:tcPr>
            <w:tcW w:w="1049" w:type="dxa"/>
            <w:shd w:val="clear" w:color="auto" w:fill="auto"/>
            <w:noWrap/>
            <w:vAlign w:val="center"/>
            <w:hideMark/>
          </w:tcPr>
          <w:p w14:paraId="1A4A4091"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0.70</w:t>
            </w:r>
          </w:p>
        </w:tc>
        <w:tc>
          <w:tcPr>
            <w:tcW w:w="1000" w:type="dxa"/>
            <w:shd w:val="clear" w:color="auto" w:fill="auto"/>
            <w:noWrap/>
            <w:vAlign w:val="center"/>
            <w:hideMark/>
          </w:tcPr>
          <w:p w14:paraId="2D9BBB6A"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0.00</w:t>
            </w:r>
          </w:p>
        </w:tc>
        <w:tc>
          <w:tcPr>
            <w:tcW w:w="1192" w:type="dxa"/>
            <w:shd w:val="clear" w:color="auto" w:fill="auto"/>
            <w:noWrap/>
            <w:vAlign w:val="center"/>
            <w:hideMark/>
          </w:tcPr>
          <w:p w14:paraId="4A71A8F3"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0.00%</w:t>
            </w:r>
          </w:p>
        </w:tc>
        <w:tc>
          <w:tcPr>
            <w:tcW w:w="2358" w:type="dxa"/>
            <w:shd w:val="clear" w:color="auto" w:fill="auto"/>
            <w:noWrap/>
            <w:vAlign w:val="center"/>
            <w:hideMark/>
          </w:tcPr>
          <w:p w14:paraId="056B4B25"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525DEA" w:rsidRPr="00525DEA" w14:paraId="7C95C04B" w14:textId="77777777" w:rsidTr="00D85361">
        <w:trPr>
          <w:trHeight w:val="270"/>
        </w:trPr>
        <w:tc>
          <w:tcPr>
            <w:tcW w:w="713" w:type="dxa"/>
            <w:shd w:val="clear" w:color="auto" w:fill="auto"/>
            <w:vAlign w:val="center"/>
            <w:hideMark/>
          </w:tcPr>
          <w:p w14:paraId="151415DA"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2.2</w:t>
            </w:r>
          </w:p>
        </w:tc>
        <w:tc>
          <w:tcPr>
            <w:tcW w:w="1881" w:type="dxa"/>
            <w:shd w:val="clear" w:color="auto" w:fill="auto"/>
            <w:vAlign w:val="center"/>
            <w:hideMark/>
          </w:tcPr>
          <w:p w14:paraId="3E97158D" w14:textId="77777777" w:rsidR="00D85361" w:rsidRPr="00525DEA" w:rsidRDefault="00D85361" w:rsidP="00D85361">
            <w:pPr>
              <w:widowControl/>
              <w:snapToGrid w:val="0"/>
              <w:ind w:firstLineChars="0" w:firstLine="0"/>
              <w:jc w:val="left"/>
              <w:textAlignment w:val="center"/>
              <w:rPr>
                <w:b/>
                <w:bCs/>
                <w:kern w:val="0"/>
                <w:sz w:val="21"/>
                <w:szCs w:val="21"/>
                <w:lang w:bidi="ar"/>
              </w:rPr>
            </w:pPr>
            <w:r w:rsidRPr="00525DEA">
              <w:rPr>
                <w:rFonts w:hint="eastAsia"/>
                <w:b/>
                <w:bCs/>
                <w:kern w:val="0"/>
                <w:sz w:val="21"/>
                <w:szCs w:val="21"/>
                <w:lang w:bidi="ar"/>
              </w:rPr>
              <w:t>桥底停车场</w:t>
            </w:r>
          </w:p>
        </w:tc>
        <w:tc>
          <w:tcPr>
            <w:tcW w:w="1036" w:type="dxa"/>
            <w:shd w:val="clear" w:color="auto" w:fill="auto"/>
            <w:noWrap/>
            <w:vAlign w:val="center"/>
            <w:hideMark/>
          </w:tcPr>
          <w:p w14:paraId="4522A3C3"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70.11</w:t>
            </w:r>
          </w:p>
        </w:tc>
        <w:tc>
          <w:tcPr>
            <w:tcW w:w="1049" w:type="dxa"/>
            <w:shd w:val="clear" w:color="auto" w:fill="auto"/>
            <w:noWrap/>
            <w:vAlign w:val="center"/>
            <w:hideMark/>
          </w:tcPr>
          <w:p w14:paraId="5CF13E37"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70.10</w:t>
            </w:r>
          </w:p>
        </w:tc>
        <w:tc>
          <w:tcPr>
            <w:tcW w:w="1000" w:type="dxa"/>
            <w:shd w:val="clear" w:color="auto" w:fill="auto"/>
            <w:noWrap/>
            <w:vAlign w:val="center"/>
            <w:hideMark/>
          </w:tcPr>
          <w:p w14:paraId="2DEC9DAC"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-0.01</w:t>
            </w:r>
          </w:p>
        </w:tc>
        <w:tc>
          <w:tcPr>
            <w:tcW w:w="1192" w:type="dxa"/>
            <w:shd w:val="clear" w:color="auto" w:fill="auto"/>
            <w:noWrap/>
            <w:vAlign w:val="center"/>
            <w:hideMark/>
          </w:tcPr>
          <w:p w14:paraId="69699338"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-0.01%</w:t>
            </w:r>
          </w:p>
        </w:tc>
        <w:tc>
          <w:tcPr>
            <w:tcW w:w="2358" w:type="dxa"/>
            <w:shd w:val="clear" w:color="auto" w:fill="auto"/>
            <w:noWrap/>
            <w:vAlign w:val="center"/>
            <w:hideMark/>
          </w:tcPr>
          <w:p w14:paraId="1241ACFA" w14:textId="77777777" w:rsidR="00D85361" w:rsidRPr="00525DEA" w:rsidRDefault="00D85361" w:rsidP="00D85361">
            <w:pPr>
              <w:widowControl/>
              <w:snapToGrid w:val="0"/>
              <w:ind w:firstLineChars="0" w:firstLine="0"/>
              <w:jc w:val="left"/>
              <w:textAlignment w:val="center"/>
              <w:rPr>
                <w:b/>
                <w:bCs/>
                <w:kern w:val="0"/>
                <w:sz w:val="21"/>
                <w:szCs w:val="21"/>
                <w:lang w:bidi="ar"/>
              </w:rPr>
            </w:pPr>
            <w:r w:rsidRPr="00525DEA">
              <w:rPr>
                <w:rFonts w:hint="eastAsia"/>
                <w:b/>
                <w:bCs/>
                <w:kern w:val="0"/>
                <w:sz w:val="21"/>
                <w:szCs w:val="21"/>
                <w:lang w:bidi="ar"/>
              </w:rPr>
              <w:t xml:space="preserve">　</w:t>
            </w:r>
          </w:p>
        </w:tc>
      </w:tr>
      <w:tr w:rsidR="00525DEA" w:rsidRPr="00525DEA" w14:paraId="11E4B63A" w14:textId="77777777" w:rsidTr="00D85361">
        <w:trPr>
          <w:trHeight w:val="270"/>
        </w:trPr>
        <w:tc>
          <w:tcPr>
            <w:tcW w:w="713" w:type="dxa"/>
            <w:shd w:val="clear" w:color="auto" w:fill="auto"/>
            <w:vAlign w:val="center"/>
            <w:hideMark/>
          </w:tcPr>
          <w:p w14:paraId="17FEF668"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2.2.1</w:t>
            </w:r>
          </w:p>
        </w:tc>
        <w:tc>
          <w:tcPr>
            <w:tcW w:w="1881" w:type="dxa"/>
            <w:shd w:val="clear" w:color="auto" w:fill="auto"/>
            <w:vAlign w:val="center"/>
            <w:hideMark/>
          </w:tcPr>
          <w:p w14:paraId="2B3FC2AF"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地面停车划线</w:t>
            </w:r>
          </w:p>
        </w:tc>
        <w:tc>
          <w:tcPr>
            <w:tcW w:w="1036" w:type="dxa"/>
            <w:shd w:val="clear" w:color="auto" w:fill="auto"/>
            <w:noWrap/>
            <w:vAlign w:val="center"/>
            <w:hideMark/>
          </w:tcPr>
          <w:p w14:paraId="481C7151"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5.41</w:t>
            </w:r>
          </w:p>
        </w:tc>
        <w:tc>
          <w:tcPr>
            <w:tcW w:w="1049" w:type="dxa"/>
            <w:shd w:val="clear" w:color="auto" w:fill="auto"/>
            <w:noWrap/>
            <w:vAlign w:val="center"/>
            <w:hideMark/>
          </w:tcPr>
          <w:p w14:paraId="0633FDAE"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5.41</w:t>
            </w:r>
          </w:p>
        </w:tc>
        <w:tc>
          <w:tcPr>
            <w:tcW w:w="1000" w:type="dxa"/>
            <w:shd w:val="clear" w:color="auto" w:fill="auto"/>
            <w:noWrap/>
            <w:vAlign w:val="center"/>
            <w:hideMark/>
          </w:tcPr>
          <w:p w14:paraId="1397BA1B"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0.00</w:t>
            </w:r>
          </w:p>
        </w:tc>
        <w:tc>
          <w:tcPr>
            <w:tcW w:w="1192" w:type="dxa"/>
            <w:shd w:val="clear" w:color="auto" w:fill="auto"/>
            <w:noWrap/>
            <w:vAlign w:val="center"/>
            <w:hideMark/>
          </w:tcPr>
          <w:p w14:paraId="3ECB52A2"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0.00%</w:t>
            </w:r>
          </w:p>
        </w:tc>
        <w:tc>
          <w:tcPr>
            <w:tcW w:w="2358" w:type="dxa"/>
            <w:shd w:val="clear" w:color="auto" w:fill="auto"/>
            <w:noWrap/>
            <w:vAlign w:val="center"/>
            <w:hideMark/>
          </w:tcPr>
          <w:p w14:paraId="192DECDE"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525DEA" w:rsidRPr="00525DEA" w14:paraId="50242EE3" w14:textId="77777777" w:rsidTr="00D85361">
        <w:trPr>
          <w:trHeight w:val="270"/>
        </w:trPr>
        <w:tc>
          <w:tcPr>
            <w:tcW w:w="713" w:type="dxa"/>
            <w:shd w:val="clear" w:color="auto" w:fill="auto"/>
            <w:vAlign w:val="center"/>
            <w:hideMark/>
          </w:tcPr>
          <w:p w14:paraId="0E2F7DAE"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2.2.2</w:t>
            </w:r>
          </w:p>
        </w:tc>
        <w:tc>
          <w:tcPr>
            <w:tcW w:w="1881" w:type="dxa"/>
            <w:shd w:val="clear" w:color="auto" w:fill="auto"/>
            <w:vAlign w:val="center"/>
            <w:hideMark/>
          </w:tcPr>
          <w:p w14:paraId="4EF52EF0"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围网美化</w:t>
            </w:r>
          </w:p>
        </w:tc>
        <w:tc>
          <w:tcPr>
            <w:tcW w:w="1036" w:type="dxa"/>
            <w:shd w:val="clear" w:color="auto" w:fill="auto"/>
            <w:noWrap/>
            <w:vAlign w:val="center"/>
            <w:hideMark/>
          </w:tcPr>
          <w:p w14:paraId="2F1685E7"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6.40</w:t>
            </w:r>
          </w:p>
        </w:tc>
        <w:tc>
          <w:tcPr>
            <w:tcW w:w="1049" w:type="dxa"/>
            <w:shd w:val="clear" w:color="auto" w:fill="auto"/>
            <w:noWrap/>
            <w:vAlign w:val="center"/>
            <w:hideMark/>
          </w:tcPr>
          <w:p w14:paraId="0E1BCB28"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6.40</w:t>
            </w:r>
          </w:p>
        </w:tc>
        <w:tc>
          <w:tcPr>
            <w:tcW w:w="1000" w:type="dxa"/>
            <w:shd w:val="clear" w:color="auto" w:fill="auto"/>
            <w:noWrap/>
            <w:vAlign w:val="center"/>
            <w:hideMark/>
          </w:tcPr>
          <w:p w14:paraId="5B4D8802"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0.00</w:t>
            </w:r>
          </w:p>
        </w:tc>
        <w:tc>
          <w:tcPr>
            <w:tcW w:w="1192" w:type="dxa"/>
            <w:shd w:val="clear" w:color="auto" w:fill="auto"/>
            <w:noWrap/>
            <w:vAlign w:val="center"/>
            <w:hideMark/>
          </w:tcPr>
          <w:p w14:paraId="4867A3B2"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0.00%</w:t>
            </w:r>
          </w:p>
        </w:tc>
        <w:tc>
          <w:tcPr>
            <w:tcW w:w="2358" w:type="dxa"/>
            <w:shd w:val="clear" w:color="auto" w:fill="auto"/>
            <w:noWrap/>
            <w:vAlign w:val="center"/>
            <w:hideMark/>
          </w:tcPr>
          <w:p w14:paraId="4AFFBDE1"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525DEA" w:rsidRPr="00525DEA" w14:paraId="571B52E9" w14:textId="77777777" w:rsidTr="00D85361">
        <w:trPr>
          <w:trHeight w:val="270"/>
        </w:trPr>
        <w:tc>
          <w:tcPr>
            <w:tcW w:w="713" w:type="dxa"/>
            <w:shd w:val="clear" w:color="auto" w:fill="auto"/>
            <w:vAlign w:val="center"/>
            <w:hideMark/>
          </w:tcPr>
          <w:p w14:paraId="1727A59D"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2.2.3</w:t>
            </w:r>
          </w:p>
        </w:tc>
        <w:tc>
          <w:tcPr>
            <w:tcW w:w="1881" w:type="dxa"/>
            <w:shd w:val="clear" w:color="auto" w:fill="auto"/>
            <w:vAlign w:val="center"/>
            <w:hideMark/>
          </w:tcPr>
          <w:p w14:paraId="67094822"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墙柱美化</w:t>
            </w:r>
          </w:p>
        </w:tc>
        <w:tc>
          <w:tcPr>
            <w:tcW w:w="1036" w:type="dxa"/>
            <w:shd w:val="clear" w:color="auto" w:fill="auto"/>
            <w:noWrap/>
            <w:vAlign w:val="center"/>
            <w:hideMark/>
          </w:tcPr>
          <w:p w14:paraId="6A2120DB"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12.00</w:t>
            </w:r>
          </w:p>
        </w:tc>
        <w:tc>
          <w:tcPr>
            <w:tcW w:w="1049" w:type="dxa"/>
            <w:shd w:val="clear" w:color="auto" w:fill="auto"/>
            <w:noWrap/>
            <w:vAlign w:val="center"/>
            <w:hideMark/>
          </w:tcPr>
          <w:p w14:paraId="13F66FF7"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12.00</w:t>
            </w:r>
          </w:p>
        </w:tc>
        <w:tc>
          <w:tcPr>
            <w:tcW w:w="1000" w:type="dxa"/>
            <w:shd w:val="clear" w:color="auto" w:fill="auto"/>
            <w:noWrap/>
            <w:vAlign w:val="center"/>
            <w:hideMark/>
          </w:tcPr>
          <w:p w14:paraId="70321A9D"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0.00</w:t>
            </w:r>
          </w:p>
        </w:tc>
        <w:tc>
          <w:tcPr>
            <w:tcW w:w="1192" w:type="dxa"/>
            <w:shd w:val="clear" w:color="auto" w:fill="auto"/>
            <w:noWrap/>
            <w:vAlign w:val="center"/>
            <w:hideMark/>
          </w:tcPr>
          <w:p w14:paraId="4D33E89A"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0.00%</w:t>
            </w:r>
          </w:p>
        </w:tc>
        <w:tc>
          <w:tcPr>
            <w:tcW w:w="2358" w:type="dxa"/>
            <w:shd w:val="clear" w:color="auto" w:fill="auto"/>
            <w:noWrap/>
            <w:vAlign w:val="center"/>
            <w:hideMark/>
          </w:tcPr>
          <w:p w14:paraId="5B6F479E"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525DEA" w:rsidRPr="00525DEA" w14:paraId="19161759" w14:textId="77777777" w:rsidTr="00D85361">
        <w:trPr>
          <w:trHeight w:val="270"/>
        </w:trPr>
        <w:tc>
          <w:tcPr>
            <w:tcW w:w="713" w:type="dxa"/>
            <w:shd w:val="clear" w:color="auto" w:fill="auto"/>
            <w:vAlign w:val="center"/>
            <w:hideMark/>
          </w:tcPr>
          <w:p w14:paraId="4E489EAB"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2.2.4</w:t>
            </w:r>
          </w:p>
        </w:tc>
        <w:tc>
          <w:tcPr>
            <w:tcW w:w="1881" w:type="dxa"/>
            <w:shd w:val="clear" w:color="auto" w:fill="auto"/>
            <w:vAlign w:val="center"/>
            <w:hideMark/>
          </w:tcPr>
          <w:p w14:paraId="52FBE0C9"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植物小品</w:t>
            </w:r>
          </w:p>
        </w:tc>
        <w:tc>
          <w:tcPr>
            <w:tcW w:w="1036" w:type="dxa"/>
            <w:shd w:val="clear" w:color="auto" w:fill="auto"/>
            <w:noWrap/>
            <w:vAlign w:val="center"/>
            <w:hideMark/>
          </w:tcPr>
          <w:p w14:paraId="23EB509E"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10.50</w:t>
            </w:r>
          </w:p>
        </w:tc>
        <w:tc>
          <w:tcPr>
            <w:tcW w:w="1049" w:type="dxa"/>
            <w:shd w:val="clear" w:color="auto" w:fill="auto"/>
            <w:noWrap/>
            <w:vAlign w:val="center"/>
            <w:hideMark/>
          </w:tcPr>
          <w:p w14:paraId="15808FD3"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5.00</w:t>
            </w:r>
          </w:p>
        </w:tc>
        <w:tc>
          <w:tcPr>
            <w:tcW w:w="1000" w:type="dxa"/>
            <w:shd w:val="clear" w:color="auto" w:fill="auto"/>
            <w:noWrap/>
            <w:vAlign w:val="center"/>
            <w:hideMark/>
          </w:tcPr>
          <w:p w14:paraId="001A3DA4"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-5.50</w:t>
            </w:r>
          </w:p>
        </w:tc>
        <w:tc>
          <w:tcPr>
            <w:tcW w:w="1192" w:type="dxa"/>
            <w:shd w:val="clear" w:color="auto" w:fill="auto"/>
            <w:noWrap/>
            <w:vAlign w:val="center"/>
            <w:hideMark/>
          </w:tcPr>
          <w:p w14:paraId="09BB6199"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-52.38%</w:t>
            </w:r>
          </w:p>
        </w:tc>
        <w:tc>
          <w:tcPr>
            <w:tcW w:w="2358" w:type="dxa"/>
            <w:shd w:val="clear" w:color="auto" w:fill="auto"/>
            <w:noWrap/>
            <w:vAlign w:val="center"/>
            <w:hideMark/>
          </w:tcPr>
          <w:p w14:paraId="749BD3B7"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525DEA" w:rsidRPr="00525DEA" w14:paraId="15B67D3A" w14:textId="77777777" w:rsidTr="00D85361">
        <w:trPr>
          <w:trHeight w:val="270"/>
        </w:trPr>
        <w:tc>
          <w:tcPr>
            <w:tcW w:w="713" w:type="dxa"/>
            <w:shd w:val="clear" w:color="auto" w:fill="auto"/>
            <w:vAlign w:val="center"/>
            <w:hideMark/>
          </w:tcPr>
          <w:p w14:paraId="7F8A700B"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2.2.5</w:t>
            </w:r>
          </w:p>
        </w:tc>
        <w:tc>
          <w:tcPr>
            <w:tcW w:w="1881" w:type="dxa"/>
            <w:shd w:val="clear" w:color="auto" w:fill="auto"/>
            <w:vAlign w:val="center"/>
            <w:hideMark/>
          </w:tcPr>
          <w:p w14:paraId="7CF95778"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照明系统</w:t>
            </w:r>
          </w:p>
        </w:tc>
        <w:tc>
          <w:tcPr>
            <w:tcW w:w="1036" w:type="dxa"/>
            <w:shd w:val="clear" w:color="auto" w:fill="auto"/>
            <w:noWrap/>
            <w:vAlign w:val="center"/>
            <w:hideMark/>
          </w:tcPr>
          <w:p w14:paraId="049D9201"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34.40</w:t>
            </w:r>
          </w:p>
        </w:tc>
        <w:tc>
          <w:tcPr>
            <w:tcW w:w="1049" w:type="dxa"/>
            <w:shd w:val="clear" w:color="auto" w:fill="auto"/>
            <w:noWrap/>
            <w:vAlign w:val="center"/>
            <w:hideMark/>
          </w:tcPr>
          <w:p w14:paraId="2BF6EA22"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40.59</w:t>
            </w:r>
          </w:p>
        </w:tc>
        <w:tc>
          <w:tcPr>
            <w:tcW w:w="1000" w:type="dxa"/>
            <w:shd w:val="clear" w:color="auto" w:fill="auto"/>
            <w:noWrap/>
            <w:vAlign w:val="center"/>
            <w:hideMark/>
          </w:tcPr>
          <w:p w14:paraId="3A80F5EA"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6.19</w:t>
            </w:r>
          </w:p>
        </w:tc>
        <w:tc>
          <w:tcPr>
            <w:tcW w:w="1192" w:type="dxa"/>
            <w:shd w:val="clear" w:color="auto" w:fill="auto"/>
            <w:noWrap/>
            <w:vAlign w:val="center"/>
            <w:hideMark/>
          </w:tcPr>
          <w:p w14:paraId="0066EA81"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17.99%</w:t>
            </w:r>
          </w:p>
        </w:tc>
        <w:tc>
          <w:tcPr>
            <w:tcW w:w="2358" w:type="dxa"/>
            <w:shd w:val="clear" w:color="auto" w:fill="auto"/>
            <w:noWrap/>
            <w:vAlign w:val="center"/>
            <w:hideMark/>
          </w:tcPr>
          <w:p w14:paraId="073EF7D6"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525DEA" w:rsidRPr="00525DEA" w14:paraId="7F13CB23" w14:textId="77777777" w:rsidTr="00D85361">
        <w:trPr>
          <w:trHeight w:val="270"/>
        </w:trPr>
        <w:tc>
          <w:tcPr>
            <w:tcW w:w="713" w:type="dxa"/>
            <w:shd w:val="clear" w:color="auto" w:fill="auto"/>
            <w:vAlign w:val="center"/>
            <w:hideMark/>
          </w:tcPr>
          <w:p w14:paraId="14EEC992"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2.2.6</w:t>
            </w:r>
          </w:p>
        </w:tc>
        <w:tc>
          <w:tcPr>
            <w:tcW w:w="1881" w:type="dxa"/>
            <w:shd w:val="clear" w:color="auto" w:fill="auto"/>
            <w:vAlign w:val="center"/>
            <w:hideMark/>
          </w:tcPr>
          <w:p w14:paraId="27B7906A"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标识工程</w:t>
            </w:r>
          </w:p>
        </w:tc>
        <w:tc>
          <w:tcPr>
            <w:tcW w:w="1036" w:type="dxa"/>
            <w:shd w:val="clear" w:color="auto" w:fill="auto"/>
            <w:noWrap/>
            <w:vAlign w:val="center"/>
            <w:hideMark/>
          </w:tcPr>
          <w:p w14:paraId="482BEE56"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1.40</w:t>
            </w:r>
          </w:p>
        </w:tc>
        <w:tc>
          <w:tcPr>
            <w:tcW w:w="1049" w:type="dxa"/>
            <w:shd w:val="clear" w:color="auto" w:fill="auto"/>
            <w:noWrap/>
            <w:vAlign w:val="center"/>
            <w:hideMark/>
          </w:tcPr>
          <w:p w14:paraId="586347CC"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0.70</w:t>
            </w:r>
          </w:p>
        </w:tc>
        <w:tc>
          <w:tcPr>
            <w:tcW w:w="1000" w:type="dxa"/>
            <w:shd w:val="clear" w:color="auto" w:fill="auto"/>
            <w:noWrap/>
            <w:vAlign w:val="center"/>
            <w:hideMark/>
          </w:tcPr>
          <w:p w14:paraId="73C64A80"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-0.70</w:t>
            </w:r>
          </w:p>
        </w:tc>
        <w:tc>
          <w:tcPr>
            <w:tcW w:w="1192" w:type="dxa"/>
            <w:shd w:val="clear" w:color="auto" w:fill="auto"/>
            <w:noWrap/>
            <w:vAlign w:val="center"/>
            <w:hideMark/>
          </w:tcPr>
          <w:p w14:paraId="19251833"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-50.00%</w:t>
            </w:r>
          </w:p>
        </w:tc>
        <w:tc>
          <w:tcPr>
            <w:tcW w:w="2358" w:type="dxa"/>
            <w:shd w:val="clear" w:color="auto" w:fill="auto"/>
            <w:noWrap/>
            <w:vAlign w:val="center"/>
            <w:hideMark/>
          </w:tcPr>
          <w:p w14:paraId="3F1E0E35"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525DEA" w:rsidRPr="00525DEA" w14:paraId="619151E8" w14:textId="77777777" w:rsidTr="00D85361">
        <w:trPr>
          <w:trHeight w:val="270"/>
        </w:trPr>
        <w:tc>
          <w:tcPr>
            <w:tcW w:w="713" w:type="dxa"/>
            <w:shd w:val="clear" w:color="auto" w:fill="auto"/>
            <w:vAlign w:val="center"/>
            <w:hideMark/>
          </w:tcPr>
          <w:p w14:paraId="3564ED49"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2.3</w:t>
            </w:r>
          </w:p>
        </w:tc>
        <w:tc>
          <w:tcPr>
            <w:tcW w:w="1881" w:type="dxa"/>
            <w:shd w:val="clear" w:color="auto" w:fill="auto"/>
            <w:vAlign w:val="center"/>
            <w:hideMark/>
          </w:tcPr>
          <w:p w14:paraId="7BEFCED3" w14:textId="77777777" w:rsidR="00D85361" w:rsidRPr="00525DEA" w:rsidRDefault="00D85361" w:rsidP="00D85361">
            <w:pPr>
              <w:widowControl/>
              <w:snapToGrid w:val="0"/>
              <w:ind w:firstLineChars="0" w:firstLine="0"/>
              <w:jc w:val="left"/>
              <w:textAlignment w:val="center"/>
              <w:rPr>
                <w:b/>
                <w:bCs/>
                <w:kern w:val="0"/>
                <w:sz w:val="21"/>
                <w:szCs w:val="21"/>
                <w:lang w:bidi="ar"/>
              </w:rPr>
            </w:pPr>
            <w:r w:rsidRPr="00525DEA">
              <w:rPr>
                <w:rFonts w:hint="eastAsia"/>
                <w:b/>
                <w:bCs/>
                <w:kern w:val="0"/>
                <w:sz w:val="21"/>
                <w:szCs w:val="21"/>
                <w:lang w:bidi="ar"/>
              </w:rPr>
              <w:t>特色门户改造</w:t>
            </w:r>
          </w:p>
        </w:tc>
        <w:tc>
          <w:tcPr>
            <w:tcW w:w="1036" w:type="dxa"/>
            <w:shd w:val="clear" w:color="auto" w:fill="auto"/>
            <w:noWrap/>
            <w:vAlign w:val="center"/>
            <w:hideMark/>
          </w:tcPr>
          <w:p w14:paraId="39DE7588"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73.79</w:t>
            </w:r>
          </w:p>
        </w:tc>
        <w:tc>
          <w:tcPr>
            <w:tcW w:w="1049" w:type="dxa"/>
            <w:shd w:val="clear" w:color="auto" w:fill="auto"/>
            <w:noWrap/>
            <w:vAlign w:val="center"/>
            <w:hideMark/>
          </w:tcPr>
          <w:p w14:paraId="264FA612"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60.05</w:t>
            </w:r>
          </w:p>
        </w:tc>
        <w:tc>
          <w:tcPr>
            <w:tcW w:w="1000" w:type="dxa"/>
            <w:shd w:val="clear" w:color="auto" w:fill="auto"/>
            <w:noWrap/>
            <w:vAlign w:val="center"/>
            <w:hideMark/>
          </w:tcPr>
          <w:p w14:paraId="58A2B4D6"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-13.75</w:t>
            </w:r>
          </w:p>
        </w:tc>
        <w:tc>
          <w:tcPr>
            <w:tcW w:w="1192" w:type="dxa"/>
            <w:shd w:val="clear" w:color="auto" w:fill="auto"/>
            <w:noWrap/>
            <w:vAlign w:val="center"/>
            <w:hideMark/>
          </w:tcPr>
          <w:p w14:paraId="75006DB3"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-18.63%</w:t>
            </w:r>
          </w:p>
        </w:tc>
        <w:tc>
          <w:tcPr>
            <w:tcW w:w="2358" w:type="dxa"/>
            <w:shd w:val="clear" w:color="auto" w:fill="auto"/>
            <w:noWrap/>
            <w:vAlign w:val="center"/>
            <w:hideMark/>
          </w:tcPr>
          <w:p w14:paraId="2C7D64D0" w14:textId="77777777" w:rsidR="00D85361" w:rsidRPr="00525DEA" w:rsidRDefault="00D85361" w:rsidP="00D85361">
            <w:pPr>
              <w:widowControl/>
              <w:snapToGrid w:val="0"/>
              <w:ind w:firstLineChars="0" w:firstLine="0"/>
              <w:jc w:val="left"/>
              <w:textAlignment w:val="center"/>
              <w:rPr>
                <w:b/>
                <w:bCs/>
                <w:kern w:val="0"/>
                <w:sz w:val="21"/>
                <w:szCs w:val="21"/>
                <w:lang w:bidi="ar"/>
              </w:rPr>
            </w:pPr>
            <w:r w:rsidRPr="00525DEA">
              <w:rPr>
                <w:rFonts w:hint="eastAsia"/>
                <w:b/>
                <w:bCs/>
                <w:kern w:val="0"/>
                <w:sz w:val="21"/>
                <w:szCs w:val="21"/>
                <w:lang w:bidi="ar"/>
              </w:rPr>
              <w:t xml:space="preserve">　</w:t>
            </w:r>
          </w:p>
        </w:tc>
      </w:tr>
      <w:tr w:rsidR="00525DEA" w:rsidRPr="00525DEA" w14:paraId="7768226A" w14:textId="77777777" w:rsidTr="00D85361">
        <w:trPr>
          <w:trHeight w:val="270"/>
        </w:trPr>
        <w:tc>
          <w:tcPr>
            <w:tcW w:w="713" w:type="dxa"/>
            <w:shd w:val="clear" w:color="auto" w:fill="auto"/>
            <w:vAlign w:val="center"/>
            <w:hideMark/>
          </w:tcPr>
          <w:p w14:paraId="1F002306"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2.3.1</w:t>
            </w:r>
          </w:p>
        </w:tc>
        <w:tc>
          <w:tcPr>
            <w:tcW w:w="1881" w:type="dxa"/>
            <w:shd w:val="clear" w:color="auto" w:fill="auto"/>
            <w:vAlign w:val="center"/>
            <w:hideMark/>
          </w:tcPr>
          <w:p w14:paraId="634C6CAD"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地面铺装</w:t>
            </w:r>
          </w:p>
        </w:tc>
        <w:tc>
          <w:tcPr>
            <w:tcW w:w="1036" w:type="dxa"/>
            <w:shd w:val="clear" w:color="auto" w:fill="auto"/>
            <w:noWrap/>
            <w:vAlign w:val="center"/>
            <w:hideMark/>
          </w:tcPr>
          <w:p w14:paraId="05F21E57"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21.00</w:t>
            </w:r>
          </w:p>
        </w:tc>
        <w:tc>
          <w:tcPr>
            <w:tcW w:w="1049" w:type="dxa"/>
            <w:shd w:val="clear" w:color="auto" w:fill="auto"/>
            <w:noWrap/>
            <w:vAlign w:val="center"/>
            <w:hideMark/>
          </w:tcPr>
          <w:p w14:paraId="34829BE4"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14.52</w:t>
            </w:r>
          </w:p>
        </w:tc>
        <w:tc>
          <w:tcPr>
            <w:tcW w:w="1000" w:type="dxa"/>
            <w:shd w:val="clear" w:color="auto" w:fill="auto"/>
            <w:noWrap/>
            <w:vAlign w:val="center"/>
            <w:hideMark/>
          </w:tcPr>
          <w:p w14:paraId="11A33AB8"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-6.48</w:t>
            </w:r>
          </w:p>
        </w:tc>
        <w:tc>
          <w:tcPr>
            <w:tcW w:w="1192" w:type="dxa"/>
            <w:shd w:val="clear" w:color="auto" w:fill="auto"/>
            <w:noWrap/>
            <w:vAlign w:val="center"/>
            <w:hideMark/>
          </w:tcPr>
          <w:p w14:paraId="3E1063DC"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-30.86%</w:t>
            </w:r>
          </w:p>
        </w:tc>
        <w:tc>
          <w:tcPr>
            <w:tcW w:w="2358" w:type="dxa"/>
            <w:shd w:val="clear" w:color="auto" w:fill="auto"/>
            <w:noWrap/>
            <w:vAlign w:val="center"/>
            <w:hideMark/>
          </w:tcPr>
          <w:p w14:paraId="15D3BF8C"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525DEA" w:rsidRPr="00525DEA" w14:paraId="3750A8A2" w14:textId="77777777" w:rsidTr="00D85361">
        <w:trPr>
          <w:trHeight w:val="270"/>
        </w:trPr>
        <w:tc>
          <w:tcPr>
            <w:tcW w:w="713" w:type="dxa"/>
            <w:shd w:val="clear" w:color="auto" w:fill="auto"/>
            <w:vAlign w:val="center"/>
            <w:hideMark/>
          </w:tcPr>
          <w:p w14:paraId="70FD446D"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2.3.2</w:t>
            </w:r>
          </w:p>
        </w:tc>
        <w:tc>
          <w:tcPr>
            <w:tcW w:w="1881" w:type="dxa"/>
            <w:shd w:val="clear" w:color="auto" w:fill="auto"/>
            <w:vAlign w:val="center"/>
            <w:hideMark/>
          </w:tcPr>
          <w:p w14:paraId="3F36F69E"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公共空间花池</w:t>
            </w:r>
          </w:p>
        </w:tc>
        <w:tc>
          <w:tcPr>
            <w:tcW w:w="1036" w:type="dxa"/>
            <w:shd w:val="clear" w:color="auto" w:fill="auto"/>
            <w:noWrap/>
            <w:vAlign w:val="center"/>
            <w:hideMark/>
          </w:tcPr>
          <w:p w14:paraId="3A9FF054"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12.64</w:t>
            </w:r>
          </w:p>
        </w:tc>
        <w:tc>
          <w:tcPr>
            <w:tcW w:w="1049" w:type="dxa"/>
            <w:shd w:val="clear" w:color="auto" w:fill="auto"/>
            <w:noWrap/>
            <w:vAlign w:val="center"/>
            <w:hideMark/>
          </w:tcPr>
          <w:p w14:paraId="24D393B2"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4.58</w:t>
            </w:r>
          </w:p>
        </w:tc>
        <w:tc>
          <w:tcPr>
            <w:tcW w:w="1000" w:type="dxa"/>
            <w:shd w:val="clear" w:color="auto" w:fill="auto"/>
            <w:noWrap/>
            <w:vAlign w:val="center"/>
            <w:hideMark/>
          </w:tcPr>
          <w:p w14:paraId="63D5CA96"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-8.07</w:t>
            </w:r>
          </w:p>
        </w:tc>
        <w:tc>
          <w:tcPr>
            <w:tcW w:w="1192" w:type="dxa"/>
            <w:shd w:val="clear" w:color="auto" w:fill="auto"/>
            <w:noWrap/>
            <w:vAlign w:val="center"/>
            <w:hideMark/>
          </w:tcPr>
          <w:p w14:paraId="1BC9BBCE"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-63.81%</w:t>
            </w:r>
          </w:p>
        </w:tc>
        <w:tc>
          <w:tcPr>
            <w:tcW w:w="2358" w:type="dxa"/>
            <w:shd w:val="clear" w:color="auto" w:fill="auto"/>
            <w:noWrap/>
            <w:vAlign w:val="center"/>
            <w:hideMark/>
          </w:tcPr>
          <w:p w14:paraId="2536831D"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525DEA" w:rsidRPr="00525DEA" w14:paraId="6D8E2425" w14:textId="77777777" w:rsidTr="00D85361">
        <w:trPr>
          <w:trHeight w:val="270"/>
        </w:trPr>
        <w:tc>
          <w:tcPr>
            <w:tcW w:w="713" w:type="dxa"/>
            <w:shd w:val="clear" w:color="auto" w:fill="auto"/>
            <w:vAlign w:val="center"/>
            <w:hideMark/>
          </w:tcPr>
          <w:p w14:paraId="2C621210"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2.3.3</w:t>
            </w:r>
          </w:p>
        </w:tc>
        <w:tc>
          <w:tcPr>
            <w:tcW w:w="1881" w:type="dxa"/>
            <w:shd w:val="clear" w:color="auto" w:fill="auto"/>
            <w:vAlign w:val="center"/>
            <w:hideMark/>
          </w:tcPr>
          <w:p w14:paraId="495BC707"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建筑外立面整治</w:t>
            </w:r>
          </w:p>
        </w:tc>
        <w:tc>
          <w:tcPr>
            <w:tcW w:w="1036" w:type="dxa"/>
            <w:shd w:val="clear" w:color="auto" w:fill="auto"/>
            <w:noWrap/>
            <w:vAlign w:val="center"/>
            <w:hideMark/>
          </w:tcPr>
          <w:p w14:paraId="60EF41DD"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30.50</w:t>
            </w:r>
          </w:p>
        </w:tc>
        <w:tc>
          <w:tcPr>
            <w:tcW w:w="1049" w:type="dxa"/>
            <w:shd w:val="clear" w:color="auto" w:fill="auto"/>
            <w:noWrap/>
            <w:vAlign w:val="center"/>
            <w:hideMark/>
          </w:tcPr>
          <w:p w14:paraId="55BEB1D2"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30.50</w:t>
            </w:r>
          </w:p>
        </w:tc>
        <w:tc>
          <w:tcPr>
            <w:tcW w:w="1000" w:type="dxa"/>
            <w:shd w:val="clear" w:color="auto" w:fill="auto"/>
            <w:noWrap/>
            <w:vAlign w:val="center"/>
            <w:hideMark/>
          </w:tcPr>
          <w:p w14:paraId="0FB8ACC5"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0.00</w:t>
            </w:r>
          </w:p>
        </w:tc>
        <w:tc>
          <w:tcPr>
            <w:tcW w:w="1192" w:type="dxa"/>
            <w:shd w:val="clear" w:color="auto" w:fill="auto"/>
            <w:noWrap/>
            <w:vAlign w:val="center"/>
            <w:hideMark/>
          </w:tcPr>
          <w:p w14:paraId="3AC8AF20"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0.00%</w:t>
            </w:r>
          </w:p>
        </w:tc>
        <w:tc>
          <w:tcPr>
            <w:tcW w:w="2358" w:type="dxa"/>
            <w:shd w:val="clear" w:color="auto" w:fill="auto"/>
            <w:noWrap/>
            <w:vAlign w:val="center"/>
            <w:hideMark/>
          </w:tcPr>
          <w:p w14:paraId="3FF322E3"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525DEA" w:rsidRPr="00525DEA" w14:paraId="76A36FDA" w14:textId="77777777" w:rsidTr="00D85361">
        <w:trPr>
          <w:trHeight w:val="270"/>
        </w:trPr>
        <w:tc>
          <w:tcPr>
            <w:tcW w:w="713" w:type="dxa"/>
            <w:shd w:val="clear" w:color="auto" w:fill="auto"/>
            <w:vAlign w:val="center"/>
            <w:hideMark/>
          </w:tcPr>
          <w:p w14:paraId="010D9CCD"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2.3.4</w:t>
            </w:r>
          </w:p>
        </w:tc>
        <w:tc>
          <w:tcPr>
            <w:tcW w:w="1881" w:type="dxa"/>
            <w:shd w:val="clear" w:color="auto" w:fill="auto"/>
            <w:vAlign w:val="center"/>
            <w:hideMark/>
          </w:tcPr>
          <w:p w14:paraId="0245139B"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公共空间灯</w:t>
            </w:r>
          </w:p>
        </w:tc>
        <w:tc>
          <w:tcPr>
            <w:tcW w:w="1036" w:type="dxa"/>
            <w:shd w:val="clear" w:color="auto" w:fill="auto"/>
            <w:noWrap/>
            <w:vAlign w:val="center"/>
            <w:hideMark/>
          </w:tcPr>
          <w:p w14:paraId="2F0DDE74"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1.00</w:t>
            </w:r>
          </w:p>
        </w:tc>
        <w:tc>
          <w:tcPr>
            <w:tcW w:w="1049" w:type="dxa"/>
            <w:shd w:val="clear" w:color="auto" w:fill="auto"/>
            <w:noWrap/>
            <w:vAlign w:val="center"/>
            <w:hideMark/>
          </w:tcPr>
          <w:p w14:paraId="421BCF82"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1.80</w:t>
            </w:r>
          </w:p>
        </w:tc>
        <w:tc>
          <w:tcPr>
            <w:tcW w:w="1000" w:type="dxa"/>
            <w:shd w:val="clear" w:color="auto" w:fill="auto"/>
            <w:noWrap/>
            <w:vAlign w:val="center"/>
            <w:hideMark/>
          </w:tcPr>
          <w:p w14:paraId="3FF484BB"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0.80</w:t>
            </w:r>
          </w:p>
        </w:tc>
        <w:tc>
          <w:tcPr>
            <w:tcW w:w="1192" w:type="dxa"/>
            <w:shd w:val="clear" w:color="auto" w:fill="auto"/>
            <w:noWrap/>
            <w:vAlign w:val="center"/>
            <w:hideMark/>
          </w:tcPr>
          <w:p w14:paraId="2294DBA4"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80.00%</w:t>
            </w:r>
          </w:p>
        </w:tc>
        <w:tc>
          <w:tcPr>
            <w:tcW w:w="2358" w:type="dxa"/>
            <w:shd w:val="clear" w:color="auto" w:fill="auto"/>
            <w:vAlign w:val="center"/>
            <w:hideMark/>
          </w:tcPr>
          <w:p w14:paraId="43BAF706"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525DEA" w:rsidRPr="00525DEA" w14:paraId="6FD35D7E" w14:textId="77777777" w:rsidTr="00D85361">
        <w:trPr>
          <w:trHeight w:val="270"/>
        </w:trPr>
        <w:tc>
          <w:tcPr>
            <w:tcW w:w="713" w:type="dxa"/>
            <w:shd w:val="clear" w:color="auto" w:fill="auto"/>
            <w:vAlign w:val="center"/>
            <w:hideMark/>
          </w:tcPr>
          <w:p w14:paraId="7706F3C1"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2.3.5</w:t>
            </w:r>
          </w:p>
        </w:tc>
        <w:tc>
          <w:tcPr>
            <w:tcW w:w="1881" w:type="dxa"/>
            <w:shd w:val="clear" w:color="auto" w:fill="auto"/>
            <w:vAlign w:val="center"/>
            <w:hideMark/>
          </w:tcPr>
          <w:p w14:paraId="60C2332A"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标识工程</w:t>
            </w:r>
          </w:p>
        </w:tc>
        <w:tc>
          <w:tcPr>
            <w:tcW w:w="1036" w:type="dxa"/>
            <w:shd w:val="clear" w:color="auto" w:fill="auto"/>
            <w:noWrap/>
            <w:vAlign w:val="center"/>
            <w:hideMark/>
          </w:tcPr>
          <w:p w14:paraId="1531BC6F"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0.65</w:t>
            </w:r>
          </w:p>
        </w:tc>
        <w:tc>
          <w:tcPr>
            <w:tcW w:w="1049" w:type="dxa"/>
            <w:shd w:val="clear" w:color="auto" w:fill="auto"/>
            <w:noWrap/>
            <w:vAlign w:val="center"/>
            <w:hideMark/>
          </w:tcPr>
          <w:p w14:paraId="3016B090"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0.65</w:t>
            </w:r>
          </w:p>
        </w:tc>
        <w:tc>
          <w:tcPr>
            <w:tcW w:w="1000" w:type="dxa"/>
            <w:shd w:val="clear" w:color="auto" w:fill="auto"/>
            <w:noWrap/>
            <w:vAlign w:val="center"/>
            <w:hideMark/>
          </w:tcPr>
          <w:p w14:paraId="71804DAA"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0.00</w:t>
            </w:r>
          </w:p>
        </w:tc>
        <w:tc>
          <w:tcPr>
            <w:tcW w:w="1192" w:type="dxa"/>
            <w:shd w:val="clear" w:color="auto" w:fill="auto"/>
            <w:noWrap/>
            <w:vAlign w:val="center"/>
            <w:hideMark/>
          </w:tcPr>
          <w:p w14:paraId="62306C4A"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0.00%</w:t>
            </w:r>
          </w:p>
        </w:tc>
        <w:tc>
          <w:tcPr>
            <w:tcW w:w="2358" w:type="dxa"/>
            <w:shd w:val="clear" w:color="auto" w:fill="auto"/>
            <w:noWrap/>
            <w:vAlign w:val="center"/>
            <w:hideMark/>
          </w:tcPr>
          <w:p w14:paraId="76B744B2"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525DEA" w:rsidRPr="00525DEA" w14:paraId="73C3B523" w14:textId="77777777" w:rsidTr="00D85361">
        <w:trPr>
          <w:trHeight w:val="270"/>
        </w:trPr>
        <w:tc>
          <w:tcPr>
            <w:tcW w:w="713" w:type="dxa"/>
            <w:shd w:val="clear" w:color="auto" w:fill="auto"/>
            <w:vAlign w:val="center"/>
            <w:hideMark/>
          </w:tcPr>
          <w:p w14:paraId="1AB69C4B"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2.3.6</w:t>
            </w:r>
          </w:p>
        </w:tc>
        <w:tc>
          <w:tcPr>
            <w:tcW w:w="1881" w:type="dxa"/>
            <w:shd w:val="clear" w:color="auto" w:fill="auto"/>
            <w:vAlign w:val="center"/>
            <w:hideMark/>
          </w:tcPr>
          <w:p w14:paraId="6A96A3EA"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岗亭</w:t>
            </w:r>
          </w:p>
        </w:tc>
        <w:tc>
          <w:tcPr>
            <w:tcW w:w="1036" w:type="dxa"/>
            <w:shd w:val="clear" w:color="auto" w:fill="auto"/>
            <w:noWrap/>
            <w:vAlign w:val="center"/>
            <w:hideMark/>
          </w:tcPr>
          <w:p w14:paraId="301B2A77"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3.00</w:t>
            </w:r>
          </w:p>
        </w:tc>
        <w:tc>
          <w:tcPr>
            <w:tcW w:w="1049" w:type="dxa"/>
            <w:shd w:val="clear" w:color="auto" w:fill="auto"/>
            <w:noWrap/>
            <w:vAlign w:val="center"/>
            <w:hideMark/>
          </w:tcPr>
          <w:p w14:paraId="1D38E4A2"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3.00</w:t>
            </w:r>
          </w:p>
        </w:tc>
        <w:tc>
          <w:tcPr>
            <w:tcW w:w="1000" w:type="dxa"/>
            <w:shd w:val="clear" w:color="auto" w:fill="auto"/>
            <w:noWrap/>
            <w:vAlign w:val="center"/>
            <w:hideMark/>
          </w:tcPr>
          <w:p w14:paraId="2AA7E6AE"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0.00</w:t>
            </w:r>
          </w:p>
        </w:tc>
        <w:tc>
          <w:tcPr>
            <w:tcW w:w="1192" w:type="dxa"/>
            <w:shd w:val="clear" w:color="auto" w:fill="auto"/>
            <w:noWrap/>
            <w:vAlign w:val="center"/>
            <w:hideMark/>
          </w:tcPr>
          <w:p w14:paraId="06497429"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0.00%</w:t>
            </w:r>
          </w:p>
        </w:tc>
        <w:tc>
          <w:tcPr>
            <w:tcW w:w="2358" w:type="dxa"/>
            <w:shd w:val="clear" w:color="auto" w:fill="auto"/>
            <w:noWrap/>
            <w:vAlign w:val="center"/>
            <w:hideMark/>
          </w:tcPr>
          <w:p w14:paraId="4AF9FF4B"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525DEA" w:rsidRPr="00525DEA" w14:paraId="74D81DC0" w14:textId="77777777" w:rsidTr="00D85361">
        <w:trPr>
          <w:trHeight w:val="270"/>
        </w:trPr>
        <w:tc>
          <w:tcPr>
            <w:tcW w:w="713" w:type="dxa"/>
            <w:shd w:val="clear" w:color="auto" w:fill="auto"/>
            <w:vAlign w:val="center"/>
            <w:hideMark/>
          </w:tcPr>
          <w:p w14:paraId="3608F833"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2.3.7</w:t>
            </w:r>
          </w:p>
        </w:tc>
        <w:tc>
          <w:tcPr>
            <w:tcW w:w="1881" w:type="dxa"/>
            <w:shd w:val="clear" w:color="auto" w:fill="auto"/>
            <w:vAlign w:val="center"/>
            <w:hideMark/>
          </w:tcPr>
          <w:p w14:paraId="1126995E"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道</w:t>
            </w:r>
            <w:proofErr w:type="gramStart"/>
            <w:r w:rsidRPr="00525DEA">
              <w:rPr>
                <w:rFonts w:hint="eastAsia"/>
                <w:kern w:val="0"/>
                <w:sz w:val="21"/>
                <w:szCs w:val="21"/>
                <w:lang w:bidi="ar"/>
              </w:rPr>
              <w:t>闸系统</w:t>
            </w:r>
            <w:proofErr w:type="gramEnd"/>
          </w:p>
        </w:tc>
        <w:tc>
          <w:tcPr>
            <w:tcW w:w="1036" w:type="dxa"/>
            <w:shd w:val="clear" w:color="auto" w:fill="auto"/>
            <w:noWrap/>
            <w:vAlign w:val="center"/>
            <w:hideMark/>
          </w:tcPr>
          <w:p w14:paraId="10D660A7"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5.00</w:t>
            </w:r>
          </w:p>
        </w:tc>
        <w:tc>
          <w:tcPr>
            <w:tcW w:w="1049" w:type="dxa"/>
            <w:shd w:val="clear" w:color="auto" w:fill="auto"/>
            <w:noWrap/>
            <w:vAlign w:val="center"/>
            <w:hideMark/>
          </w:tcPr>
          <w:p w14:paraId="0B468E4F"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5.00</w:t>
            </w:r>
          </w:p>
        </w:tc>
        <w:tc>
          <w:tcPr>
            <w:tcW w:w="1000" w:type="dxa"/>
            <w:shd w:val="clear" w:color="auto" w:fill="auto"/>
            <w:noWrap/>
            <w:vAlign w:val="center"/>
            <w:hideMark/>
          </w:tcPr>
          <w:p w14:paraId="2CCE238C"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0.00</w:t>
            </w:r>
          </w:p>
        </w:tc>
        <w:tc>
          <w:tcPr>
            <w:tcW w:w="1192" w:type="dxa"/>
            <w:shd w:val="clear" w:color="auto" w:fill="auto"/>
            <w:noWrap/>
            <w:vAlign w:val="center"/>
            <w:hideMark/>
          </w:tcPr>
          <w:p w14:paraId="7B368A32"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0.00%</w:t>
            </w:r>
          </w:p>
        </w:tc>
        <w:tc>
          <w:tcPr>
            <w:tcW w:w="2358" w:type="dxa"/>
            <w:shd w:val="clear" w:color="auto" w:fill="auto"/>
            <w:noWrap/>
            <w:vAlign w:val="center"/>
            <w:hideMark/>
          </w:tcPr>
          <w:p w14:paraId="7660A648"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525DEA" w:rsidRPr="00525DEA" w14:paraId="7AC0C4CD" w14:textId="77777777" w:rsidTr="00D85361">
        <w:trPr>
          <w:trHeight w:val="270"/>
        </w:trPr>
        <w:tc>
          <w:tcPr>
            <w:tcW w:w="713" w:type="dxa"/>
            <w:shd w:val="clear" w:color="auto" w:fill="auto"/>
            <w:vAlign w:val="center"/>
            <w:hideMark/>
          </w:tcPr>
          <w:p w14:paraId="21FA49DC"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2.4</w:t>
            </w:r>
          </w:p>
        </w:tc>
        <w:tc>
          <w:tcPr>
            <w:tcW w:w="1881" w:type="dxa"/>
            <w:shd w:val="clear" w:color="auto" w:fill="auto"/>
            <w:vAlign w:val="center"/>
            <w:hideMark/>
          </w:tcPr>
          <w:p w14:paraId="19F0412F" w14:textId="77777777" w:rsidR="00D85361" w:rsidRPr="00525DEA" w:rsidRDefault="00D85361" w:rsidP="00D85361">
            <w:pPr>
              <w:widowControl/>
              <w:snapToGrid w:val="0"/>
              <w:ind w:firstLineChars="0" w:firstLine="0"/>
              <w:jc w:val="left"/>
              <w:textAlignment w:val="center"/>
              <w:rPr>
                <w:b/>
                <w:bCs/>
                <w:kern w:val="0"/>
                <w:sz w:val="21"/>
                <w:szCs w:val="21"/>
                <w:lang w:bidi="ar"/>
              </w:rPr>
            </w:pPr>
            <w:r w:rsidRPr="00525DEA">
              <w:rPr>
                <w:rFonts w:hint="eastAsia"/>
                <w:b/>
                <w:bCs/>
                <w:kern w:val="0"/>
                <w:sz w:val="21"/>
                <w:szCs w:val="21"/>
                <w:lang w:bidi="ar"/>
              </w:rPr>
              <w:t>智汇庭院改造</w:t>
            </w:r>
          </w:p>
        </w:tc>
        <w:tc>
          <w:tcPr>
            <w:tcW w:w="1036" w:type="dxa"/>
            <w:shd w:val="clear" w:color="auto" w:fill="auto"/>
            <w:noWrap/>
            <w:vAlign w:val="center"/>
            <w:hideMark/>
          </w:tcPr>
          <w:p w14:paraId="31016DC2"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77.47</w:t>
            </w:r>
          </w:p>
        </w:tc>
        <w:tc>
          <w:tcPr>
            <w:tcW w:w="1049" w:type="dxa"/>
            <w:shd w:val="clear" w:color="auto" w:fill="auto"/>
            <w:noWrap/>
            <w:vAlign w:val="center"/>
            <w:hideMark/>
          </w:tcPr>
          <w:p w14:paraId="1EDC8278"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121.71</w:t>
            </w:r>
          </w:p>
        </w:tc>
        <w:tc>
          <w:tcPr>
            <w:tcW w:w="1000" w:type="dxa"/>
            <w:shd w:val="clear" w:color="auto" w:fill="auto"/>
            <w:noWrap/>
            <w:vAlign w:val="center"/>
            <w:hideMark/>
          </w:tcPr>
          <w:p w14:paraId="0C860B04"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44.24</w:t>
            </w:r>
          </w:p>
        </w:tc>
        <w:tc>
          <w:tcPr>
            <w:tcW w:w="1192" w:type="dxa"/>
            <w:shd w:val="clear" w:color="auto" w:fill="auto"/>
            <w:noWrap/>
            <w:vAlign w:val="center"/>
            <w:hideMark/>
          </w:tcPr>
          <w:p w14:paraId="0D614EA1" w14:textId="77777777" w:rsidR="00D85361" w:rsidRPr="00525DEA" w:rsidRDefault="00D85361" w:rsidP="00D85361">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57.11%</w:t>
            </w:r>
          </w:p>
        </w:tc>
        <w:tc>
          <w:tcPr>
            <w:tcW w:w="2358" w:type="dxa"/>
            <w:shd w:val="clear" w:color="auto" w:fill="auto"/>
            <w:noWrap/>
            <w:vAlign w:val="center"/>
            <w:hideMark/>
          </w:tcPr>
          <w:p w14:paraId="6912367A" w14:textId="77777777" w:rsidR="00D85361" w:rsidRPr="00525DEA" w:rsidRDefault="00D85361" w:rsidP="00D85361">
            <w:pPr>
              <w:widowControl/>
              <w:snapToGrid w:val="0"/>
              <w:ind w:firstLineChars="0" w:firstLine="0"/>
              <w:jc w:val="left"/>
              <w:textAlignment w:val="center"/>
              <w:rPr>
                <w:b/>
                <w:bCs/>
                <w:kern w:val="0"/>
                <w:sz w:val="21"/>
                <w:szCs w:val="21"/>
                <w:lang w:bidi="ar"/>
              </w:rPr>
            </w:pPr>
            <w:r w:rsidRPr="00525DEA">
              <w:rPr>
                <w:rFonts w:hint="eastAsia"/>
                <w:b/>
                <w:bCs/>
                <w:kern w:val="0"/>
                <w:sz w:val="21"/>
                <w:szCs w:val="21"/>
                <w:lang w:bidi="ar"/>
              </w:rPr>
              <w:t xml:space="preserve">　</w:t>
            </w:r>
          </w:p>
        </w:tc>
      </w:tr>
      <w:tr w:rsidR="00525DEA" w:rsidRPr="00525DEA" w14:paraId="60B997C4" w14:textId="77777777" w:rsidTr="00D85361">
        <w:trPr>
          <w:trHeight w:val="270"/>
        </w:trPr>
        <w:tc>
          <w:tcPr>
            <w:tcW w:w="713" w:type="dxa"/>
            <w:shd w:val="clear" w:color="auto" w:fill="auto"/>
            <w:vAlign w:val="center"/>
            <w:hideMark/>
          </w:tcPr>
          <w:p w14:paraId="504AEE8C"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2.4.1</w:t>
            </w:r>
          </w:p>
        </w:tc>
        <w:tc>
          <w:tcPr>
            <w:tcW w:w="1881" w:type="dxa"/>
            <w:shd w:val="clear" w:color="auto" w:fill="auto"/>
            <w:vAlign w:val="center"/>
            <w:hideMark/>
          </w:tcPr>
          <w:p w14:paraId="65AE5749"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地面铺装</w:t>
            </w:r>
          </w:p>
        </w:tc>
        <w:tc>
          <w:tcPr>
            <w:tcW w:w="1036" w:type="dxa"/>
            <w:shd w:val="clear" w:color="auto" w:fill="auto"/>
            <w:noWrap/>
            <w:vAlign w:val="center"/>
            <w:hideMark/>
          </w:tcPr>
          <w:p w14:paraId="6C5770F8"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39.20</w:t>
            </w:r>
          </w:p>
        </w:tc>
        <w:tc>
          <w:tcPr>
            <w:tcW w:w="1049" w:type="dxa"/>
            <w:shd w:val="clear" w:color="auto" w:fill="auto"/>
            <w:noWrap/>
            <w:vAlign w:val="center"/>
            <w:hideMark/>
          </w:tcPr>
          <w:p w14:paraId="7195D80C"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44.80</w:t>
            </w:r>
          </w:p>
        </w:tc>
        <w:tc>
          <w:tcPr>
            <w:tcW w:w="1000" w:type="dxa"/>
            <w:shd w:val="clear" w:color="auto" w:fill="auto"/>
            <w:noWrap/>
            <w:vAlign w:val="center"/>
            <w:hideMark/>
          </w:tcPr>
          <w:p w14:paraId="1C8E2B3D"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5.60</w:t>
            </w:r>
          </w:p>
        </w:tc>
        <w:tc>
          <w:tcPr>
            <w:tcW w:w="1192" w:type="dxa"/>
            <w:shd w:val="clear" w:color="auto" w:fill="auto"/>
            <w:noWrap/>
            <w:vAlign w:val="center"/>
            <w:hideMark/>
          </w:tcPr>
          <w:p w14:paraId="151D85C6"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14.29%</w:t>
            </w:r>
          </w:p>
        </w:tc>
        <w:tc>
          <w:tcPr>
            <w:tcW w:w="2358" w:type="dxa"/>
            <w:shd w:val="clear" w:color="auto" w:fill="auto"/>
            <w:noWrap/>
            <w:vAlign w:val="center"/>
            <w:hideMark/>
          </w:tcPr>
          <w:p w14:paraId="28A1C2C4"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525DEA" w:rsidRPr="00525DEA" w14:paraId="61A1E7EE" w14:textId="77777777" w:rsidTr="00D85361">
        <w:trPr>
          <w:trHeight w:val="270"/>
        </w:trPr>
        <w:tc>
          <w:tcPr>
            <w:tcW w:w="713" w:type="dxa"/>
            <w:shd w:val="clear" w:color="auto" w:fill="auto"/>
            <w:vAlign w:val="center"/>
            <w:hideMark/>
          </w:tcPr>
          <w:p w14:paraId="4B002DBE"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2.4.2</w:t>
            </w:r>
          </w:p>
        </w:tc>
        <w:tc>
          <w:tcPr>
            <w:tcW w:w="1881" w:type="dxa"/>
            <w:shd w:val="clear" w:color="auto" w:fill="auto"/>
            <w:vAlign w:val="center"/>
            <w:hideMark/>
          </w:tcPr>
          <w:p w14:paraId="60E7AF4F"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道路铺装</w:t>
            </w:r>
          </w:p>
        </w:tc>
        <w:tc>
          <w:tcPr>
            <w:tcW w:w="1036" w:type="dxa"/>
            <w:shd w:val="clear" w:color="auto" w:fill="auto"/>
            <w:noWrap/>
            <w:vAlign w:val="center"/>
            <w:hideMark/>
          </w:tcPr>
          <w:p w14:paraId="333D4902"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0.00</w:t>
            </w:r>
          </w:p>
        </w:tc>
        <w:tc>
          <w:tcPr>
            <w:tcW w:w="1049" w:type="dxa"/>
            <w:shd w:val="clear" w:color="auto" w:fill="auto"/>
            <w:noWrap/>
            <w:vAlign w:val="center"/>
            <w:hideMark/>
          </w:tcPr>
          <w:p w14:paraId="5126AD5D"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36.96</w:t>
            </w:r>
          </w:p>
        </w:tc>
        <w:tc>
          <w:tcPr>
            <w:tcW w:w="1000" w:type="dxa"/>
            <w:shd w:val="clear" w:color="auto" w:fill="auto"/>
            <w:noWrap/>
            <w:vAlign w:val="center"/>
            <w:hideMark/>
          </w:tcPr>
          <w:p w14:paraId="53D5A83E"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36.96</w:t>
            </w:r>
          </w:p>
        </w:tc>
        <w:tc>
          <w:tcPr>
            <w:tcW w:w="1192" w:type="dxa"/>
            <w:shd w:val="clear" w:color="auto" w:fill="auto"/>
            <w:noWrap/>
            <w:vAlign w:val="center"/>
            <w:hideMark/>
          </w:tcPr>
          <w:p w14:paraId="46A43C19"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3696.00%</w:t>
            </w:r>
          </w:p>
        </w:tc>
        <w:tc>
          <w:tcPr>
            <w:tcW w:w="2358" w:type="dxa"/>
            <w:shd w:val="clear" w:color="auto" w:fill="auto"/>
            <w:noWrap/>
            <w:vAlign w:val="center"/>
            <w:hideMark/>
          </w:tcPr>
          <w:p w14:paraId="25A2624D" w14:textId="37712A4E"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漏项</w:t>
            </w:r>
          </w:p>
        </w:tc>
      </w:tr>
      <w:tr w:rsidR="00525DEA" w:rsidRPr="00525DEA" w14:paraId="29BED737" w14:textId="77777777" w:rsidTr="00D85361">
        <w:trPr>
          <w:trHeight w:val="270"/>
        </w:trPr>
        <w:tc>
          <w:tcPr>
            <w:tcW w:w="713" w:type="dxa"/>
            <w:shd w:val="clear" w:color="auto" w:fill="auto"/>
            <w:vAlign w:val="center"/>
            <w:hideMark/>
          </w:tcPr>
          <w:p w14:paraId="1B4B8C00"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2.4.3</w:t>
            </w:r>
          </w:p>
        </w:tc>
        <w:tc>
          <w:tcPr>
            <w:tcW w:w="1881" w:type="dxa"/>
            <w:shd w:val="clear" w:color="auto" w:fill="auto"/>
            <w:vAlign w:val="center"/>
            <w:hideMark/>
          </w:tcPr>
          <w:p w14:paraId="3C469D1D"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水磨石花池及座椅</w:t>
            </w:r>
          </w:p>
        </w:tc>
        <w:tc>
          <w:tcPr>
            <w:tcW w:w="1036" w:type="dxa"/>
            <w:shd w:val="clear" w:color="auto" w:fill="auto"/>
            <w:noWrap/>
            <w:vAlign w:val="center"/>
            <w:hideMark/>
          </w:tcPr>
          <w:p w14:paraId="7C063574"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24.00</w:t>
            </w:r>
          </w:p>
        </w:tc>
        <w:tc>
          <w:tcPr>
            <w:tcW w:w="1049" w:type="dxa"/>
            <w:shd w:val="clear" w:color="auto" w:fill="auto"/>
            <w:noWrap/>
            <w:vAlign w:val="center"/>
            <w:hideMark/>
          </w:tcPr>
          <w:p w14:paraId="153D8DC4"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24.00</w:t>
            </w:r>
          </w:p>
        </w:tc>
        <w:tc>
          <w:tcPr>
            <w:tcW w:w="1000" w:type="dxa"/>
            <w:shd w:val="clear" w:color="auto" w:fill="auto"/>
            <w:noWrap/>
            <w:vAlign w:val="center"/>
            <w:hideMark/>
          </w:tcPr>
          <w:p w14:paraId="75745DF5"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0.00</w:t>
            </w:r>
          </w:p>
        </w:tc>
        <w:tc>
          <w:tcPr>
            <w:tcW w:w="1192" w:type="dxa"/>
            <w:shd w:val="clear" w:color="auto" w:fill="auto"/>
            <w:noWrap/>
            <w:vAlign w:val="center"/>
            <w:hideMark/>
          </w:tcPr>
          <w:p w14:paraId="0C458455"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0.00%</w:t>
            </w:r>
          </w:p>
        </w:tc>
        <w:tc>
          <w:tcPr>
            <w:tcW w:w="2358" w:type="dxa"/>
            <w:shd w:val="clear" w:color="auto" w:fill="auto"/>
            <w:noWrap/>
            <w:vAlign w:val="center"/>
            <w:hideMark/>
          </w:tcPr>
          <w:p w14:paraId="61F25BF6"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525DEA" w:rsidRPr="00525DEA" w14:paraId="1AAD4803" w14:textId="77777777" w:rsidTr="00D85361">
        <w:trPr>
          <w:trHeight w:val="270"/>
        </w:trPr>
        <w:tc>
          <w:tcPr>
            <w:tcW w:w="713" w:type="dxa"/>
            <w:shd w:val="clear" w:color="auto" w:fill="auto"/>
            <w:vAlign w:val="center"/>
            <w:hideMark/>
          </w:tcPr>
          <w:p w14:paraId="19533392"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2.4.4</w:t>
            </w:r>
          </w:p>
        </w:tc>
        <w:tc>
          <w:tcPr>
            <w:tcW w:w="1881" w:type="dxa"/>
            <w:shd w:val="clear" w:color="auto" w:fill="auto"/>
            <w:vAlign w:val="center"/>
            <w:hideMark/>
          </w:tcPr>
          <w:p w14:paraId="27EE32AB"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公共空间植物</w:t>
            </w:r>
          </w:p>
        </w:tc>
        <w:tc>
          <w:tcPr>
            <w:tcW w:w="1036" w:type="dxa"/>
            <w:shd w:val="clear" w:color="auto" w:fill="auto"/>
            <w:noWrap/>
            <w:vAlign w:val="center"/>
            <w:hideMark/>
          </w:tcPr>
          <w:p w14:paraId="781AA0A9"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7.25</w:t>
            </w:r>
          </w:p>
        </w:tc>
        <w:tc>
          <w:tcPr>
            <w:tcW w:w="1049" w:type="dxa"/>
            <w:shd w:val="clear" w:color="auto" w:fill="auto"/>
            <w:noWrap/>
            <w:vAlign w:val="center"/>
            <w:hideMark/>
          </w:tcPr>
          <w:p w14:paraId="30926BBB"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7.25</w:t>
            </w:r>
          </w:p>
        </w:tc>
        <w:tc>
          <w:tcPr>
            <w:tcW w:w="1000" w:type="dxa"/>
            <w:shd w:val="clear" w:color="auto" w:fill="auto"/>
            <w:noWrap/>
            <w:vAlign w:val="center"/>
            <w:hideMark/>
          </w:tcPr>
          <w:p w14:paraId="7C3BB3FB"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0.00</w:t>
            </w:r>
          </w:p>
        </w:tc>
        <w:tc>
          <w:tcPr>
            <w:tcW w:w="1192" w:type="dxa"/>
            <w:shd w:val="clear" w:color="auto" w:fill="auto"/>
            <w:noWrap/>
            <w:vAlign w:val="center"/>
            <w:hideMark/>
          </w:tcPr>
          <w:p w14:paraId="1974963A"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0.00%</w:t>
            </w:r>
          </w:p>
        </w:tc>
        <w:tc>
          <w:tcPr>
            <w:tcW w:w="2358" w:type="dxa"/>
            <w:shd w:val="clear" w:color="auto" w:fill="auto"/>
            <w:noWrap/>
            <w:vAlign w:val="center"/>
            <w:hideMark/>
          </w:tcPr>
          <w:p w14:paraId="28B3F43B"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525DEA" w:rsidRPr="00525DEA" w14:paraId="1F493E62" w14:textId="77777777" w:rsidTr="00D85361">
        <w:trPr>
          <w:trHeight w:val="810"/>
        </w:trPr>
        <w:tc>
          <w:tcPr>
            <w:tcW w:w="713" w:type="dxa"/>
            <w:shd w:val="clear" w:color="auto" w:fill="auto"/>
            <w:vAlign w:val="center"/>
            <w:hideMark/>
          </w:tcPr>
          <w:p w14:paraId="04B066FF"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2.4.5</w:t>
            </w:r>
          </w:p>
        </w:tc>
        <w:tc>
          <w:tcPr>
            <w:tcW w:w="1881" w:type="dxa"/>
            <w:shd w:val="clear" w:color="auto" w:fill="auto"/>
            <w:vAlign w:val="center"/>
            <w:hideMark/>
          </w:tcPr>
          <w:p w14:paraId="7E6BF82F"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路牙整治</w:t>
            </w:r>
          </w:p>
        </w:tc>
        <w:tc>
          <w:tcPr>
            <w:tcW w:w="1036" w:type="dxa"/>
            <w:shd w:val="clear" w:color="auto" w:fill="auto"/>
            <w:noWrap/>
            <w:vAlign w:val="center"/>
            <w:hideMark/>
          </w:tcPr>
          <w:p w14:paraId="0F1D2215"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1.00</w:t>
            </w:r>
          </w:p>
        </w:tc>
        <w:tc>
          <w:tcPr>
            <w:tcW w:w="1049" w:type="dxa"/>
            <w:shd w:val="clear" w:color="auto" w:fill="auto"/>
            <w:noWrap/>
            <w:vAlign w:val="center"/>
            <w:hideMark/>
          </w:tcPr>
          <w:p w14:paraId="6BB12E9B"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1.50</w:t>
            </w:r>
          </w:p>
        </w:tc>
        <w:tc>
          <w:tcPr>
            <w:tcW w:w="1000" w:type="dxa"/>
            <w:shd w:val="clear" w:color="auto" w:fill="auto"/>
            <w:noWrap/>
            <w:vAlign w:val="center"/>
            <w:hideMark/>
          </w:tcPr>
          <w:p w14:paraId="0755EC3E"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0.50</w:t>
            </w:r>
          </w:p>
        </w:tc>
        <w:tc>
          <w:tcPr>
            <w:tcW w:w="1192" w:type="dxa"/>
            <w:shd w:val="clear" w:color="auto" w:fill="auto"/>
            <w:noWrap/>
            <w:vAlign w:val="center"/>
            <w:hideMark/>
          </w:tcPr>
          <w:p w14:paraId="0654CAC9"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50.00%</w:t>
            </w:r>
          </w:p>
        </w:tc>
        <w:tc>
          <w:tcPr>
            <w:tcW w:w="2358" w:type="dxa"/>
            <w:shd w:val="clear" w:color="auto" w:fill="auto"/>
            <w:vAlign w:val="center"/>
            <w:hideMark/>
          </w:tcPr>
          <w:p w14:paraId="7DF446B3"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根据可</w:t>
            </w:r>
            <w:proofErr w:type="gramStart"/>
            <w:r w:rsidRPr="00525DEA">
              <w:rPr>
                <w:rFonts w:hint="eastAsia"/>
                <w:kern w:val="0"/>
                <w:sz w:val="21"/>
                <w:szCs w:val="21"/>
                <w:lang w:bidi="ar"/>
              </w:rPr>
              <w:t>研</w:t>
            </w:r>
            <w:proofErr w:type="gramEnd"/>
            <w:r w:rsidRPr="00525DEA">
              <w:rPr>
                <w:rFonts w:hint="eastAsia"/>
                <w:kern w:val="0"/>
                <w:sz w:val="21"/>
                <w:szCs w:val="21"/>
                <w:lang w:bidi="ar"/>
              </w:rPr>
              <w:t>阶段方案调整，路牙整治工程量增加</w:t>
            </w:r>
            <w:r w:rsidRPr="00525DEA">
              <w:rPr>
                <w:rFonts w:hint="eastAsia"/>
                <w:kern w:val="0"/>
                <w:sz w:val="21"/>
                <w:szCs w:val="21"/>
                <w:lang w:bidi="ar"/>
              </w:rPr>
              <w:t>50m</w:t>
            </w:r>
            <w:r w:rsidRPr="00525DEA">
              <w:rPr>
                <w:rFonts w:hint="eastAsia"/>
                <w:kern w:val="0"/>
                <w:sz w:val="21"/>
                <w:szCs w:val="21"/>
                <w:lang w:bidi="ar"/>
              </w:rPr>
              <w:t>，单价不变，投资相应增加</w:t>
            </w:r>
          </w:p>
        </w:tc>
      </w:tr>
      <w:tr w:rsidR="00525DEA" w:rsidRPr="00525DEA" w14:paraId="4D1CCE49" w14:textId="77777777" w:rsidTr="00D85361">
        <w:trPr>
          <w:trHeight w:val="270"/>
        </w:trPr>
        <w:tc>
          <w:tcPr>
            <w:tcW w:w="713" w:type="dxa"/>
            <w:shd w:val="clear" w:color="auto" w:fill="auto"/>
            <w:vAlign w:val="center"/>
            <w:hideMark/>
          </w:tcPr>
          <w:p w14:paraId="57EB0B18"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2.4.6</w:t>
            </w:r>
          </w:p>
        </w:tc>
        <w:tc>
          <w:tcPr>
            <w:tcW w:w="1881" w:type="dxa"/>
            <w:shd w:val="clear" w:color="auto" w:fill="auto"/>
            <w:vAlign w:val="center"/>
            <w:hideMark/>
          </w:tcPr>
          <w:p w14:paraId="6F157B39"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无障碍坡道</w:t>
            </w:r>
          </w:p>
        </w:tc>
        <w:tc>
          <w:tcPr>
            <w:tcW w:w="1036" w:type="dxa"/>
            <w:shd w:val="clear" w:color="auto" w:fill="auto"/>
            <w:noWrap/>
            <w:vAlign w:val="center"/>
            <w:hideMark/>
          </w:tcPr>
          <w:p w14:paraId="26251BF1"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0.00</w:t>
            </w:r>
          </w:p>
        </w:tc>
        <w:tc>
          <w:tcPr>
            <w:tcW w:w="1049" w:type="dxa"/>
            <w:shd w:val="clear" w:color="auto" w:fill="auto"/>
            <w:noWrap/>
            <w:vAlign w:val="center"/>
            <w:hideMark/>
          </w:tcPr>
          <w:p w14:paraId="78ADA51E"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0.20</w:t>
            </w:r>
          </w:p>
        </w:tc>
        <w:tc>
          <w:tcPr>
            <w:tcW w:w="1000" w:type="dxa"/>
            <w:shd w:val="clear" w:color="auto" w:fill="auto"/>
            <w:noWrap/>
            <w:vAlign w:val="center"/>
            <w:hideMark/>
          </w:tcPr>
          <w:p w14:paraId="38A4756C"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0.20</w:t>
            </w:r>
          </w:p>
        </w:tc>
        <w:tc>
          <w:tcPr>
            <w:tcW w:w="1192" w:type="dxa"/>
            <w:shd w:val="clear" w:color="auto" w:fill="auto"/>
            <w:noWrap/>
            <w:vAlign w:val="center"/>
            <w:hideMark/>
          </w:tcPr>
          <w:p w14:paraId="18397E16"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20.00%</w:t>
            </w:r>
          </w:p>
        </w:tc>
        <w:tc>
          <w:tcPr>
            <w:tcW w:w="2358" w:type="dxa"/>
            <w:shd w:val="clear" w:color="auto" w:fill="auto"/>
            <w:noWrap/>
            <w:vAlign w:val="center"/>
            <w:hideMark/>
          </w:tcPr>
          <w:p w14:paraId="70A6E144" w14:textId="0138ED51"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漏项</w:t>
            </w:r>
          </w:p>
        </w:tc>
      </w:tr>
      <w:tr w:rsidR="00525DEA" w:rsidRPr="00525DEA" w14:paraId="4C2DD8F1" w14:textId="77777777" w:rsidTr="00D85361">
        <w:trPr>
          <w:trHeight w:val="270"/>
        </w:trPr>
        <w:tc>
          <w:tcPr>
            <w:tcW w:w="713" w:type="dxa"/>
            <w:shd w:val="clear" w:color="auto" w:fill="auto"/>
            <w:vAlign w:val="center"/>
            <w:hideMark/>
          </w:tcPr>
          <w:p w14:paraId="6522A59A"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2.4.7</w:t>
            </w:r>
          </w:p>
        </w:tc>
        <w:tc>
          <w:tcPr>
            <w:tcW w:w="1881" w:type="dxa"/>
            <w:shd w:val="clear" w:color="auto" w:fill="auto"/>
            <w:vAlign w:val="center"/>
            <w:hideMark/>
          </w:tcPr>
          <w:p w14:paraId="7D37F20A"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立式路灯</w:t>
            </w:r>
          </w:p>
        </w:tc>
        <w:tc>
          <w:tcPr>
            <w:tcW w:w="1036" w:type="dxa"/>
            <w:shd w:val="clear" w:color="auto" w:fill="auto"/>
            <w:noWrap/>
            <w:vAlign w:val="center"/>
            <w:hideMark/>
          </w:tcPr>
          <w:p w14:paraId="664D5574"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3.42</w:t>
            </w:r>
          </w:p>
        </w:tc>
        <w:tc>
          <w:tcPr>
            <w:tcW w:w="1049" w:type="dxa"/>
            <w:shd w:val="clear" w:color="auto" w:fill="auto"/>
            <w:noWrap/>
            <w:vAlign w:val="center"/>
            <w:hideMark/>
          </w:tcPr>
          <w:p w14:paraId="3FD42BAA"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3.80</w:t>
            </w:r>
          </w:p>
        </w:tc>
        <w:tc>
          <w:tcPr>
            <w:tcW w:w="1000" w:type="dxa"/>
            <w:shd w:val="clear" w:color="auto" w:fill="auto"/>
            <w:noWrap/>
            <w:vAlign w:val="center"/>
            <w:hideMark/>
          </w:tcPr>
          <w:p w14:paraId="499C0182"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0.38</w:t>
            </w:r>
          </w:p>
        </w:tc>
        <w:tc>
          <w:tcPr>
            <w:tcW w:w="1192" w:type="dxa"/>
            <w:shd w:val="clear" w:color="auto" w:fill="auto"/>
            <w:noWrap/>
            <w:vAlign w:val="center"/>
            <w:hideMark/>
          </w:tcPr>
          <w:p w14:paraId="00F2AF86"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11.11%</w:t>
            </w:r>
          </w:p>
        </w:tc>
        <w:tc>
          <w:tcPr>
            <w:tcW w:w="2358" w:type="dxa"/>
            <w:shd w:val="clear" w:color="auto" w:fill="auto"/>
            <w:noWrap/>
            <w:vAlign w:val="center"/>
            <w:hideMark/>
          </w:tcPr>
          <w:p w14:paraId="79444C3E"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525DEA" w:rsidRPr="00525DEA" w14:paraId="4490F816" w14:textId="77777777" w:rsidTr="00D85361">
        <w:trPr>
          <w:trHeight w:val="270"/>
        </w:trPr>
        <w:tc>
          <w:tcPr>
            <w:tcW w:w="713" w:type="dxa"/>
            <w:shd w:val="clear" w:color="auto" w:fill="auto"/>
            <w:vAlign w:val="center"/>
            <w:hideMark/>
          </w:tcPr>
          <w:p w14:paraId="15E862A8"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2.4.8</w:t>
            </w:r>
          </w:p>
        </w:tc>
        <w:tc>
          <w:tcPr>
            <w:tcW w:w="1881" w:type="dxa"/>
            <w:shd w:val="clear" w:color="auto" w:fill="auto"/>
            <w:vAlign w:val="center"/>
            <w:hideMark/>
          </w:tcPr>
          <w:p w14:paraId="0F1D76FD"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公共空间射灯</w:t>
            </w:r>
          </w:p>
        </w:tc>
        <w:tc>
          <w:tcPr>
            <w:tcW w:w="1036" w:type="dxa"/>
            <w:shd w:val="clear" w:color="auto" w:fill="auto"/>
            <w:noWrap/>
            <w:vAlign w:val="center"/>
            <w:hideMark/>
          </w:tcPr>
          <w:p w14:paraId="786A84F9"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2.60</w:t>
            </w:r>
          </w:p>
        </w:tc>
        <w:tc>
          <w:tcPr>
            <w:tcW w:w="1049" w:type="dxa"/>
            <w:shd w:val="clear" w:color="auto" w:fill="auto"/>
            <w:noWrap/>
            <w:vAlign w:val="center"/>
            <w:hideMark/>
          </w:tcPr>
          <w:p w14:paraId="297C4616"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3.20</w:t>
            </w:r>
          </w:p>
        </w:tc>
        <w:tc>
          <w:tcPr>
            <w:tcW w:w="1000" w:type="dxa"/>
            <w:shd w:val="clear" w:color="auto" w:fill="auto"/>
            <w:noWrap/>
            <w:vAlign w:val="center"/>
            <w:hideMark/>
          </w:tcPr>
          <w:p w14:paraId="1F9976C3"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0.60</w:t>
            </w:r>
          </w:p>
        </w:tc>
        <w:tc>
          <w:tcPr>
            <w:tcW w:w="1192" w:type="dxa"/>
            <w:shd w:val="clear" w:color="auto" w:fill="auto"/>
            <w:noWrap/>
            <w:vAlign w:val="center"/>
            <w:hideMark/>
          </w:tcPr>
          <w:p w14:paraId="5D6DD63A" w14:textId="77777777" w:rsidR="00D85361" w:rsidRPr="00525DEA" w:rsidRDefault="00D85361" w:rsidP="00D85361">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23.08%</w:t>
            </w:r>
          </w:p>
        </w:tc>
        <w:tc>
          <w:tcPr>
            <w:tcW w:w="2358" w:type="dxa"/>
            <w:shd w:val="clear" w:color="auto" w:fill="auto"/>
            <w:noWrap/>
            <w:vAlign w:val="center"/>
            <w:hideMark/>
          </w:tcPr>
          <w:p w14:paraId="59C06289" w14:textId="77777777" w:rsidR="00D85361" w:rsidRPr="00525DEA" w:rsidRDefault="00D85361" w:rsidP="00D85361">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8761B9" w:rsidRPr="00525DEA" w14:paraId="45B27109" w14:textId="77777777" w:rsidTr="00D85361">
        <w:trPr>
          <w:trHeight w:val="270"/>
        </w:trPr>
        <w:tc>
          <w:tcPr>
            <w:tcW w:w="713" w:type="dxa"/>
            <w:shd w:val="clear" w:color="auto" w:fill="auto"/>
            <w:vAlign w:val="center"/>
            <w:hideMark/>
          </w:tcPr>
          <w:p w14:paraId="088A476D" w14:textId="77777777" w:rsidR="008761B9" w:rsidRPr="00525DEA" w:rsidRDefault="008761B9" w:rsidP="008761B9">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二</w:t>
            </w:r>
          </w:p>
        </w:tc>
        <w:tc>
          <w:tcPr>
            <w:tcW w:w="1881" w:type="dxa"/>
            <w:shd w:val="clear" w:color="auto" w:fill="auto"/>
            <w:vAlign w:val="center"/>
            <w:hideMark/>
          </w:tcPr>
          <w:p w14:paraId="3BE2D57F" w14:textId="77777777" w:rsidR="008761B9" w:rsidRPr="00525DEA" w:rsidRDefault="008761B9" w:rsidP="008761B9">
            <w:pPr>
              <w:widowControl/>
              <w:snapToGrid w:val="0"/>
              <w:ind w:firstLineChars="0" w:firstLine="0"/>
              <w:jc w:val="left"/>
              <w:textAlignment w:val="center"/>
              <w:rPr>
                <w:b/>
                <w:bCs/>
                <w:kern w:val="0"/>
                <w:sz w:val="21"/>
                <w:szCs w:val="21"/>
                <w:lang w:bidi="ar"/>
              </w:rPr>
            </w:pPr>
            <w:r w:rsidRPr="00525DEA">
              <w:rPr>
                <w:rFonts w:hint="eastAsia"/>
                <w:b/>
                <w:bCs/>
                <w:kern w:val="0"/>
                <w:sz w:val="21"/>
                <w:szCs w:val="21"/>
                <w:lang w:bidi="ar"/>
              </w:rPr>
              <w:t>工程建设其它费用</w:t>
            </w:r>
          </w:p>
        </w:tc>
        <w:tc>
          <w:tcPr>
            <w:tcW w:w="1036" w:type="dxa"/>
            <w:shd w:val="clear" w:color="auto" w:fill="auto"/>
            <w:noWrap/>
            <w:vAlign w:val="center"/>
            <w:hideMark/>
          </w:tcPr>
          <w:p w14:paraId="08254C1F" w14:textId="77777777" w:rsidR="008761B9" w:rsidRPr="00525DEA" w:rsidRDefault="008761B9" w:rsidP="008761B9">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567.11</w:t>
            </w:r>
          </w:p>
        </w:tc>
        <w:tc>
          <w:tcPr>
            <w:tcW w:w="1049" w:type="dxa"/>
            <w:shd w:val="clear" w:color="auto" w:fill="auto"/>
            <w:noWrap/>
            <w:vAlign w:val="center"/>
            <w:hideMark/>
          </w:tcPr>
          <w:p w14:paraId="19E5F2B8" w14:textId="5BD1B50F" w:rsidR="008761B9" w:rsidRPr="00525DEA" w:rsidRDefault="008761B9" w:rsidP="008761B9">
            <w:pPr>
              <w:widowControl/>
              <w:snapToGrid w:val="0"/>
              <w:ind w:firstLineChars="0" w:firstLine="0"/>
              <w:jc w:val="center"/>
              <w:textAlignment w:val="center"/>
              <w:rPr>
                <w:b/>
                <w:bCs/>
                <w:kern w:val="0"/>
                <w:sz w:val="21"/>
                <w:szCs w:val="21"/>
                <w:lang w:bidi="ar"/>
              </w:rPr>
            </w:pPr>
            <w:r>
              <w:rPr>
                <w:rFonts w:hint="eastAsia"/>
                <w:b/>
                <w:bCs/>
                <w:color w:val="000000"/>
                <w:sz w:val="22"/>
              </w:rPr>
              <w:t>660.85</w:t>
            </w:r>
          </w:p>
        </w:tc>
        <w:tc>
          <w:tcPr>
            <w:tcW w:w="1000" w:type="dxa"/>
            <w:shd w:val="clear" w:color="auto" w:fill="auto"/>
            <w:noWrap/>
            <w:vAlign w:val="center"/>
            <w:hideMark/>
          </w:tcPr>
          <w:p w14:paraId="259D2BD3" w14:textId="26385087" w:rsidR="008761B9" w:rsidRPr="00525DEA" w:rsidRDefault="008761B9" w:rsidP="008761B9">
            <w:pPr>
              <w:widowControl/>
              <w:snapToGrid w:val="0"/>
              <w:ind w:firstLineChars="0" w:firstLine="0"/>
              <w:jc w:val="center"/>
              <w:textAlignment w:val="center"/>
              <w:rPr>
                <w:b/>
                <w:bCs/>
                <w:kern w:val="0"/>
                <w:sz w:val="21"/>
                <w:szCs w:val="21"/>
                <w:lang w:bidi="ar"/>
              </w:rPr>
            </w:pPr>
            <w:r>
              <w:rPr>
                <w:rFonts w:hint="eastAsia"/>
                <w:b/>
                <w:bCs/>
                <w:color w:val="000000"/>
                <w:sz w:val="22"/>
              </w:rPr>
              <w:t>93.74</w:t>
            </w:r>
          </w:p>
        </w:tc>
        <w:tc>
          <w:tcPr>
            <w:tcW w:w="1192" w:type="dxa"/>
            <w:shd w:val="clear" w:color="auto" w:fill="auto"/>
            <w:noWrap/>
            <w:vAlign w:val="center"/>
            <w:hideMark/>
          </w:tcPr>
          <w:p w14:paraId="19A71339" w14:textId="1F2220F2" w:rsidR="008761B9" w:rsidRPr="00525DEA" w:rsidRDefault="008761B9" w:rsidP="008761B9">
            <w:pPr>
              <w:widowControl/>
              <w:snapToGrid w:val="0"/>
              <w:ind w:firstLineChars="0" w:firstLine="0"/>
              <w:jc w:val="center"/>
              <w:textAlignment w:val="center"/>
              <w:rPr>
                <w:b/>
                <w:bCs/>
                <w:kern w:val="0"/>
                <w:sz w:val="21"/>
                <w:szCs w:val="21"/>
                <w:lang w:bidi="ar"/>
              </w:rPr>
            </w:pPr>
            <w:r>
              <w:rPr>
                <w:rFonts w:hint="eastAsia"/>
                <w:b/>
                <w:bCs/>
                <w:color w:val="000000"/>
                <w:sz w:val="22"/>
              </w:rPr>
              <w:t>16.53%</w:t>
            </w:r>
          </w:p>
        </w:tc>
        <w:tc>
          <w:tcPr>
            <w:tcW w:w="2358" w:type="dxa"/>
            <w:shd w:val="clear" w:color="auto" w:fill="auto"/>
            <w:noWrap/>
            <w:vAlign w:val="center"/>
            <w:hideMark/>
          </w:tcPr>
          <w:p w14:paraId="399935D1" w14:textId="77777777" w:rsidR="008761B9" w:rsidRPr="00525DEA" w:rsidRDefault="008761B9" w:rsidP="008761B9">
            <w:pPr>
              <w:widowControl/>
              <w:snapToGrid w:val="0"/>
              <w:ind w:firstLineChars="0" w:firstLine="0"/>
              <w:jc w:val="left"/>
              <w:textAlignment w:val="center"/>
              <w:rPr>
                <w:b/>
                <w:bCs/>
                <w:kern w:val="0"/>
                <w:sz w:val="21"/>
                <w:szCs w:val="21"/>
                <w:lang w:bidi="ar"/>
              </w:rPr>
            </w:pPr>
            <w:r w:rsidRPr="00525DEA">
              <w:rPr>
                <w:rFonts w:hint="eastAsia"/>
                <w:b/>
                <w:bCs/>
                <w:kern w:val="0"/>
                <w:sz w:val="21"/>
                <w:szCs w:val="21"/>
                <w:lang w:bidi="ar"/>
              </w:rPr>
              <w:t xml:space="preserve">　</w:t>
            </w:r>
          </w:p>
        </w:tc>
      </w:tr>
      <w:tr w:rsidR="008761B9" w:rsidRPr="00525DEA" w14:paraId="47D9B62A" w14:textId="77777777" w:rsidTr="00D85361">
        <w:trPr>
          <w:trHeight w:val="1350"/>
        </w:trPr>
        <w:tc>
          <w:tcPr>
            <w:tcW w:w="713" w:type="dxa"/>
            <w:shd w:val="clear" w:color="auto" w:fill="auto"/>
            <w:vAlign w:val="center"/>
            <w:hideMark/>
          </w:tcPr>
          <w:p w14:paraId="69A74580"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w:t>
            </w:r>
          </w:p>
        </w:tc>
        <w:tc>
          <w:tcPr>
            <w:tcW w:w="1881" w:type="dxa"/>
            <w:shd w:val="clear" w:color="auto" w:fill="auto"/>
            <w:vAlign w:val="center"/>
            <w:hideMark/>
          </w:tcPr>
          <w:p w14:paraId="51223A88"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项目建设管理费</w:t>
            </w:r>
          </w:p>
        </w:tc>
        <w:tc>
          <w:tcPr>
            <w:tcW w:w="1036" w:type="dxa"/>
            <w:shd w:val="clear" w:color="auto" w:fill="auto"/>
            <w:noWrap/>
            <w:vAlign w:val="center"/>
            <w:hideMark/>
          </w:tcPr>
          <w:p w14:paraId="292C56FD"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63.79</w:t>
            </w:r>
          </w:p>
        </w:tc>
        <w:tc>
          <w:tcPr>
            <w:tcW w:w="1049" w:type="dxa"/>
            <w:shd w:val="clear" w:color="auto" w:fill="auto"/>
            <w:noWrap/>
            <w:vAlign w:val="center"/>
            <w:hideMark/>
          </w:tcPr>
          <w:p w14:paraId="2511EAC0" w14:textId="4892541B"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78.40</w:t>
            </w:r>
          </w:p>
        </w:tc>
        <w:tc>
          <w:tcPr>
            <w:tcW w:w="1000" w:type="dxa"/>
            <w:shd w:val="clear" w:color="auto" w:fill="auto"/>
            <w:noWrap/>
            <w:vAlign w:val="center"/>
            <w:hideMark/>
          </w:tcPr>
          <w:p w14:paraId="3B677C20" w14:textId="217F535C"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14.61</w:t>
            </w:r>
          </w:p>
        </w:tc>
        <w:tc>
          <w:tcPr>
            <w:tcW w:w="1192" w:type="dxa"/>
            <w:shd w:val="clear" w:color="auto" w:fill="auto"/>
            <w:noWrap/>
            <w:vAlign w:val="center"/>
            <w:hideMark/>
          </w:tcPr>
          <w:p w14:paraId="0C11B032" w14:textId="1C58C186"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22.90%</w:t>
            </w:r>
          </w:p>
        </w:tc>
        <w:tc>
          <w:tcPr>
            <w:tcW w:w="2358" w:type="dxa"/>
            <w:shd w:val="clear" w:color="auto" w:fill="auto"/>
            <w:vAlign w:val="center"/>
            <w:hideMark/>
          </w:tcPr>
          <w:p w14:paraId="1DA1161A"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项建取费基数以建安工程费为准，可</w:t>
            </w:r>
            <w:proofErr w:type="gramStart"/>
            <w:r w:rsidRPr="00525DEA">
              <w:rPr>
                <w:rFonts w:hint="eastAsia"/>
                <w:kern w:val="0"/>
                <w:sz w:val="21"/>
                <w:szCs w:val="21"/>
                <w:lang w:bidi="ar"/>
              </w:rPr>
              <w:t>研</w:t>
            </w:r>
            <w:proofErr w:type="gramEnd"/>
            <w:r w:rsidRPr="00525DEA">
              <w:rPr>
                <w:rFonts w:hint="eastAsia"/>
                <w:kern w:val="0"/>
                <w:sz w:val="21"/>
                <w:szCs w:val="21"/>
                <w:lang w:bidi="ar"/>
              </w:rPr>
              <w:t>阶段根据专家评审意见，复核建设管理费，取费基数应以项目总投资为准</w:t>
            </w:r>
          </w:p>
        </w:tc>
      </w:tr>
      <w:tr w:rsidR="008761B9" w:rsidRPr="00525DEA" w14:paraId="7098209D" w14:textId="77777777" w:rsidTr="00D85361">
        <w:trPr>
          <w:trHeight w:val="270"/>
        </w:trPr>
        <w:tc>
          <w:tcPr>
            <w:tcW w:w="713" w:type="dxa"/>
            <w:shd w:val="clear" w:color="auto" w:fill="auto"/>
            <w:vAlign w:val="center"/>
            <w:hideMark/>
          </w:tcPr>
          <w:p w14:paraId="062E577B"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w:t>
            </w:r>
          </w:p>
        </w:tc>
        <w:tc>
          <w:tcPr>
            <w:tcW w:w="1881" w:type="dxa"/>
            <w:shd w:val="clear" w:color="auto" w:fill="auto"/>
            <w:vAlign w:val="center"/>
            <w:hideMark/>
          </w:tcPr>
          <w:p w14:paraId="3ADEC494"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前期工作咨询费</w:t>
            </w:r>
          </w:p>
        </w:tc>
        <w:tc>
          <w:tcPr>
            <w:tcW w:w="1036" w:type="dxa"/>
            <w:shd w:val="clear" w:color="auto" w:fill="auto"/>
            <w:noWrap/>
            <w:vAlign w:val="center"/>
            <w:hideMark/>
          </w:tcPr>
          <w:p w14:paraId="0F2832C4"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19.46</w:t>
            </w:r>
          </w:p>
        </w:tc>
        <w:tc>
          <w:tcPr>
            <w:tcW w:w="1049" w:type="dxa"/>
            <w:shd w:val="clear" w:color="auto" w:fill="auto"/>
            <w:noWrap/>
            <w:vAlign w:val="center"/>
            <w:hideMark/>
          </w:tcPr>
          <w:p w14:paraId="14304A3E" w14:textId="1B33FD11"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18.60</w:t>
            </w:r>
          </w:p>
        </w:tc>
        <w:tc>
          <w:tcPr>
            <w:tcW w:w="1000" w:type="dxa"/>
            <w:shd w:val="clear" w:color="auto" w:fill="auto"/>
            <w:noWrap/>
            <w:vAlign w:val="center"/>
            <w:hideMark/>
          </w:tcPr>
          <w:p w14:paraId="1B9CF97A" w14:textId="36CEFBDF"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-0.86</w:t>
            </w:r>
          </w:p>
        </w:tc>
        <w:tc>
          <w:tcPr>
            <w:tcW w:w="1192" w:type="dxa"/>
            <w:shd w:val="clear" w:color="auto" w:fill="auto"/>
            <w:noWrap/>
            <w:vAlign w:val="center"/>
            <w:hideMark/>
          </w:tcPr>
          <w:p w14:paraId="701B85B3" w14:textId="7425D80A"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-4.43%</w:t>
            </w:r>
          </w:p>
        </w:tc>
        <w:tc>
          <w:tcPr>
            <w:tcW w:w="2358" w:type="dxa"/>
            <w:shd w:val="clear" w:color="auto" w:fill="auto"/>
            <w:noWrap/>
            <w:vAlign w:val="center"/>
            <w:hideMark/>
          </w:tcPr>
          <w:p w14:paraId="6AE50FB2"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8761B9" w:rsidRPr="00525DEA" w14:paraId="488D8619" w14:textId="77777777" w:rsidTr="00D85361">
        <w:trPr>
          <w:trHeight w:val="270"/>
        </w:trPr>
        <w:tc>
          <w:tcPr>
            <w:tcW w:w="713" w:type="dxa"/>
            <w:shd w:val="clear" w:color="auto" w:fill="auto"/>
            <w:vAlign w:val="center"/>
            <w:hideMark/>
          </w:tcPr>
          <w:p w14:paraId="1728181B"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2.1</w:t>
            </w:r>
          </w:p>
        </w:tc>
        <w:tc>
          <w:tcPr>
            <w:tcW w:w="1881" w:type="dxa"/>
            <w:shd w:val="clear" w:color="auto" w:fill="auto"/>
            <w:vAlign w:val="center"/>
            <w:hideMark/>
          </w:tcPr>
          <w:p w14:paraId="78317B07"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编制项目建议书</w:t>
            </w:r>
          </w:p>
        </w:tc>
        <w:tc>
          <w:tcPr>
            <w:tcW w:w="1036" w:type="dxa"/>
            <w:shd w:val="clear" w:color="auto" w:fill="auto"/>
            <w:noWrap/>
            <w:vAlign w:val="center"/>
            <w:hideMark/>
          </w:tcPr>
          <w:p w14:paraId="1D49B6BA"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6.49</w:t>
            </w:r>
          </w:p>
        </w:tc>
        <w:tc>
          <w:tcPr>
            <w:tcW w:w="1049" w:type="dxa"/>
            <w:shd w:val="clear" w:color="auto" w:fill="auto"/>
            <w:noWrap/>
            <w:vAlign w:val="center"/>
            <w:hideMark/>
          </w:tcPr>
          <w:p w14:paraId="2FF3C8BA" w14:textId="5F03EF4D"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6.20</w:t>
            </w:r>
          </w:p>
        </w:tc>
        <w:tc>
          <w:tcPr>
            <w:tcW w:w="1000" w:type="dxa"/>
            <w:shd w:val="clear" w:color="auto" w:fill="auto"/>
            <w:noWrap/>
            <w:vAlign w:val="center"/>
            <w:hideMark/>
          </w:tcPr>
          <w:p w14:paraId="3668422A" w14:textId="650CD22E"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-0.29</w:t>
            </w:r>
          </w:p>
        </w:tc>
        <w:tc>
          <w:tcPr>
            <w:tcW w:w="1192" w:type="dxa"/>
            <w:shd w:val="clear" w:color="auto" w:fill="auto"/>
            <w:noWrap/>
            <w:vAlign w:val="center"/>
            <w:hideMark/>
          </w:tcPr>
          <w:p w14:paraId="58BF20BE" w14:textId="5E4EBBDB"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-4.43%</w:t>
            </w:r>
          </w:p>
        </w:tc>
        <w:tc>
          <w:tcPr>
            <w:tcW w:w="2358" w:type="dxa"/>
            <w:shd w:val="clear" w:color="auto" w:fill="auto"/>
            <w:noWrap/>
            <w:vAlign w:val="center"/>
            <w:hideMark/>
          </w:tcPr>
          <w:p w14:paraId="375810E9"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8761B9" w:rsidRPr="00525DEA" w14:paraId="2A33B035" w14:textId="77777777" w:rsidTr="00D85361">
        <w:trPr>
          <w:trHeight w:val="270"/>
        </w:trPr>
        <w:tc>
          <w:tcPr>
            <w:tcW w:w="713" w:type="dxa"/>
            <w:shd w:val="clear" w:color="auto" w:fill="auto"/>
            <w:vAlign w:val="center"/>
            <w:hideMark/>
          </w:tcPr>
          <w:p w14:paraId="785E438C"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2.2</w:t>
            </w:r>
          </w:p>
        </w:tc>
        <w:tc>
          <w:tcPr>
            <w:tcW w:w="1881" w:type="dxa"/>
            <w:shd w:val="clear" w:color="auto" w:fill="auto"/>
            <w:vAlign w:val="center"/>
            <w:hideMark/>
          </w:tcPr>
          <w:p w14:paraId="5352433A"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编制项目可行研究报告</w:t>
            </w:r>
          </w:p>
        </w:tc>
        <w:tc>
          <w:tcPr>
            <w:tcW w:w="1036" w:type="dxa"/>
            <w:shd w:val="clear" w:color="auto" w:fill="auto"/>
            <w:noWrap/>
            <w:vAlign w:val="center"/>
            <w:hideMark/>
          </w:tcPr>
          <w:p w14:paraId="15E9DB2B"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12.97</w:t>
            </w:r>
          </w:p>
        </w:tc>
        <w:tc>
          <w:tcPr>
            <w:tcW w:w="1049" w:type="dxa"/>
            <w:shd w:val="clear" w:color="auto" w:fill="auto"/>
            <w:noWrap/>
            <w:vAlign w:val="center"/>
            <w:hideMark/>
          </w:tcPr>
          <w:p w14:paraId="4789C4F5" w14:textId="7425BF04"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12.40</w:t>
            </w:r>
          </w:p>
        </w:tc>
        <w:tc>
          <w:tcPr>
            <w:tcW w:w="1000" w:type="dxa"/>
            <w:shd w:val="clear" w:color="auto" w:fill="auto"/>
            <w:noWrap/>
            <w:vAlign w:val="center"/>
            <w:hideMark/>
          </w:tcPr>
          <w:p w14:paraId="0B55B7A9" w14:textId="0228252A"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-0.57</w:t>
            </w:r>
          </w:p>
        </w:tc>
        <w:tc>
          <w:tcPr>
            <w:tcW w:w="1192" w:type="dxa"/>
            <w:shd w:val="clear" w:color="auto" w:fill="auto"/>
            <w:noWrap/>
            <w:vAlign w:val="center"/>
            <w:hideMark/>
          </w:tcPr>
          <w:p w14:paraId="72737AE6" w14:textId="3314EB69"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-4.43%</w:t>
            </w:r>
          </w:p>
        </w:tc>
        <w:tc>
          <w:tcPr>
            <w:tcW w:w="2358" w:type="dxa"/>
            <w:shd w:val="clear" w:color="auto" w:fill="auto"/>
            <w:noWrap/>
            <w:vAlign w:val="center"/>
            <w:hideMark/>
          </w:tcPr>
          <w:p w14:paraId="533EC5B6"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8761B9" w:rsidRPr="00525DEA" w14:paraId="5267CC87" w14:textId="77777777" w:rsidTr="00D85361">
        <w:trPr>
          <w:trHeight w:val="1620"/>
        </w:trPr>
        <w:tc>
          <w:tcPr>
            <w:tcW w:w="713" w:type="dxa"/>
            <w:shd w:val="clear" w:color="auto" w:fill="auto"/>
            <w:vAlign w:val="center"/>
            <w:hideMark/>
          </w:tcPr>
          <w:p w14:paraId="1BFBB9F9"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lastRenderedPageBreak/>
              <w:t>3</w:t>
            </w:r>
          </w:p>
        </w:tc>
        <w:tc>
          <w:tcPr>
            <w:tcW w:w="1881" w:type="dxa"/>
            <w:shd w:val="clear" w:color="auto" w:fill="auto"/>
            <w:vAlign w:val="center"/>
            <w:hideMark/>
          </w:tcPr>
          <w:p w14:paraId="231A3B55"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工程勘察费</w:t>
            </w:r>
          </w:p>
        </w:tc>
        <w:tc>
          <w:tcPr>
            <w:tcW w:w="1036" w:type="dxa"/>
            <w:shd w:val="clear" w:color="auto" w:fill="auto"/>
            <w:noWrap/>
            <w:vAlign w:val="center"/>
            <w:hideMark/>
          </w:tcPr>
          <w:p w14:paraId="4062F65C"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19.60</w:t>
            </w:r>
          </w:p>
        </w:tc>
        <w:tc>
          <w:tcPr>
            <w:tcW w:w="1049" w:type="dxa"/>
            <w:shd w:val="clear" w:color="auto" w:fill="auto"/>
            <w:noWrap/>
            <w:vAlign w:val="center"/>
            <w:hideMark/>
          </w:tcPr>
          <w:p w14:paraId="2F91F007" w14:textId="14703B4A"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31.79</w:t>
            </w:r>
          </w:p>
        </w:tc>
        <w:tc>
          <w:tcPr>
            <w:tcW w:w="1000" w:type="dxa"/>
            <w:shd w:val="clear" w:color="auto" w:fill="auto"/>
            <w:noWrap/>
            <w:vAlign w:val="center"/>
            <w:hideMark/>
          </w:tcPr>
          <w:p w14:paraId="0CB216C3" w14:textId="6B78E147"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12.19</w:t>
            </w:r>
          </w:p>
        </w:tc>
        <w:tc>
          <w:tcPr>
            <w:tcW w:w="1192" w:type="dxa"/>
            <w:shd w:val="clear" w:color="auto" w:fill="auto"/>
            <w:noWrap/>
            <w:vAlign w:val="center"/>
            <w:hideMark/>
          </w:tcPr>
          <w:p w14:paraId="271FDEA1" w14:textId="6ED6A3DF"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62.23%</w:t>
            </w:r>
          </w:p>
        </w:tc>
        <w:tc>
          <w:tcPr>
            <w:tcW w:w="2358" w:type="dxa"/>
            <w:shd w:val="clear" w:color="auto" w:fill="auto"/>
            <w:vAlign w:val="center"/>
            <w:hideMark/>
          </w:tcPr>
          <w:p w14:paraId="0CAC8B47"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项建阶段工程勘察费费率取</w:t>
            </w:r>
            <w:r w:rsidRPr="00525DEA">
              <w:rPr>
                <w:rFonts w:hint="eastAsia"/>
                <w:kern w:val="0"/>
                <w:sz w:val="21"/>
                <w:szCs w:val="21"/>
                <w:lang w:bidi="ar"/>
              </w:rPr>
              <w:t>0.5%</w:t>
            </w:r>
            <w:r w:rsidRPr="00525DEA">
              <w:rPr>
                <w:rFonts w:hint="eastAsia"/>
                <w:kern w:val="0"/>
                <w:sz w:val="21"/>
                <w:szCs w:val="21"/>
                <w:lang w:bidi="ar"/>
              </w:rPr>
              <w:t>偏低，根据建标</w:t>
            </w:r>
            <w:r w:rsidRPr="00525DEA">
              <w:rPr>
                <w:rFonts w:hint="eastAsia"/>
                <w:kern w:val="0"/>
                <w:sz w:val="21"/>
                <w:szCs w:val="21"/>
                <w:lang w:bidi="ar"/>
              </w:rPr>
              <w:t>[2007]164</w:t>
            </w:r>
            <w:r w:rsidRPr="00525DEA">
              <w:rPr>
                <w:rFonts w:hint="eastAsia"/>
                <w:kern w:val="0"/>
                <w:sz w:val="21"/>
                <w:szCs w:val="21"/>
                <w:lang w:bidi="ar"/>
              </w:rPr>
              <w:t>号文，勘察费费率取值为</w:t>
            </w:r>
            <w:r w:rsidRPr="00525DEA">
              <w:rPr>
                <w:rFonts w:hint="eastAsia"/>
                <w:kern w:val="0"/>
                <w:sz w:val="21"/>
                <w:szCs w:val="21"/>
                <w:lang w:bidi="ar"/>
              </w:rPr>
              <w:t>0.8%-1.1%</w:t>
            </w:r>
            <w:r w:rsidRPr="00525DEA">
              <w:rPr>
                <w:rFonts w:hint="eastAsia"/>
                <w:kern w:val="0"/>
                <w:sz w:val="21"/>
                <w:szCs w:val="21"/>
                <w:lang w:bidi="ar"/>
              </w:rPr>
              <w:t>，可</w:t>
            </w:r>
            <w:proofErr w:type="gramStart"/>
            <w:r w:rsidRPr="00525DEA">
              <w:rPr>
                <w:rFonts w:hint="eastAsia"/>
                <w:kern w:val="0"/>
                <w:sz w:val="21"/>
                <w:szCs w:val="21"/>
                <w:lang w:bidi="ar"/>
              </w:rPr>
              <w:t>研</w:t>
            </w:r>
            <w:proofErr w:type="gramEnd"/>
            <w:r w:rsidRPr="00525DEA">
              <w:rPr>
                <w:rFonts w:hint="eastAsia"/>
                <w:kern w:val="0"/>
                <w:sz w:val="21"/>
                <w:szCs w:val="21"/>
                <w:lang w:bidi="ar"/>
              </w:rPr>
              <w:t>阶段将费率调整为</w:t>
            </w:r>
            <w:r w:rsidRPr="00525DEA">
              <w:rPr>
                <w:rFonts w:hint="eastAsia"/>
                <w:kern w:val="0"/>
                <w:sz w:val="21"/>
                <w:szCs w:val="21"/>
                <w:lang w:bidi="ar"/>
              </w:rPr>
              <w:t>0.8%</w:t>
            </w:r>
            <w:r w:rsidRPr="00525DEA">
              <w:rPr>
                <w:rFonts w:hint="eastAsia"/>
                <w:kern w:val="0"/>
                <w:sz w:val="21"/>
                <w:szCs w:val="21"/>
                <w:lang w:bidi="ar"/>
              </w:rPr>
              <w:t>，在合理取值范围内</w:t>
            </w:r>
          </w:p>
        </w:tc>
      </w:tr>
      <w:tr w:rsidR="008761B9" w:rsidRPr="00525DEA" w14:paraId="20594F03" w14:textId="77777777" w:rsidTr="00D85361">
        <w:trPr>
          <w:trHeight w:val="1080"/>
        </w:trPr>
        <w:tc>
          <w:tcPr>
            <w:tcW w:w="713" w:type="dxa"/>
            <w:shd w:val="clear" w:color="auto" w:fill="auto"/>
            <w:vAlign w:val="center"/>
            <w:hideMark/>
          </w:tcPr>
          <w:p w14:paraId="731E378C"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4</w:t>
            </w:r>
          </w:p>
        </w:tc>
        <w:tc>
          <w:tcPr>
            <w:tcW w:w="1881" w:type="dxa"/>
            <w:shd w:val="clear" w:color="auto" w:fill="auto"/>
            <w:vAlign w:val="center"/>
            <w:hideMark/>
          </w:tcPr>
          <w:p w14:paraId="6945F443"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工程设计费</w:t>
            </w:r>
          </w:p>
        </w:tc>
        <w:tc>
          <w:tcPr>
            <w:tcW w:w="1036" w:type="dxa"/>
            <w:shd w:val="clear" w:color="auto" w:fill="auto"/>
            <w:noWrap/>
            <w:vAlign w:val="center"/>
            <w:hideMark/>
          </w:tcPr>
          <w:p w14:paraId="3BB898AA"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131.42</w:t>
            </w:r>
          </w:p>
        </w:tc>
        <w:tc>
          <w:tcPr>
            <w:tcW w:w="1049" w:type="dxa"/>
            <w:shd w:val="clear" w:color="auto" w:fill="auto"/>
            <w:noWrap/>
            <w:vAlign w:val="center"/>
            <w:hideMark/>
          </w:tcPr>
          <w:p w14:paraId="33C581EF" w14:textId="764CA558"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186.29</w:t>
            </w:r>
          </w:p>
        </w:tc>
        <w:tc>
          <w:tcPr>
            <w:tcW w:w="1000" w:type="dxa"/>
            <w:shd w:val="clear" w:color="auto" w:fill="auto"/>
            <w:noWrap/>
            <w:vAlign w:val="center"/>
            <w:hideMark/>
          </w:tcPr>
          <w:p w14:paraId="3B166EF0" w14:textId="6B0B776A"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54.87</w:t>
            </w:r>
          </w:p>
        </w:tc>
        <w:tc>
          <w:tcPr>
            <w:tcW w:w="1192" w:type="dxa"/>
            <w:shd w:val="clear" w:color="auto" w:fill="auto"/>
            <w:noWrap/>
            <w:vAlign w:val="center"/>
            <w:hideMark/>
          </w:tcPr>
          <w:p w14:paraId="66AAC11B" w14:textId="07953D52"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41.75%</w:t>
            </w:r>
          </w:p>
        </w:tc>
        <w:tc>
          <w:tcPr>
            <w:tcW w:w="2358" w:type="dxa"/>
            <w:shd w:val="clear" w:color="auto" w:fill="auto"/>
            <w:vAlign w:val="center"/>
            <w:hideMark/>
          </w:tcPr>
          <w:p w14:paraId="3FBF136F"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项建阶段未考虑本项目特殊性，改扩建和技术改造建设项目，附加调整系数取</w:t>
            </w:r>
            <w:r w:rsidRPr="00525DEA">
              <w:rPr>
                <w:rFonts w:hint="eastAsia"/>
                <w:kern w:val="0"/>
                <w:sz w:val="21"/>
                <w:szCs w:val="21"/>
                <w:lang w:bidi="ar"/>
              </w:rPr>
              <w:t>1.4</w:t>
            </w:r>
            <w:r w:rsidRPr="00525DEA">
              <w:rPr>
                <w:rFonts w:hint="eastAsia"/>
                <w:kern w:val="0"/>
                <w:sz w:val="21"/>
                <w:szCs w:val="21"/>
                <w:lang w:bidi="ar"/>
              </w:rPr>
              <w:t>，在可</w:t>
            </w:r>
            <w:proofErr w:type="gramStart"/>
            <w:r w:rsidRPr="00525DEA">
              <w:rPr>
                <w:rFonts w:hint="eastAsia"/>
                <w:kern w:val="0"/>
                <w:sz w:val="21"/>
                <w:szCs w:val="21"/>
                <w:lang w:bidi="ar"/>
              </w:rPr>
              <w:t>研</w:t>
            </w:r>
            <w:proofErr w:type="gramEnd"/>
            <w:r w:rsidRPr="00525DEA">
              <w:rPr>
                <w:rFonts w:hint="eastAsia"/>
                <w:kern w:val="0"/>
                <w:sz w:val="21"/>
                <w:szCs w:val="21"/>
                <w:lang w:bidi="ar"/>
              </w:rPr>
              <w:t>阶段调整本项费用</w:t>
            </w:r>
          </w:p>
        </w:tc>
      </w:tr>
      <w:tr w:rsidR="008761B9" w:rsidRPr="00525DEA" w14:paraId="163363FD" w14:textId="77777777" w:rsidTr="00D85361">
        <w:trPr>
          <w:trHeight w:val="270"/>
        </w:trPr>
        <w:tc>
          <w:tcPr>
            <w:tcW w:w="713" w:type="dxa"/>
            <w:shd w:val="clear" w:color="auto" w:fill="auto"/>
            <w:vAlign w:val="center"/>
            <w:hideMark/>
          </w:tcPr>
          <w:p w14:paraId="1D38D6B9"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5</w:t>
            </w:r>
          </w:p>
        </w:tc>
        <w:tc>
          <w:tcPr>
            <w:tcW w:w="1881" w:type="dxa"/>
            <w:shd w:val="clear" w:color="auto" w:fill="auto"/>
            <w:vAlign w:val="center"/>
            <w:hideMark/>
          </w:tcPr>
          <w:p w14:paraId="28922644"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竣工图编制费</w:t>
            </w:r>
          </w:p>
        </w:tc>
        <w:tc>
          <w:tcPr>
            <w:tcW w:w="1036" w:type="dxa"/>
            <w:shd w:val="clear" w:color="auto" w:fill="auto"/>
            <w:noWrap/>
            <w:vAlign w:val="center"/>
            <w:hideMark/>
          </w:tcPr>
          <w:p w14:paraId="09D2B4E1"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10.51</w:t>
            </w:r>
          </w:p>
        </w:tc>
        <w:tc>
          <w:tcPr>
            <w:tcW w:w="1049" w:type="dxa"/>
            <w:shd w:val="clear" w:color="auto" w:fill="auto"/>
            <w:noWrap/>
            <w:vAlign w:val="center"/>
            <w:hideMark/>
          </w:tcPr>
          <w:p w14:paraId="7371DBB9" w14:textId="4CCC7D70"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14.90</w:t>
            </w:r>
          </w:p>
        </w:tc>
        <w:tc>
          <w:tcPr>
            <w:tcW w:w="1000" w:type="dxa"/>
            <w:shd w:val="clear" w:color="auto" w:fill="auto"/>
            <w:noWrap/>
            <w:vAlign w:val="center"/>
            <w:hideMark/>
          </w:tcPr>
          <w:p w14:paraId="72074D0D" w14:textId="61D97672"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4.39</w:t>
            </w:r>
          </w:p>
        </w:tc>
        <w:tc>
          <w:tcPr>
            <w:tcW w:w="1192" w:type="dxa"/>
            <w:shd w:val="clear" w:color="auto" w:fill="auto"/>
            <w:noWrap/>
            <w:vAlign w:val="center"/>
            <w:hideMark/>
          </w:tcPr>
          <w:p w14:paraId="1D23EDE0" w14:textId="557EEC68"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41.75%</w:t>
            </w:r>
          </w:p>
        </w:tc>
        <w:tc>
          <w:tcPr>
            <w:tcW w:w="2358" w:type="dxa"/>
            <w:vMerge w:val="restart"/>
            <w:shd w:val="clear" w:color="auto" w:fill="auto"/>
            <w:vAlign w:val="center"/>
            <w:hideMark/>
          </w:tcPr>
          <w:p w14:paraId="0669717C"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随工程设计费的增加，相应增加</w:t>
            </w:r>
          </w:p>
        </w:tc>
      </w:tr>
      <w:tr w:rsidR="008761B9" w:rsidRPr="00525DEA" w14:paraId="081BDCAF" w14:textId="77777777" w:rsidTr="00D85361">
        <w:trPr>
          <w:trHeight w:val="270"/>
        </w:trPr>
        <w:tc>
          <w:tcPr>
            <w:tcW w:w="713" w:type="dxa"/>
            <w:shd w:val="clear" w:color="auto" w:fill="auto"/>
            <w:vAlign w:val="center"/>
            <w:hideMark/>
          </w:tcPr>
          <w:p w14:paraId="4C8F8E64"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6</w:t>
            </w:r>
          </w:p>
        </w:tc>
        <w:tc>
          <w:tcPr>
            <w:tcW w:w="1881" w:type="dxa"/>
            <w:shd w:val="clear" w:color="auto" w:fill="auto"/>
            <w:vAlign w:val="center"/>
            <w:hideMark/>
          </w:tcPr>
          <w:p w14:paraId="3A5675FC"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施工图技术审查费</w:t>
            </w:r>
          </w:p>
        </w:tc>
        <w:tc>
          <w:tcPr>
            <w:tcW w:w="1036" w:type="dxa"/>
            <w:shd w:val="clear" w:color="auto" w:fill="auto"/>
            <w:noWrap/>
            <w:vAlign w:val="center"/>
            <w:hideMark/>
          </w:tcPr>
          <w:p w14:paraId="21F90E5A"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9.82</w:t>
            </w:r>
          </w:p>
        </w:tc>
        <w:tc>
          <w:tcPr>
            <w:tcW w:w="1049" w:type="dxa"/>
            <w:shd w:val="clear" w:color="auto" w:fill="auto"/>
            <w:noWrap/>
            <w:vAlign w:val="center"/>
            <w:hideMark/>
          </w:tcPr>
          <w:p w14:paraId="6AA8694F" w14:textId="174BF3A0"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14.18</w:t>
            </w:r>
          </w:p>
        </w:tc>
        <w:tc>
          <w:tcPr>
            <w:tcW w:w="1000" w:type="dxa"/>
            <w:shd w:val="clear" w:color="auto" w:fill="auto"/>
            <w:noWrap/>
            <w:vAlign w:val="center"/>
            <w:hideMark/>
          </w:tcPr>
          <w:p w14:paraId="59DCFB00" w14:textId="13501392"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4.36</w:t>
            </w:r>
          </w:p>
        </w:tc>
        <w:tc>
          <w:tcPr>
            <w:tcW w:w="1192" w:type="dxa"/>
            <w:shd w:val="clear" w:color="auto" w:fill="auto"/>
            <w:noWrap/>
            <w:vAlign w:val="center"/>
            <w:hideMark/>
          </w:tcPr>
          <w:p w14:paraId="0D962025" w14:textId="0E042353"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44.41%</w:t>
            </w:r>
          </w:p>
        </w:tc>
        <w:tc>
          <w:tcPr>
            <w:tcW w:w="2358" w:type="dxa"/>
            <w:vMerge/>
            <w:vAlign w:val="center"/>
            <w:hideMark/>
          </w:tcPr>
          <w:p w14:paraId="535BE98E" w14:textId="77777777" w:rsidR="008761B9" w:rsidRPr="00525DEA" w:rsidRDefault="008761B9" w:rsidP="008761B9">
            <w:pPr>
              <w:widowControl/>
              <w:snapToGrid w:val="0"/>
              <w:ind w:firstLineChars="0" w:firstLine="0"/>
              <w:jc w:val="left"/>
              <w:textAlignment w:val="center"/>
              <w:rPr>
                <w:kern w:val="0"/>
                <w:sz w:val="21"/>
                <w:szCs w:val="21"/>
                <w:lang w:bidi="ar"/>
              </w:rPr>
            </w:pPr>
          </w:p>
        </w:tc>
      </w:tr>
      <w:tr w:rsidR="008761B9" w:rsidRPr="00525DEA" w14:paraId="699A20EE" w14:textId="77777777" w:rsidTr="00D85361">
        <w:trPr>
          <w:trHeight w:val="270"/>
        </w:trPr>
        <w:tc>
          <w:tcPr>
            <w:tcW w:w="713" w:type="dxa"/>
            <w:shd w:val="clear" w:color="auto" w:fill="auto"/>
            <w:vAlign w:val="center"/>
            <w:hideMark/>
          </w:tcPr>
          <w:p w14:paraId="2FEDCEDC"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7</w:t>
            </w:r>
          </w:p>
        </w:tc>
        <w:tc>
          <w:tcPr>
            <w:tcW w:w="1881" w:type="dxa"/>
            <w:shd w:val="clear" w:color="auto" w:fill="auto"/>
            <w:vAlign w:val="center"/>
            <w:hideMark/>
          </w:tcPr>
          <w:p w14:paraId="5125AAFB"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工程监理费</w:t>
            </w:r>
          </w:p>
        </w:tc>
        <w:tc>
          <w:tcPr>
            <w:tcW w:w="1036" w:type="dxa"/>
            <w:shd w:val="clear" w:color="auto" w:fill="auto"/>
            <w:noWrap/>
            <w:vAlign w:val="center"/>
            <w:hideMark/>
          </w:tcPr>
          <w:p w14:paraId="2D1D4FF4"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97.73</w:t>
            </w:r>
          </w:p>
        </w:tc>
        <w:tc>
          <w:tcPr>
            <w:tcW w:w="1049" w:type="dxa"/>
            <w:shd w:val="clear" w:color="auto" w:fill="auto"/>
            <w:noWrap/>
            <w:vAlign w:val="center"/>
            <w:hideMark/>
          </w:tcPr>
          <w:p w14:paraId="58910547" w14:textId="5DEAB47E"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98.89</w:t>
            </w:r>
          </w:p>
        </w:tc>
        <w:tc>
          <w:tcPr>
            <w:tcW w:w="1000" w:type="dxa"/>
            <w:shd w:val="clear" w:color="auto" w:fill="auto"/>
            <w:noWrap/>
            <w:vAlign w:val="center"/>
            <w:hideMark/>
          </w:tcPr>
          <w:p w14:paraId="4E845321" w14:textId="7F3BF1CD"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1.17</w:t>
            </w:r>
          </w:p>
        </w:tc>
        <w:tc>
          <w:tcPr>
            <w:tcW w:w="1192" w:type="dxa"/>
            <w:shd w:val="clear" w:color="auto" w:fill="auto"/>
            <w:noWrap/>
            <w:vAlign w:val="center"/>
            <w:hideMark/>
          </w:tcPr>
          <w:p w14:paraId="4575E6C4" w14:textId="6E64036F"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1.19%</w:t>
            </w:r>
          </w:p>
        </w:tc>
        <w:tc>
          <w:tcPr>
            <w:tcW w:w="2358" w:type="dxa"/>
            <w:shd w:val="clear" w:color="auto" w:fill="auto"/>
            <w:noWrap/>
            <w:vAlign w:val="center"/>
            <w:hideMark/>
          </w:tcPr>
          <w:p w14:paraId="5722B582"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8761B9" w:rsidRPr="00525DEA" w14:paraId="505E8FB1" w14:textId="77777777" w:rsidTr="00D85361">
        <w:trPr>
          <w:trHeight w:val="270"/>
        </w:trPr>
        <w:tc>
          <w:tcPr>
            <w:tcW w:w="713" w:type="dxa"/>
            <w:shd w:val="clear" w:color="auto" w:fill="auto"/>
            <w:vAlign w:val="center"/>
            <w:hideMark/>
          </w:tcPr>
          <w:p w14:paraId="58EE2918"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8</w:t>
            </w:r>
          </w:p>
        </w:tc>
        <w:tc>
          <w:tcPr>
            <w:tcW w:w="1881" w:type="dxa"/>
            <w:shd w:val="clear" w:color="auto" w:fill="auto"/>
            <w:vAlign w:val="center"/>
            <w:hideMark/>
          </w:tcPr>
          <w:p w14:paraId="43AB675E"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招标代理服务费</w:t>
            </w:r>
          </w:p>
        </w:tc>
        <w:tc>
          <w:tcPr>
            <w:tcW w:w="1036" w:type="dxa"/>
            <w:shd w:val="clear" w:color="auto" w:fill="auto"/>
            <w:noWrap/>
            <w:vAlign w:val="center"/>
            <w:hideMark/>
          </w:tcPr>
          <w:p w14:paraId="21A95F56"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19.98</w:t>
            </w:r>
          </w:p>
        </w:tc>
        <w:tc>
          <w:tcPr>
            <w:tcW w:w="1049" w:type="dxa"/>
            <w:shd w:val="clear" w:color="auto" w:fill="auto"/>
            <w:noWrap/>
            <w:vAlign w:val="center"/>
            <w:hideMark/>
          </w:tcPr>
          <w:p w14:paraId="79BB2614" w14:textId="1B189CEF"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20.63</w:t>
            </w:r>
          </w:p>
        </w:tc>
        <w:tc>
          <w:tcPr>
            <w:tcW w:w="1000" w:type="dxa"/>
            <w:shd w:val="clear" w:color="auto" w:fill="auto"/>
            <w:noWrap/>
            <w:vAlign w:val="center"/>
            <w:hideMark/>
          </w:tcPr>
          <w:p w14:paraId="1BB0C42E" w14:textId="04E2EABE"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0.65</w:t>
            </w:r>
          </w:p>
        </w:tc>
        <w:tc>
          <w:tcPr>
            <w:tcW w:w="1192" w:type="dxa"/>
            <w:shd w:val="clear" w:color="auto" w:fill="auto"/>
            <w:noWrap/>
            <w:vAlign w:val="center"/>
            <w:hideMark/>
          </w:tcPr>
          <w:p w14:paraId="6762D660" w14:textId="09E48687"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3.24%</w:t>
            </w:r>
          </w:p>
        </w:tc>
        <w:tc>
          <w:tcPr>
            <w:tcW w:w="2358" w:type="dxa"/>
            <w:shd w:val="clear" w:color="auto" w:fill="auto"/>
            <w:noWrap/>
            <w:vAlign w:val="center"/>
            <w:hideMark/>
          </w:tcPr>
          <w:p w14:paraId="55C70D85"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8761B9" w:rsidRPr="00525DEA" w14:paraId="790671F7" w14:textId="77777777" w:rsidTr="00D85361">
        <w:trPr>
          <w:trHeight w:val="270"/>
        </w:trPr>
        <w:tc>
          <w:tcPr>
            <w:tcW w:w="713" w:type="dxa"/>
            <w:shd w:val="clear" w:color="auto" w:fill="auto"/>
            <w:vAlign w:val="center"/>
            <w:hideMark/>
          </w:tcPr>
          <w:p w14:paraId="56BB541D"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8.1</w:t>
            </w:r>
          </w:p>
        </w:tc>
        <w:tc>
          <w:tcPr>
            <w:tcW w:w="1881" w:type="dxa"/>
            <w:shd w:val="clear" w:color="auto" w:fill="auto"/>
            <w:vAlign w:val="center"/>
            <w:hideMark/>
          </w:tcPr>
          <w:p w14:paraId="6B96BC11"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工程招标代理费</w:t>
            </w:r>
          </w:p>
        </w:tc>
        <w:tc>
          <w:tcPr>
            <w:tcW w:w="1036" w:type="dxa"/>
            <w:shd w:val="clear" w:color="auto" w:fill="auto"/>
            <w:noWrap/>
            <w:vAlign w:val="center"/>
            <w:hideMark/>
          </w:tcPr>
          <w:p w14:paraId="10B9C8B9"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16.77</w:t>
            </w:r>
          </w:p>
        </w:tc>
        <w:tc>
          <w:tcPr>
            <w:tcW w:w="1049" w:type="dxa"/>
            <w:shd w:val="clear" w:color="auto" w:fill="auto"/>
            <w:noWrap/>
            <w:vAlign w:val="center"/>
            <w:hideMark/>
          </w:tcPr>
          <w:p w14:paraId="42560E17" w14:textId="4EB80CA2"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16.96</w:t>
            </w:r>
          </w:p>
        </w:tc>
        <w:tc>
          <w:tcPr>
            <w:tcW w:w="1000" w:type="dxa"/>
            <w:shd w:val="clear" w:color="auto" w:fill="auto"/>
            <w:noWrap/>
            <w:vAlign w:val="center"/>
            <w:hideMark/>
          </w:tcPr>
          <w:p w14:paraId="7A675AA0" w14:textId="20C6A130"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0.19</w:t>
            </w:r>
          </w:p>
        </w:tc>
        <w:tc>
          <w:tcPr>
            <w:tcW w:w="1192" w:type="dxa"/>
            <w:shd w:val="clear" w:color="auto" w:fill="auto"/>
            <w:noWrap/>
            <w:vAlign w:val="center"/>
            <w:hideMark/>
          </w:tcPr>
          <w:p w14:paraId="6A0C96E5" w14:textId="659A3999"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1.14%</w:t>
            </w:r>
          </w:p>
        </w:tc>
        <w:tc>
          <w:tcPr>
            <w:tcW w:w="2358" w:type="dxa"/>
            <w:shd w:val="clear" w:color="auto" w:fill="auto"/>
            <w:noWrap/>
            <w:vAlign w:val="center"/>
            <w:hideMark/>
          </w:tcPr>
          <w:p w14:paraId="0005C941"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8761B9" w:rsidRPr="00525DEA" w14:paraId="1C54ED87" w14:textId="77777777" w:rsidTr="00D85361">
        <w:trPr>
          <w:trHeight w:val="270"/>
        </w:trPr>
        <w:tc>
          <w:tcPr>
            <w:tcW w:w="713" w:type="dxa"/>
            <w:shd w:val="clear" w:color="auto" w:fill="auto"/>
            <w:vAlign w:val="center"/>
            <w:hideMark/>
          </w:tcPr>
          <w:p w14:paraId="074F0925"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8.2</w:t>
            </w:r>
          </w:p>
        </w:tc>
        <w:tc>
          <w:tcPr>
            <w:tcW w:w="1881" w:type="dxa"/>
            <w:shd w:val="clear" w:color="auto" w:fill="auto"/>
            <w:vAlign w:val="center"/>
            <w:hideMark/>
          </w:tcPr>
          <w:p w14:paraId="7E1E8DCE"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设计招标代理费</w:t>
            </w:r>
          </w:p>
        </w:tc>
        <w:tc>
          <w:tcPr>
            <w:tcW w:w="1036" w:type="dxa"/>
            <w:shd w:val="clear" w:color="auto" w:fill="auto"/>
            <w:noWrap/>
            <w:vAlign w:val="center"/>
            <w:hideMark/>
          </w:tcPr>
          <w:p w14:paraId="75330EF8"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1.75</w:t>
            </w:r>
          </w:p>
        </w:tc>
        <w:tc>
          <w:tcPr>
            <w:tcW w:w="1049" w:type="dxa"/>
            <w:shd w:val="clear" w:color="auto" w:fill="auto"/>
            <w:noWrap/>
            <w:vAlign w:val="center"/>
            <w:hideMark/>
          </w:tcPr>
          <w:p w14:paraId="42D2391A" w14:textId="753B8E91"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2.19</w:t>
            </w:r>
          </w:p>
        </w:tc>
        <w:tc>
          <w:tcPr>
            <w:tcW w:w="1000" w:type="dxa"/>
            <w:shd w:val="clear" w:color="auto" w:fill="auto"/>
            <w:noWrap/>
            <w:vAlign w:val="center"/>
            <w:hideMark/>
          </w:tcPr>
          <w:p w14:paraId="15E581C6" w14:textId="15370B85"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0.44</w:t>
            </w:r>
          </w:p>
        </w:tc>
        <w:tc>
          <w:tcPr>
            <w:tcW w:w="1192" w:type="dxa"/>
            <w:shd w:val="clear" w:color="auto" w:fill="auto"/>
            <w:noWrap/>
            <w:vAlign w:val="center"/>
            <w:hideMark/>
          </w:tcPr>
          <w:p w14:paraId="20B04EEA" w14:textId="5186D7C9"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25.06%</w:t>
            </w:r>
          </w:p>
        </w:tc>
        <w:tc>
          <w:tcPr>
            <w:tcW w:w="2358" w:type="dxa"/>
            <w:shd w:val="clear" w:color="auto" w:fill="auto"/>
            <w:noWrap/>
            <w:vAlign w:val="center"/>
            <w:hideMark/>
          </w:tcPr>
          <w:p w14:paraId="26D03383"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8761B9" w:rsidRPr="00525DEA" w14:paraId="4E58A50C" w14:textId="77777777" w:rsidTr="00D85361">
        <w:trPr>
          <w:trHeight w:val="270"/>
        </w:trPr>
        <w:tc>
          <w:tcPr>
            <w:tcW w:w="713" w:type="dxa"/>
            <w:shd w:val="clear" w:color="auto" w:fill="auto"/>
            <w:vAlign w:val="center"/>
            <w:hideMark/>
          </w:tcPr>
          <w:p w14:paraId="01290BB8"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8.3</w:t>
            </w:r>
          </w:p>
        </w:tc>
        <w:tc>
          <w:tcPr>
            <w:tcW w:w="1881" w:type="dxa"/>
            <w:shd w:val="clear" w:color="auto" w:fill="auto"/>
            <w:vAlign w:val="center"/>
            <w:hideMark/>
          </w:tcPr>
          <w:p w14:paraId="1EB343C0"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监理招标代理费</w:t>
            </w:r>
          </w:p>
        </w:tc>
        <w:tc>
          <w:tcPr>
            <w:tcW w:w="1036" w:type="dxa"/>
            <w:shd w:val="clear" w:color="auto" w:fill="auto"/>
            <w:noWrap/>
            <w:vAlign w:val="center"/>
            <w:hideMark/>
          </w:tcPr>
          <w:p w14:paraId="5E3ACF2D"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1.47</w:t>
            </w:r>
          </w:p>
        </w:tc>
        <w:tc>
          <w:tcPr>
            <w:tcW w:w="1049" w:type="dxa"/>
            <w:shd w:val="clear" w:color="auto" w:fill="auto"/>
            <w:noWrap/>
            <w:vAlign w:val="center"/>
            <w:hideMark/>
          </w:tcPr>
          <w:p w14:paraId="112AE00F" w14:textId="51A70271"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1.48</w:t>
            </w:r>
          </w:p>
        </w:tc>
        <w:tc>
          <w:tcPr>
            <w:tcW w:w="1000" w:type="dxa"/>
            <w:shd w:val="clear" w:color="auto" w:fill="auto"/>
            <w:noWrap/>
            <w:vAlign w:val="center"/>
            <w:hideMark/>
          </w:tcPr>
          <w:p w14:paraId="34E24E0E" w14:textId="463742EA"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0.02</w:t>
            </w:r>
          </w:p>
        </w:tc>
        <w:tc>
          <w:tcPr>
            <w:tcW w:w="1192" w:type="dxa"/>
            <w:shd w:val="clear" w:color="auto" w:fill="auto"/>
            <w:noWrap/>
            <w:vAlign w:val="center"/>
            <w:hideMark/>
          </w:tcPr>
          <w:p w14:paraId="68D9482C" w14:textId="4528D696"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1.19%</w:t>
            </w:r>
          </w:p>
        </w:tc>
        <w:tc>
          <w:tcPr>
            <w:tcW w:w="2358" w:type="dxa"/>
            <w:shd w:val="clear" w:color="auto" w:fill="auto"/>
            <w:noWrap/>
            <w:vAlign w:val="center"/>
            <w:hideMark/>
          </w:tcPr>
          <w:p w14:paraId="72B2BF0F"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8761B9" w:rsidRPr="00525DEA" w14:paraId="18C15DE8" w14:textId="77777777" w:rsidTr="00D85361">
        <w:trPr>
          <w:trHeight w:val="270"/>
        </w:trPr>
        <w:tc>
          <w:tcPr>
            <w:tcW w:w="713" w:type="dxa"/>
            <w:shd w:val="clear" w:color="auto" w:fill="auto"/>
            <w:vAlign w:val="center"/>
            <w:hideMark/>
          </w:tcPr>
          <w:p w14:paraId="39C0AE47"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9</w:t>
            </w:r>
          </w:p>
        </w:tc>
        <w:tc>
          <w:tcPr>
            <w:tcW w:w="1881" w:type="dxa"/>
            <w:shd w:val="clear" w:color="auto" w:fill="auto"/>
            <w:vAlign w:val="center"/>
            <w:hideMark/>
          </w:tcPr>
          <w:p w14:paraId="2FEAA95E"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检验监测试验费</w:t>
            </w:r>
          </w:p>
        </w:tc>
        <w:tc>
          <w:tcPr>
            <w:tcW w:w="1036" w:type="dxa"/>
            <w:shd w:val="clear" w:color="auto" w:fill="auto"/>
            <w:noWrap/>
            <w:vAlign w:val="center"/>
            <w:hideMark/>
          </w:tcPr>
          <w:p w14:paraId="5870513D"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78.39</w:t>
            </w:r>
          </w:p>
        </w:tc>
        <w:tc>
          <w:tcPr>
            <w:tcW w:w="1049" w:type="dxa"/>
            <w:shd w:val="clear" w:color="auto" w:fill="auto"/>
            <w:noWrap/>
            <w:vAlign w:val="center"/>
            <w:hideMark/>
          </w:tcPr>
          <w:p w14:paraId="67E9860C" w14:textId="55047B10"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79.48</w:t>
            </w:r>
          </w:p>
        </w:tc>
        <w:tc>
          <w:tcPr>
            <w:tcW w:w="1000" w:type="dxa"/>
            <w:shd w:val="clear" w:color="auto" w:fill="auto"/>
            <w:noWrap/>
            <w:vAlign w:val="center"/>
            <w:hideMark/>
          </w:tcPr>
          <w:p w14:paraId="04C861FD" w14:textId="0A376D7F"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1.09</w:t>
            </w:r>
          </w:p>
        </w:tc>
        <w:tc>
          <w:tcPr>
            <w:tcW w:w="1192" w:type="dxa"/>
            <w:shd w:val="clear" w:color="auto" w:fill="auto"/>
            <w:noWrap/>
            <w:vAlign w:val="center"/>
            <w:hideMark/>
          </w:tcPr>
          <w:p w14:paraId="1663E268" w14:textId="6DB5F05D"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1.39%</w:t>
            </w:r>
          </w:p>
        </w:tc>
        <w:tc>
          <w:tcPr>
            <w:tcW w:w="2358" w:type="dxa"/>
            <w:shd w:val="clear" w:color="auto" w:fill="auto"/>
            <w:noWrap/>
            <w:vAlign w:val="center"/>
            <w:hideMark/>
          </w:tcPr>
          <w:p w14:paraId="10F16BCD"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8761B9" w:rsidRPr="00525DEA" w14:paraId="2627C9D8" w14:textId="77777777" w:rsidTr="00D85361">
        <w:trPr>
          <w:trHeight w:val="270"/>
        </w:trPr>
        <w:tc>
          <w:tcPr>
            <w:tcW w:w="713" w:type="dxa"/>
            <w:shd w:val="clear" w:color="auto" w:fill="auto"/>
            <w:vAlign w:val="center"/>
            <w:hideMark/>
          </w:tcPr>
          <w:p w14:paraId="4D3C5D3B"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10</w:t>
            </w:r>
          </w:p>
        </w:tc>
        <w:tc>
          <w:tcPr>
            <w:tcW w:w="1881" w:type="dxa"/>
            <w:shd w:val="clear" w:color="auto" w:fill="auto"/>
            <w:vAlign w:val="center"/>
            <w:hideMark/>
          </w:tcPr>
          <w:p w14:paraId="1FD17302"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工程保险费</w:t>
            </w:r>
          </w:p>
        </w:tc>
        <w:tc>
          <w:tcPr>
            <w:tcW w:w="1036" w:type="dxa"/>
            <w:shd w:val="clear" w:color="auto" w:fill="auto"/>
            <w:noWrap/>
            <w:vAlign w:val="center"/>
            <w:hideMark/>
          </w:tcPr>
          <w:p w14:paraId="4135CDA5"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11.76</w:t>
            </w:r>
          </w:p>
        </w:tc>
        <w:tc>
          <w:tcPr>
            <w:tcW w:w="1049" w:type="dxa"/>
            <w:shd w:val="clear" w:color="auto" w:fill="auto"/>
            <w:noWrap/>
            <w:vAlign w:val="center"/>
            <w:hideMark/>
          </w:tcPr>
          <w:p w14:paraId="481F1C71" w14:textId="7590EBEB"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11.92</w:t>
            </w:r>
          </w:p>
        </w:tc>
        <w:tc>
          <w:tcPr>
            <w:tcW w:w="1000" w:type="dxa"/>
            <w:shd w:val="clear" w:color="auto" w:fill="auto"/>
            <w:noWrap/>
            <w:vAlign w:val="center"/>
            <w:hideMark/>
          </w:tcPr>
          <w:p w14:paraId="6C92EB4C" w14:textId="43C52669"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0.16</w:t>
            </w:r>
          </w:p>
        </w:tc>
        <w:tc>
          <w:tcPr>
            <w:tcW w:w="1192" w:type="dxa"/>
            <w:shd w:val="clear" w:color="auto" w:fill="auto"/>
            <w:noWrap/>
            <w:vAlign w:val="center"/>
            <w:hideMark/>
          </w:tcPr>
          <w:p w14:paraId="5B59B10D" w14:textId="4EA8766F"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1.39%</w:t>
            </w:r>
          </w:p>
        </w:tc>
        <w:tc>
          <w:tcPr>
            <w:tcW w:w="2358" w:type="dxa"/>
            <w:shd w:val="clear" w:color="auto" w:fill="auto"/>
            <w:noWrap/>
            <w:vAlign w:val="center"/>
            <w:hideMark/>
          </w:tcPr>
          <w:p w14:paraId="1AEA3609"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8761B9" w:rsidRPr="00525DEA" w14:paraId="67AEAC03" w14:textId="77777777" w:rsidTr="00D85361">
        <w:trPr>
          <w:trHeight w:val="270"/>
        </w:trPr>
        <w:tc>
          <w:tcPr>
            <w:tcW w:w="713" w:type="dxa"/>
            <w:shd w:val="clear" w:color="auto" w:fill="auto"/>
            <w:vAlign w:val="center"/>
            <w:hideMark/>
          </w:tcPr>
          <w:p w14:paraId="5F771D63"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11</w:t>
            </w:r>
          </w:p>
        </w:tc>
        <w:tc>
          <w:tcPr>
            <w:tcW w:w="1881" w:type="dxa"/>
            <w:shd w:val="clear" w:color="auto" w:fill="auto"/>
            <w:vAlign w:val="center"/>
            <w:hideMark/>
          </w:tcPr>
          <w:p w14:paraId="77AF4876"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场地准备及临时设施费</w:t>
            </w:r>
          </w:p>
        </w:tc>
        <w:tc>
          <w:tcPr>
            <w:tcW w:w="1036" w:type="dxa"/>
            <w:shd w:val="clear" w:color="auto" w:fill="auto"/>
            <w:noWrap/>
            <w:vAlign w:val="center"/>
            <w:hideMark/>
          </w:tcPr>
          <w:p w14:paraId="1A7BCD7B"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19.60</w:t>
            </w:r>
          </w:p>
        </w:tc>
        <w:tc>
          <w:tcPr>
            <w:tcW w:w="1049" w:type="dxa"/>
            <w:shd w:val="clear" w:color="auto" w:fill="auto"/>
            <w:noWrap/>
            <w:vAlign w:val="center"/>
            <w:hideMark/>
          </w:tcPr>
          <w:p w14:paraId="1A86AFD8" w14:textId="03512F61"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19.87</w:t>
            </w:r>
          </w:p>
        </w:tc>
        <w:tc>
          <w:tcPr>
            <w:tcW w:w="1000" w:type="dxa"/>
            <w:shd w:val="clear" w:color="auto" w:fill="auto"/>
            <w:noWrap/>
            <w:vAlign w:val="center"/>
            <w:hideMark/>
          </w:tcPr>
          <w:p w14:paraId="3C14A1DF" w14:textId="191E3FE7"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0.27</w:t>
            </w:r>
          </w:p>
        </w:tc>
        <w:tc>
          <w:tcPr>
            <w:tcW w:w="1192" w:type="dxa"/>
            <w:shd w:val="clear" w:color="auto" w:fill="auto"/>
            <w:noWrap/>
            <w:vAlign w:val="center"/>
            <w:hideMark/>
          </w:tcPr>
          <w:p w14:paraId="7E92CEE3" w14:textId="0EA0835C"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1.39%</w:t>
            </w:r>
          </w:p>
        </w:tc>
        <w:tc>
          <w:tcPr>
            <w:tcW w:w="2358" w:type="dxa"/>
            <w:shd w:val="clear" w:color="auto" w:fill="auto"/>
            <w:noWrap/>
            <w:vAlign w:val="center"/>
            <w:hideMark/>
          </w:tcPr>
          <w:p w14:paraId="6117C35D"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8761B9" w:rsidRPr="00525DEA" w14:paraId="292D3A52" w14:textId="77777777" w:rsidTr="00D85361">
        <w:trPr>
          <w:trHeight w:val="270"/>
        </w:trPr>
        <w:tc>
          <w:tcPr>
            <w:tcW w:w="713" w:type="dxa"/>
            <w:shd w:val="clear" w:color="auto" w:fill="auto"/>
            <w:vAlign w:val="center"/>
            <w:hideMark/>
          </w:tcPr>
          <w:p w14:paraId="3309D824"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12</w:t>
            </w:r>
          </w:p>
        </w:tc>
        <w:tc>
          <w:tcPr>
            <w:tcW w:w="1881" w:type="dxa"/>
            <w:shd w:val="clear" w:color="auto" w:fill="auto"/>
            <w:vAlign w:val="center"/>
            <w:hideMark/>
          </w:tcPr>
          <w:p w14:paraId="1BB5A9E2"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白蚁防治费</w:t>
            </w:r>
          </w:p>
        </w:tc>
        <w:tc>
          <w:tcPr>
            <w:tcW w:w="1036" w:type="dxa"/>
            <w:shd w:val="clear" w:color="auto" w:fill="auto"/>
            <w:noWrap/>
            <w:vAlign w:val="center"/>
            <w:hideMark/>
          </w:tcPr>
          <w:p w14:paraId="2342FD8C"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6.88</w:t>
            </w:r>
          </w:p>
        </w:tc>
        <w:tc>
          <w:tcPr>
            <w:tcW w:w="1049" w:type="dxa"/>
            <w:shd w:val="clear" w:color="auto" w:fill="auto"/>
            <w:noWrap/>
            <w:vAlign w:val="center"/>
            <w:hideMark/>
          </w:tcPr>
          <w:p w14:paraId="5C05B169" w14:textId="1CA38857"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7.16</w:t>
            </w:r>
          </w:p>
        </w:tc>
        <w:tc>
          <w:tcPr>
            <w:tcW w:w="1000" w:type="dxa"/>
            <w:shd w:val="clear" w:color="auto" w:fill="auto"/>
            <w:noWrap/>
            <w:vAlign w:val="center"/>
            <w:hideMark/>
          </w:tcPr>
          <w:p w14:paraId="6173E2E8" w14:textId="77C66B75"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0.27</w:t>
            </w:r>
          </w:p>
        </w:tc>
        <w:tc>
          <w:tcPr>
            <w:tcW w:w="1192" w:type="dxa"/>
            <w:shd w:val="clear" w:color="auto" w:fill="auto"/>
            <w:noWrap/>
            <w:vAlign w:val="center"/>
            <w:hideMark/>
          </w:tcPr>
          <w:p w14:paraId="35D4CF59" w14:textId="5A693A3A"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3.96%</w:t>
            </w:r>
          </w:p>
        </w:tc>
        <w:tc>
          <w:tcPr>
            <w:tcW w:w="2358" w:type="dxa"/>
            <w:shd w:val="clear" w:color="auto" w:fill="auto"/>
            <w:vAlign w:val="center"/>
            <w:hideMark/>
          </w:tcPr>
          <w:p w14:paraId="402366D8"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8761B9" w:rsidRPr="00525DEA" w14:paraId="4F3E0474" w14:textId="77777777" w:rsidTr="00D85361">
        <w:trPr>
          <w:trHeight w:val="270"/>
        </w:trPr>
        <w:tc>
          <w:tcPr>
            <w:tcW w:w="713" w:type="dxa"/>
            <w:shd w:val="clear" w:color="auto" w:fill="auto"/>
            <w:vAlign w:val="center"/>
            <w:hideMark/>
          </w:tcPr>
          <w:p w14:paraId="47232B10"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13</w:t>
            </w:r>
          </w:p>
        </w:tc>
        <w:tc>
          <w:tcPr>
            <w:tcW w:w="1881" w:type="dxa"/>
            <w:shd w:val="clear" w:color="auto" w:fill="auto"/>
            <w:vAlign w:val="center"/>
            <w:hideMark/>
          </w:tcPr>
          <w:p w14:paraId="2B37E566"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施工阶段造价咨询服务费</w:t>
            </w:r>
          </w:p>
        </w:tc>
        <w:tc>
          <w:tcPr>
            <w:tcW w:w="1036" w:type="dxa"/>
            <w:shd w:val="clear" w:color="auto" w:fill="auto"/>
            <w:noWrap/>
            <w:vAlign w:val="center"/>
            <w:hideMark/>
          </w:tcPr>
          <w:p w14:paraId="1A6832B4"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36.87</w:t>
            </w:r>
          </w:p>
        </w:tc>
        <w:tc>
          <w:tcPr>
            <w:tcW w:w="1049" w:type="dxa"/>
            <w:shd w:val="clear" w:color="auto" w:fill="auto"/>
            <w:noWrap/>
            <w:vAlign w:val="center"/>
            <w:hideMark/>
          </w:tcPr>
          <w:p w14:paraId="2A6DE328" w14:textId="17DDFD96"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37.37</w:t>
            </w:r>
          </w:p>
        </w:tc>
        <w:tc>
          <w:tcPr>
            <w:tcW w:w="1000" w:type="dxa"/>
            <w:shd w:val="clear" w:color="auto" w:fill="auto"/>
            <w:noWrap/>
            <w:vAlign w:val="center"/>
            <w:hideMark/>
          </w:tcPr>
          <w:p w14:paraId="54B03F1C" w14:textId="142654FC"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0.49</w:t>
            </w:r>
          </w:p>
        </w:tc>
        <w:tc>
          <w:tcPr>
            <w:tcW w:w="1192" w:type="dxa"/>
            <w:shd w:val="clear" w:color="auto" w:fill="auto"/>
            <w:noWrap/>
            <w:vAlign w:val="center"/>
            <w:hideMark/>
          </w:tcPr>
          <w:p w14:paraId="0871FD40" w14:textId="443D05F2"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1.33%</w:t>
            </w:r>
          </w:p>
        </w:tc>
        <w:tc>
          <w:tcPr>
            <w:tcW w:w="2358" w:type="dxa"/>
            <w:shd w:val="clear" w:color="auto" w:fill="auto"/>
            <w:noWrap/>
            <w:vAlign w:val="center"/>
            <w:hideMark/>
          </w:tcPr>
          <w:p w14:paraId="180D3F31"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8761B9" w:rsidRPr="00525DEA" w14:paraId="7CAF0F03" w14:textId="77777777" w:rsidTr="00D85361">
        <w:trPr>
          <w:trHeight w:val="270"/>
        </w:trPr>
        <w:tc>
          <w:tcPr>
            <w:tcW w:w="713" w:type="dxa"/>
            <w:shd w:val="clear" w:color="auto" w:fill="auto"/>
            <w:vAlign w:val="center"/>
            <w:hideMark/>
          </w:tcPr>
          <w:p w14:paraId="193DC530"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14</w:t>
            </w:r>
          </w:p>
        </w:tc>
        <w:tc>
          <w:tcPr>
            <w:tcW w:w="1881" w:type="dxa"/>
            <w:shd w:val="clear" w:color="auto" w:fill="auto"/>
            <w:vAlign w:val="center"/>
            <w:hideMark/>
          </w:tcPr>
          <w:p w14:paraId="71C27D41"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概算审核费</w:t>
            </w:r>
          </w:p>
        </w:tc>
        <w:tc>
          <w:tcPr>
            <w:tcW w:w="1036" w:type="dxa"/>
            <w:shd w:val="clear" w:color="auto" w:fill="auto"/>
            <w:noWrap/>
            <w:vAlign w:val="center"/>
            <w:hideMark/>
          </w:tcPr>
          <w:p w14:paraId="4D4C1701"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5.52</w:t>
            </w:r>
          </w:p>
        </w:tc>
        <w:tc>
          <w:tcPr>
            <w:tcW w:w="1049" w:type="dxa"/>
            <w:shd w:val="clear" w:color="auto" w:fill="auto"/>
            <w:noWrap/>
            <w:vAlign w:val="center"/>
            <w:hideMark/>
          </w:tcPr>
          <w:p w14:paraId="7B1B6CE2" w14:textId="23450424"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5.59</w:t>
            </w:r>
          </w:p>
        </w:tc>
        <w:tc>
          <w:tcPr>
            <w:tcW w:w="1000" w:type="dxa"/>
            <w:shd w:val="clear" w:color="auto" w:fill="auto"/>
            <w:noWrap/>
            <w:vAlign w:val="center"/>
            <w:hideMark/>
          </w:tcPr>
          <w:p w14:paraId="662D0D0A" w14:textId="415D75C6"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0.07</w:t>
            </w:r>
          </w:p>
        </w:tc>
        <w:tc>
          <w:tcPr>
            <w:tcW w:w="1192" w:type="dxa"/>
            <w:shd w:val="clear" w:color="auto" w:fill="auto"/>
            <w:noWrap/>
            <w:vAlign w:val="center"/>
            <w:hideMark/>
          </w:tcPr>
          <w:p w14:paraId="695A2B0C" w14:textId="6883A98F"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1.29%</w:t>
            </w:r>
          </w:p>
        </w:tc>
        <w:tc>
          <w:tcPr>
            <w:tcW w:w="2358" w:type="dxa"/>
            <w:shd w:val="clear" w:color="auto" w:fill="auto"/>
            <w:noWrap/>
            <w:vAlign w:val="center"/>
            <w:hideMark/>
          </w:tcPr>
          <w:p w14:paraId="43325336"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8761B9" w:rsidRPr="00525DEA" w14:paraId="42BFC3A1" w14:textId="77777777" w:rsidTr="00D85361">
        <w:trPr>
          <w:trHeight w:val="270"/>
        </w:trPr>
        <w:tc>
          <w:tcPr>
            <w:tcW w:w="713" w:type="dxa"/>
            <w:shd w:val="clear" w:color="auto" w:fill="auto"/>
            <w:vAlign w:val="center"/>
            <w:hideMark/>
          </w:tcPr>
          <w:p w14:paraId="62DFE278"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15</w:t>
            </w:r>
          </w:p>
        </w:tc>
        <w:tc>
          <w:tcPr>
            <w:tcW w:w="1881" w:type="dxa"/>
            <w:shd w:val="clear" w:color="auto" w:fill="auto"/>
            <w:vAlign w:val="center"/>
            <w:hideMark/>
          </w:tcPr>
          <w:p w14:paraId="42000384"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房屋建筑安全鉴定费</w:t>
            </w:r>
          </w:p>
        </w:tc>
        <w:tc>
          <w:tcPr>
            <w:tcW w:w="1036" w:type="dxa"/>
            <w:shd w:val="clear" w:color="auto" w:fill="auto"/>
            <w:noWrap/>
            <w:vAlign w:val="center"/>
            <w:hideMark/>
          </w:tcPr>
          <w:p w14:paraId="1593A457"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35.79</w:t>
            </w:r>
          </w:p>
        </w:tc>
        <w:tc>
          <w:tcPr>
            <w:tcW w:w="1049" w:type="dxa"/>
            <w:shd w:val="clear" w:color="auto" w:fill="auto"/>
            <w:noWrap/>
            <w:vAlign w:val="center"/>
            <w:hideMark/>
          </w:tcPr>
          <w:p w14:paraId="5C1458B9" w14:textId="6D0D50D6"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35.79</w:t>
            </w:r>
          </w:p>
        </w:tc>
        <w:tc>
          <w:tcPr>
            <w:tcW w:w="1000" w:type="dxa"/>
            <w:shd w:val="clear" w:color="auto" w:fill="auto"/>
            <w:noWrap/>
            <w:vAlign w:val="center"/>
            <w:hideMark/>
          </w:tcPr>
          <w:p w14:paraId="139C971D" w14:textId="4E88D370"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0.00</w:t>
            </w:r>
          </w:p>
        </w:tc>
        <w:tc>
          <w:tcPr>
            <w:tcW w:w="1192" w:type="dxa"/>
            <w:shd w:val="clear" w:color="auto" w:fill="auto"/>
            <w:noWrap/>
            <w:vAlign w:val="center"/>
            <w:hideMark/>
          </w:tcPr>
          <w:p w14:paraId="795DE835" w14:textId="74147DFF"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0.00%</w:t>
            </w:r>
          </w:p>
        </w:tc>
        <w:tc>
          <w:tcPr>
            <w:tcW w:w="2358" w:type="dxa"/>
            <w:shd w:val="clear" w:color="auto" w:fill="auto"/>
            <w:vAlign w:val="center"/>
            <w:hideMark/>
          </w:tcPr>
          <w:p w14:paraId="22A22DB2"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 xml:space="preserve">　</w:t>
            </w:r>
          </w:p>
        </w:tc>
      </w:tr>
      <w:tr w:rsidR="008761B9" w:rsidRPr="00525DEA" w14:paraId="65DDA615" w14:textId="77777777" w:rsidTr="00D85361">
        <w:trPr>
          <w:trHeight w:val="270"/>
        </w:trPr>
        <w:tc>
          <w:tcPr>
            <w:tcW w:w="713" w:type="dxa"/>
            <w:shd w:val="clear" w:color="auto" w:fill="auto"/>
            <w:vAlign w:val="center"/>
            <w:hideMark/>
          </w:tcPr>
          <w:p w14:paraId="51C0D9A5" w14:textId="77777777" w:rsidR="008761B9" w:rsidRPr="00525DEA" w:rsidRDefault="008761B9" w:rsidP="008761B9">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三</w:t>
            </w:r>
          </w:p>
        </w:tc>
        <w:tc>
          <w:tcPr>
            <w:tcW w:w="1881" w:type="dxa"/>
            <w:shd w:val="clear" w:color="auto" w:fill="auto"/>
            <w:vAlign w:val="center"/>
            <w:hideMark/>
          </w:tcPr>
          <w:p w14:paraId="6E6A66D4" w14:textId="77777777" w:rsidR="008761B9" w:rsidRPr="00525DEA" w:rsidRDefault="008761B9" w:rsidP="008761B9">
            <w:pPr>
              <w:widowControl/>
              <w:snapToGrid w:val="0"/>
              <w:ind w:firstLineChars="0" w:firstLine="0"/>
              <w:jc w:val="left"/>
              <w:textAlignment w:val="center"/>
              <w:rPr>
                <w:b/>
                <w:bCs/>
                <w:kern w:val="0"/>
                <w:sz w:val="21"/>
                <w:szCs w:val="21"/>
                <w:lang w:bidi="ar"/>
              </w:rPr>
            </w:pPr>
            <w:r w:rsidRPr="00525DEA">
              <w:rPr>
                <w:rFonts w:hint="eastAsia"/>
                <w:b/>
                <w:bCs/>
                <w:kern w:val="0"/>
                <w:sz w:val="21"/>
                <w:szCs w:val="21"/>
                <w:lang w:bidi="ar"/>
              </w:rPr>
              <w:t>预备费</w:t>
            </w:r>
          </w:p>
        </w:tc>
        <w:tc>
          <w:tcPr>
            <w:tcW w:w="1036" w:type="dxa"/>
            <w:shd w:val="clear" w:color="auto" w:fill="auto"/>
            <w:noWrap/>
            <w:vAlign w:val="center"/>
            <w:hideMark/>
          </w:tcPr>
          <w:p w14:paraId="02F7D5B2" w14:textId="77777777" w:rsidR="008761B9" w:rsidRPr="00525DEA" w:rsidRDefault="008761B9" w:rsidP="008761B9">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358.91</w:t>
            </w:r>
          </w:p>
        </w:tc>
        <w:tc>
          <w:tcPr>
            <w:tcW w:w="1049" w:type="dxa"/>
            <w:shd w:val="clear" w:color="auto" w:fill="auto"/>
            <w:noWrap/>
            <w:vAlign w:val="center"/>
            <w:hideMark/>
          </w:tcPr>
          <w:p w14:paraId="78CDB8BF" w14:textId="5372808C" w:rsidR="008761B9" w:rsidRPr="00525DEA" w:rsidRDefault="008761B9" w:rsidP="008761B9">
            <w:pPr>
              <w:widowControl/>
              <w:snapToGrid w:val="0"/>
              <w:ind w:firstLineChars="0" w:firstLine="0"/>
              <w:jc w:val="center"/>
              <w:textAlignment w:val="center"/>
              <w:rPr>
                <w:b/>
                <w:bCs/>
                <w:kern w:val="0"/>
                <w:sz w:val="21"/>
                <w:szCs w:val="21"/>
                <w:lang w:bidi="ar"/>
              </w:rPr>
            </w:pPr>
            <w:r>
              <w:rPr>
                <w:rFonts w:hint="eastAsia"/>
                <w:b/>
                <w:bCs/>
                <w:color w:val="000000"/>
                <w:sz w:val="22"/>
              </w:rPr>
              <w:t>231.74</w:t>
            </w:r>
          </w:p>
        </w:tc>
        <w:tc>
          <w:tcPr>
            <w:tcW w:w="1000" w:type="dxa"/>
            <w:shd w:val="clear" w:color="auto" w:fill="auto"/>
            <w:noWrap/>
            <w:vAlign w:val="center"/>
            <w:hideMark/>
          </w:tcPr>
          <w:p w14:paraId="0735623E" w14:textId="0BA32DEF" w:rsidR="008761B9" w:rsidRPr="00525DEA" w:rsidRDefault="008761B9" w:rsidP="008761B9">
            <w:pPr>
              <w:widowControl/>
              <w:snapToGrid w:val="0"/>
              <w:ind w:firstLineChars="0" w:firstLine="0"/>
              <w:jc w:val="center"/>
              <w:textAlignment w:val="center"/>
              <w:rPr>
                <w:b/>
                <w:bCs/>
                <w:kern w:val="0"/>
                <w:sz w:val="21"/>
                <w:szCs w:val="21"/>
                <w:lang w:bidi="ar"/>
              </w:rPr>
            </w:pPr>
            <w:r>
              <w:rPr>
                <w:rFonts w:hint="eastAsia"/>
                <w:b/>
                <w:bCs/>
                <w:color w:val="000000"/>
                <w:sz w:val="22"/>
              </w:rPr>
              <w:t>-127.17</w:t>
            </w:r>
          </w:p>
        </w:tc>
        <w:tc>
          <w:tcPr>
            <w:tcW w:w="1192" w:type="dxa"/>
            <w:shd w:val="clear" w:color="auto" w:fill="auto"/>
            <w:noWrap/>
            <w:vAlign w:val="center"/>
            <w:hideMark/>
          </w:tcPr>
          <w:p w14:paraId="26068977" w14:textId="5C3A9511" w:rsidR="008761B9" w:rsidRPr="00525DEA" w:rsidRDefault="008761B9" w:rsidP="008761B9">
            <w:pPr>
              <w:widowControl/>
              <w:snapToGrid w:val="0"/>
              <w:ind w:firstLineChars="0" w:firstLine="0"/>
              <w:jc w:val="center"/>
              <w:textAlignment w:val="center"/>
              <w:rPr>
                <w:b/>
                <w:bCs/>
                <w:kern w:val="0"/>
                <w:sz w:val="21"/>
                <w:szCs w:val="21"/>
                <w:lang w:bidi="ar"/>
              </w:rPr>
            </w:pPr>
            <w:r>
              <w:rPr>
                <w:rFonts w:hint="eastAsia"/>
                <w:b/>
                <w:bCs/>
                <w:color w:val="000000"/>
                <w:sz w:val="22"/>
              </w:rPr>
              <w:t>-35.43%</w:t>
            </w:r>
          </w:p>
        </w:tc>
        <w:tc>
          <w:tcPr>
            <w:tcW w:w="2358" w:type="dxa"/>
            <w:shd w:val="clear" w:color="auto" w:fill="auto"/>
            <w:noWrap/>
            <w:vAlign w:val="center"/>
            <w:hideMark/>
          </w:tcPr>
          <w:p w14:paraId="63D462C2" w14:textId="77777777" w:rsidR="008761B9" w:rsidRPr="00525DEA" w:rsidRDefault="008761B9" w:rsidP="008761B9">
            <w:pPr>
              <w:widowControl/>
              <w:snapToGrid w:val="0"/>
              <w:ind w:firstLineChars="0" w:firstLine="0"/>
              <w:jc w:val="left"/>
              <w:textAlignment w:val="center"/>
              <w:rPr>
                <w:b/>
                <w:bCs/>
                <w:kern w:val="0"/>
                <w:sz w:val="21"/>
                <w:szCs w:val="21"/>
                <w:lang w:bidi="ar"/>
              </w:rPr>
            </w:pPr>
            <w:r w:rsidRPr="00525DEA">
              <w:rPr>
                <w:rFonts w:hint="eastAsia"/>
                <w:b/>
                <w:bCs/>
                <w:kern w:val="0"/>
                <w:sz w:val="21"/>
                <w:szCs w:val="21"/>
                <w:lang w:bidi="ar"/>
              </w:rPr>
              <w:t xml:space="preserve">　</w:t>
            </w:r>
          </w:p>
        </w:tc>
      </w:tr>
      <w:tr w:rsidR="008761B9" w:rsidRPr="00525DEA" w14:paraId="23DEDFD2" w14:textId="77777777" w:rsidTr="00D85361">
        <w:trPr>
          <w:trHeight w:val="270"/>
        </w:trPr>
        <w:tc>
          <w:tcPr>
            <w:tcW w:w="713" w:type="dxa"/>
            <w:shd w:val="clear" w:color="auto" w:fill="auto"/>
            <w:vAlign w:val="center"/>
            <w:hideMark/>
          </w:tcPr>
          <w:p w14:paraId="03396C44"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1</w:t>
            </w:r>
          </w:p>
        </w:tc>
        <w:tc>
          <w:tcPr>
            <w:tcW w:w="1881" w:type="dxa"/>
            <w:shd w:val="clear" w:color="auto" w:fill="auto"/>
            <w:vAlign w:val="center"/>
            <w:hideMark/>
          </w:tcPr>
          <w:p w14:paraId="4CFB311D" w14:textId="77777777"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基本预备费</w:t>
            </w:r>
            <w:r w:rsidRPr="00525DEA">
              <w:rPr>
                <w:rFonts w:hint="eastAsia"/>
                <w:kern w:val="0"/>
                <w:sz w:val="21"/>
                <w:szCs w:val="21"/>
                <w:lang w:bidi="ar"/>
              </w:rPr>
              <w:t xml:space="preserve"> </w:t>
            </w:r>
          </w:p>
        </w:tc>
        <w:tc>
          <w:tcPr>
            <w:tcW w:w="1036" w:type="dxa"/>
            <w:shd w:val="clear" w:color="auto" w:fill="auto"/>
            <w:noWrap/>
            <w:vAlign w:val="center"/>
            <w:hideMark/>
          </w:tcPr>
          <w:p w14:paraId="5B97F928" w14:textId="77777777" w:rsidR="008761B9" w:rsidRPr="00525DEA" w:rsidRDefault="008761B9" w:rsidP="008761B9">
            <w:pPr>
              <w:widowControl/>
              <w:snapToGrid w:val="0"/>
              <w:ind w:firstLineChars="0" w:firstLine="0"/>
              <w:jc w:val="center"/>
              <w:textAlignment w:val="center"/>
              <w:rPr>
                <w:kern w:val="0"/>
                <w:sz w:val="21"/>
                <w:szCs w:val="21"/>
                <w:lang w:bidi="ar"/>
              </w:rPr>
            </w:pPr>
            <w:r w:rsidRPr="00525DEA">
              <w:rPr>
                <w:rFonts w:hint="eastAsia"/>
                <w:kern w:val="0"/>
                <w:sz w:val="21"/>
                <w:szCs w:val="21"/>
                <w:lang w:bidi="ar"/>
              </w:rPr>
              <w:t>358.91</w:t>
            </w:r>
          </w:p>
        </w:tc>
        <w:tc>
          <w:tcPr>
            <w:tcW w:w="1049" w:type="dxa"/>
            <w:shd w:val="clear" w:color="auto" w:fill="auto"/>
            <w:noWrap/>
            <w:vAlign w:val="center"/>
            <w:hideMark/>
          </w:tcPr>
          <w:p w14:paraId="703E5948" w14:textId="1169EC5B"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231.74</w:t>
            </w:r>
          </w:p>
        </w:tc>
        <w:tc>
          <w:tcPr>
            <w:tcW w:w="1000" w:type="dxa"/>
            <w:shd w:val="clear" w:color="auto" w:fill="auto"/>
            <w:noWrap/>
            <w:vAlign w:val="center"/>
            <w:hideMark/>
          </w:tcPr>
          <w:p w14:paraId="22F4129F" w14:textId="5189302C"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-127.17</w:t>
            </w:r>
          </w:p>
        </w:tc>
        <w:tc>
          <w:tcPr>
            <w:tcW w:w="1192" w:type="dxa"/>
            <w:shd w:val="clear" w:color="auto" w:fill="auto"/>
            <w:noWrap/>
            <w:vAlign w:val="center"/>
            <w:hideMark/>
          </w:tcPr>
          <w:p w14:paraId="087B3428" w14:textId="710F4E7C" w:rsidR="008761B9" w:rsidRPr="00525DEA" w:rsidRDefault="008761B9" w:rsidP="008761B9">
            <w:pPr>
              <w:widowControl/>
              <w:snapToGrid w:val="0"/>
              <w:ind w:firstLineChars="0" w:firstLine="0"/>
              <w:jc w:val="center"/>
              <w:textAlignment w:val="center"/>
              <w:rPr>
                <w:kern w:val="0"/>
                <w:sz w:val="21"/>
                <w:szCs w:val="21"/>
                <w:lang w:bidi="ar"/>
              </w:rPr>
            </w:pPr>
            <w:r>
              <w:rPr>
                <w:rFonts w:hint="eastAsia"/>
                <w:color w:val="000000"/>
                <w:sz w:val="22"/>
              </w:rPr>
              <w:t>-35.43%</w:t>
            </w:r>
          </w:p>
        </w:tc>
        <w:tc>
          <w:tcPr>
            <w:tcW w:w="2358" w:type="dxa"/>
            <w:shd w:val="clear" w:color="auto" w:fill="auto"/>
            <w:noWrap/>
            <w:vAlign w:val="center"/>
            <w:hideMark/>
          </w:tcPr>
          <w:p w14:paraId="798CA690" w14:textId="6C3A092A" w:rsidR="008761B9" w:rsidRPr="00525DEA" w:rsidRDefault="008761B9" w:rsidP="008761B9">
            <w:pPr>
              <w:widowControl/>
              <w:snapToGrid w:val="0"/>
              <w:ind w:firstLineChars="0" w:firstLine="0"/>
              <w:jc w:val="left"/>
              <w:textAlignment w:val="center"/>
              <w:rPr>
                <w:kern w:val="0"/>
                <w:sz w:val="21"/>
                <w:szCs w:val="21"/>
                <w:lang w:bidi="ar"/>
              </w:rPr>
            </w:pPr>
            <w:r w:rsidRPr="00525DEA">
              <w:rPr>
                <w:rFonts w:hint="eastAsia"/>
                <w:kern w:val="0"/>
                <w:sz w:val="21"/>
                <w:szCs w:val="21"/>
                <w:lang w:bidi="ar"/>
              </w:rPr>
              <w:t>预备费率调整为</w:t>
            </w:r>
            <w:r w:rsidRPr="00525DEA">
              <w:rPr>
                <w:rFonts w:hint="eastAsia"/>
                <w:kern w:val="0"/>
                <w:sz w:val="21"/>
                <w:szCs w:val="21"/>
                <w:lang w:bidi="ar"/>
              </w:rPr>
              <w:t>5%</w:t>
            </w:r>
            <w:r w:rsidRPr="00525DEA">
              <w:rPr>
                <w:rFonts w:hint="eastAsia"/>
                <w:kern w:val="0"/>
                <w:sz w:val="21"/>
                <w:szCs w:val="21"/>
                <w:lang w:bidi="ar"/>
              </w:rPr>
              <w:t>，预备费与项建相比减少</w:t>
            </w:r>
            <w:r w:rsidRPr="00525DEA">
              <w:rPr>
                <w:rFonts w:hint="eastAsia"/>
                <w:kern w:val="0"/>
                <w:sz w:val="21"/>
                <w:szCs w:val="21"/>
                <w:lang w:bidi="ar"/>
              </w:rPr>
              <w:t>127</w:t>
            </w:r>
            <w:r w:rsidRPr="00525DEA">
              <w:rPr>
                <w:rFonts w:hint="eastAsia"/>
                <w:kern w:val="0"/>
                <w:sz w:val="21"/>
                <w:szCs w:val="21"/>
                <w:lang w:bidi="ar"/>
              </w:rPr>
              <w:t>万元</w:t>
            </w:r>
          </w:p>
        </w:tc>
      </w:tr>
      <w:tr w:rsidR="008761B9" w:rsidRPr="00525DEA" w14:paraId="2639F5A5" w14:textId="77777777" w:rsidTr="00D85361">
        <w:trPr>
          <w:trHeight w:val="270"/>
        </w:trPr>
        <w:tc>
          <w:tcPr>
            <w:tcW w:w="713" w:type="dxa"/>
            <w:shd w:val="clear" w:color="auto" w:fill="auto"/>
            <w:vAlign w:val="center"/>
            <w:hideMark/>
          </w:tcPr>
          <w:p w14:paraId="383D385B" w14:textId="77777777" w:rsidR="008761B9" w:rsidRPr="00525DEA" w:rsidRDefault="008761B9" w:rsidP="008761B9">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四</w:t>
            </w:r>
          </w:p>
        </w:tc>
        <w:tc>
          <w:tcPr>
            <w:tcW w:w="1881" w:type="dxa"/>
            <w:shd w:val="clear" w:color="auto" w:fill="auto"/>
            <w:vAlign w:val="center"/>
            <w:hideMark/>
          </w:tcPr>
          <w:p w14:paraId="1FA7D653" w14:textId="77777777" w:rsidR="008761B9" w:rsidRPr="00525DEA" w:rsidRDefault="008761B9" w:rsidP="008761B9">
            <w:pPr>
              <w:widowControl/>
              <w:snapToGrid w:val="0"/>
              <w:ind w:firstLineChars="0" w:firstLine="0"/>
              <w:jc w:val="left"/>
              <w:textAlignment w:val="center"/>
              <w:rPr>
                <w:b/>
                <w:bCs/>
                <w:kern w:val="0"/>
                <w:sz w:val="21"/>
                <w:szCs w:val="21"/>
                <w:lang w:bidi="ar"/>
              </w:rPr>
            </w:pPr>
            <w:r w:rsidRPr="00525DEA">
              <w:rPr>
                <w:rFonts w:hint="eastAsia"/>
                <w:b/>
                <w:bCs/>
                <w:kern w:val="0"/>
                <w:sz w:val="21"/>
                <w:szCs w:val="21"/>
                <w:lang w:bidi="ar"/>
              </w:rPr>
              <w:t>项目总投资</w:t>
            </w:r>
          </w:p>
        </w:tc>
        <w:tc>
          <w:tcPr>
            <w:tcW w:w="1036" w:type="dxa"/>
            <w:shd w:val="clear" w:color="auto" w:fill="auto"/>
            <w:noWrap/>
            <w:vAlign w:val="center"/>
            <w:hideMark/>
          </w:tcPr>
          <w:p w14:paraId="04D5EAC6" w14:textId="77777777" w:rsidR="008761B9" w:rsidRPr="00525DEA" w:rsidRDefault="008761B9" w:rsidP="008761B9">
            <w:pPr>
              <w:widowControl/>
              <w:snapToGrid w:val="0"/>
              <w:ind w:firstLineChars="0" w:firstLine="0"/>
              <w:jc w:val="center"/>
              <w:textAlignment w:val="center"/>
              <w:rPr>
                <w:b/>
                <w:bCs/>
                <w:kern w:val="0"/>
                <w:sz w:val="21"/>
                <w:szCs w:val="21"/>
                <w:lang w:bidi="ar"/>
              </w:rPr>
            </w:pPr>
            <w:r w:rsidRPr="00525DEA">
              <w:rPr>
                <w:rFonts w:hint="eastAsia"/>
                <w:b/>
                <w:bCs/>
                <w:kern w:val="0"/>
                <w:sz w:val="21"/>
                <w:szCs w:val="21"/>
                <w:lang w:bidi="ar"/>
              </w:rPr>
              <w:t>4845.28</w:t>
            </w:r>
          </w:p>
        </w:tc>
        <w:tc>
          <w:tcPr>
            <w:tcW w:w="1049" w:type="dxa"/>
            <w:shd w:val="clear" w:color="auto" w:fill="auto"/>
            <w:noWrap/>
            <w:vAlign w:val="center"/>
            <w:hideMark/>
          </w:tcPr>
          <w:p w14:paraId="1D9C5F63" w14:textId="6905AAE5" w:rsidR="008761B9" w:rsidRPr="00525DEA" w:rsidRDefault="008761B9" w:rsidP="008761B9">
            <w:pPr>
              <w:widowControl/>
              <w:snapToGrid w:val="0"/>
              <w:ind w:firstLineChars="0" w:firstLine="0"/>
              <w:jc w:val="center"/>
              <w:textAlignment w:val="center"/>
              <w:rPr>
                <w:b/>
                <w:bCs/>
                <w:kern w:val="0"/>
                <w:sz w:val="21"/>
                <w:szCs w:val="21"/>
                <w:lang w:bidi="ar"/>
              </w:rPr>
            </w:pPr>
            <w:r>
              <w:rPr>
                <w:rFonts w:hint="eastAsia"/>
                <w:b/>
                <w:bCs/>
                <w:color w:val="000000"/>
                <w:sz w:val="22"/>
              </w:rPr>
              <w:t>4866.50</w:t>
            </w:r>
          </w:p>
        </w:tc>
        <w:tc>
          <w:tcPr>
            <w:tcW w:w="1000" w:type="dxa"/>
            <w:shd w:val="clear" w:color="auto" w:fill="auto"/>
            <w:noWrap/>
            <w:vAlign w:val="center"/>
            <w:hideMark/>
          </w:tcPr>
          <w:p w14:paraId="130407F3" w14:textId="782D7F0E" w:rsidR="008761B9" w:rsidRPr="00525DEA" w:rsidRDefault="008761B9" w:rsidP="008761B9">
            <w:pPr>
              <w:widowControl/>
              <w:snapToGrid w:val="0"/>
              <w:ind w:firstLineChars="0" w:firstLine="0"/>
              <w:jc w:val="center"/>
              <w:textAlignment w:val="center"/>
              <w:rPr>
                <w:b/>
                <w:bCs/>
                <w:kern w:val="0"/>
                <w:sz w:val="21"/>
                <w:szCs w:val="21"/>
                <w:lang w:bidi="ar"/>
              </w:rPr>
            </w:pPr>
            <w:r>
              <w:rPr>
                <w:rFonts w:hint="eastAsia"/>
                <w:b/>
                <w:bCs/>
                <w:color w:val="000000"/>
                <w:sz w:val="22"/>
              </w:rPr>
              <w:t>21.22</w:t>
            </w:r>
          </w:p>
        </w:tc>
        <w:tc>
          <w:tcPr>
            <w:tcW w:w="1192" w:type="dxa"/>
            <w:shd w:val="clear" w:color="auto" w:fill="auto"/>
            <w:noWrap/>
            <w:vAlign w:val="center"/>
            <w:hideMark/>
          </w:tcPr>
          <w:p w14:paraId="1CB1A47C" w14:textId="5EAF0CAF" w:rsidR="008761B9" w:rsidRPr="00525DEA" w:rsidRDefault="008761B9" w:rsidP="008761B9">
            <w:pPr>
              <w:widowControl/>
              <w:snapToGrid w:val="0"/>
              <w:ind w:firstLineChars="0" w:firstLine="0"/>
              <w:jc w:val="center"/>
              <w:textAlignment w:val="center"/>
              <w:rPr>
                <w:b/>
                <w:bCs/>
                <w:kern w:val="0"/>
                <w:sz w:val="21"/>
                <w:szCs w:val="21"/>
                <w:lang w:bidi="ar"/>
              </w:rPr>
            </w:pPr>
            <w:r>
              <w:rPr>
                <w:rFonts w:hint="eastAsia"/>
                <w:b/>
                <w:bCs/>
                <w:color w:val="000000"/>
                <w:sz w:val="22"/>
              </w:rPr>
              <w:t>0.44%</w:t>
            </w:r>
          </w:p>
        </w:tc>
        <w:tc>
          <w:tcPr>
            <w:tcW w:w="2358" w:type="dxa"/>
            <w:shd w:val="clear" w:color="auto" w:fill="auto"/>
            <w:noWrap/>
            <w:vAlign w:val="center"/>
            <w:hideMark/>
          </w:tcPr>
          <w:p w14:paraId="65FFED28" w14:textId="77777777" w:rsidR="008761B9" w:rsidRPr="00525DEA" w:rsidRDefault="008761B9" w:rsidP="008761B9">
            <w:pPr>
              <w:widowControl/>
              <w:snapToGrid w:val="0"/>
              <w:ind w:firstLineChars="0" w:firstLine="0"/>
              <w:jc w:val="left"/>
              <w:textAlignment w:val="center"/>
              <w:rPr>
                <w:b/>
                <w:bCs/>
                <w:kern w:val="0"/>
                <w:sz w:val="21"/>
                <w:szCs w:val="21"/>
                <w:lang w:bidi="ar"/>
              </w:rPr>
            </w:pPr>
            <w:r w:rsidRPr="00525DEA">
              <w:rPr>
                <w:rFonts w:hint="eastAsia"/>
                <w:b/>
                <w:bCs/>
                <w:kern w:val="0"/>
                <w:sz w:val="21"/>
                <w:szCs w:val="21"/>
                <w:lang w:bidi="ar"/>
              </w:rPr>
              <w:t xml:space="preserve">　</w:t>
            </w:r>
          </w:p>
        </w:tc>
      </w:tr>
    </w:tbl>
    <w:p w14:paraId="7CFF1F5D" w14:textId="78943669" w:rsidR="00D85361" w:rsidRPr="00525DEA" w:rsidRDefault="00D85361" w:rsidP="00D85361">
      <w:pPr>
        <w:ind w:firstLineChars="0" w:firstLine="0"/>
        <w:rPr>
          <w:szCs w:val="28"/>
        </w:rPr>
      </w:pPr>
    </w:p>
    <w:p w14:paraId="68F84417" w14:textId="77777777" w:rsidR="00D85361" w:rsidRPr="00525DEA" w:rsidRDefault="00D85361">
      <w:pPr>
        <w:widowControl/>
        <w:ind w:firstLineChars="0" w:firstLine="0"/>
        <w:jc w:val="left"/>
        <w:rPr>
          <w:szCs w:val="28"/>
        </w:rPr>
      </w:pPr>
      <w:r w:rsidRPr="00525DEA">
        <w:rPr>
          <w:szCs w:val="28"/>
        </w:rPr>
        <w:br w:type="page"/>
      </w:r>
    </w:p>
    <w:p w14:paraId="10DC9030" w14:textId="77777777" w:rsidR="00906976" w:rsidRPr="00525DEA" w:rsidRDefault="00906976" w:rsidP="00D85361">
      <w:pPr>
        <w:ind w:firstLineChars="0" w:firstLine="0"/>
        <w:rPr>
          <w:szCs w:val="28"/>
        </w:rPr>
      </w:pPr>
    </w:p>
    <w:p w14:paraId="62633070" w14:textId="77777777" w:rsidR="00B871A4" w:rsidRPr="00525DEA" w:rsidRDefault="00C2529E">
      <w:pPr>
        <w:pStyle w:val="2"/>
      </w:pPr>
      <w:r w:rsidRPr="00525DEA">
        <w:t>1</w:t>
      </w:r>
      <w:r w:rsidRPr="00525DEA">
        <w:rPr>
          <w:rFonts w:hint="eastAsia"/>
        </w:rPr>
        <w:t>3</w:t>
      </w:r>
      <w:r w:rsidRPr="00525DEA">
        <w:t xml:space="preserve">.2  </w:t>
      </w:r>
      <w:r w:rsidRPr="00525DEA">
        <w:t>资金筹措与投资计划</w:t>
      </w:r>
      <w:bookmarkEnd w:id="154"/>
    </w:p>
    <w:p w14:paraId="12462A0F" w14:textId="77777777" w:rsidR="00B871A4" w:rsidRPr="00525DEA" w:rsidRDefault="00C2529E">
      <w:pPr>
        <w:pStyle w:val="3"/>
      </w:pPr>
      <w:r w:rsidRPr="00525DEA">
        <w:t>1</w:t>
      </w:r>
      <w:r w:rsidRPr="00525DEA">
        <w:rPr>
          <w:rFonts w:hint="eastAsia"/>
        </w:rPr>
        <w:t>3</w:t>
      </w:r>
      <w:r w:rsidRPr="00525DEA">
        <w:t xml:space="preserve">.2.1  </w:t>
      </w:r>
      <w:r w:rsidRPr="00525DEA">
        <w:t>资金筹措</w:t>
      </w:r>
    </w:p>
    <w:p w14:paraId="28C82E1C" w14:textId="756AACDB" w:rsidR="00B871A4" w:rsidRPr="00525DEA" w:rsidRDefault="00C2529E">
      <w:pPr>
        <w:ind w:firstLine="560"/>
      </w:pPr>
      <w:r w:rsidRPr="00525DEA">
        <w:t>本项目总投资约</w:t>
      </w:r>
      <w:r w:rsidR="00525DEA" w:rsidRPr="00525DEA">
        <w:rPr>
          <w:szCs w:val="28"/>
        </w:rPr>
        <w:t>486</w:t>
      </w:r>
      <w:r w:rsidR="008761B9">
        <w:rPr>
          <w:szCs w:val="28"/>
        </w:rPr>
        <w:t>6.50</w:t>
      </w:r>
      <w:r w:rsidRPr="00525DEA">
        <w:t>万元</w:t>
      </w:r>
      <w:r w:rsidRPr="00525DEA">
        <w:rPr>
          <w:szCs w:val="28"/>
        </w:rPr>
        <w:t>，项目建设资金来源为</w:t>
      </w:r>
      <w:r w:rsidRPr="00525DEA">
        <w:rPr>
          <w:rFonts w:hint="eastAsia"/>
          <w:szCs w:val="28"/>
        </w:rPr>
        <w:t>财政资金</w:t>
      </w:r>
      <w:r w:rsidRPr="00525DEA">
        <w:rPr>
          <w:szCs w:val="28"/>
        </w:rPr>
        <w:t>。</w:t>
      </w:r>
    </w:p>
    <w:p w14:paraId="229DA58A" w14:textId="77777777" w:rsidR="00B871A4" w:rsidRPr="00525DEA" w:rsidRDefault="00C2529E">
      <w:pPr>
        <w:pStyle w:val="3"/>
      </w:pPr>
      <w:r w:rsidRPr="00525DEA">
        <w:t>1</w:t>
      </w:r>
      <w:r w:rsidRPr="00525DEA">
        <w:rPr>
          <w:rFonts w:hint="eastAsia"/>
        </w:rPr>
        <w:t>3</w:t>
      </w:r>
      <w:r w:rsidRPr="00525DEA">
        <w:t xml:space="preserve">.2.2  </w:t>
      </w:r>
      <w:r w:rsidRPr="00525DEA">
        <w:t>资金使用计划</w:t>
      </w:r>
    </w:p>
    <w:p w14:paraId="14E46FE9" w14:textId="77777777" w:rsidR="00B871A4" w:rsidRPr="00525DEA" w:rsidRDefault="00C2529E">
      <w:pPr>
        <w:ind w:firstLine="560"/>
      </w:pPr>
      <w:r w:rsidRPr="00525DEA">
        <w:t>本项目整个建设周期为</w:t>
      </w:r>
      <w:r w:rsidRPr="00525DEA">
        <w:rPr>
          <w:rFonts w:hint="eastAsia"/>
        </w:rPr>
        <w:t>19</w:t>
      </w:r>
      <w:r w:rsidRPr="00525DEA">
        <w:t>个月，即从</w:t>
      </w:r>
      <w:r w:rsidRPr="00525DEA">
        <w:t>20</w:t>
      </w:r>
      <w:r w:rsidRPr="00525DEA">
        <w:rPr>
          <w:rFonts w:hint="eastAsia"/>
        </w:rPr>
        <w:t>22</w:t>
      </w:r>
      <w:r w:rsidRPr="00525DEA">
        <w:t>年</w:t>
      </w:r>
      <w:r w:rsidRPr="00525DEA">
        <w:rPr>
          <w:rFonts w:hint="eastAsia"/>
        </w:rPr>
        <w:t>6</w:t>
      </w:r>
      <w:r w:rsidRPr="00525DEA">
        <w:t>月开始前期工作，至</w:t>
      </w:r>
      <w:r w:rsidRPr="00525DEA">
        <w:t>202</w:t>
      </w:r>
      <w:r w:rsidRPr="00525DEA">
        <w:rPr>
          <w:rFonts w:hint="eastAsia"/>
        </w:rPr>
        <w:t>3</w:t>
      </w:r>
      <w:r w:rsidRPr="00525DEA">
        <w:t>年</w:t>
      </w:r>
      <w:r w:rsidRPr="00525DEA">
        <w:rPr>
          <w:rFonts w:hint="eastAsia"/>
        </w:rPr>
        <w:t>12</w:t>
      </w:r>
      <w:r w:rsidRPr="00525DEA">
        <w:t>月</w:t>
      </w:r>
      <w:r w:rsidRPr="00525DEA">
        <w:rPr>
          <w:rFonts w:hint="eastAsia"/>
        </w:rPr>
        <w:t>底</w:t>
      </w:r>
      <w:r w:rsidRPr="00525DEA">
        <w:t>完成竣工验收、交付使用。根据项目计划，项目投资按</w:t>
      </w:r>
      <w:r w:rsidRPr="00525DEA">
        <w:t>202</w:t>
      </w:r>
      <w:r w:rsidRPr="00525DEA">
        <w:rPr>
          <w:rFonts w:hint="eastAsia"/>
        </w:rPr>
        <w:t>2</w:t>
      </w:r>
      <w:r w:rsidRPr="00525DEA">
        <w:t>年和</w:t>
      </w:r>
      <w:r w:rsidRPr="00525DEA">
        <w:t>202</w:t>
      </w:r>
      <w:r w:rsidRPr="00525DEA">
        <w:rPr>
          <w:rFonts w:hint="eastAsia"/>
        </w:rPr>
        <w:t>3</w:t>
      </w:r>
      <w:r w:rsidRPr="00525DEA">
        <w:t>年分别约为</w:t>
      </w:r>
      <w:r w:rsidRPr="00525DEA">
        <w:rPr>
          <w:rFonts w:hint="eastAsia"/>
        </w:rPr>
        <w:t>2</w:t>
      </w:r>
      <w:r w:rsidRPr="00525DEA">
        <w:t>0%</w:t>
      </w:r>
      <w:r w:rsidRPr="00525DEA">
        <w:t>和</w:t>
      </w:r>
      <w:r w:rsidRPr="00525DEA">
        <w:rPr>
          <w:rFonts w:hint="eastAsia"/>
        </w:rPr>
        <w:t>8</w:t>
      </w:r>
      <w:r w:rsidRPr="00525DEA">
        <w:t>0%</w:t>
      </w:r>
      <w:r w:rsidRPr="00525DEA">
        <w:t>投入。</w:t>
      </w:r>
    </w:p>
    <w:p w14:paraId="1AA5E9C8" w14:textId="77777777" w:rsidR="00B871A4" w:rsidRPr="00525DEA" w:rsidRDefault="00C2529E">
      <w:pPr>
        <w:ind w:firstLine="560"/>
        <w:rPr>
          <w:szCs w:val="28"/>
        </w:rPr>
      </w:pPr>
      <w:r w:rsidRPr="00525DEA">
        <w:t>具体</w:t>
      </w:r>
      <w:r w:rsidRPr="00525DEA">
        <w:rPr>
          <w:rFonts w:hint="eastAsia"/>
        </w:rPr>
        <w:t>项目分年度投资计划及资金筹措计划详见财务评价章节。</w:t>
      </w:r>
    </w:p>
    <w:p w14:paraId="6A06509B" w14:textId="77777777" w:rsidR="00B871A4" w:rsidRPr="00525DEA" w:rsidRDefault="00B871A4">
      <w:pPr>
        <w:ind w:firstLine="560"/>
        <w:rPr>
          <w:szCs w:val="28"/>
        </w:rPr>
        <w:sectPr w:rsidR="00B871A4" w:rsidRPr="00525DEA">
          <w:pgSz w:w="11906" w:h="16838"/>
          <w:pgMar w:top="1440" w:right="1800" w:bottom="1440" w:left="1800" w:header="851" w:footer="992" w:gutter="0"/>
          <w:cols w:space="720"/>
          <w:docGrid w:type="lines" w:linePitch="312"/>
        </w:sectPr>
      </w:pPr>
    </w:p>
    <w:p w14:paraId="0F4F37EF" w14:textId="77777777" w:rsidR="00B871A4" w:rsidRPr="00525DEA" w:rsidRDefault="00C2529E">
      <w:pPr>
        <w:keepNext/>
        <w:keepLines/>
        <w:spacing w:beforeLines="100" w:before="312" w:afterLines="100" w:after="312"/>
        <w:ind w:firstLine="640"/>
        <w:jc w:val="center"/>
        <w:outlineLvl w:val="0"/>
        <w:rPr>
          <w:rFonts w:eastAsia="黑体"/>
          <w:bCs/>
          <w:kern w:val="44"/>
          <w:sz w:val="32"/>
          <w:szCs w:val="44"/>
        </w:rPr>
      </w:pPr>
      <w:bookmarkStart w:id="155" w:name="_Toc31273"/>
      <w:bookmarkStart w:id="156" w:name="_Toc119949338"/>
      <w:r w:rsidRPr="00525DEA">
        <w:rPr>
          <w:rFonts w:eastAsia="黑体"/>
          <w:bCs/>
          <w:kern w:val="44"/>
          <w:sz w:val="32"/>
          <w:szCs w:val="44"/>
        </w:rPr>
        <w:lastRenderedPageBreak/>
        <w:t>第十</w:t>
      </w:r>
      <w:r w:rsidRPr="00525DEA">
        <w:rPr>
          <w:rFonts w:eastAsia="黑体" w:hint="eastAsia"/>
          <w:bCs/>
          <w:kern w:val="44"/>
          <w:sz w:val="32"/>
          <w:szCs w:val="44"/>
        </w:rPr>
        <w:t>四</w:t>
      </w:r>
      <w:r w:rsidRPr="00525DEA">
        <w:rPr>
          <w:rFonts w:eastAsia="黑体"/>
          <w:bCs/>
          <w:kern w:val="44"/>
          <w:sz w:val="32"/>
          <w:szCs w:val="44"/>
        </w:rPr>
        <w:t>章</w:t>
      </w:r>
      <w:r w:rsidRPr="00525DEA">
        <w:rPr>
          <w:rFonts w:eastAsia="黑体"/>
          <w:bCs/>
          <w:kern w:val="44"/>
          <w:sz w:val="32"/>
          <w:szCs w:val="44"/>
        </w:rPr>
        <w:t xml:space="preserve">  </w:t>
      </w:r>
      <w:r w:rsidRPr="00525DEA">
        <w:rPr>
          <w:rFonts w:eastAsia="黑体" w:hint="eastAsia"/>
          <w:bCs/>
          <w:kern w:val="44"/>
          <w:sz w:val="32"/>
          <w:szCs w:val="44"/>
        </w:rPr>
        <w:t>财务</w:t>
      </w:r>
      <w:r w:rsidRPr="00525DEA">
        <w:rPr>
          <w:rFonts w:eastAsia="黑体"/>
          <w:bCs/>
          <w:kern w:val="44"/>
          <w:sz w:val="32"/>
          <w:szCs w:val="44"/>
        </w:rPr>
        <w:t>评价</w:t>
      </w:r>
      <w:bookmarkEnd w:id="155"/>
      <w:bookmarkEnd w:id="156"/>
    </w:p>
    <w:p w14:paraId="6D217555" w14:textId="77777777" w:rsidR="00B871A4" w:rsidRPr="00525DEA" w:rsidRDefault="00C2529E">
      <w:pPr>
        <w:pStyle w:val="2"/>
      </w:pPr>
      <w:bookmarkStart w:id="157" w:name="_Toc87986484"/>
      <w:bookmarkStart w:id="158" w:name="_Toc87376270"/>
      <w:bookmarkStart w:id="159" w:name="_Toc23028"/>
      <w:bookmarkStart w:id="160" w:name="_Toc119949339"/>
      <w:r w:rsidRPr="00525DEA">
        <w:rPr>
          <w:rFonts w:hint="eastAsia"/>
        </w:rPr>
        <w:t xml:space="preserve">14.1  </w:t>
      </w:r>
      <w:r w:rsidRPr="00525DEA">
        <w:rPr>
          <w:rFonts w:hint="eastAsia"/>
        </w:rPr>
        <w:t>编制依据</w:t>
      </w:r>
      <w:bookmarkEnd w:id="157"/>
      <w:bookmarkEnd w:id="158"/>
      <w:bookmarkEnd w:id="159"/>
      <w:bookmarkEnd w:id="160"/>
    </w:p>
    <w:p w14:paraId="379F2FD8" w14:textId="77777777" w:rsidR="00B871A4" w:rsidRPr="00525DEA" w:rsidRDefault="00C2529E">
      <w:pPr>
        <w:ind w:firstLine="560"/>
      </w:pPr>
      <w:r w:rsidRPr="00525DEA">
        <w:rPr>
          <w:rFonts w:hint="eastAsia"/>
        </w:rPr>
        <w:t>1</w:t>
      </w:r>
      <w:r w:rsidRPr="00525DEA">
        <w:rPr>
          <w:rFonts w:hint="eastAsia"/>
        </w:rPr>
        <w:t>、国家发展和改革委员会、建设部联合发布的《建设项目经济评价方法与参数》（第三版）（</w:t>
      </w:r>
      <w:r w:rsidRPr="00525DEA">
        <w:rPr>
          <w:rFonts w:hint="eastAsia"/>
        </w:rPr>
        <w:t xml:space="preserve">2006 </w:t>
      </w:r>
      <w:r w:rsidRPr="00525DEA">
        <w:rPr>
          <w:rFonts w:hint="eastAsia"/>
        </w:rPr>
        <w:t>年）；</w:t>
      </w:r>
    </w:p>
    <w:p w14:paraId="70FB55F2" w14:textId="77777777" w:rsidR="00B871A4" w:rsidRPr="00525DEA" w:rsidRDefault="00C2529E">
      <w:pPr>
        <w:ind w:firstLine="560"/>
      </w:pPr>
      <w:r w:rsidRPr="00525DEA">
        <w:rPr>
          <w:rFonts w:hint="eastAsia"/>
        </w:rPr>
        <w:t>2</w:t>
      </w:r>
      <w:r w:rsidRPr="00525DEA">
        <w:rPr>
          <w:rFonts w:hint="eastAsia"/>
        </w:rPr>
        <w:t>、国家计委《关于工程建设其他项目划分暂行规定》、《关于改进建筑安装工程费用项目划分的若干规定》；</w:t>
      </w:r>
    </w:p>
    <w:p w14:paraId="751D1501" w14:textId="77777777" w:rsidR="00B871A4" w:rsidRPr="00525DEA" w:rsidRDefault="00C2529E">
      <w:pPr>
        <w:ind w:firstLine="560"/>
      </w:pPr>
      <w:r w:rsidRPr="00525DEA">
        <w:rPr>
          <w:rFonts w:hint="eastAsia"/>
        </w:rPr>
        <w:t>3</w:t>
      </w:r>
      <w:r w:rsidRPr="00525DEA">
        <w:rPr>
          <w:rFonts w:hint="eastAsia"/>
        </w:rPr>
        <w:t>、中国国际工程咨询公司《投资项目经济咨询评估指南》；</w:t>
      </w:r>
    </w:p>
    <w:p w14:paraId="77BBBD5F" w14:textId="77777777" w:rsidR="00B871A4" w:rsidRPr="00525DEA" w:rsidRDefault="00C2529E">
      <w:pPr>
        <w:ind w:firstLine="560"/>
      </w:pPr>
      <w:r w:rsidRPr="00525DEA">
        <w:rPr>
          <w:rFonts w:hint="eastAsia"/>
        </w:rPr>
        <w:t>4</w:t>
      </w:r>
      <w:r w:rsidRPr="00525DEA">
        <w:rPr>
          <w:rFonts w:hint="eastAsia"/>
        </w:rPr>
        <w:t>、《投资项目可行性研究指南》；</w:t>
      </w:r>
    </w:p>
    <w:p w14:paraId="785CE902" w14:textId="77777777" w:rsidR="00B871A4" w:rsidRPr="00525DEA" w:rsidRDefault="00C2529E">
      <w:pPr>
        <w:ind w:firstLine="560"/>
      </w:pPr>
      <w:r w:rsidRPr="00525DEA">
        <w:rPr>
          <w:rFonts w:hint="eastAsia"/>
        </w:rPr>
        <w:t>5</w:t>
      </w:r>
      <w:r w:rsidRPr="00525DEA">
        <w:rPr>
          <w:rFonts w:hint="eastAsia"/>
        </w:rPr>
        <w:t>、其他有关经济法规和文件。</w:t>
      </w:r>
    </w:p>
    <w:p w14:paraId="1F63E98A" w14:textId="77777777" w:rsidR="00B871A4" w:rsidRPr="00525DEA" w:rsidRDefault="00C2529E">
      <w:pPr>
        <w:pStyle w:val="2"/>
      </w:pPr>
      <w:bookmarkStart w:id="161" w:name="_Toc17870"/>
      <w:bookmarkStart w:id="162" w:name="_Toc87986485"/>
      <w:bookmarkStart w:id="163" w:name="_Toc87376271"/>
      <w:bookmarkStart w:id="164" w:name="_Toc119949340"/>
      <w:r w:rsidRPr="00525DEA">
        <w:rPr>
          <w:rFonts w:hint="eastAsia"/>
        </w:rPr>
        <w:t xml:space="preserve">14.2  </w:t>
      </w:r>
      <w:r w:rsidRPr="00525DEA">
        <w:rPr>
          <w:rFonts w:hint="eastAsia"/>
        </w:rPr>
        <w:t>编制说明</w:t>
      </w:r>
      <w:bookmarkEnd w:id="161"/>
      <w:bookmarkEnd w:id="162"/>
      <w:bookmarkEnd w:id="163"/>
      <w:bookmarkEnd w:id="164"/>
    </w:p>
    <w:p w14:paraId="570317B1" w14:textId="77777777" w:rsidR="00B871A4" w:rsidRPr="00525DEA" w:rsidRDefault="00C2529E">
      <w:pPr>
        <w:ind w:firstLine="560"/>
      </w:pPr>
      <w:r w:rsidRPr="00525DEA">
        <w:rPr>
          <w:rFonts w:hint="eastAsia"/>
        </w:rPr>
        <w:t>本项目采用国家计委和建设部建设部</w:t>
      </w:r>
      <w:r w:rsidRPr="00525DEA">
        <w:rPr>
          <w:rFonts w:hint="eastAsia"/>
        </w:rPr>
        <w:t>2006</w:t>
      </w:r>
      <w:r w:rsidRPr="00525DEA">
        <w:rPr>
          <w:rFonts w:hint="eastAsia"/>
        </w:rPr>
        <w:t>年</w:t>
      </w:r>
      <w:r w:rsidRPr="00525DEA">
        <w:rPr>
          <w:rFonts w:hint="eastAsia"/>
        </w:rPr>
        <w:t>7</w:t>
      </w:r>
      <w:r w:rsidRPr="00525DEA">
        <w:rPr>
          <w:rFonts w:hint="eastAsia"/>
        </w:rPr>
        <w:t>月</w:t>
      </w:r>
      <w:r w:rsidRPr="00525DEA">
        <w:rPr>
          <w:rFonts w:hint="eastAsia"/>
        </w:rPr>
        <w:t>3</w:t>
      </w:r>
      <w:r w:rsidRPr="00525DEA">
        <w:rPr>
          <w:rFonts w:hint="eastAsia"/>
        </w:rPr>
        <w:t>日以</w:t>
      </w:r>
      <w:proofErr w:type="gramStart"/>
      <w:r w:rsidRPr="00525DEA">
        <w:rPr>
          <w:rFonts w:hint="eastAsia"/>
        </w:rPr>
        <w:t>发改投资</w:t>
      </w:r>
      <w:proofErr w:type="gramEnd"/>
      <w:r w:rsidRPr="00525DEA">
        <w:rPr>
          <w:rFonts w:hint="eastAsia"/>
        </w:rPr>
        <w:t>[2006]1325</w:t>
      </w:r>
      <w:r w:rsidRPr="00525DEA">
        <w:rPr>
          <w:rFonts w:hint="eastAsia"/>
        </w:rPr>
        <w:t>号文印发的《建设项目经济评价方法与参数（第三版）》（以下简称《方法与参数》）进行经济评价。本项目是在参考广州市天河区近年类似项目财务情况的基础上，进行项目的财务收支平衡能力分析。</w:t>
      </w:r>
    </w:p>
    <w:p w14:paraId="2CB0C2DC" w14:textId="77777777" w:rsidR="00B871A4" w:rsidRPr="00525DEA" w:rsidRDefault="00B871A4">
      <w:pPr>
        <w:ind w:firstLine="560"/>
      </w:pPr>
    </w:p>
    <w:p w14:paraId="1430386F" w14:textId="77777777" w:rsidR="00B871A4" w:rsidRPr="00525DEA" w:rsidRDefault="00C2529E">
      <w:pPr>
        <w:pStyle w:val="2"/>
      </w:pPr>
      <w:bookmarkStart w:id="165" w:name="_Toc87986486"/>
      <w:bookmarkStart w:id="166" w:name="_Toc111547593"/>
      <w:bookmarkStart w:id="167" w:name="_Toc87376272"/>
      <w:bookmarkStart w:id="168" w:name="_Toc119949341"/>
      <w:r w:rsidRPr="00525DEA">
        <w:rPr>
          <w:rFonts w:hint="eastAsia"/>
        </w:rPr>
        <w:t xml:space="preserve">14.3  </w:t>
      </w:r>
      <w:r w:rsidRPr="00525DEA">
        <w:rPr>
          <w:rFonts w:hint="eastAsia"/>
        </w:rPr>
        <w:t>财务分析</w:t>
      </w:r>
      <w:bookmarkEnd w:id="165"/>
      <w:bookmarkEnd w:id="166"/>
      <w:bookmarkEnd w:id="167"/>
      <w:bookmarkEnd w:id="168"/>
    </w:p>
    <w:p w14:paraId="18F1AAE1" w14:textId="77777777" w:rsidR="00B871A4" w:rsidRPr="00525DEA" w:rsidRDefault="00C2529E">
      <w:pPr>
        <w:keepNext/>
        <w:keepLines/>
        <w:ind w:firstLineChars="0" w:firstLine="0"/>
        <w:outlineLvl w:val="2"/>
        <w:rPr>
          <w:b/>
          <w:bCs/>
          <w:kern w:val="0"/>
          <w:szCs w:val="32"/>
        </w:rPr>
      </w:pPr>
      <w:r w:rsidRPr="00525DEA">
        <w:rPr>
          <w:rFonts w:hint="eastAsia"/>
          <w:b/>
          <w:bCs/>
          <w:kern w:val="0"/>
          <w:szCs w:val="32"/>
        </w:rPr>
        <w:t xml:space="preserve">14.3.1 </w:t>
      </w:r>
      <w:r w:rsidRPr="00525DEA">
        <w:rPr>
          <w:rFonts w:hint="eastAsia"/>
          <w:b/>
          <w:bCs/>
          <w:kern w:val="0"/>
          <w:szCs w:val="32"/>
        </w:rPr>
        <w:t>基础数据</w:t>
      </w:r>
    </w:p>
    <w:p w14:paraId="0A354831" w14:textId="77777777" w:rsidR="00B871A4" w:rsidRPr="00525DEA" w:rsidRDefault="00C2529E">
      <w:pPr>
        <w:ind w:firstLine="560"/>
      </w:pPr>
      <w:r w:rsidRPr="00525DEA">
        <w:rPr>
          <w:rFonts w:hint="eastAsia"/>
        </w:rPr>
        <w:t>1</w:t>
      </w:r>
      <w:r w:rsidRPr="00525DEA">
        <w:rPr>
          <w:rFonts w:hint="eastAsia"/>
        </w:rPr>
        <w:t>、财务评价期为运营期</w:t>
      </w:r>
      <w:r w:rsidRPr="00525DEA">
        <w:rPr>
          <w:rFonts w:hint="eastAsia"/>
        </w:rPr>
        <w:t>20</w:t>
      </w:r>
      <w:r w:rsidRPr="00525DEA">
        <w:rPr>
          <w:rFonts w:hint="eastAsia"/>
        </w:rPr>
        <w:t>年。</w:t>
      </w:r>
    </w:p>
    <w:p w14:paraId="391F3A19" w14:textId="77777777" w:rsidR="00B871A4" w:rsidRPr="00525DEA" w:rsidRDefault="00C2529E">
      <w:pPr>
        <w:ind w:firstLine="560"/>
      </w:pPr>
      <w:r w:rsidRPr="00525DEA">
        <w:rPr>
          <w:rFonts w:hint="eastAsia"/>
        </w:rPr>
        <w:t>2</w:t>
      </w:r>
      <w:r w:rsidRPr="00525DEA">
        <w:rPr>
          <w:rFonts w:hint="eastAsia"/>
        </w:rPr>
        <w:t>、项目总投资与资金筹措</w:t>
      </w:r>
    </w:p>
    <w:p w14:paraId="7E0490B1" w14:textId="4CC02767" w:rsidR="00B871A4" w:rsidRPr="00525DEA" w:rsidRDefault="00C2529E">
      <w:pPr>
        <w:ind w:firstLine="560"/>
      </w:pPr>
      <w:r w:rsidRPr="00525DEA">
        <w:rPr>
          <w:rFonts w:hint="eastAsia"/>
        </w:rPr>
        <w:t>项目共需筹措建设资金</w:t>
      </w:r>
      <w:r w:rsidR="008761B9">
        <w:rPr>
          <w:szCs w:val="28"/>
        </w:rPr>
        <w:t>4866.50</w:t>
      </w:r>
      <w:r w:rsidRPr="00525DEA">
        <w:rPr>
          <w:rFonts w:hint="eastAsia"/>
        </w:rPr>
        <w:t>万元。本项目资金来源通过财政</w:t>
      </w:r>
      <w:r w:rsidRPr="00525DEA">
        <w:rPr>
          <w:rFonts w:hint="eastAsia"/>
        </w:rPr>
        <w:lastRenderedPageBreak/>
        <w:t>资金解决。</w:t>
      </w:r>
    </w:p>
    <w:p w14:paraId="102FDEAC" w14:textId="77777777" w:rsidR="00B871A4" w:rsidRPr="00525DEA" w:rsidRDefault="00C2529E">
      <w:pPr>
        <w:ind w:firstLine="560"/>
      </w:pPr>
      <w:r w:rsidRPr="00525DEA">
        <w:rPr>
          <w:rFonts w:hint="eastAsia"/>
        </w:rPr>
        <w:t>具体项目分年度投资计划及资金筹措计划如下表所示：</w:t>
      </w:r>
    </w:p>
    <w:p w14:paraId="177E3671" w14:textId="77777777" w:rsidR="00B871A4" w:rsidRPr="00525DEA" w:rsidRDefault="00C2529E">
      <w:pPr>
        <w:ind w:firstLine="560"/>
        <w:jc w:val="center"/>
        <w:rPr>
          <w:rFonts w:ascii="黑体" w:eastAsia="黑体" w:hAnsi="黑体"/>
        </w:rPr>
      </w:pPr>
      <w:r w:rsidRPr="00525DEA">
        <w:rPr>
          <w:rFonts w:ascii="黑体" w:eastAsia="黑体" w:hAnsi="黑体" w:hint="eastAsia"/>
        </w:rPr>
        <w:t>项目分年度投资计划及资金筹措表</w:t>
      </w:r>
    </w:p>
    <w:tbl>
      <w:tblPr>
        <w:tblW w:w="0" w:type="auto"/>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935"/>
        <w:gridCol w:w="2076"/>
        <w:gridCol w:w="2039"/>
        <w:gridCol w:w="1923"/>
        <w:gridCol w:w="1552"/>
      </w:tblGrid>
      <w:tr w:rsidR="00525DEA" w:rsidRPr="00525DEA" w14:paraId="503B359B" w14:textId="77777777">
        <w:trPr>
          <w:trHeight w:val="340"/>
          <w:jc w:val="center"/>
        </w:trPr>
        <w:tc>
          <w:tcPr>
            <w:tcW w:w="935" w:type="dxa"/>
            <w:vMerge w:val="restart"/>
            <w:vAlign w:val="center"/>
          </w:tcPr>
          <w:p w14:paraId="5FFB4B3D" w14:textId="77777777" w:rsidR="00B871A4" w:rsidRPr="00525DEA" w:rsidRDefault="00C2529E">
            <w:pPr>
              <w:widowControl/>
              <w:adjustRightInd w:val="0"/>
              <w:snapToGrid w:val="0"/>
              <w:ind w:firstLineChars="0" w:firstLine="0"/>
              <w:jc w:val="center"/>
              <w:rPr>
                <w:b/>
                <w:bCs/>
                <w:kern w:val="0"/>
                <w:sz w:val="21"/>
                <w:szCs w:val="21"/>
              </w:rPr>
            </w:pPr>
            <w:r w:rsidRPr="00525DEA">
              <w:rPr>
                <w:b/>
                <w:bCs/>
                <w:kern w:val="0"/>
                <w:sz w:val="21"/>
                <w:szCs w:val="21"/>
              </w:rPr>
              <w:t>序号</w:t>
            </w:r>
          </w:p>
        </w:tc>
        <w:tc>
          <w:tcPr>
            <w:tcW w:w="2076" w:type="dxa"/>
            <w:vMerge w:val="restart"/>
            <w:vAlign w:val="center"/>
          </w:tcPr>
          <w:p w14:paraId="46825A39" w14:textId="77777777" w:rsidR="00B871A4" w:rsidRPr="00525DEA" w:rsidRDefault="00C2529E">
            <w:pPr>
              <w:widowControl/>
              <w:adjustRightInd w:val="0"/>
              <w:snapToGrid w:val="0"/>
              <w:ind w:firstLineChars="0" w:firstLine="0"/>
              <w:jc w:val="center"/>
              <w:rPr>
                <w:b/>
                <w:bCs/>
                <w:kern w:val="0"/>
                <w:sz w:val="21"/>
                <w:szCs w:val="21"/>
              </w:rPr>
            </w:pPr>
            <w:r w:rsidRPr="00525DEA">
              <w:rPr>
                <w:b/>
                <w:bCs/>
                <w:kern w:val="0"/>
                <w:sz w:val="21"/>
                <w:szCs w:val="21"/>
              </w:rPr>
              <w:t>年份</w:t>
            </w:r>
          </w:p>
        </w:tc>
        <w:tc>
          <w:tcPr>
            <w:tcW w:w="2039" w:type="dxa"/>
            <w:vAlign w:val="center"/>
          </w:tcPr>
          <w:p w14:paraId="11CC083D" w14:textId="77777777" w:rsidR="00B871A4" w:rsidRPr="00525DEA" w:rsidRDefault="00C2529E">
            <w:pPr>
              <w:widowControl/>
              <w:adjustRightInd w:val="0"/>
              <w:snapToGrid w:val="0"/>
              <w:ind w:firstLineChars="0" w:firstLine="0"/>
              <w:jc w:val="center"/>
              <w:rPr>
                <w:b/>
                <w:bCs/>
                <w:kern w:val="0"/>
                <w:sz w:val="21"/>
                <w:szCs w:val="21"/>
              </w:rPr>
            </w:pPr>
            <w:r w:rsidRPr="00525DEA">
              <w:rPr>
                <w:b/>
                <w:bCs/>
                <w:kern w:val="0"/>
                <w:sz w:val="21"/>
                <w:szCs w:val="21"/>
              </w:rPr>
              <w:t>1</w:t>
            </w:r>
          </w:p>
        </w:tc>
        <w:tc>
          <w:tcPr>
            <w:tcW w:w="1923" w:type="dxa"/>
            <w:vAlign w:val="center"/>
          </w:tcPr>
          <w:p w14:paraId="5B64C33B" w14:textId="77777777" w:rsidR="00B871A4" w:rsidRPr="00525DEA" w:rsidRDefault="00C2529E">
            <w:pPr>
              <w:widowControl/>
              <w:adjustRightInd w:val="0"/>
              <w:snapToGrid w:val="0"/>
              <w:ind w:firstLineChars="0" w:firstLine="0"/>
              <w:jc w:val="center"/>
              <w:rPr>
                <w:b/>
                <w:bCs/>
                <w:kern w:val="0"/>
                <w:sz w:val="21"/>
                <w:szCs w:val="21"/>
              </w:rPr>
            </w:pPr>
            <w:r w:rsidRPr="00525DEA">
              <w:rPr>
                <w:b/>
                <w:bCs/>
                <w:kern w:val="0"/>
                <w:sz w:val="21"/>
                <w:szCs w:val="21"/>
              </w:rPr>
              <w:t>2</w:t>
            </w:r>
          </w:p>
        </w:tc>
        <w:tc>
          <w:tcPr>
            <w:tcW w:w="1552" w:type="dxa"/>
            <w:vMerge w:val="restart"/>
            <w:vAlign w:val="center"/>
          </w:tcPr>
          <w:p w14:paraId="43A29BAE" w14:textId="77777777" w:rsidR="00B871A4" w:rsidRPr="00525DEA" w:rsidRDefault="00C2529E">
            <w:pPr>
              <w:widowControl/>
              <w:adjustRightInd w:val="0"/>
              <w:snapToGrid w:val="0"/>
              <w:ind w:firstLineChars="0" w:firstLine="0"/>
              <w:jc w:val="center"/>
              <w:rPr>
                <w:b/>
                <w:bCs/>
                <w:kern w:val="0"/>
                <w:sz w:val="21"/>
                <w:szCs w:val="21"/>
              </w:rPr>
            </w:pPr>
            <w:r w:rsidRPr="00525DEA">
              <w:rPr>
                <w:b/>
                <w:bCs/>
                <w:kern w:val="0"/>
                <w:sz w:val="21"/>
                <w:szCs w:val="21"/>
              </w:rPr>
              <w:t>合计</w:t>
            </w:r>
          </w:p>
        </w:tc>
      </w:tr>
      <w:tr w:rsidR="00525DEA" w:rsidRPr="00525DEA" w14:paraId="582EE83B" w14:textId="77777777">
        <w:trPr>
          <w:trHeight w:val="340"/>
          <w:jc w:val="center"/>
        </w:trPr>
        <w:tc>
          <w:tcPr>
            <w:tcW w:w="935" w:type="dxa"/>
            <w:vMerge/>
            <w:vAlign w:val="center"/>
          </w:tcPr>
          <w:p w14:paraId="0A845B85" w14:textId="77777777" w:rsidR="00B871A4" w:rsidRPr="00525DEA" w:rsidRDefault="00B871A4">
            <w:pPr>
              <w:widowControl/>
              <w:adjustRightInd w:val="0"/>
              <w:snapToGrid w:val="0"/>
              <w:ind w:firstLineChars="0" w:firstLine="0"/>
              <w:jc w:val="center"/>
              <w:rPr>
                <w:b/>
                <w:bCs/>
                <w:kern w:val="0"/>
                <w:sz w:val="21"/>
                <w:szCs w:val="21"/>
              </w:rPr>
            </w:pPr>
          </w:p>
        </w:tc>
        <w:tc>
          <w:tcPr>
            <w:tcW w:w="2076" w:type="dxa"/>
            <w:vMerge/>
            <w:vAlign w:val="center"/>
          </w:tcPr>
          <w:p w14:paraId="12B7B97D" w14:textId="77777777" w:rsidR="00B871A4" w:rsidRPr="00525DEA" w:rsidRDefault="00B871A4">
            <w:pPr>
              <w:widowControl/>
              <w:adjustRightInd w:val="0"/>
              <w:snapToGrid w:val="0"/>
              <w:ind w:firstLineChars="0" w:firstLine="0"/>
              <w:jc w:val="center"/>
              <w:rPr>
                <w:b/>
                <w:bCs/>
                <w:kern w:val="0"/>
                <w:sz w:val="21"/>
                <w:szCs w:val="21"/>
              </w:rPr>
            </w:pPr>
          </w:p>
        </w:tc>
        <w:tc>
          <w:tcPr>
            <w:tcW w:w="2039" w:type="dxa"/>
            <w:vAlign w:val="center"/>
          </w:tcPr>
          <w:p w14:paraId="2D539E6B" w14:textId="77777777" w:rsidR="00B871A4" w:rsidRPr="00525DEA" w:rsidRDefault="00C2529E">
            <w:pPr>
              <w:widowControl/>
              <w:adjustRightInd w:val="0"/>
              <w:snapToGrid w:val="0"/>
              <w:ind w:firstLineChars="0" w:firstLine="0"/>
              <w:jc w:val="center"/>
              <w:rPr>
                <w:b/>
                <w:bCs/>
                <w:kern w:val="0"/>
                <w:sz w:val="21"/>
                <w:szCs w:val="21"/>
              </w:rPr>
            </w:pPr>
            <w:r w:rsidRPr="00525DEA">
              <w:rPr>
                <w:b/>
                <w:bCs/>
                <w:kern w:val="0"/>
                <w:sz w:val="21"/>
                <w:szCs w:val="21"/>
              </w:rPr>
              <w:t>2022</w:t>
            </w:r>
          </w:p>
        </w:tc>
        <w:tc>
          <w:tcPr>
            <w:tcW w:w="1923" w:type="dxa"/>
            <w:vAlign w:val="center"/>
          </w:tcPr>
          <w:p w14:paraId="7BF13693" w14:textId="77777777" w:rsidR="00B871A4" w:rsidRPr="00525DEA" w:rsidRDefault="00C2529E">
            <w:pPr>
              <w:widowControl/>
              <w:adjustRightInd w:val="0"/>
              <w:snapToGrid w:val="0"/>
              <w:ind w:firstLineChars="0" w:firstLine="0"/>
              <w:jc w:val="center"/>
              <w:rPr>
                <w:b/>
                <w:bCs/>
                <w:kern w:val="0"/>
                <w:sz w:val="21"/>
                <w:szCs w:val="21"/>
              </w:rPr>
            </w:pPr>
            <w:r w:rsidRPr="00525DEA">
              <w:rPr>
                <w:b/>
                <w:bCs/>
                <w:kern w:val="0"/>
                <w:sz w:val="21"/>
                <w:szCs w:val="21"/>
              </w:rPr>
              <w:t>2023</w:t>
            </w:r>
          </w:p>
        </w:tc>
        <w:tc>
          <w:tcPr>
            <w:tcW w:w="1552" w:type="dxa"/>
            <w:vMerge/>
            <w:vAlign w:val="center"/>
          </w:tcPr>
          <w:p w14:paraId="6FC79F15" w14:textId="77777777" w:rsidR="00B871A4" w:rsidRPr="00525DEA" w:rsidRDefault="00B871A4">
            <w:pPr>
              <w:widowControl/>
              <w:adjustRightInd w:val="0"/>
              <w:snapToGrid w:val="0"/>
              <w:ind w:firstLineChars="0" w:firstLine="0"/>
              <w:jc w:val="center"/>
              <w:rPr>
                <w:b/>
                <w:bCs/>
                <w:kern w:val="0"/>
                <w:sz w:val="21"/>
                <w:szCs w:val="21"/>
              </w:rPr>
            </w:pPr>
          </w:p>
        </w:tc>
      </w:tr>
      <w:tr w:rsidR="008761B9" w:rsidRPr="00525DEA" w14:paraId="07FE16B9" w14:textId="77777777">
        <w:trPr>
          <w:trHeight w:val="340"/>
          <w:jc w:val="center"/>
        </w:trPr>
        <w:tc>
          <w:tcPr>
            <w:tcW w:w="935" w:type="dxa"/>
            <w:vAlign w:val="center"/>
          </w:tcPr>
          <w:p w14:paraId="1A90062A" w14:textId="77777777" w:rsidR="008761B9" w:rsidRPr="00525DEA" w:rsidRDefault="008761B9" w:rsidP="008761B9">
            <w:pPr>
              <w:widowControl/>
              <w:adjustRightInd w:val="0"/>
              <w:snapToGrid w:val="0"/>
              <w:ind w:firstLineChars="0" w:firstLine="0"/>
              <w:jc w:val="center"/>
              <w:rPr>
                <w:b/>
                <w:bCs/>
                <w:kern w:val="0"/>
                <w:sz w:val="21"/>
                <w:szCs w:val="21"/>
              </w:rPr>
            </w:pPr>
            <w:r w:rsidRPr="00525DEA">
              <w:rPr>
                <w:b/>
                <w:bCs/>
                <w:kern w:val="0"/>
                <w:sz w:val="21"/>
                <w:szCs w:val="21"/>
              </w:rPr>
              <w:t>1</w:t>
            </w:r>
          </w:p>
        </w:tc>
        <w:tc>
          <w:tcPr>
            <w:tcW w:w="2076" w:type="dxa"/>
            <w:vAlign w:val="center"/>
          </w:tcPr>
          <w:p w14:paraId="22492DDC" w14:textId="77777777" w:rsidR="008761B9" w:rsidRPr="00525DEA" w:rsidRDefault="008761B9" w:rsidP="008761B9">
            <w:pPr>
              <w:widowControl/>
              <w:adjustRightInd w:val="0"/>
              <w:snapToGrid w:val="0"/>
              <w:ind w:firstLineChars="0" w:firstLine="0"/>
              <w:jc w:val="center"/>
              <w:rPr>
                <w:b/>
                <w:bCs/>
                <w:kern w:val="0"/>
                <w:sz w:val="21"/>
                <w:szCs w:val="21"/>
              </w:rPr>
            </w:pPr>
            <w:r w:rsidRPr="00525DEA">
              <w:rPr>
                <w:b/>
                <w:bCs/>
                <w:kern w:val="0"/>
                <w:sz w:val="21"/>
                <w:szCs w:val="21"/>
              </w:rPr>
              <w:t>项目投入总资金</w:t>
            </w:r>
          </w:p>
        </w:tc>
        <w:tc>
          <w:tcPr>
            <w:tcW w:w="2039" w:type="dxa"/>
            <w:vAlign w:val="center"/>
          </w:tcPr>
          <w:p w14:paraId="6C711807" w14:textId="475689CA" w:rsidR="008761B9" w:rsidRPr="008761B9" w:rsidRDefault="008761B9" w:rsidP="008761B9">
            <w:pPr>
              <w:widowControl/>
              <w:adjustRightInd w:val="0"/>
              <w:snapToGrid w:val="0"/>
              <w:ind w:firstLineChars="0" w:firstLine="0"/>
              <w:jc w:val="center"/>
              <w:rPr>
                <w:b/>
                <w:bCs/>
                <w:kern w:val="0"/>
                <w:sz w:val="21"/>
                <w:szCs w:val="21"/>
              </w:rPr>
            </w:pPr>
            <w:r w:rsidRPr="008761B9">
              <w:rPr>
                <w:b/>
                <w:bCs/>
                <w:sz w:val="21"/>
                <w:szCs w:val="21"/>
              </w:rPr>
              <w:t>973.30</w:t>
            </w:r>
          </w:p>
        </w:tc>
        <w:tc>
          <w:tcPr>
            <w:tcW w:w="1923" w:type="dxa"/>
            <w:vAlign w:val="center"/>
          </w:tcPr>
          <w:p w14:paraId="49B3ACD8" w14:textId="7CBB1886" w:rsidR="008761B9" w:rsidRPr="008761B9" w:rsidRDefault="008761B9" w:rsidP="008761B9">
            <w:pPr>
              <w:widowControl/>
              <w:adjustRightInd w:val="0"/>
              <w:snapToGrid w:val="0"/>
              <w:ind w:firstLineChars="0" w:firstLine="0"/>
              <w:jc w:val="center"/>
              <w:rPr>
                <w:b/>
                <w:bCs/>
                <w:kern w:val="0"/>
                <w:sz w:val="21"/>
                <w:szCs w:val="21"/>
              </w:rPr>
            </w:pPr>
            <w:r w:rsidRPr="008761B9">
              <w:rPr>
                <w:b/>
                <w:bCs/>
                <w:sz w:val="21"/>
                <w:szCs w:val="21"/>
              </w:rPr>
              <w:t>3893.20</w:t>
            </w:r>
          </w:p>
        </w:tc>
        <w:tc>
          <w:tcPr>
            <w:tcW w:w="1552" w:type="dxa"/>
            <w:vAlign w:val="center"/>
          </w:tcPr>
          <w:p w14:paraId="0CFAAE51" w14:textId="55617C17" w:rsidR="008761B9" w:rsidRPr="008761B9" w:rsidRDefault="008761B9" w:rsidP="008761B9">
            <w:pPr>
              <w:widowControl/>
              <w:adjustRightInd w:val="0"/>
              <w:snapToGrid w:val="0"/>
              <w:ind w:firstLineChars="0" w:firstLine="0"/>
              <w:jc w:val="center"/>
              <w:rPr>
                <w:b/>
                <w:bCs/>
                <w:kern w:val="0"/>
                <w:sz w:val="21"/>
                <w:szCs w:val="21"/>
              </w:rPr>
            </w:pPr>
            <w:r w:rsidRPr="008761B9">
              <w:rPr>
                <w:b/>
                <w:bCs/>
                <w:sz w:val="21"/>
                <w:szCs w:val="21"/>
              </w:rPr>
              <w:t>4866.50</w:t>
            </w:r>
          </w:p>
        </w:tc>
      </w:tr>
      <w:tr w:rsidR="008761B9" w:rsidRPr="00525DEA" w14:paraId="21BF4F1D" w14:textId="77777777">
        <w:trPr>
          <w:trHeight w:val="340"/>
          <w:jc w:val="center"/>
        </w:trPr>
        <w:tc>
          <w:tcPr>
            <w:tcW w:w="935" w:type="dxa"/>
            <w:vAlign w:val="center"/>
          </w:tcPr>
          <w:p w14:paraId="39BA5AA6" w14:textId="77777777" w:rsidR="008761B9" w:rsidRPr="00525DEA" w:rsidRDefault="008761B9" w:rsidP="008761B9">
            <w:pPr>
              <w:widowControl/>
              <w:adjustRightInd w:val="0"/>
              <w:snapToGrid w:val="0"/>
              <w:ind w:firstLineChars="0" w:firstLine="0"/>
              <w:jc w:val="center"/>
              <w:rPr>
                <w:b/>
                <w:bCs/>
                <w:kern w:val="0"/>
                <w:sz w:val="21"/>
                <w:szCs w:val="21"/>
              </w:rPr>
            </w:pPr>
            <w:r w:rsidRPr="00525DEA">
              <w:rPr>
                <w:b/>
                <w:bCs/>
                <w:kern w:val="0"/>
                <w:sz w:val="21"/>
                <w:szCs w:val="21"/>
              </w:rPr>
              <w:t>2</w:t>
            </w:r>
          </w:p>
        </w:tc>
        <w:tc>
          <w:tcPr>
            <w:tcW w:w="2076" w:type="dxa"/>
            <w:vAlign w:val="center"/>
          </w:tcPr>
          <w:p w14:paraId="3D3468EC" w14:textId="77777777" w:rsidR="008761B9" w:rsidRPr="00525DEA" w:rsidRDefault="008761B9" w:rsidP="008761B9">
            <w:pPr>
              <w:widowControl/>
              <w:adjustRightInd w:val="0"/>
              <w:snapToGrid w:val="0"/>
              <w:ind w:firstLineChars="0" w:firstLine="0"/>
              <w:jc w:val="center"/>
              <w:rPr>
                <w:b/>
                <w:bCs/>
                <w:kern w:val="0"/>
                <w:sz w:val="21"/>
                <w:szCs w:val="21"/>
              </w:rPr>
            </w:pPr>
            <w:r w:rsidRPr="00525DEA">
              <w:rPr>
                <w:b/>
                <w:bCs/>
                <w:kern w:val="0"/>
                <w:sz w:val="21"/>
                <w:szCs w:val="21"/>
              </w:rPr>
              <w:t>资金筹措</w:t>
            </w:r>
          </w:p>
        </w:tc>
        <w:tc>
          <w:tcPr>
            <w:tcW w:w="2039" w:type="dxa"/>
            <w:vAlign w:val="center"/>
          </w:tcPr>
          <w:p w14:paraId="1EA9FEAD" w14:textId="09F38B9D" w:rsidR="008761B9" w:rsidRPr="008761B9" w:rsidRDefault="008761B9" w:rsidP="008761B9">
            <w:pPr>
              <w:widowControl/>
              <w:adjustRightInd w:val="0"/>
              <w:snapToGrid w:val="0"/>
              <w:ind w:firstLineChars="0" w:firstLine="0"/>
              <w:jc w:val="center"/>
              <w:rPr>
                <w:b/>
                <w:bCs/>
                <w:kern w:val="0"/>
                <w:sz w:val="21"/>
                <w:szCs w:val="21"/>
              </w:rPr>
            </w:pPr>
            <w:r w:rsidRPr="008761B9">
              <w:rPr>
                <w:b/>
                <w:bCs/>
                <w:sz w:val="21"/>
                <w:szCs w:val="21"/>
              </w:rPr>
              <w:t>973.30</w:t>
            </w:r>
          </w:p>
        </w:tc>
        <w:tc>
          <w:tcPr>
            <w:tcW w:w="1923" w:type="dxa"/>
            <w:vAlign w:val="center"/>
          </w:tcPr>
          <w:p w14:paraId="7A9BFD9F" w14:textId="2D6B4D5F" w:rsidR="008761B9" w:rsidRPr="008761B9" w:rsidRDefault="008761B9" w:rsidP="008761B9">
            <w:pPr>
              <w:widowControl/>
              <w:adjustRightInd w:val="0"/>
              <w:snapToGrid w:val="0"/>
              <w:ind w:firstLineChars="0" w:firstLine="0"/>
              <w:jc w:val="center"/>
              <w:rPr>
                <w:b/>
                <w:bCs/>
                <w:kern w:val="0"/>
                <w:sz w:val="21"/>
                <w:szCs w:val="21"/>
              </w:rPr>
            </w:pPr>
            <w:r w:rsidRPr="008761B9">
              <w:rPr>
                <w:b/>
                <w:bCs/>
                <w:sz w:val="21"/>
                <w:szCs w:val="21"/>
              </w:rPr>
              <w:t>3893.20</w:t>
            </w:r>
          </w:p>
        </w:tc>
        <w:tc>
          <w:tcPr>
            <w:tcW w:w="1552" w:type="dxa"/>
            <w:vAlign w:val="center"/>
          </w:tcPr>
          <w:p w14:paraId="4D5DC79A" w14:textId="4A28E594" w:rsidR="008761B9" w:rsidRPr="008761B9" w:rsidRDefault="008761B9" w:rsidP="008761B9">
            <w:pPr>
              <w:widowControl/>
              <w:adjustRightInd w:val="0"/>
              <w:snapToGrid w:val="0"/>
              <w:ind w:firstLineChars="0" w:firstLine="0"/>
              <w:jc w:val="center"/>
              <w:rPr>
                <w:b/>
                <w:bCs/>
                <w:kern w:val="0"/>
                <w:sz w:val="21"/>
                <w:szCs w:val="21"/>
              </w:rPr>
            </w:pPr>
            <w:r w:rsidRPr="008761B9">
              <w:rPr>
                <w:b/>
                <w:bCs/>
                <w:sz w:val="21"/>
                <w:szCs w:val="21"/>
              </w:rPr>
              <w:t>4866.50</w:t>
            </w:r>
          </w:p>
        </w:tc>
      </w:tr>
    </w:tbl>
    <w:p w14:paraId="434AE227" w14:textId="77777777" w:rsidR="00B871A4" w:rsidRPr="00525DEA" w:rsidRDefault="00B871A4">
      <w:pPr>
        <w:ind w:firstLine="560"/>
      </w:pPr>
    </w:p>
    <w:p w14:paraId="2AD2CB1C" w14:textId="77777777" w:rsidR="00B871A4" w:rsidRPr="00525DEA" w:rsidRDefault="00C2529E">
      <w:pPr>
        <w:keepNext/>
        <w:keepLines/>
        <w:ind w:firstLineChars="0" w:firstLine="0"/>
        <w:outlineLvl w:val="2"/>
        <w:rPr>
          <w:b/>
          <w:bCs/>
          <w:kern w:val="0"/>
          <w:szCs w:val="32"/>
        </w:rPr>
      </w:pPr>
      <w:r w:rsidRPr="00525DEA">
        <w:rPr>
          <w:rFonts w:hint="eastAsia"/>
          <w:b/>
          <w:bCs/>
          <w:kern w:val="0"/>
          <w:szCs w:val="32"/>
        </w:rPr>
        <w:t xml:space="preserve">14.3.2 </w:t>
      </w:r>
      <w:r w:rsidRPr="00525DEA">
        <w:rPr>
          <w:rFonts w:hint="eastAsia"/>
          <w:b/>
          <w:bCs/>
          <w:kern w:val="0"/>
          <w:szCs w:val="32"/>
        </w:rPr>
        <w:t>项目收入分析</w:t>
      </w:r>
    </w:p>
    <w:p w14:paraId="73C6BBF3" w14:textId="77777777" w:rsidR="00B871A4" w:rsidRPr="00525DEA" w:rsidRDefault="00C2529E">
      <w:pPr>
        <w:ind w:firstLine="560"/>
      </w:pPr>
      <w:r w:rsidRPr="00525DEA">
        <w:rPr>
          <w:rFonts w:hint="eastAsia"/>
        </w:rPr>
        <w:t>本项目预计于</w:t>
      </w:r>
      <w:r w:rsidRPr="00525DEA">
        <w:rPr>
          <w:rFonts w:hint="eastAsia"/>
        </w:rPr>
        <w:t>2024</w:t>
      </w:r>
      <w:r w:rsidRPr="00525DEA">
        <w:rPr>
          <w:rFonts w:hint="eastAsia"/>
        </w:rPr>
        <w:t>年投入运营，项目运营</w:t>
      </w:r>
      <w:proofErr w:type="gramStart"/>
      <w:r w:rsidRPr="00525DEA">
        <w:rPr>
          <w:rFonts w:hint="eastAsia"/>
        </w:rPr>
        <w:t>期按照</w:t>
      </w:r>
      <w:proofErr w:type="gramEnd"/>
      <w:r w:rsidRPr="00525DEA">
        <w:rPr>
          <w:rFonts w:hint="eastAsia"/>
        </w:rPr>
        <w:t>2024</w:t>
      </w:r>
      <w:r w:rsidRPr="00525DEA">
        <w:rPr>
          <w:rFonts w:hint="eastAsia"/>
        </w:rPr>
        <w:t>年</w:t>
      </w:r>
      <w:r w:rsidRPr="00525DEA">
        <w:rPr>
          <w:rFonts w:hint="eastAsia"/>
        </w:rPr>
        <w:t>-2041</w:t>
      </w:r>
      <w:r w:rsidRPr="00525DEA">
        <w:rPr>
          <w:rFonts w:hint="eastAsia"/>
        </w:rPr>
        <w:t>年共</w:t>
      </w:r>
      <w:r w:rsidRPr="00525DEA">
        <w:rPr>
          <w:rFonts w:hint="eastAsia"/>
        </w:rPr>
        <w:t>18</w:t>
      </w:r>
      <w:r w:rsidRPr="00525DEA">
        <w:rPr>
          <w:rFonts w:hint="eastAsia"/>
        </w:rPr>
        <w:t>年进行考虑，项目收入包括：租金收入和广告租金收入，具体项目收入分析如下：</w:t>
      </w:r>
    </w:p>
    <w:p w14:paraId="2A253DC2" w14:textId="77777777" w:rsidR="00B871A4" w:rsidRPr="00525DEA" w:rsidRDefault="00C2529E">
      <w:pPr>
        <w:ind w:firstLine="560"/>
      </w:pPr>
      <w:r w:rsidRPr="00525DEA">
        <w:rPr>
          <w:rFonts w:hint="eastAsia"/>
        </w:rPr>
        <w:t>1</w:t>
      </w:r>
      <w:r w:rsidRPr="00525DEA">
        <w:rPr>
          <w:rFonts w:hint="eastAsia"/>
        </w:rPr>
        <w:t>、租金收入</w:t>
      </w:r>
    </w:p>
    <w:p w14:paraId="71BF0547" w14:textId="77777777" w:rsidR="00B871A4" w:rsidRPr="00525DEA" w:rsidRDefault="00C2529E">
      <w:pPr>
        <w:ind w:firstLine="560"/>
      </w:pPr>
      <w:r w:rsidRPr="00525DEA">
        <w:rPr>
          <w:rFonts w:hint="eastAsia"/>
        </w:rPr>
        <w:t>项目于</w:t>
      </w:r>
      <w:r w:rsidRPr="00525DEA">
        <w:rPr>
          <w:rFonts w:hint="eastAsia"/>
        </w:rPr>
        <w:t>2024</w:t>
      </w:r>
      <w:r w:rsidRPr="00525DEA">
        <w:rPr>
          <w:rFonts w:hint="eastAsia"/>
        </w:rPr>
        <w:t>年开始计算运营收入，拟出租</w:t>
      </w:r>
      <w:r w:rsidRPr="00525DEA">
        <w:rPr>
          <w:rFonts w:hint="eastAsia"/>
        </w:rPr>
        <w:t>10472</w:t>
      </w:r>
      <w:r w:rsidRPr="00525DEA">
        <w:rPr>
          <w:rFonts w:hint="eastAsia"/>
        </w:rPr>
        <w:t>平方米，租金标准暂按</w:t>
      </w:r>
      <w:r w:rsidRPr="00525DEA">
        <w:rPr>
          <w:rFonts w:hint="eastAsia"/>
        </w:rPr>
        <w:t>35</w:t>
      </w:r>
      <w:r w:rsidRPr="00525DEA">
        <w:rPr>
          <w:rFonts w:hint="eastAsia"/>
        </w:rPr>
        <w:t>元</w:t>
      </w:r>
      <w:r w:rsidRPr="00525DEA">
        <w:rPr>
          <w:rFonts w:hint="eastAsia"/>
        </w:rPr>
        <w:t>/</w:t>
      </w:r>
      <w:r w:rsidRPr="00525DEA">
        <w:rPr>
          <w:rFonts w:hint="eastAsia"/>
        </w:rPr>
        <w:t>㎡</w:t>
      </w:r>
      <w:r w:rsidRPr="00525DEA">
        <w:rPr>
          <w:rFonts w:hint="eastAsia"/>
        </w:rPr>
        <w:t>/</w:t>
      </w:r>
      <w:r w:rsidRPr="00525DEA">
        <w:rPr>
          <w:rFonts w:hint="eastAsia"/>
        </w:rPr>
        <w:t>月（即</w:t>
      </w:r>
      <w:r w:rsidRPr="00525DEA">
        <w:rPr>
          <w:rFonts w:hint="eastAsia"/>
        </w:rPr>
        <w:t>420</w:t>
      </w:r>
      <w:r w:rsidRPr="00525DEA">
        <w:rPr>
          <w:rFonts w:hint="eastAsia"/>
        </w:rPr>
        <w:t>元</w:t>
      </w:r>
      <w:r w:rsidRPr="00525DEA">
        <w:rPr>
          <w:rFonts w:hint="eastAsia"/>
        </w:rPr>
        <w:t>/</w:t>
      </w:r>
      <w:r w:rsidRPr="00525DEA">
        <w:rPr>
          <w:rFonts w:hint="eastAsia"/>
        </w:rPr>
        <w:t>㎡</w:t>
      </w:r>
      <w:r w:rsidRPr="00525DEA">
        <w:rPr>
          <w:rFonts w:hint="eastAsia"/>
        </w:rPr>
        <w:t>/</w:t>
      </w:r>
      <w:r w:rsidRPr="00525DEA">
        <w:rPr>
          <w:rFonts w:hint="eastAsia"/>
        </w:rPr>
        <w:t>年），租出率</w:t>
      </w:r>
      <w:r w:rsidRPr="00525DEA">
        <w:rPr>
          <w:rFonts w:hint="eastAsia"/>
        </w:rPr>
        <w:t>95%</w:t>
      </w:r>
      <w:r w:rsidRPr="00525DEA">
        <w:rPr>
          <w:rFonts w:hint="eastAsia"/>
        </w:rPr>
        <w:t>，年租金上涨率</w:t>
      </w:r>
      <w:r w:rsidRPr="00525DEA">
        <w:rPr>
          <w:rFonts w:hint="eastAsia"/>
        </w:rPr>
        <w:t>3%</w:t>
      </w:r>
      <w:r w:rsidRPr="00525DEA">
        <w:rPr>
          <w:rFonts w:hint="eastAsia"/>
        </w:rPr>
        <w:t>考虑。</w:t>
      </w:r>
    </w:p>
    <w:p w14:paraId="483A71C6" w14:textId="77777777" w:rsidR="00B871A4" w:rsidRPr="00525DEA" w:rsidRDefault="00C2529E">
      <w:pPr>
        <w:ind w:firstLine="560"/>
      </w:pPr>
      <w:r w:rsidRPr="00525DEA">
        <w:rPr>
          <w:rFonts w:hint="eastAsia"/>
        </w:rPr>
        <w:t>2</w:t>
      </w:r>
      <w:r w:rsidRPr="00525DEA">
        <w:rPr>
          <w:rFonts w:hint="eastAsia"/>
        </w:rPr>
        <w:t>、广告租金收入</w:t>
      </w:r>
    </w:p>
    <w:p w14:paraId="052B91E0" w14:textId="77777777" w:rsidR="00B871A4" w:rsidRPr="00525DEA" w:rsidRDefault="00C2529E">
      <w:pPr>
        <w:ind w:firstLine="560"/>
      </w:pPr>
      <w:r w:rsidRPr="00525DEA">
        <w:rPr>
          <w:rFonts w:ascii="仿宋" w:eastAsia="仿宋" w:hAnsi="仿宋" w:hint="eastAsia"/>
          <w:szCs w:val="28"/>
          <w:shd w:val="clear" w:color="auto" w:fill="FFFFFF"/>
        </w:rPr>
        <w:t>本项目广告收入暂按出租收入的5%计。</w:t>
      </w:r>
    </w:p>
    <w:p w14:paraId="7387E2CA" w14:textId="77777777" w:rsidR="00B871A4" w:rsidRPr="00525DEA" w:rsidRDefault="00C2529E">
      <w:pPr>
        <w:ind w:firstLine="560"/>
      </w:pPr>
      <w:r w:rsidRPr="00525DEA">
        <w:rPr>
          <w:rFonts w:hint="eastAsia"/>
        </w:rPr>
        <w:t>综上分析，运营期内，本项目总收入为</w:t>
      </w:r>
      <w:r w:rsidRPr="00525DEA">
        <w:rPr>
          <w:rFonts w:hint="eastAsia"/>
        </w:rPr>
        <w:t>10925</w:t>
      </w:r>
      <w:r w:rsidRPr="00525DEA">
        <w:rPr>
          <w:rFonts w:hint="eastAsia"/>
        </w:rPr>
        <w:t>万元。具体情况详见项目经营期收支平衡测算表。</w:t>
      </w:r>
    </w:p>
    <w:p w14:paraId="3F1443DD" w14:textId="77777777" w:rsidR="00B871A4" w:rsidRPr="00525DEA" w:rsidRDefault="00C2529E">
      <w:pPr>
        <w:keepNext/>
        <w:keepLines/>
        <w:ind w:firstLineChars="0" w:firstLine="0"/>
        <w:outlineLvl w:val="2"/>
        <w:rPr>
          <w:b/>
          <w:bCs/>
          <w:kern w:val="0"/>
          <w:szCs w:val="32"/>
        </w:rPr>
      </w:pPr>
      <w:r w:rsidRPr="00525DEA">
        <w:rPr>
          <w:rFonts w:hint="eastAsia"/>
          <w:b/>
          <w:bCs/>
          <w:kern w:val="0"/>
          <w:szCs w:val="32"/>
        </w:rPr>
        <w:t xml:space="preserve">14.3.3 </w:t>
      </w:r>
      <w:r w:rsidRPr="00525DEA">
        <w:rPr>
          <w:rFonts w:hint="eastAsia"/>
          <w:b/>
          <w:bCs/>
          <w:kern w:val="0"/>
          <w:szCs w:val="32"/>
        </w:rPr>
        <w:t>项目运营成本分析</w:t>
      </w:r>
    </w:p>
    <w:p w14:paraId="077C3F18" w14:textId="77777777" w:rsidR="00B871A4" w:rsidRPr="00525DEA" w:rsidRDefault="00C2529E">
      <w:pPr>
        <w:ind w:firstLine="560"/>
      </w:pPr>
      <w:r w:rsidRPr="00525DEA">
        <w:rPr>
          <w:rFonts w:hint="eastAsia"/>
        </w:rPr>
        <w:t>项目建成后，本项目支出为项目运营成本，依照运营单位提供的数据，本项目未来的运营成本主要包括承租租金、</w:t>
      </w:r>
      <w:proofErr w:type="gramStart"/>
      <w:r w:rsidRPr="00525DEA">
        <w:rPr>
          <w:rFonts w:hint="eastAsia"/>
        </w:rPr>
        <w:t>软装更换费用</w:t>
      </w:r>
      <w:proofErr w:type="gramEnd"/>
      <w:r w:rsidRPr="00525DEA">
        <w:rPr>
          <w:rFonts w:hint="eastAsia"/>
        </w:rPr>
        <w:t>、物业费用、房源计社群管理费及相关税费。</w:t>
      </w:r>
    </w:p>
    <w:p w14:paraId="448D2BF9" w14:textId="77777777" w:rsidR="00B871A4" w:rsidRPr="00525DEA" w:rsidRDefault="00C2529E">
      <w:pPr>
        <w:keepNext/>
        <w:keepLines/>
        <w:ind w:firstLineChars="0" w:firstLine="0"/>
        <w:outlineLvl w:val="2"/>
        <w:rPr>
          <w:b/>
          <w:bCs/>
          <w:kern w:val="0"/>
          <w:szCs w:val="32"/>
        </w:rPr>
      </w:pPr>
      <w:r w:rsidRPr="00525DEA">
        <w:rPr>
          <w:rFonts w:hint="eastAsia"/>
          <w:b/>
          <w:bCs/>
          <w:kern w:val="0"/>
          <w:szCs w:val="32"/>
        </w:rPr>
        <w:lastRenderedPageBreak/>
        <w:t>14.3.4</w:t>
      </w:r>
      <w:r w:rsidRPr="00525DEA">
        <w:rPr>
          <w:rFonts w:hint="eastAsia"/>
          <w:b/>
          <w:bCs/>
          <w:kern w:val="0"/>
          <w:szCs w:val="32"/>
        </w:rPr>
        <w:t>现金流收支平衡分析</w:t>
      </w:r>
    </w:p>
    <w:p w14:paraId="76DCC865" w14:textId="77777777" w:rsidR="00B871A4" w:rsidRPr="00525DEA" w:rsidRDefault="00C2529E">
      <w:pPr>
        <w:ind w:firstLine="560"/>
      </w:pPr>
      <w:r w:rsidRPr="00525DEA">
        <w:rPr>
          <w:rFonts w:hint="eastAsia"/>
        </w:rPr>
        <w:t>经估算，运营期内，本项目累计收入</w:t>
      </w:r>
      <w:r w:rsidRPr="00525DEA">
        <w:rPr>
          <w:rFonts w:hint="eastAsia"/>
        </w:rPr>
        <w:t>10925</w:t>
      </w:r>
      <w:r w:rsidRPr="00525DEA">
        <w:rPr>
          <w:rFonts w:hint="eastAsia"/>
        </w:rPr>
        <w:t>万元，</w:t>
      </w:r>
      <w:r w:rsidRPr="00525DEA">
        <w:t xml:space="preserve"> </w:t>
      </w:r>
    </w:p>
    <w:p w14:paraId="0F00BBD6" w14:textId="77777777" w:rsidR="00B871A4" w:rsidRPr="00525DEA" w:rsidRDefault="00C2529E">
      <w:pPr>
        <w:ind w:firstLine="560"/>
      </w:pPr>
      <w:r w:rsidRPr="00525DEA">
        <w:rPr>
          <w:rFonts w:hint="eastAsia"/>
        </w:rPr>
        <w:t>具体详见项目经营期收入测算表。</w:t>
      </w:r>
    </w:p>
    <w:p w14:paraId="2A32BF02" w14:textId="77777777" w:rsidR="00B871A4" w:rsidRPr="00525DEA" w:rsidRDefault="00B871A4">
      <w:pPr>
        <w:ind w:firstLine="560"/>
      </w:pPr>
    </w:p>
    <w:p w14:paraId="77D68764" w14:textId="77777777" w:rsidR="00B871A4" w:rsidRPr="00525DEA" w:rsidRDefault="00C2529E">
      <w:pPr>
        <w:pStyle w:val="2"/>
      </w:pPr>
      <w:bookmarkStart w:id="169" w:name="_Toc87376273"/>
      <w:bookmarkStart w:id="170" w:name="_Toc111547594"/>
      <w:bookmarkStart w:id="171" w:name="_Toc87986487"/>
      <w:bookmarkStart w:id="172" w:name="_Toc119949342"/>
      <w:r w:rsidRPr="00525DEA">
        <w:rPr>
          <w:rFonts w:hint="eastAsia"/>
        </w:rPr>
        <w:t xml:space="preserve">14.4  </w:t>
      </w:r>
      <w:r w:rsidRPr="00525DEA">
        <w:rPr>
          <w:rFonts w:hint="eastAsia"/>
        </w:rPr>
        <w:t>财务评价结论</w:t>
      </w:r>
      <w:bookmarkEnd w:id="169"/>
      <w:bookmarkEnd w:id="170"/>
      <w:bookmarkEnd w:id="171"/>
      <w:bookmarkEnd w:id="172"/>
    </w:p>
    <w:p w14:paraId="7C14F518" w14:textId="77777777" w:rsidR="00B871A4" w:rsidRPr="00525DEA" w:rsidRDefault="00C2529E">
      <w:pPr>
        <w:ind w:firstLine="560"/>
      </w:pPr>
      <w:r w:rsidRPr="00525DEA">
        <w:rPr>
          <w:rFonts w:hint="eastAsia"/>
        </w:rPr>
        <w:t>在目前初步的营收方案的情况下，项目运营期收入可覆盖运营成本，因此，项目运营期财务评价可行。</w:t>
      </w:r>
    </w:p>
    <w:p w14:paraId="4B0B9DF8" w14:textId="77777777" w:rsidR="00B871A4" w:rsidRPr="00525DEA" w:rsidRDefault="00B871A4">
      <w:pPr>
        <w:ind w:left="560" w:firstLineChars="0" w:firstLine="0"/>
        <w:sectPr w:rsidR="00B871A4" w:rsidRPr="00525DEA">
          <w:pgSz w:w="11906" w:h="16838"/>
          <w:pgMar w:top="1440" w:right="1797" w:bottom="1440" w:left="1797" w:header="851" w:footer="992" w:gutter="0"/>
          <w:cols w:space="720"/>
          <w:docGrid w:type="lines" w:linePitch="312"/>
        </w:sectPr>
      </w:pPr>
    </w:p>
    <w:p w14:paraId="17B7FD80" w14:textId="77777777" w:rsidR="00B871A4" w:rsidRPr="00525DEA" w:rsidRDefault="00C2529E">
      <w:pPr>
        <w:ind w:firstLineChars="0" w:firstLine="0"/>
        <w:jc w:val="center"/>
        <w:rPr>
          <w:rFonts w:ascii="黑体" w:eastAsia="黑体" w:hAnsi="黑体"/>
        </w:rPr>
      </w:pPr>
      <w:r w:rsidRPr="00525DEA">
        <w:rPr>
          <w:rFonts w:ascii="黑体" w:eastAsia="黑体" w:hAnsi="黑体" w:hint="eastAsia"/>
        </w:rPr>
        <w:lastRenderedPageBreak/>
        <w:t>项目经营期收支平衡测算表</w:t>
      </w:r>
    </w:p>
    <w:tbl>
      <w:tblPr>
        <w:tblW w:w="0" w:type="auto"/>
        <w:jc w:val="center"/>
        <w:tblLayout w:type="fixed"/>
        <w:tblCellMar>
          <w:left w:w="0" w:type="dxa"/>
          <w:right w:w="0" w:type="dxa"/>
        </w:tblCellMar>
        <w:tblLook w:val="04A0" w:firstRow="1" w:lastRow="0" w:firstColumn="1" w:lastColumn="0" w:noHBand="0" w:noVBand="1"/>
      </w:tblPr>
      <w:tblGrid>
        <w:gridCol w:w="641"/>
        <w:gridCol w:w="961"/>
        <w:gridCol w:w="569"/>
        <w:gridCol w:w="569"/>
        <w:gridCol w:w="653"/>
        <w:gridCol w:w="569"/>
        <w:gridCol w:w="624"/>
        <w:gridCol w:w="569"/>
        <w:gridCol w:w="569"/>
        <w:gridCol w:w="569"/>
        <w:gridCol w:w="569"/>
        <w:gridCol w:w="569"/>
        <w:gridCol w:w="569"/>
        <w:gridCol w:w="569"/>
        <w:gridCol w:w="569"/>
        <w:gridCol w:w="569"/>
        <w:gridCol w:w="570"/>
        <w:gridCol w:w="570"/>
        <w:gridCol w:w="570"/>
        <w:gridCol w:w="570"/>
        <w:gridCol w:w="570"/>
        <w:gridCol w:w="573"/>
        <w:gridCol w:w="625"/>
        <w:gridCol w:w="625"/>
      </w:tblGrid>
      <w:tr w:rsidR="00525DEA" w:rsidRPr="00525DEA" w14:paraId="4430CD65" w14:textId="77777777">
        <w:trPr>
          <w:trHeight w:val="225"/>
          <w:tblHeader/>
          <w:jc w:val="center"/>
        </w:trPr>
        <w:tc>
          <w:tcPr>
            <w:tcW w:w="641" w:type="dxa"/>
            <w:vMerge w:val="restart"/>
            <w:tcBorders>
              <w:top w:val="single" w:sz="12" w:space="0" w:color="auto"/>
              <w:bottom w:val="single" w:sz="4" w:space="0" w:color="auto"/>
              <w:right w:val="single" w:sz="4" w:space="0" w:color="auto"/>
            </w:tcBorders>
            <w:vAlign w:val="center"/>
          </w:tcPr>
          <w:p w14:paraId="0884D924"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序号</w:t>
            </w:r>
          </w:p>
        </w:tc>
        <w:tc>
          <w:tcPr>
            <w:tcW w:w="961" w:type="dxa"/>
            <w:vMerge w:val="restart"/>
            <w:tcBorders>
              <w:top w:val="single" w:sz="12" w:space="0" w:color="auto"/>
              <w:left w:val="single" w:sz="4" w:space="0" w:color="auto"/>
              <w:bottom w:val="single" w:sz="4" w:space="0" w:color="auto"/>
              <w:right w:val="single" w:sz="4" w:space="0" w:color="auto"/>
            </w:tcBorders>
            <w:vAlign w:val="center"/>
          </w:tcPr>
          <w:p w14:paraId="6B8AF20C"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项目</w:t>
            </w:r>
          </w:p>
        </w:tc>
        <w:tc>
          <w:tcPr>
            <w:tcW w:w="569" w:type="dxa"/>
            <w:tcBorders>
              <w:top w:val="single" w:sz="12" w:space="0" w:color="auto"/>
              <w:left w:val="nil"/>
              <w:bottom w:val="single" w:sz="4" w:space="0" w:color="auto"/>
              <w:right w:val="single" w:sz="4" w:space="0" w:color="auto"/>
            </w:tcBorders>
            <w:vAlign w:val="center"/>
          </w:tcPr>
          <w:p w14:paraId="4C74AA7F"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2022</w:t>
            </w:r>
          </w:p>
        </w:tc>
        <w:tc>
          <w:tcPr>
            <w:tcW w:w="569" w:type="dxa"/>
            <w:tcBorders>
              <w:top w:val="single" w:sz="12" w:space="0" w:color="auto"/>
              <w:left w:val="nil"/>
              <w:bottom w:val="single" w:sz="4" w:space="0" w:color="auto"/>
              <w:right w:val="single" w:sz="4" w:space="0" w:color="auto"/>
            </w:tcBorders>
            <w:vAlign w:val="center"/>
          </w:tcPr>
          <w:p w14:paraId="32BDB8F5"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2023</w:t>
            </w:r>
          </w:p>
        </w:tc>
        <w:tc>
          <w:tcPr>
            <w:tcW w:w="653" w:type="dxa"/>
            <w:tcBorders>
              <w:top w:val="single" w:sz="12" w:space="0" w:color="auto"/>
              <w:left w:val="nil"/>
              <w:bottom w:val="single" w:sz="4" w:space="0" w:color="auto"/>
              <w:right w:val="single" w:sz="4" w:space="0" w:color="auto"/>
            </w:tcBorders>
            <w:vAlign w:val="center"/>
          </w:tcPr>
          <w:p w14:paraId="336D5B48"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2024</w:t>
            </w:r>
          </w:p>
        </w:tc>
        <w:tc>
          <w:tcPr>
            <w:tcW w:w="569" w:type="dxa"/>
            <w:tcBorders>
              <w:top w:val="single" w:sz="12" w:space="0" w:color="auto"/>
              <w:left w:val="nil"/>
              <w:bottom w:val="single" w:sz="4" w:space="0" w:color="auto"/>
              <w:right w:val="single" w:sz="4" w:space="0" w:color="auto"/>
            </w:tcBorders>
            <w:vAlign w:val="center"/>
          </w:tcPr>
          <w:p w14:paraId="0553AF8D"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2025</w:t>
            </w:r>
          </w:p>
        </w:tc>
        <w:tc>
          <w:tcPr>
            <w:tcW w:w="624" w:type="dxa"/>
            <w:tcBorders>
              <w:top w:val="single" w:sz="12" w:space="0" w:color="auto"/>
              <w:left w:val="nil"/>
              <w:bottom w:val="single" w:sz="4" w:space="0" w:color="auto"/>
              <w:right w:val="single" w:sz="4" w:space="0" w:color="auto"/>
            </w:tcBorders>
            <w:vAlign w:val="center"/>
          </w:tcPr>
          <w:p w14:paraId="76827841"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2026</w:t>
            </w:r>
          </w:p>
        </w:tc>
        <w:tc>
          <w:tcPr>
            <w:tcW w:w="569" w:type="dxa"/>
            <w:tcBorders>
              <w:top w:val="single" w:sz="12" w:space="0" w:color="auto"/>
              <w:left w:val="nil"/>
              <w:bottom w:val="single" w:sz="4" w:space="0" w:color="auto"/>
              <w:right w:val="single" w:sz="4" w:space="0" w:color="auto"/>
            </w:tcBorders>
            <w:vAlign w:val="center"/>
          </w:tcPr>
          <w:p w14:paraId="064C531F"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2027</w:t>
            </w:r>
          </w:p>
        </w:tc>
        <w:tc>
          <w:tcPr>
            <w:tcW w:w="569" w:type="dxa"/>
            <w:tcBorders>
              <w:top w:val="single" w:sz="12" w:space="0" w:color="auto"/>
              <w:left w:val="nil"/>
              <w:bottom w:val="single" w:sz="4" w:space="0" w:color="auto"/>
              <w:right w:val="single" w:sz="4" w:space="0" w:color="auto"/>
            </w:tcBorders>
            <w:vAlign w:val="center"/>
          </w:tcPr>
          <w:p w14:paraId="391D8954"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2028</w:t>
            </w:r>
          </w:p>
        </w:tc>
        <w:tc>
          <w:tcPr>
            <w:tcW w:w="569" w:type="dxa"/>
            <w:tcBorders>
              <w:top w:val="single" w:sz="12" w:space="0" w:color="auto"/>
              <w:left w:val="nil"/>
              <w:bottom w:val="single" w:sz="4" w:space="0" w:color="auto"/>
              <w:right w:val="single" w:sz="4" w:space="0" w:color="auto"/>
            </w:tcBorders>
            <w:vAlign w:val="center"/>
          </w:tcPr>
          <w:p w14:paraId="3D2A36C7"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2029</w:t>
            </w:r>
          </w:p>
        </w:tc>
        <w:tc>
          <w:tcPr>
            <w:tcW w:w="569" w:type="dxa"/>
            <w:tcBorders>
              <w:top w:val="single" w:sz="12" w:space="0" w:color="auto"/>
              <w:left w:val="nil"/>
              <w:bottom w:val="single" w:sz="4" w:space="0" w:color="auto"/>
              <w:right w:val="single" w:sz="4" w:space="0" w:color="auto"/>
            </w:tcBorders>
            <w:vAlign w:val="center"/>
          </w:tcPr>
          <w:p w14:paraId="17845347"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2030</w:t>
            </w:r>
          </w:p>
        </w:tc>
        <w:tc>
          <w:tcPr>
            <w:tcW w:w="569" w:type="dxa"/>
            <w:tcBorders>
              <w:top w:val="single" w:sz="12" w:space="0" w:color="auto"/>
              <w:left w:val="nil"/>
              <w:bottom w:val="single" w:sz="4" w:space="0" w:color="auto"/>
              <w:right w:val="single" w:sz="4" w:space="0" w:color="auto"/>
            </w:tcBorders>
            <w:vAlign w:val="center"/>
          </w:tcPr>
          <w:p w14:paraId="4A7B7C3F"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2031</w:t>
            </w:r>
          </w:p>
        </w:tc>
        <w:tc>
          <w:tcPr>
            <w:tcW w:w="569" w:type="dxa"/>
            <w:tcBorders>
              <w:top w:val="single" w:sz="12" w:space="0" w:color="auto"/>
              <w:left w:val="nil"/>
              <w:bottom w:val="single" w:sz="4" w:space="0" w:color="auto"/>
              <w:right w:val="single" w:sz="4" w:space="0" w:color="auto"/>
            </w:tcBorders>
            <w:vAlign w:val="center"/>
          </w:tcPr>
          <w:p w14:paraId="7E5A523A"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2032</w:t>
            </w:r>
          </w:p>
        </w:tc>
        <w:tc>
          <w:tcPr>
            <w:tcW w:w="569" w:type="dxa"/>
            <w:tcBorders>
              <w:top w:val="single" w:sz="12" w:space="0" w:color="auto"/>
              <w:left w:val="nil"/>
              <w:bottom w:val="single" w:sz="4" w:space="0" w:color="auto"/>
              <w:right w:val="single" w:sz="4" w:space="0" w:color="auto"/>
            </w:tcBorders>
            <w:vAlign w:val="center"/>
          </w:tcPr>
          <w:p w14:paraId="6A117700"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2033</w:t>
            </w:r>
          </w:p>
        </w:tc>
        <w:tc>
          <w:tcPr>
            <w:tcW w:w="569" w:type="dxa"/>
            <w:tcBorders>
              <w:top w:val="single" w:sz="12" w:space="0" w:color="auto"/>
              <w:left w:val="nil"/>
              <w:bottom w:val="single" w:sz="4" w:space="0" w:color="auto"/>
              <w:right w:val="single" w:sz="4" w:space="0" w:color="auto"/>
            </w:tcBorders>
            <w:vAlign w:val="center"/>
          </w:tcPr>
          <w:p w14:paraId="3B0F25A0"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2034</w:t>
            </w:r>
          </w:p>
        </w:tc>
        <w:tc>
          <w:tcPr>
            <w:tcW w:w="569" w:type="dxa"/>
            <w:tcBorders>
              <w:top w:val="single" w:sz="12" w:space="0" w:color="auto"/>
              <w:left w:val="nil"/>
              <w:bottom w:val="single" w:sz="4" w:space="0" w:color="auto"/>
              <w:right w:val="single" w:sz="4" w:space="0" w:color="auto"/>
            </w:tcBorders>
            <w:vAlign w:val="center"/>
          </w:tcPr>
          <w:p w14:paraId="4F2330CF"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2035</w:t>
            </w:r>
          </w:p>
        </w:tc>
        <w:tc>
          <w:tcPr>
            <w:tcW w:w="570" w:type="dxa"/>
            <w:tcBorders>
              <w:top w:val="single" w:sz="12" w:space="0" w:color="auto"/>
              <w:left w:val="nil"/>
              <w:bottom w:val="single" w:sz="4" w:space="0" w:color="auto"/>
              <w:right w:val="single" w:sz="4" w:space="0" w:color="auto"/>
            </w:tcBorders>
            <w:vAlign w:val="center"/>
          </w:tcPr>
          <w:p w14:paraId="14144C32"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2036</w:t>
            </w:r>
          </w:p>
        </w:tc>
        <w:tc>
          <w:tcPr>
            <w:tcW w:w="570" w:type="dxa"/>
            <w:tcBorders>
              <w:top w:val="single" w:sz="12" w:space="0" w:color="auto"/>
              <w:left w:val="nil"/>
              <w:bottom w:val="single" w:sz="4" w:space="0" w:color="auto"/>
              <w:right w:val="single" w:sz="4" w:space="0" w:color="auto"/>
            </w:tcBorders>
            <w:vAlign w:val="center"/>
          </w:tcPr>
          <w:p w14:paraId="69BBC938"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2037</w:t>
            </w:r>
          </w:p>
        </w:tc>
        <w:tc>
          <w:tcPr>
            <w:tcW w:w="570" w:type="dxa"/>
            <w:tcBorders>
              <w:top w:val="single" w:sz="12" w:space="0" w:color="auto"/>
              <w:left w:val="nil"/>
              <w:bottom w:val="single" w:sz="4" w:space="0" w:color="auto"/>
              <w:right w:val="single" w:sz="4" w:space="0" w:color="auto"/>
            </w:tcBorders>
            <w:vAlign w:val="center"/>
          </w:tcPr>
          <w:p w14:paraId="642345E1"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2038</w:t>
            </w:r>
          </w:p>
        </w:tc>
        <w:tc>
          <w:tcPr>
            <w:tcW w:w="570" w:type="dxa"/>
            <w:tcBorders>
              <w:top w:val="single" w:sz="12" w:space="0" w:color="auto"/>
              <w:left w:val="nil"/>
              <w:bottom w:val="single" w:sz="4" w:space="0" w:color="auto"/>
              <w:right w:val="single" w:sz="4" w:space="0" w:color="auto"/>
            </w:tcBorders>
            <w:vAlign w:val="center"/>
          </w:tcPr>
          <w:p w14:paraId="383CAF17"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2039</w:t>
            </w:r>
          </w:p>
        </w:tc>
        <w:tc>
          <w:tcPr>
            <w:tcW w:w="570" w:type="dxa"/>
            <w:tcBorders>
              <w:top w:val="single" w:sz="12" w:space="0" w:color="auto"/>
              <w:left w:val="nil"/>
              <w:bottom w:val="single" w:sz="4" w:space="0" w:color="auto"/>
              <w:right w:val="single" w:sz="4" w:space="0" w:color="auto"/>
            </w:tcBorders>
            <w:vAlign w:val="center"/>
          </w:tcPr>
          <w:p w14:paraId="0B15E3D8"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2040</w:t>
            </w:r>
          </w:p>
        </w:tc>
        <w:tc>
          <w:tcPr>
            <w:tcW w:w="573" w:type="dxa"/>
            <w:tcBorders>
              <w:top w:val="single" w:sz="12" w:space="0" w:color="auto"/>
              <w:left w:val="nil"/>
              <w:bottom w:val="single" w:sz="4" w:space="0" w:color="auto"/>
              <w:right w:val="single" w:sz="4" w:space="0" w:color="auto"/>
            </w:tcBorders>
            <w:vAlign w:val="center"/>
          </w:tcPr>
          <w:p w14:paraId="61D28AD1"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2041</w:t>
            </w:r>
          </w:p>
        </w:tc>
        <w:tc>
          <w:tcPr>
            <w:tcW w:w="625" w:type="dxa"/>
            <w:vMerge w:val="restart"/>
            <w:tcBorders>
              <w:top w:val="single" w:sz="12" w:space="0" w:color="auto"/>
              <w:left w:val="single" w:sz="4" w:space="0" w:color="auto"/>
              <w:bottom w:val="single" w:sz="4" w:space="0" w:color="auto"/>
              <w:right w:val="single" w:sz="4" w:space="0" w:color="auto"/>
            </w:tcBorders>
            <w:vAlign w:val="center"/>
          </w:tcPr>
          <w:p w14:paraId="65245A5A"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合计</w:t>
            </w:r>
          </w:p>
        </w:tc>
        <w:tc>
          <w:tcPr>
            <w:tcW w:w="625" w:type="dxa"/>
            <w:vMerge w:val="restart"/>
            <w:tcBorders>
              <w:top w:val="single" w:sz="12" w:space="0" w:color="auto"/>
              <w:left w:val="single" w:sz="4" w:space="0" w:color="auto"/>
              <w:bottom w:val="single" w:sz="4" w:space="0" w:color="auto"/>
            </w:tcBorders>
            <w:vAlign w:val="center"/>
          </w:tcPr>
          <w:p w14:paraId="3EAB1426"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平均值</w:t>
            </w:r>
          </w:p>
        </w:tc>
      </w:tr>
      <w:tr w:rsidR="00525DEA" w:rsidRPr="00525DEA" w14:paraId="6F15B05E" w14:textId="77777777">
        <w:trPr>
          <w:trHeight w:val="240"/>
          <w:tblHeader/>
          <w:jc w:val="center"/>
        </w:trPr>
        <w:tc>
          <w:tcPr>
            <w:tcW w:w="641" w:type="dxa"/>
            <w:vMerge/>
            <w:tcBorders>
              <w:top w:val="single" w:sz="4" w:space="0" w:color="auto"/>
              <w:bottom w:val="single" w:sz="4" w:space="0" w:color="auto"/>
              <w:right w:val="single" w:sz="4" w:space="0" w:color="auto"/>
            </w:tcBorders>
            <w:vAlign w:val="center"/>
          </w:tcPr>
          <w:p w14:paraId="1F44827F" w14:textId="77777777" w:rsidR="00B871A4" w:rsidRPr="00525DEA" w:rsidRDefault="00B871A4">
            <w:pPr>
              <w:widowControl/>
              <w:adjustRightInd w:val="0"/>
              <w:snapToGrid w:val="0"/>
              <w:ind w:firstLineChars="0" w:firstLine="0"/>
              <w:jc w:val="left"/>
              <w:rPr>
                <w:rFonts w:ascii="仿宋" w:eastAsia="仿宋" w:hAnsi="仿宋" w:cs="宋体"/>
                <w:kern w:val="0"/>
                <w:sz w:val="20"/>
                <w:szCs w:val="21"/>
              </w:rPr>
            </w:pPr>
          </w:p>
        </w:tc>
        <w:tc>
          <w:tcPr>
            <w:tcW w:w="961" w:type="dxa"/>
            <w:vMerge/>
            <w:tcBorders>
              <w:top w:val="single" w:sz="4" w:space="0" w:color="auto"/>
              <w:left w:val="single" w:sz="4" w:space="0" w:color="auto"/>
              <w:bottom w:val="single" w:sz="4" w:space="0" w:color="auto"/>
              <w:right w:val="single" w:sz="4" w:space="0" w:color="auto"/>
            </w:tcBorders>
            <w:vAlign w:val="center"/>
          </w:tcPr>
          <w:p w14:paraId="224EFDB5" w14:textId="77777777" w:rsidR="00B871A4" w:rsidRPr="00525DEA" w:rsidRDefault="00B871A4">
            <w:pPr>
              <w:widowControl/>
              <w:adjustRightInd w:val="0"/>
              <w:snapToGrid w:val="0"/>
              <w:ind w:firstLineChars="0" w:firstLine="0"/>
              <w:jc w:val="left"/>
              <w:rPr>
                <w:rFonts w:ascii="仿宋" w:eastAsia="仿宋" w:hAnsi="仿宋" w:cs="宋体"/>
                <w:kern w:val="0"/>
                <w:sz w:val="20"/>
                <w:szCs w:val="21"/>
              </w:rPr>
            </w:pPr>
          </w:p>
        </w:tc>
        <w:tc>
          <w:tcPr>
            <w:tcW w:w="569" w:type="dxa"/>
            <w:tcBorders>
              <w:top w:val="nil"/>
              <w:left w:val="nil"/>
              <w:bottom w:val="single" w:sz="4" w:space="0" w:color="auto"/>
              <w:right w:val="single" w:sz="4" w:space="0" w:color="auto"/>
            </w:tcBorders>
            <w:vAlign w:val="bottom"/>
          </w:tcPr>
          <w:p w14:paraId="4B67CBBD"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1</w:t>
            </w:r>
          </w:p>
        </w:tc>
        <w:tc>
          <w:tcPr>
            <w:tcW w:w="569" w:type="dxa"/>
            <w:tcBorders>
              <w:top w:val="nil"/>
              <w:left w:val="nil"/>
              <w:bottom w:val="single" w:sz="4" w:space="0" w:color="auto"/>
              <w:right w:val="single" w:sz="4" w:space="0" w:color="auto"/>
            </w:tcBorders>
            <w:vAlign w:val="bottom"/>
          </w:tcPr>
          <w:p w14:paraId="67FFFA55"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2</w:t>
            </w:r>
          </w:p>
        </w:tc>
        <w:tc>
          <w:tcPr>
            <w:tcW w:w="653" w:type="dxa"/>
            <w:tcBorders>
              <w:top w:val="nil"/>
              <w:left w:val="nil"/>
              <w:bottom w:val="single" w:sz="4" w:space="0" w:color="auto"/>
              <w:right w:val="single" w:sz="4" w:space="0" w:color="auto"/>
            </w:tcBorders>
            <w:vAlign w:val="bottom"/>
          </w:tcPr>
          <w:p w14:paraId="62338590"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3</w:t>
            </w:r>
          </w:p>
        </w:tc>
        <w:tc>
          <w:tcPr>
            <w:tcW w:w="569" w:type="dxa"/>
            <w:tcBorders>
              <w:top w:val="nil"/>
              <w:left w:val="nil"/>
              <w:bottom w:val="single" w:sz="4" w:space="0" w:color="auto"/>
              <w:right w:val="single" w:sz="4" w:space="0" w:color="auto"/>
            </w:tcBorders>
            <w:vAlign w:val="bottom"/>
          </w:tcPr>
          <w:p w14:paraId="6D97DAB9"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4</w:t>
            </w:r>
          </w:p>
        </w:tc>
        <w:tc>
          <w:tcPr>
            <w:tcW w:w="624" w:type="dxa"/>
            <w:tcBorders>
              <w:top w:val="nil"/>
              <w:left w:val="nil"/>
              <w:bottom w:val="single" w:sz="4" w:space="0" w:color="auto"/>
              <w:right w:val="single" w:sz="4" w:space="0" w:color="auto"/>
            </w:tcBorders>
            <w:vAlign w:val="bottom"/>
          </w:tcPr>
          <w:p w14:paraId="75AEDD3F"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5</w:t>
            </w:r>
          </w:p>
        </w:tc>
        <w:tc>
          <w:tcPr>
            <w:tcW w:w="569" w:type="dxa"/>
            <w:tcBorders>
              <w:top w:val="nil"/>
              <w:left w:val="nil"/>
              <w:bottom w:val="single" w:sz="4" w:space="0" w:color="auto"/>
              <w:right w:val="single" w:sz="4" w:space="0" w:color="auto"/>
            </w:tcBorders>
            <w:vAlign w:val="bottom"/>
          </w:tcPr>
          <w:p w14:paraId="506AA568"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6</w:t>
            </w:r>
          </w:p>
        </w:tc>
        <w:tc>
          <w:tcPr>
            <w:tcW w:w="569" w:type="dxa"/>
            <w:tcBorders>
              <w:top w:val="nil"/>
              <w:left w:val="nil"/>
              <w:bottom w:val="single" w:sz="4" w:space="0" w:color="auto"/>
              <w:right w:val="single" w:sz="4" w:space="0" w:color="auto"/>
            </w:tcBorders>
            <w:vAlign w:val="bottom"/>
          </w:tcPr>
          <w:p w14:paraId="265879CC"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7</w:t>
            </w:r>
          </w:p>
        </w:tc>
        <w:tc>
          <w:tcPr>
            <w:tcW w:w="569" w:type="dxa"/>
            <w:tcBorders>
              <w:top w:val="nil"/>
              <w:left w:val="nil"/>
              <w:bottom w:val="single" w:sz="4" w:space="0" w:color="auto"/>
              <w:right w:val="single" w:sz="4" w:space="0" w:color="auto"/>
            </w:tcBorders>
            <w:vAlign w:val="bottom"/>
          </w:tcPr>
          <w:p w14:paraId="2B4559FB"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8</w:t>
            </w:r>
          </w:p>
        </w:tc>
        <w:tc>
          <w:tcPr>
            <w:tcW w:w="569" w:type="dxa"/>
            <w:tcBorders>
              <w:top w:val="nil"/>
              <w:left w:val="nil"/>
              <w:bottom w:val="single" w:sz="4" w:space="0" w:color="auto"/>
              <w:right w:val="single" w:sz="4" w:space="0" w:color="auto"/>
            </w:tcBorders>
            <w:vAlign w:val="bottom"/>
          </w:tcPr>
          <w:p w14:paraId="1E99C7FB"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9</w:t>
            </w:r>
          </w:p>
        </w:tc>
        <w:tc>
          <w:tcPr>
            <w:tcW w:w="569" w:type="dxa"/>
            <w:tcBorders>
              <w:top w:val="nil"/>
              <w:left w:val="nil"/>
              <w:bottom w:val="single" w:sz="4" w:space="0" w:color="auto"/>
              <w:right w:val="single" w:sz="4" w:space="0" w:color="auto"/>
            </w:tcBorders>
            <w:vAlign w:val="bottom"/>
          </w:tcPr>
          <w:p w14:paraId="0C999AD7"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10</w:t>
            </w:r>
          </w:p>
        </w:tc>
        <w:tc>
          <w:tcPr>
            <w:tcW w:w="569" w:type="dxa"/>
            <w:tcBorders>
              <w:top w:val="nil"/>
              <w:left w:val="nil"/>
              <w:bottom w:val="single" w:sz="4" w:space="0" w:color="auto"/>
              <w:right w:val="single" w:sz="4" w:space="0" w:color="auto"/>
            </w:tcBorders>
            <w:vAlign w:val="bottom"/>
          </w:tcPr>
          <w:p w14:paraId="7BD5D57C"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11</w:t>
            </w:r>
          </w:p>
        </w:tc>
        <w:tc>
          <w:tcPr>
            <w:tcW w:w="569" w:type="dxa"/>
            <w:tcBorders>
              <w:top w:val="nil"/>
              <w:left w:val="nil"/>
              <w:bottom w:val="single" w:sz="4" w:space="0" w:color="auto"/>
              <w:right w:val="single" w:sz="4" w:space="0" w:color="auto"/>
            </w:tcBorders>
            <w:vAlign w:val="bottom"/>
          </w:tcPr>
          <w:p w14:paraId="556BFCC4"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12</w:t>
            </w:r>
          </w:p>
        </w:tc>
        <w:tc>
          <w:tcPr>
            <w:tcW w:w="569" w:type="dxa"/>
            <w:tcBorders>
              <w:top w:val="nil"/>
              <w:left w:val="nil"/>
              <w:bottom w:val="single" w:sz="4" w:space="0" w:color="auto"/>
              <w:right w:val="single" w:sz="4" w:space="0" w:color="auto"/>
            </w:tcBorders>
            <w:vAlign w:val="bottom"/>
          </w:tcPr>
          <w:p w14:paraId="2ACCDBD2"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13</w:t>
            </w:r>
          </w:p>
        </w:tc>
        <w:tc>
          <w:tcPr>
            <w:tcW w:w="569" w:type="dxa"/>
            <w:tcBorders>
              <w:top w:val="nil"/>
              <w:left w:val="nil"/>
              <w:bottom w:val="single" w:sz="4" w:space="0" w:color="auto"/>
              <w:right w:val="single" w:sz="4" w:space="0" w:color="auto"/>
            </w:tcBorders>
            <w:vAlign w:val="bottom"/>
          </w:tcPr>
          <w:p w14:paraId="1019E15B"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14</w:t>
            </w:r>
          </w:p>
        </w:tc>
        <w:tc>
          <w:tcPr>
            <w:tcW w:w="570" w:type="dxa"/>
            <w:tcBorders>
              <w:top w:val="nil"/>
              <w:left w:val="nil"/>
              <w:bottom w:val="single" w:sz="4" w:space="0" w:color="auto"/>
              <w:right w:val="single" w:sz="4" w:space="0" w:color="auto"/>
            </w:tcBorders>
            <w:vAlign w:val="bottom"/>
          </w:tcPr>
          <w:p w14:paraId="4BE72046"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15</w:t>
            </w:r>
          </w:p>
        </w:tc>
        <w:tc>
          <w:tcPr>
            <w:tcW w:w="570" w:type="dxa"/>
            <w:tcBorders>
              <w:top w:val="nil"/>
              <w:left w:val="nil"/>
              <w:bottom w:val="single" w:sz="4" w:space="0" w:color="auto"/>
              <w:right w:val="single" w:sz="4" w:space="0" w:color="auto"/>
            </w:tcBorders>
            <w:vAlign w:val="bottom"/>
          </w:tcPr>
          <w:p w14:paraId="7CCDEA74"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16</w:t>
            </w:r>
          </w:p>
        </w:tc>
        <w:tc>
          <w:tcPr>
            <w:tcW w:w="570" w:type="dxa"/>
            <w:tcBorders>
              <w:top w:val="nil"/>
              <w:left w:val="nil"/>
              <w:bottom w:val="single" w:sz="4" w:space="0" w:color="auto"/>
              <w:right w:val="single" w:sz="4" w:space="0" w:color="auto"/>
            </w:tcBorders>
            <w:vAlign w:val="bottom"/>
          </w:tcPr>
          <w:p w14:paraId="02A859DB"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17</w:t>
            </w:r>
          </w:p>
        </w:tc>
        <w:tc>
          <w:tcPr>
            <w:tcW w:w="570" w:type="dxa"/>
            <w:tcBorders>
              <w:top w:val="nil"/>
              <w:left w:val="nil"/>
              <w:bottom w:val="single" w:sz="4" w:space="0" w:color="auto"/>
              <w:right w:val="single" w:sz="4" w:space="0" w:color="auto"/>
            </w:tcBorders>
            <w:vAlign w:val="bottom"/>
          </w:tcPr>
          <w:p w14:paraId="0F8BE7D3"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18</w:t>
            </w:r>
          </w:p>
        </w:tc>
        <w:tc>
          <w:tcPr>
            <w:tcW w:w="570" w:type="dxa"/>
            <w:tcBorders>
              <w:top w:val="nil"/>
              <w:left w:val="nil"/>
              <w:bottom w:val="single" w:sz="4" w:space="0" w:color="auto"/>
              <w:right w:val="single" w:sz="4" w:space="0" w:color="auto"/>
            </w:tcBorders>
            <w:vAlign w:val="bottom"/>
          </w:tcPr>
          <w:p w14:paraId="05494527"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19</w:t>
            </w:r>
          </w:p>
        </w:tc>
        <w:tc>
          <w:tcPr>
            <w:tcW w:w="573" w:type="dxa"/>
            <w:tcBorders>
              <w:top w:val="nil"/>
              <w:left w:val="nil"/>
              <w:bottom w:val="single" w:sz="4" w:space="0" w:color="auto"/>
              <w:right w:val="single" w:sz="4" w:space="0" w:color="auto"/>
            </w:tcBorders>
            <w:vAlign w:val="bottom"/>
          </w:tcPr>
          <w:p w14:paraId="66EE95D3"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20</w:t>
            </w:r>
          </w:p>
        </w:tc>
        <w:tc>
          <w:tcPr>
            <w:tcW w:w="625" w:type="dxa"/>
            <w:vMerge/>
            <w:tcBorders>
              <w:top w:val="single" w:sz="4" w:space="0" w:color="auto"/>
              <w:left w:val="single" w:sz="4" w:space="0" w:color="auto"/>
              <w:bottom w:val="single" w:sz="4" w:space="0" w:color="auto"/>
              <w:right w:val="single" w:sz="4" w:space="0" w:color="auto"/>
            </w:tcBorders>
            <w:vAlign w:val="center"/>
          </w:tcPr>
          <w:p w14:paraId="69F6A361" w14:textId="77777777" w:rsidR="00B871A4" w:rsidRPr="00525DEA" w:rsidRDefault="00B871A4">
            <w:pPr>
              <w:widowControl/>
              <w:adjustRightInd w:val="0"/>
              <w:snapToGrid w:val="0"/>
              <w:ind w:firstLineChars="0" w:firstLine="0"/>
              <w:jc w:val="left"/>
              <w:rPr>
                <w:rFonts w:ascii="仿宋" w:eastAsia="仿宋" w:hAnsi="仿宋" w:cs="宋体"/>
                <w:kern w:val="0"/>
                <w:sz w:val="20"/>
                <w:szCs w:val="21"/>
              </w:rPr>
            </w:pPr>
          </w:p>
        </w:tc>
        <w:tc>
          <w:tcPr>
            <w:tcW w:w="625" w:type="dxa"/>
            <w:vMerge/>
            <w:tcBorders>
              <w:top w:val="single" w:sz="4" w:space="0" w:color="auto"/>
              <w:left w:val="single" w:sz="4" w:space="0" w:color="auto"/>
              <w:bottom w:val="single" w:sz="4" w:space="0" w:color="auto"/>
            </w:tcBorders>
            <w:vAlign w:val="center"/>
          </w:tcPr>
          <w:p w14:paraId="35E6B760" w14:textId="77777777" w:rsidR="00B871A4" w:rsidRPr="00525DEA" w:rsidRDefault="00B871A4">
            <w:pPr>
              <w:widowControl/>
              <w:adjustRightInd w:val="0"/>
              <w:snapToGrid w:val="0"/>
              <w:ind w:firstLineChars="0" w:firstLine="0"/>
              <w:jc w:val="left"/>
              <w:rPr>
                <w:rFonts w:ascii="仿宋" w:eastAsia="仿宋" w:hAnsi="仿宋" w:cs="宋体"/>
                <w:kern w:val="0"/>
                <w:sz w:val="20"/>
                <w:szCs w:val="21"/>
              </w:rPr>
            </w:pPr>
          </w:p>
        </w:tc>
      </w:tr>
      <w:tr w:rsidR="00525DEA" w:rsidRPr="00525DEA" w14:paraId="079C19E0" w14:textId="77777777">
        <w:trPr>
          <w:trHeight w:val="450"/>
          <w:jc w:val="center"/>
        </w:trPr>
        <w:tc>
          <w:tcPr>
            <w:tcW w:w="641" w:type="dxa"/>
            <w:tcBorders>
              <w:top w:val="nil"/>
              <w:bottom w:val="single" w:sz="4" w:space="0" w:color="auto"/>
              <w:right w:val="single" w:sz="4" w:space="0" w:color="auto"/>
            </w:tcBorders>
            <w:vAlign w:val="center"/>
          </w:tcPr>
          <w:p w14:paraId="2E1C05D4"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proofErr w:type="gramStart"/>
            <w:r w:rsidRPr="00525DEA">
              <w:rPr>
                <w:rFonts w:ascii="仿宋" w:eastAsia="仿宋" w:hAnsi="仿宋" w:cs="宋体" w:hint="eastAsia"/>
                <w:b/>
                <w:bCs/>
                <w:kern w:val="0"/>
                <w:sz w:val="20"/>
                <w:szCs w:val="21"/>
              </w:rPr>
              <w:t>一</w:t>
            </w:r>
            <w:proofErr w:type="gramEnd"/>
          </w:p>
        </w:tc>
        <w:tc>
          <w:tcPr>
            <w:tcW w:w="961" w:type="dxa"/>
            <w:tcBorders>
              <w:top w:val="nil"/>
              <w:left w:val="nil"/>
              <w:bottom w:val="single" w:sz="4" w:space="0" w:color="auto"/>
              <w:right w:val="single" w:sz="4" w:space="0" w:color="auto"/>
            </w:tcBorders>
            <w:vAlign w:val="center"/>
          </w:tcPr>
          <w:p w14:paraId="04185D47"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营业收入（万元）</w:t>
            </w:r>
          </w:p>
        </w:tc>
        <w:tc>
          <w:tcPr>
            <w:tcW w:w="569" w:type="dxa"/>
            <w:tcBorders>
              <w:top w:val="nil"/>
              <w:left w:val="nil"/>
              <w:bottom w:val="single" w:sz="4" w:space="0" w:color="auto"/>
              <w:right w:val="single" w:sz="4" w:space="0" w:color="auto"/>
            </w:tcBorders>
            <w:vAlign w:val="center"/>
          </w:tcPr>
          <w:p w14:paraId="35BF164E" w14:textId="77777777" w:rsidR="00B871A4" w:rsidRPr="00525DEA" w:rsidRDefault="00B871A4">
            <w:pPr>
              <w:widowControl/>
              <w:adjustRightInd w:val="0"/>
              <w:snapToGrid w:val="0"/>
              <w:ind w:firstLineChars="0" w:firstLine="0"/>
              <w:jc w:val="center"/>
              <w:rPr>
                <w:rFonts w:ascii="仿宋" w:eastAsia="仿宋" w:hAnsi="仿宋" w:cs="宋体"/>
                <w:b/>
                <w:bCs/>
                <w:kern w:val="0"/>
                <w:sz w:val="20"/>
                <w:szCs w:val="21"/>
              </w:rPr>
            </w:pPr>
          </w:p>
        </w:tc>
        <w:tc>
          <w:tcPr>
            <w:tcW w:w="569" w:type="dxa"/>
            <w:tcBorders>
              <w:top w:val="nil"/>
              <w:left w:val="nil"/>
              <w:bottom w:val="single" w:sz="4" w:space="0" w:color="auto"/>
              <w:right w:val="single" w:sz="4" w:space="0" w:color="auto"/>
            </w:tcBorders>
            <w:vAlign w:val="center"/>
          </w:tcPr>
          <w:p w14:paraId="7EC779EF" w14:textId="77777777" w:rsidR="00B871A4" w:rsidRPr="00525DEA" w:rsidRDefault="00B871A4">
            <w:pPr>
              <w:widowControl/>
              <w:adjustRightInd w:val="0"/>
              <w:snapToGrid w:val="0"/>
              <w:ind w:firstLineChars="0" w:firstLine="0"/>
              <w:jc w:val="center"/>
              <w:rPr>
                <w:rFonts w:ascii="仿宋" w:eastAsia="仿宋" w:hAnsi="仿宋" w:cs="宋体"/>
                <w:b/>
                <w:bCs/>
                <w:kern w:val="0"/>
                <w:sz w:val="20"/>
                <w:szCs w:val="21"/>
              </w:rPr>
            </w:pPr>
          </w:p>
        </w:tc>
        <w:tc>
          <w:tcPr>
            <w:tcW w:w="653" w:type="dxa"/>
            <w:tcBorders>
              <w:top w:val="nil"/>
              <w:left w:val="nil"/>
              <w:bottom w:val="single" w:sz="4" w:space="0" w:color="auto"/>
              <w:right w:val="single" w:sz="4" w:space="0" w:color="auto"/>
            </w:tcBorders>
            <w:vAlign w:val="center"/>
          </w:tcPr>
          <w:p w14:paraId="459DD097"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467 </w:t>
            </w:r>
          </w:p>
        </w:tc>
        <w:tc>
          <w:tcPr>
            <w:tcW w:w="569" w:type="dxa"/>
            <w:tcBorders>
              <w:top w:val="nil"/>
              <w:left w:val="nil"/>
              <w:bottom w:val="single" w:sz="4" w:space="0" w:color="auto"/>
              <w:right w:val="single" w:sz="4" w:space="0" w:color="auto"/>
            </w:tcBorders>
            <w:vAlign w:val="center"/>
          </w:tcPr>
          <w:p w14:paraId="525819FB"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481 </w:t>
            </w:r>
          </w:p>
        </w:tc>
        <w:tc>
          <w:tcPr>
            <w:tcW w:w="624" w:type="dxa"/>
            <w:tcBorders>
              <w:top w:val="nil"/>
              <w:left w:val="nil"/>
              <w:bottom w:val="single" w:sz="4" w:space="0" w:color="auto"/>
              <w:right w:val="single" w:sz="4" w:space="0" w:color="auto"/>
            </w:tcBorders>
            <w:vAlign w:val="center"/>
          </w:tcPr>
          <w:p w14:paraId="18E985F5"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495 </w:t>
            </w:r>
          </w:p>
        </w:tc>
        <w:tc>
          <w:tcPr>
            <w:tcW w:w="569" w:type="dxa"/>
            <w:tcBorders>
              <w:top w:val="nil"/>
              <w:left w:val="nil"/>
              <w:bottom w:val="single" w:sz="4" w:space="0" w:color="auto"/>
              <w:right w:val="single" w:sz="4" w:space="0" w:color="auto"/>
            </w:tcBorders>
            <w:vAlign w:val="center"/>
          </w:tcPr>
          <w:p w14:paraId="51C4BE53"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510 </w:t>
            </w:r>
          </w:p>
        </w:tc>
        <w:tc>
          <w:tcPr>
            <w:tcW w:w="569" w:type="dxa"/>
            <w:tcBorders>
              <w:top w:val="nil"/>
              <w:left w:val="nil"/>
              <w:bottom w:val="single" w:sz="4" w:space="0" w:color="auto"/>
              <w:right w:val="single" w:sz="4" w:space="0" w:color="auto"/>
            </w:tcBorders>
            <w:vAlign w:val="center"/>
          </w:tcPr>
          <w:p w14:paraId="03C66A72"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525 </w:t>
            </w:r>
          </w:p>
        </w:tc>
        <w:tc>
          <w:tcPr>
            <w:tcW w:w="569" w:type="dxa"/>
            <w:tcBorders>
              <w:top w:val="nil"/>
              <w:left w:val="nil"/>
              <w:bottom w:val="single" w:sz="4" w:space="0" w:color="auto"/>
              <w:right w:val="single" w:sz="4" w:space="0" w:color="auto"/>
            </w:tcBorders>
            <w:vAlign w:val="center"/>
          </w:tcPr>
          <w:p w14:paraId="6DEE474A"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541 </w:t>
            </w:r>
          </w:p>
        </w:tc>
        <w:tc>
          <w:tcPr>
            <w:tcW w:w="569" w:type="dxa"/>
            <w:tcBorders>
              <w:top w:val="nil"/>
              <w:left w:val="nil"/>
              <w:bottom w:val="single" w:sz="4" w:space="0" w:color="auto"/>
              <w:right w:val="single" w:sz="4" w:space="0" w:color="auto"/>
            </w:tcBorders>
            <w:vAlign w:val="center"/>
          </w:tcPr>
          <w:p w14:paraId="6931E4B5"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557 </w:t>
            </w:r>
          </w:p>
        </w:tc>
        <w:tc>
          <w:tcPr>
            <w:tcW w:w="569" w:type="dxa"/>
            <w:tcBorders>
              <w:top w:val="nil"/>
              <w:left w:val="nil"/>
              <w:bottom w:val="single" w:sz="4" w:space="0" w:color="auto"/>
              <w:right w:val="single" w:sz="4" w:space="0" w:color="auto"/>
            </w:tcBorders>
            <w:vAlign w:val="center"/>
          </w:tcPr>
          <w:p w14:paraId="3A1FD34A"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574 </w:t>
            </w:r>
          </w:p>
        </w:tc>
        <w:tc>
          <w:tcPr>
            <w:tcW w:w="569" w:type="dxa"/>
            <w:tcBorders>
              <w:top w:val="nil"/>
              <w:left w:val="nil"/>
              <w:bottom w:val="single" w:sz="4" w:space="0" w:color="auto"/>
              <w:right w:val="single" w:sz="4" w:space="0" w:color="auto"/>
            </w:tcBorders>
            <w:vAlign w:val="center"/>
          </w:tcPr>
          <w:p w14:paraId="71F9880F"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591 </w:t>
            </w:r>
          </w:p>
        </w:tc>
        <w:tc>
          <w:tcPr>
            <w:tcW w:w="569" w:type="dxa"/>
            <w:tcBorders>
              <w:top w:val="nil"/>
              <w:left w:val="nil"/>
              <w:bottom w:val="single" w:sz="4" w:space="0" w:color="auto"/>
              <w:right w:val="single" w:sz="4" w:space="0" w:color="auto"/>
            </w:tcBorders>
            <w:vAlign w:val="center"/>
          </w:tcPr>
          <w:p w14:paraId="0CE5A0E9"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609 </w:t>
            </w:r>
          </w:p>
        </w:tc>
        <w:tc>
          <w:tcPr>
            <w:tcW w:w="569" w:type="dxa"/>
            <w:tcBorders>
              <w:top w:val="nil"/>
              <w:left w:val="nil"/>
              <w:bottom w:val="single" w:sz="4" w:space="0" w:color="auto"/>
              <w:right w:val="single" w:sz="4" w:space="0" w:color="auto"/>
            </w:tcBorders>
            <w:vAlign w:val="center"/>
          </w:tcPr>
          <w:p w14:paraId="605ACF0D"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627 </w:t>
            </w:r>
          </w:p>
        </w:tc>
        <w:tc>
          <w:tcPr>
            <w:tcW w:w="569" w:type="dxa"/>
            <w:tcBorders>
              <w:top w:val="nil"/>
              <w:left w:val="nil"/>
              <w:bottom w:val="single" w:sz="4" w:space="0" w:color="auto"/>
              <w:right w:val="single" w:sz="4" w:space="0" w:color="auto"/>
            </w:tcBorders>
            <w:vAlign w:val="center"/>
          </w:tcPr>
          <w:p w14:paraId="16C61FB5"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646 </w:t>
            </w:r>
          </w:p>
        </w:tc>
        <w:tc>
          <w:tcPr>
            <w:tcW w:w="570" w:type="dxa"/>
            <w:tcBorders>
              <w:top w:val="nil"/>
              <w:left w:val="nil"/>
              <w:bottom w:val="single" w:sz="4" w:space="0" w:color="auto"/>
              <w:right w:val="single" w:sz="4" w:space="0" w:color="auto"/>
            </w:tcBorders>
            <w:vAlign w:val="center"/>
          </w:tcPr>
          <w:p w14:paraId="49BB3181"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665 </w:t>
            </w:r>
          </w:p>
        </w:tc>
        <w:tc>
          <w:tcPr>
            <w:tcW w:w="570" w:type="dxa"/>
            <w:tcBorders>
              <w:top w:val="nil"/>
              <w:left w:val="nil"/>
              <w:bottom w:val="single" w:sz="4" w:space="0" w:color="auto"/>
              <w:right w:val="single" w:sz="4" w:space="0" w:color="auto"/>
            </w:tcBorders>
            <w:vAlign w:val="center"/>
          </w:tcPr>
          <w:p w14:paraId="2D66F808"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685 </w:t>
            </w:r>
          </w:p>
        </w:tc>
        <w:tc>
          <w:tcPr>
            <w:tcW w:w="570" w:type="dxa"/>
            <w:tcBorders>
              <w:top w:val="nil"/>
              <w:left w:val="nil"/>
              <w:bottom w:val="single" w:sz="4" w:space="0" w:color="auto"/>
              <w:right w:val="single" w:sz="4" w:space="0" w:color="auto"/>
            </w:tcBorders>
            <w:vAlign w:val="center"/>
          </w:tcPr>
          <w:p w14:paraId="62462066"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706 </w:t>
            </w:r>
          </w:p>
        </w:tc>
        <w:tc>
          <w:tcPr>
            <w:tcW w:w="570" w:type="dxa"/>
            <w:tcBorders>
              <w:top w:val="nil"/>
              <w:left w:val="nil"/>
              <w:bottom w:val="single" w:sz="4" w:space="0" w:color="auto"/>
              <w:right w:val="single" w:sz="4" w:space="0" w:color="auto"/>
            </w:tcBorders>
            <w:vAlign w:val="center"/>
          </w:tcPr>
          <w:p w14:paraId="3755CC8F"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727 </w:t>
            </w:r>
          </w:p>
        </w:tc>
        <w:tc>
          <w:tcPr>
            <w:tcW w:w="570" w:type="dxa"/>
            <w:tcBorders>
              <w:top w:val="nil"/>
              <w:left w:val="nil"/>
              <w:bottom w:val="single" w:sz="4" w:space="0" w:color="auto"/>
              <w:right w:val="single" w:sz="4" w:space="0" w:color="auto"/>
            </w:tcBorders>
            <w:vAlign w:val="center"/>
          </w:tcPr>
          <w:p w14:paraId="71956C2D"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749 </w:t>
            </w:r>
          </w:p>
        </w:tc>
        <w:tc>
          <w:tcPr>
            <w:tcW w:w="573" w:type="dxa"/>
            <w:tcBorders>
              <w:top w:val="nil"/>
              <w:left w:val="nil"/>
              <w:bottom w:val="single" w:sz="4" w:space="0" w:color="auto"/>
              <w:right w:val="single" w:sz="4" w:space="0" w:color="auto"/>
            </w:tcBorders>
            <w:vAlign w:val="center"/>
          </w:tcPr>
          <w:p w14:paraId="0C63FF93"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771 </w:t>
            </w:r>
          </w:p>
        </w:tc>
        <w:tc>
          <w:tcPr>
            <w:tcW w:w="625" w:type="dxa"/>
            <w:tcBorders>
              <w:top w:val="nil"/>
              <w:left w:val="nil"/>
              <w:bottom w:val="single" w:sz="4" w:space="0" w:color="auto"/>
              <w:right w:val="single" w:sz="4" w:space="0" w:color="auto"/>
            </w:tcBorders>
            <w:vAlign w:val="center"/>
          </w:tcPr>
          <w:p w14:paraId="73505C60"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10925 </w:t>
            </w:r>
          </w:p>
        </w:tc>
        <w:tc>
          <w:tcPr>
            <w:tcW w:w="625" w:type="dxa"/>
            <w:tcBorders>
              <w:top w:val="nil"/>
              <w:left w:val="nil"/>
              <w:bottom w:val="single" w:sz="4" w:space="0" w:color="auto"/>
            </w:tcBorders>
            <w:vAlign w:val="center"/>
          </w:tcPr>
          <w:p w14:paraId="6CF4D4FF"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575 </w:t>
            </w:r>
          </w:p>
        </w:tc>
      </w:tr>
      <w:tr w:rsidR="00525DEA" w:rsidRPr="00525DEA" w14:paraId="33AFAB68" w14:textId="77777777">
        <w:trPr>
          <w:trHeight w:val="225"/>
          <w:jc w:val="center"/>
        </w:trPr>
        <w:tc>
          <w:tcPr>
            <w:tcW w:w="641" w:type="dxa"/>
            <w:tcBorders>
              <w:top w:val="nil"/>
              <w:bottom w:val="single" w:sz="4" w:space="0" w:color="auto"/>
              <w:right w:val="single" w:sz="4" w:space="0" w:color="auto"/>
            </w:tcBorders>
            <w:shd w:val="clear" w:color="000000" w:fill="F2DCDB"/>
            <w:vAlign w:val="center"/>
          </w:tcPr>
          <w:p w14:paraId="0A9954C2"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A</w:t>
            </w:r>
          </w:p>
        </w:tc>
        <w:tc>
          <w:tcPr>
            <w:tcW w:w="961" w:type="dxa"/>
            <w:tcBorders>
              <w:top w:val="nil"/>
              <w:left w:val="nil"/>
              <w:bottom w:val="single" w:sz="4" w:space="0" w:color="auto"/>
              <w:right w:val="single" w:sz="4" w:space="0" w:color="auto"/>
            </w:tcBorders>
            <w:shd w:val="clear" w:color="000000" w:fill="F2DCDB"/>
            <w:vAlign w:val="center"/>
          </w:tcPr>
          <w:p w14:paraId="37555AAA"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出租收入</w:t>
            </w:r>
          </w:p>
        </w:tc>
        <w:tc>
          <w:tcPr>
            <w:tcW w:w="569" w:type="dxa"/>
            <w:tcBorders>
              <w:top w:val="nil"/>
              <w:left w:val="nil"/>
              <w:bottom w:val="single" w:sz="4" w:space="0" w:color="auto"/>
              <w:right w:val="single" w:sz="4" w:space="0" w:color="auto"/>
            </w:tcBorders>
            <w:shd w:val="clear" w:color="000000" w:fill="F2DCDB"/>
            <w:vAlign w:val="center"/>
          </w:tcPr>
          <w:p w14:paraId="6083EA79" w14:textId="77777777" w:rsidR="00B871A4" w:rsidRPr="00525DEA" w:rsidRDefault="00B871A4">
            <w:pPr>
              <w:widowControl/>
              <w:adjustRightInd w:val="0"/>
              <w:snapToGrid w:val="0"/>
              <w:ind w:firstLineChars="0" w:firstLine="0"/>
              <w:jc w:val="center"/>
              <w:rPr>
                <w:rFonts w:ascii="仿宋" w:eastAsia="仿宋" w:hAnsi="仿宋" w:cs="宋体"/>
                <w:b/>
                <w:bCs/>
                <w:kern w:val="0"/>
                <w:sz w:val="20"/>
                <w:szCs w:val="21"/>
              </w:rPr>
            </w:pPr>
          </w:p>
        </w:tc>
        <w:tc>
          <w:tcPr>
            <w:tcW w:w="569" w:type="dxa"/>
            <w:tcBorders>
              <w:top w:val="nil"/>
              <w:left w:val="nil"/>
              <w:bottom w:val="single" w:sz="4" w:space="0" w:color="auto"/>
              <w:right w:val="single" w:sz="4" w:space="0" w:color="auto"/>
            </w:tcBorders>
            <w:shd w:val="clear" w:color="000000" w:fill="F2DCDB"/>
            <w:vAlign w:val="center"/>
          </w:tcPr>
          <w:p w14:paraId="3FC6FF12" w14:textId="77777777" w:rsidR="00B871A4" w:rsidRPr="00525DEA" w:rsidRDefault="00B871A4">
            <w:pPr>
              <w:widowControl/>
              <w:adjustRightInd w:val="0"/>
              <w:snapToGrid w:val="0"/>
              <w:ind w:firstLineChars="0" w:firstLine="0"/>
              <w:jc w:val="center"/>
              <w:rPr>
                <w:rFonts w:ascii="仿宋" w:eastAsia="仿宋" w:hAnsi="仿宋" w:cs="宋体"/>
                <w:b/>
                <w:bCs/>
                <w:kern w:val="0"/>
                <w:sz w:val="20"/>
                <w:szCs w:val="21"/>
              </w:rPr>
            </w:pPr>
          </w:p>
        </w:tc>
        <w:tc>
          <w:tcPr>
            <w:tcW w:w="653" w:type="dxa"/>
            <w:tcBorders>
              <w:top w:val="nil"/>
              <w:left w:val="nil"/>
              <w:bottom w:val="single" w:sz="4" w:space="0" w:color="auto"/>
              <w:right w:val="single" w:sz="4" w:space="0" w:color="auto"/>
            </w:tcBorders>
            <w:shd w:val="clear" w:color="000000" w:fill="F2DCDB"/>
            <w:vAlign w:val="center"/>
          </w:tcPr>
          <w:p w14:paraId="50342A95"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467 </w:t>
            </w:r>
          </w:p>
        </w:tc>
        <w:tc>
          <w:tcPr>
            <w:tcW w:w="569" w:type="dxa"/>
            <w:tcBorders>
              <w:top w:val="nil"/>
              <w:left w:val="nil"/>
              <w:bottom w:val="single" w:sz="4" w:space="0" w:color="auto"/>
              <w:right w:val="single" w:sz="4" w:space="0" w:color="auto"/>
            </w:tcBorders>
            <w:shd w:val="clear" w:color="000000" w:fill="F2DCDB"/>
            <w:vAlign w:val="center"/>
          </w:tcPr>
          <w:p w14:paraId="7C52762F"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481 </w:t>
            </w:r>
          </w:p>
        </w:tc>
        <w:tc>
          <w:tcPr>
            <w:tcW w:w="624" w:type="dxa"/>
            <w:tcBorders>
              <w:top w:val="nil"/>
              <w:left w:val="nil"/>
              <w:bottom w:val="single" w:sz="4" w:space="0" w:color="auto"/>
              <w:right w:val="single" w:sz="4" w:space="0" w:color="auto"/>
            </w:tcBorders>
            <w:shd w:val="clear" w:color="000000" w:fill="F2DCDB"/>
            <w:vAlign w:val="center"/>
          </w:tcPr>
          <w:p w14:paraId="028CE409"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495 </w:t>
            </w:r>
          </w:p>
        </w:tc>
        <w:tc>
          <w:tcPr>
            <w:tcW w:w="569" w:type="dxa"/>
            <w:tcBorders>
              <w:top w:val="nil"/>
              <w:left w:val="nil"/>
              <w:bottom w:val="single" w:sz="4" w:space="0" w:color="auto"/>
              <w:right w:val="single" w:sz="4" w:space="0" w:color="auto"/>
            </w:tcBorders>
            <w:shd w:val="clear" w:color="000000" w:fill="F2DCDB"/>
            <w:vAlign w:val="center"/>
          </w:tcPr>
          <w:p w14:paraId="7214E397"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510 </w:t>
            </w:r>
          </w:p>
        </w:tc>
        <w:tc>
          <w:tcPr>
            <w:tcW w:w="569" w:type="dxa"/>
            <w:tcBorders>
              <w:top w:val="nil"/>
              <w:left w:val="nil"/>
              <w:bottom w:val="single" w:sz="4" w:space="0" w:color="auto"/>
              <w:right w:val="single" w:sz="4" w:space="0" w:color="auto"/>
            </w:tcBorders>
            <w:shd w:val="clear" w:color="000000" w:fill="F2DCDB"/>
            <w:vAlign w:val="center"/>
          </w:tcPr>
          <w:p w14:paraId="266C0C26"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525 </w:t>
            </w:r>
          </w:p>
        </w:tc>
        <w:tc>
          <w:tcPr>
            <w:tcW w:w="569" w:type="dxa"/>
            <w:tcBorders>
              <w:top w:val="nil"/>
              <w:left w:val="nil"/>
              <w:bottom w:val="single" w:sz="4" w:space="0" w:color="auto"/>
              <w:right w:val="single" w:sz="4" w:space="0" w:color="auto"/>
            </w:tcBorders>
            <w:shd w:val="clear" w:color="000000" w:fill="F2DCDB"/>
            <w:vAlign w:val="center"/>
          </w:tcPr>
          <w:p w14:paraId="1A1AD4C4"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541 </w:t>
            </w:r>
          </w:p>
        </w:tc>
        <w:tc>
          <w:tcPr>
            <w:tcW w:w="569" w:type="dxa"/>
            <w:tcBorders>
              <w:top w:val="nil"/>
              <w:left w:val="nil"/>
              <w:bottom w:val="single" w:sz="4" w:space="0" w:color="auto"/>
              <w:right w:val="single" w:sz="4" w:space="0" w:color="auto"/>
            </w:tcBorders>
            <w:shd w:val="clear" w:color="000000" w:fill="F2DCDB"/>
            <w:vAlign w:val="center"/>
          </w:tcPr>
          <w:p w14:paraId="12611735"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557 </w:t>
            </w:r>
          </w:p>
        </w:tc>
        <w:tc>
          <w:tcPr>
            <w:tcW w:w="569" w:type="dxa"/>
            <w:tcBorders>
              <w:top w:val="nil"/>
              <w:left w:val="nil"/>
              <w:bottom w:val="single" w:sz="4" w:space="0" w:color="auto"/>
              <w:right w:val="single" w:sz="4" w:space="0" w:color="auto"/>
            </w:tcBorders>
            <w:shd w:val="clear" w:color="000000" w:fill="F2DCDB"/>
            <w:vAlign w:val="center"/>
          </w:tcPr>
          <w:p w14:paraId="31C401FB"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574 </w:t>
            </w:r>
          </w:p>
        </w:tc>
        <w:tc>
          <w:tcPr>
            <w:tcW w:w="569" w:type="dxa"/>
            <w:tcBorders>
              <w:top w:val="nil"/>
              <w:left w:val="nil"/>
              <w:bottom w:val="single" w:sz="4" w:space="0" w:color="auto"/>
              <w:right w:val="single" w:sz="4" w:space="0" w:color="auto"/>
            </w:tcBorders>
            <w:shd w:val="clear" w:color="000000" w:fill="F2DCDB"/>
            <w:vAlign w:val="center"/>
          </w:tcPr>
          <w:p w14:paraId="478CB6BA"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591 </w:t>
            </w:r>
          </w:p>
        </w:tc>
        <w:tc>
          <w:tcPr>
            <w:tcW w:w="569" w:type="dxa"/>
            <w:tcBorders>
              <w:top w:val="nil"/>
              <w:left w:val="nil"/>
              <w:bottom w:val="single" w:sz="4" w:space="0" w:color="auto"/>
              <w:right w:val="single" w:sz="4" w:space="0" w:color="auto"/>
            </w:tcBorders>
            <w:shd w:val="clear" w:color="000000" w:fill="F2DCDB"/>
            <w:vAlign w:val="center"/>
          </w:tcPr>
          <w:p w14:paraId="7C4ACE6A"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609 </w:t>
            </w:r>
          </w:p>
        </w:tc>
        <w:tc>
          <w:tcPr>
            <w:tcW w:w="569" w:type="dxa"/>
            <w:tcBorders>
              <w:top w:val="nil"/>
              <w:left w:val="nil"/>
              <w:bottom w:val="single" w:sz="4" w:space="0" w:color="auto"/>
              <w:right w:val="single" w:sz="4" w:space="0" w:color="auto"/>
            </w:tcBorders>
            <w:shd w:val="clear" w:color="000000" w:fill="F2DCDB"/>
            <w:vAlign w:val="center"/>
          </w:tcPr>
          <w:p w14:paraId="5CDDB856"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627 </w:t>
            </w:r>
          </w:p>
        </w:tc>
        <w:tc>
          <w:tcPr>
            <w:tcW w:w="569" w:type="dxa"/>
            <w:tcBorders>
              <w:top w:val="nil"/>
              <w:left w:val="nil"/>
              <w:bottom w:val="single" w:sz="4" w:space="0" w:color="auto"/>
              <w:right w:val="single" w:sz="4" w:space="0" w:color="auto"/>
            </w:tcBorders>
            <w:shd w:val="clear" w:color="000000" w:fill="F2DCDB"/>
            <w:vAlign w:val="center"/>
          </w:tcPr>
          <w:p w14:paraId="40F59096"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646 </w:t>
            </w:r>
          </w:p>
        </w:tc>
        <w:tc>
          <w:tcPr>
            <w:tcW w:w="570" w:type="dxa"/>
            <w:tcBorders>
              <w:top w:val="nil"/>
              <w:left w:val="nil"/>
              <w:bottom w:val="single" w:sz="4" w:space="0" w:color="auto"/>
              <w:right w:val="single" w:sz="4" w:space="0" w:color="auto"/>
            </w:tcBorders>
            <w:shd w:val="clear" w:color="000000" w:fill="F2DCDB"/>
            <w:vAlign w:val="center"/>
          </w:tcPr>
          <w:p w14:paraId="27B8A010"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665 </w:t>
            </w:r>
          </w:p>
        </w:tc>
        <w:tc>
          <w:tcPr>
            <w:tcW w:w="570" w:type="dxa"/>
            <w:tcBorders>
              <w:top w:val="nil"/>
              <w:left w:val="nil"/>
              <w:bottom w:val="single" w:sz="4" w:space="0" w:color="auto"/>
              <w:right w:val="single" w:sz="4" w:space="0" w:color="auto"/>
            </w:tcBorders>
            <w:shd w:val="clear" w:color="000000" w:fill="F2DCDB"/>
            <w:vAlign w:val="center"/>
          </w:tcPr>
          <w:p w14:paraId="70E149EB"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685 </w:t>
            </w:r>
          </w:p>
        </w:tc>
        <w:tc>
          <w:tcPr>
            <w:tcW w:w="570" w:type="dxa"/>
            <w:tcBorders>
              <w:top w:val="nil"/>
              <w:left w:val="nil"/>
              <w:bottom w:val="single" w:sz="4" w:space="0" w:color="auto"/>
              <w:right w:val="single" w:sz="4" w:space="0" w:color="auto"/>
            </w:tcBorders>
            <w:shd w:val="clear" w:color="000000" w:fill="F2DCDB"/>
            <w:vAlign w:val="center"/>
          </w:tcPr>
          <w:p w14:paraId="0DDDC0D9"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706 </w:t>
            </w:r>
          </w:p>
        </w:tc>
        <w:tc>
          <w:tcPr>
            <w:tcW w:w="570" w:type="dxa"/>
            <w:tcBorders>
              <w:top w:val="nil"/>
              <w:left w:val="nil"/>
              <w:bottom w:val="single" w:sz="4" w:space="0" w:color="auto"/>
              <w:right w:val="single" w:sz="4" w:space="0" w:color="auto"/>
            </w:tcBorders>
            <w:shd w:val="clear" w:color="000000" w:fill="F2DCDB"/>
            <w:vAlign w:val="center"/>
          </w:tcPr>
          <w:p w14:paraId="0F3BFDB5"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727 </w:t>
            </w:r>
          </w:p>
        </w:tc>
        <w:tc>
          <w:tcPr>
            <w:tcW w:w="570" w:type="dxa"/>
            <w:tcBorders>
              <w:top w:val="nil"/>
              <w:left w:val="nil"/>
              <w:bottom w:val="single" w:sz="4" w:space="0" w:color="auto"/>
              <w:right w:val="single" w:sz="4" w:space="0" w:color="auto"/>
            </w:tcBorders>
            <w:shd w:val="clear" w:color="000000" w:fill="F2DCDB"/>
            <w:vAlign w:val="center"/>
          </w:tcPr>
          <w:p w14:paraId="0B80B710"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749 </w:t>
            </w:r>
          </w:p>
        </w:tc>
        <w:tc>
          <w:tcPr>
            <w:tcW w:w="573" w:type="dxa"/>
            <w:tcBorders>
              <w:top w:val="nil"/>
              <w:left w:val="nil"/>
              <w:bottom w:val="single" w:sz="4" w:space="0" w:color="auto"/>
              <w:right w:val="single" w:sz="4" w:space="0" w:color="auto"/>
            </w:tcBorders>
            <w:shd w:val="clear" w:color="000000" w:fill="F2DCDB"/>
            <w:vAlign w:val="center"/>
          </w:tcPr>
          <w:p w14:paraId="63FB9E07"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771 </w:t>
            </w:r>
          </w:p>
        </w:tc>
        <w:tc>
          <w:tcPr>
            <w:tcW w:w="625" w:type="dxa"/>
            <w:tcBorders>
              <w:top w:val="nil"/>
              <w:left w:val="nil"/>
              <w:bottom w:val="single" w:sz="4" w:space="0" w:color="auto"/>
              <w:right w:val="single" w:sz="4" w:space="0" w:color="auto"/>
            </w:tcBorders>
            <w:shd w:val="clear" w:color="000000" w:fill="F2DCDB"/>
            <w:vAlign w:val="center"/>
          </w:tcPr>
          <w:p w14:paraId="46EA5BBE"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10925 </w:t>
            </w:r>
          </w:p>
        </w:tc>
        <w:tc>
          <w:tcPr>
            <w:tcW w:w="625" w:type="dxa"/>
            <w:tcBorders>
              <w:top w:val="nil"/>
              <w:left w:val="nil"/>
              <w:bottom w:val="single" w:sz="4" w:space="0" w:color="auto"/>
            </w:tcBorders>
            <w:vAlign w:val="center"/>
          </w:tcPr>
          <w:p w14:paraId="27CE62C3" w14:textId="77777777" w:rsidR="00B871A4" w:rsidRPr="00525DEA" w:rsidRDefault="00C2529E">
            <w:pPr>
              <w:widowControl/>
              <w:adjustRightInd w:val="0"/>
              <w:snapToGrid w:val="0"/>
              <w:ind w:firstLineChars="0" w:firstLine="0"/>
              <w:jc w:val="center"/>
              <w:rPr>
                <w:rFonts w:ascii="仿宋" w:eastAsia="仿宋" w:hAnsi="仿宋" w:cs="宋体"/>
                <w:b/>
                <w:bCs/>
                <w:kern w:val="0"/>
                <w:sz w:val="20"/>
                <w:szCs w:val="21"/>
              </w:rPr>
            </w:pPr>
            <w:r w:rsidRPr="00525DEA">
              <w:rPr>
                <w:rFonts w:ascii="仿宋" w:eastAsia="仿宋" w:hAnsi="仿宋" w:cs="宋体" w:hint="eastAsia"/>
                <w:b/>
                <w:bCs/>
                <w:kern w:val="0"/>
                <w:sz w:val="20"/>
                <w:szCs w:val="21"/>
              </w:rPr>
              <w:t xml:space="preserve">575 </w:t>
            </w:r>
          </w:p>
        </w:tc>
      </w:tr>
      <w:tr w:rsidR="00525DEA" w:rsidRPr="00525DEA" w14:paraId="3903FF63" w14:textId="77777777">
        <w:trPr>
          <w:trHeight w:val="450"/>
          <w:jc w:val="center"/>
        </w:trPr>
        <w:tc>
          <w:tcPr>
            <w:tcW w:w="641" w:type="dxa"/>
            <w:tcBorders>
              <w:top w:val="nil"/>
              <w:bottom w:val="single" w:sz="4" w:space="0" w:color="auto"/>
              <w:right w:val="single" w:sz="4" w:space="0" w:color="auto"/>
            </w:tcBorders>
            <w:shd w:val="clear" w:color="000000" w:fill="EBF1DE"/>
            <w:vAlign w:val="center"/>
          </w:tcPr>
          <w:p w14:paraId="754F8314"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1</w:t>
            </w:r>
          </w:p>
        </w:tc>
        <w:tc>
          <w:tcPr>
            <w:tcW w:w="961" w:type="dxa"/>
            <w:tcBorders>
              <w:top w:val="nil"/>
              <w:left w:val="nil"/>
              <w:bottom w:val="single" w:sz="4" w:space="0" w:color="auto"/>
              <w:right w:val="single" w:sz="4" w:space="0" w:color="auto"/>
            </w:tcBorders>
            <w:shd w:val="clear" w:color="000000" w:fill="EBF1DE"/>
            <w:vAlign w:val="center"/>
          </w:tcPr>
          <w:p w14:paraId="06648F5B" w14:textId="77777777" w:rsidR="00B871A4" w:rsidRPr="00525DEA" w:rsidRDefault="00C2529E">
            <w:pPr>
              <w:widowControl/>
              <w:adjustRightInd w:val="0"/>
              <w:snapToGrid w:val="0"/>
              <w:ind w:firstLineChars="0" w:firstLine="0"/>
              <w:jc w:val="left"/>
              <w:rPr>
                <w:rFonts w:ascii="仿宋" w:eastAsia="仿宋" w:hAnsi="仿宋" w:cs="宋体"/>
                <w:kern w:val="0"/>
                <w:sz w:val="20"/>
                <w:szCs w:val="21"/>
              </w:rPr>
            </w:pPr>
            <w:r w:rsidRPr="00525DEA">
              <w:rPr>
                <w:rFonts w:ascii="仿宋" w:eastAsia="仿宋" w:hAnsi="仿宋" w:cs="宋体" w:hint="eastAsia"/>
                <w:kern w:val="0"/>
                <w:sz w:val="20"/>
                <w:szCs w:val="21"/>
              </w:rPr>
              <w:t>物业出租收入</w:t>
            </w:r>
          </w:p>
        </w:tc>
        <w:tc>
          <w:tcPr>
            <w:tcW w:w="569" w:type="dxa"/>
            <w:tcBorders>
              <w:top w:val="nil"/>
              <w:left w:val="nil"/>
              <w:bottom w:val="single" w:sz="4" w:space="0" w:color="auto"/>
              <w:right w:val="single" w:sz="4" w:space="0" w:color="auto"/>
            </w:tcBorders>
            <w:shd w:val="clear" w:color="000000" w:fill="EBF1DE"/>
            <w:vAlign w:val="center"/>
          </w:tcPr>
          <w:p w14:paraId="5ADC378D"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　</w:t>
            </w:r>
          </w:p>
        </w:tc>
        <w:tc>
          <w:tcPr>
            <w:tcW w:w="569" w:type="dxa"/>
            <w:tcBorders>
              <w:top w:val="nil"/>
              <w:left w:val="nil"/>
              <w:bottom w:val="single" w:sz="4" w:space="0" w:color="auto"/>
              <w:right w:val="single" w:sz="4" w:space="0" w:color="auto"/>
            </w:tcBorders>
            <w:shd w:val="clear" w:color="000000" w:fill="EBF1DE"/>
            <w:vAlign w:val="center"/>
          </w:tcPr>
          <w:p w14:paraId="4D4BFD7B"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　</w:t>
            </w:r>
          </w:p>
        </w:tc>
        <w:tc>
          <w:tcPr>
            <w:tcW w:w="653" w:type="dxa"/>
            <w:tcBorders>
              <w:top w:val="nil"/>
              <w:left w:val="nil"/>
              <w:bottom w:val="single" w:sz="4" w:space="0" w:color="auto"/>
              <w:right w:val="single" w:sz="4" w:space="0" w:color="auto"/>
            </w:tcBorders>
            <w:shd w:val="clear" w:color="000000" w:fill="EBF1DE"/>
            <w:vAlign w:val="center"/>
          </w:tcPr>
          <w:p w14:paraId="774828AE"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443 </w:t>
            </w:r>
          </w:p>
        </w:tc>
        <w:tc>
          <w:tcPr>
            <w:tcW w:w="569" w:type="dxa"/>
            <w:tcBorders>
              <w:top w:val="nil"/>
              <w:left w:val="nil"/>
              <w:bottom w:val="single" w:sz="4" w:space="0" w:color="auto"/>
              <w:right w:val="single" w:sz="4" w:space="0" w:color="auto"/>
            </w:tcBorders>
            <w:shd w:val="clear" w:color="000000" w:fill="EBF1DE"/>
            <w:vAlign w:val="center"/>
          </w:tcPr>
          <w:p w14:paraId="264D829D"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457 </w:t>
            </w:r>
          </w:p>
        </w:tc>
        <w:tc>
          <w:tcPr>
            <w:tcW w:w="624" w:type="dxa"/>
            <w:tcBorders>
              <w:top w:val="nil"/>
              <w:left w:val="nil"/>
              <w:bottom w:val="single" w:sz="4" w:space="0" w:color="auto"/>
              <w:right w:val="single" w:sz="4" w:space="0" w:color="auto"/>
            </w:tcBorders>
            <w:shd w:val="clear" w:color="000000" w:fill="EBF1DE"/>
            <w:vAlign w:val="center"/>
          </w:tcPr>
          <w:p w14:paraId="06988DFE"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470 </w:t>
            </w:r>
          </w:p>
        </w:tc>
        <w:tc>
          <w:tcPr>
            <w:tcW w:w="569" w:type="dxa"/>
            <w:tcBorders>
              <w:top w:val="nil"/>
              <w:left w:val="nil"/>
              <w:bottom w:val="single" w:sz="4" w:space="0" w:color="auto"/>
              <w:right w:val="single" w:sz="4" w:space="0" w:color="auto"/>
            </w:tcBorders>
            <w:shd w:val="clear" w:color="000000" w:fill="EBF1DE"/>
            <w:vAlign w:val="center"/>
          </w:tcPr>
          <w:p w14:paraId="258BEB4B"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484 </w:t>
            </w:r>
          </w:p>
        </w:tc>
        <w:tc>
          <w:tcPr>
            <w:tcW w:w="569" w:type="dxa"/>
            <w:tcBorders>
              <w:top w:val="nil"/>
              <w:left w:val="nil"/>
              <w:bottom w:val="single" w:sz="4" w:space="0" w:color="auto"/>
              <w:right w:val="single" w:sz="4" w:space="0" w:color="auto"/>
            </w:tcBorders>
            <w:shd w:val="clear" w:color="000000" w:fill="EBF1DE"/>
            <w:vAlign w:val="center"/>
          </w:tcPr>
          <w:p w14:paraId="03CE618F"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499 </w:t>
            </w:r>
          </w:p>
        </w:tc>
        <w:tc>
          <w:tcPr>
            <w:tcW w:w="569" w:type="dxa"/>
            <w:tcBorders>
              <w:top w:val="nil"/>
              <w:left w:val="nil"/>
              <w:bottom w:val="single" w:sz="4" w:space="0" w:color="auto"/>
              <w:right w:val="single" w:sz="4" w:space="0" w:color="auto"/>
            </w:tcBorders>
            <w:shd w:val="clear" w:color="000000" w:fill="EBF1DE"/>
            <w:vAlign w:val="center"/>
          </w:tcPr>
          <w:p w14:paraId="1F815F1A"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514 </w:t>
            </w:r>
          </w:p>
        </w:tc>
        <w:tc>
          <w:tcPr>
            <w:tcW w:w="569" w:type="dxa"/>
            <w:tcBorders>
              <w:top w:val="nil"/>
              <w:left w:val="nil"/>
              <w:bottom w:val="single" w:sz="4" w:space="0" w:color="auto"/>
              <w:right w:val="single" w:sz="4" w:space="0" w:color="auto"/>
            </w:tcBorders>
            <w:shd w:val="clear" w:color="000000" w:fill="EBF1DE"/>
            <w:vAlign w:val="center"/>
          </w:tcPr>
          <w:p w14:paraId="412A2C1B"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529 </w:t>
            </w:r>
          </w:p>
        </w:tc>
        <w:tc>
          <w:tcPr>
            <w:tcW w:w="569" w:type="dxa"/>
            <w:tcBorders>
              <w:top w:val="nil"/>
              <w:left w:val="nil"/>
              <w:bottom w:val="single" w:sz="4" w:space="0" w:color="auto"/>
              <w:right w:val="single" w:sz="4" w:space="0" w:color="auto"/>
            </w:tcBorders>
            <w:shd w:val="clear" w:color="000000" w:fill="EBF1DE"/>
            <w:vAlign w:val="center"/>
          </w:tcPr>
          <w:p w14:paraId="09EAE27A"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545 </w:t>
            </w:r>
          </w:p>
        </w:tc>
        <w:tc>
          <w:tcPr>
            <w:tcW w:w="569" w:type="dxa"/>
            <w:tcBorders>
              <w:top w:val="nil"/>
              <w:left w:val="nil"/>
              <w:bottom w:val="single" w:sz="4" w:space="0" w:color="auto"/>
              <w:right w:val="single" w:sz="4" w:space="0" w:color="auto"/>
            </w:tcBorders>
            <w:shd w:val="clear" w:color="000000" w:fill="EBF1DE"/>
            <w:vAlign w:val="center"/>
          </w:tcPr>
          <w:p w14:paraId="12FF0D8F"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562 </w:t>
            </w:r>
          </w:p>
        </w:tc>
        <w:tc>
          <w:tcPr>
            <w:tcW w:w="569" w:type="dxa"/>
            <w:tcBorders>
              <w:top w:val="nil"/>
              <w:left w:val="nil"/>
              <w:bottom w:val="single" w:sz="4" w:space="0" w:color="auto"/>
              <w:right w:val="single" w:sz="4" w:space="0" w:color="auto"/>
            </w:tcBorders>
            <w:shd w:val="clear" w:color="000000" w:fill="EBF1DE"/>
            <w:vAlign w:val="center"/>
          </w:tcPr>
          <w:p w14:paraId="5DB7D301"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578 </w:t>
            </w:r>
          </w:p>
        </w:tc>
        <w:tc>
          <w:tcPr>
            <w:tcW w:w="569" w:type="dxa"/>
            <w:tcBorders>
              <w:top w:val="nil"/>
              <w:left w:val="nil"/>
              <w:bottom w:val="single" w:sz="4" w:space="0" w:color="auto"/>
              <w:right w:val="single" w:sz="4" w:space="0" w:color="auto"/>
            </w:tcBorders>
            <w:shd w:val="clear" w:color="000000" w:fill="EBF1DE"/>
            <w:vAlign w:val="center"/>
          </w:tcPr>
          <w:p w14:paraId="7026C612"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596 </w:t>
            </w:r>
          </w:p>
        </w:tc>
        <w:tc>
          <w:tcPr>
            <w:tcW w:w="569" w:type="dxa"/>
            <w:tcBorders>
              <w:top w:val="nil"/>
              <w:left w:val="nil"/>
              <w:bottom w:val="single" w:sz="4" w:space="0" w:color="auto"/>
              <w:right w:val="single" w:sz="4" w:space="0" w:color="auto"/>
            </w:tcBorders>
            <w:shd w:val="clear" w:color="000000" w:fill="EBF1DE"/>
            <w:vAlign w:val="center"/>
          </w:tcPr>
          <w:p w14:paraId="1A899248"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614 </w:t>
            </w:r>
          </w:p>
        </w:tc>
        <w:tc>
          <w:tcPr>
            <w:tcW w:w="570" w:type="dxa"/>
            <w:tcBorders>
              <w:top w:val="nil"/>
              <w:left w:val="nil"/>
              <w:bottom w:val="single" w:sz="4" w:space="0" w:color="auto"/>
              <w:right w:val="single" w:sz="4" w:space="0" w:color="auto"/>
            </w:tcBorders>
            <w:shd w:val="clear" w:color="000000" w:fill="EBF1DE"/>
            <w:vAlign w:val="center"/>
          </w:tcPr>
          <w:p w14:paraId="2ABDA3CF"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632 </w:t>
            </w:r>
          </w:p>
        </w:tc>
        <w:tc>
          <w:tcPr>
            <w:tcW w:w="570" w:type="dxa"/>
            <w:tcBorders>
              <w:top w:val="nil"/>
              <w:left w:val="nil"/>
              <w:bottom w:val="single" w:sz="4" w:space="0" w:color="auto"/>
              <w:right w:val="single" w:sz="4" w:space="0" w:color="auto"/>
            </w:tcBorders>
            <w:shd w:val="clear" w:color="000000" w:fill="EBF1DE"/>
            <w:vAlign w:val="center"/>
          </w:tcPr>
          <w:p w14:paraId="4841F2E6"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651 </w:t>
            </w:r>
          </w:p>
        </w:tc>
        <w:tc>
          <w:tcPr>
            <w:tcW w:w="570" w:type="dxa"/>
            <w:tcBorders>
              <w:top w:val="nil"/>
              <w:left w:val="nil"/>
              <w:bottom w:val="single" w:sz="4" w:space="0" w:color="auto"/>
              <w:right w:val="single" w:sz="4" w:space="0" w:color="auto"/>
            </w:tcBorders>
            <w:shd w:val="clear" w:color="000000" w:fill="EBF1DE"/>
            <w:vAlign w:val="center"/>
          </w:tcPr>
          <w:p w14:paraId="25102BF6"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670 </w:t>
            </w:r>
          </w:p>
        </w:tc>
        <w:tc>
          <w:tcPr>
            <w:tcW w:w="570" w:type="dxa"/>
            <w:tcBorders>
              <w:top w:val="nil"/>
              <w:left w:val="nil"/>
              <w:bottom w:val="single" w:sz="4" w:space="0" w:color="auto"/>
              <w:right w:val="single" w:sz="4" w:space="0" w:color="auto"/>
            </w:tcBorders>
            <w:shd w:val="clear" w:color="000000" w:fill="EBF1DE"/>
            <w:vAlign w:val="center"/>
          </w:tcPr>
          <w:p w14:paraId="78733E00"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691 </w:t>
            </w:r>
          </w:p>
        </w:tc>
        <w:tc>
          <w:tcPr>
            <w:tcW w:w="570" w:type="dxa"/>
            <w:tcBorders>
              <w:top w:val="nil"/>
              <w:left w:val="nil"/>
              <w:bottom w:val="single" w:sz="4" w:space="0" w:color="auto"/>
              <w:right w:val="single" w:sz="4" w:space="0" w:color="auto"/>
            </w:tcBorders>
            <w:shd w:val="clear" w:color="000000" w:fill="EBF1DE"/>
            <w:vAlign w:val="center"/>
          </w:tcPr>
          <w:p w14:paraId="781E8AB2"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711 </w:t>
            </w:r>
          </w:p>
        </w:tc>
        <w:tc>
          <w:tcPr>
            <w:tcW w:w="573" w:type="dxa"/>
            <w:tcBorders>
              <w:top w:val="nil"/>
              <w:left w:val="nil"/>
              <w:bottom w:val="single" w:sz="4" w:space="0" w:color="auto"/>
              <w:right w:val="single" w:sz="4" w:space="0" w:color="auto"/>
            </w:tcBorders>
            <w:shd w:val="clear" w:color="000000" w:fill="EBF1DE"/>
            <w:vAlign w:val="center"/>
          </w:tcPr>
          <w:p w14:paraId="46BBC2E1"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733 </w:t>
            </w:r>
          </w:p>
        </w:tc>
        <w:tc>
          <w:tcPr>
            <w:tcW w:w="625" w:type="dxa"/>
            <w:tcBorders>
              <w:top w:val="nil"/>
              <w:left w:val="nil"/>
              <w:bottom w:val="single" w:sz="4" w:space="0" w:color="auto"/>
              <w:right w:val="single" w:sz="4" w:space="0" w:color="auto"/>
            </w:tcBorders>
            <w:shd w:val="clear" w:color="000000" w:fill="EBF1DE"/>
            <w:vAlign w:val="center"/>
          </w:tcPr>
          <w:p w14:paraId="2C300117"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10379 </w:t>
            </w:r>
          </w:p>
        </w:tc>
        <w:tc>
          <w:tcPr>
            <w:tcW w:w="625" w:type="dxa"/>
            <w:tcBorders>
              <w:top w:val="nil"/>
              <w:left w:val="nil"/>
              <w:bottom w:val="single" w:sz="4" w:space="0" w:color="auto"/>
            </w:tcBorders>
            <w:vAlign w:val="center"/>
          </w:tcPr>
          <w:p w14:paraId="48A6908B"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577 </w:t>
            </w:r>
          </w:p>
        </w:tc>
      </w:tr>
      <w:tr w:rsidR="00525DEA" w:rsidRPr="00525DEA" w14:paraId="79C462B9" w14:textId="77777777">
        <w:trPr>
          <w:trHeight w:val="450"/>
          <w:jc w:val="center"/>
        </w:trPr>
        <w:tc>
          <w:tcPr>
            <w:tcW w:w="641" w:type="dxa"/>
            <w:tcBorders>
              <w:top w:val="nil"/>
              <w:bottom w:val="single" w:sz="4" w:space="0" w:color="auto"/>
              <w:right w:val="single" w:sz="4" w:space="0" w:color="auto"/>
            </w:tcBorders>
            <w:shd w:val="clear" w:color="000000" w:fill="FFFFFF"/>
            <w:vAlign w:val="center"/>
          </w:tcPr>
          <w:p w14:paraId="6969391A"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1.1</w:t>
            </w:r>
          </w:p>
        </w:tc>
        <w:tc>
          <w:tcPr>
            <w:tcW w:w="961" w:type="dxa"/>
            <w:tcBorders>
              <w:top w:val="nil"/>
              <w:left w:val="nil"/>
              <w:bottom w:val="single" w:sz="4" w:space="0" w:color="auto"/>
              <w:right w:val="single" w:sz="4" w:space="0" w:color="auto"/>
            </w:tcBorders>
            <w:shd w:val="clear" w:color="000000" w:fill="FFFFFF"/>
            <w:vAlign w:val="center"/>
          </w:tcPr>
          <w:p w14:paraId="04C086DF" w14:textId="77777777" w:rsidR="00B871A4" w:rsidRPr="00525DEA" w:rsidRDefault="00C2529E">
            <w:pPr>
              <w:widowControl/>
              <w:adjustRightInd w:val="0"/>
              <w:snapToGrid w:val="0"/>
              <w:ind w:firstLineChars="0" w:firstLine="0"/>
              <w:jc w:val="left"/>
              <w:rPr>
                <w:rFonts w:ascii="仿宋" w:eastAsia="仿宋" w:hAnsi="仿宋" w:cs="宋体"/>
                <w:kern w:val="0"/>
                <w:sz w:val="20"/>
                <w:szCs w:val="21"/>
              </w:rPr>
            </w:pPr>
            <w:r w:rsidRPr="00525DEA">
              <w:rPr>
                <w:rFonts w:ascii="仿宋" w:eastAsia="仿宋" w:hAnsi="仿宋" w:cs="宋体" w:hint="eastAsia"/>
                <w:kern w:val="0"/>
                <w:sz w:val="20"/>
                <w:szCs w:val="21"/>
              </w:rPr>
              <w:t>出租面积（㎡）</w:t>
            </w:r>
          </w:p>
        </w:tc>
        <w:tc>
          <w:tcPr>
            <w:tcW w:w="569" w:type="dxa"/>
            <w:tcBorders>
              <w:top w:val="nil"/>
              <w:left w:val="nil"/>
              <w:bottom w:val="single" w:sz="4" w:space="0" w:color="auto"/>
              <w:right w:val="single" w:sz="4" w:space="0" w:color="auto"/>
            </w:tcBorders>
            <w:shd w:val="clear" w:color="000000" w:fill="FFFFFF"/>
            <w:vAlign w:val="center"/>
          </w:tcPr>
          <w:p w14:paraId="6902C61E" w14:textId="77777777" w:rsidR="00B871A4" w:rsidRPr="00525DEA" w:rsidRDefault="00B871A4">
            <w:pPr>
              <w:widowControl/>
              <w:adjustRightInd w:val="0"/>
              <w:snapToGrid w:val="0"/>
              <w:ind w:firstLineChars="0" w:firstLine="0"/>
              <w:jc w:val="center"/>
              <w:rPr>
                <w:rFonts w:ascii="仿宋" w:eastAsia="仿宋" w:hAnsi="仿宋" w:cs="宋体"/>
                <w:kern w:val="0"/>
                <w:sz w:val="20"/>
                <w:szCs w:val="21"/>
              </w:rPr>
            </w:pPr>
          </w:p>
        </w:tc>
        <w:tc>
          <w:tcPr>
            <w:tcW w:w="569" w:type="dxa"/>
            <w:tcBorders>
              <w:top w:val="nil"/>
              <w:left w:val="nil"/>
              <w:bottom w:val="single" w:sz="4" w:space="0" w:color="auto"/>
              <w:right w:val="single" w:sz="4" w:space="0" w:color="auto"/>
            </w:tcBorders>
            <w:shd w:val="clear" w:color="000000" w:fill="FFFFFF"/>
            <w:vAlign w:val="center"/>
          </w:tcPr>
          <w:p w14:paraId="2A775414" w14:textId="77777777" w:rsidR="00B871A4" w:rsidRPr="00525DEA" w:rsidRDefault="00B871A4">
            <w:pPr>
              <w:widowControl/>
              <w:adjustRightInd w:val="0"/>
              <w:snapToGrid w:val="0"/>
              <w:ind w:firstLineChars="0" w:firstLine="0"/>
              <w:jc w:val="center"/>
              <w:rPr>
                <w:rFonts w:ascii="仿宋" w:eastAsia="仿宋" w:hAnsi="仿宋" w:cs="宋体"/>
                <w:kern w:val="0"/>
                <w:sz w:val="20"/>
                <w:szCs w:val="21"/>
              </w:rPr>
            </w:pPr>
          </w:p>
        </w:tc>
        <w:tc>
          <w:tcPr>
            <w:tcW w:w="653" w:type="dxa"/>
            <w:tcBorders>
              <w:top w:val="nil"/>
              <w:left w:val="nil"/>
              <w:bottom w:val="single" w:sz="4" w:space="0" w:color="auto"/>
              <w:right w:val="single" w:sz="4" w:space="0" w:color="auto"/>
            </w:tcBorders>
            <w:shd w:val="clear" w:color="000000" w:fill="FFFFFF"/>
            <w:vAlign w:val="center"/>
          </w:tcPr>
          <w:p w14:paraId="3EE13B50"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10472 </w:t>
            </w:r>
          </w:p>
        </w:tc>
        <w:tc>
          <w:tcPr>
            <w:tcW w:w="569" w:type="dxa"/>
            <w:tcBorders>
              <w:top w:val="nil"/>
              <w:left w:val="nil"/>
              <w:bottom w:val="single" w:sz="4" w:space="0" w:color="auto"/>
              <w:right w:val="single" w:sz="4" w:space="0" w:color="auto"/>
            </w:tcBorders>
            <w:shd w:val="clear" w:color="000000" w:fill="FFFFFF"/>
            <w:vAlign w:val="center"/>
          </w:tcPr>
          <w:p w14:paraId="61AD40CE"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10472 </w:t>
            </w:r>
          </w:p>
        </w:tc>
        <w:tc>
          <w:tcPr>
            <w:tcW w:w="624" w:type="dxa"/>
            <w:tcBorders>
              <w:top w:val="nil"/>
              <w:left w:val="nil"/>
              <w:bottom w:val="single" w:sz="4" w:space="0" w:color="auto"/>
              <w:right w:val="single" w:sz="4" w:space="0" w:color="auto"/>
            </w:tcBorders>
            <w:shd w:val="clear" w:color="000000" w:fill="FFFFFF"/>
            <w:vAlign w:val="center"/>
          </w:tcPr>
          <w:p w14:paraId="4E9C0962"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10472 </w:t>
            </w:r>
          </w:p>
        </w:tc>
        <w:tc>
          <w:tcPr>
            <w:tcW w:w="569" w:type="dxa"/>
            <w:tcBorders>
              <w:top w:val="nil"/>
              <w:left w:val="nil"/>
              <w:bottom w:val="single" w:sz="4" w:space="0" w:color="auto"/>
              <w:right w:val="single" w:sz="4" w:space="0" w:color="auto"/>
            </w:tcBorders>
            <w:shd w:val="clear" w:color="000000" w:fill="FFFFFF"/>
            <w:vAlign w:val="center"/>
          </w:tcPr>
          <w:p w14:paraId="5320D9AE"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10472 </w:t>
            </w:r>
          </w:p>
        </w:tc>
        <w:tc>
          <w:tcPr>
            <w:tcW w:w="569" w:type="dxa"/>
            <w:tcBorders>
              <w:top w:val="nil"/>
              <w:left w:val="nil"/>
              <w:bottom w:val="single" w:sz="4" w:space="0" w:color="auto"/>
              <w:right w:val="single" w:sz="4" w:space="0" w:color="auto"/>
            </w:tcBorders>
            <w:shd w:val="clear" w:color="000000" w:fill="FFFFFF"/>
            <w:vAlign w:val="center"/>
          </w:tcPr>
          <w:p w14:paraId="2E4BC353"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10472 </w:t>
            </w:r>
          </w:p>
        </w:tc>
        <w:tc>
          <w:tcPr>
            <w:tcW w:w="569" w:type="dxa"/>
            <w:tcBorders>
              <w:top w:val="nil"/>
              <w:left w:val="nil"/>
              <w:bottom w:val="single" w:sz="4" w:space="0" w:color="auto"/>
              <w:right w:val="single" w:sz="4" w:space="0" w:color="auto"/>
            </w:tcBorders>
            <w:shd w:val="clear" w:color="000000" w:fill="FFFFFF"/>
            <w:vAlign w:val="center"/>
          </w:tcPr>
          <w:p w14:paraId="2B911C33"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10472 </w:t>
            </w:r>
          </w:p>
        </w:tc>
        <w:tc>
          <w:tcPr>
            <w:tcW w:w="569" w:type="dxa"/>
            <w:tcBorders>
              <w:top w:val="nil"/>
              <w:left w:val="nil"/>
              <w:bottom w:val="single" w:sz="4" w:space="0" w:color="auto"/>
              <w:right w:val="single" w:sz="4" w:space="0" w:color="auto"/>
            </w:tcBorders>
            <w:shd w:val="clear" w:color="000000" w:fill="FFFFFF"/>
            <w:vAlign w:val="center"/>
          </w:tcPr>
          <w:p w14:paraId="78F38A38"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10472 </w:t>
            </w:r>
          </w:p>
        </w:tc>
        <w:tc>
          <w:tcPr>
            <w:tcW w:w="569" w:type="dxa"/>
            <w:tcBorders>
              <w:top w:val="nil"/>
              <w:left w:val="nil"/>
              <w:bottom w:val="single" w:sz="4" w:space="0" w:color="auto"/>
              <w:right w:val="single" w:sz="4" w:space="0" w:color="auto"/>
            </w:tcBorders>
            <w:shd w:val="clear" w:color="000000" w:fill="FFFFFF"/>
            <w:vAlign w:val="center"/>
          </w:tcPr>
          <w:p w14:paraId="320A814D"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10472 </w:t>
            </w:r>
          </w:p>
        </w:tc>
        <w:tc>
          <w:tcPr>
            <w:tcW w:w="569" w:type="dxa"/>
            <w:tcBorders>
              <w:top w:val="nil"/>
              <w:left w:val="nil"/>
              <w:bottom w:val="single" w:sz="4" w:space="0" w:color="auto"/>
              <w:right w:val="single" w:sz="4" w:space="0" w:color="auto"/>
            </w:tcBorders>
            <w:shd w:val="clear" w:color="000000" w:fill="FFFFFF"/>
            <w:vAlign w:val="center"/>
          </w:tcPr>
          <w:p w14:paraId="580F43A8"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10472 </w:t>
            </w:r>
          </w:p>
        </w:tc>
        <w:tc>
          <w:tcPr>
            <w:tcW w:w="569" w:type="dxa"/>
            <w:tcBorders>
              <w:top w:val="nil"/>
              <w:left w:val="nil"/>
              <w:bottom w:val="single" w:sz="4" w:space="0" w:color="auto"/>
              <w:right w:val="single" w:sz="4" w:space="0" w:color="auto"/>
            </w:tcBorders>
            <w:shd w:val="clear" w:color="000000" w:fill="FFFFFF"/>
            <w:vAlign w:val="center"/>
          </w:tcPr>
          <w:p w14:paraId="5CA37852"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10472 </w:t>
            </w:r>
          </w:p>
        </w:tc>
        <w:tc>
          <w:tcPr>
            <w:tcW w:w="569" w:type="dxa"/>
            <w:tcBorders>
              <w:top w:val="nil"/>
              <w:left w:val="nil"/>
              <w:bottom w:val="single" w:sz="4" w:space="0" w:color="auto"/>
              <w:right w:val="single" w:sz="4" w:space="0" w:color="auto"/>
            </w:tcBorders>
            <w:shd w:val="clear" w:color="000000" w:fill="FFFFFF"/>
            <w:vAlign w:val="center"/>
          </w:tcPr>
          <w:p w14:paraId="064BB809"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10472 </w:t>
            </w:r>
          </w:p>
        </w:tc>
        <w:tc>
          <w:tcPr>
            <w:tcW w:w="569" w:type="dxa"/>
            <w:tcBorders>
              <w:top w:val="nil"/>
              <w:left w:val="nil"/>
              <w:bottom w:val="single" w:sz="4" w:space="0" w:color="auto"/>
              <w:right w:val="single" w:sz="4" w:space="0" w:color="auto"/>
            </w:tcBorders>
            <w:shd w:val="clear" w:color="000000" w:fill="FFFFFF"/>
            <w:vAlign w:val="center"/>
          </w:tcPr>
          <w:p w14:paraId="21DFE75F"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10472 </w:t>
            </w:r>
          </w:p>
        </w:tc>
        <w:tc>
          <w:tcPr>
            <w:tcW w:w="570" w:type="dxa"/>
            <w:tcBorders>
              <w:top w:val="nil"/>
              <w:left w:val="nil"/>
              <w:bottom w:val="single" w:sz="4" w:space="0" w:color="auto"/>
              <w:right w:val="single" w:sz="4" w:space="0" w:color="auto"/>
            </w:tcBorders>
            <w:shd w:val="clear" w:color="000000" w:fill="FFFFFF"/>
            <w:vAlign w:val="center"/>
          </w:tcPr>
          <w:p w14:paraId="25BBE089"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10472 </w:t>
            </w:r>
          </w:p>
        </w:tc>
        <w:tc>
          <w:tcPr>
            <w:tcW w:w="570" w:type="dxa"/>
            <w:tcBorders>
              <w:top w:val="nil"/>
              <w:left w:val="nil"/>
              <w:bottom w:val="single" w:sz="4" w:space="0" w:color="auto"/>
              <w:right w:val="single" w:sz="4" w:space="0" w:color="auto"/>
            </w:tcBorders>
            <w:shd w:val="clear" w:color="000000" w:fill="FFFFFF"/>
            <w:vAlign w:val="center"/>
          </w:tcPr>
          <w:p w14:paraId="33A1A403"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10472 </w:t>
            </w:r>
          </w:p>
        </w:tc>
        <w:tc>
          <w:tcPr>
            <w:tcW w:w="570" w:type="dxa"/>
            <w:tcBorders>
              <w:top w:val="nil"/>
              <w:left w:val="nil"/>
              <w:bottom w:val="single" w:sz="4" w:space="0" w:color="auto"/>
              <w:right w:val="single" w:sz="4" w:space="0" w:color="auto"/>
            </w:tcBorders>
            <w:shd w:val="clear" w:color="000000" w:fill="FFFFFF"/>
            <w:vAlign w:val="center"/>
          </w:tcPr>
          <w:p w14:paraId="5B1DE26D"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10472 </w:t>
            </w:r>
          </w:p>
        </w:tc>
        <w:tc>
          <w:tcPr>
            <w:tcW w:w="570" w:type="dxa"/>
            <w:tcBorders>
              <w:top w:val="nil"/>
              <w:left w:val="nil"/>
              <w:bottom w:val="single" w:sz="4" w:space="0" w:color="auto"/>
              <w:right w:val="single" w:sz="4" w:space="0" w:color="auto"/>
            </w:tcBorders>
            <w:shd w:val="clear" w:color="000000" w:fill="FFFFFF"/>
            <w:vAlign w:val="center"/>
          </w:tcPr>
          <w:p w14:paraId="2484598C"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10472 </w:t>
            </w:r>
          </w:p>
        </w:tc>
        <w:tc>
          <w:tcPr>
            <w:tcW w:w="570" w:type="dxa"/>
            <w:tcBorders>
              <w:top w:val="nil"/>
              <w:left w:val="nil"/>
              <w:bottom w:val="single" w:sz="4" w:space="0" w:color="auto"/>
              <w:right w:val="single" w:sz="4" w:space="0" w:color="auto"/>
            </w:tcBorders>
            <w:shd w:val="clear" w:color="000000" w:fill="FFFFFF"/>
            <w:vAlign w:val="center"/>
          </w:tcPr>
          <w:p w14:paraId="046C238F"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10472 </w:t>
            </w:r>
          </w:p>
        </w:tc>
        <w:tc>
          <w:tcPr>
            <w:tcW w:w="573" w:type="dxa"/>
            <w:tcBorders>
              <w:top w:val="nil"/>
              <w:left w:val="nil"/>
              <w:bottom w:val="single" w:sz="4" w:space="0" w:color="auto"/>
              <w:right w:val="single" w:sz="4" w:space="0" w:color="auto"/>
            </w:tcBorders>
            <w:shd w:val="clear" w:color="000000" w:fill="FFFFFF"/>
            <w:vAlign w:val="center"/>
          </w:tcPr>
          <w:p w14:paraId="439CD44E"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10472 </w:t>
            </w:r>
          </w:p>
        </w:tc>
        <w:tc>
          <w:tcPr>
            <w:tcW w:w="625" w:type="dxa"/>
            <w:tcBorders>
              <w:top w:val="nil"/>
              <w:left w:val="nil"/>
              <w:bottom w:val="single" w:sz="4" w:space="0" w:color="auto"/>
              <w:right w:val="single" w:sz="4" w:space="0" w:color="auto"/>
            </w:tcBorders>
            <w:vAlign w:val="center"/>
          </w:tcPr>
          <w:p w14:paraId="72898661"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　</w:t>
            </w:r>
          </w:p>
        </w:tc>
        <w:tc>
          <w:tcPr>
            <w:tcW w:w="625" w:type="dxa"/>
            <w:tcBorders>
              <w:top w:val="nil"/>
              <w:left w:val="nil"/>
              <w:bottom w:val="single" w:sz="4" w:space="0" w:color="auto"/>
            </w:tcBorders>
            <w:vAlign w:val="center"/>
          </w:tcPr>
          <w:p w14:paraId="20F53379"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　</w:t>
            </w:r>
          </w:p>
        </w:tc>
      </w:tr>
      <w:tr w:rsidR="00525DEA" w:rsidRPr="00525DEA" w14:paraId="0CB726B5" w14:textId="77777777">
        <w:trPr>
          <w:trHeight w:val="450"/>
          <w:jc w:val="center"/>
        </w:trPr>
        <w:tc>
          <w:tcPr>
            <w:tcW w:w="641" w:type="dxa"/>
            <w:tcBorders>
              <w:top w:val="nil"/>
              <w:bottom w:val="single" w:sz="4" w:space="0" w:color="auto"/>
              <w:right w:val="single" w:sz="4" w:space="0" w:color="auto"/>
            </w:tcBorders>
            <w:shd w:val="clear" w:color="000000" w:fill="FFFFFF"/>
            <w:vAlign w:val="center"/>
          </w:tcPr>
          <w:p w14:paraId="7E0C5521"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1.2</w:t>
            </w:r>
          </w:p>
        </w:tc>
        <w:tc>
          <w:tcPr>
            <w:tcW w:w="961" w:type="dxa"/>
            <w:tcBorders>
              <w:top w:val="nil"/>
              <w:left w:val="nil"/>
              <w:bottom w:val="single" w:sz="4" w:space="0" w:color="auto"/>
              <w:right w:val="single" w:sz="4" w:space="0" w:color="auto"/>
            </w:tcBorders>
            <w:shd w:val="clear" w:color="000000" w:fill="FFFFFF"/>
            <w:vAlign w:val="center"/>
          </w:tcPr>
          <w:p w14:paraId="3A2AD1FE" w14:textId="77777777" w:rsidR="00B871A4" w:rsidRPr="00525DEA" w:rsidRDefault="00C2529E">
            <w:pPr>
              <w:widowControl/>
              <w:adjustRightInd w:val="0"/>
              <w:snapToGrid w:val="0"/>
              <w:ind w:firstLineChars="0" w:firstLine="0"/>
              <w:jc w:val="left"/>
              <w:rPr>
                <w:rFonts w:ascii="仿宋" w:eastAsia="仿宋" w:hAnsi="仿宋" w:cs="宋体"/>
                <w:kern w:val="0"/>
                <w:sz w:val="20"/>
                <w:szCs w:val="21"/>
              </w:rPr>
            </w:pPr>
            <w:r w:rsidRPr="00525DEA">
              <w:rPr>
                <w:rFonts w:ascii="仿宋" w:eastAsia="仿宋" w:hAnsi="仿宋" w:cs="宋体" w:hint="eastAsia"/>
                <w:kern w:val="0"/>
                <w:sz w:val="20"/>
                <w:szCs w:val="21"/>
              </w:rPr>
              <w:t>年出租单价（万元/㎡）</w:t>
            </w:r>
          </w:p>
        </w:tc>
        <w:tc>
          <w:tcPr>
            <w:tcW w:w="569" w:type="dxa"/>
            <w:tcBorders>
              <w:top w:val="nil"/>
              <w:left w:val="nil"/>
              <w:bottom w:val="single" w:sz="4" w:space="0" w:color="auto"/>
              <w:right w:val="single" w:sz="4" w:space="0" w:color="auto"/>
            </w:tcBorders>
            <w:shd w:val="clear" w:color="000000" w:fill="FFFFFF"/>
            <w:vAlign w:val="center"/>
          </w:tcPr>
          <w:p w14:paraId="17C6D29F" w14:textId="77777777" w:rsidR="00B871A4" w:rsidRPr="00525DEA" w:rsidRDefault="00B871A4">
            <w:pPr>
              <w:widowControl/>
              <w:adjustRightInd w:val="0"/>
              <w:snapToGrid w:val="0"/>
              <w:ind w:firstLineChars="0" w:firstLine="0"/>
              <w:jc w:val="center"/>
              <w:rPr>
                <w:rFonts w:ascii="仿宋" w:eastAsia="仿宋" w:hAnsi="仿宋" w:cs="宋体"/>
                <w:kern w:val="0"/>
                <w:sz w:val="20"/>
                <w:szCs w:val="21"/>
              </w:rPr>
            </w:pPr>
          </w:p>
        </w:tc>
        <w:tc>
          <w:tcPr>
            <w:tcW w:w="569" w:type="dxa"/>
            <w:tcBorders>
              <w:top w:val="nil"/>
              <w:left w:val="nil"/>
              <w:bottom w:val="single" w:sz="4" w:space="0" w:color="auto"/>
              <w:right w:val="single" w:sz="4" w:space="0" w:color="auto"/>
            </w:tcBorders>
            <w:shd w:val="clear" w:color="000000" w:fill="FFFFFF"/>
            <w:vAlign w:val="center"/>
          </w:tcPr>
          <w:p w14:paraId="418ACCF7" w14:textId="77777777" w:rsidR="00B871A4" w:rsidRPr="00525DEA" w:rsidRDefault="00B871A4">
            <w:pPr>
              <w:widowControl/>
              <w:adjustRightInd w:val="0"/>
              <w:snapToGrid w:val="0"/>
              <w:ind w:firstLineChars="0" w:firstLine="0"/>
              <w:jc w:val="center"/>
              <w:rPr>
                <w:rFonts w:ascii="仿宋" w:eastAsia="仿宋" w:hAnsi="仿宋" w:cs="宋体"/>
                <w:kern w:val="0"/>
                <w:sz w:val="20"/>
                <w:szCs w:val="21"/>
              </w:rPr>
            </w:pPr>
          </w:p>
        </w:tc>
        <w:tc>
          <w:tcPr>
            <w:tcW w:w="653" w:type="dxa"/>
            <w:tcBorders>
              <w:top w:val="nil"/>
              <w:left w:val="nil"/>
              <w:bottom w:val="single" w:sz="4" w:space="0" w:color="auto"/>
              <w:right w:val="single" w:sz="4" w:space="0" w:color="auto"/>
            </w:tcBorders>
            <w:shd w:val="clear" w:color="000000" w:fill="FFFFFF"/>
            <w:vAlign w:val="center"/>
          </w:tcPr>
          <w:p w14:paraId="04E60A35"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0.04 </w:t>
            </w:r>
          </w:p>
        </w:tc>
        <w:tc>
          <w:tcPr>
            <w:tcW w:w="569" w:type="dxa"/>
            <w:tcBorders>
              <w:top w:val="nil"/>
              <w:left w:val="nil"/>
              <w:bottom w:val="single" w:sz="4" w:space="0" w:color="auto"/>
              <w:right w:val="single" w:sz="4" w:space="0" w:color="auto"/>
            </w:tcBorders>
            <w:shd w:val="clear" w:color="000000" w:fill="FFFFFF"/>
            <w:vAlign w:val="center"/>
          </w:tcPr>
          <w:p w14:paraId="08224B01"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0.05 </w:t>
            </w:r>
          </w:p>
        </w:tc>
        <w:tc>
          <w:tcPr>
            <w:tcW w:w="624" w:type="dxa"/>
            <w:tcBorders>
              <w:top w:val="nil"/>
              <w:left w:val="nil"/>
              <w:bottom w:val="single" w:sz="4" w:space="0" w:color="auto"/>
              <w:right w:val="single" w:sz="4" w:space="0" w:color="auto"/>
            </w:tcBorders>
            <w:shd w:val="clear" w:color="000000" w:fill="FFFFFF"/>
            <w:vAlign w:val="center"/>
          </w:tcPr>
          <w:p w14:paraId="26A41E3C"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0.05 </w:t>
            </w:r>
          </w:p>
        </w:tc>
        <w:tc>
          <w:tcPr>
            <w:tcW w:w="569" w:type="dxa"/>
            <w:tcBorders>
              <w:top w:val="nil"/>
              <w:left w:val="nil"/>
              <w:bottom w:val="single" w:sz="4" w:space="0" w:color="auto"/>
              <w:right w:val="single" w:sz="4" w:space="0" w:color="auto"/>
            </w:tcBorders>
            <w:shd w:val="clear" w:color="000000" w:fill="FFFFFF"/>
            <w:vAlign w:val="center"/>
          </w:tcPr>
          <w:p w14:paraId="0128B878"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0.05 </w:t>
            </w:r>
          </w:p>
        </w:tc>
        <w:tc>
          <w:tcPr>
            <w:tcW w:w="569" w:type="dxa"/>
            <w:tcBorders>
              <w:top w:val="nil"/>
              <w:left w:val="nil"/>
              <w:bottom w:val="single" w:sz="4" w:space="0" w:color="auto"/>
              <w:right w:val="single" w:sz="4" w:space="0" w:color="auto"/>
            </w:tcBorders>
            <w:shd w:val="clear" w:color="000000" w:fill="FFFFFF"/>
            <w:vAlign w:val="center"/>
          </w:tcPr>
          <w:p w14:paraId="123990D0"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0.05 </w:t>
            </w:r>
          </w:p>
        </w:tc>
        <w:tc>
          <w:tcPr>
            <w:tcW w:w="569" w:type="dxa"/>
            <w:tcBorders>
              <w:top w:val="nil"/>
              <w:left w:val="nil"/>
              <w:bottom w:val="single" w:sz="4" w:space="0" w:color="auto"/>
              <w:right w:val="single" w:sz="4" w:space="0" w:color="auto"/>
            </w:tcBorders>
            <w:shd w:val="clear" w:color="000000" w:fill="FFFFFF"/>
            <w:vAlign w:val="center"/>
          </w:tcPr>
          <w:p w14:paraId="45753E66"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0.05 </w:t>
            </w:r>
          </w:p>
        </w:tc>
        <w:tc>
          <w:tcPr>
            <w:tcW w:w="569" w:type="dxa"/>
            <w:tcBorders>
              <w:top w:val="nil"/>
              <w:left w:val="nil"/>
              <w:bottom w:val="single" w:sz="4" w:space="0" w:color="auto"/>
              <w:right w:val="single" w:sz="4" w:space="0" w:color="auto"/>
            </w:tcBorders>
            <w:shd w:val="clear" w:color="000000" w:fill="FFFFFF"/>
            <w:vAlign w:val="center"/>
          </w:tcPr>
          <w:p w14:paraId="3DE7B54B"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0.05 </w:t>
            </w:r>
          </w:p>
        </w:tc>
        <w:tc>
          <w:tcPr>
            <w:tcW w:w="569" w:type="dxa"/>
            <w:tcBorders>
              <w:top w:val="nil"/>
              <w:left w:val="nil"/>
              <w:bottom w:val="single" w:sz="4" w:space="0" w:color="auto"/>
              <w:right w:val="single" w:sz="4" w:space="0" w:color="auto"/>
            </w:tcBorders>
            <w:shd w:val="clear" w:color="000000" w:fill="FFFFFF"/>
            <w:vAlign w:val="center"/>
          </w:tcPr>
          <w:p w14:paraId="7D22E57E"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0.05 </w:t>
            </w:r>
          </w:p>
        </w:tc>
        <w:tc>
          <w:tcPr>
            <w:tcW w:w="569" w:type="dxa"/>
            <w:tcBorders>
              <w:top w:val="nil"/>
              <w:left w:val="nil"/>
              <w:bottom w:val="single" w:sz="4" w:space="0" w:color="auto"/>
              <w:right w:val="single" w:sz="4" w:space="0" w:color="auto"/>
            </w:tcBorders>
            <w:shd w:val="clear" w:color="000000" w:fill="FFFFFF"/>
            <w:vAlign w:val="center"/>
          </w:tcPr>
          <w:p w14:paraId="3ECB1E84"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0.06 </w:t>
            </w:r>
          </w:p>
        </w:tc>
        <w:tc>
          <w:tcPr>
            <w:tcW w:w="569" w:type="dxa"/>
            <w:tcBorders>
              <w:top w:val="nil"/>
              <w:left w:val="nil"/>
              <w:bottom w:val="single" w:sz="4" w:space="0" w:color="auto"/>
              <w:right w:val="single" w:sz="4" w:space="0" w:color="auto"/>
            </w:tcBorders>
            <w:shd w:val="clear" w:color="000000" w:fill="FFFFFF"/>
            <w:vAlign w:val="center"/>
          </w:tcPr>
          <w:p w14:paraId="115E7EA7"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0.06 </w:t>
            </w:r>
          </w:p>
        </w:tc>
        <w:tc>
          <w:tcPr>
            <w:tcW w:w="569" w:type="dxa"/>
            <w:tcBorders>
              <w:top w:val="nil"/>
              <w:left w:val="nil"/>
              <w:bottom w:val="single" w:sz="4" w:space="0" w:color="auto"/>
              <w:right w:val="single" w:sz="4" w:space="0" w:color="auto"/>
            </w:tcBorders>
            <w:shd w:val="clear" w:color="000000" w:fill="FFFFFF"/>
            <w:vAlign w:val="center"/>
          </w:tcPr>
          <w:p w14:paraId="712D9831"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0.06 </w:t>
            </w:r>
          </w:p>
        </w:tc>
        <w:tc>
          <w:tcPr>
            <w:tcW w:w="569" w:type="dxa"/>
            <w:tcBorders>
              <w:top w:val="nil"/>
              <w:left w:val="nil"/>
              <w:bottom w:val="single" w:sz="4" w:space="0" w:color="auto"/>
              <w:right w:val="single" w:sz="4" w:space="0" w:color="auto"/>
            </w:tcBorders>
            <w:shd w:val="clear" w:color="000000" w:fill="FFFFFF"/>
            <w:vAlign w:val="center"/>
          </w:tcPr>
          <w:p w14:paraId="7D349399"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0.06 </w:t>
            </w:r>
          </w:p>
        </w:tc>
        <w:tc>
          <w:tcPr>
            <w:tcW w:w="570" w:type="dxa"/>
            <w:tcBorders>
              <w:top w:val="nil"/>
              <w:left w:val="nil"/>
              <w:bottom w:val="single" w:sz="4" w:space="0" w:color="auto"/>
              <w:right w:val="single" w:sz="4" w:space="0" w:color="auto"/>
            </w:tcBorders>
            <w:shd w:val="clear" w:color="000000" w:fill="FFFFFF"/>
            <w:vAlign w:val="center"/>
          </w:tcPr>
          <w:p w14:paraId="650F41E7"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0.06 </w:t>
            </w:r>
          </w:p>
        </w:tc>
        <w:tc>
          <w:tcPr>
            <w:tcW w:w="570" w:type="dxa"/>
            <w:tcBorders>
              <w:top w:val="nil"/>
              <w:left w:val="nil"/>
              <w:bottom w:val="single" w:sz="4" w:space="0" w:color="auto"/>
              <w:right w:val="single" w:sz="4" w:space="0" w:color="auto"/>
            </w:tcBorders>
            <w:shd w:val="clear" w:color="000000" w:fill="FFFFFF"/>
            <w:vAlign w:val="center"/>
          </w:tcPr>
          <w:p w14:paraId="1560155C"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0.07 </w:t>
            </w:r>
          </w:p>
        </w:tc>
        <w:tc>
          <w:tcPr>
            <w:tcW w:w="570" w:type="dxa"/>
            <w:tcBorders>
              <w:top w:val="nil"/>
              <w:left w:val="nil"/>
              <w:bottom w:val="single" w:sz="4" w:space="0" w:color="auto"/>
              <w:right w:val="single" w:sz="4" w:space="0" w:color="auto"/>
            </w:tcBorders>
            <w:shd w:val="clear" w:color="000000" w:fill="FFFFFF"/>
            <w:vAlign w:val="center"/>
          </w:tcPr>
          <w:p w14:paraId="2220271E"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0.07 </w:t>
            </w:r>
          </w:p>
        </w:tc>
        <w:tc>
          <w:tcPr>
            <w:tcW w:w="570" w:type="dxa"/>
            <w:tcBorders>
              <w:top w:val="nil"/>
              <w:left w:val="nil"/>
              <w:bottom w:val="single" w:sz="4" w:space="0" w:color="auto"/>
              <w:right w:val="single" w:sz="4" w:space="0" w:color="auto"/>
            </w:tcBorders>
            <w:shd w:val="clear" w:color="000000" w:fill="FFFFFF"/>
            <w:vAlign w:val="center"/>
          </w:tcPr>
          <w:p w14:paraId="46896252"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0.07 </w:t>
            </w:r>
          </w:p>
        </w:tc>
        <w:tc>
          <w:tcPr>
            <w:tcW w:w="570" w:type="dxa"/>
            <w:tcBorders>
              <w:top w:val="nil"/>
              <w:left w:val="nil"/>
              <w:bottom w:val="single" w:sz="4" w:space="0" w:color="auto"/>
              <w:right w:val="single" w:sz="4" w:space="0" w:color="auto"/>
            </w:tcBorders>
            <w:shd w:val="clear" w:color="000000" w:fill="FFFFFF"/>
            <w:vAlign w:val="center"/>
          </w:tcPr>
          <w:p w14:paraId="1F8DB503"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0.07 </w:t>
            </w:r>
          </w:p>
        </w:tc>
        <w:tc>
          <w:tcPr>
            <w:tcW w:w="573" w:type="dxa"/>
            <w:tcBorders>
              <w:top w:val="nil"/>
              <w:left w:val="nil"/>
              <w:bottom w:val="single" w:sz="4" w:space="0" w:color="auto"/>
              <w:right w:val="single" w:sz="4" w:space="0" w:color="auto"/>
            </w:tcBorders>
            <w:shd w:val="clear" w:color="000000" w:fill="FFFFFF"/>
            <w:vAlign w:val="center"/>
          </w:tcPr>
          <w:p w14:paraId="1A660A09"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0.07 </w:t>
            </w:r>
          </w:p>
        </w:tc>
        <w:tc>
          <w:tcPr>
            <w:tcW w:w="625" w:type="dxa"/>
            <w:tcBorders>
              <w:top w:val="nil"/>
              <w:left w:val="nil"/>
              <w:bottom w:val="single" w:sz="4" w:space="0" w:color="auto"/>
              <w:right w:val="single" w:sz="4" w:space="0" w:color="auto"/>
            </w:tcBorders>
            <w:vAlign w:val="center"/>
          </w:tcPr>
          <w:p w14:paraId="579BBBDB"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　</w:t>
            </w:r>
          </w:p>
        </w:tc>
        <w:tc>
          <w:tcPr>
            <w:tcW w:w="625" w:type="dxa"/>
            <w:tcBorders>
              <w:top w:val="nil"/>
              <w:left w:val="nil"/>
              <w:bottom w:val="single" w:sz="4" w:space="0" w:color="auto"/>
            </w:tcBorders>
            <w:vAlign w:val="center"/>
          </w:tcPr>
          <w:p w14:paraId="0C82B06E"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　</w:t>
            </w:r>
          </w:p>
        </w:tc>
      </w:tr>
      <w:tr w:rsidR="00525DEA" w:rsidRPr="00525DEA" w14:paraId="4A3EB3F3" w14:textId="77777777">
        <w:trPr>
          <w:trHeight w:val="450"/>
          <w:jc w:val="center"/>
        </w:trPr>
        <w:tc>
          <w:tcPr>
            <w:tcW w:w="641" w:type="dxa"/>
            <w:tcBorders>
              <w:top w:val="nil"/>
              <w:bottom w:val="single" w:sz="4" w:space="0" w:color="auto"/>
              <w:right w:val="single" w:sz="4" w:space="0" w:color="auto"/>
            </w:tcBorders>
            <w:shd w:val="clear" w:color="000000" w:fill="FFFFFF"/>
            <w:vAlign w:val="center"/>
          </w:tcPr>
          <w:p w14:paraId="6954B0D0"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1.3</w:t>
            </w:r>
          </w:p>
        </w:tc>
        <w:tc>
          <w:tcPr>
            <w:tcW w:w="961" w:type="dxa"/>
            <w:tcBorders>
              <w:top w:val="nil"/>
              <w:left w:val="nil"/>
              <w:bottom w:val="single" w:sz="4" w:space="0" w:color="auto"/>
              <w:right w:val="single" w:sz="4" w:space="0" w:color="auto"/>
            </w:tcBorders>
            <w:shd w:val="clear" w:color="000000" w:fill="FFFFFF"/>
            <w:vAlign w:val="center"/>
          </w:tcPr>
          <w:p w14:paraId="71100B34" w14:textId="77777777" w:rsidR="00B871A4" w:rsidRPr="00525DEA" w:rsidRDefault="00C2529E">
            <w:pPr>
              <w:widowControl/>
              <w:adjustRightInd w:val="0"/>
              <w:snapToGrid w:val="0"/>
              <w:ind w:firstLineChars="0" w:firstLine="0"/>
              <w:jc w:val="left"/>
              <w:rPr>
                <w:rFonts w:ascii="仿宋" w:eastAsia="仿宋" w:hAnsi="仿宋" w:cs="宋体"/>
                <w:kern w:val="0"/>
                <w:sz w:val="20"/>
                <w:szCs w:val="21"/>
              </w:rPr>
            </w:pPr>
            <w:r w:rsidRPr="00525DEA">
              <w:rPr>
                <w:rFonts w:ascii="仿宋" w:eastAsia="仿宋" w:hAnsi="仿宋" w:cs="宋体" w:hint="eastAsia"/>
                <w:kern w:val="0"/>
                <w:sz w:val="20"/>
                <w:szCs w:val="21"/>
              </w:rPr>
              <w:t>租价年增长率</w:t>
            </w:r>
          </w:p>
        </w:tc>
        <w:tc>
          <w:tcPr>
            <w:tcW w:w="569" w:type="dxa"/>
            <w:tcBorders>
              <w:top w:val="nil"/>
              <w:left w:val="nil"/>
              <w:bottom w:val="single" w:sz="4" w:space="0" w:color="auto"/>
              <w:right w:val="single" w:sz="4" w:space="0" w:color="auto"/>
            </w:tcBorders>
            <w:shd w:val="clear" w:color="000000" w:fill="FFFFFF"/>
            <w:vAlign w:val="center"/>
          </w:tcPr>
          <w:p w14:paraId="0F8ABC76" w14:textId="77777777" w:rsidR="00B871A4" w:rsidRPr="00525DEA" w:rsidRDefault="00B871A4">
            <w:pPr>
              <w:widowControl/>
              <w:adjustRightInd w:val="0"/>
              <w:snapToGrid w:val="0"/>
              <w:ind w:firstLineChars="0" w:firstLine="0"/>
              <w:jc w:val="center"/>
              <w:rPr>
                <w:rFonts w:ascii="仿宋" w:eastAsia="仿宋" w:hAnsi="仿宋" w:cs="宋体"/>
                <w:kern w:val="0"/>
                <w:sz w:val="20"/>
                <w:szCs w:val="21"/>
              </w:rPr>
            </w:pPr>
          </w:p>
        </w:tc>
        <w:tc>
          <w:tcPr>
            <w:tcW w:w="569" w:type="dxa"/>
            <w:tcBorders>
              <w:top w:val="nil"/>
              <w:left w:val="nil"/>
              <w:bottom w:val="single" w:sz="4" w:space="0" w:color="auto"/>
              <w:right w:val="single" w:sz="4" w:space="0" w:color="auto"/>
            </w:tcBorders>
            <w:shd w:val="clear" w:color="000000" w:fill="FFFFFF"/>
            <w:vAlign w:val="center"/>
          </w:tcPr>
          <w:p w14:paraId="586CA400" w14:textId="77777777" w:rsidR="00B871A4" w:rsidRPr="00525DEA" w:rsidRDefault="00B871A4">
            <w:pPr>
              <w:widowControl/>
              <w:adjustRightInd w:val="0"/>
              <w:snapToGrid w:val="0"/>
              <w:ind w:firstLineChars="0" w:firstLine="0"/>
              <w:jc w:val="center"/>
              <w:rPr>
                <w:rFonts w:ascii="仿宋" w:eastAsia="仿宋" w:hAnsi="仿宋" w:cs="宋体"/>
                <w:kern w:val="0"/>
                <w:sz w:val="20"/>
                <w:szCs w:val="21"/>
              </w:rPr>
            </w:pPr>
          </w:p>
        </w:tc>
        <w:tc>
          <w:tcPr>
            <w:tcW w:w="653" w:type="dxa"/>
            <w:tcBorders>
              <w:top w:val="nil"/>
              <w:left w:val="nil"/>
              <w:bottom w:val="single" w:sz="4" w:space="0" w:color="auto"/>
              <w:right w:val="single" w:sz="4" w:space="0" w:color="auto"/>
            </w:tcBorders>
            <w:shd w:val="clear" w:color="000000" w:fill="FFFFFF"/>
            <w:vAlign w:val="center"/>
          </w:tcPr>
          <w:p w14:paraId="5ADC897C"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3%</w:t>
            </w:r>
          </w:p>
        </w:tc>
        <w:tc>
          <w:tcPr>
            <w:tcW w:w="569" w:type="dxa"/>
            <w:tcBorders>
              <w:top w:val="nil"/>
              <w:left w:val="nil"/>
              <w:bottom w:val="single" w:sz="4" w:space="0" w:color="auto"/>
              <w:right w:val="single" w:sz="4" w:space="0" w:color="auto"/>
            </w:tcBorders>
            <w:shd w:val="clear" w:color="000000" w:fill="FFFFFF"/>
            <w:vAlign w:val="center"/>
          </w:tcPr>
          <w:p w14:paraId="5993530E"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3%</w:t>
            </w:r>
          </w:p>
        </w:tc>
        <w:tc>
          <w:tcPr>
            <w:tcW w:w="624" w:type="dxa"/>
            <w:tcBorders>
              <w:top w:val="nil"/>
              <w:left w:val="nil"/>
              <w:bottom w:val="single" w:sz="4" w:space="0" w:color="auto"/>
              <w:right w:val="single" w:sz="4" w:space="0" w:color="auto"/>
            </w:tcBorders>
            <w:shd w:val="clear" w:color="000000" w:fill="FFFFFF"/>
            <w:vAlign w:val="center"/>
          </w:tcPr>
          <w:p w14:paraId="03E62757"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3%</w:t>
            </w:r>
          </w:p>
        </w:tc>
        <w:tc>
          <w:tcPr>
            <w:tcW w:w="569" w:type="dxa"/>
            <w:tcBorders>
              <w:top w:val="nil"/>
              <w:left w:val="nil"/>
              <w:bottom w:val="single" w:sz="4" w:space="0" w:color="auto"/>
              <w:right w:val="single" w:sz="4" w:space="0" w:color="auto"/>
            </w:tcBorders>
            <w:shd w:val="clear" w:color="000000" w:fill="FFFFFF"/>
            <w:vAlign w:val="center"/>
          </w:tcPr>
          <w:p w14:paraId="2F7FF39F"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3%</w:t>
            </w:r>
          </w:p>
        </w:tc>
        <w:tc>
          <w:tcPr>
            <w:tcW w:w="569" w:type="dxa"/>
            <w:tcBorders>
              <w:top w:val="nil"/>
              <w:left w:val="nil"/>
              <w:bottom w:val="single" w:sz="4" w:space="0" w:color="auto"/>
              <w:right w:val="single" w:sz="4" w:space="0" w:color="auto"/>
            </w:tcBorders>
            <w:shd w:val="clear" w:color="000000" w:fill="FFFFFF"/>
            <w:vAlign w:val="center"/>
          </w:tcPr>
          <w:p w14:paraId="5AB1EB62"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3%</w:t>
            </w:r>
          </w:p>
        </w:tc>
        <w:tc>
          <w:tcPr>
            <w:tcW w:w="569" w:type="dxa"/>
            <w:tcBorders>
              <w:top w:val="nil"/>
              <w:left w:val="nil"/>
              <w:bottom w:val="single" w:sz="4" w:space="0" w:color="auto"/>
              <w:right w:val="single" w:sz="4" w:space="0" w:color="auto"/>
            </w:tcBorders>
            <w:shd w:val="clear" w:color="000000" w:fill="FFFFFF"/>
            <w:vAlign w:val="center"/>
          </w:tcPr>
          <w:p w14:paraId="769FF985"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3%</w:t>
            </w:r>
          </w:p>
        </w:tc>
        <w:tc>
          <w:tcPr>
            <w:tcW w:w="569" w:type="dxa"/>
            <w:tcBorders>
              <w:top w:val="nil"/>
              <w:left w:val="nil"/>
              <w:bottom w:val="single" w:sz="4" w:space="0" w:color="auto"/>
              <w:right w:val="single" w:sz="4" w:space="0" w:color="auto"/>
            </w:tcBorders>
            <w:shd w:val="clear" w:color="000000" w:fill="FFFFFF"/>
            <w:vAlign w:val="center"/>
          </w:tcPr>
          <w:p w14:paraId="72346B3C"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3%</w:t>
            </w:r>
          </w:p>
        </w:tc>
        <w:tc>
          <w:tcPr>
            <w:tcW w:w="569" w:type="dxa"/>
            <w:tcBorders>
              <w:top w:val="nil"/>
              <w:left w:val="nil"/>
              <w:bottom w:val="single" w:sz="4" w:space="0" w:color="auto"/>
              <w:right w:val="single" w:sz="4" w:space="0" w:color="auto"/>
            </w:tcBorders>
            <w:shd w:val="clear" w:color="000000" w:fill="FFFFFF"/>
            <w:vAlign w:val="center"/>
          </w:tcPr>
          <w:p w14:paraId="6002C9D1"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3%</w:t>
            </w:r>
          </w:p>
        </w:tc>
        <w:tc>
          <w:tcPr>
            <w:tcW w:w="569" w:type="dxa"/>
            <w:tcBorders>
              <w:top w:val="nil"/>
              <w:left w:val="nil"/>
              <w:bottom w:val="single" w:sz="4" w:space="0" w:color="auto"/>
              <w:right w:val="single" w:sz="4" w:space="0" w:color="auto"/>
            </w:tcBorders>
            <w:shd w:val="clear" w:color="000000" w:fill="FFFFFF"/>
            <w:vAlign w:val="center"/>
          </w:tcPr>
          <w:p w14:paraId="66053BDA"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3%</w:t>
            </w:r>
          </w:p>
        </w:tc>
        <w:tc>
          <w:tcPr>
            <w:tcW w:w="569" w:type="dxa"/>
            <w:tcBorders>
              <w:top w:val="nil"/>
              <w:left w:val="nil"/>
              <w:bottom w:val="single" w:sz="4" w:space="0" w:color="auto"/>
              <w:right w:val="single" w:sz="4" w:space="0" w:color="auto"/>
            </w:tcBorders>
            <w:shd w:val="clear" w:color="000000" w:fill="FFFFFF"/>
            <w:vAlign w:val="center"/>
          </w:tcPr>
          <w:p w14:paraId="71D60DBB"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3%</w:t>
            </w:r>
          </w:p>
        </w:tc>
        <w:tc>
          <w:tcPr>
            <w:tcW w:w="569" w:type="dxa"/>
            <w:tcBorders>
              <w:top w:val="nil"/>
              <w:left w:val="nil"/>
              <w:bottom w:val="single" w:sz="4" w:space="0" w:color="auto"/>
              <w:right w:val="single" w:sz="4" w:space="0" w:color="auto"/>
            </w:tcBorders>
            <w:shd w:val="clear" w:color="000000" w:fill="FFFFFF"/>
            <w:vAlign w:val="center"/>
          </w:tcPr>
          <w:p w14:paraId="3BD9C295"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3%</w:t>
            </w:r>
          </w:p>
        </w:tc>
        <w:tc>
          <w:tcPr>
            <w:tcW w:w="569" w:type="dxa"/>
            <w:tcBorders>
              <w:top w:val="nil"/>
              <w:left w:val="nil"/>
              <w:bottom w:val="single" w:sz="4" w:space="0" w:color="auto"/>
              <w:right w:val="single" w:sz="4" w:space="0" w:color="auto"/>
            </w:tcBorders>
            <w:shd w:val="clear" w:color="000000" w:fill="FFFFFF"/>
            <w:vAlign w:val="center"/>
          </w:tcPr>
          <w:p w14:paraId="2C0AAD84"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3%</w:t>
            </w:r>
          </w:p>
        </w:tc>
        <w:tc>
          <w:tcPr>
            <w:tcW w:w="570" w:type="dxa"/>
            <w:tcBorders>
              <w:top w:val="nil"/>
              <w:left w:val="nil"/>
              <w:bottom w:val="single" w:sz="4" w:space="0" w:color="auto"/>
              <w:right w:val="single" w:sz="4" w:space="0" w:color="auto"/>
            </w:tcBorders>
            <w:shd w:val="clear" w:color="000000" w:fill="FFFFFF"/>
            <w:vAlign w:val="center"/>
          </w:tcPr>
          <w:p w14:paraId="30AF5D32"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3%</w:t>
            </w:r>
          </w:p>
        </w:tc>
        <w:tc>
          <w:tcPr>
            <w:tcW w:w="570" w:type="dxa"/>
            <w:tcBorders>
              <w:top w:val="nil"/>
              <w:left w:val="nil"/>
              <w:bottom w:val="single" w:sz="4" w:space="0" w:color="auto"/>
              <w:right w:val="single" w:sz="4" w:space="0" w:color="auto"/>
            </w:tcBorders>
            <w:shd w:val="clear" w:color="000000" w:fill="FFFFFF"/>
            <w:vAlign w:val="center"/>
          </w:tcPr>
          <w:p w14:paraId="52972280"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3%</w:t>
            </w:r>
          </w:p>
        </w:tc>
        <w:tc>
          <w:tcPr>
            <w:tcW w:w="570" w:type="dxa"/>
            <w:tcBorders>
              <w:top w:val="nil"/>
              <w:left w:val="nil"/>
              <w:bottom w:val="single" w:sz="4" w:space="0" w:color="auto"/>
              <w:right w:val="single" w:sz="4" w:space="0" w:color="auto"/>
            </w:tcBorders>
            <w:shd w:val="clear" w:color="000000" w:fill="FFFFFF"/>
            <w:vAlign w:val="center"/>
          </w:tcPr>
          <w:p w14:paraId="0B137274"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3%</w:t>
            </w:r>
          </w:p>
        </w:tc>
        <w:tc>
          <w:tcPr>
            <w:tcW w:w="570" w:type="dxa"/>
            <w:tcBorders>
              <w:top w:val="nil"/>
              <w:left w:val="nil"/>
              <w:bottom w:val="single" w:sz="4" w:space="0" w:color="auto"/>
              <w:right w:val="single" w:sz="4" w:space="0" w:color="auto"/>
            </w:tcBorders>
            <w:shd w:val="clear" w:color="000000" w:fill="FFFFFF"/>
            <w:vAlign w:val="center"/>
          </w:tcPr>
          <w:p w14:paraId="041A797A"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3%</w:t>
            </w:r>
          </w:p>
        </w:tc>
        <w:tc>
          <w:tcPr>
            <w:tcW w:w="570" w:type="dxa"/>
            <w:tcBorders>
              <w:top w:val="nil"/>
              <w:left w:val="nil"/>
              <w:bottom w:val="single" w:sz="4" w:space="0" w:color="auto"/>
              <w:right w:val="single" w:sz="4" w:space="0" w:color="auto"/>
            </w:tcBorders>
            <w:shd w:val="clear" w:color="000000" w:fill="FFFFFF"/>
            <w:vAlign w:val="center"/>
          </w:tcPr>
          <w:p w14:paraId="06B2ECAE"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3%</w:t>
            </w:r>
          </w:p>
        </w:tc>
        <w:tc>
          <w:tcPr>
            <w:tcW w:w="573" w:type="dxa"/>
            <w:tcBorders>
              <w:top w:val="nil"/>
              <w:left w:val="nil"/>
              <w:bottom w:val="single" w:sz="4" w:space="0" w:color="auto"/>
              <w:right w:val="single" w:sz="4" w:space="0" w:color="auto"/>
            </w:tcBorders>
            <w:shd w:val="clear" w:color="000000" w:fill="FFFFFF"/>
            <w:vAlign w:val="center"/>
          </w:tcPr>
          <w:p w14:paraId="192E7AE6"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3%</w:t>
            </w:r>
          </w:p>
        </w:tc>
        <w:tc>
          <w:tcPr>
            <w:tcW w:w="625" w:type="dxa"/>
            <w:tcBorders>
              <w:top w:val="nil"/>
              <w:left w:val="nil"/>
              <w:bottom w:val="single" w:sz="4" w:space="0" w:color="auto"/>
              <w:right w:val="single" w:sz="4" w:space="0" w:color="auto"/>
            </w:tcBorders>
            <w:vAlign w:val="center"/>
          </w:tcPr>
          <w:p w14:paraId="272D7910"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　</w:t>
            </w:r>
          </w:p>
        </w:tc>
        <w:tc>
          <w:tcPr>
            <w:tcW w:w="625" w:type="dxa"/>
            <w:tcBorders>
              <w:top w:val="nil"/>
              <w:left w:val="nil"/>
              <w:bottom w:val="single" w:sz="4" w:space="0" w:color="auto"/>
            </w:tcBorders>
            <w:vAlign w:val="center"/>
          </w:tcPr>
          <w:p w14:paraId="168A146F"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　</w:t>
            </w:r>
          </w:p>
        </w:tc>
      </w:tr>
      <w:tr w:rsidR="00525DEA" w:rsidRPr="00525DEA" w14:paraId="4D979BA0" w14:textId="77777777">
        <w:trPr>
          <w:trHeight w:val="225"/>
          <w:jc w:val="center"/>
        </w:trPr>
        <w:tc>
          <w:tcPr>
            <w:tcW w:w="641" w:type="dxa"/>
            <w:tcBorders>
              <w:top w:val="nil"/>
              <w:bottom w:val="single" w:sz="4" w:space="0" w:color="auto"/>
              <w:right w:val="single" w:sz="4" w:space="0" w:color="auto"/>
            </w:tcBorders>
            <w:shd w:val="clear" w:color="000000" w:fill="FFFFFF"/>
            <w:vAlign w:val="center"/>
          </w:tcPr>
          <w:p w14:paraId="628A5202"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1.4</w:t>
            </w:r>
          </w:p>
        </w:tc>
        <w:tc>
          <w:tcPr>
            <w:tcW w:w="961" w:type="dxa"/>
            <w:tcBorders>
              <w:top w:val="nil"/>
              <w:left w:val="nil"/>
              <w:bottom w:val="single" w:sz="4" w:space="0" w:color="auto"/>
              <w:right w:val="single" w:sz="4" w:space="0" w:color="auto"/>
            </w:tcBorders>
            <w:shd w:val="clear" w:color="000000" w:fill="FFFFFF"/>
            <w:vAlign w:val="center"/>
          </w:tcPr>
          <w:p w14:paraId="6F7903AB" w14:textId="77777777" w:rsidR="00B871A4" w:rsidRPr="00525DEA" w:rsidRDefault="00C2529E">
            <w:pPr>
              <w:widowControl/>
              <w:adjustRightInd w:val="0"/>
              <w:snapToGrid w:val="0"/>
              <w:ind w:firstLineChars="0" w:firstLine="0"/>
              <w:jc w:val="left"/>
              <w:rPr>
                <w:rFonts w:ascii="仿宋" w:eastAsia="仿宋" w:hAnsi="仿宋" w:cs="宋体"/>
                <w:kern w:val="0"/>
                <w:sz w:val="20"/>
                <w:szCs w:val="21"/>
              </w:rPr>
            </w:pPr>
            <w:r w:rsidRPr="00525DEA">
              <w:rPr>
                <w:rFonts w:ascii="仿宋" w:eastAsia="仿宋" w:hAnsi="仿宋" w:cs="宋体" w:hint="eastAsia"/>
                <w:kern w:val="0"/>
                <w:sz w:val="20"/>
                <w:szCs w:val="21"/>
              </w:rPr>
              <w:t>年出租率</w:t>
            </w:r>
          </w:p>
        </w:tc>
        <w:tc>
          <w:tcPr>
            <w:tcW w:w="569" w:type="dxa"/>
            <w:tcBorders>
              <w:top w:val="nil"/>
              <w:left w:val="nil"/>
              <w:bottom w:val="single" w:sz="4" w:space="0" w:color="auto"/>
              <w:right w:val="single" w:sz="4" w:space="0" w:color="auto"/>
            </w:tcBorders>
            <w:shd w:val="clear" w:color="000000" w:fill="FFFFFF"/>
            <w:vAlign w:val="center"/>
          </w:tcPr>
          <w:p w14:paraId="108EBB5F" w14:textId="77777777" w:rsidR="00B871A4" w:rsidRPr="00525DEA" w:rsidRDefault="00B871A4">
            <w:pPr>
              <w:widowControl/>
              <w:adjustRightInd w:val="0"/>
              <w:snapToGrid w:val="0"/>
              <w:ind w:firstLineChars="0" w:firstLine="0"/>
              <w:jc w:val="center"/>
              <w:rPr>
                <w:rFonts w:ascii="仿宋" w:eastAsia="仿宋" w:hAnsi="仿宋" w:cs="宋体"/>
                <w:kern w:val="0"/>
                <w:sz w:val="20"/>
                <w:szCs w:val="21"/>
              </w:rPr>
            </w:pPr>
          </w:p>
        </w:tc>
        <w:tc>
          <w:tcPr>
            <w:tcW w:w="569" w:type="dxa"/>
            <w:tcBorders>
              <w:top w:val="nil"/>
              <w:left w:val="nil"/>
              <w:bottom w:val="single" w:sz="4" w:space="0" w:color="auto"/>
              <w:right w:val="single" w:sz="4" w:space="0" w:color="auto"/>
            </w:tcBorders>
            <w:shd w:val="clear" w:color="000000" w:fill="FFFFFF"/>
            <w:vAlign w:val="center"/>
          </w:tcPr>
          <w:p w14:paraId="4EB6F5EA" w14:textId="77777777" w:rsidR="00B871A4" w:rsidRPr="00525DEA" w:rsidRDefault="00B871A4">
            <w:pPr>
              <w:widowControl/>
              <w:adjustRightInd w:val="0"/>
              <w:snapToGrid w:val="0"/>
              <w:ind w:firstLineChars="0" w:firstLine="0"/>
              <w:jc w:val="center"/>
              <w:rPr>
                <w:rFonts w:ascii="仿宋" w:eastAsia="仿宋" w:hAnsi="仿宋" w:cs="宋体"/>
                <w:kern w:val="0"/>
                <w:sz w:val="20"/>
                <w:szCs w:val="21"/>
              </w:rPr>
            </w:pPr>
          </w:p>
        </w:tc>
        <w:tc>
          <w:tcPr>
            <w:tcW w:w="653" w:type="dxa"/>
            <w:tcBorders>
              <w:top w:val="nil"/>
              <w:left w:val="nil"/>
              <w:bottom w:val="single" w:sz="4" w:space="0" w:color="auto"/>
              <w:right w:val="single" w:sz="4" w:space="0" w:color="auto"/>
            </w:tcBorders>
            <w:shd w:val="clear" w:color="000000" w:fill="FFFFFF"/>
            <w:vAlign w:val="center"/>
          </w:tcPr>
          <w:p w14:paraId="5C04FA02"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95%</w:t>
            </w:r>
          </w:p>
        </w:tc>
        <w:tc>
          <w:tcPr>
            <w:tcW w:w="569" w:type="dxa"/>
            <w:tcBorders>
              <w:top w:val="nil"/>
              <w:left w:val="nil"/>
              <w:bottom w:val="single" w:sz="4" w:space="0" w:color="auto"/>
              <w:right w:val="single" w:sz="4" w:space="0" w:color="auto"/>
            </w:tcBorders>
            <w:shd w:val="clear" w:color="000000" w:fill="FFFFFF"/>
            <w:vAlign w:val="center"/>
          </w:tcPr>
          <w:p w14:paraId="45F7FD10"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95%</w:t>
            </w:r>
          </w:p>
        </w:tc>
        <w:tc>
          <w:tcPr>
            <w:tcW w:w="624" w:type="dxa"/>
            <w:tcBorders>
              <w:top w:val="nil"/>
              <w:left w:val="nil"/>
              <w:bottom w:val="single" w:sz="4" w:space="0" w:color="auto"/>
              <w:right w:val="single" w:sz="4" w:space="0" w:color="auto"/>
            </w:tcBorders>
            <w:shd w:val="clear" w:color="000000" w:fill="FFFFFF"/>
            <w:vAlign w:val="center"/>
          </w:tcPr>
          <w:p w14:paraId="55B41C96"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95%</w:t>
            </w:r>
          </w:p>
        </w:tc>
        <w:tc>
          <w:tcPr>
            <w:tcW w:w="569" w:type="dxa"/>
            <w:tcBorders>
              <w:top w:val="nil"/>
              <w:left w:val="nil"/>
              <w:bottom w:val="single" w:sz="4" w:space="0" w:color="auto"/>
              <w:right w:val="single" w:sz="4" w:space="0" w:color="auto"/>
            </w:tcBorders>
            <w:shd w:val="clear" w:color="000000" w:fill="FFFFFF"/>
            <w:vAlign w:val="center"/>
          </w:tcPr>
          <w:p w14:paraId="79B99528"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95%</w:t>
            </w:r>
          </w:p>
        </w:tc>
        <w:tc>
          <w:tcPr>
            <w:tcW w:w="569" w:type="dxa"/>
            <w:tcBorders>
              <w:top w:val="nil"/>
              <w:left w:val="nil"/>
              <w:bottom w:val="single" w:sz="4" w:space="0" w:color="auto"/>
              <w:right w:val="single" w:sz="4" w:space="0" w:color="auto"/>
            </w:tcBorders>
            <w:shd w:val="clear" w:color="000000" w:fill="FFFFFF"/>
            <w:vAlign w:val="center"/>
          </w:tcPr>
          <w:p w14:paraId="5F9C2A99"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95%</w:t>
            </w:r>
          </w:p>
        </w:tc>
        <w:tc>
          <w:tcPr>
            <w:tcW w:w="569" w:type="dxa"/>
            <w:tcBorders>
              <w:top w:val="nil"/>
              <w:left w:val="nil"/>
              <w:bottom w:val="single" w:sz="4" w:space="0" w:color="auto"/>
              <w:right w:val="single" w:sz="4" w:space="0" w:color="auto"/>
            </w:tcBorders>
            <w:shd w:val="clear" w:color="000000" w:fill="FFFFFF"/>
            <w:vAlign w:val="center"/>
          </w:tcPr>
          <w:p w14:paraId="051B0E38"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95%</w:t>
            </w:r>
          </w:p>
        </w:tc>
        <w:tc>
          <w:tcPr>
            <w:tcW w:w="569" w:type="dxa"/>
            <w:tcBorders>
              <w:top w:val="nil"/>
              <w:left w:val="nil"/>
              <w:bottom w:val="single" w:sz="4" w:space="0" w:color="auto"/>
              <w:right w:val="single" w:sz="4" w:space="0" w:color="auto"/>
            </w:tcBorders>
            <w:shd w:val="clear" w:color="000000" w:fill="FFFFFF"/>
            <w:vAlign w:val="center"/>
          </w:tcPr>
          <w:p w14:paraId="79FD3DA0"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95%</w:t>
            </w:r>
          </w:p>
        </w:tc>
        <w:tc>
          <w:tcPr>
            <w:tcW w:w="569" w:type="dxa"/>
            <w:tcBorders>
              <w:top w:val="nil"/>
              <w:left w:val="nil"/>
              <w:bottom w:val="single" w:sz="4" w:space="0" w:color="auto"/>
              <w:right w:val="single" w:sz="4" w:space="0" w:color="auto"/>
            </w:tcBorders>
            <w:shd w:val="clear" w:color="000000" w:fill="FFFFFF"/>
            <w:vAlign w:val="center"/>
          </w:tcPr>
          <w:p w14:paraId="033227AD"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95%</w:t>
            </w:r>
          </w:p>
        </w:tc>
        <w:tc>
          <w:tcPr>
            <w:tcW w:w="569" w:type="dxa"/>
            <w:tcBorders>
              <w:top w:val="nil"/>
              <w:left w:val="nil"/>
              <w:bottom w:val="single" w:sz="4" w:space="0" w:color="auto"/>
              <w:right w:val="single" w:sz="4" w:space="0" w:color="auto"/>
            </w:tcBorders>
            <w:shd w:val="clear" w:color="000000" w:fill="FFFFFF"/>
            <w:vAlign w:val="center"/>
          </w:tcPr>
          <w:p w14:paraId="3628D7C3"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95%</w:t>
            </w:r>
          </w:p>
        </w:tc>
        <w:tc>
          <w:tcPr>
            <w:tcW w:w="569" w:type="dxa"/>
            <w:tcBorders>
              <w:top w:val="nil"/>
              <w:left w:val="nil"/>
              <w:bottom w:val="single" w:sz="4" w:space="0" w:color="auto"/>
              <w:right w:val="single" w:sz="4" w:space="0" w:color="auto"/>
            </w:tcBorders>
            <w:shd w:val="clear" w:color="000000" w:fill="FFFFFF"/>
            <w:vAlign w:val="center"/>
          </w:tcPr>
          <w:p w14:paraId="57EA2B5B"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95%</w:t>
            </w:r>
          </w:p>
        </w:tc>
        <w:tc>
          <w:tcPr>
            <w:tcW w:w="569" w:type="dxa"/>
            <w:tcBorders>
              <w:top w:val="nil"/>
              <w:left w:val="nil"/>
              <w:bottom w:val="single" w:sz="4" w:space="0" w:color="auto"/>
              <w:right w:val="single" w:sz="4" w:space="0" w:color="auto"/>
            </w:tcBorders>
            <w:shd w:val="clear" w:color="000000" w:fill="FFFFFF"/>
            <w:vAlign w:val="center"/>
          </w:tcPr>
          <w:p w14:paraId="4D8E38E5"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95%</w:t>
            </w:r>
          </w:p>
        </w:tc>
        <w:tc>
          <w:tcPr>
            <w:tcW w:w="569" w:type="dxa"/>
            <w:tcBorders>
              <w:top w:val="nil"/>
              <w:left w:val="nil"/>
              <w:bottom w:val="single" w:sz="4" w:space="0" w:color="auto"/>
              <w:right w:val="single" w:sz="4" w:space="0" w:color="auto"/>
            </w:tcBorders>
            <w:shd w:val="clear" w:color="000000" w:fill="FFFFFF"/>
            <w:vAlign w:val="center"/>
          </w:tcPr>
          <w:p w14:paraId="6429862D"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95%</w:t>
            </w:r>
          </w:p>
        </w:tc>
        <w:tc>
          <w:tcPr>
            <w:tcW w:w="570" w:type="dxa"/>
            <w:tcBorders>
              <w:top w:val="nil"/>
              <w:left w:val="nil"/>
              <w:bottom w:val="single" w:sz="4" w:space="0" w:color="auto"/>
              <w:right w:val="single" w:sz="4" w:space="0" w:color="auto"/>
            </w:tcBorders>
            <w:shd w:val="clear" w:color="000000" w:fill="FFFFFF"/>
            <w:vAlign w:val="center"/>
          </w:tcPr>
          <w:p w14:paraId="280D5626"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95%</w:t>
            </w:r>
          </w:p>
        </w:tc>
        <w:tc>
          <w:tcPr>
            <w:tcW w:w="570" w:type="dxa"/>
            <w:tcBorders>
              <w:top w:val="nil"/>
              <w:left w:val="nil"/>
              <w:bottom w:val="single" w:sz="4" w:space="0" w:color="auto"/>
              <w:right w:val="single" w:sz="4" w:space="0" w:color="auto"/>
            </w:tcBorders>
            <w:shd w:val="clear" w:color="000000" w:fill="FFFFFF"/>
            <w:vAlign w:val="center"/>
          </w:tcPr>
          <w:p w14:paraId="22AEB591"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95%</w:t>
            </w:r>
          </w:p>
        </w:tc>
        <w:tc>
          <w:tcPr>
            <w:tcW w:w="570" w:type="dxa"/>
            <w:tcBorders>
              <w:top w:val="nil"/>
              <w:left w:val="nil"/>
              <w:bottom w:val="single" w:sz="4" w:space="0" w:color="auto"/>
              <w:right w:val="single" w:sz="4" w:space="0" w:color="auto"/>
            </w:tcBorders>
            <w:shd w:val="clear" w:color="000000" w:fill="FFFFFF"/>
            <w:vAlign w:val="center"/>
          </w:tcPr>
          <w:p w14:paraId="23783346"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95%</w:t>
            </w:r>
          </w:p>
        </w:tc>
        <w:tc>
          <w:tcPr>
            <w:tcW w:w="570" w:type="dxa"/>
            <w:tcBorders>
              <w:top w:val="nil"/>
              <w:left w:val="nil"/>
              <w:bottom w:val="single" w:sz="4" w:space="0" w:color="auto"/>
              <w:right w:val="single" w:sz="4" w:space="0" w:color="auto"/>
            </w:tcBorders>
            <w:shd w:val="clear" w:color="000000" w:fill="FFFFFF"/>
            <w:vAlign w:val="center"/>
          </w:tcPr>
          <w:p w14:paraId="5553D5BA"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95%</w:t>
            </w:r>
          </w:p>
        </w:tc>
        <w:tc>
          <w:tcPr>
            <w:tcW w:w="570" w:type="dxa"/>
            <w:tcBorders>
              <w:top w:val="nil"/>
              <w:left w:val="nil"/>
              <w:bottom w:val="single" w:sz="4" w:space="0" w:color="auto"/>
              <w:right w:val="single" w:sz="4" w:space="0" w:color="auto"/>
            </w:tcBorders>
            <w:shd w:val="clear" w:color="000000" w:fill="FFFFFF"/>
            <w:vAlign w:val="center"/>
          </w:tcPr>
          <w:p w14:paraId="0C3B1D7C"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95%</w:t>
            </w:r>
          </w:p>
        </w:tc>
        <w:tc>
          <w:tcPr>
            <w:tcW w:w="573" w:type="dxa"/>
            <w:tcBorders>
              <w:top w:val="nil"/>
              <w:left w:val="nil"/>
              <w:bottom w:val="single" w:sz="4" w:space="0" w:color="auto"/>
              <w:right w:val="single" w:sz="4" w:space="0" w:color="auto"/>
            </w:tcBorders>
            <w:shd w:val="clear" w:color="000000" w:fill="FFFFFF"/>
            <w:vAlign w:val="center"/>
          </w:tcPr>
          <w:p w14:paraId="52E6DA83"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95%</w:t>
            </w:r>
          </w:p>
        </w:tc>
        <w:tc>
          <w:tcPr>
            <w:tcW w:w="625" w:type="dxa"/>
            <w:tcBorders>
              <w:top w:val="nil"/>
              <w:left w:val="nil"/>
              <w:bottom w:val="single" w:sz="4" w:space="0" w:color="auto"/>
              <w:right w:val="single" w:sz="4" w:space="0" w:color="auto"/>
            </w:tcBorders>
            <w:vAlign w:val="center"/>
          </w:tcPr>
          <w:p w14:paraId="7D59C3D4"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　</w:t>
            </w:r>
          </w:p>
        </w:tc>
        <w:tc>
          <w:tcPr>
            <w:tcW w:w="625" w:type="dxa"/>
            <w:tcBorders>
              <w:top w:val="nil"/>
              <w:left w:val="nil"/>
              <w:bottom w:val="single" w:sz="4" w:space="0" w:color="auto"/>
            </w:tcBorders>
            <w:vAlign w:val="center"/>
          </w:tcPr>
          <w:p w14:paraId="77BA9FF6"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　</w:t>
            </w:r>
          </w:p>
        </w:tc>
      </w:tr>
      <w:tr w:rsidR="00525DEA" w:rsidRPr="00525DEA" w14:paraId="4874FD3F" w14:textId="77777777">
        <w:trPr>
          <w:trHeight w:val="450"/>
          <w:jc w:val="center"/>
        </w:trPr>
        <w:tc>
          <w:tcPr>
            <w:tcW w:w="641" w:type="dxa"/>
            <w:tcBorders>
              <w:top w:val="nil"/>
              <w:bottom w:val="single" w:sz="4" w:space="0" w:color="auto"/>
              <w:right w:val="single" w:sz="4" w:space="0" w:color="auto"/>
            </w:tcBorders>
            <w:shd w:val="clear" w:color="000000" w:fill="EBF1DE"/>
            <w:vAlign w:val="center"/>
          </w:tcPr>
          <w:p w14:paraId="4C3A1B52"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2</w:t>
            </w:r>
          </w:p>
        </w:tc>
        <w:tc>
          <w:tcPr>
            <w:tcW w:w="961" w:type="dxa"/>
            <w:tcBorders>
              <w:top w:val="nil"/>
              <w:left w:val="nil"/>
              <w:bottom w:val="single" w:sz="4" w:space="0" w:color="auto"/>
              <w:right w:val="single" w:sz="4" w:space="0" w:color="auto"/>
            </w:tcBorders>
            <w:shd w:val="clear" w:color="000000" w:fill="EBF1DE"/>
            <w:vAlign w:val="center"/>
          </w:tcPr>
          <w:p w14:paraId="6C36FC97" w14:textId="77777777" w:rsidR="00B871A4" w:rsidRPr="00525DEA" w:rsidRDefault="00C2529E">
            <w:pPr>
              <w:widowControl/>
              <w:adjustRightInd w:val="0"/>
              <w:snapToGrid w:val="0"/>
              <w:ind w:firstLineChars="0" w:firstLine="0"/>
              <w:jc w:val="left"/>
              <w:rPr>
                <w:rFonts w:ascii="仿宋" w:eastAsia="仿宋" w:hAnsi="仿宋" w:cs="宋体"/>
                <w:kern w:val="0"/>
                <w:sz w:val="20"/>
                <w:szCs w:val="21"/>
              </w:rPr>
            </w:pPr>
            <w:r w:rsidRPr="00525DEA">
              <w:rPr>
                <w:rFonts w:ascii="仿宋" w:eastAsia="仿宋" w:hAnsi="仿宋" w:cs="宋体" w:hint="eastAsia"/>
                <w:kern w:val="0"/>
                <w:sz w:val="20"/>
                <w:szCs w:val="21"/>
              </w:rPr>
              <w:t>广告牌出租收入</w:t>
            </w:r>
          </w:p>
        </w:tc>
        <w:tc>
          <w:tcPr>
            <w:tcW w:w="569" w:type="dxa"/>
            <w:tcBorders>
              <w:top w:val="nil"/>
              <w:left w:val="nil"/>
              <w:bottom w:val="single" w:sz="4" w:space="0" w:color="auto"/>
              <w:right w:val="single" w:sz="4" w:space="0" w:color="auto"/>
            </w:tcBorders>
            <w:shd w:val="clear" w:color="000000" w:fill="EBF1DE"/>
            <w:vAlign w:val="center"/>
          </w:tcPr>
          <w:p w14:paraId="14852AF6" w14:textId="77777777" w:rsidR="00B871A4" w:rsidRPr="00525DEA" w:rsidRDefault="00B871A4">
            <w:pPr>
              <w:widowControl/>
              <w:adjustRightInd w:val="0"/>
              <w:snapToGrid w:val="0"/>
              <w:ind w:firstLineChars="0" w:firstLine="0"/>
              <w:jc w:val="center"/>
              <w:rPr>
                <w:rFonts w:ascii="仿宋" w:eastAsia="仿宋" w:hAnsi="仿宋" w:cs="宋体"/>
                <w:kern w:val="0"/>
                <w:sz w:val="20"/>
                <w:szCs w:val="21"/>
              </w:rPr>
            </w:pPr>
          </w:p>
        </w:tc>
        <w:tc>
          <w:tcPr>
            <w:tcW w:w="569" w:type="dxa"/>
            <w:tcBorders>
              <w:top w:val="nil"/>
              <w:left w:val="nil"/>
              <w:bottom w:val="single" w:sz="4" w:space="0" w:color="auto"/>
              <w:right w:val="single" w:sz="4" w:space="0" w:color="auto"/>
            </w:tcBorders>
            <w:shd w:val="clear" w:color="000000" w:fill="EBF1DE"/>
            <w:vAlign w:val="center"/>
          </w:tcPr>
          <w:p w14:paraId="53CDEDD1" w14:textId="77777777" w:rsidR="00B871A4" w:rsidRPr="00525DEA" w:rsidRDefault="00B871A4">
            <w:pPr>
              <w:widowControl/>
              <w:adjustRightInd w:val="0"/>
              <w:snapToGrid w:val="0"/>
              <w:ind w:firstLineChars="0" w:firstLine="0"/>
              <w:jc w:val="center"/>
              <w:rPr>
                <w:rFonts w:ascii="仿宋" w:eastAsia="仿宋" w:hAnsi="仿宋" w:cs="宋体"/>
                <w:kern w:val="0"/>
                <w:sz w:val="20"/>
                <w:szCs w:val="21"/>
              </w:rPr>
            </w:pPr>
          </w:p>
        </w:tc>
        <w:tc>
          <w:tcPr>
            <w:tcW w:w="653" w:type="dxa"/>
            <w:tcBorders>
              <w:top w:val="nil"/>
              <w:left w:val="nil"/>
              <w:bottom w:val="single" w:sz="4" w:space="0" w:color="auto"/>
              <w:right w:val="single" w:sz="4" w:space="0" w:color="auto"/>
            </w:tcBorders>
            <w:shd w:val="clear" w:color="000000" w:fill="EBF1DE"/>
            <w:vAlign w:val="center"/>
          </w:tcPr>
          <w:p w14:paraId="1E294B96"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23 </w:t>
            </w:r>
          </w:p>
        </w:tc>
        <w:tc>
          <w:tcPr>
            <w:tcW w:w="569" w:type="dxa"/>
            <w:tcBorders>
              <w:top w:val="nil"/>
              <w:left w:val="nil"/>
              <w:bottom w:val="single" w:sz="4" w:space="0" w:color="auto"/>
              <w:right w:val="single" w:sz="4" w:space="0" w:color="auto"/>
            </w:tcBorders>
            <w:shd w:val="clear" w:color="000000" w:fill="EBF1DE"/>
            <w:vAlign w:val="center"/>
          </w:tcPr>
          <w:p w14:paraId="3145791C"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24 </w:t>
            </w:r>
          </w:p>
        </w:tc>
        <w:tc>
          <w:tcPr>
            <w:tcW w:w="624" w:type="dxa"/>
            <w:tcBorders>
              <w:top w:val="nil"/>
              <w:left w:val="nil"/>
              <w:bottom w:val="single" w:sz="4" w:space="0" w:color="auto"/>
              <w:right w:val="single" w:sz="4" w:space="0" w:color="auto"/>
            </w:tcBorders>
            <w:shd w:val="clear" w:color="000000" w:fill="EBF1DE"/>
            <w:vAlign w:val="center"/>
          </w:tcPr>
          <w:p w14:paraId="5143E2D0"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25 </w:t>
            </w:r>
          </w:p>
        </w:tc>
        <w:tc>
          <w:tcPr>
            <w:tcW w:w="569" w:type="dxa"/>
            <w:tcBorders>
              <w:top w:val="nil"/>
              <w:left w:val="nil"/>
              <w:bottom w:val="single" w:sz="4" w:space="0" w:color="auto"/>
              <w:right w:val="single" w:sz="4" w:space="0" w:color="auto"/>
            </w:tcBorders>
            <w:shd w:val="clear" w:color="000000" w:fill="EBF1DE"/>
            <w:vAlign w:val="center"/>
          </w:tcPr>
          <w:p w14:paraId="346135E2"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25 </w:t>
            </w:r>
          </w:p>
        </w:tc>
        <w:tc>
          <w:tcPr>
            <w:tcW w:w="569" w:type="dxa"/>
            <w:tcBorders>
              <w:top w:val="nil"/>
              <w:left w:val="nil"/>
              <w:bottom w:val="single" w:sz="4" w:space="0" w:color="auto"/>
              <w:right w:val="single" w:sz="4" w:space="0" w:color="auto"/>
            </w:tcBorders>
            <w:shd w:val="clear" w:color="000000" w:fill="EBF1DE"/>
            <w:vAlign w:val="center"/>
          </w:tcPr>
          <w:p w14:paraId="105CDD4C"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26 </w:t>
            </w:r>
          </w:p>
        </w:tc>
        <w:tc>
          <w:tcPr>
            <w:tcW w:w="569" w:type="dxa"/>
            <w:tcBorders>
              <w:top w:val="nil"/>
              <w:left w:val="nil"/>
              <w:bottom w:val="single" w:sz="4" w:space="0" w:color="auto"/>
              <w:right w:val="single" w:sz="4" w:space="0" w:color="auto"/>
            </w:tcBorders>
            <w:shd w:val="clear" w:color="000000" w:fill="EBF1DE"/>
            <w:vAlign w:val="center"/>
          </w:tcPr>
          <w:p w14:paraId="55A256F1"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27 </w:t>
            </w:r>
          </w:p>
        </w:tc>
        <w:tc>
          <w:tcPr>
            <w:tcW w:w="569" w:type="dxa"/>
            <w:tcBorders>
              <w:top w:val="nil"/>
              <w:left w:val="nil"/>
              <w:bottom w:val="single" w:sz="4" w:space="0" w:color="auto"/>
              <w:right w:val="single" w:sz="4" w:space="0" w:color="auto"/>
            </w:tcBorders>
            <w:shd w:val="clear" w:color="000000" w:fill="EBF1DE"/>
            <w:vAlign w:val="center"/>
          </w:tcPr>
          <w:p w14:paraId="4FEE4D71"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28 </w:t>
            </w:r>
          </w:p>
        </w:tc>
        <w:tc>
          <w:tcPr>
            <w:tcW w:w="569" w:type="dxa"/>
            <w:tcBorders>
              <w:top w:val="nil"/>
              <w:left w:val="nil"/>
              <w:bottom w:val="single" w:sz="4" w:space="0" w:color="auto"/>
              <w:right w:val="single" w:sz="4" w:space="0" w:color="auto"/>
            </w:tcBorders>
            <w:shd w:val="clear" w:color="000000" w:fill="EBF1DE"/>
            <w:vAlign w:val="center"/>
          </w:tcPr>
          <w:p w14:paraId="041DC57E"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29 </w:t>
            </w:r>
          </w:p>
        </w:tc>
        <w:tc>
          <w:tcPr>
            <w:tcW w:w="569" w:type="dxa"/>
            <w:tcBorders>
              <w:top w:val="nil"/>
              <w:left w:val="nil"/>
              <w:bottom w:val="single" w:sz="4" w:space="0" w:color="auto"/>
              <w:right w:val="single" w:sz="4" w:space="0" w:color="auto"/>
            </w:tcBorders>
            <w:shd w:val="clear" w:color="000000" w:fill="EBF1DE"/>
            <w:vAlign w:val="center"/>
          </w:tcPr>
          <w:p w14:paraId="052E134C"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30 </w:t>
            </w:r>
          </w:p>
        </w:tc>
        <w:tc>
          <w:tcPr>
            <w:tcW w:w="569" w:type="dxa"/>
            <w:tcBorders>
              <w:top w:val="nil"/>
              <w:left w:val="nil"/>
              <w:bottom w:val="single" w:sz="4" w:space="0" w:color="auto"/>
              <w:right w:val="single" w:sz="4" w:space="0" w:color="auto"/>
            </w:tcBorders>
            <w:shd w:val="clear" w:color="000000" w:fill="EBF1DE"/>
            <w:vAlign w:val="center"/>
          </w:tcPr>
          <w:p w14:paraId="53A6F7A4"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30 </w:t>
            </w:r>
          </w:p>
        </w:tc>
        <w:tc>
          <w:tcPr>
            <w:tcW w:w="569" w:type="dxa"/>
            <w:tcBorders>
              <w:top w:val="nil"/>
              <w:left w:val="nil"/>
              <w:bottom w:val="single" w:sz="4" w:space="0" w:color="auto"/>
              <w:right w:val="single" w:sz="4" w:space="0" w:color="auto"/>
            </w:tcBorders>
            <w:shd w:val="clear" w:color="000000" w:fill="EBF1DE"/>
            <w:vAlign w:val="center"/>
          </w:tcPr>
          <w:p w14:paraId="47772EC9"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31 </w:t>
            </w:r>
          </w:p>
        </w:tc>
        <w:tc>
          <w:tcPr>
            <w:tcW w:w="569" w:type="dxa"/>
            <w:tcBorders>
              <w:top w:val="nil"/>
              <w:left w:val="nil"/>
              <w:bottom w:val="single" w:sz="4" w:space="0" w:color="auto"/>
              <w:right w:val="single" w:sz="4" w:space="0" w:color="auto"/>
            </w:tcBorders>
            <w:shd w:val="clear" w:color="000000" w:fill="EBF1DE"/>
            <w:vAlign w:val="center"/>
          </w:tcPr>
          <w:p w14:paraId="424AB78D"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32 </w:t>
            </w:r>
          </w:p>
        </w:tc>
        <w:tc>
          <w:tcPr>
            <w:tcW w:w="570" w:type="dxa"/>
            <w:tcBorders>
              <w:top w:val="nil"/>
              <w:left w:val="nil"/>
              <w:bottom w:val="single" w:sz="4" w:space="0" w:color="auto"/>
              <w:right w:val="single" w:sz="4" w:space="0" w:color="auto"/>
            </w:tcBorders>
            <w:shd w:val="clear" w:color="000000" w:fill="EBF1DE"/>
            <w:vAlign w:val="center"/>
          </w:tcPr>
          <w:p w14:paraId="47707097"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33 </w:t>
            </w:r>
          </w:p>
        </w:tc>
        <w:tc>
          <w:tcPr>
            <w:tcW w:w="570" w:type="dxa"/>
            <w:tcBorders>
              <w:top w:val="nil"/>
              <w:left w:val="nil"/>
              <w:bottom w:val="single" w:sz="4" w:space="0" w:color="auto"/>
              <w:right w:val="single" w:sz="4" w:space="0" w:color="auto"/>
            </w:tcBorders>
            <w:shd w:val="clear" w:color="000000" w:fill="EBF1DE"/>
            <w:vAlign w:val="center"/>
          </w:tcPr>
          <w:p w14:paraId="3F9C3EED"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34 </w:t>
            </w:r>
          </w:p>
        </w:tc>
        <w:tc>
          <w:tcPr>
            <w:tcW w:w="570" w:type="dxa"/>
            <w:tcBorders>
              <w:top w:val="nil"/>
              <w:left w:val="nil"/>
              <w:bottom w:val="single" w:sz="4" w:space="0" w:color="auto"/>
              <w:right w:val="single" w:sz="4" w:space="0" w:color="auto"/>
            </w:tcBorders>
            <w:shd w:val="clear" w:color="000000" w:fill="EBF1DE"/>
            <w:vAlign w:val="center"/>
          </w:tcPr>
          <w:p w14:paraId="6826DD6A"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35 </w:t>
            </w:r>
          </w:p>
        </w:tc>
        <w:tc>
          <w:tcPr>
            <w:tcW w:w="570" w:type="dxa"/>
            <w:tcBorders>
              <w:top w:val="nil"/>
              <w:left w:val="nil"/>
              <w:bottom w:val="single" w:sz="4" w:space="0" w:color="auto"/>
              <w:right w:val="single" w:sz="4" w:space="0" w:color="auto"/>
            </w:tcBorders>
            <w:shd w:val="clear" w:color="000000" w:fill="EBF1DE"/>
            <w:vAlign w:val="center"/>
          </w:tcPr>
          <w:p w14:paraId="36092B1D"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36 </w:t>
            </w:r>
          </w:p>
        </w:tc>
        <w:tc>
          <w:tcPr>
            <w:tcW w:w="570" w:type="dxa"/>
            <w:tcBorders>
              <w:top w:val="nil"/>
              <w:left w:val="nil"/>
              <w:bottom w:val="single" w:sz="4" w:space="0" w:color="auto"/>
              <w:right w:val="single" w:sz="4" w:space="0" w:color="auto"/>
            </w:tcBorders>
            <w:shd w:val="clear" w:color="000000" w:fill="EBF1DE"/>
            <w:vAlign w:val="center"/>
          </w:tcPr>
          <w:p w14:paraId="18C7B7D4"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37 </w:t>
            </w:r>
          </w:p>
        </w:tc>
        <w:tc>
          <w:tcPr>
            <w:tcW w:w="573" w:type="dxa"/>
            <w:tcBorders>
              <w:top w:val="nil"/>
              <w:left w:val="nil"/>
              <w:bottom w:val="single" w:sz="4" w:space="0" w:color="auto"/>
              <w:right w:val="single" w:sz="4" w:space="0" w:color="auto"/>
            </w:tcBorders>
            <w:shd w:val="clear" w:color="000000" w:fill="EBF1DE"/>
            <w:vAlign w:val="center"/>
          </w:tcPr>
          <w:p w14:paraId="40E3EDA6"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39 </w:t>
            </w:r>
          </w:p>
        </w:tc>
        <w:tc>
          <w:tcPr>
            <w:tcW w:w="625" w:type="dxa"/>
            <w:tcBorders>
              <w:top w:val="nil"/>
              <w:left w:val="nil"/>
              <w:bottom w:val="single" w:sz="4" w:space="0" w:color="auto"/>
              <w:right w:val="single" w:sz="4" w:space="0" w:color="auto"/>
            </w:tcBorders>
            <w:shd w:val="clear" w:color="000000" w:fill="EBF1DE"/>
            <w:vAlign w:val="center"/>
          </w:tcPr>
          <w:p w14:paraId="0320C489"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546 </w:t>
            </w:r>
          </w:p>
        </w:tc>
        <w:tc>
          <w:tcPr>
            <w:tcW w:w="625" w:type="dxa"/>
            <w:tcBorders>
              <w:top w:val="nil"/>
              <w:left w:val="nil"/>
              <w:bottom w:val="single" w:sz="4" w:space="0" w:color="auto"/>
            </w:tcBorders>
            <w:vAlign w:val="center"/>
          </w:tcPr>
          <w:p w14:paraId="1B207D56" w14:textId="77777777" w:rsidR="00B871A4" w:rsidRPr="00525DEA" w:rsidRDefault="00C2529E">
            <w:pPr>
              <w:widowControl/>
              <w:adjustRightInd w:val="0"/>
              <w:snapToGrid w:val="0"/>
              <w:ind w:firstLineChars="0" w:firstLine="0"/>
              <w:jc w:val="center"/>
              <w:rPr>
                <w:rFonts w:ascii="仿宋" w:eastAsia="仿宋" w:hAnsi="仿宋" w:cs="宋体"/>
                <w:kern w:val="0"/>
                <w:sz w:val="20"/>
                <w:szCs w:val="21"/>
              </w:rPr>
            </w:pPr>
            <w:r w:rsidRPr="00525DEA">
              <w:rPr>
                <w:rFonts w:ascii="仿宋" w:eastAsia="仿宋" w:hAnsi="仿宋" w:cs="宋体" w:hint="eastAsia"/>
                <w:kern w:val="0"/>
                <w:sz w:val="20"/>
                <w:szCs w:val="21"/>
              </w:rPr>
              <w:t xml:space="preserve">29 </w:t>
            </w:r>
          </w:p>
        </w:tc>
      </w:tr>
    </w:tbl>
    <w:p w14:paraId="4B2442C9" w14:textId="77777777" w:rsidR="00B871A4" w:rsidRPr="00525DEA" w:rsidRDefault="00B871A4">
      <w:pPr>
        <w:snapToGrid w:val="0"/>
        <w:ind w:firstLine="560"/>
        <w:jc w:val="center"/>
        <w:rPr>
          <w:rFonts w:ascii="黑体" w:eastAsia="黑体" w:hAnsi="黑体"/>
        </w:rPr>
      </w:pPr>
    </w:p>
    <w:p w14:paraId="4922FE3F" w14:textId="77777777" w:rsidR="00B871A4" w:rsidRPr="00525DEA" w:rsidRDefault="00B871A4">
      <w:pPr>
        <w:snapToGrid w:val="0"/>
        <w:ind w:firstLine="560"/>
        <w:jc w:val="center"/>
        <w:rPr>
          <w:rFonts w:ascii="黑体" w:eastAsia="黑体" w:hAnsi="黑体"/>
        </w:rPr>
      </w:pPr>
    </w:p>
    <w:p w14:paraId="5E809FEF" w14:textId="77777777" w:rsidR="00B871A4" w:rsidRPr="00525DEA" w:rsidRDefault="00B871A4">
      <w:pPr>
        <w:ind w:left="560" w:firstLineChars="0" w:firstLine="0"/>
      </w:pPr>
    </w:p>
    <w:p w14:paraId="078486FE" w14:textId="77777777" w:rsidR="00B871A4" w:rsidRPr="00525DEA" w:rsidRDefault="00B871A4">
      <w:pPr>
        <w:snapToGrid w:val="0"/>
        <w:ind w:firstLine="560"/>
        <w:jc w:val="center"/>
        <w:rPr>
          <w:rFonts w:ascii="黑体" w:eastAsia="黑体" w:hAnsi="黑体"/>
        </w:rPr>
      </w:pPr>
    </w:p>
    <w:p w14:paraId="023B78B9" w14:textId="77777777" w:rsidR="00B871A4" w:rsidRPr="00525DEA" w:rsidRDefault="00B871A4">
      <w:pPr>
        <w:ind w:left="560" w:firstLineChars="0" w:firstLine="0"/>
      </w:pPr>
    </w:p>
    <w:p w14:paraId="3E92F865" w14:textId="77777777" w:rsidR="00B871A4" w:rsidRPr="00525DEA" w:rsidRDefault="00B871A4">
      <w:pPr>
        <w:ind w:left="560" w:firstLineChars="0" w:firstLine="0"/>
      </w:pPr>
    </w:p>
    <w:p w14:paraId="27501476" w14:textId="77777777" w:rsidR="00B871A4" w:rsidRPr="00525DEA" w:rsidRDefault="00B871A4">
      <w:pPr>
        <w:keepNext/>
        <w:keepLines/>
        <w:spacing w:beforeLines="100" w:before="312" w:afterLines="100" w:after="312"/>
        <w:ind w:firstLine="640"/>
        <w:jc w:val="center"/>
        <w:outlineLvl w:val="0"/>
        <w:rPr>
          <w:rFonts w:eastAsia="黑体"/>
          <w:bCs/>
          <w:kern w:val="44"/>
          <w:sz w:val="32"/>
          <w:szCs w:val="44"/>
        </w:rPr>
        <w:sectPr w:rsidR="00B871A4" w:rsidRPr="00525DEA">
          <w:pgSz w:w="16838" w:h="11906" w:orient="landscape"/>
          <w:pgMar w:top="1797" w:right="1440" w:bottom="1797" w:left="1440" w:header="851" w:footer="992" w:gutter="0"/>
          <w:cols w:space="720"/>
          <w:docGrid w:type="lines" w:linePitch="312"/>
        </w:sectPr>
      </w:pPr>
    </w:p>
    <w:p w14:paraId="462DAE36" w14:textId="77777777" w:rsidR="00B871A4" w:rsidRPr="00525DEA" w:rsidRDefault="00C2529E">
      <w:pPr>
        <w:keepNext/>
        <w:keepLines/>
        <w:spacing w:beforeLines="100" w:before="312" w:afterLines="100" w:after="312"/>
        <w:ind w:firstLine="640"/>
        <w:jc w:val="center"/>
        <w:outlineLvl w:val="0"/>
        <w:rPr>
          <w:rFonts w:eastAsia="黑体"/>
          <w:bCs/>
          <w:kern w:val="44"/>
          <w:sz w:val="32"/>
          <w:szCs w:val="44"/>
        </w:rPr>
      </w:pPr>
      <w:bookmarkStart w:id="173" w:name="_Toc22549"/>
      <w:bookmarkStart w:id="174" w:name="_Toc119949343"/>
      <w:bookmarkStart w:id="175" w:name="_Toc42528341"/>
      <w:r w:rsidRPr="00525DEA">
        <w:rPr>
          <w:rFonts w:eastAsia="黑体"/>
          <w:bCs/>
          <w:kern w:val="44"/>
          <w:sz w:val="32"/>
          <w:szCs w:val="44"/>
        </w:rPr>
        <w:lastRenderedPageBreak/>
        <w:t>第十</w:t>
      </w:r>
      <w:r w:rsidRPr="00525DEA">
        <w:rPr>
          <w:rFonts w:eastAsia="黑体" w:hint="eastAsia"/>
          <w:bCs/>
          <w:kern w:val="44"/>
          <w:sz w:val="32"/>
          <w:szCs w:val="44"/>
        </w:rPr>
        <w:t>五</w:t>
      </w:r>
      <w:r w:rsidRPr="00525DEA">
        <w:rPr>
          <w:rFonts w:eastAsia="黑体"/>
          <w:bCs/>
          <w:kern w:val="44"/>
          <w:sz w:val="32"/>
          <w:szCs w:val="44"/>
        </w:rPr>
        <w:t>章</w:t>
      </w:r>
      <w:r w:rsidRPr="00525DEA">
        <w:rPr>
          <w:rFonts w:eastAsia="黑体"/>
          <w:bCs/>
          <w:kern w:val="44"/>
          <w:sz w:val="32"/>
          <w:szCs w:val="44"/>
        </w:rPr>
        <w:t xml:space="preserve">  </w:t>
      </w:r>
      <w:r w:rsidRPr="00525DEA">
        <w:rPr>
          <w:rFonts w:eastAsia="黑体"/>
          <w:bCs/>
          <w:kern w:val="44"/>
          <w:sz w:val="32"/>
          <w:szCs w:val="44"/>
        </w:rPr>
        <w:t>社会评价</w:t>
      </w:r>
      <w:bookmarkEnd w:id="173"/>
      <w:bookmarkEnd w:id="174"/>
    </w:p>
    <w:p w14:paraId="6181220F" w14:textId="77777777" w:rsidR="00B871A4" w:rsidRPr="00525DEA" w:rsidRDefault="00C2529E">
      <w:pPr>
        <w:pStyle w:val="2"/>
      </w:pPr>
      <w:bookmarkStart w:id="176" w:name="_Toc80737558"/>
      <w:bookmarkStart w:id="177" w:name="_Toc31577"/>
      <w:bookmarkStart w:id="178" w:name="_Toc119949344"/>
      <w:r w:rsidRPr="00525DEA">
        <w:t>1</w:t>
      </w:r>
      <w:r w:rsidRPr="00525DEA">
        <w:rPr>
          <w:rFonts w:hint="eastAsia"/>
        </w:rPr>
        <w:t>5</w:t>
      </w:r>
      <w:r w:rsidRPr="00525DEA">
        <w:t xml:space="preserve">.1  </w:t>
      </w:r>
      <w:r w:rsidRPr="00525DEA">
        <w:t>社会</w:t>
      </w:r>
      <w:bookmarkEnd w:id="176"/>
      <w:r w:rsidRPr="00525DEA">
        <w:t>评价</w:t>
      </w:r>
      <w:bookmarkEnd w:id="177"/>
      <w:bookmarkEnd w:id="178"/>
    </w:p>
    <w:p w14:paraId="32048E7D" w14:textId="77777777" w:rsidR="00B871A4" w:rsidRPr="00525DEA" w:rsidRDefault="00C2529E">
      <w:pPr>
        <w:keepNext/>
        <w:keepLines/>
        <w:ind w:firstLineChars="0" w:firstLine="0"/>
        <w:outlineLvl w:val="2"/>
        <w:rPr>
          <w:b/>
          <w:bCs/>
          <w:kern w:val="0"/>
          <w:szCs w:val="32"/>
        </w:rPr>
      </w:pPr>
      <w:r w:rsidRPr="00525DEA">
        <w:rPr>
          <w:b/>
          <w:bCs/>
          <w:kern w:val="0"/>
          <w:szCs w:val="32"/>
        </w:rPr>
        <w:t>1</w:t>
      </w:r>
      <w:r w:rsidRPr="00525DEA">
        <w:rPr>
          <w:rFonts w:hint="eastAsia"/>
          <w:b/>
          <w:bCs/>
          <w:kern w:val="0"/>
          <w:szCs w:val="32"/>
        </w:rPr>
        <w:t>5</w:t>
      </w:r>
      <w:r w:rsidRPr="00525DEA">
        <w:rPr>
          <w:b/>
          <w:bCs/>
          <w:kern w:val="0"/>
          <w:szCs w:val="32"/>
        </w:rPr>
        <w:t xml:space="preserve">.1.1  </w:t>
      </w:r>
      <w:r w:rsidRPr="00525DEA">
        <w:rPr>
          <w:b/>
          <w:bCs/>
          <w:kern w:val="0"/>
          <w:szCs w:val="32"/>
        </w:rPr>
        <w:t>社会影响分析</w:t>
      </w:r>
    </w:p>
    <w:p w14:paraId="73DB209B" w14:textId="77777777" w:rsidR="00B871A4" w:rsidRPr="00525DEA" w:rsidRDefault="00C2529E">
      <w:pPr>
        <w:ind w:firstLine="560"/>
      </w:pPr>
      <w:r w:rsidRPr="00525DEA">
        <w:t>项目的社会影响分析旨在分析预测项目可能产生的正面影响（通常称为社会效益）和负面影响。</w:t>
      </w:r>
    </w:p>
    <w:p w14:paraId="387EDA49" w14:textId="77777777" w:rsidR="00B871A4" w:rsidRPr="00525DEA" w:rsidRDefault="00C2529E">
      <w:pPr>
        <w:ind w:firstLine="560"/>
      </w:pPr>
      <w:r w:rsidRPr="00525DEA">
        <w:t>社会影响分析从以下几点进行分析：</w:t>
      </w:r>
      <w:r w:rsidRPr="00525DEA">
        <w:t xml:space="preserve"> </w:t>
      </w:r>
    </w:p>
    <w:p w14:paraId="758905A6" w14:textId="77777777" w:rsidR="00B871A4" w:rsidRPr="00525DEA" w:rsidRDefault="00C2529E">
      <w:pPr>
        <w:ind w:firstLine="560"/>
      </w:pPr>
      <w:r w:rsidRPr="00525DEA">
        <w:t>1</w:t>
      </w:r>
      <w:r w:rsidRPr="00525DEA">
        <w:t>、项目对所在地区居民收入的影响</w:t>
      </w:r>
    </w:p>
    <w:p w14:paraId="24AA970F" w14:textId="77777777" w:rsidR="00B871A4" w:rsidRPr="00525DEA" w:rsidRDefault="00C2529E">
      <w:pPr>
        <w:ind w:firstLine="560"/>
      </w:pPr>
      <w:r w:rsidRPr="00525DEA">
        <w:t>本工程的建设实施过程将增加对地区的建设材料和劳动力的需求，有利于提高地区的国民生产总值和</w:t>
      </w:r>
      <w:r w:rsidRPr="00525DEA">
        <w:rPr>
          <w:rFonts w:hint="eastAsia"/>
        </w:rPr>
        <w:t>提高</w:t>
      </w:r>
      <w:r w:rsidRPr="00525DEA">
        <w:t>居民的收入。项目建成后，有利于促进当地产业发展，促进当地经济积极发展。因此，本项目的实施有利于增加该地区从事建筑工程行业和区域相关行业的居民收入水平，因此对所在地区居民收入产生一定的正面影响。</w:t>
      </w:r>
    </w:p>
    <w:p w14:paraId="3F71E7B3" w14:textId="77777777" w:rsidR="00B871A4" w:rsidRPr="00525DEA" w:rsidRDefault="00C2529E">
      <w:pPr>
        <w:ind w:firstLine="560"/>
      </w:pPr>
      <w:r w:rsidRPr="00525DEA">
        <w:t>2</w:t>
      </w:r>
      <w:r w:rsidRPr="00525DEA">
        <w:t>、项目对所在地区居民生活水平和生活质量的影响</w:t>
      </w:r>
    </w:p>
    <w:p w14:paraId="0FD2A249" w14:textId="77777777" w:rsidR="00B871A4" w:rsidRPr="00525DEA" w:rsidRDefault="00C2529E">
      <w:pPr>
        <w:autoSpaceDE w:val="0"/>
        <w:autoSpaceDN w:val="0"/>
        <w:adjustRightInd w:val="0"/>
        <w:spacing w:line="540" w:lineRule="exact"/>
        <w:ind w:firstLine="560"/>
        <w:rPr>
          <w:szCs w:val="28"/>
          <w:lang w:val="zh-CN"/>
        </w:rPr>
      </w:pPr>
      <w:r w:rsidRPr="00525DEA">
        <w:rPr>
          <w:szCs w:val="28"/>
          <w:lang w:val="zh-CN"/>
        </w:rPr>
        <w:t>本项目</w:t>
      </w:r>
      <w:r w:rsidRPr="00525DEA">
        <w:t>范围内的现状</w:t>
      </w:r>
      <w:r w:rsidRPr="00525DEA">
        <w:rPr>
          <w:szCs w:val="28"/>
          <w:lang w:val="zh-CN"/>
        </w:rPr>
        <w:t>周边环境较</w:t>
      </w:r>
      <w:r w:rsidRPr="00525DEA">
        <w:rPr>
          <w:rFonts w:hint="eastAsia"/>
          <w:szCs w:val="28"/>
          <w:lang w:val="zh-CN"/>
        </w:rPr>
        <w:t>差</w:t>
      </w:r>
      <w:r w:rsidRPr="00525DEA">
        <w:rPr>
          <w:szCs w:val="28"/>
          <w:lang w:val="zh-CN"/>
        </w:rPr>
        <w:t>，</w:t>
      </w:r>
      <w:r w:rsidRPr="00525DEA">
        <w:rPr>
          <w:rFonts w:hint="eastAsia"/>
          <w:szCs w:val="28"/>
          <w:lang w:val="zh-CN"/>
        </w:rPr>
        <w:t>存在步行环境品质差、绿地空间不足、人车混行等问题</w:t>
      </w:r>
      <w:r w:rsidRPr="00525DEA">
        <w:rPr>
          <w:szCs w:val="28"/>
          <w:lang w:val="zh-CN"/>
        </w:rPr>
        <w:t>。本项目将对</w:t>
      </w:r>
      <w:r w:rsidRPr="00525DEA">
        <w:rPr>
          <w:rFonts w:hint="eastAsia"/>
          <w:szCs w:val="28"/>
          <w:lang w:val="zh-CN"/>
        </w:rPr>
        <w:t>富力大厦及</w:t>
      </w:r>
      <w:r w:rsidRPr="00525DEA">
        <w:rPr>
          <w:szCs w:val="28"/>
          <w:lang w:val="zh-CN"/>
        </w:rPr>
        <w:t>周边环境进行优化，</w:t>
      </w:r>
      <w:r w:rsidRPr="00525DEA">
        <w:rPr>
          <w:rFonts w:hint="eastAsia"/>
          <w:szCs w:val="28"/>
          <w:lang w:val="zh-CN"/>
        </w:rPr>
        <w:t>包括地面</w:t>
      </w:r>
      <w:r w:rsidRPr="00525DEA">
        <w:rPr>
          <w:szCs w:val="28"/>
          <w:lang w:val="zh-CN"/>
        </w:rPr>
        <w:t>铺装</w:t>
      </w:r>
      <w:r w:rsidRPr="00525DEA">
        <w:rPr>
          <w:rFonts w:hint="eastAsia"/>
          <w:szCs w:val="28"/>
          <w:lang w:val="zh-CN"/>
        </w:rPr>
        <w:t>、公共空间环境</w:t>
      </w:r>
      <w:r w:rsidRPr="00525DEA">
        <w:rPr>
          <w:szCs w:val="28"/>
          <w:lang w:val="zh-CN"/>
        </w:rPr>
        <w:t>、</w:t>
      </w:r>
      <w:r w:rsidRPr="00525DEA">
        <w:rPr>
          <w:rFonts w:hint="eastAsia"/>
          <w:szCs w:val="28"/>
          <w:lang w:val="zh-CN"/>
        </w:rPr>
        <w:t>停车系统等</w:t>
      </w:r>
      <w:r w:rsidRPr="00525DEA">
        <w:rPr>
          <w:szCs w:val="28"/>
          <w:lang w:val="zh-CN"/>
        </w:rPr>
        <w:t>，</w:t>
      </w:r>
      <w:r w:rsidRPr="00525DEA">
        <w:rPr>
          <w:rFonts w:hint="eastAsia"/>
          <w:szCs w:val="28"/>
          <w:lang w:val="zh-CN"/>
        </w:rPr>
        <w:t>优化</w:t>
      </w:r>
      <w:r w:rsidRPr="00525DEA">
        <w:rPr>
          <w:szCs w:val="28"/>
          <w:lang w:val="zh-CN"/>
        </w:rPr>
        <w:t>周边建筑风貌</w:t>
      </w:r>
      <w:proofErr w:type="gramStart"/>
      <w:r w:rsidRPr="00525DEA">
        <w:rPr>
          <w:szCs w:val="28"/>
          <w:lang w:val="zh-CN"/>
        </w:rPr>
        <w:t>及</w:t>
      </w:r>
      <w:r w:rsidRPr="00525DEA">
        <w:rPr>
          <w:rFonts w:hint="eastAsia"/>
          <w:szCs w:val="28"/>
          <w:lang w:val="zh-CN"/>
        </w:rPr>
        <w:t>绿植</w:t>
      </w:r>
      <w:r w:rsidRPr="00525DEA">
        <w:rPr>
          <w:szCs w:val="28"/>
          <w:lang w:val="zh-CN"/>
        </w:rPr>
        <w:t>品质</w:t>
      </w:r>
      <w:proofErr w:type="gramEnd"/>
      <w:r w:rsidRPr="00525DEA">
        <w:rPr>
          <w:szCs w:val="28"/>
          <w:lang w:val="zh-CN"/>
        </w:rPr>
        <w:t>，优化</w:t>
      </w:r>
      <w:r w:rsidRPr="00525DEA">
        <w:rPr>
          <w:rFonts w:hint="eastAsia"/>
          <w:szCs w:val="28"/>
          <w:lang w:val="zh-CN"/>
        </w:rPr>
        <w:t>社区</w:t>
      </w:r>
      <w:r w:rsidRPr="00525DEA">
        <w:rPr>
          <w:szCs w:val="28"/>
          <w:lang w:val="zh-CN"/>
        </w:rPr>
        <w:t>人居环境。</w:t>
      </w:r>
      <w:r w:rsidRPr="00525DEA">
        <w:t>但应该指出，项目在施工期间，由于施工人员工作、大量的材料和机械的使用，将对施工现场周围居民的生活环境造成一定的负面影响，如噪音、灰尘、交通堵塞等，所以应该注意施工管理，将负面影响降至最低。因此从长远角度看，本项目对所在地区居民生活水平和生活质量具有正面影响。</w:t>
      </w:r>
    </w:p>
    <w:p w14:paraId="1EA87F59" w14:textId="77777777" w:rsidR="00B871A4" w:rsidRPr="00525DEA" w:rsidRDefault="00C2529E">
      <w:pPr>
        <w:ind w:firstLine="560"/>
      </w:pPr>
      <w:r w:rsidRPr="00525DEA">
        <w:t>3</w:t>
      </w:r>
      <w:r w:rsidRPr="00525DEA">
        <w:t>、项目对所在地区居民就业的影响</w:t>
      </w:r>
    </w:p>
    <w:p w14:paraId="412A2EFB" w14:textId="77777777" w:rsidR="00B871A4" w:rsidRPr="00525DEA" w:rsidRDefault="00C2529E">
      <w:pPr>
        <w:ind w:firstLine="560"/>
      </w:pPr>
      <w:r w:rsidRPr="00525DEA">
        <w:t>本工程的实施将</w:t>
      </w:r>
      <w:r w:rsidRPr="00525DEA">
        <w:rPr>
          <w:rFonts w:hint="eastAsia"/>
        </w:rPr>
        <w:t>吸引人才集聚，有利于焕发区域发展活力，促进</w:t>
      </w:r>
      <w:r w:rsidRPr="00525DEA">
        <w:rPr>
          <w:rFonts w:hint="eastAsia"/>
        </w:rPr>
        <w:lastRenderedPageBreak/>
        <w:t>商业、高端产业发展，间接促进</w:t>
      </w:r>
      <w:r w:rsidRPr="00525DEA">
        <w:t>增加</w:t>
      </w:r>
      <w:r w:rsidRPr="00525DEA">
        <w:rPr>
          <w:rFonts w:hint="eastAsia"/>
        </w:rPr>
        <w:t>区域</w:t>
      </w:r>
      <w:r w:rsidRPr="00525DEA">
        <w:t>就业机会</w:t>
      </w:r>
      <w:r w:rsidRPr="00525DEA">
        <w:rPr>
          <w:rFonts w:hint="eastAsia"/>
        </w:rPr>
        <w:t>。</w:t>
      </w:r>
      <w:r w:rsidRPr="00525DEA">
        <w:t>同时，在项目</w:t>
      </w:r>
      <w:r w:rsidRPr="00525DEA">
        <w:rPr>
          <w:rFonts w:hint="eastAsia"/>
        </w:rPr>
        <w:t>运营</w:t>
      </w:r>
      <w:r w:rsidRPr="00525DEA">
        <w:t>需要招纳人才，因此本项目的实施在一定程度上会</w:t>
      </w:r>
      <w:r w:rsidRPr="00525DEA">
        <w:rPr>
          <w:rFonts w:hint="eastAsia"/>
        </w:rPr>
        <w:t>增加</w:t>
      </w:r>
      <w:r w:rsidRPr="00525DEA">
        <w:t>当地居民的就业机会，因此对于就业的影响是良性的。</w:t>
      </w:r>
    </w:p>
    <w:p w14:paraId="0A592F20" w14:textId="77777777" w:rsidR="00B871A4" w:rsidRPr="00525DEA" w:rsidRDefault="00C2529E">
      <w:pPr>
        <w:ind w:firstLine="560"/>
      </w:pPr>
      <w:r w:rsidRPr="00525DEA">
        <w:t>4</w:t>
      </w:r>
      <w:r w:rsidRPr="00525DEA">
        <w:t>、项目对所在地区对不同利益群体的影响</w:t>
      </w:r>
    </w:p>
    <w:p w14:paraId="1A718D3C" w14:textId="77777777" w:rsidR="00B871A4" w:rsidRPr="00525DEA" w:rsidRDefault="00C2529E">
      <w:pPr>
        <w:ind w:firstLine="560"/>
      </w:pPr>
      <w:r w:rsidRPr="00525DEA">
        <w:rPr>
          <w:rFonts w:hint="eastAsia"/>
        </w:rPr>
        <w:t>项目建设期间，工程实施将提高从事该项目建设的有关材料商、施工方、运输行业以及建筑用地周边的商业人员的就业机会和收入，但建设期产生的噪音、空气污染等环境污染将对周边居民和商户产生一定的负面影响。项目建成后，将吸引一批优秀人才集聚，有利于企业招纳优秀人才，促进当地产业、经济发展。同时，项目建成后，有利于带动周边商铺、餐饮、商场等积极发展</w:t>
      </w:r>
      <w:r w:rsidRPr="00525DEA">
        <w:t>。因此，本项目对当地不同利益相关者存在不同的影响，</w:t>
      </w:r>
      <w:r w:rsidRPr="00525DEA">
        <w:rPr>
          <w:rFonts w:hint="eastAsia"/>
        </w:rPr>
        <w:t>总体而言，</w:t>
      </w:r>
      <w:r w:rsidRPr="00525DEA">
        <w:t>负面影响是短暂的、程度较轻的</w:t>
      </w:r>
      <w:r w:rsidRPr="00525DEA">
        <w:rPr>
          <w:rFonts w:hint="eastAsia"/>
        </w:rPr>
        <w:t>，从长远角度看，项目建设的总体影响是正面的</w:t>
      </w:r>
      <w:r w:rsidRPr="00525DEA">
        <w:t>。</w:t>
      </w:r>
    </w:p>
    <w:p w14:paraId="1143E987" w14:textId="77777777" w:rsidR="00B871A4" w:rsidRPr="00525DEA" w:rsidRDefault="00C2529E">
      <w:pPr>
        <w:ind w:firstLine="560"/>
      </w:pPr>
      <w:r w:rsidRPr="00525DEA">
        <w:rPr>
          <w:rFonts w:hint="eastAsia"/>
        </w:rPr>
        <w:t>5</w:t>
      </w:r>
      <w:r w:rsidRPr="00525DEA">
        <w:t>、对地区基础设施、服务容量和城市化进程的影响</w:t>
      </w:r>
    </w:p>
    <w:p w14:paraId="75629264" w14:textId="77777777" w:rsidR="00B871A4" w:rsidRPr="00525DEA" w:rsidRDefault="00C2529E">
      <w:pPr>
        <w:ind w:firstLine="560"/>
      </w:pPr>
      <w:r w:rsidRPr="00525DEA">
        <w:t>本项目的建设将完善</w:t>
      </w:r>
      <w:r w:rsidRPr="00525DEA">
        <w:rPr>
          <w:rFonts w:hint="eastAsia"/>
        </w:rPr>
        <w:t>公共空间的地面铺装</w:t>
      </w:r>
      <w:r w:rsidRPr="00525DEA">
        <w:t>、</w:t>
      </w:r>
      <w:r w:rsidRPr="00525DEA">
        <w:rPr>
          <w:rFonts w:hint="eastAsia"/>
          <w:szCs w:val="28"/>
          <w:lang w:val="zh-CN"/>
        </w:rPr>
        <w:t>公共空间环境、照明系统，</w:t>
      </w:r>
      <w:r w:rsidRPr="00525DEA">
        <w:rPr>
          <w:szCs w:val="28"/>
          <w:lang w:val="zh-CN"/>
        </w:rPr>
        <w:t>增设街道休憩设施和标识系统</w:t>
      </w:r>
      <w:r w:rsidRPr="00525DEA">
        <w:t>，</w:t>
      </w:r>
      <w:r w:rsidRPr="00525DEA">
        <w:rPr>
          <w:rFonts w:hint="eastAsia"/>
        </w:rPr>
        <w:t>完善基础设施，</w:t>
      </w:r>
      <w:r w:rsidRPr="00525DEA">
        <w:t>提高城市的服务容量，推进城市化进程，展示崭新的城市形象。</w:t>
      </w:r>
    </w:p>
    <w:p w14:paraId="619708ED" w14:textId="77777777" w:rsidR="00B871A4" w:rsidRPr="00525DEA" w:rsidRDefault="00C2529E">
      <w:pPr>
        <w:ind w:firstLine="560"/>
      </w:pPr>
      <w:r w:rsidRPr="00525DEA">
        <w:rPr>
          <w:rFonts w:hint="eastAsia"/>
        </w:rPr>
        <w:t>6</w:t>
      </w:r>
      <w:r w:rsidRPr="00525DEA">
        <w:t>、项目对所在地区文化、教育、卫生的影响</w:t>
      </w:r>
    </w:p>
    <w:p w14:paraId="7A3E5D03" w14:textId="77777777" w:rsidR="00B871A4" w:rsidRPr="00525DEA" w:rsidRDefault="00C2529E">
      <w:pPr>
        <w:ind w:firstLine="560"/>
      </w:pPr>
      <w:r w:rsidRPr="00525DEA">
        <w:t>项目不属于文化、教育、卫生</w:t>
      </w:r>
      <w:r w:rsidRPr="00525DEA">
        <w:rPr>
          <w:rFonts w:hint="eastAsia"/>
        </w:rPr>
        <w:t>设施</w:t>
      </w:r>
      <w:r w:rsidRPr="00525DEA">
        <w:t>，也不涉及</w:t>
      </w:r>
      <w:r w:rsidRPr="00525DEA">
        <w:rPr>
          <w:rFonts w:hint="eastAsia"/>
        </w:rPr>
        <w:t>相关内容</w:t>
      </w:r>
      <w:r w:rsidRPr="00525DEA">
        <w:t>，因此项目的建设对当地文化、教育、卫生不会造成负面影响。</w:t>
      </w:r>
    </w:p>
    <w:p w14:paraId="45833207" w14:textId="77777777" w:rsidR="00B871A4" w:rsidRPr="00525DEA" w:rsidRDefault="00C2529E">
      <w:pPr>
        <w:ind w:firstLine="560"/>
      </w:pPr>
      <w:r w:rsidRPr="00525DEA">
        <w:t>7</w:t>
      </w:r>
      <w:r w:rsidRPr="00525DEA">
        <w:t>、项目对当地文化遗产产生的影响</w:t>
      </w:r>
    </w:p>
    <w:p w14:paraId="55230CC9" w14:textId="77777777" w:rsidR="00B871A4" w:rsidRPr="00525DEA" w:rsidRDefault="00C2529E">
      <w:pPr>
        <w:ind w:firstLine="560"/>
      </w:pPr>
      <w:r w:rsidRPr="00525DEA">
        <w:t>项目的建设场址不属于历史遗址，也不涉及历史文物，因此项目的建设对当地文化遗产的影响不会造成负面影响。</w:t>
      </w:r>
    </w:p>
    <w:p w14:paraId="3CAE577B" w14:textId="77777777" w:rsidR="00B871A4" w:rsidRPr="00525DEA" w:rsidRDefault="00C2529E">
      <w:pPr>
        <w:ind w:firstLine="560"/>
      </w:pPr>
      <w:r w:rsidRPr="00525DEA">
        <w:lastRenderedPageBreak/>
        <w:t>8</w:t>
      </w:r>
      <w:r w:rsidRPr="00525DEA">
        <w:t>、对地区弱势群体利益的影响</w:t>
      </w:r>
    </w:p>
    <w:p w14:paraId="075EE912" w14:textId="77777777" w:rsidR="00B871A4" w:rsidRPr="00525DEA" w:rsidRDefault="00C2529E">
      <w:pPr>
        <w:ind w:firstLine="560"/>
      </w:pPr>
      <w:r w:rsidRPr="00525DEA">
        <w:t>项目在施工期间可能会导致场址附近的妇女、儿童、残疾人等弱势群体出行不便，在一定时期内存在负面影响。但项目建成后，有利于为弱势群体提供高品质生活环境</w:t>
      </w:r>
      <w:r w:rsidRPr="00525DEA">
        <w:rPr>
          <w:rFonts w:hint="eastAsia"/>
        </w:rPr>
        <w:t>和公共空间</w:t>
      </w:r>
      <w:r w:rsidRPr="00525DEA">
        <w:t>，从长远角度看，总体影响是正面的。</w:t>
      </w:r>
    </w:p>
    <w:p w14:paraId="5F2013C8" w14:textId="77777777" w:rsidR="00B871A4" w:rsidRPr="00525DEA" w:rsidRDefault="00C2529E">
      <w:pPr>
        <w:ind w:firstLine="560"/>
      </w:pPr>
      <w:r w:rsidRPr="00525DEA">
        <w:t>9</w:t>
      </w:r>
      <w:r w:rsidRPr="00525DEA">
        <w:t>、对少数民族风俗和宗教的影响</w:t>
      </w:r>
    </w:p>
    <w:p w14:paraId="6CA3BAFE" w14:textId="77777777" w:rsidR="00B871A4" w:rsidRPr="00525DEA" w:rsidRDefault="00C2529E">
      <w:pPr>
        <w:ind w:firstLine="560"/>
      </w:pPr>
      <w:r w:rsidRPr="00525DEA">
        <w:t>本工程的建设符合国家的民族和宗教政策，项目的建设不会对所在地区的少数民族风俗习惯和宗教产生负面影响。</w:t>
      </w:r>
    </w:p>
    <w:p w14:paraId="60498C38" w14:textId="77777777" w:rsidR="00B871A4" w:rsidRPr="00525DEA" w:rsidRDefault="00C2529E">
      <w:pPr>
        <w:ind w:firstLine="560"/>
      </w:pPr>
      <w:r w:rsidRPr="00525DEA">
        <w:t>项目的社会影响综合分析详见表。</w:t>
      </w:r>
    </w:p>
    <w:p w14:paraId="00953A8E" w14:textId="77777777" w:rsidR="00B871A4" w:rsidRPr="00525DEA" w:rsidRDefault="00C2529E">
      <w:pPr>
        <w:ind w:firstLine="560"/>
        <w:jc w:val="center"/>
        <w:rPr>
          <w:rFonts w:eastAsia="黑体"/>
        </w:rPr>
      </w:pPr>
      <w:r w:rsidRPr="00525DEA">
        <w:rPr>
          <w:rFonts w:eastAsia="黑体"/>
        </w:rPr>
        <w:t>社会影响分析表</w:t>
      </w:r>
    </w:p>
    <w:p w14:paraId="77F416E0" w14:textId="77777777" w:rsidR="00B871A4" w:rsidRPr="00525DEA" w:rsidRDefault="00C2529E">
      <w:pPr>
        <w:ind w:firstLineChars="0" w:firstLine="0"/>
        <w:jc w:val="left"/>
        <w:rPr>
          <w:sz w:val="21"/>
          <w:szCs w:val="21"/>
        </w:rPr>
      </w:pPr>
      <w:r w:rsidRPr="00525DEA">
        <w:rPr>
          <w:sz w:val="21"/>
          <w:szCs w:val="21"/>
        </w:rPr>
        <w:t>表</w:t>
      </w:r>
      <w:r w:rsidRPr="00525DEA">
        <w:rPr>
          <w:sz w:val="21"/>
          <w:szCs w:val="21"/>
        </w:rPr>
        <w:t>1</w:t>
      </w:r>
      <w:r w:rsidRPr="00525DEA">
        <w:rPr>
          <w:rFonts w:hint="eastAsia"/>
          <w:sz w:val="21"/>
          <w:szCs w:val="21"/>
        </w:rPr>
        <w:t>5</w:t>
      </w:r>
      <w:r w:rsidRPr="00525DEA">
        <w:rPr>
          <w:sz w:val="21"/>
          <w:szCs w:val="21"/>
        </w:rPr>
        <w:t>.1-1</w:t>
      </w:r>
    </w:p>
    <w:tbl>
      <w:tblPr>
        <w:tblW w:w="0" w:type="auto"/>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30"/>
        <w:gridCol w:w="1957"/>
        <w:gridCol w:w="2347"/>
        <w:gridCol w:w="1743"/>
        <w:gridCol w:w="1829"/>
      </w:tblGrid>
      <w:tr w:rsidR="00525DEA" w:rsidRPr="00525DEA" w14:paraId="3596093D" w14:textId="77777777">
        <w:trPr>
          <w:cantSplit/>
          <w:trHeight w:val="278"/>
          <w:tblHeader/>
          <w:jc w:val="center"/>
        </w:trPr>
        <w:tc>
          <w:tcPr>
            <w:tcW w:w="430" w:type="dxa"/>
            <w:vAlign w:val="center"/>
          </w:tcPr>
          <w:p w14:paraId="6A1E7F8B" w14:textId="77777777" w:rsidR="00B871A4" w:rsidRPr="00525DEA" w:rsidRDefault="00C2529E">
            <w:pPr>
              <w:snapToGrid w:val="0"/>
              <w:ind w:firstLineChars="0" w:firstLine="0"/>
              <w:jc w:val="center"/>
              <w:rPr>
                <w:rFonts w:eastAsia="黑体"/>
                <w:bCs/>
                <w:sz w:val="21"/>
                <w:szCs w:val="21"/>
              </w:rPr>
            </w:pPr>
            <w:r w:rsidRPr="00525DEA">
              <w:rPr>
                <w:rFonts w:eastAsia="黑体"/>
                <w:bCs/>
                <w:sz w:val="21"/>
                <w:szCs w:val="21"/>
              </w:rPr>
              <w:t>序号</w:t>
            </w:r>
          </w:p>
        </w:tc>
        <w:tc>
          <w:tcPr>
            <w:tcW w:w="1957" w:type="dxa"/>
            <w:vAlign w:val="center"/>
          </w:tcPr>
          <w:p w14:paraId="2F0FD9BA" w14:textId="77777777" w:rsidR="00B871A4" w:rsidRPr="00525DEA" w:rsidRDefault="00C2529E">
            <w:pPr>
              <w:snapToGrid w:val="0"/>
              <w:ind w:firstLineChars="0" w:firstLine="0"/>
              <w:jc w:val="center"/>
              <w:rPr>
                <w:rFonts w:eastAsia="黑体"/>
                <w:bCs/>
                <w:sz w:val="21"/>
                <w:szCs w:val="21"/>
              </w:rPr>
            </w:pPr>
            <w:r w:rsidRPr="00525DEA">
              <w:rPr>
                <w:rFonts w:eastAsia="黑体"/>
                <w:bCs/>
                <w:sz w:val="21"/>
                <w:szCs w:val="21"/>
              </w:rPr>
              <w:t>社会因素</w:t>
            </w:r>
          </w:p>
        </w:tc>
        <w:tc>
          <w:tcPr>
            <w:tcW w:w="2347" w:type="dxa"/>
            <w:vAlign w:val="center"/>
          </w:tcPr>
          <w:p w14:paraId="0E20936F" w14:textId="77777777" w:rsidR="00B871A4" w:rsidRPr="00525DEA" w:rsidRDefault="00C2529E">
            <w:pPr>
              <w:snapToGrid w:val="0"/>
              <w:ind w:firstLineChars="0" w:firstLine="0"/>
              <w:jc w:val="center"/>
              <w:rPr>
                <w:rFonts w:eastAsia="黑体"/>
                <w:bCs/>
                <w:sz w:val="21"/>
                <w:szCs w:val="21"/>
              </w:rPr>
            </w:pPr>
            <w:r w:rsidRPr="00525DEA">
              <w:rPr>
                <w:rFonts w:eastAsia="黑体"/>
                <w:bCs/>
                <w:sz w:val="21"/>
                <w:szCs w:val="21"/>
              </w:rPr>
              <w:t>影响范围、程度</w:t>
            </w:r>
          </w:p>
        </w:tc>
        <w:tc>
          <w:tcPr>
            <w:tcW w:w="1743" w:type="dxa"/>
            <w:vAlign w:val="center"/>
          </w:tcPr>
          <w:p w14:paraId="12C4BB28" w14:textId="77777777" w:rsidR="00B871A4" w:rsidRPr="00525DEA" w:rsidRDefault="00C2529E">
            <w:pPr>
              <w:snapToGrid w:val="0"/>
              <w:ind w:firstLineChars="0" w:firstLine="0"/>
              <w:jc w:val="center"/>
              <w:rPr>
                <w:rFonts w:eastAsia="黑体"/>
                <w:bCs/>
                <w:sz w:val="21"/>
                <w:szCs w:val="21"/>
              </w:rPr>
            </w:pPr>
            <w:r w:rsidRPr="00525DEA">
              <w:rPr>
                <w:rFonts w:eastAsia="黑体"/>
                <w:bCs/>
                <w:sz w:val="21"/>
                <w:szCs w:val="21"/>
              </w:rPr>
              <w:t>可能出现的后果</w:t>
            </w:r>
          </w:p>
        </w:tc>
        <w:tc>
          <w:tcPr>
            <w:tcW w:w="1829" w:type="dxa"/>
            <w:vAlign w:val="center"/>
          </w:tcPr>
          <w:p w14:paraId="204C98FE" w14:textId="77777777" w:rsidR="00B871A4" w:rsidRPr="00525DEA" w:rsidRDefault="00C2529E">
            <w:pPr>
              <w:snapToGrid w:val="0"/>
              <w:ind w:firstLineChars="0" w:firstLine="0"/>
              <w:jc w:val="center"/>
              <w:rPr>
                <w:rFonts w:eastAsia="黑体"/>
                <w:bCs/>
                <w:sz w:val="21"/>
                <w:szCs w:val="21"/>
              </w:rPr>
            </w:pPr>
            <w:r w:rsidRPr="00525DEA">
              <w:rPr>
                <w:rFonts w:eastAsia="黑体"/>
                <w:bCs/>
                <w:sz w:val="21"/>
                <w:szCs w:val="21"/>
              </w:rPr>
              <w:t>措施建议</w:t>
            </w:r>
          </w:p>
        </w:tc>
      </w:tr>
      <w:tr w:rsidR="00525DEA" w:rsidRPr="00525DEA" w14:paraId="195BB9CD" w14:textId="77777777">
        <w:trPr>
          <w:cantSplit/>
          <w:trHeight w:val="616"/>
          <w:jc w:val="center"/>
        </w:trPr>
        <w:tc>
          <w:tcPr>
            <w:tcW w:w="430" w:type="dxa"/>
            <w:vAlign w:val="center"/>
          </w:tcPr>
          <w:p w14:paraId="57ED2F24" w14:textId="77777777" w:rsidR="00B871A4" w:rsidRPr="00525DEA" w:rsidRDefault="00C2529E">
            <w:pPr>
              <w:snapToGrid w:val="0"/>
              <w:ind w:firstLineChars="0" w:firstLine="0"/>
              <w:jc w:val="center"/>
              <w:rPr>
                <w:sz w:val="21"/>
                <w:szCs w:val="21"/>
              </w:rPr>
            </w:pPr>
            <w:r w:rsidRPr="00525DEA">
              <w:rPr>
                <w:sz w:val="21"/>
                <w:szCs w:val="21"/>
              </w:rPr>
              <w:t>1</w:t>
            </w:r>
          </w:p>
        </w:tc>
        <w:tc>
          <w:tcPr>
            <w:tcW w:w="1957" w:type="dxa"/>
            <w:vAlign w:val="center"/>
          </w:tcPr>
          <w:p w14:paraId="41366AF2" w14:textId="77777777" w:rsidR="00B871A4" w:rsidRPr="00525DEA" w:rsidRDefault="00C2529E">
            <w:pPr>
              <w:snapToGrid w:val="0"/>
              <w:ind w:firstLineChars="0" w:firstLine="0"/>
              <w:rPr>
                <w:sz w:val="21"/>
                <w:szCs w:val="21"/>
              </w:rPr>
            </w:pPr>
            <w:r w:rsidRPr="00525DEA">
              <w:rPr>
                <w:sz w:val="21"/>
                <w:szCs w:val="21"/>
              </w:rPr>
              <w:t>对居民收入的影响</w:t>
            </w:r>
          </w:p>
        </w:tc>
        <w:tc>
          <w:tcPr>
            <w:tcW w:w="2347" w:type="dxa"/>
            <w:vAlign w:val="center"/>
          </w:tcPr>
          <w:p w14:paraId="5FB18AD9" w14:textId="77777777" w:rsidR="00B871A4" w:rsidRPr="00525DEA" w:rsidRDefault="00C2529E">
            <w:pPr>
              <w:snapToGrid w:val="0"/>
              <w:ind w:firstLineChars="0" w:firstLine="0"/>
              <w:rPr>
                <w:sz w:val="21"/>
                <w:szCs w:val="21"/>
              </w:rPr>
            </w:pPr>
            <w:r w:rsidRPr="00525DEA">
              <w:rPr>
                <w:sz w:val="21"/>
                <w:szCs w:val="21"/>
              </w:rPr>
              <w:t>建设期对当地部分居民的收入有正面影响，程度一般</w:t>
            </w:r>
          </w:p>
        </w:tc>
        <w:tc>
          <w:tcPr>
            <w:tcW w:w="1743" w:type="dxa"/>
            <w:vAlign w:val="center"/>
          </w:tcPr>
          <w:p w14:paraId="392884DE" w14:textId="77777777" w:rsidR="00B871A4" w:rsidRPr="00525DEA" w:rsidRDefault="00C2529E">
            <w:pPr>
              <w:snapToGrid w:val="0"/>
              <w:ind w:firstLineChars="0" w:firstLine="0"/>
              <w:rPr>
                <w:sz w:val="21"/>
                <w:szCs w:val="21"/>
              </w:rPr>
            </w:pPr>
            <w:r w:rsidRPr="00525DEA">
              <w:rPr>
                <w:sz w:val="21"/>
                <w:szCs w:val="21"/>
              </w:rPr>
              <w:t>促进当地社会经济发展，增加居民收入</w:t>
            </w:r>
          </w:p>
        </w:tc>
        <w:tc>
          <w:tcPr>
            <w:tcW w:w="1829" w:type="dxa"/>
            <w:vAlign w:val="center"/>
          </w:tcPr>
          <w:p w14:paraId="627E10EA" w14:textId="77777777" w:rsidR="00B871A4" w:rsidRPr="00525DEA" w:rsidRDefault="00C2529E">
            <w:pPr>
              <w:snapToGrid w:val="0"/>
              <w:ind w:firstLineChars="0" w:firstLine="0"/>
              <w:rPr>
                <w:sz w:val="21"/>
                <w:szCs w:val="21"/>
              </w:rPr>
            </w:pPr>
            <w:r w:rsidRPr="00525DEA">
              <w:rPr>
                <w:sz w:val="21"/>
                <w:szCs w:val="21"/>
              </w:rPr>
              <w:t>有关部门注意引导</w:t>
            </w:r>
          </w:p>
        </w:tc>
      </w:tr>
      <w:tr w:rsidR="00525DEA" w:rsidRPr="00525DEA" w14:paraId="7485254A" w14:textId="77777777">
        <w:trPr>
          <w:cantSplit/>
          <w:trHeight w:val="577"/>
          <w:jc w:val="center"/>
        </w:trPr>
        <w:tc>
          <w:tcPr>
            <w:tcW w:w="430" w:type="dxa"/>
            <w:vAlign w:val="center"/>
          </w:tcPr>
          <w:p w14:paraId="6EF3AA50" w14:textId="77777777" w:rsidR="00B871A4" w:rsidRPr="00525DEA" w:rsidRDefault="00C2529E">
            <w:pPr>
              <w:snapToGrid w:val="0"/>
              <w:ind w:firstLineChars="0" w:firstLine="0"/>
              <w:jc w:val="center"/>
              <w:rPr>
                <w:sz w:val="21"/>
                <w:szCs w:val="21"/>
              </w:rPr>
            </w:pPr>
            <w:r w:rsidRPr="00525DEA">
              <w:rPr>
                <w:sz w:val="21"/>
                <w:szCs w:val="21"/>
              </w:rPr>
              <w:t>2</w:t>
            </w:r>
          </w:p>
        </w:tc>
        <w:tc>
          <w:tcPr>
            <w:tcW w:w="1957" w:type="dxa"/>
            <w:vAlign w:val="center"/>
          </w:tcPr>
          <w:p w14:paraId="14D9ABC9" w14:textId="77777777" w:rsidR="00B871A4" w:rsidRPr="00525DEA" w:rsidRDefault="00C2529E">
            <w:pPr>
              <w:snapToGrid w:val="0"/>
              <w:ind w:firstLineChars="0" w:firstLine="0"/>
              <w:rPr>
                <w:sz w:val="21"/>
                <w:szCs w:val="21"/>
              </w:rPr>
            </w:pPr>
            <w:r w:rsidRPr="00525DEA">
              <w:rPr>
                <w:sz w:val="21"/>
                <w:szCs w:val="21"/>
              </w:rPr>
              <w:t>对居民生活水平与生活质量的影响</w:t>
            </w:r>
          </w:p>
        </w:tc>
        <w:tc>
          <w:tcPr>
            <w:tcW w:w="2347" w:type="dxa"/>
            <w:vAlign w:val="center"/>
          </w:tcPr>
          <w:p w14:paraId="7DA00712" w14:textId="77777777" w:rsidR="00B871A4" w:rsidRPr="00525DEA" w:rsidRDefault="00C2529E">
            <w:pPr>
              <w:snapToGrid w:val="0"/>
              <w:ind w:firstLineChars="0" w:firstLine="0"/>
              <w:rPr>
                <w:sz w:val="21"/>
                <w:szCs w:val="21"/>
              </w:rPr>
            </w:pPr>
            <w:r w:rsidRPr="00525DEA">
              <w:rPr>
                <w:sz w:val="21"/>
                <w:szCs w:val="21"/>
              </w:rPr>
              <w:t>项目施工期间将对当地居民的生活水平和生活质量造成一定的负面影响，影响程度一般；从长远角度，项目建成后</w:t>
            </w:r>
            <w:r w:rsidRPr="00525DEA">
              <w:rPr>
                <w:rFonts w:hint="eastAsia"/>
                <w:sz w:val="21"/>
                <w:szCs w:val="21"/>
              </w:rPr>
              <w:t>将改善区域的人居环境和公共空间品质，</w:t>
            </w:r>
            <w:r w:rsidRPr="00525DEA">
              <w:rPr>
                <w:sz w:val="21"/>
                <w:szCs w:val="21"/>
              </w:rPr>
              <w:t>对当地居民生活水平和质量有一定的正面作用</w:t>
            </w:r>
          </w:p>
        </w:tc>
        <w:tc>
          <w:tcPr>
            <w:tcW w:w="1743" w:type="dxa"/>
            <w:vAlign w:val="center"/>
          </w:tcPr>
          <w:p w14:paraId="7F3C418F" w14:textId="77777777" w:rsidR="00B871A4" w:rsidRPr="00525DEA" w:rsidRDefault="00C2529E">
            <w:pPr>
              <w:snapToGrid w:val="0"/>
              <w:ind w:firstLineChars="0" w:firstLine="0"/>
              <w:rPr>
                <w:sz w:val="21"/>
                <w:szCs w:val="21"/>
              </w:rPr>
            </w:pPr>
            <w:r w:rsidRPr="00525DEA">
              <w:rPr>
                <w:sz w:val="21"/>
                <w:szCs w:val="21"/>
              </w:rPr>
              <w:t>建设期可能导致周边区域产生噪音、水、空气、固体废物等污染</w:t>
            </w:r>
          </w:p>
        </w:tc>
        <w:tc>
          <w:tcPr>
            <w:tcW w:w="1829" w:type="dxa"/>
            <w:vAlign w:val="center"/>
          </w:tcPr>
          <w:p w14:paraId="45AC0D40" w14:textId="77777777" w:rsidR="00B871A4" w:rsidRPr="00525DEA" w:rsidRDefault="00C2529E">
            <w:pPr>
              <w:snapToGrid w:val="0"/>
              <w:ind w:firstLineChars="0" w:firstLine="0"/>
              <w:rPr>
                <w:sz w:val="21"/>
                <w:szCs w:val="21"/>
              </w:rPr>
            </w:pPr>
            <w:r w:rsidRPr="00525DEA">
              <w:rPr>
                <w:sz w:val="21"/>
                <w:szCs w:val="21"/>
              </w:rPr>
              <w:t>文明施工，加强施工期间污染物控制和管理，及时处理施工污染物</w:t>
            </w:r>
          </w:p>
        </w:tc>
      </w:tr>
      <w:tr w:rsidR="00525DEA" w:rsidRPr="00525DEA" w14:paraId="15984D47" w14:textId="77777777">
        <w:trPr>
          <w:cantSplit/>
          <w:trHeight w:val="300"/>
          <w:jc w:val="center"/>
        </w:trPr>
        <w:tc>
          <w:tcPr>
            <w:tcW w:w="430" w:type="dxa"/>
            <w:vAlign w:val="center"/>
          </w:tcPr>
          <w:p w14:paraId="32F48E4E" w14:textId="77777777" w:rsidR="00B871A4" w:rsidRPr="00525DEA" w:rsidRDefault="00C2529E">
            <w:pPr>
              <w:snapToGrid w:val="0"/>
              <w:ind w:firstLineChars="0" w:firstLine="0"/>
              <w:jc w:val="center"/>
              <w:rPr>
                <w:sz w:val="21"/>
                <w:szCs w:val="21"/>
              </w:rPr>
            </w:pPr>
            <w:r w:rsidRPr="00525DEA">
              <w:rPr>
                <w:sz w:val="21"/>
                <w:szCs w:val="21"/>
              </w:rPr>
              <w:t>3</w:t>
            </w:r>
          </w:p>
        </w:tc>
        <w:tc>
          <w:tcPr>
            <w:tcW w:w="1957" w:type="dxa"/>
            <w:vAlign w:val="center"/>
          </w:tcPr>
          <w:p w14:paraId="6B041B14" w14:textId="77777777" w:rsidR="00B871A4" w:rsidRPr="00525DEA" w:rsidRDefault="00C2529E">
            <w:pPr>
              <w:snapToGrid w:val="0"/>
              <w:ind w:firstLineChars="0" w:firstLine="0"/>
              <w:rPr>
                <w:sz w:val="21"/>
                <w:szCs w:val="21"/>
              </w:rPr>
            </w:pPr>
            <w:r w:rsidRPr="00525DEA">
              <w:rPr>
                <w:sz w:val="21"/>
                <w:szCs w:val="21"/>
              </w:rPr>
              <w:t>对居民就业的影响</w:t>
            </w:r>
          </w:p>
        </w:tc>
        <w:tc>
          <w:tcPr>
            <w:tcW w:w="2347" w:type="dxa"/>
            <w:vAlign w:val="center"/>
          </w:tcPr>
          <w:p w14:paraId="178FB8D1" w14:textId="77777777" w:rsidR="00B871A4" w:rsidRPr="00525DEA" w:rsidRDefault="00C2529E">
            <w:pPr>
              <w:snapToGrid w:val="0"/>
              <w:ind w:firstLineChars="0" w:firstLine="0"/>
              <w:rPr>
                <w:sz w:val="21"/>
                <w:szCs w:val="21"/>
              </w:rPr>
            </w:pPr>
            <w:r w:rsidRPr="00525DEA">
              <w:rPr>
                <w:sz w:val="21"/>
                <w:szCs w:val="21"/>
              </w:rPr>
              <w:t>项目建成后有利于</w:t>
            </w:r>
            <w:r w:rsidRPr="00525DEA">
              <w:rPr>
                <w:rFonts w:hint="eastAsia"/>
                <w:sz w:val="21"/>
                <w:szCs w:val="21"/>
              </w:rPr>
              <w:t>间接</w:t>
            </w:r>
            <w:r w:rsidRPr="00525DEA">
              <w:rPr>
                <w:sz w:val="21"/>
                <w:szCs w:val="21"/>
              </w:rPr>
              <w:t>增加</w:t>
            </w:r>
            <w:r w:rsidRPr="00525DEA">
              <w:rPr>
                <w:rFonts w:hint="eastAsia"/>
                <w:sz w:val="21"/>
                <w:szCs w:val="21"/>
              </w:rPr>
              <w:t>区域</w:t>
            </w:r>
            <w:r w:rsidRPr="00525DEA">
              <w:rPr>
                <w:sz w:val="21"/>
                <w:szCs w:val="21"/>
              </w:rPr>
              <w:t>就业机会，对当地居民的就业有正面影响，影响程度较小</w:t>
            </w:r>
          </w:p>
        </w:tc>
        <w:tc>
          <w:tcPr>
            <w:tcW w:w="1743" w:type="dxa"/>
            <w:vAlign w:val="center"/>
          </w:tcPr>
          <w:p w14:paraId="7FB1E8C9" w14:textId="77777777" w:rsidR="00B871A4" w:rsidRPr="00525DEA" w:rsidRDefault="00C2529E">
            <w:pPr>
              <w:snapToGrid w:val="0"/>
              <w:ind w:firstLineChars="0" w:firstLine="0"/>
              <w:rPr>
                <w:sz w:val="21"/>
                <w:szCs w:val="21"/>
              </w:rPr>
            </w:pPr>
            <w:r w:rsidRPr="00525DEA">
              <w:rPr>
                <w:sz w:val="21"/>
                <w:szCs w:val="21"/>
              </w:rPr>
              <w:t>增加就业机会，提高个人收入水平，但短期内可能出现缺乏相应的技能培训、人员素质较低的现象</w:t>
            </w:r>
          </w:p>
        </w:tc>
        <w:tc>
          <w:tcPr>
            <w:tcW w:w="1829" w:type="dxa"/>
            <w:vAlign w:val="center"/>
          </w:tcPr>
          <w:p w14:paraId="673C766E" w14:textId="77777777" w:rsidR="00B871A4" w:rsidRPr="00525DEA" w:rsidRDefault="00C2529E">
            <w:pPr>
              <w:snapToGrid w:val="0"/>
              <w:ind w:firstLineChars="0" w:firstLine="0"/>
              <w:rPr>
                <w:sz w:val="21"/>
                <w:szCs w:val="21"/>
              </w:rPr>
            </w:pPr>
            <w:r w:rsidRPr="00525DEA">
              <w:rPr>
                <w:sz w:val="21"/>
                <w:szCs w:val="21"/>
              </w:rPr>
              <w:t>根据实际需求，增加就业培训课程</w:t>
            </w:r>
          </w:p>
        </w:tc>
      </w:tr>
      <w:tr w:rsidR="00525DEA" w:rsidRPr="00525DEA" w14:paraId="2ED6DBC8" w14:textId="77777777">
        <w:trPr>
          <w:cantSplit/>
          <w:trHeight w:val="791"/>
          <w:jc w:val="center"/>
        </w:trPr>
        <w:tc>
          <w:tcPr>
            <w:tcW w:w="430" w:type="dxa"/>
            <w:vAlign w:val="center"/>
          </w:tcPr>
          <w:p w14:paraId="0ED9652D" w14:textId="77777777" w:rsidR="00B871A4" w:rsidRPr="00525DEA" w:rsidRDefault="00C2529E">
            <w:pPr>
              <w:snapToGrid w:val="0"/>
              <w:ind w:firstLineChars="0" w:firstLine="0"/>
              <w:jc w:val="center"/>
              <w:rPr>
                <w:sz w:val="21"/>
                <w:szCs w:val="21"/>
              </w:rPr>
            </w:pPr>
            <w:r w:rsidRPr="00525DEA">
              <w:rPr>
                <w:sz w:val="21"/>
                <w:szCs w:val="21"/>
              </w:rPr>
              <w:t>4</w:t>
            </w:r>
          </w:p>
        </w:tc>
        <w:tc>
          <w:tcPr>
            <w:tcW w:w="1957" w:type="dxa"/>
            <w:vAlign w:val="center"/>
          </w:tcPr>
          <w:p w14:paraId="450B34A8" w14:textId="77777777" w:rsidR="00B871A4" w:rsidRPr="00525DEA" w:rsidRDefault="00C2529E">
            <w:pPr>
              <w:snapToGrid w:val="0"/>
              <w:ind w:firstLineChars="0" w:firstLine="0"/>
              <w:rPr>
                <w:sz w:val="21"/>
                <w:szCs w:val="21"/>
              </w:rPr>
            </w:pPr>
            <w:r w:rsidRPr="00525DEA">
              <w:rPr>
                <w:sz w:val="21"/>
                <w:szCs w:val="21"/>
              </w:rPr>
              <w:t>对不同利益群体的影响</w:t>
            </w:r>
          </w:p>
        </w:tc>
        <w:tc>
          <w:tcPr>
            <w:tcW w:w="2347" w:type="dxa"/>
            <w:vAlign w:val="center"/>
          </w:tcPr>
          <w:p w14:paraId="59EFEB8B" w14:textId="77777777" w:rsidR="00B871A4" w:rsidRPr="00525DEA" w:rsidRDefault="00C2529E">
            <w:pPr>
              <w:snapToGrid w:val="0"/>
              <w:ind w:firstLineChars="0" w:firstLine="0"/>
              <w:rPr>
                <w:sz w:val="21"/>
                <w:szCs w:val="21"/>
              </w:rPr>
            </w:pPr>
            <w:r w:rsidRPr="00525DEA">
              <w:rPr>
                <w:sz w:val="21"/>
                <w:szCs w:val="21"/>
              </w:rPr>
              <w:t>项目建设期对建筑行业的从业者有正面影响，程度一般；对场址附近的居民、商户有负面影响，程度一般。项目运营后对政府</w:t>
            </w:r>
            <w:r w:rsidRPr="00525DEA">
              <w:rPr>
                <w:rFonts w:hint="eastAsia"/>
                <w:sz w:val="21"/>
                <w:szCs w:val="21"/>
              </w:rPr>
              <w:t>、部分企业</w:t>
            </w:r>
            <w:r w:rsidRPr="00525DEA">
              <w:rPr>
                <w:sz w:val="21"/>
                <w:szCs w:val="21"/>
              </w:rPr>
              <w:t>有正面影响，程度</w:t>
            </w:r>
            <w:r w:rsidRPr="00525DEA">
              <w:rPr>
                <w:rFonts w:hint="eastAsia"/>
                <w:sz w:val="21"/>
                <w:szCs w:val="21"/>
              </w:rPr>
              <w:t>一般</w:t>
            </w:r>
          </w:p>
        </w:tc>
        <w:tc>
          <w:tcPr>
            <w:tcW w:w="1743" w:type="dxa"/>
            <w:vAlign w:val="center"/>
          </w:tcPr>
          <w:p w14:paraId="642C1D85" w14:textId="77777777" w:rsidR="00B871A4" w:rsidRPr="00525DEA" w:rsidRDefault="00C2529E">
            <w:pPr>
              <w:snapToGrid w:val="0"/>
              <w:ind w:firstLineChars="0" w:firstLine="0"/>
              <w:rPr>
                <w:sz w:val="21"/>
                <w:szCs w:val="21"/>
              </w:rPr>
            </w:pPr>
            <w:r w:rsidRPr="00525DEA">
              <w:rPr>
                <w:sz w:val="21"/>
                <w:szCs w:val="21"/>
              </w:rPr>
              <w:t>建设期间施工场地会对周边居民生活产生一定的负面影响，可能出现噪音、污染等</w:t>
            </w:r>
          </w:p>
        </w:tc>
        <w:tc>
          <w:tcPr>
            <w:tcW w:w="1829" w:type="dxa"/>
            <w:vAlign w:val="center"/>
          </w:tcPr>
          <w:p w14:paraId="0B7551FC" w14:textId="77777777" w:rsidR="00B871A4" w:rsidRPr="00525DEA" w:rsidRDefault="00C2529E">
            <w:pPr>
              <w:snapToGrid w:val="0"/>
              <w:ind w:firstLineChars="0" w:firstLine="0"/>
              <w:rPr>
                <w:sz w:val="21"/>
                <w:szCs w:val="21"/>
              </w:rPr>
            </w:pPr>
            <w:r w:rsidRPr="00525DEA">
              <w:rPr>
                <w:sz w:val="21"/>
                <w:szCs w:val="21"/>
              </w:rPr>
              <w:t>加强施工期管理，文明施工，妥善处理矛盾</w:t>
            </w:r>
          </w:p>
        </w:tc>
      </w:tr>
      <w:tr w:rsidR="00525DEA" w:rsidRPr="00525DEA" w14:paraId="344A7BB7" w14:textId="77777777">
        <w:trPr>
          <w:cantSplit/>
          <w:trHeight w:val="263"/>
          <w:jc w:val="center"/>
        </w:trPr>
        <w:tc>
          <w:tcPr>
            <w:tcW w:w="430" w:type="dxa"/>
            <w:vAlign w:val="center"/>
          </w:tcPr>
          <w:p w14:paraId="03BA5A15" w14:textId="77777777" w:rsidR="00B871A4" w:rsidRPr="00525DEA" w:rsidRDefault="00C2529E">
            <w:pPr>
              <w:snapToGrid w:val="0"/>
              <w:ind w:firstLineChars="0" w:firstLine="0"/>
              <w:jc w:val="center"/>
              <w:rPr>
                <w:sz w:val="21"/>
                <w:szCs w:val="21"/>
              </w:rPr>
            </w:pPr>
            <w:r w:rsidRPr="00525DEA">
              <w:rPr>
                <w:sz w:val="21"/>
                <w:szCs w:val="21"/>
              </w:rPr>
              <w:lastRenderedPageBreak/>
              <w:t>5</w:t>
            </w:r>
          </w:p>
        </w:tc>
        <w:tc>
          <w:tcPr>
            <w:tcW w:w="1957" w:type="dxa"/>
            <w:vAlign w:val="center"/>
          </w:tcPr>
          <w:p w14:paraId="1F1E839D" w14:textId="77777777" w:rsidR="00B871A4" w:rsidRPr="00525DEA" w:rsidRDefault="00C2529E">
            <w:pPr>
              <w:snapToGrid w:val="0"/>
              <w:ind w:firstLineChars="0" w:firstLine="0"/>
              <w:rPr>
                <w:sz w:val="21"/>
                <w:szCs w:val="21"/>
              </w:rPr>
            </w:pPr>
            <w:r w:rsidRPr="00525DEA">
              <w:rPr>
                <w:sz w:val="21"/>
                <w:szCs w:val="21"/>
              </w:rPr>
              <w:t>对脆弱群体的影响</w:t>
            </w:r>
          </w:p>
        </w:tc>
        <w:tc>
          <w:tcPr>
            <w:tcW w:w="2347" w:type="dxa"/>
            <w:vAlign w:val="center"/>
          </w:tcPr>
          <w:p w14:paraId="70ABE969" w14:textId="77777777" w:rsidR="00B871A4" w:rsidRPr="00525DEA" w:rsidRDefault="00C2529E">
            <w:pPr>
              <w:snapToGrid w:val="0"/>
              <w:ind w:firstLineChars="0" w:firstLine="0"/>
              <w:rPr>
                <w:sz w:val="21"/>
                <w:szCs w:val="21"/>
              </w:rPr>
            </w:pPr>
            <w:r w:rsidRPr="00525DEA">
              <w:rPr>
                <w:sz w:val="21"/>
                <w:szCs w:val="21"/>
              </w:rPr>
              <w:t>项目在施工期间将对场址附近的弱势群体造成一定的负面影响，影响范围较小，程度一般</w:t>
            </w:r>
            <w:r w:rsidRPr="00525DEA">
              <w:rPr>
                <w:rFonts w:hint="eastAsia"/>
                <w:sz w:val="21"/>
                <w:szCs w:val="21"/>
              </w:rPr>
              <w:t>；项目建成后，有利于为弱势群体提供高品质生活环境和公共空间，有正面影响，</w:t>
            </w:r>
            <w:r w:rsidRPr="00525DEA">
              <w:rPr>
                <w:sz w:val="21"/>
                <w:szCs w:val="21"/>
              </w:rPr>
              <w:t>范围较小，程度一般</w:t>
            </w:r>
          </w:p>
        </w:tc>
        <w:tc>
          <w:tcPr>
            <w:tcW w:w="1743" w:type="dxa"/>
            <w:vAlign w:val="center"/>
          </w:tcPr>
          <w:p w14:paraId="0E265703" w14:textId="77777777" w:rsidR="00B871A4" w:rsidRPr="00525DEA" w:rsidRDefault="00C2529E">
            <w:pPr>
              <w:snapToGrid w:val="0"/>
              <w:ind w:firstLineChars="0" w:firstLine="0"/>
              <w:rPr>
                <w:sz w:val="21"/>
                <w:szCs w:val="21"/>
              </w:rPr>
            </w:pPr>
            <w:r w:rsidRPr="00525DEA">
              <w:rPr>
                <w:sz w:val="21"/>
                <w:szCs w:val="21"/>
              </w:rPr>
              <w:t>施工期间场地及其周边区域存在一定的环境污染、工地安全问题，不利于脆弱群体出入</w:t>
            </w:r>
            <w:r w:rsidRPr="00525DEA">
              <w:rPr>
                <w:sz w:val="21"/>
                <w:szCs w:val="21"/>
              </w:rPr>
              <w:t xml:space="preserve"> </w:t>
            </w:r>
          </w:p>
        </w:tc>
        <w:tc>
          <w:tcPr>
            <w:tcW w:w="1829" w:type="dxa"/>
            <w:vAlign w:val="center"/>
          </w:tcPr>
          <w:p w14:paraId="6FE4B6EC" w14:textId="77777777" w:rsidR="00B871A4" w:rsidRPr="00525DEA" w:rsidRDefault="00C2529E">
            <w:pPr>
              <w:snapToGrid w:val="0"/>
              <w:ind w:firstLineChars="0" w:firstLine="0"/>
              <w:rPr>
                <w:sz w:val="21"/>
                <w:szCs w:val="21"/>
              </w:rPr>
            </w:pPr>
            <w:r w:rsidRPr="00525DEA">
              <w:rPr>
                <w:sz w:val="21"/>
                <w:szCs w:val="21"/>
              </w:rPr>
              <w:t>文明施工，加强工地的安全措施</w:t>
            </w:r>
          </w:p>
        </w:tc>
      </w:tr>
      <w:tr w:rsidR="00525DEA" w:rsidRPr="00525DEA" w14:paraId="7E3DE237" w14:textId="77777777">
        <w:trPr>
          <w:cantSplit/>
          <w:trHeight w:val="724"/>
          <w:jc w:val="center"/>
        </w:trPr>
        <w:tc>
          <w:tcPr>
            <w:tcW w:w="430" w:type="dxa"/>
            <w:vAlign w:val="center"/>
          </w:tcPr>
          <w:p w14:paraId="2878D840" w14:textId="77777777" w:rsidR="00B871A4" w:rsidRPr="00525DEA" w:rsidRDefault="00C2529E">
            <w:pPr>
              <w:snapToGrid w:val="0"/>
              <w:ind w:firstLineChars="0" w:firstLine="0"/>
              <w:jc w:val="center"/>
              <w:rPr>
                <w:sz w:val="21"/>
                <w:szCs w:val="21"/>
              </w:rPr>
            </w:pPr>
            <w:r w:rsidRPr="00525DEA">
              <w:rPr>
                <w:sz w:val="21"/>
                <w:szCs w:val="21"/>
              </w:rPr>
              <w:t>6</w:t>
            </w:r>
          </w:p>
        </w:tc>
        <w:tc>
          <w:tcPr>
            <w:tcW w:w="1957" w:type="dxa"/>
            <w:vAlign w:val="center"/>
          </w:tcPr>
          <w:p w14:paraId="3F0CCEA4" w14:textId="77777777" w:rsidR="00B871A4" w:rsidRPr="00525DEA" w:rsidRDefault="00C2529E">
            <w:pPr>
              <w:snapToGrid w:val="0"/>
              <w:ind w:firstLineChars="0" w:firstLine="0"/>
              <w:rPr>
                <w:sz w:val="21"/>
                <w:szCs w:val="21"/>
              </w:rPr>
            </w:pPr>
            <w:r w:rsidRPr="00525DEA">
              <w:rPr>
                <w:sz w:val="21"/>
                <w:szCs w:val="21"/>
              </w:rPr>
              <w:t>对地区文化、教育</w:t>
            </w:r>
            <w:r w:rsidRPr="00525DEA">
              <w:rPr>
                <w:rFonts w:hint="eastAsia"/>
                <w:sz w:val="21"/>
                <w:szCs w:val="21"/>
              </w:rPr>
              <w:t>、卫生</w:t>
            </w:r>
            <w:r w:rsidRPr="00525DEA">
              <w:rPr>
                <w:sz w:val="21"/>
                <w:szCs w:val="21"/>
              </w:rPr>
              <w:t>的影响</w:t>
            </w:r>
          </w:p>
        </w:tc>
        <w:tc>
          <w:tcPr>
            <w:tcW w:w="2347" w:type="dxa"/>
            <w:vAlign w:val="center"/>
          </w:tcPr>
          <w:p w14:paraId="696036AD" w14:textId="77777777" w:rsidR="00B871A4" w:rsidRPr="00525DEA" w:rsidRDefault="00C2529E">
            <w:pPr>
              <w:snapToGrid w:val="0"/>
              <w:ind w:firstLineChars="0" w:firstLine="0"/>
              <w:rPr>
                <w:sz w:val="21"/>
                <w:szCs w:val="21"/>
              </w:rPr>
            </w:pPr>
            <w:r w:rsidRPr="00525DEA">
              <w:rPr>
                <w:sz w:val="21"/>
                <w:szCs w:val="21"/>
              </w:rPr>
              <w:t>不会对文化、教育</w:t>
            </w:r>
            <w:r w:rsidRPr="00525DEA">
              <w:rPr>
                <w:rFonts w:hint="eastAsia"/>
                <w:sz w:val="21"/>
                <w:szCs w:val="21"/>
              </w:rPr>
              <w:t>、卫生</w:t>
            </w:r>
            <w:r w:rsidRPr="00525DEA">
              <w:rPr>
                <w:sz w:val="21"/>
                <w:szCs w:val="21"/>
              </w:rPr>
              <w:t>产生影响</w:t>
            </w:r>
          </w:p>
        </w:tc>
        <w:tc>
          <w:tcPr>
            <w:tcW w:w="1743" w:type="dxa"/>
            <w:vAlign w:val="center"/>
          </w:tcPr>
          <w:p w14:paraId="2B1E8788" w14:textId="77777777" w:rsidR="00B871A4" w:rsidRPr="00525DEA" w:rsidRDefault="00B871A4">
            <w:pPr>
              <w:snapToGrid w:val="0"/>
              <w:ind w:firstLineChars="0" w:firstLine="0"/>
              <w:rPr>
                <w:sz w:val="21"/>
                <w:szCs w:val="21"/>
              </w:rPr>
            </w:pPr>
          </w:p>
        </w:tc>
        <w:tc>
          <w:tcPr>
            <w:tcW w:w="1829" w:type="dxa"/>
            <w:vAlign w:val="center"/>
          </w:tcPr>
          <w:p w14:paraId="4D422979" w14:textId="77777777" w:rsidR="00B871A4" w:rsidRPr="00525DEA" w:rsidRDefault="00B871A4">
            <w:pPr>
              <w:snapToGrid w:val="0"/>
              <w:ind w:firstLineChars="0" w:firstLine="0"/>
              <w:rPr>
                <w:sz w:val="21"/>
                <w:szCs w:val="21"/>
              </w:rPr>
            </w:pPr>
          </w:p>
        </w:tc>
      </w:tr>
      <w:tr w:rsidR="00525DEA" w:rsidRPr="00525DEA" w14:paraId="49AAD679" w14:textId="77777777">
        <w:trPr>
          <w:cantSplit/>
          <w:trHeight w:val="568"/>
          <w:jc w:val="center"/>
        </w:trPr>
        <w:tc>
          <w:tcPr>
            <w:tcW w:w="430" w:type="dxa"/>
            <w:vAlign w:val="center"/>
          </w:tcPr>
          <w:p w14:paraId="271C6153" w14:textId="77777777" w:rsidR="00B871A4" w:rsidRPr="00525DEA" w:rsidRDefault="00C2529E">
            <w:pPr>
              <w:snapToGrid w:val="0"/>
              <w:ind w:firstLineChars="0" w:firstLine="0"/>
              <w:jc w:val="center"/>
              <w:rPr>
                <w:sz w:val="21"/>
                <w:szCs w:val="21"/>
              </w:rPr>
            </w:pPr>
            <w:r w:rsidRPr="00525DEA">
              <w:rPr>
                <w:sz w:val="21"/>
                <w:szCs w:val="21"/>
              </w:rPr>
              <w:t>7</w:t>
            </w:r>
          </w:p>
        </w:tc>
        <w:tc>
          <w:tcPr>
            <w:tcW w:w="1957" w:type="dxa"/>
            <w:vAlign w:val="center"/>
          </w:tcPr>
          <w:p w14:paraId="06CE850C" w14:textId="77777777" w:rsidR="00B871A4" w:rsidRPr="00525DEA" w:rsidRDefault="00C2529E">
            <w:pPr>
              <w:snapToGrid w:val="0"/>
              <w:ind w:firstLineChars="0" w:firstLine="0"/>
              <w:rPr>
                <w:sz w:val="21"/>
                <w:szCs w:val="21"/>
              </w:rPr>
            </w:pPr>
            <w:r w:rsidRPr="00525DEA">
              <w:rPr>
                <w:sz w:val="21"/>
                <w:szCs w:val="21"/>
              </w:rPr>
              <w:t>对地区基础设施、社会服务容量和城市化进程的影响</w:t>
            </w:r>
          </w:p>
        </w:tc>
        <w:tc>
          <w:tcPr>
            <w:tcW w:w="2347" w:type="dxa"/>
            <w:vAlign w:val="center"/>
          </w:tcPr>
          <w:p w14:paraId="3BD2D34F" w14:textId="77777777" w:rsidR="00B871A4" w:rsidRPr="00525DEA" w:rsidRDefault="00C2529E">
            <w:pPr>
              <w:snapToGrid w:val="0"/>
              <w:ind w:firstLineChars="0" w:firstLine="0"/>
              <w:rPr>
                <w:sz w:val="21"/>
                <w:szCs w:val="21"/>
              </w:rPr>
            </w:pPr>
            <w:r w:rsidRPr="00525DEA">
              <w:rPr>
                <w:sz w:val="21"/>
                <w:szCs w:val="21"/>
              </w:rPr>
              <w:t>对场址附近的基础设施和城市化进程具有正面影响，影响程度较小</w:t>
            </w:r>
          </w:p>
        </w:tc>
        <w:tc>
          <w:tcPr>
            <w:tcW w:w="1743" w:type="dxa"/>
            <w:vAlign w:val="center"/>
          </w:tcPr>
          <w:p w14:paraId="22014F26" w14:textId="77777777" w:rsidR="00B871A4" w:rsidRPr="00525DEA" w:rsidRDefault="00B871A4">
            <w:pPr>
              <w:snapToGrid w:val="0"/>
              <w:ind w:firstLineChars="0" w:firstLine="0"/>
              <w:rPr>
                <w:rFonts w:ascii="仿宋_GB2312"/>
                <w:sz w:val="21"/>
                <w:szCs w:val="21"/>
              </w:rPr>
            </w:pPr>
          </w:p>
        </w:tc>
        <w:tc>
          <w:tcPr>
            <w:tcW w:w="1829" w:type="dxa"/>
            <w:vAlign w:val="center"/>
          </w:tcPr>
          <w:p w14:paraId="2746294A" w14:textId="77777777" w:rsidR="00B871A4" w:rsidRPr="00525DEA" w:rsidRDefault="00B871A4">
            <w:pPr>
              <w:snapToGrid w:val="0"/>
              <w:ind w:firstLineChars="0" w:firstLine="0"/>
              <w:rPr>
                <w:rFonts w:ascii="仿宋_GB2312"/>
                <w:sz w:val="21"/>
                <w:szCs w:val="21"/>
              </w:rPr>
            </w:pPr>
          </w:p>
        </w:tc>
      </w:tr>
      <w:tr w:rsidR="00525DEA" w:rsidRPr="00525DEA" w14:paraId="6F14B8DB" w14:textId="77777777">
        <w:trPr>
          <w:cantSplit/>
          <w:trHeight w:val="575"/>
          <w:jc w:val="center"/>
        </w:trPr>
        <w:tc>
          <w:tcPr>
            <w:tcW w:w="430" w:type="dxa"/>
            <w:vAlign w:val="center"/>
          </w:tcPr>
          <w:p w14:paraId="39F2AA96" w14:textId="77777777" w:rsidR="00B871A4" w:rsidRPr="00525DEA" w:rsidRDefault="00C2529E">
            <w:pPr>
              <w:snapToGrid w:val="0"/>
              <w:ind w:firstLineChars="0" w:firstLine="0"/>
              <w:jc w:val="center"/>
              <w:rPr>
                <w:sz w:val="21"/>
                <w:szCs w:val="21"/>
              </w:rPr>
            </w:pPr>
            <w:r w:rsidRPr="00525DEA">
              <w:rPr>
                <w:sz w:val="21"/>
                <w:szCs w:val="21"/>
              </w:rPr>
              <w:t>8</w:t>
            </w:r>
          </w:p>
        </w:tc>
        <w:tc>
          <w:tcPr>
            <w:tcW w:w="1957" w:type="dxa"/>
            <w:vAlign w:val="center"/>
          </w:tcPr>
          <w:p w14:paraId="2D871309" w14:textId="77777777" w:rsidR="00B871A4" w:rsidRPr="00525DEA" w:rsidRDefault="00C2529E">
            <w:pPr>
              <w:snapToGrid w:val="0"/>
              <w:ind w:firstLineChars="0" w:firstLine="0"/>
              <w:rPr>
                <w:sz w:val="21"/>
                <w:szCs w:val="21"/>
              </w:rPr>
            </w:pPr>
            <w:r w:rsidRPr="00525DEA">
              <w:rPr>
                <w:sz w:val="21"/>
                <w:szCs w:val="21"/>
              </w:rPr>
              <w:t>对少数民族风俗习惯和宗教的影响</w:t>
            </w:r>
          </w:p>
        </w:tc>
        <w:tc>
          <w:tcPr>
            <w:tcW w:w="2347" w:type="dxa"/>
            <w:vAlign w:val="center"/>
          </w:tcPr>
          <w:p w14:paraId="31F2123E" w14:textId="77777777" w:rsidR="00B871A4" w:rsidRPr="00525DEA" w:rsidRDefault="00C2529E">
            <w:pPr>
              <w:snapToGrid w:val="0"/>
              <w:ind w:firstLineChars="0" w:firstLine="0"/>
              <w:rPr>
                <w:sz w:val="21"/>
                <w:szCs w:val="21"/>
              </w:rPr>
            </w:pPr>
            <w:r w:rsidRPr="00525DEA">
              <w:rPr>
                <w:sz w:val="21"/>
                <w:szCs w:val="21"/>
              </w:rPr>
              <w:t>不会对少数民族风俗和宗教产生影响</w:t>
            </w:r>
          </w:p>
        </w:tc>
        <w:tc>
          <w:tcPr>
            <w:tcW w:w="1743" w:type="dxa"/>
            <w:vAlign w:val="center"/>
          </w:tcPr>
          <w:p w14:paraId="2EB2A36D" w14:textId="77777777" w:rsidR="00B871A4" w:rsidRPr="00525DEA" w:rsidRDefault="00B871A4">
            <w:pPr>
              <w:snapToGrid w:val="0"/>
              <w:ind w:firstLineChars="0" w:firstLine="0"/>
              <w:rPr>
                <w:sz w:val="21"/>
                <w:szCs w:val="21"/>
              </w:rPr>
            </w:pPr>
          </w:p>
        </w:tc>
        <w:tc>
          <w:tcPr>
            <w:tcW w:w="1829" w:type="dxa"/>
            <w:vAlign w:val="center"/>
          </w:tcPr>
          <w:p w14:paraId="16344A57" w14:textId="77777777" w:rsidR="00B871A4" w:rsidRPr="00525DEA" w:rsidRDefault="00B871A4">
            <w:pPr>
              <w:snapToGrid w:val="0"/>
              <w:ind w:firstLineChars="0" w:firstLine="0"/>
              <w:rPr>
                <w:sz w:val="21"/>
                <w:szCs w:val="21"/>
              </w:rPr>
            </w:pPr>
          </w:p>
        </w:tc>
      </w:tr>
      <w:tr w:rsidR="00B871A4" w:rsidRPr="00525DEA" w14:paraId="1924852C" w14:textId="77777777">
        <w:trPr>
          <w:cantSplit/>
          <w:trHeight w:val="575"/>
          <w:jc w:val="center"/>
        </w:trPr>
        <w:tc>
          <w:tcPr>
            <w:tcW w:w="430" w:type="dxa"/>
            <w:vAlign w:val="center"/>
          </w:tcPr>
          <w:p w14:paraId="09048DD1" w14:textId="77777777" w:rsidR="00B871A4" w:rsidRPr="00525DEA" w:rsidRDefault="00C2529E">
            <w:pPr>
              <w:snapToGrid w:val="0"/>
              <w:ind w:firstLineChars="0" w:firstLine="0"/>
              <w:jc w:val="center"/>
              <w:rPr>
                <w:sz w:val="21"/>
                <w:szCs w:val="21"/>
              </w:rPr>
            </w:pPr>
            <w:r w:rsidRPr="00525DEA">
              <w:rPr>
                <w:sz w:val="21"/>
                <w:szCs w:val="21"/>
              </w:rPr>
              <w:t>9</w:t>
            </w:r>
          </w:p>
        </w:tc>
        <w:tc>
          <w:tcPr>
            <w:tcW w:w="1957" w:type="dxa"/>
            <w:vAlign w:val="center"/>
          </w:tcPr>
          <w:p w14:paraId="0EC13FE7" w14:textId="77777777" w:rsidR="00B871A4" w:rsidRPr="00525DEA" w:rsidRDefault="00C2529E">
            <w:pPr>
              <w:snapToGrid w:val="0"/>
              <w:ind w:firstLineChars="0" w:firstLine="0"/>
              <w:rPr>
                <w:sz w:val="21"/>
                <w:szCs w:val="21"/>
              </w:rPr>
            </w:pPr>
            <w:r w:rsidRPr="00525DEA">
              <w:rPr>
                <w:sz w:val="21"/>
                <w:szCs w:val="21"/>
              </w:rPr>
              <w:t>对当地文化遗产产生的影响</w:t>
            </w:r>
          </w:p>
        </w:tc>
        <w:tc>
          <w:tcPr>
            <w:tcW w:w="2347" w:type="dxa"/>
            <w:vAlign w:val="center"/>
          </w:tcPr>
          <w:p w14:paraId="26BD4481" w14:textId="77777777" w:rsidR="00B871A4" w:rsidRPr="00525DEA" w:rsidRDefault="00C2529E">
            <w:pPr>
              <w:snapToGrid w:val="0"/>
              <w:ind w:firstLineChars="0" w:firstLine="0"/>
              <w:rPr>
                <w:sz w:val="21"/>
                <w:szCs w:val="21"/>
              </w:rPr>
            </w:pPr>
            <w:r w:rsidRPr="00525DEA">
              <w:rPr>
                <w:sz w:val="21"/>
                <w:szCs w:val="21"/>
              </w:rPr>
              <w:t>不会对当地文化遗产产生影响</w:t>
            </w:r>
          </w:p>
        </w:tc>
        <w:tc>
          <w:tcPr>
            <w:tcW w:w="1743" w:type="dxa"/>
            <w:vAlign w:val="center"/>
          </w:tcPr>
          <w:p w14:paraId="45F9DC8F" w14:textId="77777777" w:rsidR="00B871A4" w:rsidRPr="00525DEA" w:rsidRDefault="00B871A4">
            <w:pPr>
              <w:snapToGrid w:val="0"/>
              <w:ind w:firstLineChars="0" w:firstLine="0"/>
              <w:rPr>
                <w:sz w:val="21"/>
                <w:szCs w:val="21"/>
              </w:rPr>
            </w:pPr>
          </w:p>
        </w:tc>
        <w:tc>
          <w:tcPr>
            <w:tcW w:w="1829" w:type="dxa"/>
            <w:vAlign w:val="center"/>
          </w:tcPr>
          <w:p w14:paraId="1D8F2FAB" w14:textId="77777777" w:rsidR="00B871A4" w:rsidRPr="00525DEA" w:rsidRDefault="00B871A4">
            <w:pPr>
              <w:snapToGrid w:val="0"/>
              <w:ind w:firstLineChars="0" w:firstLine="0"/>
              <w:rPr>
                <w:sz w:val="21"/>
                <w:szCs w:val="21"/>
              </w:rPr>
            </w:pPr>
          </w:p>
        </w:tc>
      </w:tr>
    </w:tbl>
    <w:p w14:paraId="2915987E" w14:textId="77777777" w:rsidR="00B871A4" w:rsidRPr="00525DEA" w:rsidRDefault="00B871A4">
      <w:pPr>
        <w:ind w:firstLineChars="0" w:firstLine="0"/>
        <w:jc w:val="left"/>
        <w:rPr>
          <w:sz w:val="21"/>
          <w:szCs w:val="21"/>
        </w:rPr>
      </w:pPr>
    </w:p>
    <w:p w14:paraId="3C87D365" w14:textId="77777777" w:rsidR="00B871A4" w:rsidRPr="00525DEA" w:rsidRDefault="00C2529E">
      <w:pPr>
        <w:keepNext/>
        <w:keepLines/>
        <w:ind w:firstLineChars="0" w:firstLine="0"/>
        <w:outlineLvl w:val="2"/>
        <w:rPr>
          <w:b/>
          <w:bCs/>
          <w:kern w:val="0"/>
          <w:szCs w:val="32"/>
        </w:rPr>
      </w:pPr>
      <w:r w:rsidRPr="00525DEA">
        <w:rPr>
          <w:b/>
          <w:bCs/>
          <w:kern w:val="0"/>
          <w:szCs w:val="32"/>
        </w:rPr>
        <w:t>1</w:t>
      </w:r>
      <w:r w:rsidRPr="00525DEA">
        <w:rPr>
          <w:rFonts w:hint="eastAsia"/>
          <w:b/>
          <w:bCs/>
          <w:kern w:val="0"/>
          <w:szCs w:val="32"/>
        </w:rPr>
        <w:t>5</w:t>
      </w:r>
      <w:r w:rsidRPr="00525DEA">
        <w:rPr>
          <w:b/>
          <w:bCs/>
          <w:kern w:val="0"/>
          <w:szCs w:val="32"/>
        </w:rPr>
        <w:t xml:space="preserve">.1.2  </w:t>
      </w:r>
      <w:proofErr w:type="gramStart"/>
      <w:r w:rsidRPr="00525DEA">
        <w:rPr>
          <w:b/>
          <w:bCs/>
          <w:kern w:val="0"/>
          <w:szCs w:val="32"/>
        </w:rPr>
        <w:t>社会互适性</w:t>
      </w:r>
      <w:proofErr w:type="gramEnd"/>
      <w:r w:rsidRPr="00525DEA">
        <w:rPr>
          <w:b/>
          <w:bCs/>
          <w:kern w:val="0"/>
          <w:szCs w:val="32"/>
        </w:rPr>
        <w:t>分析</w:t>
      </w:r>
    </w:p>
    <w:p w14:paraId="41C59751" w14:textId="77777777" w:rsidR="00B871A4" w:rsidRPr="00525DEA" w:rsidRDefault="00C2529E">
      <w:pPr>
        <w:ind w:firstLine="560"/>
        <w:rPr>
          <w:szCs w:val="28"/>
        </w:rPr>
      </w:pPr>
      <w:proofErr w:type="gramStart"/>
      <w:r w:rsidRPr="00525DEA">
        <w:rPr>
          <w:szCs w:val="28"/>
        </w:rPr>
        <w:t>互适性</w:t>
      </w:r>
      <w:proofErr w:type="gramEnd"/>
      <w:r w:rsidRPr="00525DEA">
        <w:rPr>
          <w:szCs w:val="28"/>
        </w:rPr>
        <w:t>分析主要是分析预测项目能否为当地的社会环境、人文条件所接纳，以及当地政府、居民支持项目存在与发展的程度，考察项目与当地社会环境的相互适应关系。</w:t>
      </w:r>
    </w:p>
    <w:p w14:paraId="544ADF28" w14:textId="77777777" w:rsidR="00B871A4" w:rsidRPr="00525DEA" w:rsidRDefault="00C2529E">
      <w:pPr>
        <w:ind w:firstLine="560"/>
        <w:rPr>
          <w:szCs w:val="28"/>
        </w:rPr>
      </w:pPr>
      <w:r w:rsidRPr="00525DEA">
        <w:rPr>
          <w:szCs w:val="28"/>
        </w:rPr>
        <w:t>从与项目关系密切的主要利益群体分析可知，项目建设对政府、</w:t>
      </w:r>
      <w:r w:rsidRPr="00525DEA">
        <w:rPr>
          <w:rFonts w:hint="eastAsia"/>
          <w:szCs w:val="28"/>
        </w:rPr>
        <w:t>企业、</w:t>
      </w:r>
      <w:r w:rsidRPr="00525DEA">
        <w:rPr>
          <w:szCs w:val="28"/>
        </w:rPr>
        <w:t>当地居民和</w:t>
      </w:r>
      <w:r w:rsidRPr="00525DEA">
        <w:rPr>
          <w:rFonts w:ascii="Calibri" w:hAnsi="Calibri" w:hint="eastAsia"/>
          <w:szCs w:val="28"/>
        </w:rPr>
        <w:t>工程建设相关者</w:t>
      </w:r>
      <w:r w:rsidRPr="00525DEA">
        <w:rPr>
          <w:szCs w:val="28"/>
        </w:rPr>
        <w:t>均有良好影响，可望得到以上几个方面利益群体的支持。社会对项目的适应性和</w:t>
      </w:r>
      <w:proofErr w:type="gramStart"/>
      <w:r w:rsidRPr="00525DEA">
        <w:rPr>
          <w:szCs w:val="28"/>
        </w:rPr>
        <w:t>可</w:t>
      </w:r>
      <w:proofErr w:type="gramEnd"/>
      <w:r w:rsidRPr="00525DEA">
        <w:rPr>
          <w:szCs w:val="28"/>
        </w:rPr>
        <w:t>接受程度分析详见下表。</w:t>
      </w:r>
    </w:p>
    <w:p w14:paraId="575FEE7A" w14:textId="77777777" w:rsidR="00B871A4" w:rsidRPr="00525DEA" w:rsidRDefault="00C2529E">
      <w:pPr>
        <w:ind w:firstLine="560"/>
        <w:jc w:val="center"/>
        <w:rPr>
          <w:rFonts w:eastAsia="黑体"/>
        </w:rPr>
      </w:pPr>
      <w:r w:rsidRPr="00525DEA">
        <w:rPr>
          <w:rFonts w:eastAsia="黑体"/>
        </w:rPr>
        <w:t>社会对项目的适应性和</w:t>
      </w:r>
      <w:proofErr w:type="gramStart"/>
      <w:r w:rsidRPr="00525DEA">
        <w:rPr>
          <w:rFonts w:eastAsia="黑体"/>
        </w:rPr>
        <w:t>可</w:t>
      </w:r>
      <w:proofErr w:type="gramEnd"/>
      <w:r w:rsidRPr="00525DEA">
        <w:rPr>
          <w:rFonts w:eastAsia="黑体"/>
        </w:rPr>
        <w:t>接收程度分析表</w:t>
      </w:r>
    </w:p>
    <w:p w14:paraId="164C9C35" w14:textId="77777777" w:rsidR="00B871A4" w:rsidRPr="00525DEA" w:rsidRDefault="00C2529E">
      <w:pPr>
        <w:ind w:firstLineChars="0" w:firstLine="0"/>
        <w:jc w:val="left"/>
        <w:rPr>
          <w:sz w:val="21"/>
          <w:szCs w:val="21"/>
        </w:rPr>
      </w:pPr>
      <w:r w:rsidRPr="00525DEA">
        <w:rPr>
          <w:sz w:val="21"/>
          <w:szCs w:val="21"/>
        </w:rPr>
        <w:t>表</w:t>
      </w:r>
      <w:r w:rsidRPr="00525DEA">
        <w:rPr>
          <w:sz w:val="21"/>
          <w:szCs w:val="21"/>
        </w:rPr>
        <w:t>1</w:t>
      </w:r>
      <w:r w:rsidRPr="00525DEA">
        <w:rPr>
          <w:rFonts w:hint="eastAsia"/>
          <w:sz w:val="21"/>
          <w:szCs w:val="21"/>
        </w:rPr>
        <w:t>5</w:t>
      </w:r>
      <w:r w:rsidRPr="00525DEA">
        <w:rPr>
          <w:sz w:val="21"/>
          <w:szCs w:val="21"/>
        </w:rPr>
        <w:t>.1-2</w:t>
      </w:r>
    </w:p>
    <w:tbl>
      <w:tblPr>
        <w:tblW w:w="0" w:type="auto"/>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45"/>
        <w:gridCol w:w="1052"/>
        <w:gridCol w:w="1340"/>
        <w:gridCol w:w="1509"/>
        <w:gridCol w:w="1657"/>
        <w:gridCol w:w="821"/>
        <w:gridCol w:w="1388"/>
      </w:tblGrid>
      <w:tr w:rsidR="00525DEA" w:rsidRPr="00525DEA" w14:paraId="7D224095" w14:textId="77777777">
        <w:trPr>
          <w:trHeight w:val="479"/>
          <w:tblHeader/>
          <w:jc w:val="center"/>
        </w:trPr>
        <w:tc>
          <w:tcPr>
            <w:tcW w:w="545" w:type="dxa"/>
            <w:vAlign w:val="center"/>
          </w:tcPr>
          <w:p w14:paraId="14116796" w14:textId="77777777" w:rsidR="00B871A4" w:rsidRPr="00525DEA" w:rsidRDefault="00C2529E">
            <w:pPr>
              <w:adjustRightInd w:val="0"/>
              <w:snapToGrid w:val="0"/>
              <w:ind w:firstLineChars="0" w:firstLine="0"/>
              <w:jc w:val="center"/>
              <w:rPr>
                <w:rFonts w:eastAsia="黑体"/>
                <w:bCs/>
                <w:sz w:val="21"/>
                <w:szCs w:val="21"/>
              </w:rPr>
            </w:pPr>
            <w:r w:rsidRPr="00525DEA">
              <w:rPr>
                <w:rFonts w:eastAsia="黑体"/>
                <w:bCs/>
                <w:sz w:val="21"/>
                <w:szCs w:val="21"/>
              </w:rPr>
              <w:t>序号</w:t>
            </w:r>
          </w:p>
        </w:tc>
        <w:tc>
          <w:tcPr>
            <w:tcW w:w="1052" w:type="dxa"/>
            <w:vAlign w:val="center"/>
          </w:tcPr>
          <w:p w14:paraId="7ABFA028" w14:textId="77777777" w:rsidR="00B871A4" w:rsidRPr="00525DEA" w:rsidRDefault="00C2529E">
            <w:pPr>
              <w:adjustRightInd w:val="0"/>
              <w:snapToGrid w:val="0"/>
              <w:ind w:firstLineChars="0" w:firstLine="0"/>
              <w:jc w:val="center"/>
              <w:rPr>
                <w:rFonts w:eastAsia="黑体"/>
                <w:bCs/>
                <w:sz w:val="21"/>
                <w:szCs w:val="21"/>
              </w:rPr>
            </w:pPr>
            <w:r w:rsidRPr="00525DEA">
              <w:rPr>
                <w:rFonts w:eastAsia="黑体"/>
                <w:bCs/>
                <w:sz w:val="21"/>
                <w:szCs w:val="21"/>
              </w:rPr>
              <w:t>社会因素</w:t>
            </w:r>
          </w:p>
        </w:tc>
        <w:tc>
          <w:tcPr>
            <w:tcW w:w="1340" w:type="dxa"/>
            <w:vAlign w:val="center"/>
          </w:tcPr>
          <w:p w14:paraId="2470275A" w14:textId="77777777" w:rsidR="00B871A4" w:rsidRPr="00525DEA" w:rsidRDefault="00C2529E">
            <w:pPr>
              <w:adjustRightInd w:val="0"/>
              <w:snapToGrid w:val="0"/>
              <w:ind w:firstLineChars="0" w:firstLine="0"/>
              <w:jc w:val="center"/>
              <w:rPr>
                <w:rFonts w:eastAsia="黑体"/>
                <w:bCs/>
                <w:sz w:val="21"/>
                <w:szCs w:val="21"/>
              </w:rPr>
            </w:pPr>
            <w:r w:rsidRPr="00525DEA">
              <w:rPr>
                <w:rFonts w:eastAsia="黑体"/>
                <w:bCs/>
                <w:sz w:val="21"/>
                <w:szCs w:val="21"/>
              </w:rPr>
              <w:t>相关者</w:t>
            </w:r>
          </w:p>
        </w:tc>
        <w:tc>
          <w:tcPr>
            <w:tcW w:w="1509" w:type="dxa"/>
            <w:vAlign w:val="center"/>
          </w:tcPr>
          <w:p w14:paraId="7DA2753E" w14:textId="77777777" w:rsidR="00B871A4" w:rsidRPr="00525DEA" w:rsidRDefault="00C2529E">
            <w:pPr>
              <w:adjustRightInd w:val="0"/>
              <w:snapToGrid w:val="0"/>
              <w:ind w:firstLineChars="0" w:firstLine="0"/>
              <w:jc w:val="center"/>
              <w:rPr>
                <w:rFonts w:eastAsia="黑体"/>
                <w:bCs/>
                <w:sz w:val="21"/>
                <w:szCs w:val="21"/>
              </w:rPr>
            </w:pPr>
            <w:r w:rsidRPr="00525DEA">
              <w:rPr>
                <w:rFonts w:eastAsia="黑体"/>
                <w:bCs/>
                <w:sz w:val="21"/>
                <w:szCs w:val="21"/>
              </w:rPr>
              <w:t>相关者的兴趣</w:t>
            </w:r>
          </w:p>
        </w:tc>
        <w:tc>
          <w:tcPr>
            <w:tcW w:w="1657" w:type="dxa"/>
            <w:vAlign w:val="center"/>
          </w:tcPr>
          <w:p w14:paraId="5C78CBA6" w14:textId="77777777" w:rsidR="00B871A4" w:rsidRPr="00525DEA" w:rsidRDefault="00C2529E">
            <w:pPr>
              <w:adjustRightInd w:val="0"/>
              <w:snapToGrid w:val="0"/>
              <w:ind w:firstLineChars="0" w:firstLine="0"/>
              <w:jc w:val="center"/>
              <w:rPr>
                <w:rFonts w:eastAsia="黑体"/>
                <w:bCs/>
                <w:sz w:val="21"/>
                <w:szCs w:val="21"/>
              </w:rPr>
            </w:pPr>
            <w:r w:rsidRPr="00525DEA">
              <w:rPr>
                <w:rFonts w:eastAsia="黑体"/>
                <w:bCs/>
                <w:sz w:val="21"/>
                <w:szCs w:val="21"/>
              </w:rPr>
              <w:t>对项目的态度、要求</w:t>
            </w:r>
          </w:p>
        </w:tc>
        <w:tc>
          <w:tcPr>
            <w:tcW w:w="821" w:type="dxa"/>
            <w:vAlign w:val="center"/>
          </w:tcPr>
          <w:p w14:paraId="21299086" w14:textId="77777777" w:rsidR="00B871A4" w:rsidRPr="00525DEA" w:rsidRDefault="00C2529E">
            <w:pPr>
              <w:adjustRightInd w:val="0"/>
              <w:snapToGrid w:val="0"/>
              <w:ind w:firstLineChars="0" w:firstLine="0"/>
              <w:jc w:val="center"/>
              <w:rPr>
                <w:rFonts w:eastAsia="黑体"/>
                <w:bCs/>
                <w:sz w:val="21"/>
                <w:szCs w:val="21"/>
              </w:rPr>
            </w:pPr>
            <w:r w:rsidRPr="00525DEA">
              <w:rPr>
                <w:rFonts w:eastAsia="黑体"/>
                <w:bCs/>
                <w:sz w:val="21"/>
                <w:szCs w:val="21"/>
              </w:rPr>
              <w:t>影响</w:t>
            </w:r>
          </w:p>
          <w:p w14:paraId="529A29C3" w14:textId="77777777" w:rsidR="00B871A4" w:rsidRPr="00525DEA" w:rsidRDefault="00C2529E">
            <w:pPr>
              <w:adjustRightInd w:val="0"/>
              <w:snapToGrid w:val="0"/>
              <w:ind w:firstLineChars="0" w:firstLine="0"/>
              <w:jc w:val="center"/>
              <w:rPr>
                <w:rFonts w:eastAsia="黑体"/>
                <w:bCs/>
                <w:sz w:val="21"/>
                <w:szCs w:val="21"/>
              </w:rPr>
            </w:pPr>
            <w:r w:rsidRPr="00525DEA">
              <w:rPr>
                <w:rFonts w:eastAsia="黑体"/>
                <w:bCs/>
                <w:sz w:val="21"/>
                <w:szCs w:val="21"/>
              </w:rPr>
              <w:t>程度</w:t>
            </w:r>
          </w:p>
        </w:tc>
        <w:tc>
          <w:tcPr>
            <w:tcW w:w="1388" w:type="dxa"/>
            <w:vAlign w:val="center"/>
          </w:tcPr>
          <w:p w14:paraId="7F4109CF" w14:textId="77777777" w:rsidR="00B871A4" w:rsidRPr="00525DEA" w:rsidRDefault="00C2529E">
            <w:pPr>
              <w:adjustRightInd w:val="0"/>
              <w:snapToGrid w:val="0"/>
              <w:ind w:firstLineChars="0" w:firstLine="0"/>
              <w:jc w:val="center"/>
              <w:rPr>
                <w:rFonts w:eastAsia="黑体"/>
                <w:bCs/>
                <w:sz w:val="21"/>
                <w:szCs w:val="21"/>
              </w:rPr>
            </w:pPr>
            <w:r w:rsidRPr="00525DEA">
              <w:rPr>
                <w:rFonts w:eastAsia="黑体"/>
                <w:bCs/>
                <w:sz w:val="21"/>
                <w:szCs w:val="21"/>
              </w:rPr>
              <w:t>措施建议</w:t>
            </w:r>
          </w:p>
        </w:tc>
      </w:tr>
      <w:tr w:rsidR="00525DEA" w:rsidRPr="00525DEA" w14:paraId="76FE4E93" w14:textId="77777777">
        <w:trPr>
          <w:trHeight w:val="317"/>
          <w:jc w:val="center"/>
        </w:trPr>
        <w:tc>
          <w:tcPr>
            <w:tcW w:w="545" w:type="dxa"/>
            <w:vMerge w:val="restart"/>
            <w:vAlign w:val="center"/>
          </w:tcPr>
          <w:p w14:paraId="26149409" w14:textId="77777777" w:rsidR="00B871A4" w:rsidRPr="00525DEA" w:rsidRDefault="00C2529E">
            <w:pPr>
              <w:adjustRightInd w:val="0"/>
              <w:snapToGrid w:val="0"/>
              <w:ind w:firstLineChars="0" w:firstLine="0"/>
              <w:jc w:val="center"/>
              <w:rPr>
                <w:sz w:val="21"/>
                <w:szCs w:val="21"/>
              </w:rPr>
            </w:pPr>
            <w:r w:rsidRPr="00525DEA">
              <w:rPr>
                <w:sz w:val="21"/>
                <w:szCs w:val="21"/>
              </w:rPr>
              <w:t>1</w:t>
            </w:r>
          </w:p>
        </w:tc>
        <w:tc>
          <w:tcPr>
            <w:tcW w:w="1052" w:type="dxa"/>
            <w:vMerge w:val="restart"/>
            <w:vAlign w:val="center"/>
          </w:tcPr>
          <w:p w14:paraId="7E7FD324" w14:textId="77777777" w:rsidR="00B871A4" w:rsidRPr="00525DEA" w:rsidRDefault="00C2529E">
            <w:pPr>
              <w:adjustRightInd w:val="0"/>
              <w:snapToGrid w:val="0"/>
              <w:ind w:firstLineChars="0" w:firstLine="0"/>
              <w:jc w:val="center"/>
              <w:rPr>
                <w:sz w:val="21"/>
                <w:szCs w:val="21"/>
              </w:rPr>
            </w:pPr>
            <w:r w:rsidRPr="00525DEA">
              <w:rPr>
                <w:sz w:val="21"/>
                <w:szCs w:val="21"/>
              </w:rPr>
              <w:t>不同利益群体</w:t>
            </w:r>
          </w:p>
        </w:tc>
        <w:tc>
          <w:tcPr>
            <w:tcW w:w="1340" w:type="dxa"/>
            <w:vAlign w:val="center"/>
          </w:tcPr>
          <w:p w14:paraId="08D3FCED" w14:textId="77777777" w:rsidR="00B871A4" w:rsidRPr="00525DEA" w:rsidRDefault="00C2529E">
            <w:pPr>
              <w:adjustRightInd w:val="0"/>
              <w:snapToGrid w:val="0"/>
              <w:ind w:firstLineChars="0" w:firstLine="0"/>
              <w:jc w:val="center"/>
              <w:rPr>
                <w:sz w:val="21"/>
                <w:szCs w:val="21"/>
              </w:rPr>
            </w:pPr>
            <w:r w:rsidRPr="00525DEA">
              <w:rPr>
                <w:sz w:val="21"/>
                <w:szCs w:val="21"/>
              </w:rPr>
              <w:t>企业</w:t>
            </w:r>
          </w:p>
        </w:tc>
        <w:tc>
          <w:tcPr>
            <w:tcW w:w="1509" w:type="dxa"/>
            <w:vAlign w:val="center"/>
          </w:tcPr>
          <w:p w14:paraId="479AB27D" w14:textId="77777777" w:rsidR="00B871A4" w:rsidRPr="00525DEA" w:rsidRDefault="00C2529E">
            <w:pPr>
              <w:adjustRightInd w:val="0"/>
              <w:snapToGrid w:val="0"/>
              <w:ind w:firstLineChars="0" w:firstLine="0"/>
              <w:jc w:val="center"/>
              <w:rPr>
                <w:sz w:val="21"/>
                <w:szCs w:val="21"/>
              </w:rPr>
            </w:pPr>
            <w:r w:rsidRPr="00525DEA">
              <w:rPr>
                <w:sz w:val="21"/>
                <w:szCs w:val="21"/>
              </w:rPr>
              <w:t>建设效果、施工期、建成时间</w:t>
            </w:r>
          </w:p>
        </w:tc>
        <w:tc>
          <w:tcPr>
            <w:tcW w:w="1657" w:type="dxa"/>
            <w:vAlign w:val="center"/>
          </w:tcPr>
          <w:p w14:paraId="14BE4D90" w14:textId="77777777" w:rsidR="00B871A4" w:rsidRPr="00525DEA" w:rsidRDefault="00C2529E">
            <w:pPr>
              <w:adjustRightInd w:val="0"/>
              <w:snapToGrid w:val="0"/>
              <w:ind w:firstLineChars="0" w:firstLine="0"/>
              <w:jc w:val="center"/>
              <w:rPr>
                <w:sz w:val="21"/>
                <w:szCs w:val="21"/>
              </w:rPr>
            </w:pPr>
            <w:r w:rsidRPr="00525DEA">
              <w:rPr>
                <w:sz w:val="21"/>
                <w:szCs w:val="21"/>
              </w:rPr>
              <w:t>快、适用、工程质量好、美观、功能齐备</w:t>
            </w:r>
          </w:p>
        </w:tc>
        <w:tc>
          <w:tcPr>
            <w:tcW w:w="821" w:type="dxa"/>
            <w:vAlign w:val="center"/>
          </w:tcPr>
          <w:p w14:paraId="63B25338" w14:textId="77777777" w:rsidR="00B871A4" w:rsidRPr="00525DEA" w:rsidRDefault="00C2529E">
            <w:pPr>
              <w:adjustRightInd w:val="0"/>
              <w:snapToGrid w:val="0"/>
              <w:ind w:firstLineChars="0" w:firstLine="0"/>
              <w:jc w:val="center"/>
              <w:rPr>
                <w:sz w:val="21"/>
                <w:szCs w:val="21"/>
              </w:rPr>
            </w:pPr>
            <w:r w:rsidRPr="00525DEA">
              <w:rPr>
                <w:rFonts w:hint="eastAsia"/>
                <w:sz w:val="21"/>
                <w:szCs w:val="21"/>
              </w:rPr>
              <w:t>较小</w:t>
            </w:r>
          </w:p>
        </w:tc>
        <w:tc>
          <w:tcPr>
            <w:tcW w:w="1388" w:type="dxa"/>
            <w:vAlign w:val="center"/>
          </w:tcPr>
          <w:p w14:paraId="4B2F773D" w14:textId="77777777" w:rsidR="00B871A4" w:rsidRPr="00525DEA" w:rsidRDefault="00C2529E">
            <w:pPr>
              <w:adjustRightInd w:val="0"/>
              <w:snapToGrid w:val="0"/>
              <w:ind w:firstLineChars="0" w:firstLine="0"/>
              <w:jc w:val="center"/>
              <w:rPr>
                <w:sz w:val="21"/>
                <w:szCs w:val="21"/>
              </w:rPr>
            </w:pPr>
            <w:r w:rsidRPr="00525DEA">
              <w:rPr>
                <w:sz w:val="21"/>
                <w:szCs w:val="21"/>
              </w:rPr>
              <w:t>群策群力，集思广益，调查意见</w:t>
            </w:r>
          </w:p>
        </w:tc>
      </w:tr>
      <w:tr w:rsidR="00525DEA" w:rsidRPr="00525DEA" w14:paraId="7924DAF4" w14:textId="77777777">
        <w:trPr>
          <w:trHeight w:val="197"/>
          <w:jc w:val="center"/>
        </w:trPr>
        <w:tc>
          <w:tcPr>
            <w:tcW w:w="545" w:type="dxa"/>
            <w:vMerge/>
            <w:vAlign w:val="center"/>
          </w:tcPr>
          <w:p w14:paraId="1519616E" w14:textId="77777777" w:rsidR="00B871A4" w:rsidRPr="00525DEA" w:rsidRDefault="00B871A4">
            <w:pPr>
              <w:adjustRightInd w:val="0"/>
              <w:snapToGrid w:val="0"/>
              <w:ind w:firstLineChars="0" w:firstLine="0"/>
              <w:jc w:val="center"/>
              <w:rPr>
                <w:sz w:val="21"/>
                <w:szCs w:val="21"/>
              </w:rPr>
            </w:pPr>
          </w:p>
        </w:tc>
        <w:tc>
          <w:tcPr>
            <w:tcW w:w="1052" w:type="dxa"/>
            <w:vMerge/>
            <w:vAlign w:val="center"/>
          </w:tcPr>
          <w:p w14:paraId="09BB6E8A" w14:textId="77777777" w:rsidR="00B871A4" w:rsidRPr="00525DEA" w:rsidRDefault="00B871A4">
            <w:pPr>
              <w:adjustRightInd w:val="0"/>
              <w:snapToGrid w:val="0"/>
              <w:ind w:firstLineChars="0" w:firstLine="0"/>
              <w:jc w:val="center"/>
              <w:rPr>
                <w:sz w:val="21"/>
                <w:szCs w:val="21"/>
              </w:rPr>
            </w:pPr>
          </w:p>
        </w:tc>
        <w:tc>
          <w:tcPr>
            <w:tcW w:w="1340" w:type="dxa"/>
            <w:vAlign w:val="center"/>
          </w:tcPr>
          <w:p w14:paraId="768C52BC" w14:textId="77777777" w:rsidR="00B871A4" w:rsidRPr="00525DEA" w:rsidRDefault="00C2529E">
            <w:pPr>
              <w:adjustRightInd w:val="0"/>
              <w:snapToGrid w:val="0"/>
              <w:ind w:firstLineChars="0" w:firstLine="0"/>
              <w:jc w:val="center"/>
              <w:rPr>
                <w:sz w:val="21"/>
                <w:szCs w:val="21"/>
              </w:rPr>
            </w:pPr>
            <w:r w:rsidRPr="00525DEA">
              <w:rPr>
                <w:sz w:val="21"/>
                <w:szCs w:val="21"/>
              </w:rPr>
              <w:t>附近居民</w:t>
            </w:r>
          </w:p>
        </w:tc>
        <w:tc>
          <w:tcPr>
            <w:tcW w:w="1509" w:type="dxa"/>
            <w:vAlign w:val="center"/>
          </w:tcPr>
          <w:p w14:paraId="004EF5C1" w14:textId="77777777" w:rsidR="00B871A4" w:rsidRPr="00525DEA" w:rsidRDefault="00C2529E">
            <w:pPr>
              <w:adjustRightInd w:val="0"/>
              <w:snapToGrid w:val="0"/>
              <w:ind w:firstLineChars="0" w:firstLine="0"/>
              <w:jc w:val="center"/>
              <w:rPr>
                <w:sz w:val="21"/>
                <w:szCs w:val="21"/>
              </w:rPr>
            </w:pPr>
            <w:r w:rsidRPr="00525DEA">
              <w:rPr>
                <w:sz w:val="21"/>
                <w:szCs w:val="21"/>
              </w:rPr>
              <w:t>建设效果、施工期、建成时间</w:t>
            </w:r>
          </w:p>
        </w:tc>
        <w:tc>
          <w:tcPr>
            <w:tcW w:w="1657" w:type="dxa"/>
            <w:vAlign w:val="center"/>
          </w:tcPr>
          <w:p w14:paraId="70369F8A" w14:textId="77777777" w:rsidR="00B871A4" w:rsidRPr="00525DEA" w:rsidRDefault="00C2529E">
            <w:pPr>
              <w:adjustRightInd w:val="0"/>
              <w:snapToGrid w:val="0"/>
              <w:ind w:firstLineChars="0" w:firstLine="0"/>
              <w:jc w:val="center"/>
              <w:rPr>
                <w:sz w:val="21"/>
                <w:szCs w:val="21"/>
              </w:rPr>
            </w:pPr>
            <w:r w:rsidRPr="00525DEA">
              <w:rPr>
                <w:sz w:val="21"/>
                <w:szCs w:val="21"/>
              </w:rPr>
              <w:t>文明施工、美化环境</w:t>
            </w:r>
          </w:p>
        </w:tc>
        <w:tc>
          <w:tcPr>
            <w:tcW w:w="821" w:type="dxa"/>
            <w:vAlign w:val="center"/>
          </w:tcPr>
          <w:p w14:paraId="7A935456" w14:textId="77777777" w:rsidR="00B871A4" w:rsidRPr="00525DEA" w:rsidRDefault="00C2529E">
            <w:pPr>
              <w:adjustRightInd w:val="0"/>
              <w:snapToGrid w:val="0"/>
              <w:ind w:firstLineChars="0" w:firstLine="0"/>
              <w:jc w:val="center"/>
              <w:rPr>
                <w:sz w:val="21"/>
                <w:szCs w:val="21"/>
              </w:rPr>
            </w:pPr>
            <w:r w:rsidRPr="00525DEA">
              <w:rPr>
                <w:rFonts w:hint="eastAsia"/>
                <w:sz w:val="21"/>
                <w:szCs w:val="21"/>
              </w:rPr>
              <w:t>一般</w:t>
            </w:r>
          </w:p>
        </w:tc>
        <w:tc>
          <w:tcPr>
            <w:tcW w:w="1388" w:type="dxa"/>
            <w:vAlign w:val="center"/>
          </w:tcPr>
          <w:p w14:paraId="0117625B" w14:textId="77777777" w:rsidR="00B871A4" w:rsidRPr="00525DEA" w:rsidRDefault="00C2529E">
            <w:pPr>
              <w:adjustRightInd w:val="0"/>
              <w:snapToGrid w:val="0"/>
              <w:ind w:firstLineChars="0" w:firstLine="0"/>
              <w:jc w:val="center"/>
              <w:rPr>
                <w:sz w:val="21"/>
                <w:szCs w:val="21"/>
              </w:rPr>
            </w:pPr>
            <w:r w:rsidRPr="00525DEA">
              <w:rPr>
                <w:sz w:val="21"/>
                <w:szCs w:val="21"/>
              </w:rPr>
              <w:t>正确处理矛盾与冲突</w:t>
            </w:r>
          </w:p>
        </w:tc>
      </w:tr>
      <w:tr w:rsidR="00525DEA" w:rsidRPr="00525DEA" w14:paraId="21D69478" w14:textId="77777777">
        <w:trPr>
          <w:trHeight w:val="347"/>
          <w:jc w:val="center"/>
        </w:trPr>
        <w:tc>
          <w:tcPr>
            <w:tcW w:w="545" w:type="dxa"/>
            <w:vMerge/>
            <w:vAlign w:val="center"/>
          </w:tcPr>
          <w:p w14:paraId="15F0AEB1" w14:textId="77777777" w:rsidR="00B871A4" w:rsidRPr="00525DEA" w:rsidRDefault="00B871A4">
            <w:pPr>
              <w:adjustRightInd w:val="0"/>
              <w:snapToGrid w:val="0"/>
              <w:ind w:firstLineChars="0" w:firstLine="0"/>
              <w:jc w:val="center"/>
              <w:rPr>
                <w:sz w:val="21"/>
                <w:szCs w:val="21"/>
              </w:rPr>
            </w:pPr>
          </w:p>
        </w:tc>
        <w:tc>
          <w:tcPr>
            <w:tcW w:w="1052" w:type="dxa"/>
            <w:vMerge/>
            <w:vAlign w:val="center"/>
          </w:tcPr>
          <w:p w14:paraId="4D6A7878" w14:textId="77777777" w:rsidR="00B871A4" w:rsidRPr="00525DEA" w:rsidRDefault="00B871A4">
            <w:pPr>
              <w:adjustRightInd w:val="0"/>
              <w:snapToGrid w:val="0"/>
              <w:ind w:firstLineChars="0" w:firstLine="0"/>
              <w:jc w:val="center"/>
              <w:rPr>
                <w:sz w:val="21"/>
                <w:szCs w:val="21"/>
              </w:rPr>
            </w:pPr>
          </w:p>
        </w:tc>
        <w:tc>
          <w:tcPr>
            <w:tcW w:w="1340" w:type="dxa"/>
            <w:vAlign w:val="center"/>
          </w:tcPr>
          <w:p w14:paraId="089C67F7" w14:textId="77777777" w:rsidR="00B871A4" w:rsidRPr="00525DEA" w:rsidRDefault="00C2529E">
            <w:pPr>
              <w:adjustRightInd w:val="0"/>
              <w:snapToGrid w:val="0"/>
              <w:ind w:firstLineChars="0" w:firstLine="0"/>
              <w:jc w:val="center"/>
              <w:rPr>
                <w:sz w:val="21"/>
                <w:szCs w:val="21"/>
              </w:rPr>
            </w:pPr>
            <w:r w:rsidRPr="00525DEA">
              <w:rPr>
                <w:sz w:val="21"/>
                <w:szCs w:val="21"/>
              </w:rPr>
              <w:t>材料供应商、</w:t>
            </w:r>
            <w:r w:rsidRPr="00525DEA">
              <w:rPr>
                <w:sz w:val="21"/>
                <w:szCs w:val="21"/>
              </w:rPr>
              <w:lastRenderedPageBreak/>
              <w:t>设计方、监理方、施工方</w:t>
            </w:r>
          </w:p>
        </w:tc>
        <w:tc>
          <w:tcPr>
            <w:tcW w:w="1509" w:type="dxa"/>
            <w:vAlign w:val="center"/>
          </w:tcPr>
          <w:p w14:paraId="734D366F" w14:textId="77777777" w:rsidR="00B871A4" w:rsidRPr="00525DEA" w:rsidRDefault="00C2529E">
            <w:pPr>
              <w:adjustRightInd w:val="0"/>
              <w:snapToGrid w:val="0"/>
              <w:ind w:firstLineChars="0" w:firstLine="0"/>
              <w:jc w:val="center"/>
              <w:rPr>
                <w:sz w:val="21"/>
                <w:szCs w:val="21"/>
              </w:rPr>
            </w:pPr>
            <w:r w:rsidRPr="00525DEA">
              <w:rPr>
                <w:sz w:val="21"/>
                <w:szCs w:val="21"/>
              </w:rPr>
              <w:lastRenderedPageBreak/>
              <w:t>价格、建设要求</w:t>
            </w:r>
          </w:p>
        </w:tc>
        <w:tc>
          <w:tcPr>
            <w:tcW w:w="1657" w:type="dxa"/>
            <w:vAlign w:val="center"/>
          </w:tcPr>
          <w:p w14:paraId="742E3A01" w14:textId="77777777" w:rsidR="00B871A4" w:rsidRPr="00525DEA" w:rsidRDefault="00C2529E">
            <w:pPr>
              <w:adjustRightInd w:val="0"/>
              <w:snapToGrid w:val="0"/>
              <w:ind w:firstLineChars="0" w:firstLine="0"/>
              <w:jc w:val="center"/>
              <w:rPr>
                <w:sz w:val="21"/>
                <w:szCs w:val="21"/>
              </w:rPr>
            </w:pPr>
            <w:r w:rsidRPr="00525DEA">
              <w:rPr>
                <w:sz w:val="21"/>
                <w:szCs w:val="21"/>
              </w:rPr>
              <w:t>价格有竞争力，技</w:t>
            </w:r>
            <w:r w:rsidRPr="00525DEA">
              <w:rPr>
                <w:sz w:val="21"/>
                <w:szCs w:val="21"/>
              </w:rPr>
              <w:lastRenderedPageBreak/>
              <w:t>术要求合理</w:t>
            </w:r>
          </w:p>
        </w:tc>
        <w:tc>
          <w:tcPr>
            <w:tcW w:w="821" w:type="dxa"/>
            <w:vAlign w:val="center"/>
          </w:tcPr>
          <w:p w14:paraId="2C7437F8" w14:textId="77777777" w:rsidR="00B871A4" w:rsidRPr="00525DEA" w:rsidRDefault="00C2529E">
            <w:pPr>
              <w:adjustRightInd w:val="0"/>
              <w:snapToGrid w:val="0"/>
              <w:ind w:firstLineChars="0" w:firstLine="0"/>
              <w:jc w:val="center"/>
              <w:rPr>
                <w:sz w:val="21"/>
                <w:szCs w:val="21"/>
              </w:rPr>
            </w:pPr>
            <w:r w:rsidRPr="00525DEA">
              <w:rPr>
                <w:sz w:val="21"/>
                <w:szCs w:val="21"/>
              </w:rPr>
              <w:lastRenderedPageBreak/>
              <w:t>大</w:t>
            </w:r>
          </w:p>
        </w:tc>
        <w:tc>
          <w:tcPr>
            <w:tcW w:w="1388" w:type="dxa"/>
            <w:vAlign w:val="center"/>
          </w:tcPr>
          <w:p w14:paraId="0193E576" w14:textId="77777777" w:rsidR="00B871A4" w:rsidRPr="00525DEA" w:rsidRDefault="00C2529E">
            <w:pPr>
              <w:adjustRightInd w:val="0"/>
              <w:snapToGrid w:val="0"/>
              <w:ind w:firstLineChars="0" w:firstLine="0"/>
              <w:jc w:val="center"/>
              <w:rPr>
                <w:sz w:val="21"/>
                <w:szCs w:val="21"/>
              </w:rPr>
            </w:pPr>
            <w:r w:rsidRPr="00525DEA">
              <w:rPr>
                <w:sz w:val="21"/>
                <w:szCs w:val="21"/>
              </w:rPr>
              <w:t>进行公开、公正</w:t>
            </w:r>
            <w:r w:rsidRPr="00525DEA">
              <w:rPr>
                <w:sz w:val="21"/>
                <w:szCs w:val="21"/>
              </w:rPr>
              <w:lastRenderedPageBreak/>
              <w:t>的招标，解决问题</w:t>
            </w:r>
          </w:p>
        </w:tc>
      </w:tr>
      <w:tr w:rsidR="00525DEA" w:rsidRPr="00525DEA" w14:paraId="23E5BE83" w14:textId="77777777">
        <w:trPr>
          <w:trHeight w:val="75"/>
          <w:jc w:val="center"/>
        </w:trPr>
        <w:tc>
          <w:tcPr>
            <w:tcW w:w="545" w:type="dxa"/>
            <w:vMerge w:val="restart"/>
            <w:vAlign w:val="center"/>
          </w:tcPr>
          <w:p w14:paraId="400A86B4" w14:textId="77777777" w:rsidR="00B871A4" w:rsidRPr="00525DEA" w:rsidRDefault="00C2529E">
            <w:pPr>
              <w:adjustRightInd w:val="0"/>
              <w:snapToGrid w:val="0"/>
              <w:ind w:firstLineChars="0" w:firstLine="0"/>
              <w:jc w:val="center"/>
              <w:rPr>
                <w:sz w:val="21"/>
                <w:szCs w:val="21"/>
              </w:rPr>
            </w:pPr>
            <w:r w:rsidRPr="00525DEA">
              <w:rPr>
                <w:sz w:val="21"/>
                <w:szCs w:val="21"/>
              </w:rPr>
              <w:lastRenderedPageBreak/>
              <w:t>2</w:t>
            </w:r>
          </w:p>
        </w:tc>
        <w:tc>
          <w:tcPr>
            <w:tcW w:w="1052" w:type="dxa"/>
            <w:vMerge w:val="restart"/>
            <w:vAlign w:val="center"/>
          </w:tcPr>
          <w:p w14:paraId="6EDE74D4" w14:textId="77777777" w:rsidR="00B871A4" w:rsidRPr="00525DEA" w:rsidRDefault="00C2529E">
            <w:pPr>
              <w:adjustRightInd w:val="0"/>
              <w:snapToGrid w:val="0"/>
              <w:ind w:firstLineChars="0" w:firstLine="0"/>
              <w:jc w:val="center"/>
              <w:rPr>
                <w:sz w:val="21"/>
                <w:szCs w:val="21"/>
              </w:rPr>
            </w:pPr>
            <w:r w:rsidRPr="00525DEA">
              <w:rPr>
                <w:sz w:val="21"/>
                <w:szCs w:val="21"/>
              </w:rPr>
              <w:t>当地各级组织机构</w:t>
            </w:r>
          </w:p>
        </w:tc>
        <w:tc>
          <w:tcPr>
            <w:tcW w:w="1340" w:type="dxa"/>
            <w:vAlign w:val="center"/>
          </w:tcPr>
          <w:p w14:paraId="6734CB78" w14:textId="77777777" w:rsidR="00B871A4" w:rsidRPr="00525DEA" w:rsidRDefault="00C2529E">
            <w:pPr>
              <w:adjustRightInd w:val="0"/>
              <w:snapToGrid w:val="0"/>
              <w:ind w:firstLineChars="0" w:firstLine="0"/>
              <w:jc w:val="center"/>
              <w:rPr>
                <w:sz w:val="21"/>
                <w:szCs w:val="21"/>
              </w:rPr>
            </w:pPr>
            <w:r w:rsidRPr="00525DEA">
              <w:rPr>
                <w:sz w:val="21"/>
                <w:szCs w:val="21"/>
              </w:rPr>
              <w:t>区政府</w:t>
            </w:r>
          </w:p>
        </w:tc>
        <w:tc>
          <w:tcPr>
            <w:tcW w:w="1509" w:type="dxa"/>
            <w:vAlign w:val="center"/>
          </w:tcPr>
          <w:p w14:paraId="6F6EAE81" w14:textId="77777777" w:rsidR="00B871A4" w:rsidRPr="00525DEA" w:rsidRDefault="00C2529E">
            <w:pPr>
              <w:adjustRightInd w:val="0"/>
              <w:snapToGrid w:val="0"/>
              <w:ind w:firstLineChars="0" w:firstLine="0"/>
              <w:jc w:val="center"/>
              <w:rPr>
                <w:sz w:val="21"/>
                <w:szCs w:val="21"/>
              </w:rPr>
            </w:pPr>
            <w:r w:rsidRPr="00525DEA">
              <w:rPr>
                <w:sz w:val="21"/>
                <w:szCs w:val="21"/>
              </w:rPr>
              <w:t>建设规模、效果、时间</w:t>
            </w:r>
          </w:p>
        </w:tc>
        <w:tc>
          <w:tcPr>
            <w:tcW w:w="1657" w:type="dxa"/>
            <w:vMerge w:val="restart"/>
            <w:vAlign w:val="center"/>
          </w:tcPr>
          <w:p w14:paraId="04298AFF" w14:textId="77777777" w:rsidR="00B871A4" w:rsidRPr="00525DEA" w:rsidRDefault="00C2529E">
            <w:pPr>
              <w:adjustRightInd w:val="0"/>
              <w:snapToGrid w:val="0"/>
              <w:ind w:firstLineChars="0" w:firstLine="0"/>
              <w:jc w:val="center"/>
              <w:rPr>
                <w:sz w:val="21"/>
                <w:szCs w:val="21"/>
              </w:rPr>
            </w:pPr>
            <w:r w:rsidRPr="00525DEA">
              <w:rPr>
                <w:sz w:val="21"/>
                <w:szCs w:val="21"/>
              </w:rPr>
              <w:t>支持项目建设、关注项目建设中的经济、适用程度和工程质量</w:t>
            </w:r>
          </w:p>
        </w:tc>
        <w:tc>
          <w:tcPr>
            <w:tcW w:w="821" w:type="dxa"/>
            <w:vAlign w:val="center"/>
          </w:tcPr>
          <w:p w14:paraId="48C5FD20" w14:textId="77777777" w:rsidR="00B871A4" w:rsidRPr="00525DEA" w:rsidRDefault="00C2529E">
            <w:pPr>
              <w:adjustRightInd w:val="0"/>
              <w:snapToGrid w:val="0"/>
              <w:ind w:firstLineChars="0" w:firstLine="0"/>
              <w:jc w:val="center"/>
              <w:rPr>
                <w:sz w:val="21"/>
                <w:szCs w:val="21"/>
              </w:rPr>
            </w:pPr>
            <w:r w:rsidRPr="00525DEA">
              <w:rPr>
                <w:sz w:val="21"/>
                <w:szCs w:val="21"/>
              </w:rPr>
              <w:t>较大</w:t>
            </w:r>
          </w:p>
        </w:tc>
        <w:tc>
          <w:tcPr>
            <w:tcW w:w="1388" w:type="dxa"/>
            <w:vAlign w:val="center"/>
          </w:tcPr>
          <w:p w14:paraId="6E8CA012" w14:textId="77777777" w:rsidR="00B871A4" w:rsidRPr="00525DEA" w:rsidRDefault="00C2529E">
            <w:pPr>
              <w:adjustRightInd w:val="0"/>
              <w:snapToGrid w:val="0"/>
              <w:ind w:firstLineChars="0" w:firstLine="0"/>
              <w:jc w:val="center"/>
              <w:rPr>
                <w:sz w:val="21"/>
                <w:szCs w:val="21"/>
              </w:rPr>
            </w:pPr>
            <w:r w:rsidRPr="00525DEA">
              <w:rPr>
                <w:sz w:val="21"/>
                <w:szCs w:val="21"/>
              </w:rPr>
              <w:t>重视</w:t>
            </w:r>
          </w:p>
        </w:tc>
      </w:tr>
      <w:tr w:rsidR="00525DEA" w:rsidRPr="00525DEA" w14:paraId="38CE5751" w14:textId="77777777">
        <w:trPr>
          <w:trHeight w:val="94"/>
          <w:jc w:val="center"/>
        </w:trPr>
        <w:tc>
          <w:tcPr>
            <w:tcW w:w="545" w:type="dxa"/>
            <w:vMerge/>
            <w:vAlign w:val="center"/>
          </w:tcPr>
          <w:p w14:paraId="3FCA77B0" w14:textId="77777777" w:rsidR="00B871A4" w:rsidRPr="00525DEA" w:rsidRDefault="00B871A4">
            <w:pPr>
              <w:adjustRightInd w:val="0"/>
              <w:snapToGrid w:val="0"/>
              <w:ind w:firstLineChars="0" w:firstLine="0"/>
              <w:jc w:val="center"/>
              <w:rPr>
                <w:sz w:val="21"/>
                <w:szCs w:val="21"/>
              </w:rPr>
            </w:pPr>
          </w:p>
        </w:tc>
        <w:tc>
          <w:tcPr>
            <w:tcW w:w="1052" w:type="dxa"/>
            <w:vMerge/>
            <w:vAlign w:val="center"/>
          </w:tcPr>
          <w:p w14:paraId="555E7B72" w14:textId="77777777" w:rsidR="00B871A4" w:rsidRPr="00525DEA" w:rsidRDefault="00B871A4">
            <w:pPr>
              <w:adjustRightInd w:val="0"/>
              <w:snapToGrid w:val="0"/>
              <w:ind w:firstLineChars="0" w:firstLine="0"/>
              <w:jc w:val="center"/>
              <w:rPr>
                <w:sz w:val="21"/>
                <w:szCs w:val="21"/>
              </w:rPr>
            </w:pPr>
          </w:p>
        </w:tc>
        <w:tc>
          <w:tcPr>
            <w:tcW w:w="1340" w:type="dxa"/>
            <w:vAlign w:val="center"/>
          </w:tcPr>
          <w:p w14:paraId="24B29C75" w14:textId="77777777" w:rsidR="00B871A4" w:rsidRPr="00525DEA" w:rsidRDefault="00C2529E">
            <w:pPr>
              <w:adjustRightInd w:val="0"/>
              <w:snapToGrid w:val="0"/>
              <w:ind w:firstLineChars="0" w:firstLine="0"/>
              <w:jc w:val="center"/>
              <w:rPr>
                <w:sz w:val="21"/>
                <w:szCs w:val="21"/>
              </w:rPr>
            </w:pPr>
            <w:r w:rsidRPr="00525DEA">
              <w:rPr>
                <w:sz w:val="21"/>
                <w:szCs w:val="21"/>
              </w:rPr>
              <w:t>区</w:t>
            </w:r>
            <w:r w:rsidRPr="00525DEA">
              <w:rPr>
                <w:rFonts w:hint="eastAsia"/>
                <w:sz w:val="21"/>
                <w:szCs w:val="21"/>
              </w:rPr>
              <w:t>住建</w:t>
            </w:r>
            <w:r w:rsidRPr="00525DEA">
              <w:rPr>
                <w:sz w:val="21"/>
                <w:szCs w:val="21"/>
              </w:rPr>
              <w:t>局</w:t>
            </w:r>
          </w:p>
        </w:tc>
        <w:tc>
          <w:tcPr>
            <w:tcW w:w="1509" w:type="dxa"/>
            <w:vAlign w:val="center"/>
          </w:tcPr>
          <w:p w14:paraId="7328F863" w14:textId="77777777" w:rsidR="00B871A4" w:rsidRPr="00525DEA" w:rsidRDefault="00C2529E">
            <w:pPr>
              <w:adjustRightInd w:val="0"/>
              <w:snapToGrid w:val="0"/>
              <w:ind w:firstLineChars="0" w:firstLine="0"/>
              <w:jc w:val="center"/>
              <w:rPr>
                <w:sz w:val="21"/>
                <w:szCs w:val="21"/>
              </w:rPr>
            </w:pPr>
            <w:r w:rsidRPr="00525DEA">
              <w:rPr>
                <w:sz w:val="21"/>
                <w:szCs w:val="21"/>
              </w:rPr>
              <w:t>建设规模、效果、时间</w:t>
            </w:r>
          </w:p>
        </w:tc>
        <w:tc>
          <w:tcPr>
            <w:tcW w:w="1657" w:type="dxa"/>
            <w:vMerge/>
            <w:vAlign w:val="center"/>
          </w:tcPr>
          <w:p w14:paraId="05CDDD89" w14:textId="77777777" w:rsidR="00B871A4" w:rsidRPr="00525DEA" w:rsidRDefault="00B871A4">
            <w:pPr>
              <w:adjustRightInd w:val="0"/>
              <w:snapToGrid w:val="0"/>
              <w:ind w:firstLineChars="0" w:firstLine="0"/>
              <w:jc w:val="center"/>
              <w:rPr>
                <w:sz w:val="21"/>
                <w:szCs w:val="21"/>
              </w:rPr>
            </w:pPr>
          </w:p>
        </w:tc>
        <w:tc>
          <w:tcPr>
            <w:tcW w:w="821" w:type="dxa"/>
            <w:vAlign w:val="center"/>
          </w:tcPr>
          <w:p w14:paraId="45B89614" w14:textId="77777777" w:rsidR="00B871A4" w:rsidRPr="00525DEA" w:rsidRDefault="00C2529E">
            <w:pPr>
              <w:adjustRightInd w:val="0"/>
              <w:snapToGrid w:val="0"/>
              <w:ind w:firstLineChars="0" w:firstLine="0"/>
              <w:jc w:val="center"/>
              <w:rPr>
                <w:sz w:val="21"/>
                <w:szCs w:val="21"/>
              </w:rPr>
            </w:pPr>
            <w:r w:rsidRPr="00525DEA">
              <w:rPr>
                <w:sz w:val="21"/>
                <w:szCs w:val="21"/>
              </w:rPr>
              <w:t>较大</w:t>
            </w:r>
          </w:p>
        </w:tc>
        <w:tc>
          <w:tcPr>
            <w:tcW w:w="1388" w:type="dxa"/>
            <w:vAlign w:val="center"/>
          </w:tcPr>
          <w:p w14:paraId="556257C7" w14:textId="77777777" w:rsidR="00B871A4" w:rsidRPr="00525DEA" w:rsidRDefault="00C2529E">
            <w:pPr>
              <w:adjustRightInd w:val="0"/>
              <w:snapToGrid w:val="0"/>
              <w:ind w:firstLineChars="0" w:firstLine="0"/>
              <w:jc w:val="center"/>
              <w:rPr>
                <w:sz w:val="21"/>
                <w:szCs w:val="21"/>
              </w:rPr>
            </w:pPr>
            <w:r w:rsidRPr="00525DEA">
              <w:rPr>
                <w:sz w:val="21"/>
                <w:szCs w:val="21"/>
              </w:rPr>
              <w:t>重视</w:t>
            </w:r>
          </w:p>
        </w:tc>
      </w:tr>
      <w:tr w:rsidR="00525DEA" w:rsidRPr="00525DEA" w14:paraId="0F825A65" w14:textId="77777777">
        <w:trPr>
          <w:trHeight w:val="541"/>
          <w:jc w:val="center"/>
        </w:trPr>
        <w:tc>
          <w:tcPr>
            <w:tcW w:w="545" w:type="dxa"/>
            <w:vMerge/>
            <w:vAlign w:val="center"/>
          </w:tcPr>
          <w:p w14:paraId="5EF89916" w14:textId="77777777" w:rsidR="00B871A4" w:rsidRPr="00525DEA" w:rsidRDefault="00B871A4">
            <w:pPr>
              <w:adjustRightInd w:val="0"/>
              <w:snapToGrid w:val="0"/>
              <w:ind w:firstLineChars="0" w:firstLine="0"/>
              <w:jc w:val="center"/>
              <w:rPr>
                <w:sz w:val="21"/>
                <w:szCs w:val="21"/>
              </w:rPr>
            </w:pPr>
          </w:p>
        </w:tc>
        <w:tc>
          <w:tcPr>
            <w:tcW w:w="1052" w:type="dxa"/>
            <w:vMerge/>
            <w:vAlign w:val="center"/>
          </w:tcPr>
          <w:p w14:paraId="0215D8F5" w14:textId="77777777" w:rsidR="00B871A4" w:rsidRPr="00525DEA" w:rsidRDefault="00B871A4">
            <w:pPr>
              <w:adjustRightInd w:val="0"/>
              <w:snapToGrid w:val="0"/>
              <w:ind w:firstLineChars="0" w:firstLine="0"/>
              <w:jc w:val="center"/>
              <w:rPr>
                <w:sz w:val="21"/>
                <w:szCs w:val="21"/>
              </w:rPr>
            </w:pPr>
          </w:p>
        </w:tc>
        <w:tc>
          <w:tcPr>
            <w:tcW w:w="1340" w:type="dxa"/>
            <w:vAlign w:val="center"/>
          </w:tcPr>
          <w:p w14:paraId="1B30DB10" w14:textId="77777777" w:rsidR="00B871A4" w:rsidRPr="00525DEA" w:rsidRDefault="00C2529E">
            <w:pPr>
              <w:adjustRightInd w:val="0"/>
              <w:snapToGrid w:val="0"/>
              <w:ind w:firstLineChars="0" w:firstLine="0"/>
              <w:jc w:val="center"/>
              <w:rPr>
                <w:sz w:val="21"/>
                <w:szCs w:val="21"/>
              </w:rPr>
            </w:pPr>
            <w:proofErr w:type="gramStart"/>
            <w:r w:rsidRPr="00525DEA">
              <w:rPr>
                <w:sz w:val="21"/>
                <w:szCs w:val="21"/>
              </w:rPr>
              <w:t>区发改委</w:t>
            </w:r>
            <w:proofErr w:type="gramEnd"/>
            <w:r w:rsidRPr="00525DEA">
              <w:rPr>
                <w:sz w:val="21"/>
                <w:szCs w:val="21"/>
              </w:rPr>
              <w:t>、区</w:t>
            </w:r>
            <w:proofErr w:type="gramStart"/>
            <w:r w:rsidRPr="00525DEA">
              <w:rPr>
                <w:sz w:val="21"/>
                <w:szCs w:val="21"/>
              </w:rPr>
              <w:t>规</w:t>
            </w:r>
            <w:proofErr w:type="gramEnd"/>
            <w:r w:rsidRPr="00525DEA">
              <w:rPr>
                <w:sz w:val="21"/>
                <w:szCs w:val="21"/>
              </w:rPr>
              <w:t>自局、</w:t>
            </w:r>
            <w:r w:rsidRPr="00525DEA">
              <w:rPr>
                <w:rFonts w:hint="eastAsia"/>
                <w:sz w:val="21"/>
                <w:szCs w:val="21"/>
              </w:rPr>
              <w:t>区财政厅</w:t>
            </w:r>
          </w:p>
        </w:tc>
        <w:tc>
          <w:tcPr>
            <w:tcW w:w="1509" w:type="dxa"/>
            <w:vAlign w:val="center"/>
          </w:tcPr>
          <w:p w14:paraId="3C50C729" w14:textId="77777777" w:rsidR="00B871A4" w:rsidRPr="00525DEA" w:rsidRDefault="00C2529E">
            <w:pPr>
              <w:adjustRightInd w:val="0"/>
              <w:snapToGrid w:val="0"/>
              <w:ind w:firstLineChars="0" w:firstLine="0"/>
              <w:jc w:val="center"/>
              <w:rPr>
                <w:sz w:val="21"/>
                <w:szCs w:val="21"/>
              </w:rPr>
            </w:pPr>
            <w:r w:rsidRPr="00525DEA">
              <w:rPr>
                <w:sz w:val="21"/>
                <w:szCs w:val="21"/>
              </w:rPr>
              <w:t>建设规模、效果、时间</w:t>
            </w:r>
          </w:p>
        </w:tc>
        <w:tc>
          <w:tcPr>
            <w:tcW w:w="1657" w:type="dxa"/>
            <w:vMerge/>
            <w:vAlign w:val="center"/>
          </w:tcPr>
          <w:p w14:paraId="01F55248" w14:textId="77777777" w:rsidR="00B871A4" w:rsidRPr="00525DEA" w:rsidRDefault="00B871A4">
            <w:pPr>
              <w:adjustRightInd w:val="0"/>
              <w:snapToGrid w:val="0"/>
              <w:ind w:firstLineChars="0" w:firstLine="0"/>
              <w:jc w:val="center"/>
              <w:rPr>
                <w:sz w:val="21"/>
                <w:szCs w:val="21"/>
              </w:rPr>
            </w:pPr>
          </w:p>
        </w:tc>
        <w:tc>
          <w:tcPr>
            <w:tcW w:w="821" w:type="dxa"/>
            <w:vAlign w:val="center"/>
          </w:tcPr>
          <w:p w14:paraId="3B62343A" w14:textId="77777777" w:rsidR="00B871A4" w:rsidRPr="00525DEA" w:rsidRDefault="00C2529E">
            <w:pPr>
              <w:adjustRightInd w:val="0"/>
              <w:snapToGrid w:val="0"/>
              <w:ind w:firstLineChars="0" w:firstLine="0"/>
              <w:jc w:val="center"/>
              <w:rPr>
                <w:sz w:val="21"/>
                <w:szCs w:val="21"/>
              </w:rPr>
            </w:pPr>
            <w:r w:rsidRPr="00525DEA">
              <w:rPr>
                <w:sz w:val="21"/>
                <w:szCs w:val="21"/>
              </w:rPr>
              <w:t>较大</w:t>
            </w:r>
          </w:p>
        </w:tc>
        <w:tc>
          <w:tcPr>
            <w:tcW w:w="1388" w:type="dxa"/>
            <w:vAlign w:val="center"/>
          </w:tcPr>
          <w:p w14:paraId="417A6505" w14:textId="77777777" w:rsidR="00B871A4" w:rsidRPr="00525DEA" w:rsidRDefault="00C2529E">
            <w:pPr>
              <w:adjustRightInd w:val="0"/>
              <w:snapToGrid w:val="0"/>
              <w:ind w:firstLineChars="0" w:firstLine="0"/>
              <w:jc w:val="center"/>
              <w:rPr>
                <w:sz w:val="21"/>
                <w:szCs w:val="21"/>
              </w:rPr>
            </w:pPr>
            <w:r w:rsidRPr="00525DEA">
              <w:rPr>
                <w:sz w:val="21"/>
                <w:szCs w:val="21"/>
              </w:rPr>
              <w:t>重视</w:t>
            </w:r>
          </w:p>
        </w:tc>
      </w:tr>
      <w:tr w:rsidR="00525DEA" w:rsidRPr="00525DEA" w14:paraId="6695F99F" w14:textId="77777777">
        <w:trPr>
          <w:trHeight w:val="249"/>
          <w:jc w:val="center"/>
        </w:trPr>
        <w:tc>
          <w:tcPr>
            <w:tcW w:w="545" w:type="dxa"/>
            <w:vMerge w:val="restart"/>
            <w:vAlign w:val="center"/>
          </w:tcPr>
          <w:p w14:paraId="16D2858C" w14:textId="77777777" w:rsidR="00B871A4" w:rsidRPr="00525DEA" w:rsidRDefault="00C2529E">
            <w:pPr>
              <w:adjustRightInd w:val="0"/>
              <w:snapToGrid w:val="0"/>
              <w:ind w:firstLineChars="0" w:firstLine="0"/>
              <w:jc w:val="center"/>
              <w:rPr>
                <w:sz w:val="21"/>
                <w:szCs w:val="21"/>
              </w:rPr>
            </w:pPr>
            <w:r w:rsidRPr="00525DEA">
              <w:rPr>
                <w:sz w:val="21"/>
                <w:szCs w:val="21"/>
              </w:rPr>
              <w:t>3</w:t>
            </w:r>
          </w:p>
        </w:tc>
        <w:tc>
          <w:tcPr>
            <w:tcW w:w="1052" w:type="dxa"/>
            <w:vMerge w:val="restart"/>
            <w:vAlign w:val="center"/>
          </w:tcPr>
          <w:p w14:paraId="255A0FD2" w14:textId="77777777" w:rsidR="00B871A4" w:rsidRPr="00525DEA" w:rsidRDefault="00C2529E">
            <w:pPr>
              <w:adjustRightInd w:val="0"/>
              <w:snapToGrid w:val="0"/>
              <w:ind w:firstLineChars="0" w:firstLine="0"/>
              <w:jc w:val="center"/>
              <w:rPr>
                <w:sz w:val="21"/>
                <w:szCs w:val="21"/>
              </w:rPr>
            </w:pPr>
            <w:r w:rsidRPr="00525DEA">
              <w:rPr>
                <w:sz w:val="21"/>
                <w:szCs w:val="21"/>
              </w:rPr>
              <w:t>当地文化、技术条件</w:t>
            </w:r>
          </w:p>
        </w:tc>
        <w:tc>
          <w:tcPr>
            <w:tcW w:w="1340" w:type="dxa"/>
            <w:vAlign w:val="center"/>
          </w:tcPr>
          <w:p w14:paraId="0B1DBB77" w14:textId="77777777" w:rsidR="00B871A4" w:rsidRPr="00525DEA" w:rsidRDefault="00C2529E">
            <w:pPr>
              <w:adjustRightInd w:val="0"/>
              <w:snapToGrid w:val="0"/>
              <w:ind w:firstLineChars="0" w:firstLine="0"/>
              <w:jc w:val="center"/>
              <w:rPr>
                <w:sz w:val="21"/>
                <w:szCs w:val="21"/>
              </w:rPr>
            </w:pPr>
            <w:r w:rsidRPr="00525DEA">
              <w:rPr>
                <w:sz w:val="21"/>
                <w:szCs w:val="21"/>
              </w:rPr>
              <w:t>地区特色与文化</w:t>
            </w:r>
          </w:p>
        </w:tc>
        <w:tc>
          <w:tcPr>
            <w:tcW w:w="1509" w:type="dxa"/>
            <w:vAlign w:val="center"/>
          </w:tcPr>
          <w:p w14:paraId="0EAD8559" w14:textId="77777777" w:rsidR="00B871A4" w:rsidRPr="00525DEA" w:rsidRDefault="00C2529E">
            <w:pPr>
              <w:adjustRightInd w:val="0"/>
              <w:snapToGrid w:val="0"/>
              <w:ind w:firstLineChars="0" w:firstLine="0"/>
              <w:jc w:val="center"/>
              <w:rPr>
                <w:sz w:val="21"/>
                <w:szCs w:val="21"/>
              </w:rPr>
            </w:pPr>
            <w:r w:rsidRPr="00525DEA">
              <w:rPr>
                <w:sz w:val="21"/>
                <w:szCs w:val="21"/>
              </w:rPr>
              <w:t>与地区的气候特征、文化特色相协调</w:t>
            </w:r>
          </w:p>
        </w:tc>
        <w:tc>
          <w:tcPr>
            <w:tcW w:w="1657" w:type="dxa"/>
            <w:vAlign w:val="center"/>
          </w:tcPr>
          <w:p w14:paraId="31E154E4" w14:textId="77777777" w:rsidR="00B871A4" w:rsidRPr="00525DEA" w:rsidRDefault="00C2529E">
            <w:pPr>
              <w:adjustRightInd w:val="0"/>
              <w:snapToGrid w:val="0"/>
              <w:ind w:firstLineChars="0" w:firstLine="0"/>
              <w:jc w:val="center"/>
              <w:rPr>
                <w:sz w:val="21"/>
                <w:szCs w:val="21"/>
              </w:rPr>
            </w:pPr>
            <w:r w:rsidRPr="00525DEA">
              <w:rPr>
                <w:sz w:val="21"/>
                <w:szCs w:val="21"/>
              </w:rPr>
              <w:t>工程质量对地区的气候条件具备良好的耐用性、抗风险性</w:t>
            </w:r>
          </w:p>
        </w:tc>
        <w:tc>
          <w:tcPr>
            <w:tcW w:w="821" w:type="dxa"/>
            <w:vAlign w:val="center"/>
          </w:tcPr>
          <w:p w14:paraId="2C827317" w14:textId="77777777" w:rsidR="00B871A4" w:rsidRPr="00525DEA" w:rsidRDefault="00C2529E">
            <w:pPr>
              <w:adjustRightInd w:val="0"/>
              <w:snapToGrid w:val="0"/>
              <w:ind w:firstLineChars="0" w:firstLine="0"/>
              <w:jc w:val="center"/>
              <w:rPr>
                <w:sz w:val="21"/>
                <w:szCs w:val="21"/>
              </w:rPr>
            </w:pPr>
            <w:r w:rsidRPr="00525DEA">
              <w:rPr>
                <w:sz w:val="21"/>
                <w:szCs w:val="21"/>
              </w:rPr>
              <w:t>大</w:t>
            </w:r>
          </w:p>
        </w:tc>
        <w:tc>
          <w:tcPr>
            <w:tcW w:w="1388" w:type="dxa"/>
            <w:vAlign w:val="center"/>
          </w:tcPr>
          <w:p w14:paraId="2385FF0A" w14:textId="77777777" w:rsidR="00B871A4" w:rsidRPr="00525DEA" w:rsidRDefault="00C2529E">
            <w:pPr>
              <w:adjustRightInd w:val="0"/>
              <w:snapToGrid w:val="0"/>
              <w:ind w:firstLineChars="0" w:firstLine="0"/>
              <w:jc w:val="center"/>
              <w:rPr>
                <w:sz w:val="21"/>
                <w:szCs w:val="21"/>
              </w:rPr>
            </w:pPr>
            <w:r w:rsidRPr="00525DEA">
              <w:rPr>
                <w:sz w:val="21"/>
                <w:szCs w:val="21"/>
              </w:rPr>
              <w:t>重视</w:t>
            </w:r>
          </w:p>
        </w:tc>
      </w:tr>
      <w:tr w:rsidR="00525DEA" w:rsidRPr="00525DEA" w14:paraId="5BED36F1" w14:textId="77777777">
        <w:trPr>
          <w:trHeight w:val="274"/>
          <w:jc w:val="center"/>
        </w:trPr>
        <w:tc>
          <w:tcPr>
            <w:tcW w:w="545" w:type="dxa"/>
            <w:vMerge/>
            <w:vAlign w:val="center"/>
          </w:tcPr>
          <w:p w14:paraId="2296448C" w14:textId="77777777" w:rsidR="00B871A4" w:rsidRPr="00525DEA" w:rsidRDefault="00B871A4">
            <w:pPr>
              <w:adjustRightInd w:val="0"/>
              <w:snapToGrid w:val="0"/>
              <w:ind w:firstLineChars="0" w:firstLine="0"/>
              <w:jc w:val="center"/>
              <w:rPr>
                <w:sz w:val="21"/>
                <w:szCs w:val="21"/>
              </w:rPr>
            </w:pPr>
          </w:p>
        </w:tc>
        <w:tc>
          <w:tcPr>
            <w:tcW w:w="1052" w:type="dxa"/>
            <w:vMerge/>
            <w:vAlign w:val="center"/>
          </w:tcPr>
          <w:p w14:paraId="79D06508" w14:textId="77777777" w:rsidR="00B871A4" w:rsidRPr="00525DEA" w:rsidRDefault="00B871A4">
            <w:pPr>
              <w:adjustRightInd w:val="0"/>
              <w:snapToGrid w:val="0"/>
              <w:ind w:firstLineChars="0" w:firstLine="0"/>
              <w:jc w:val="center"/>
              <w:rPr>
                <w:sz w:val="21"/>
                <w:szCs w:val="21"/>
              </w:rPr>
            </w:pPr>
          </w:p>
        </w:tc>
        <w:tc>
          <w:tcPr>
            <w:tcW w:w="1340" w:type="dxa"/>
            <w:vAlign w:val="center"/>
          </w:tcPr>
          <w:p w14:paraId="4AC0CA42" w14:textId="77777777" w:rsidR="00B871A4" w:rsidRPr="00525DEA" w:rsidRDefault="00C2529E">
            <w:pPr>
              <w:adjustRightInd w:val="0"/>
              <w:snapToGrid w:val="0"/>
              <w:ind w:firstLineChars="0" w:firstLine="0"/>
              <w:jc w:val="center"/>
              <w:rPr>
                <w:sz w:val="21"/>
                <w:szCs w:val="21"/>
              </w:rPr>
            </w:pPr>
            <w:r w:rsidRPr="00525DEA">
              <w:rPr>
                <w:sz w:val="21"/>
                <w:szCs w:val="21"/>
              </w:rPr>
              <w:t>设计技术</w:t>
            </w:r>
          </w:p>
        </w:tc>
        <w:tc>
          <w:tcPr>
            <w:tcW w:w="1509" w:type="dxa"/>
            <w:vAlign w:val="center"/>
          </w:tcPr>
          <w:p w14:paraId="611C249C" w14:textId="77777777" w:rsidR="00B871A4" w:rsidRPr="00525DEA" w:rsidRDefault="00C2529E">
            <w:pPr>
              <w:adjustRightInd w:val="0"/>
              <w:snapToGrid w:val="0"/>
              <w:ind w:firstLineChars="0" w:firstLine="0"/>
              <w:jc w:val="center"/>
              <w:rPr>
                <w:sz w:val="21"/>
                <w:szCs w:val="21"/>
              </w:rPr>
            </w:pPr>
            <w:r w:rsidRPr="00525DEA">
              <w:rPr>
                <w:sz w:val="21"/>
                <w:szCs w:val="21"/>
              </w:rPr>
              <w:t>设计方案的效果、设计收费</w:t>
            </w:r>
          </w:p>
        </w:tc>
        <w:tc>
          <w:tcPr>
            <w:tcW w:w="1657" w:type="dxa"/>
            <w:vMerge w:val="restart"/>
            <w:vAlign w:val="center"/>
          </w:tcPr>
          <w:p w14:paraId="0FB55E53" w14:textId="77777777" w:rsidR="00B871A4" w:rsidRPr="00525DEA" w:rsidRDefault="00C2529E">
            <w:pPr>
              <w:adjustRightInd w:val="0"/>
              <w:snapToGrid w:val="0"/>
              <w:ind w:firstLineChars="0" w:firstLine="0"/>
              <w:jc w:val="center"/>
              <w:rPr>
                <w:sz w:val="21"/>
                <w:szCs w:val="21"/>
              </w:rPr>
            </w:pPr>
            <w:r w:rsidRPr="00525DEA">
              <w:rPr>
                <w:sz w:val="21"/>
                <w:szCs w:val="21"/>
              </w:rPr>
              <w:t>技术方案可行，施工方案合理，工程费用有竞争力</w:t>
            </w:r>
          </w:p>
        </w:tc>
        <w:tc>
          <w:tcPr>
            <w:tcW w:w="821" w:type="dxa"/>
            <w:vAlign w:val="center"/>
          </w:tcPr>
          <w:p w14:paraId="3BF04DF9" w14:textId="77777777" w:rsidR="00B871A4" w:rsidRPr="00525DEA" w:rsidRDefault="00C2529E">
            <w:pPr>
              <w:adjustRightInd w:val="0"/>
              <w:snapToGrid w:val="0"/>
              <w:ind w:firstLineChars="0" w:firstLine="0"/>
              <w:jc w:val="center"/>
              <w:rPr>
                <w:sz w:val="21"/>
                <w:szCs w:val="21"/>
              </w:rPr>
            </w:pPr>
            <w:r w:rsidRPr="00525DEA">
              <w:rPr>
                <w:sz w:val="21"/>
                <w:szCs w:val="21"/>
              </w:rPr>
              <w:t>大</w:t>
            </w:r>
          </w:p>
        </w:tc>
        <w:tc>
          <w:tcPr>
            <w:tcW w:w="1388" w:type="dxa"/>
            <w:vMerge w:val="restart"/>
            <w:vAlign w:val="center"/>
          </w:tcPr>
          <w:p w14:paraId="0CEC2FAA" w14:textId="77777777" w:rsidR="00B871A4" w:rsidRPr="00525DEA" w:rsidRDefault="00C2529E">
            <w:pPr>
              <w:adjustRightInd w:val="0"/>
              <w:snapToGrid w:val="0"/>
              <w:ind w:firstLineChars="0" w:firstLine="0"/>
              <w:jc w:val="center"/>
              <w:rPr>
                <w:sz w:val="21"/>
                <w:szCs w:val="21"/>
              </w:rPr>
            </w:pPr>
            <w:r w:rsidRPr="00525DEA">
              <w:rPr>
                <w:sz w:val="21"/>
                <w:szCs w:val="21"/>
              </w:rPr>
              <w:t>加强项目建设管理组织，采用公开招标选取</w:t>
            </w:r>
            <w:proofErr w:type="gramStart"/>
            <w:r w:rsidRPr="00525DEA">
              <w:rPr>
                <w:sz w:val="21"/>
                <w:szCs w:val="21"/>
              </w:rPr>
              <w:t>最佳合作</w:t>
            </w:r>
            <w:proofErr w:type="gramEnd"/>
            <w:r w:rsidRPr="00525DEA">
              <w:rPr>
                <w:sz w:val="21"/>
                <w:szCs w:val="21"/>
              </w:rPr>
              <w:t>单位</w:t>
            </w:r>
          </w:p>
        </w:tc>
      </w:tr>
      <w:tr w:rsidR="00525DEA" w:rsidRPr="00525DEA" w14:paraId="384F7B3B" w14:textId="77777777">
        <w:trPr>
          <w:trHeight w:val="70"/>
          <w:jc w:val="center"/>
        </w:trPr>
        <w:tc>
          <w:tcPr>
            <w:tcW w:w="545" w:type="dxa"/>
            <w:vMerge/>
            <w:vAlign w:val="center"/>
          </w:tcPr>
          <w:p w14:paraId="36619F82" w14:textId="77777777" w:rsidR="00B871A4" w:rsidRPr="00525DEA" w:rsidRDefault="00B871A4">
            <w:pPr>
              <w:adjustRightInd w:val="0"/>
              <w:snapToGrid w:val="0"/>
              <w:ind w:firstLineChars="0" w:firstLine="0"/>
              <w:jc w:val="center"/>
              <w:rPr>
                <w:sz w:val="21"/>
                <w:szCs w:val="21"/>
              </w:rPr>
            </w:pPr>
          </w:p>
        </w:tc>
        <w:tc>
          <w:tcPr>
            <w:tcW w:w="1052" w:type="dxa"/>
            <w:vMerge/>
            <w:vAlign w:val="center"/>
          </w:tcPr>
          <w:p w14:paraId="5A30FD8A" w14:textId="77777777" w:rsidR="00B871A4" w:rsidRPr="00525DEA" w:rsidRDefault="00B871A4">
            <w:pPr>
              <w:adjustRightInd w:val="0"/>
              <w:snapToGrid w:val="0"/>
              <w:ind w:firstLineChars="0" w:firstLine="0"/>
              <w:jc w:val="center"/>
              <w:rPr>
                <w:sz w:val="21"/>
                <w:szCs w:val="21"/>
              </w:rPr>
            </w:pPr>
          </w:p>
        </w:tc>
        <w:tc>
          <w:tcPr>
            <w:tcW w:w="1340" w:type="dxa"/>
            <w:vAlign w:val="center"/>
          </w:tcPr>
          <w:p w14:paraId="247B83A2" w14:textId="77777777" w:rsidR="00B871A4" w:rsidRPr="00525DEA" w:rsidRDefault="00C2529E">
            <w:pPr>
              <w:adjustRightInd w:val="0"/>
              <w:snapToGrid w:val="0"/>
              <w:ind w:firstLineChars="0" w:firstLine="0"/>
              <w:jc w:val="center"/>
              <w:rPr>
                <w:sz w:val="21"/>
                <w:szCs w:val="21"/>
              </w:rPr>
            </w:pPr>
            <w:r w:rsidRPr="00525DEA">
              <w:rPr>
                <w:sz w:val="21"/>
                <w:szCs w:val="21"/>
              </w:rPr>
              <w:t>施工技术</w:t>
            </w:r>
          </w:p>
        </w:tc>
        <w:tc>
          <w:tcPr>
            <w:tcW w:w="1509" w:type="dxa"/>
            <w:vAlign w:val="center"/>
          </w:tcPr>
          <w:p w14:paraId="317591EE" w14:textId="77777777" w:rsidR="00B871A4" w:rsidRPr="00525DEA" w:rsidRDefault="00C2529E">
            <w:pPr>
              <w:adjustRightInd w:val="0"/>
              <w:snapToGrid w:val="0"/>
              <w:ind w:firstLineChars="0" w:firstLine="0"/>
              <w:jc w:val="center"/>
              <w:rPr>
                <w:sz w:val="21"/>
                <w:szCs w:val="21"/>
              </w:rPr>
            </w:pPr>
            <w:r w:rsidRPr="00525DEA">
              <w:rPr>
                <w:sz w:val="21"/>
                <w:szCs w:val="21"/>
              </w:rPr>
              <w:t>技术要求、价格</w:t>
            </w:r>
          </w:p>
        </w:tc>
        <w:tc>
          <w:tcPr>
            <w:tcW w:w="1657" w:type="dxa"/>
            <w:vMerge/>
            <w:vAlign w:val="center"/>
          </w:tcPr>
          <w:p w14:paraId="066C1428" w14:textId="77777777" w:rsidR="00B871A4" w:rsidRPr="00525DEA" w:rsidRDefault="00B871A4">
            <w:pPr>
              <w:adjustRightInd w:val="0"/>
              <w:snapToGrid w:val="0"/>
              <w:ind w:firstLineChars="0" w:firstLine="0"/>
              <w:jc w:val="center"/>
              <w:rPr>
                <w:sz w:val="21"/>
                <w:szCs w:val="21"/>
              </w:rPr>
            </w:pPr>
          </w:p>
        </w:tc>
        <w:tc>
          <w:tcPr>
            <w:tcW w:w="821" w:type="dxa"/>
            <w:vAlign w:val="center"/>
          </w:tcPr>
          <w:p w14:paraId="7B4DFAF3" w14:textId="77777777" w:rsidR="00B871A4" w:rsidRPr="00525DEA" w:rsidRDefault="00C2529E">
            <w:pPr>
              <w:adjustRightInd w:val="0"/>
              <w:snapToGrid w:val="0"/>
              <w:ind w:firstLineChars="0" w:firstLine="0"/>
              <w:jc w:val="center"/>
              <w:rPr>
                <w:sz w:val="21"/>
                <w:szCs w:val="21"/>
              </w:rPr>
            </w:pPr>
            <w:r w:rsidRPr="00525DEA">
              <w:rPr>
                <w:sz w:val="21"/>
                <w:szCs w:val="21"/>
              </w:rPr>
              <w:t>大</w:t>
            </w:r>
          </w:p>
        </w:tc>
        <w:tc>
          <w:tcPr>
            <w:tcW w:w="1388" w:type="dxa"/>
            <w:vMerge/>
            <w:vAlign w:val="center"/>
          </w:tcPr>
          <w:p w14:paraId="79A133DC" w14:textId="77777777" w:rsidR="00B871A4" w:rsidRPr="00525DEA" w:rsidRDefault="00B871A4">
            <w:pPr>
              <w:adjustRightInd w:val="0"/>
              <w:snapToGrid w:val="0"/>
              <w:ind w:firstLineChars="0" w:firstLine="0"/>
              <w:jc w:val="center"/>
              <w:rPr>
                <w:sz w:val="21"/>
                <w:szCs w:val="21"/>
              </w:rPr>
            </w:pPr>
          </w:p>
        </w:tc>
      </w:tr>
      <w:tr w:rsidR="00525DEA" w:rsidRPr="00525DEA" w14:paraId="559DB6FC" w14:textId="77777777">
        <w:trPr>
          <w:trHeight w:val="145"/>
          <w:jc w:val="center"/>
        </w:trPr>
        <w:tc>
          <w:tcPr>
            <w:tcW w:w="545" w:type="dxa"/>
            <w:vMerge/>
            <w:vAlign w:val="center"/>
          </w:tcPr>
          <w:p w14:paraId="5C374718" w14:textId="77777777" w:rsidR="00B871A4" w:rsidRPr="00525DEA" w:rsidRDefault="00B871A4">
            <w:pPr>
              <w:adjustRightInd w:val="0"/>
              <w:snapToGrid w:val="0"/>
              <w:ind w:firstLineChars="0" w:firstLine="0"/>
              <w:jc w:val="center"/>
              <w:rPr>
                <w:sz w:val="21"/>
                <w:szCs w:val="21"/>
              </w:rPr>
            </w:pPr>
          </w:p>
        </w:tc>
        <w:tc>
          <w:tcPr>
            <w:tcW w:w="1052" w:type="dxa"/>
            <w:vMerge/>
            <w:vAlign w:val="center"/>
          </w:tcPr>
          <w:p w14:paraId="4FAF5A8E" w14:textId="77777777" w:rsidR="00B871A4" w:rsidRPr="00525DEA" w:rsidRDefault="00B871A4">
            <w:pPr>
              <w:adjustRightInd w:val="0"/>
              <w:snapToGrid w:val="0"/>
              <w:ind w:firstLineChars="0" w:firstLine="0"/>
              <w:jc w:val="center"/>
              <w:rPr>
                <w:sz w:val="21"/>
                <w:szCs w:val="21"/>
              </w:rPr>
            </w:pPr>
          </w:p>
        </w:tc>
        <w:tc>
          <w:tcPr>
            <w:tcW w:w="1340" w:type="dxa"/>
            <w:vAlign w:val="center"/>
          </w:tcPr>
          <w:p w14:paraId="1531D693" w14:textId="77777777" w:rsidR="00B871A4" w:rsidRPr="00525DEA" w:rsidRDefault="00C2529E">
            <w:pPr>
              <w:adjustRightInd w:val="0"/>
              <w:snapToGrid w:val="0"/>
              <w:ind w:firstLineChars="0" w:firstLine="0"/>
              <w:jc w:val="center"/>
              <w:rPr>
                <w:sz w:val="21"/>
                <w:szCs w:val="21"/>
              </w:rPr>
            </w:pPr>
            <w:r w:rsidRPr="00525DEA">
              <w:rPr>
                <w:sz w:val="21"/>
                <w:szCs w:val="21"/>
              </w:rPr>
              <w:t>监理</w:t>
            </w:r>
          </w:p>
        </w:tc>
        <w:tc>
          <w:tcPr>
            <w:tcW w:w="1509" w:type="dxa"/>
            <w:vAlign w:val="center"/>
          </w:tcPr>
          <w:p w14:paraId="340188D7" w14:textId="77777777" w:rsidR="00B871A4" w:rsidRPr="00525DEA" w:rsidRDefault="00C2529E">
            <w:pPr>
              <w:adjustRightInd w:val="0"/>
              <w:snapToGrid w:val="0"/>
              <w:ind w:firstLineChars="0" w:firstLine="0"/>
              <w:jc w:val="center"/>
              <w:rPr>
                <w:sz w:val="21"/>
                <w:szCs w:val="21"/>
              </w:rPr>
            </w:pPr>
            <w:r w:rsidRPr="00525DEA">
              <w:rPr>
                <w:sz w:val="21"/>
                <w:szCs w:val="21"/>
              </w:rPr>
              <w:t>工程监管复杂程度、监理收费</w:t>
            </w:r>
          </w:p>
        </w:tc>
        <w:tc>
          <w:tcPr>
            <w:tcW w:w="1657" w:type="dxa"/>
            <w:vMerge/>
            <w:vAlign w:val="center"/>
          </w:tcPr>
          <w:p w14:paraId="39EB65DD" w14:textId="77777777" w:rsidR="00B871A4" w:rsidRPr="00525DEA" w:rsidRDefault="00B871A4">
            <w:pPr>
              <w:adjustRightInd w:val="0"/>
              <w:snapToGrid w:val="0"/>
              <w:ind w:firstLineChars="0" w:firstLine="0"/>
              <w:jc w:val="center"/>
              <w:rPr>
                <w:sz w:val="21"/>
                <w:szCs w:val="21"/>
              </w:rPr>
            </w:pPr>
          </w:p>
        </w:tc>
        <w:tc>
          <w:tcPr>
            <w:tcW w:w="821" w:type="dxa"/>
            <w:vAlign w:val="center"/>
          </w:tcPr>
          <w:p w14:paraId="16AFAD40" w14:textId="77777777" w:rsidR="00B871A4" w:rsidRPr="00525DEA" w:rsidRDefault="00C2529E">
            <w:pPr>
              <w:adjustRightInd w:val="0"/>
              <w:snapToGrid w:val="0"/>
              <w:ind w:firstLineChars="0" w:firstLine="0"/>
              <w:jc w:val="center"/>
              <w:rPr>
                <w:sz w:val="21"/>
                <w:szCs w:val="21"/>
              </w:rPr>
            </w:pPr>
            <w:r w:rsidRPr="00525DEA">
              <w:rPr>
                <w:sz w:val="21"/>
                <w:szCs w:val="21"/>
              </w:rPr>
              <w:t>大</w:t>
            </w:r>
          </w:p>
        </w:tc>
        <w:tc>
          <w:tcPr>
            <w:tcW w:w="1388" w:type="dxa"/>
            <w:vMerge/>
            <w:vAlign w:val="center"/>
          </w:tcPr>
          <w:p w14:paraId="6C961B2E" w14:textId="77777777" w:rsidR="00B871A4" w:rsidRPr="00525DEA" w:rsidRDefault="00B871A4">
            <w:pPr>
              <w:adjustRightInd w:val="0"/>
              <w:snapToGrid w:val="0"/>
              <w:ind w:firstLineChars="0" w:firstLine="0"/>
              <w:jc w:val="center"/>
              <w:rPr>
                <w:sz w:val="21"/>
                <w:szCs w:val="21"/>
              </w:rPr>
            </w:pPr>
          </w:p>
        </w:tc>
      </w:tr>
    </w:tbl>
    <w:p w14:paraId="1E81C461" w14:textId="77777777" w:rsidR="00B871A4" w:rsidRPr="00525DEA" w:rsidRDefault="00C2529E">
      <w:pPr>
        <w:ind w:firstLine="560"/>
      </w:pPr>
      <w:r w:rsidRPr="00525DEA">
        <w:t>因此，项目的建设与社会总体上能互相适应，协调发展。</w:t>
      </w:r>
    </w:p>
    <w:p w14:paraId="7357871D" w14:textId="77777777" w:rsidR="00B871A4" w:rsidRPr="00525DEA" w:rsidRDefault="00C2529E">
      <w:pPr>
        <w:keepNext/>
        <w:keepLines/>
        <w:ind w:firstLineChars="0" w:firstLine="0"/>
        <w:outlineLvl w:val="2"/>
        <w:rPr>
          <w:b/>
          <w:bCs/>
          <w:kern w:val="0"/>
          <w:szCs w:val="32"/>
        </w:rPr>
      </w:pPr>
      <w:r w:rsidRPr="00525DEA">
        <w:rPr>
          <w:b/>
          <w:bCs/>
          <w:kern w:val="0"/>
          <w:szCs w:val="32"/>
        </w:rPr>
        <w:t>1</w:t>
      </w:r>
      <w:r w:rsidRPr="00525DEA">
        <w:rPr>
          <w:rFonts w:hint="eastAsia"/>
          <w:b/>
          <w:bCs/>
          <w:kern w:val="0"/>
          <w:szCs w:val="32"/>
        </w:rPr>
        <w:t>5</w:t>
      </w:r>
      <w:r w:rsidRPr="00525DEA">
        <w:rPr>
          <w:b/>
          <w:bCs/>
          <w:kern w:val="0"/>
          <w:szCs w:val="32"/>
        </w:rPr>
        <w:t xml:space="preserve">.1.3  </w:t>
      </w:r>
      <w:r w:rsidRPr="00525DEA">
        <w:rPr>
          <w:b/>
          <w:bCs/>
          <w:kern w:val="0"/>
          <w:szCs w:val="32"/>
        </w:rPr>
        <w:t>社会效益分析</w:t>
      </w:r>
    </w:p>
    <w:p w14:paraId="7FE7677B" w14:textId="77777777" w:rsidR="00B871A4" w:rsidRPr="00525DEA" w:rsidRDefault="00C2529E">
      <w:pPr>
        <w:ind w:firstLine="560"/>
      </w:pPr>
      <w:r w:rsidRPr="00525DEA">
        <w:t>本项目</w:t>
      </w:r>
      <w:r w:rsidRPr="00525DEA">
        <w:rPr>
          <w:rFonts w:hint="eastAsia"/>
        </w:rPr>
        <w:t>的建设</w:t>
      </w:r>
      <w:r w:rsidRPr="00525DEA">
        <w:t>将</w:t>
      </w:r>
      <w:r w:rsidRPr="00525DEA">
        <w:rPr>
          <w:rFonts w:hint="eastAsia"/>
        </w:rPr>
        <w:t>吸引一批优秀人才集聚于广州市、天河区</w:t>
      </w:r>
      <w:r w:rsidRPr="00525DEA">
        <w:t>，</w:t>
      </w:r>
      <w:r w:rsidRPr="00525DEA">
        <w:rPr>
          <w:rFonts w:hint="eastAsia"/>
        </w:rPr>
        <w:t>促进区域经济和社会积极发展，为区域发展提供强劲动力</w:t>
      </w:r>
      <w:r w:rsidRPr="00525DEA">
        <w:t>。同时，项目的建设改善了周边的交通与</w:t>
      </w:r>
      <w:r w:rsidRPr="00525DEA">
        <w:rPr>
          <w:rFonts w:hint="eastAsia"/>
        </w:rPr>
        <w:t>公共空间</w:t>
      </w:r>
      <w:r w:rsidRPr="00525DEA">
        <w:t>环境，完善城市公共服务设施和市政基础设施</w:t>
      </w:r>
      <w:r w:rsidRPr="00525DEA">
        <w:rPr>
          <w:rFonts w:hint="eastAsia"/>
        </w:rPr>
        <w:t>，为区域居民营造良好的人居环境</w:t>
      </w:r>
      <w:r w:rsidRPr="00525DEA">
        <w:t>。</w:t>
      </w:r>
    </w:p>
    <w:p w14:paraId="6B79D4F0" w14:textId="77777777" w:rsidR="00B871A4" w:rsidRPr="00525DEA" w:rsidRDefault="00C2529E">
      <w:pPr>
        <w:keepNext/>
        <w:keepLines/>
        <w:ind w:firstLineChars="0" w:firstLine="0"/>
        <w:outlineLvl w:val="2"/>
        <w:rPr>
          <w:b/>
          <w:bCs/>
          <w:kern w:val="0"/>
          <w:szCs w:val="32"/>
        </w:rPr>
      </w:pPr>
      <w:r w:rsidRPr="00525DEA">
        <w:rPr>
          <w:b/>
          <w:bCs/>
          <w:kern w:val="0"/>
          <w:szCs w:val="32"/>
        </w:rPr>
        <w:t>1</w:t>
      </w:r>
      <w:r w:rsidRPr="00525DEA">
        <w:rPr>
          <w:rFonts w:hint="eastAsia"/>
          <w:b/>
          <w:bCs/>
          <w:kern w:val="0"/>
          <w:szCs w:val="32"/>
        </w:rPr>
        <w:t>5</w:t>
      </w:r>
      <w:r w:rsidRPr="00525DEA">
        <w:rPr>
          <w:b/>
          <w:bCs/>
          <w:kern w:val="0"/>
          <w:szCs w:val="32"/>
        </w:rPr>
        <w:t xml:space="preserve">.1.4  </w:t>
      </w:r>
      <w:r w:rsidRPr="00525DEA">
        <w:rPr>
          <w:b/>
          <w:bCs/>
          <w:kern w:val="0"/>
          <w:szCs w:val="32"/>
        </w:rPr>
        <w:t>经济效益分析</w:t>
      </w:r>
    </w:p>
    <w:p w14:paraId="3BEAF3BF" w14:textId="77777777" w:rsidR="00B871A4" w:rsidRPr="00525DEA" w:rsidRDefault="00C2529E">
      <w:pPr>
        <w:topLinePunct/>
        <w:spacing w:line="560" w:lineRule="exact"/>
        <w:ind w:firstLineChars="0" w:firstLine="556"/>
        <w:textAlignment w:val="center"/>
        <w:rPr>
          <w:szCs w:val="28"/>
        </w:rPr>
      </w:pPr>
      <w:r w:rsidRPr="00525DEA">
        <w:rPr>
          <w:szCs w:val="28"/>
        </w:rPr>
        <w:t>本项目以建筑立面改造、</w:t>
      </w:r>
      <w:r w:rsidRPr="00525DEA">
        <w:rPr>
          <w:rFonts w:hint="eastAsia"/>
          <w:szCs w:val="28"/>
        </w:rPr>
        <w:t>室内空间改造、</w:t>
      </w:r>
      <w:r w:rsidRPr="00525DEA">
        <w:rPr>
          <w:szCs w:val="28"/>
        </w:rPr>
        <w:t>公共环境</w:t>
      </w:r>
      <w:r w:rsidRPr="00525DEA">
        <w:rPr>
          <w:rFonts w:hint="eastAsia"/>
          <w:szCs w:val="28"/>
        </w:rPr>
        <w:t>整治</w:t>
      </w:r>
      <w:r w:rsidRPr="00525DEA">
        <w:rPr>
          <w:szCs w:val="28"/>
        </w:rPr>
        <w:t>、</w:t>
      </w:r>
      <w:r w:rsidRPr="00525DEA">
        <w:rPr>
          <w:rFonts w:hint="eastAsia"/>
          <w:szCs w:val="28"/>
        </w:rPr>
        <w:t>交通系统优化</w:t>
      </w:r>
      <w:r w:rsidRPr="00525DEA">
        <w:rPr>
          <w:szCs w:val="28"/>
        </w:rPr>
        <w:t>工程为主</w:t>
      </w:r>
      <w:r w:rsidRPr="00525DEA">
        <w:rPr>
          <w:rFonts w:hint="eastAsia"/>
          <w:szCs w:val="28"/>
        </w:rPr>
        <w:t>，</w:t>
      </w:r>
      <w:r w:rsidRPr="00525DEA">
        <w:rPr>
          <w:szCs w:val="28"/>
        </w:rPr>
        <w:t>本项目虽不直接产生经济效益，</w:t>
      </w:r>
      <w:r w:rsidRPr="00525DEA">
        <w:rPr>
          <w:rFonts w:hint="eastAsia"/>
          <w:szCs w:val="28"/>
        </w:rPr>
        <w:t>由于项目建成后为区域优秀人才提供住房保障，为当地经济发展带来动力，同时，</w:t>
      </w:r>
      <w:r w:rsidRPr="00525DEA">
        <w:rPr>
          <w:szCs w:val="28"/>
        </w:rPr>
        <w:t>项目建成后将改善了人民居住环境、生活条件、周边交通与</w:t>
      </w:r>
      <w:r w:rsidRPr="00525DEA">
        <w:rPr>
          <w:rFonts w:hint="eastAsia"/>
          <w:szCs w:val="28"/>
        </w:rPr>
        <w:t>公共空间</w:t>
      </w:r>
      <w:r w:rsidRPr="00525DEA">
        <w:rPr>
          <w:szCs w:val="28"/>
        </w:rPr>
        <w:t>环境，提高了人民的生活质量，促进项目周边的现有土地的开发利用，带动其他附属产业的发展，产生的间接效益是非常可观的。同时为区域的发展创造了良好的环境，为城市的发展起到了极大的促进作用。</w:t>
      </w:r>
    </w:p>
    <w:p w14:paraId="3F95CA44" w14:textId="77777777" w:rsidR="00B871A4" w:rsidRPr="00525DEA" w:rsidRDefault="00C2529E">
      <w:pPr>
        <w:spacing w:line="560" w:lineRule="exact"/>
        <w:ind w:firstLine="560"/>
        <w:rPr>
          <w:szCs w:val="28"/>
        </w:rPr>
      </w:pPr>
      <w:r w:rsidRPr="00525DEA">
        <w:rPr>
          <w:szCs w:val="28"/>
        </w:rPr>
        <w:lastRenderedPageBreak/>
        <w:t>从长远看，本项目的实施对促进当地经济的发展有着重要意义，主要体现在以下几方面：</w:t>
      </w:r>
    </w:p>
    <w:p w14:paraId="707D7169" w14:textId="77777777" w:rsidR="00B871A4" w:rsidRPr="00525DEA" w:rsidRDefault="00C2529E">
      <w:pPr>
        <w:spacing w:line="560" w:lineRule="exact"/>
        <w:ind w:firstLine="560"/>
        <w:rPr>
          <w:szCs w:val="28"/>
        </w:rPr>
      </w:pPr>
      <w:r w:rsidRPr="00525DEA">
        <w:rPr>
          <w:rFonts w:ascii="宋体" w:eastAsia="宋体" w:hAnsi="宋体" w:cs="宋体" w:hint="eastAsia"/>
          <w:bCs/>
          <w:szCs w:val="28"/>
        </w:rPr>
        <w:t>①</w:t>
      </w:r>
      <w:r w:rsidRPr="00525DEA">
        <w:rPr>
          <w:bCs/>
          <w:szCs w:val="28"/>
        </w:rPr>
        <w:t>项目的建设将使得片区的</w:t>
      </w:r>
      <w:r w:rsidRPr="00525DEA">
        <w:rPr>
          <w:rFonts w:hint="eastAsia"/>
          <w:bCs/>
          <w:szCs w:val="28"/>
        </w:rPr>
        <w:t>公共空间、</w:t>
      </w:r>
      <w:r w:rsidRPr="00525DEA">
        <w:rPr>
          <w:bCs/>
          <w:szCs w:val="28"/>
        </w:rPr>
        <w:t>基础设施条件得到改善，有利于促进社会和谐，商贸繁荣，必将产生良好的间接经济效益。</w:t>
      </w:r>
    </w:p>
    <w:p w14:paraId="1774B9C4" w14:textId="77777777" w:rsidR="00B871A4" w:rsidRPr="00525DEA" w:rsidRDefault="00C2529E">
      <w:pPr>
        <w:spacing w:line="560" w:lineRule="exact"/>
        <w:ind w:firstLine="560"/>
        <w:rPr>
          <w:szCs w:val="28"/>
        </w:rPr>
      </w:pPr>
      <w:r w:rsidRPr="00525DEA">
        <w:rPr>
          <w:rFonts w:ascii="宋体" w:eastAsia="宋体" w:hAnsi="宋体" w:cs="宋体" w:hint="eastAsia"/>
          <w:bCs/>
          <w:szCs w:val="28"/>
        </w:rPr>
        <w:t>②</w:t>
      </w:r>
      <w:r w:rsidRPr="00525DEA">
        <w:rPr>
          <w:bCs/>
          <w:szCs w:val="28"/>
        </w:rPr>
        <w:t>项目建设有利于</w:t>
      </w:r>
      <w:r w:rsidRPr="00525DEA">
        <w:rPr>
          <w:rFonts w:hint="eastAsia"/>
          <w:bCs/>
          <w:szCs w:val="28"/>
        </w:rPr>
        <w:t>优化</w:t>
      </w:r>
      <w:r w:rsidRPr="00525DEA">
        <w:rPr>
          <w:bCs/>
          <w:szCs w:val="28"/>
        </w:rPr>
        <w:t>周边居住环境</w:t>
      </w:r>
      <w:r w:rsidRPr="00525DEA">
        <w:rPr>
          <w:rFonts w:hint="eastAsia"/>
          <w:bCs/>
          <w:szCs w:val="28"/>
        </w:rPr>
        <w:t>、</w:t>
      </w:r>
      <w:r w:rsidRPr="00525DEA">
        <w:rPr>
          <w:bCs/>
          <w:szCs w:val="28"/>
        </w:rPr>
        <w:t>商业</w:t>
      </w:r>
      <w:r w:rsidRPr="00525DEA">
        <w:rPr>
          <w:rFonts w:hint="eastAsia"/>
          <w:bCs/>
          <w:szCs w:val="28"/>
        </w:rPr>
        <w:t>环境</w:t>
      </w:r>
      <w:r w:rsidRPr="00525DEA">
        <w:rPr>
          <w:bCs/>
          <w:szCs w:val="28"/>
        </w:rPr>
        <w:t>，</w:t>
      </w:r>
      <w:r w:rsidRPr="00525DEA">
        <w:rPr>
          <w:rFonts w:hint="eastAsia"/>
          <w:bCs/>
          <w:szCs w:val="28"/>
        </w:rPr>
        <w:t>促进</w:t>
      </w:r>
      <w:r w:rsidRPr="00525DEA">
        <w:rPr>
          <w:bCs/>
          <w:szCs w:val="28"/>
        </w:rPr>
        <w:t>周边地区房地产价值</w:t>
      </w:r>
      <w:r w:rsidRPr="00525DEA">
        <w:rPr>
          <w:rFonts w:hint="eastAsia"/>
          <w:bCs/>
          <w:szCs w:val="28"/>
        </w:rPr>
        <w:t>上升</w:t>
      </w:r>
      <w:r w:rsidRPr="00525DEA">
        <w:rPr>
          <w:bCs/>
          <w:szCs w:val="28"/>
        </w:rPr>
        <w:t>，也间接促进地区经济的发展。</w:t>
      </w:r>
    </w:p>
    <w:p w14:paraId="740747FA" w14:textId="77777777" w:rsidR="00B871A4" w:rsidRPr="00525DEA" w:rsidRDefault="00C2529E">
      <w:pPr>
        <w:spacing w:line="560" w:lineRule="exact"/>
        <w:ind w:firstLine="560"/>
        <w:rPr>
          <w:szCs w:val="28"/>
        </w:rPr>
      </w:pPr>
      <w:r w:rsidRPr="00525DEA">
        <w:rPr>
          <w:rFonts w:ascii="宋体" w:eastAsia="宋体" w:hAnsi="宋体" w:cs="宋体" w:hint="eastAsia"/>
          <w:bCs/>
          <w:szCs w:val="28"/>
        </w:rPr>
        <w:t>③</w:t>
      </w:r>
      <w:r w:rsidRPr="00525DEA">
        <w:rPr>
          <w:bCs/>
          <w:szCs w:val="28"/>
        </w:rPr>
        <w:t>项目建设将对</w:t>
      </w:r>
      <w:r w:rsidRPr="00525DEA">
        <w:rPr>
          <w:rFonts w:hint="eastAsia"/>
          <w:bCs/>
          <w:szCs w:val="28"/>
        </w:rPr>
        <w:t>提高</w:t>
      </w:r>
      <w:r w:rsidRPr="00525DEA">
        <w:rPr>
          <w:bCs/>
          <w:szCs w:val="28"/>
        </w:rPr>
        <w:t>周围居民生活质量有着重大的现实意义，促进区域经济社会协调发展，完善门户形象功能，优化人居环境，</w:t>
      </w:r>
      <w:r w:rsidRPr="00525DEA">
        <w:rPr>
          <w:rFonts w:hint="eastAsia"/>
          <w:bCs/>
          <w:szCs w:val="28"/>
        </w:rPr>
        <w:t>完善</w:t>
      </w:r>
      <w:r w:rsidRPr="00525DEA">
        <w:rPr>
          <w:bCs/>
          <w:szCs w:val="28"/>
        </w:rPr>
        <w:t>设施水平，改善交通条件，必将促进当地</w:t>
      </w:r>
      <w:r w:rsidRPr="00525DEA">
        <w:rPr>
          <w:rFonts w:hint="eastAsia"/>
          <w:bCs/>
          <w:szCs w:val="28"/>
        </w:rPr>
        <w:t>经济</w:t>
      </w:r>
      <w:r w:rsidRPr="00525DEA">
        <w:rPr>
          <w:bCs/>
          <w:szCs w:val="28"/>
        </w:rPr>
        <w:t>发展。</w:t>
      </w:r>
    </w:p>
    <w:p w14:paraId="56612F5D" w14:textId="77777777" w:rsidR="00B871A4" w:rsidRPr="00525DEA" w:rsidRDefault="00B871A4">
      <w:pPr>
        <w:ind w:firstLine="560"/>
        <w:rPr>
          <w:szCs w:val="28"/>
        </w:rPr>
      </w:pPr>
    </w:p>
    <w:p w14:paraId="6962F234" w14:textId="77777777" w:rsidR="00B871A4" w:rsidRPr="00525DEA" w:rsidRDefault="00C2529E">
      <w:pPr>
        <w:pStyle w:val="2"/>
      </w:pPr>
      <w:bookmarkStart w:id="179" w:name="_Toc42528333"/>
      <w:bookmarkStart w:id="180" w:name="_Toc80737560"/>
      <w:bookmarkStart w:id="181" w:name="_Toc29906"/>
      <w:bookmarkStart w:id="182" w:name="_Toc119949345"/>
      <w:r w:rsidRPr="00525DEA">
        <w:t>1</w:t>
      </w:r>
      <w:r w:rsidRPr="00525DEA">
        <w:rPr>
          <w:rFonts w:hint="eastAsia"/>
        </w:rPr>
        <w:t>5</w:t>
      </w:r>
      <w:r w:rsidRPr="00525DEA">
        <w:t xml:space="preserve">.2  </w:t>
      </w:r>
      <w:r w:rsidRPr="00525DEA">
        <w:t>社会风险分析</w:t>
      </w:r>
      <w:bookmarkEnd w:id="179"/>
      <w:bookmarkEnd w:id="180"/>
      <w:bookmarkEnd w:id="181"/>
      <w:bookmarkEnd w:id="182"/>
    </w:p>
    <w:p w14:paraId="13F2928E" w14:textId="77777777" w:rsidR="00B871A4" w:rsidRPr="00525DEA" w:rsidRDefault="00C2529E">
      <w:pPr>
        <w:keepNext/>
        <w:keepLines/>
        <w:ind w:firstLineChars="0" w:firstLine="0"/>
        <w:outlineLvl w:val="2"/>
        <w:rPr>
          <w:b/>
          <w:bCs/>
          <w:kern w:val="0"/>
          <w:szCs w:val="32"/>
        </w:rPr>
      </w:pPr>
      <w:r w:rsidRPr="00525DEA">
        <w:rPr>
          <w:b/>
          <w:bCs/>
          <w:kern w:val="0"/>
          <w:szCs w:val="32"/>
        </w:rPr>
        <w:t>1</w:t>
      </w:r>
      <w:r w:rsidRPr="00525DEA">
        <w:rPr>
          <w:rFonts w:hint="eastAsia"/>
          <w:b/>
          <w:bCs/>
          <w:kern w:val="0"/>
          <w:szCs w:val="32"/>
        </w:rPr>
        <w:t>5</w:t>
      </w:r>
      <w:r w:rsidRPr="00525DEA">
        <w:rPr>
          <w:b/>
          <w:bCs/>
          <w:kern w:val="0"/>
          <w:szCs w:val="32"/>
        </w:rPr>
        <w:t xml:space="preserve">.2.1  </w:t>
      </w:r>
      <w:r w:rsidRPr="00525DEA">
        <w:rPr>
          <w:b/>
          <w:bCs/>
          <w:kern w:val="0"/>
          <w:szCs w:val="32"/>
        </w:rPr>
        <w:t>项目主要的风险考虑因素</w:t>
      </w:r>
    </w:p>
    <w:p w14:paraId="5BED0702" w14:textId="77777777" w:rsidR="00B871A4" w:rsidRPr="00525DEA" w:rsidRDefault="00C2529E">
      <w:pPr>
        <w:ind w:firstLine="560"/>
        <w:rPr>
          <w:szCs w:val="28"/>
        </w:rPr>
      </w:pPr>
      <w:r w:rsidRPr="00525DEA">
        <w:rPr>
          <w:szCs w:val="28"/>
        </w:rPr>
        <w:t>本项目整个过程中可能出现的风险有多种类型，可能产生风险主要有如下几方面：社会稳定风险、市场风险、技术风险、工程风险、经营风险、财务融资风险、外部协作条件风险和不可抵抗的外力风险。</w:t>
      </w:r>
    </w:p>
    <w:p w14:paraId="2F32C520" w14:textId="77777777" w:rsidR="00B871A4" w:rsidRPr="00525DEA" w:rsidRDefault="00C2529E">
      <w:pPr>
        <w:ind w:firstLine="560"/>
      </w:pPr>
      <w:r w:rsidRPr="00525DEA">
        <w:t>1</w:t>
      </w:r>
      <w:r w:rsidRPr="00525DEA">
        <w:t>、社会稳定风险</w:t>
      </w:r>
    </w:p>
    <w:p w14:paraId="49C11798" w14:textId="77777777" w:rsidR="00B871A4" w:rsidRPr="00525DEA" w:rsidRDefault="00C2529E">
      <w:pPr>
        <w:ind w:firstLine="560"/>
      </w:pPr>
      <w:r w:rsidRPr="00525DEA">
        <w:t>本项目</w:t>
      </w:r>
      <w:r w:rsidRPr="00525DEA">
        <w:rPr>
          <w:rFonts w:hint="eastAsia"/>
        </w:rPr>
        <w:t>为改造工程</w:t>
      </w:r>
      <w:r w:rsidRPr="00525DEA">
        <w:t>，因此社会稳定风险</w:t>
      </w:r>
      <w:r w:rsidRPr="00525DEA">
        <w:rPr>
          <w:rFonts w:hint="eastAsia"/>
        </w:rPr>
        <w:t>不大</w:t>
      </w:r>
      <w:r w:rsidRPr="00525DEA">
        <w:t>。</w:t>
      </w:r>
    </w:p>
    <w:p w14:paraId="0FB2FA30" w14:textId="77777777" w:rsidR="00B871A4" w:rsidRPr="00525DEA" w:rsidRDefault="00C2529E">
      <w:pPr>
        <w:ind w:firstLine="560"/>
        <w:rPr>
          <w:szCs w:val="28"/>
        </w:rPr>
      </w:pPr>
      <w:bookmarkStart w:id="183" w:name="_Toc299530977"/>
      <w:bookmarkStart w:id="184" w:name="_Toc371951438"/>
      <w:bookmarkStart w:id="185" w:name="_Toc59686037"/>
      <w:bookmarkStart w:id="186" w:name="_Toc195463445"/>
      <w:bookmarkStart w:id="187" w:name="_Toc165710317"/>
      <w:bookmarkStart w:id="188" w:name="_Toc338435101"/>
      <w:bookmarkStart w:id="189" w:name="_Toc160520034"/>
      <w:r w:rsidRPr="00525DEA">
        <w:rPr>
          <w:szCs w:val="28"/>
        </w:rPr>
        <w:t>2</w:t>
      </w:r>
      <w:r w:rsidRPr="00525DEA">
        <w:rPr>
          <w:szCs w:val="28"/>
        </w:rPr>
        <w:t>、市场风险</w:t>
      </w:r>
    </w:p>
    <w:p w14:paraId="6034C05A" w14:textId="77777777" w:rsidR="00B871A4" w:rsidRPr="00525DEA" w:rsidRDefault="00C2529E">
      <w:pPr>
        <w:ind w:firstLine="560"/>
        <w:rPr>
          <w:szCs w:val="28"/>
        </w:rPr>
      </w:pPr>
      <w:r w:rsidRPr="00525DEA">
        <w:rPr>
          <w:szCs w:val="28"/>
        </w:rPr>
        <w:t>市场风险，是指由于市场及相关的外部环境的不确定性而导致企业市场萎缩、达不到预期的市场效果乃至影响企业生存与发展的一种可能性。对于企业来说，市场风险可导致企业投资活动失败，引发投资风险等一系列的问题，产生的主要原因包括消费者的需求变动，竞争对手的行为，政策、法规的变动，不确定与不对称的信息。</w:t>
      </w:r>
    </w:p>
    <w:p w14:paraId="62C43062" w14:textId="77777777" w:rsidR="00B871A4" w:rsidRPr="00525DEA" w:rsidRDefault="00C2529E">
      <w:pPr>
        <w:ind w:firstLine="560"/>
        <w:rPr>
          <w:szCs w:val="28"/>
        </w:rPr>
      </w:pPr>
      <w:r w:rsidRPr="00525DEA">
        <w:rPr>
          <w:szCs w:val="28"/>
        </w:rPr>
        <w:lastRenderedPageBreak/>
        <w:t>本项目</w:t>
      </w:r>
      <w:r w:rsidRPr="00525DEA">
        <w:rPr>
          <w:rFonts w:hint="eastAsia"/>
          <w:szCs w:val="28"/>
        </w:rPr>
        <w:t>建设内容为人才配套设施、公共设施</w:t>
      </w:r>
      <w:r w:rsidRPr="00525DEA">
        <w:rPr>
          <w:szCs w:val="28"/>
        </w:rPr>
        <w:t>，投资来源为政府财政资金，因此不具备市场风险。</w:t>
      </w:r>
    </w:p>
    <w:p w14:paraId="1B810AD4" w14:textId="77777777" w:rsidR="00B871A4" w:rsidRPr="00525DEA" w:rsidRDefault="00C2529E">
      <w:pPr>
        <w:ind w:firstLine="560"/>
        <w:rPr>
          <w:szCs w:val="28"/>
        </w:rPr>
      </w:pPr>
      <w:r w:rsidRPr="00525DEA">
        <w:rPr>
          <w:szCs w:val="28"/>
        </w:rPr>
        <w:t>3</w:t>
      </w:r>
      <w:r w:rsidRPr="00525DEA">
        <w:rPr>
          <w:szCs w:val="28"/>
        </w:rPr>
        <w:t>、技术风险</w:t>
      </w:r>
    </w:p>
    <w:p w14:paraId="408917B8" w14:textId="77777777" w:rsidR="00B871A4" w:rsidRPr="00525DEA" w:rsidRDefault="00C2529E">
      <w:pPr>
        <w:ind w:firstLine="560"/>
        <w:rPr>
          <w:szCs w:val="28"/>
        </w:rPr>
      </w:pPr>
      <w:r w:rsidRPr="00525DEA">
        <w:rPr>
          <w:szCs w:val="28"/>
        </w:rPr>
        <w:t>在项目进行过程中由于制度上的细节问题安排不当带来的风险，称为技术风险。这种风险的一种表现是延期，工程延期将直接导致项目不能按时竣工、交付，影响正常运营，严重的有可能导致项目的放弃。另一种情况是工程缺陷，</w:t>
      </w:r>
      <w:proofErr w:type="gramStart"/>
      <w:r w:rsidRPr="00525DEA">
        <w:rPr>
          <w:szCs w:val="28"/>
        </w:rPr>
        <w:t>指施工</w:t>
      </w:r>
      <w:proofErr w:type="gramEnd"/>
      <w:r w:rsidRPr="00525DEA">
        <w:rPr>
          <w:szCs w:val="28"/>
        </w:rPr>
        <w:t>建设过程中的遗留问题。该类风险可以通过制度安排上的技术性处理减少其发生的可能性。</w:t>
      </w:r>
    </w:p>
    <w:p w14:paraId="665FCA3A" w14:textId="77777777" w:rsidR="00B871A4" w:rsidRPr="00525DEA" w:rsidRDefault="00C2529E">
      <w:pPr>
        <w:ind w:firstLine="560"/>
        <w:rPr>
          <w:szCs w:val="28"/>
        </w:rPr>
      </w:pPr>
      <w:r w:rsidRPr="00525DEA">
        <w:rPr>
          <w:szCs w:val="28"/>
        </w:rPr>
        <w:t>本项目的建设内容工程建设案例经验较多，技术含量较低，技术风险较小。</w:t>
      </w:r>
    </w:p>
    <w:p w14:paraId="03DE11DA" w14:textId="77777777" w:rsidR="00B871A4" w:rsidRPr="00525DEA" w:rsidRDefault="00C2529E">
      <w:pPr>
        <w:ind w:firstLine="560"/>
        <w:rPr>
          <w:szCs w:val="28"/>
        </w:rPr>
      </w:pPr>
      <w:r w:rsidRPr="00525DEA">
        <w:rPr>
          <w:szCs w:val="28"/>
        </w:rPr>
        <w:t>4</w:t>
      </w:r>
      <w:r w:rsidRPr="00525DEA">
        <w:rPr>
          <w:szCs w:val="28"/>
        </w:rPr>
        <w:t>、工程风险</w:t>
      </w:r>
    </w:p>
    <w:p w14:paraId="795F988E" w14:textId="77777777" w:rsidR="00B871A4" w:rsidRPr="00525DEA" w:rsidRDefault="00C2529E">
      <w:pPr>
        <w:ind w:firstLine="560"/>
        <w:rPr>
          <w:szCs w:val="28"/>
        </w:rPr>
      </w:pPr>
      <w:r w:rsidRPr="00525DEA">
        <w:rPr>
          <w:szCs w:val="28"/>
        </w:rPr>
        <w:t>工程风险主要指项目选址所在地的工程地质条件、水文地质条件的风险。由于本项目为多层建筑，对工程地质条件和水文地质条件要求不高，地震、台风等自然因素将对项目单体的影响极低。如果工程地质、水文地质条件与项目建设要求不符，将在一定程度上影响项目的建设和运营。本项目区域内发生相关工程风险的概率极小。</w:t>
      </w:r>
    </w:p>
    <w:p w14:paraId="636C80E9" w14:textId="77777777" w:rsidR="00B871A4" w:rsidRPr="00525DEA" w:rsidRDefault="00C2529E">
      <w:pPr>
        <w:ind w:firstLine="560"/>
        <w:rPr>
          <w:szCs w:val="28"/>
        </w:rPr>
      </w:pPr>
      <w:r w:rsidRPr="00525DEA">
        <w:rPr>
          <w:szCs w:val="28"/>
        </w:rPr>
        <w:t>5</w:t>
      </w:r>
      <w:r w:rsidRPr="00525DEA">
        <w:rPr>
          <w:szCs w:val="28"/>
        </w:rPr>
        <w:t>、外部协作条件风险</w:t>
      </w:r>
    </w:p>
    <w:p w14:paraId="549A5844" w14:textId="77777777" w:rsidR="00B871A4" w:rsidRPr="00525DEA" w:rsidRDefault="00C2529E">
      <w:pPr>
        <w:ind w:firstLine="560"/>
        <w:rPr>
          <w:szCs w:val="28"/>
        </w:rPr>
      </w:pPr>
      <w:r w:rsidRPr="00525DEA">
        <w:rPr>
          <w:szCs w:val="28"/>
        </w:rPr>
        <w:t>外部协作条件风险主要是供电、交通、给排水、通讯、消防、环保等市政基础配套设施是否具备和完善，如果上述条件不具备，将会大大增加项目的投资，延误项目工期，对项目的建设和实施都非常不利。</w:t>
      </w:r>
    </w:p>
    <w:p w14:paraId="4038F894" w14:textId="77777777" w:rsidR="00B871A4" w:rsidRPr="00525DEA" w:rsidRDefault="00C2529E">
      <w:pPr>
        <w:ind w:firstLine="560"/>
        <w:rPr>
          <w:szCs w:val="28"/>
        </w:rPr>
      </w:pPr>
      <w:r w:rsidRPr="00525DEA">
        <w:rPr>
          <w:szCs w:val="28"/>
        </w:rPr>
        <w:t>本项目场址</w:t>
      </w:r>
      <w:r w:rsidRPr="00525DEA">
        <w:rPr>
          <w:rFonts w:hint="eastAsia"/>
          <w:szCs w:val="28"/>
        </w:rPr>
        <w:t>周边</w:t>
      </w:r>
      <w:r w:rsidRPr="00525DEA">
        <w:rPr>
          <w:szCs w:val="28"/>
        </w:rPr>
        <w:t>的市政基础配套设施较完善，能满足项目工程建</w:t>
      </w:r>
      <w:r w:rsidRPr="00525DEA">
        <w:rPr>
          <w:szCs w:val="28"/>
        </w:rPr>
        <w:lastRenderedPageBreak/>
        <w:t>设和实施需求，外部协作条件风险较小。</w:t>
      </w:r>
    </w:p>
    <w:p w14:paraId="64A5115E" w14:textId="77777777" w:rsidR="00B871A4" w:rsidRPr="00525DEA" w:rsidRDefault="00C2529E">
      <w:pPr>
        <w:ind w:firstLine="560"/>
        <w:rPr>
          <w:szCs w:val="28"/>
        </w:rPr>
      </w:pPr>
      <w:r w:rsidRPr="00525DEA">
        <w:rPr>
          <w:szCs w:val="28"/>
        </w:rPr>
        <w:t>6</w:t>
      </w:r>
      <w:r w:rsidRPr="00525DEA">
        <w:rPr>
          <w:szCs w:val="28"/>
        </w:rPr>
        <w:t>、不可抗拒的外力风险</w:t>
      </w:r>
    </w:p>
    <w:p w14:paraId="2B98278E" w14:textId="77777777" w:rsidR="00B871A4" w:rsidRPr="00525DEA" w:rsidRDefault="00C2529E">
      <w:pPr>
        <w:ind w:firstLine="560"/>
        <w:rPr>
          <w:szCs w:val="28"/>
        </w:rPr>
      </w:pPr>
      <w:r w:rsidRPr="00525DEA">
        <w:rPr>
          <w:szCs w:val="28"/>
        </w:rPr>
        <w:t>本项目和其它许多项目一样要承担地震、火灾、江水和暴雨等不可抵抗而又难以预计的外力的风险。</w:t>
      </w:r>
    </w:p>
    <w:p w14:paraId="0732355A" w14:textId="77777777" w:rsidR="00B871A4" w:rsidRPr="00525DEA" w:rsidRDefault="00C2529E">
      <w:pPr>
        <w:keepNext/>
        <w:keepLines/>
        <w:ind w:firstLineChars="0" w:firstLine="0"/>
        <w:outlineLvl w:val="2"/>
        <w:rPr>
          <w:b/>
          <w:bCs/>
          <w:kern w:val="0"/>
          <w:szCs w:val="32"/>
        </w:rPr>
      </w:pPr>
      <w:r w:rsidRPr="00525DEA">
        <w:rPr>
          <w:b/>
          <w:bCs/>
          <w:kern w:val="0"/>
          <w:szCs w:val="32"/>
        </w:rPr>
        <w:t>1</w:t>
      </w:r>
      <w:r w:rsidRPr="00525DEA">
        <w:rPr>
          <w:rFonts w:hint="eastAsia"/>
          <w:b/>
          <w:bCs/>
          <w:kern w:val="0"/>
          <w:szCs w:val="32"/>
        </w:rPr>
        <w:t>5</w:t>
      </w:r>
      <w:r w:rsidRPr="00525DEA">
        <w:rPr>
          <w:b/>
          <w:bCs/>
          <w:kern w:val="0"/>
          <w:szCs w:val="32"/>
        </w:rPr>
        <w:t>.2.</w:t>
      </w:r>
      <w:bookmarkEnd w:id="183"/>
      <w:bookmarkEnd w:id="184"/>
      <w:bookmarkEnd w:id="185"/>
      <w:bookmarkEnd w:id="186"/>
      <w:bookmarkEnd w:id="187"/>
      <w:bookmarkEnd w:id="188"/>
      <w:bookmarkEnd w:id="189"/>
      <w:r w:rsidRPr="00525DEA">
        <w:rPr>
          <w:b/>
          <w:bCs/>
          <w:kern w:val="0"/>
          <w:szCs w:val="32"/>
        </w:rPr>
        <w:t xml:space="preserve">2  </w:t>
      </w:r>
      <w:r w:rsidRPr="00525DEA">
        <w:rPr>
          <w:b/>
          <w:bCs/>
          <w:kern w:val="0"/>
          <w:szCs w:val="32"/>
        </w:rPr>
        <w:t>项目主要风险规避和分担</w:t>
      </w:r>
    </w:p>
    <w:p w14:paraId="2C356B1A" w14:textId="77777777" w:rsidR="00B871A4" w:rsidRPr="00525DEA" w:rsidRDefault="00C2529E">
      <w:pPr>
        <w:ind w:firstLine="560"/>
      </w:pPr>
      <w:r w:rsidRPr="00525DEA">
        <w:t>应对风险的机制有两种。一种机制是规避，即以一定的措施降低不利情况发生的概率；另一种机制是分担，即事先约定不利情况发生情况下损失的分配方案。这是本项目合同中的重要内容。国际上在各参与者之间分担风险的惯例是：谁最能控制的风险，其风险便由谁承担。</w:t>
      </w:r>
    </w:p>
    <w:p w14:paraId="185AA122" w14:textId="77777777" w:rsidR="00B871A4" w:rsidRPr="00525DEA" w:rsidRDefault="00C2529E">
      <w:pPr>
        <w:ind w:firstLine="560"/>
      </w:pPr>
      <w:r w:rsidRPr="00525DEA">
        <w:t>1</w:t>
      </w:r>
      <w:r w:rsidRPr="00525DEA">
        <w:t>、社会稳定风险</w:t>
      </w:r>
    </w:p>
    <w:p w14:paraId="67E46346" w14:textId="77777777" w:rsidR="00B871A4" w:rsidRPr="00525DEA" w:rsidRDefault="00C2529E">
      <w:pPr>
        <w:ind w:firstLine="560"/>
      </w:pPr>
      <w:r w:rsidRPr="00525DEA">
        <w:rPr>
          <w:rFonts w:hint="eastAsia"/>
        </w:rPr>
        <w:t>本项目为改造项目，暂不</w:t>
      </w:r>
      <w:r w:rsidRPr="00525DEA">
        <w:t>考虑社会稳定风险。</w:t>
      </w:r>
    </w:p>
    <w:p w14:paraId="3FC17109" w14:textId="77777777" w:rsidR="00B871A4" w:rsidRPr="00525DEA" w:rsidRDefault="00C2529E">
      <w:pPr>
        <w:ind w:firstLine="560"/>
      </w:pPr>
      <w:r w:rsidRPr="00525DEA">
        <w:t>2</w:t>
      </w:r>
      <w:r w:rsidRPr="00525DEA">
        <w:t>、市场风险的分担</w:t>
      </w:r>
    </w:p>
    <w:p w14:paraId="7B1A42BA" w14:textId="77777777" w:rsidR="00B871A4" w:rsidRPr="00525DEA" w:rsidRDefault="00C2529E">
      <w:pPr>
        <w:ind w:firstLine="560"/>
      </w:pPr>
      <w:r w:rsidRPr="00525DEA">
        <w:t>本项目不需考虑市场风险。</w:t>
      </w:r>
    </w:p>
    <w:p w14:paraId="397EDF51" w14:textId="77777777" w:rsidR="00B871A4" w:rsidRPr="00525DEA" w:rsidRDefault="00C2529E">
      <w:pPr>
        <w:ind w:firstLine="560"/>
      </w:pPr>
      <w:r w:rsidRPr="00525DEA">
        <w:t>3</w:t>
      </w:r>
      <w:r w:rsidRPr="00525DEA">
        <w:t>、技术风险的规避</w:t>
      </w:r>
    </w:p>
    <w:p w14:paraId="534A091B" w14:textId="77777777" w:rsidR="00B871A4" w:rsidRPr="00525DEA" w:rsidRDefault="00C2529E">
      <w:pPr>
        <w:ind w:firstLine="560"/>
      </w:pPr>
      <w:r w:rsidRPr="00525DEA">
        <w:t>技术风险是由于项目建设单位在与承包商进行工程分包时约束不严或监督不力造成的，所以项目建设单位应完全承担责任。对于工程延期和工程缺陷应在分包合同中做出规定，与承包商的经济利益挂钩。项目建设单位还应在工程费用以外留下一部分维修保证金或施工后质量保证金，以便顺利解决工程缺陷问题。对于影响整个工程进度和关系整体质量的控制工程，项目建设单位还应进行较频繁的期间监督。</w:t>
      </w:r>
    </w:p>
    <w:p w14:paraId="5A4C331D" w14:textId="77777777" w:rsidR="00B871A4" w:rsidRPr="00525DEA" w:rsidRDefault="00C2529E">
      <w:pPr>
        <w:ind w:firstLine="560"/>
      </w:pPr>
      <w:r w:rsidRPr="00525DEA">
        <w:lastRenderedPageBreak/>
        <w:t>为了将技术风险降至最低，应充分借鉴国内外的成功经验，在项目设计、施工等阶段，采用公开招标方式，在项目建设全过程中还将组织力量对技术难题进行攻关，将风险降至最低。在初步设计评审、施工图审查等环节严格把关，必要时，在项目施工前组织专家对施工方案进行专题论证，确保施工安全和使用安全。</w:t>
      </w:r>
    </w:p>
    <w:p w14:paraId="3851C55D" w14:textId="77777777" w:rsidR="00B871A4" w:rsidRPr="00525DEA" w:rsidRDefault="00C2529E">
      <w:pPr>
        <w:ind w:firstLine="560"/>
      </w:pPr>
      <w:r w:rsidRPr="00525DEA">
        <w:t>4</w:t>
      </w:r>
      <w:r w:rsidRPr="00525DEA">
        <w:t>、工程风险的规避</w:t>
      </w:r>
    </w:p>
    <w:p w14:paraId="340D54DB" w14:textId="77777777" w:rsidR="00B871A4" w:rsidRPr="00525DEA" w:rsidRDefault="00C2529E">
      <w:pPr>
        <w:ind w:firstLine="560"/>
      </w:pPr>
      <w:r w:rsidRPr="00525DEA">
        <w:t>在项目实施阶段应对项目选址进行全面准确地开展地质勘探工作，以便为项目设计提供可靠的基础数据，以降低项目建设的工程风险。</w:t>
      </w:r>
    </w:p>
    <w:p w14:paraId="7E7D27C0" w14:textId="77777777" w:rsidR="00B871A4" w:rsidRPr="00525DEA" w:rsidRDefault="00C2529E">
      <w:pPr>
        <w:ind w:firstLine="560"/>
      </w:pPr>
      <w:r w:rsidRPr="00525DEA">
        <w:t>5</w:t>
      </w:r>
      <w:r w:rsidRPr="00525DEA">
        <w:t>、外部协作条件风险的规避</w:t>
      </w:r>
    </w:p>
    <w:p w14:paraId="226AFAEB" w14:textId="77777777" w:rsidR="00B871A4" w:rsidRPr="00525DEA" w:rsidRDefault="00C2529E">
      <w:pPr>
        <w:ind w:firstLine="560"/>
      </w:pPr>
      <w:r w:rsidRPr="00525DEA">
        <w:t>项目场址</w:t>
      </w:r>
      <w:r w:rsidRPr="00525DEA">
        <w:rPr>
          <w:rFonts w:hint="eastAsia"/>
        </w:rPr>
        <w:t>周边</w:t>
      </w:r>
      <w:r w:rsidRPr="00525DEA">
        <w:t>供电、交通、给排水、通讯、消防、环保等市政基础配套设施基本完备，项目建设期间的外部协作条件风险相对较低。</w:t>
      </w:r>
    </w:p>
    <w:p w14:paraId="7D28E11C" w14:textId="77777777" w:rsidR="00B871A4" w:rsidRPr="00525DEA" w:rsidRDefault="00C2529E">
      <w:pPr>
        <w:ind w:firstLine="560"/>
      </w:pPr>
      <w:r w:rsidRPr="00525DEA">
        <w:t>6</w:t>
      </w:r>
      <w:r w:rsidRPr="00525DEA">
        <w:t>、不可抵抗外力风险的分担</w:t>
      </w:r>
    </w:p>
    <w:p w14:paraId="2450E3EA" w14:textId="77777777" w:rsidR="00B871A4" w:rsidRPr="00525DEA" w:rsidRDefault="00C2529E">
      <w:pPr>
        <w:ind w:firstLine="560"/>
      </w:pPr>
      <w:r w:rsidRPr="00525DEA">
        <w:t>这种风险具有不可预测性和损失额的不确定性，有可能是毁灭性损失。而政府和建设单位都无能为力。对此可以依靠保险公司承担部分风险。这必然会增大工程费用，对于大型项目往往还需要多家保险公司进行分保。</w:t>
      </w:r>
    </w:p>
    <w:p w14:paraId="4E443B7C" w14:textId="77777777" w:rsidR="00B871A4" w:rsidRPr="00525DEA" w:rsidRDefault="00B871A4">
      <w:pPr>
        <w:ind w:firstLine="560"/>
      </w:pPr>
    </w:p>
    <w:p w14:paraId="2AAAD5B8" w14:textId="77777777" w:rsidR="00B871A4" w:rsidRPr="00525DEA" w:rsidRDefault="00C2529E">
      <w:pPr>
        <w:pStyle w:val="2"/>
      </w:pPr>
      <w:bookmarkStart w:id="190" w:name="_Toc32331"/>
      <w:bookmarkStart w:id="191" w:name="_Toc119949346"/>
      <w:r w:rsidRPr="00525DEA">
        <w:t>1</w:t>
      </w:r>
      <w:r w:rsidRPr="00525DEA">
        <w:rPr>
          <w:rFonts w:hint="eastAsia"/>
        </w:rPr>
        <w:t>5</w:t>
      </w:r>
      <w:r w:rsidRPr="00525DEA">
        <w:t xml:space="preserve">.3  </w:t>
      </w:r>
      <w:r w:rsidRPr="00525DEA">
        <w:t>分析结论</w:t>
      </w:r>
      <w:bookmarkEnd w:id="190"/>
      <w:bookmarkEnd w:id="191"/>
    </w:p>
    <w:p w14:paraId="76D5CD3B" w14:textId="77777777" w:rsidR="00B871A4" w:rsidRPr="00525DEA" w:rsidRDefault="00C2529E">
      <w:pPr>
        <w:ind w:firstLine="560"/>
      </w:pPr>
      <w:r w:rsidRPr="00525DEA">
        <w:t>根据以上对建设工程对社会的影响分析及项目与所在地区</w:t>
      </w:r>
      <w:proofErr w:type="gramStart"/>
      <w:r w:rsidRPr="00525DEA">
        <w:t>的互适性</w:t>
      </w:r>
      <w:proofErr w:type="gramEnd"/>
      <w:r w:rsidRPr="00525DEA">
        <w:t>分析可以看出，从长远角度看，本项目的建设具有显著的积极社会影响，将备受多方的关注和支持。虽然在建设过程中将产生一定的</w:t>
      </w:r>
      <w:r w:rsidRPr="00525DEA">
        <w:lastRenderedPageBreak/>
        <w:t>负面影响，但是只要措施得当，可将负面影响降到最低，使其正面影响最大化，实现项目建设的最终目的。</w:t>
      </w:r>
    </w:p>
    <w:p w14:paraId="032F4507" w14:textId="77777777" w:rsidR="00B871A4" w:rsidRPr="00525DEA" w:rsidRDefault="00C2529E">
      <w:pPr>
        <w:ind w:firstLine="560"/>
      </w:pPr>
      <w:r w:rsidRPr="00525DEA">
        <w:t>因此，本工程的建设是合理可行的，符合相关规划政策，是社会发展的需要，是利国利民的好事，应该尽快实施，发挥其明显的社会效益和经济效益。</w:t>
      </w:r>
    </w:p>
    <w:p w14:paraId="4777C2EF" w14:textId="77777777" w:rsidR="00B871A4" w:rsidRPr="00525DEA" w:rsidRDefault="00B871A4">
      <w:pPr>
        <w:ind w:firstLine="560"/>
        <w:sectPr w:rsidR="00B871A4" w:rsidRPr="00525DEA">
          <w:pgSz w:w="11906" w:h="16838"/>
          <w:pgMar w:top="1440" w:right="1797" w:bottom="1440" w:left="1797" w:header="851" w:footer="992" w:gutter="0"/>
          <w:cols w:space="720"/>
          <w:docGrid w:type="lines" w:linePitch="312"/>
        </w:sectPr>
      </w:pPr>
    </w:p>
    <w:p w14:paraId="587E16CD" w14:textId="77777777" w:rsidR="00B871A4" w:rsidRPr="00525DEA" w:rsidRDefault="00C2529E">
      <w:pPr>
        <w:keepNext/>
        <w:keepLines/>
        <w:spacing w:beforeLines="100" w:before="312" w:afterLines="100" w:after="312"/>
        <w:ind w:firstLine="640"/>
        <w:jc w:val="center"/>
        <w:outlineLvl w:val="0"/>
        <w:rPr>
          <w:rFonts w:eastAsia="黑体"/>
          <w:bCs/>
          <w:kern w:val="44"/>
          <w:sz w:val="32"/>
          <w:szCs w:val="44"/>
        </w:rPr>
      </w:pPr>
      <w:bookmarkStart w:id="192" w:name="_Toc119949347"/>
      <w:r w:rsidRPr="00525DEA">
        <w:rPr>
          <w:rFonts w:eastAsia="黑体"/>
          <w:bCs/>
          <w:kern w:val="44"/>
          <w:sz w:val="32"/>
          <w:szCs w:val="44"/>
        </w:rPr>
        <w:lastRenderedPageBreak/>
        <w:t>第十</w:t>
      </w:r>
      <w:r w:rsidRPr="00525DEA">
        <w:rPr>
          <w:rFonts w:eastAsia="黑体" w:hint="eastAsia"/>
          <w:bCs/>
          <w:kern w:val="44"/>
          <w:sz w:val="32"/>
          <w:szCs w:val="44"/>
        </w:rPr>
        <w:t>六</w:t>
      </w:r>
      <w:r w:rsidRPr="00525DEA">
        <w:rPr>
          <w:rFonts w:eastAsia="黑体"/>
          <w:bCs/>
          <w:kern w:val="44"/>
          <w:sz w:val="32"/>
          <w:szCs w:val="44"/>
        </w:rPr>
        <w:t>章</w:t>
      </w:r>
      <w:r w:rsidRPr="00525DEA">
        <w:rPr>
          <w:rFonts w:eastAsia="黑体"/>
          <w:bCs/>
          <w:kern w:val="44"/>
          <w:sz w:val="32"/>
          <w:szCs w:val="44"/>
        </w:rPr>
        <w:t xml:space="preserve">  </w:t>
      </w:r>
      <w:r w:rsidRPr="00525DEA">
        <w:rPr>
          <w:rFonts w:eastAsia="黑体" w:hint="eastAsia"/>
          <w:bCs/>
          <w:kern w:val="44"/>
          <w:sz w:val="32"/>
          <w:szCs w:val="44"/>
        </w:rPr>
        <w:t>社会稳定风险分析</w:t>
      </w:r>
      <w:bookmarkEnd w:id="192"/>
    </w:p>
    <w:p w14:paraId="783DAE5B" w14:textId="77777777" w:rsidR="00B871A4" w:rsidRPr="00525DEA" w:rsidRDefault="00C2529E">
      <w:pPr>
        <w:ind w:firstLine="560"/>
        <w:rPr>
          <w:rFonts w:ascii="宋体" w:hAnsi="宋体"/>
          <w:szCs w:val="24"/>
        </w:rPr>
      </w:pPr>
      <w:r w:rsidRPr="00525DEA">
        <w:rPr>
          <w:rFonts w:ascii="宋体" w:hAnsi="宋体"/>
          <w:szCs w:val="24"/>
        </w:rPr>
        <w:t>社会稳定风险，广义上是指一种导致社会冲突，危及社会稳定和社会秩序的可能性，是一类基础性、深层次、结构性的潜在危害因素，对社会的安全运行和健康发展会构成严重的威胁。一旦这种可能性变成现实性，社会风险就会转变成公共危机。广义的社会风险是一个抽象的概念，它涵盖了生态环境领域、政治领域、经济领域、社会领域和文化领域的各种风险因素。在狭义上，社会风险是指由于所得分配不均、发生天灾、政府施政对抗、结社群斗、失业人口增加造成社会不安、宗教纠纷、社会各阶级对立、社会发生内争等社会因素引起的风险，仅指社会领域的风险。</w:t>
      </w:r>
    </w:p>
    <w:p w14:paraId="7156CADF" w14:textId="77777777" w:rsidR="00B871A4" w:rsidRPr="00525DEA" w:rsidRDefault="00B871A4">
      <w:pPr>
        <w:ind w:firstLine="560"/>
      </w:pPr>
    </w:p>
    <w:p w14:paraId="29B1C9EB" w14:textId="77777777" w:rsidR="00B871A4" w:rsidRPr="00525DEA" w:rsidRDefault="00C2529E">
      <w:pPr>
        <w:pStyle w:val="2"/>
      </w:pPr>
      <w:bookmarkStart w:id="193" w:name="_Toc406370720"/>
      <w:bookmarkStart w:id="194" w:name="_Toc417191062"/>
      <w:bookmarkStart w:id="195" w:name="_Toc383747597"/>
      <w:bookmarkStart w:id="196" w:name="_Toc106720426"/>
      <w:bookmarkStart w:id="197" w:name="_Toc28622732"/>
      <w:bookmarkStart w:id="198" w:name="_Toc42528336"/>
      <w:bookmarkStart w:id="199" w:name="_Toc18486891"/>
      <w:bookmarkStart w:id="200" w:name="_Toc119949348"/>
      <w:r w:rsidRPr="00525DEA">
        <w:t>1</w:t>
      </w:r>
      <w:r w:rsidRPr="00525DEA">
        <w:rPr>
          <w:rFonts w:hint="eastAsia"/>
        </w:rPr>
        <w:t>6</w:t>
      </w:r>
      <w:r w:rsidRPr="00525DEA">
        <w:t>.1</w:t>
      </w:r>
      <w:bookmarkStart w:id="201" w:name="_Toc353116994"/>
      <w:bookmarkStart w:id="202" w:name="_Toc355789905"/>
      <w:bookmarkEnd w:id="193"/>
      <w:bookmarkEnd w:id="194"/>
      <w:bookmarkEnd w:id="195"/>
      <w:r w:rsidRPr="00525DEA">
        <w:t xml:space="preserve">  </w:t>
      </w:r>
      <w:r w:rsidRPr="00525DEA">
        <w:t>编制依据</w:t>
      </w:r>
      <w:bookmarkEnd w:id="196"/>
      <w:bookmarkEnd w:id="197"/>
      <w:bookmarkEnd w:id="198"/>
      <w:bookmarkEnd w:id="199"/>
      <w:bookmarkEnd w:id="200"/>
      <w:bookmarkEnd w:id="201"/>
      <w:bookmarkEnd w:id="202"/>
    </w:p>
    <w:p w14:paraId="249C0E6B" w14:textId="77777777" w:rsidR="00B871A4" w:rsidRPr="00525DEA" w:rsidRDefault="00C2529E">
      <w:pPr>
        <w:ind w:firstLine="560"/>
      </w:pPr>
      <w:r w:rsidRPr="00525DEA">
        <w:t>1</w:t>
      </w:r>
      <w:r w:rsidRPr="00525DEA">
        <w:t>、《国家发展改革委重大固定资产投资项目社会稳定风险评估暂行办法》（</w:t>
      </w:r>
      <w:proofErr w:type="gramStart"/>
      <w:r w:rsidRPr="00525DEA">
        <w:t>发改投资</w:t>
      </w:r>
      <w:proofErr w:type="gramEnd"/>
      <w:r w:rsidRPr="00525DEA">
        <w:t>〔</w:t>
      </w:r>
      <w:r w:rsidRPr="00525DEA">
        <w:t>2012</w:t>
      </w:r>
      <w:r w:rsidRPr="00525DEA">
        <w:t>〕</w:t>
      </w:r>
      <w:r w:rsidRPr="00525DEA">
        <w:t>2492</w:t>
      </w:r>
      <w:r w:rsidRPr="00525DEA">
        <w:t>号）；</w:t>
      </w:r>
    </w:p>
    <w:p w14:paraId="11E1F4BE" w14:textId="77777777" w:rsidR="00B871A4" w:rsidRPr="00525DEA" w:rsidRDefault="00C2529E">
      <w:pPr>
        <w:ind w:firstLine="560"/>
      </w:pPr>
      <w:r w:rsidRPr="00525DEA">
        <w:t>2</w:t>
      </w:r>
      <w:r w:rsidRPr="00525DEA">
        <w:t>、《国家发展改革委办公厅关于印发重大固定资产投资项目社会稳定风险分析篇章和评估报告编制大纲（试行）的通知》（发改办投资〔</w:t>
      </w:r>
      <w:r w:rsidRPr="00525DEA">
        <w:t>2013</w:t>
      </w:r>
      <w:r w:rsidRPr="00525DEA">
        <w:t>〕</w:t>
      </w:r>
      <w:r w:rsidRPr="00525DEA">
        <w:t>428</w:t>
      </w:r>
      <w:r w:rsidRPr="00525DEA">
        <w:t>号）；</w:t>
      </w:r>
    </w:p>
    <w:p w14:paraId="2476D6A5" w14:textId="77777777" w:rsidR="00B871A4" w:rsidRPr="00525DEA" w:rsidRDefault="00C2529E">
      <w:pPr>
        <w:ind w:firstLine="560"/>
      </w:pPr>
      <w:r w:rsidRPr="00525DEA">
        <w:t>3</w:t>
      </w:r>
      <w:r w:rsidRPr="00525DEA">
        <w:t>、《关于建立广东省重大事项社会稳定风险评估工作机制的意见》（粤办发〔</w:t>
      </w:r>
      <w:r w:rsidRPr="00525DEA">
        <w:t>2011</w:t>
      </w:r>
      <w:r w:rsidRPr="00525DEA">
        <w:t>〕</w:t>
      </w:r>
      <w:r w:rsidRPr="00525DEA">
        <w:t>3</w:t>
      </w:r>
      <w:r w:rsidRPr="00525DEA">
        <w:t>号）；</w:t>
      </w:r>
    </w:p>
    <w:p w14:paraId="7E154590" w14:textId="77777777" w:rsidR="00B871A4" w:rsidRPr="00525DEA" w:rsidRDefault="00C2529E">
      <w:pPr>
        <w:ind w:firstLine="560"/>
      </w:pPr>
      <w:r w:rsidRPr="00525DEA">
        <w:t>4</w:t>
      </w:r>
      <w:r w:rsidRPr="00525DEA">
        <w:t>、《广东省发展改革委重大项目社会稳定风险评估暂行办法》（粤</w:t>
      </w:r>
      <w:proofErr w:type="gramStart"/>
      <w:r w:rsidRPr="00525DEA">
        <w:t>发改重点</w:t>
      </w:r>
      <w:proofErr w:type="gramEnd"/>
      <w:r w:rsidRPr="00525DEA">
        <w:t>〔</w:t>
      </w:r>
      <w:r w:rsidRPr="00525DEA">
        <w:t>2012</w:t>
      </w:r>
      <w:r w:rsidRPr="00525DEA">
        <w:t>〕</w:t>
      </w:r>
      <w:r w:rsidRPr="00525DEA">
        <w:t>1095</w:t>
      </w:r>
      <w:r w:rsidRPr="00525DEA">
        <w:t>号）；</w:t>
      </w:r>
    </w:p>
    <w:p w14:paraId="111AAC69" w14:textId="77777777" w:rsidR="00B871A4" w:rsidRPr="00525DEA" w:rsidRDefault="00C2529E">
      <w:pPr>
        <w:ind w:firstLine="560"/>
      </w:pPr>
      <w:r w:rsidRPr="00525DEA">
        <w:lastRenderedPageBreak/>
        <w:t>5</w:t>
      </w:r>
      <w:r w:rsidRPr="00525DEA">
        <w:t>、国家出台的区域经济社会发展规划、国务院及有关部门批准的相关规划；其他相关法律、法规、规章、规范性文件以及其他政策性文件。</w:t>
      </w:r>
    </w:p>
    <w:p w14:paraId="4754FECD" w14:textId="77777777" w:rsidR="00B871A4" w:rsidRPr="00525DEA" w:rsidRDefault="00B871A4">
      <w:pPr>
        <w:ind w:firstLine="560"/>
      </w:pPr>
    </w:p>
    <w:p w14:paraId="22BFE354" w14:textId="77777777" w:rsidR="00B871A4" w:rsidRPr="00525DEA" w:rsidRDefault="00C2529E">
      <w:pPr>
        <w:pStyle w:val="2"/>
      </w:pPr>
      <w:bookmarkStart w:id="203" w:name="_Toc388968952"/>
      <w:bookmarkStart w:id="204" w:name="_Toc362935522"/>
      <w:bookmarkStart w:id="205" w:name="_Toc429703078"/>
      <w:bookmarkStart w:id="206" w:name="_Toc18486892"/>
      <w:bookmarkStart w:id="207" w:name="_Toc28622733"/>
      <w:bookmarkStart w:id="208" w:name="_Toc106720427"/>
      <w:bookmarkStart w:id="209" w:name="_Toc42528337"/>
      <w:bookmarkStart w:id="210" w:name="_Toc119949349"/>
      <w:r w:rsidRPr="00525DEA">
        <w:t>1</w:t>
      </w:r>
      <w:r w:rsidRPr="00525DEA">
        <w:rPr>
          <w:rFonts w:hint="eastAsia"/>
        </w:rPr>
        <w:t>6</w:t>
      </w:r>
      <w:r w:rsidRPr="00525DEA">
        <w:t xml:space="preserve">.2  </w:t>
      </w:r>
      <w:r w:rsidRPr="00525DEA">
        <w:t>风险调查</w:t>
      </w:r>
      <w:bookmarkEnd w:id="203"/>
      <w:bookmarkEnd w:id="204"/>
      <w:bookmarkEnd w:id="205"/>
      <w:bookmarkEnd w:id="206"/>
      <w:bookmarkEnd w:id="207"/>
      <w:bookmarkEnd w:id="208"/>
      <w:bookmarkEnd w:id="209"/>
      <w:bookmarkEnd w:id="210"/>
    </w:p>
    <w:p w14:paraId="3680D3B9" w14:textId="77777777" w:rsidR="00B871A4" w:rsidRPr="00525DEA" w:rsidRDefault="00C2529E">
      <w:pPr>
        <w:ind w:firstLine="560"/>
      </w:pPr>
      <w:r w:rsidRPr="00525DEA">
        <w:t>（一）调查的内容和范围</w:t>
      </w:r>
    </w:p>
    <w:p w14:paraId="0747419E" w14:textId="77777777" w:rsidR="00B871A4" w:rsidRPr="00525DEA" w:rsidRDefault="00C2529E">
      <w:pPr>
        <w:ind w:firstLine="560"/>
      </w:pPr>
      <w:r w:rsidRPr="00525DEA">
        <w:t>1</w:t>
      </w:r>
      <w:r w:rsidRPr="00525DEA">
        <w:t>、风险调查的内容</w:t>
      </w:r>
    </w:p>
    <w:p w14:paraId="53AD02F8" w14:textId="77777777" w:rsidR="00B871A4" w:rsidRPr="00525DEA" w:rsidRDefault="00C2529E">
      <w:pPr>
        <w:ind w:firstLine="560"/>
      </w:pPr>
      <w:r w:rsidRPr="00525DEA">
        <w:t>（</w:t>
      </w:r>
      <w:r w:rsidRPr="00525DEA">
        <w:t>1</w:t>
      </w:r>
      <w:r w:rsidRPr="00525DEA">
        <w:t>）搜集相近工程资料；</w:t>
      </w:r>
    </w:p>
    <w:p w14:paraId="2F57C341" w14:textId="77777777" w:rsidR="00B871A4" w:rsidRPr="00525DEA" w:rsidRDefault="00C2529E">
      <w:pPr>
        <w:ind w:firstLine="560"/>
      </w:pPr>
      <w:r w:rsidRPr="00525DEA">
        <w:t>（</w:t>
      </w:r>
      <w:r w:rsidRPr="00525DEA">
        <w:t>2</w:t>
      </w:r>
      <w:r w:rsidRPr="00525DEA">
        <w:t>）搜集相关文献资料；</w:t>
      </w:r>
    </w:p>
    <w:p w14:paraId="54EA6250" w14:textId="77777777" w:rsidR="00B871A4" w:rsidRPr="00525DEA" w:rsidRDefault="00C2529E">
      <w:pPr>
        <w:ind w:firstLine="560"/>
      </w:pPr>
      <w:r w:rsidRPr="00525DEA">
        <w:t>（</w:t>
      </w:r>
      <w:r w:rsidRPr="00525DEA">
        <w:t>3</w:t>
      </w:r>
      <w:r w:rsidRPr="00525DEA">
        <w:t>）社会环境调查。</w:t>
      </w:r>
    </w:p>
    <w:p w14:paraId="3ECA7EC3" w14:textId="77777777" w:rsidR="00B871A4" w:rsidRPr="00525DEA" w:rsidRDefault="00C2529E">
      <w:pPr>
        <w:ind w:firstLine="560"/>
      </w:pPr>
      <w:r w:rsidRPr="00525DEA">
        <w:t>2</w:t>
      </w:r>
      <w:r w:rsidRPr="00525DEA">
        <w:t>、调查范围</w:t>
      </w:r>
    </w:p>
    <w:p w14:paraId="796DE7A9" w14:textId="77777777" w:rsidR="00B871A4" w:rsidRPr="00525DEA" w:rsidRDefault="00C2529E">
      <w:pPr>
        <w:ind w:firstLine="560"/>
      </w:pPr>
      <w:r w:rsidRPr="00525DEA">
        <w:t>区镇街道周边居民及相关政府部门等人员。</w:t>
      </w:r>
    </w:p>
    <w:p w14:paraId="085D4305" w14:textId="77777777" w:rsidR="00B871A4" w:rsidRPr="00525DEA" w:rsidRDefault="00C2529E">
      <w:pPr>
        <w:ind w:firstLine="560"/>
      </w:pPr>
      <w:r w:rsidRPr="00525DEA">
        <w:t>（二）调查的方式和方法</w:t>
      </w:r>
    </w:p>
    <w:p w14:paraId="7CE0DDC5" w14:textId="77777777" w:rsidR="00B871A4" w:rsidRPr="00525DEA" w:rsidRDefault="00C2529E">
      <w:pPr>
        <w:ind w:firstLine="560"/>
      </w:pPr>
      <w:r w:rsidRPr="00525DEA">
        <w:t>本项目主要采取实地勘察、走访群众、网上调查、舆情分析等方式和方法。</w:t>
      </w:r>
    </w:p>
    <w:p w14:paraId="59A8CF4B" w14:textId="77777777" w:rsidR="00B871A4" w:rsidRPr="00525DEA" w:rsidRDefault="00C2529E">
      <w:pPr>
        <w:ind w:firstLine="560"/>
      </w:pPr>
      <w:r w:rsidRPr="00525DEA">
        <w:t>（三）项目的合法性</w:t>
      </w:r>
    </w:p>
    <w:p w14:paraId="3C254C7C" w14:textId="77777777" w:rsidR="00B871A4" w:rsidRPr="00525DEA" w:rsidRDefault="00C2529E">
      <w:pPr>
        <w:ind w:firstLine="560"/>
      </w:pPr>
      <w:r w:rsidRPr="00525DEA">
        <w:t>本项目的建设符合国家和当地经济社会发展规划、行业规划、产业政策、标准规范、土地利用总体规划、城乡规划等政策规划。</w:t>
      </w:r>
    </w:p>
    <w:p w14:paraId="7DF3FB86" w14:textId="77777777" w:rsidR="00B871A4" w:rsidRPr="00525DEA" w:rsidRDefault="00C2529E">
      <w:pPr>
        <w:ind w:firstLine="560"/>
      </w:pPr>
      <w:r w:rsidRPr="00525DEA">
        <w:t>（四）项目公众参与情况</w:t>
      </w:r>
    </w:p>
    <w:p w14:paraId="140532A7" w14:textId="77777777" w:rsidR="00B871A4" w:rsidRPr="00525DEA" w:rsidRDefault="00C2529E">
      <w:pPr>
        <w:ind w:firstLine="560"/>
      </w:pPr>
      <w:r w:rsidRPr="00525DEA">
        <w:t>本项目归属于</w:t>
      </w:r>
      <w:r w:rsidRPr="00525DEA">
        <w:rPr>
          <w:rFonts w:hint="eastAsia"/>
        </w:rPr>
        <w:t>广州市天河区沙东街道</w:t>
      </w:r>
      <w:r w:rsidRPr="00525DEA">
        <w:t>范围内，属于调研的一个组成部分，经查看有关资料，项目的公众参与度较高。调研过程中，项目周边的街道和居民十分支持项目开展，认为这是</w:t>
      </w:r>
      <w:r w:rsidRPr="00525DEA">
        <w:rPr>
          <w:rFonts w:hint="eastAsia"/>
        </w:rPr>
        <w:t>完善区域人才配套</w:t>
      </w:r>
      <w:r w:rsidRPr="00525DEA">
        <w:rPr>
          <w:rFonts w:hint="eastAsia"/>
        </w:rPr>
        <w:lastRenderedPageBreak/>
        <w:t>设施和周边环境、提高当地公共空间环境</w:t>
      </w:r>
      <w:r w:rsidRPr="00525DEA">
        <w:t>水平</w:t>
      </w:r>
      <w:r w:rsidRPr="00525DEA">
        <w:rPr>
          <w:rFonts w:hint="eastAsia"/>
        </w:rPr>
        <w:t>、促进区域建成具有国际竞争力人才公寓</w:t>
      </w:r>
      <w:r w:rsidRPr="00525DEA">
        <w:t>的</w:t>
      </w:r>
      <w:r w:rsidRPr="00525DEA">
        <w:rPr>
          <w:rFonts w:hint="eastAsia"/>
        </w:rPr>
        <w:t>公益</w:t>
      </w:r>
      <w:r w:rsidRPr="00525DEA">
        <w:t>项目。周边居民的支持力度较高，能紧密配合项目的推进、落实。</w:t>
      </w:r>
    </w:p>
    <w:p w14:paraId="2674E498" w14:textId="77777777" w:rsidR="00B871A4" w:rsidRPr="00525DEA" w:rsidRDefault="00C2529E">
      <w:pPr>
        <w:ind w:firstLine="560"/>
      </w:pPr>
      <w:r w:rsidRPr="00525DEA">
        <w:t>（五）项目环境状况</w:t>
      </w:r>
    </w:p>
    <w:p w14:paraId="6D727056" w14:textId="77777777" w:rsidR="00B871A4" w:rsidRPr="00525DEA" w:rsidRDefault="00C2529E">
      <w:pPr>
        <w:ind w:firstLine="560"/>
      </w:pPr>
      <w:r w:rsidRPr="00525DEA">
        <w:t>1</w:t>
      </w:r>
      <w:r w:rsidRPr="00525DEA">
        <w:t>、周边自然环境状况和社会环境状况</w:t>
      </w:r>
    </w:p>
    <w:p w14:paraId="5A4C7A44" w14:textId="77777777" w:rsidR="00B871A4" w:rsidRPr="00525DEA" w:rsidRDefault="00C2529E">
      <w:pPr>
        <w:ind w:firstLine="560"/>
      </w:pPr>
      <w:r w:rsidRPr="00525DEA">
        <w:t>项目对土地、能源、交通、自然和生态环境等带来的影响极小，详见以上有关章节论述。项目的建设和运营对当地的文化、生活方式、社会习俗等非物质性因素的影响较好，参照有关项目的实施，其实施能被当地的社会环境、人文条件所接纳。</w:t>
      </w:r>
    </w:p>
    <w:p w14:paraId="42FB799D" w14:textId="77777777" w:rsidR="00B871A4" w:rsidRPr="00525DEA" w:rsidRDefault="00C2529E">
      <w:pPr>
        <w:ind w:firstLine="560"/>
      </w:pPr>
      <w:r w:rsidRPr="00525DEA">
        <w:t>2</w:t>
      </w:r>
      <w:r w:rsidRPr="00525DEA">
        <w:t>、项目建设对当地经济、社会发展的影响</w:t>
      </w:r>
    </w:p>
    <w:p w14:paraId="44755FFD" w14:textId="77777777" w:rsidR="00B871A4" w:rsidRPr="00525DEA" w:rsidRDefault="00C2529E">
      <w:pPr>
        <w:ind w:firstLine="560"/>
      </w:pPr>
      <w:r w:rsidRPr="00525DEA">
        <w:t>依上文有关论述，项目的实施有利于当地的经济发展、社会发展。</w:t>
      </w:r>
    </w:p>
    <w:p w14:paraId="65F05296" w14:textId="77777777" w:rsidR="00B871A4" w:rsidRPr="00525DEA" w:rsidRDefault="00C2529E">
      <w:pPr>
        <w:ind w:firstLine="560"/>
      </w:pPr>
      <w:r w:rsidRPr="00525DEA">
        <w:t>（六）项目周边敏感目标与历史矛盾</w:t>
      </w:r>
    </w:p>
    <w:p w14:paraId="4F9D30FD" w14:textId="77777777" w:rsidR="00B871A4" w:rsidRPr="00525DEA" w:rsidRDefault="00C2529E">
      <w:pPr>
        <w:ind w:firstLine="560"/>
      </w:pPr>
      <w:r w:rsidRPr="00525DEA">
        <w:t>项目不涉及周边敏感目标也不会产生历史矛盾。</w:t>
      </w:r>
    </w:p>
    <w:p w14:paraId="5C6D3459" w14:textId="77777777" w:rsidR="00B871A4" w:rsidRPr="00525DEA" w:rsidRDefault="00C2529E">
      <w:pPr>
        <w:ind w:firstLine="560"/>
      </w:pPr>
      <w:r w:rsidRPr="00525DEA">
        <w:t>（七）利益相关方的诉求</w:t>
      </w:r>
    </w:p>
    <w:p w14:paraId="647E1D63" w14:textId="77777777" w:rsidR="00B871A4" w:rsidRPr="00525DEA" w:rsidRDefault="00C2529E">
      <w:pPr>
        <w:ind w:firstLine="560"/>
      </w:pPr>
      <w:r w:rsidRPr="00525DEA">
        <w:t>建设方案主要通过公开招标选定，将在后续进行，参考相关项目实施情况，其影响将能够满足有关规定及各方利益。</w:t>
      </w:r>
    </w:p>
    <w:p w14:paraId="553A3DC0" w14:textId="77777777" w:rsidR="00B871A4" w:rsidRPr="00525DEA" w:rsidRDefault="00C2529E">
      <w:pPr>
        <w:ind w:firstLine="560"/>
      </w:pPr>
      <w:r w:rsidRPr="00525DEA">
        <w:t>同时，项目的建设受到当地各级干部及居民的欢迎，各方均指出将紧密配合项目的推进实施。项目的生态环境保护、交通影响、施工措施等不会对周边居民的生产生活产生较大影响。</w:t>
      </w:r>
    </w:p>
    <w:p w14:paraId="365FBFF9" w14:textId="77777777" w:rsidR="00B871A4" w:rsidRPr="00525DEA" w:rsidRDefault="00C2529E">
      <w:pPr>
        <w:ind w:firstLine="560"/>
      </w:pPr>
      <w:r w:rsidRPr="00525DEA">
        <w:t>（八）政府、基层组织态度</w:t>
      </w:r>
    </w:p>
    <w:p w14:paraId="12548967" w14:textId="77777777" w:rsidR="00B871A4" w:rsidRPr="00525DEA" w:rsidRDefault="00C2529E">
      <w:pPr>
        <w:ind w:firstLine="560"/>
      </w:pPr>
      <w:r w:rsidRPr="00525DEA">
        <w:t>周边政府（街道办事处）、相关基层组织（居委会等）、社会团体等组织均对项目的实施表示支持和理解。项目所在地不存在社会历史</w:t>
      </w:r>
      <w:r w:rsidRPr="00525DEA">
        <w:lastRenderedPageBreak/>
        <w:t>矛盾和社会背景。</w:t>
      </w:r>
    </w:p>
    <w:p w14:paraId="5027F501" w14:textId="77777777" w:rsidR="00B871A4" w:rsidRPr="00525DEA" w:rsidRDefault="00C2529E">
      <w:pPr>
        <w:ind w:firstLine="560"/>
      </w:pPr>
      <w:r w:rsidRPr="00525DEA">
        <w:t>（九）媒体舆情导向</w:t>
      </w:r>
    </w:p>
    <w:p w14:paraId="27EF173C" w14:textId="77777777" w:rsidR="00B871A4" w:rsidRPr="00525DEA" w:rsidRDefault="00C2529E">
      <w:pPr>
        <w:ind w:firstLine="560"/>
      </w:pPr>
      <w:r w:rsidRPr="00525DEA">
        <w:t>参照</w:t>
      </w:r>
      <w:r w:rsidRPr="00525DEA">
        <w:rPr>
          <w:rFonts w:hint="eastAsia"/>
        </w:rPr>
        <w:t>天河区、沙东街道</w:t>
      </w:r>
      <w:r w:rsidRPr="00525DEA">
        <w:t>城市发展情况，可知媒体、网络论坛等将会支持和理解。</w:t>
      </w:r>
    </w:p>
    <w:p w14:paraId="1A5B138B" w14:textId="77777777" w:rsidR="00B871A4" w:rsidRPr="00525DEA" w:rsidRDefault="00C2529E">
      <w:pPr>
        <w:ind w:firstLine="560"/>
      </w:pPr>
      <w:r w:rsidRPr="00525DEA">
        <w:t>（十）同类项目风险情况</w:t>
      </w:r>
    </w:p>
    <w:p w14:paraId="33097E8F" w14:textId="77777777" w:rsidR="00B871A4" w:rsidRPr="00525DEA" w:rsidRDefault="00C2529E">
      <w:pPr>
        <w:ind w:firstLine="560"/>
        <w:rPr>
          <w:szCs w:val="28"/>
        </w:rPr>
      </w:pPr>
      <w:r w:rsidRPr="00525DEA">
        <w:t>市内类似项目具较低的社会风险，特别是选址区域</w:t>
      </w:r>
      <w:r w:rsidRPr="00525DEA">
        <w:rPr>
          <w:rFonts w:hint="eastAsia"/>
        </w:rPr>
        <w:t>和</w:t>
      </w:r>
      <w:r w:rsidRPr="00525DEA">
        <w:t>用地使用权明晰的项目。本项目不涉及征地拆迁。</w:t>
      </w:r>
    </w:p>
    <w:p w14:paraId="0E48FD3C" w14:textId="77777777" w:rsidR="00B871A4" w:rsidRPr="00525DEA" w:rsidRDefault="00B871A4">
      <w:pPr>
        <w:ind w:firstLine="560"/>
        <w:rPr>
          <w:szCs w:val="28"/>
        </w:rPr>
      </w:pPr>
    </w:p>
    <w:p w14:paraId="21278CA3" w14:textId="77777777" w:rsidR="00B871A4" w:rsidRPr="00525DEA" w:rsidRDefault="00C2529E">
      <w:pPr>
        <w:pStyle w:val="2"/>
      </w:pPr>
      <w:bookmarkStart w:id="211" w:name="_Toc388968953"/>
      <w:bookmarkStart w:id="212" w:name="_Toc429703079"/>
      <w:bookmarkStart w:id="213" w:name="_Toc28622734"/>
      <w:bookmarkStart w:id="214" w:name="_Toc42528338"/>
      <w:bookmarkStart w:id="215" w:name="_Toc106720428"/>
      <w:bookmarkStart w:id="216" w:name="_Toc18486893"/>
      <w:bookmarkStart w:id="217" w:name="_Toc362935523"/>
      <w:bookmarkStart w:id="218" w:name="_Toc119949350"/>
      <w:r w:rsidRPr="00525DEA">
        <w:t>1</w:t>
      </w:r>
      <w:r w:rsidRPr="00525DEA">
        <w:rPr>
          <w:rFonts w:hint="eastAsia"/>
        </w:rPr>
        <w:t>6</w:t>
      </w:r>
      <w:r w:rsidRPr="00525DEA">
        <w:t xml:space="preserve">.3  </w:t>
      </w:r>
      <w:r w:rsidRPr="00525DEA">
        <w:t>风险识别</w:t>
      </w:r>
      <w:bookmarkEnd w:id="211"/>
      <w:bookmarkEnd w:id="212"/>
      <w:bookmarkEnd w:id="213"/>
      <w:bookmarkEnd w:id="214"/>
      <w:bookmarkEnd w:id="215"/>
      <w:bookmarkEnd w:id="216"/>
      <w:bookmarkEnd w:id="217"/>
      <w:bookmarkEnd w:id="218"/>
    </w:p>
    <w:p w14:paraId="054B18A5" w14:textId="77777777" w:rsidR="00B871A4" w:rsidRPr="00525DEA" w:rsidRDefault="00C2529E">
      <w:pPr>
        <w:ind w:firstLine="560"/>
      </w:pPr>
      <w:r w:rsidRPr="00525DEA">
        <w:t>（一）风险因素分析</w:t>
      </w:r>
    </w:p>
    <w:p w14:paraId="2CFD13BC" w14:textId="77777777" w:rsidR="00B871A4" w:rsidRPr="00525DEA" w:rsidRDefault="00C2529E">
      <w:pPr>
        <w:ind w:firstLineChars="0" w:firstLine="0"/>
        <w:jc w:val="center"/>
        <w:rPr>
          <w:rFonts w:eastAsia="黑体"/>
        </w:rPr>
      </w:pPr>
      <w:r w:rsidRPr="00525DEA">
        <w:rPr>
          <w:rFonts w:eastAsia="黑体"/>
        </w:rPr>
        <w:t>社会稳定风险因素对照表</w:t>
      </w:r>
    </w:p>
    <w:p w14:paraId="03EAEA11" w14:textId="77777777" w:rsidR="00B871A4" w:rsidRPr="00525DEA" w:rsidRDefault="00C2529E">
      <w:pPr>
        <w:ind w:firstLineChars="0" w:firstLine="0"/>
        <w:rPr>
          <w:sz w:val="21"/>
        </w:rPr>
      </w:pPr>
      <w:r w:rsidRPr="00525DEA">
        <w:rPr>
          <w:sz w:val="21"/>
        </w:rPr>
        <w:t>表</w:t>
      </w:r>
      <w:r w:rsidRPr="00525DEA">
        <w:rPr>
          <w:sz w:val="21"/>
        </w:rPr>
        <w:t>1</w:t>
      </w:r>
      <w:r w:rsidRPr="00525DEA">
        <w:rPr>
          <w:rFonts w:hint="eastAsia"/>
          <w:sz w:val="21"/>
        </w:rPr>
        <w:t>6</w:t>
      </w:r>
      <w:r w:rsidRPr="00525DEA">
        <w:rPr>
          <w:sz w:val="21"/>
        </w:rPr>
        <w:t>.3-1</w:t>
      </w:r>
    </w:p>
    <w:tbl>
      <w:tblPr>
        <w:tblW w:w="0" w:type="auto"/>
        <w:jc w:val="center"/>
        <w:tblBorders>
          <w:top w:val="single" w:sz="12" w:space="0" w:color="auto"/>
          <w:bottom w:val="single" w:sz="12"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28"/>
        <w:gridCol w:w="549"/>
        <w:gridCol w:w="1881"/>
        <w:gridCol w:w="3622"/>
        <w:gridCol w:w="1092"/>
        <w:gridCol w:w="490"/>
      </w:tblGrid>
      <w:tr w:rsidR="00525DEA" w:rsidRPr="00525DEA" w14:paraId="5260BC6E" w14:textId="77777777">
        <w:trPr>
          <w:cantSplit/>
          <w:trHeight w:val="23"/>
          <w:tblHeader/>
          <w:jc w:val="center"/>
        </w:trPr>
        <w:tc>
          <w:tcPr>
            <w:tcW w:w="728" w:type="dxa"/>
            <w:vAlign w:val="center"/>
          </w:tcPr>
          <w:p w14:paraId="66224EB0" w14:textId="77777777" w:rsidR="00B871A4" w:rsidRPr="00525DEA" w:rsidRDefault="00C2529E">
            <w:pPr>
              <w:pStyle w:val="10"/>
              <w:ind w:firstLineChars="0" w:firstLine="0"/>
              <w:jc w:val="center"/>
              <w:rPr>
                <w:rFonts w:eastAsia="黑体"/>
                <w:sz w:val="21"/>
                <w:szCs w:val="21"/>
              </w:rPr>
            </w:pPr>
            <w:r w:rsidRPr="00525DEA">
              <w:rPr>
                <w:rFonts w:eastAsia="黑体"/>
                <w:sz w:val="21"/>
                <w:szCs w:val="21"/>
              </w:rPr>
              <w:t>类型</w:t>
            </w:r>
          </w:p>
        </w:tc>
        <w:tc>
          <w:tcPr>
            <w:tcW w:w="549" w:type="dxa"/>
            <w:vAlign w:val="center"/>
          </w:tcPr>
          <w:p w14:paraId="4D319ED6" w14:textId="77777777" w:rsidR="00B871A4" w:rsidRPr="00525DEA" w:rsidRDefault="00C2529E">
            <w:pPr>
              <w:pStyle w:val="10"/>
              <w:ind w:firstLineChars="0" w:firstLine="0"/>
              <w:jc w:val="center"/>
              <w:rPr>
                <w:rFonts w:eastAsia="黑体"/>
                <w:sz w:val="21"/>
                <w:szCs w:val="21"/>
              </w:rPr>
            </w:pPr>
            <w:r w:rsidRPr="00525DEA">
              <w:rPr>
                <w:rFonts w:eastAsia="黑体"/>
                <w:sz w:val="21"/>
                <w:szCs w:val="21"/>
              </w:rPr>
              <w:t>序号</w:t>
            </w:r>
          </w:p>
        </w:tc>
        <w:tc>
          <w:tcPr>
            <w:tcW w:w="1881" w:type="dxa"/>
            <w:vAlign w:val="center"/>
          </w:tcPr>
          <w:p w14:paraId="03A75CF9" w14:textId="77777777" w:rsidR="00B871A4" w:rsidRPr="00525DEA" w:rsidRDefault="00C2529E">
            <w:pPr>
              <w:pStyle w:val="10"/>
              <w:ind w:firstLineChars="0" w:firstLine="0"/>
              <w:jc w:val="center"/>
              <w:rPr>
                <w:rFonts w:eastAsia="黑体"/>
                <w:sz w:val="21"/>
                <w:szCs w:val="21"/>
              </w:rPr>
            </w:pPr>
            <w:r w:rsidRPr="00525DEA">
              <w:rPr>
                <w:rFonts w:eastAsia="黑体"/>
                <w:sz w:val="21"/>
                <w:szCs w:val="21"/>
              </w:rPr>
              <w:t>风险因素</w:t>
            </w:r>
          </w:p>
        </w:tc>
        <w:tc>
          <w:tcPr>
            <w:tcW w:w="3622" w:type="dxa"/>
            <w:vAlign w:val="center"/>
          </w:tcPr>
          <w:p w14:paraId="46A67F25" w14:textId="77777777" w:rsidR="00B871A4" w:rsidRPr="00525DEA" w:rsidRDefault="00C2529E">
            <w:pPr>
              <w:pStyle w:val="10"/>
              <w:ind w:firstLineChars="0" w:firstLine="0"/>
              <w:jc w:val="center"/>
              <w:rPr>
                <w:rFonts w:eastAsia="黑体"/>
                <w:sz w:val="21"/>
                <w:szCs w:val="21"/>
              </w:rPr>
            </w:pPr>
            <w:r w:rsidRPr="00525DEA">
              <w:rPr>
                <w:rFonts w:eastAsia="黑体"/>
                <w:sz w:val="21"/>
                <w:szCs w:val="21"/>
              </w:rPr>
              <w:t>参考评价指标</w:t>
            </w:r>
          </w:p>
        </w:tc>
        <w:tc>
          <w:tcPr>
            <w:tcW w:w="1092" w:type="dxa"/>
            <w:vAlign w:val="center"/>
          </w:tcPr>
          <w:p w14:paraId="7C687B3D" w14:textId="77777777" w:rsidR="00B871A4" w:rsidRPr="00525DEA" w:rsidRDefault="00C2529E">
            <w:pPr>
              <w:pStyle w:val="10"/>
              <w:ind w:firstLineChars="0" w:firstLine="0"/>
              <w:jc w:val="center"/>
              <w:rPr>
                <w:rFonts w:eastAsia="黑体"/>
                <w:sz w:val="21"/>
                <w:szCs w:val="21"/>
              </w:rPr>
            </w:pPr>
            <w:r w:rsidRPr="00525DEA">
              <w:rPr>
                <w:rFonts w:eastAsia="黑体"/>
                <w:sz w:val="21"/>
                <w:szCs w:val="21"/>
              </w:rPr>
              <w:t>是否为该项目风险因素</w:t>
            </w:r>
          </w:p>
        </w:tc>
        <w:tc>
          <w:tcPr>
            <w:tcW w:w="490" w:type="dxa"/>
            <w:vAlign w:val="center"/>
          </w:tcPr>
          <w:p w14:paraId="4F4CDA55" w14:textId="77777777" w:rsidR="00B871A4" w:rsidRPr="00525DEA" w:rsidRDefault="00C2529E">
            <w:pPr>
              <w:pStyle w:val="10"/>
              <w:ind w:firstLineChars="0" w:firstLine="0"/>
              <w:jc w:val="center"/>
              <w:rPr>
                <w:rFonts w:eastAsia="黑体"/>
                <w:sz w:val="21"/>
                <w:szCs w:val="21"/>
              </w:rPr>
            </w:pPr>
            <w:r w:rsidRPr="00525DEA">
              <w:rPr>
                <w:rFonts w:eastAsia="黑体"/>
                <w:sz w:val="21"/>
                <w:szCs w:val="21"/>
              </w:rPr>
              <w:t>备注</w:t>
            </w:r>
          </w:p>
        </w:tc>
      </w:tr>
      <w:tr w:rsidR="00525DEA" w:rsidRPr="00525DEA" w14:paraId="397E7179" w14:textId="77777777">
        <w:trPr>
          <w:cantSplit/>
          <w:trHeight w:val="23"/>
          <w:jc w:val="center"/>
        </w:trPr>
        <w:tc>
          <w:tcPr>
            <w:tcW w:w="728" w:type="dxa"/>
            <w:vMerge w:val="restart"/>
            <w:vAlign w:val="center"/>
          </w:tcPr>
          <w:p w14:paraId="6429A1B9" w14:textId="77777777" w:rsidR="00B871A4" w:rsidRPr="00525DEA" w:rsidRDefault="00C2529E">
            <w:pPr>
              <w:pStyle w:val="10"/>
              <w:ind w:firstLineChars="0" w:firstLine="0"/>
              <w:rPr>
                <w:sz w:val="21"/>
                <w:szCs w:val="21"/>
              </w:rPr>
            </w:pPr>
            <w:r w:rsidRPr="00525DEA">
              <w:rPr>
                <w:sz w:val="21"/>
                <w:szCs w:val="21"/>
              </w:rPr>
              <w:t>政策规划和审批程序</w:t>
            </w:r>
          </w:p>
        </w:tc>
        <w:tc>
          <w:tcPr>
            <w:tcW w:w="549" w:type="dxa"/>
            <w:vAlign w:val="center"/>
          </w:tcPr>
          <w:p w14:paraId="2C2E2746" w14:textId="77777777" w:rsidR="00B871A4" w:rsidRPr="00525DEA" w:rsidRDefault="00C2529E">
            <w:pPr>
              <w:pStyle w:val="10"/>
              <w:ind w:firstLineChars="0" w:firstLine="0"/>
              <w:jc w:val="center"/>
              <w:rPr>
                <w:sz w:val="21"/>
                <w:szCs w:val="21"/>
              </w:rPr>
            </w:pPr>
            <w:r w:rsidRPr="00525DEA">
              <w:rPr>
                <w:sz w:val="21"/>
                <w:szCs w:val="21"/>
              </w:rPr>
              <w:t>1</w:t>
            </w:r>
          </w:p>
        </w:tc>
        <w:tc>
          <w:tcPr>
            <w:tcW w:w="1881" w:type="dxa"/>
            <w:vAlign w:val="center"/>
          </w:tcPr>
          <w:p w14:paraId="01A585F2" w14:textId="77777777" w:rsidR="00B871A4" w:rsidRPr="00525DEA" w:rsidRDefault="00C2529E">
            <w:pPr>
              <w:pStyle w:val="10"/>
              <w:ind w:firstLineChars="0" w:firstLine="0"/>
              <w:rPr>
                <w:sz w:val="21"/>
                <w:szCs w:val="21"/>
              </w:rPr>
            </w:pPr>
            <w:r w:rsidRPr="00525DEA">
              <w:rPr>
                <w:sz w:val="21"/>
                <w:szCs w:val="21"/>
              </w:rPr>
              <w:t>立项、审批程序</w:t>
            </w:r>
          </w:p>
        </w:tc>
        <w:tc>
          <w:tcPr>
            <w:tcW w:w="3622" w:type="dxa"/>
            <w:vAlign w:val="center"/>
          </w:tcPr>
          <w:p w14:paraId="46103C67" w14:textId="77777777" w:rsidR="00B871A4" w:rsidRPr="00525DEA" w:rsidRDefault="00C2529E">
            <w:pPr>
              <w:pStyle w:val="10"/>
              <w:ind w:firstLineChars="0" w:firstLine="0"/>
              <w:jc w:val="left"/>
              <w:rPr>
                <w:sz w:val="21"/>
                <w:szCs w:val="21"/>
              </w:rPr>
            </w:pPr>
            <w:r w:rsidRPr="00525DEA">
              <w:rPr>
                <w:sz w:val="21"/>
                <w:szCs w:val="21"/>
              </w:rPr>
              <w:t>项目立项、审批的合法合</w:t>
            </w:r>
            <w:proofErr w:type="gramStart"/>
            <w:r w:rsidRPr="00525DEA">
              <w:rPr>
                <w:sz w:val="21"/>
                <w:szCs w:val="21"/>
              </w:rPr>
              <w:t>规</w:t>
            </w:r>
            <w:proofErr w:type="gramEnd"/>
            <w:r w:rsidRPr="00525DEA">
              <w:rPr>
                <w:sz w:val="21"/>
                <w:szCs w:val="21"/>
              </w:rPr>
              <w:t>性</w:t>
            </w:r>
          </w:p>
        </w:tc>
        <w:tc>
          <w:tcPr>
            <w:tcW w:w="1092" w:type="dxa"/>
            <w:vAlign w:val="center"/>
          </w:tcPr>
          <w:p w14:paraId="77EA0AB1" w14:textId="77777777" w:rsidR="00B871A4" w:rsidRPr="00525DEA" w:rsidRDefault="00C2529E">
            <w:pPr>
              <w:pStyle w:val="10"/>
              <w:ind w:firstLineChars="0" w:firstLine="0"/>
              <w:jc w:val="center"/>
              <w:rPr>
                <w:sz w:val="21"/>
                <w:szCs w:val="21"/>
              </w:rPr>
            </w:pPr>
            <w:r w:rsidRPr="00525DEA">
              <w:rPr>
                <w:sz w:val="21"/>
                <w:szCs w:val="21"/>
              </w:rPr>
              <w:t>否</w:t>
            </w:r>
          </w:p>
        </w:tc>
        <w:tc>
          <w:tcPr>
            <w:tcW w:w="490" w:type="dxa"/>
            <w:vAlign w:val="center"/>
          </w:tcPr>
          <w:p w14:paraId="68A91458" w14:textId="77777777" w:rsidR="00B871A4" w:rsidRPr="00525DEA" w:rsidRDefault="00B871A4">
            <w:pPr>
              <w:pStyle w:val="10"/>
              <w:ind w:firstLineChars="0" w:firstLine="0"/>
              <w:rPr>
                <w:sz w:val="21"/>
                <w:szCs w:val="21"/>
              </w:rPr>
            </w:pPr>
          </w:p>
        </w:tc>
      </w:tr>
      <w:tr w:rsidR="00525DEA" w:rsidRPr="00525DEA" w14:paraId="2AF4F7C9" w14:textId="77777777">
        <w:trPr>
          <w:cantSplit/>
          <w:trHeight w:val="23"/>
          <w:jc w:val="center"/>
        </w:trPr>
        <w:tc>
          <w:tcPr>
            <w:tcW w:w="728" w:type="dxa"/>
            <w:vMerge/>
            <w:vAlign w:val="center"/>
          </w:tcPr>
          <w:p w14:paraId="42D41250" w14:textId="77777777" w:rsidR="00B871A4" w:rsidRPr="00525DEA" w:rsidRDefault="00B871A4">
            <w:pPr>
              <w:pStyle w:val="10"/>
              <w:ind w:firstLineChars="0" w:firstLine="0"/>
              <w:rPr>
                <w:sz w:val="21"/>
                <w:szCs w:val="21"/>
              </w:rPr>
            </w:pPr>
          </w:p>
        </w:tc>
        <w:tc>
          <w:tcPr>
            <w:tcW w:w="549" w:type="dxa"/>
            <w:vAlign w:val="center"/>
          </w:tcPr>
          <w:p w14:paraId="5CCF5B5B" w14:textId="77777777" w:rsidR="00B871A4" w:rsidRPr="00525DEA" w:rsidRDefault="00C2529E">
            <w:pPr>
              <w:pStyle w:val="10"/>
              <w:ind w:firstLineChars="0" w:firstLine="0"/>
              <w:jc w:val="center"/>
              <w:rPr>
                <w:sz w:val="21"/>
                <w:szCs w:val="21"/>
              </w:rPr>
            </w:pPr>
            <w:r w:rsidRPr="00525DEA">
              <w:rPr>
                <w:sz w:val="21"/>
                <w:szCs w:val="21"/>
              </w:rPr>
              <w:t>2</w:t>
            </w:r>
          </w:p>
        </w:tc>
        <w:tc>
          <w:tcPr>
            <w:tcW w:w="1881" w:type="dxa"/>
            <w:vAlign w:val="center"/>
          </w:tcPr>
          <w:p w14:paraId="19F0992A" w14:textId="77777777" w:rsidR="00B871A4" w:rsidRPr="00525DEA" w:rsidRDefault="00C2529E">
            <w:pPr>
              <w:pStyle w:val="10"/>
              <w:ind w:firstLineChars="0" w:firstLine="0"/>
              <w:rPr>
                <w:sz w:val="21"/>
                <w:szCs w:val="21"/>
              </w:rPr>
            </w:pPr>
            <w:r w:rsidRPr="00525DEA">
              <w:rPr>
                <w:sz w:val="21"/>
                <w:szCs w:val="21"/>
              </w:rPr>
              <w:t>产业政策、发展规划及规划选址</w:t>
            </w:r>
          </w:p>
        </w:tc>
        <w:tc>
          <w:tcPr>
            <w:tcW w:w="3622" w:type="dxa"/>
            <w:vAlign w:val="center"/>
          </w:tcPr>
          <w:p w14:paraId="3E309156" w14:textId="77777777" w:rsidR="00B871A4" w:rsidRPr="00525DEA" w:rsidRDefault="00C2529E">
            <w:pPr>
              <w:pStyle w:val="10"/>
              <w:ind w:firstLineChars="0" w:firstLine="0"/>
              <w:jc w:val="left"/>
              <w:rPr>
                <w:sz w:val="21"/>
                <w:szCs w:val="21"/>
              </w:rPr>
            </w:pPr>
            <w:r w:rsidRPr="00525DEA">
              <w:rPr>
                <w:sz w:val="21"/>
                <w:szCs w:val="21"/>
              </w:rPr>
              <w:t>与地方总体规划、专项规划的相容性，周边敏感目标（重要企业、住宅、工业园、医院、幼儿园、养老院等）与拟建项目的位置关系和距离等</w:t>
            </w:r>
          </w:p>
        </w:tc>
        <w:tc>
          <w:tcPr>
            <w:tcW w:w="1092" w:type="dxa"/>
            <w:vAlign w:val="center"/>
          </w:tcPr>
          <w:p w14:paraId="6844691B" w14:textId="77777777" w:rsidR="00B871A4" w:rsidRPr="00525DEA" w:rsidRDefault="00C2529E">
            <w:pPr>
              <w:pStyle w:val="10"/>
              <w:ind w:firstLineChars="0" w:firstLine="0"/>
              <w:jc w:val="center"/>
              <w:rPr>
                <w:sz w:val="21"/>
                <w:szCs w:val="21"/>
              </w:rPr>
            </w:pPr>
            <w:r w:rsidRPr="00525DEA">
              <w:rPr>
                <w:sz w:val="21"/>
                <w:szCs w:val="21"/>
              </w:rPr>
              <w:t>否</w:t>
            </w:r>
          </w:p>
        </w:tc>
        <w:tc>
          <w:tcPr>
            <w:tcW w:w="490" w:type="dxa"/>
            <w:vAlign w:val="center"/>
          </w:tcPr>
          <w:p w14:paraId="23811AFC" w14:textId="77777777" w:rsidR="00B871A4" w:rsidRPr="00525DEA" w:rsidRDefault="00B871A4">
            <w:pPr>
              <w:pStyle w:val="10"/>
              <w:ind w:firstLineChars="0" w:firstLine="0"/>
              <w:rPr>
                <w:sz w:val="21"/>
                <w:szCs w:val="21"/>
              </w:rPr>
            </w:pPr>
          </w:p>
        </w:tc>
      </w:tr>
      <w:tr w:rsidR="00525DEA" w:rsidRPr="00525DEA" w14:paraId="300036C0" w14:textId="77777777">
        <w:trPr>
          <w:cantSplit/>
          <w:trHeight w:val="23"/>
          <w:jc w:val="center"/>
        </w:trPr>
        <w:tc>
          <w:tcPr>
            <w:tcW w:w="728" w:type="dxa"/>
            <w:vMerge/>
            <w:vAlign w:val="center"/>
          </w:tcPr>
          <w:p w14:paraId="12D2A361" w14:textId="77777777" w:rsidR="00B871A4" w:rsidRPr="00525DEA" w:rsidRDefault="00B871A4">
            <w:pPr>
              <w:pStyle w:val="10"/>
              <w:ind w:firstLineChars="0" w:firstLine="0"/>
              <w:rPr>
                <w:sz w:val="21"/>
                <w:szCs w:val="21"/>
              </w:rPr>
            </w:pPr>
          </w:p>
        </w:tc>
        <w:tc>
          <w:tcPr>
            <w:tcW w:w="549" w:type="dxa"/>
            <w:vAlign w:val="center"/>
          </w:tcPr>
          <w:p w14:paraId="35D26D0C" w14:textId="77777777" w:rsidR="00B871A4" w:rsidRPr="00525DEA" w:rsidRDefault="00C2529E">
            <w:pPr>
              <w:pStyle w:val="10"/>
              <w:ind w:firstLineChars="0" w:firstLine="0"/>
              <w:jc w:val="center"/>
              <w:rPr>
                <w:sz w:val="21"/>
                <w:szCs w:val="21"/>
              </w:rPr>
            </w:pPr>
            <w:r w:rsidRPr="00525DEA">
              <w:rPr>
                <w:sz w:val="21"/>
                <w:szCs w:val="21"/>
              </w:rPr>
              <w:t>3</w:t>
            </w:r>
          </w:p>
        </w:tc>
        <w:tc>
          <w:tcPr>
            <w:tcW w:w="1881" w:type="dxa"/>
            <w:vAlign w:val="center"/>
          </w:tcPr>
          <w:p w14:paraId="64AE30A9" w14:textId="77777777" w:rsidR="00B871A4" w:rsidRPr="00525DEA" w:rsidRDefault="00C2529E">
            <w:pPr>
              <w:pStyle w:val="10"/>
              <w:ind w:firstLineChars="0" w:firstLine="0"/>
              <w:rPr>
                <w:sz w:val="21"/>
                <w:szCs w:val="21"/>
              </w:rPr>
            </w:pPr>
            <w:r w:rsidRPr="00525DEA">
              <w:rPr>
                <w:sz w:val="21"/>
                <w:szCs w:val="21"/>
              </w:rPr>
              <w:t>设计标准</w:t>
            </w:r>
          </w:p>
        </w:tc>
        <w:tc>
          <w:tcPr>
            <w:tcW w:w="3622" w:type="dxa"/>
            <w:vAlign w:val="center"/>
          </w:tcPr>
          <w:p w14:paraId="098DB24B" w14:textId="77777777" w:rsidR="00B871A4" w:rsidRPr="00525DEA" w:rsidRDefault="00C2529E">
            <w:pPr>
              <w:pStyle w:val="10"/>
              <w:ind w:firstLineChars="0" w:firstLine="0"/>
              <w:jc w:val="left"/>
              <w:rPr>
                <w:sz w:val="21"/>
                <w:szCs w:val="21"/>
              </w:rPr>
            </w:pPr>
            <w:r w:rsidRPr="00525DEA">
              <w:rPr>
                <w:sz w:val="21"/>
                <w:szCs w:val="21"/>
              </w:rPr>
              <w:t>与行业中长期规划的符合性、功能定位的准确性</w:t>
            </w:r>
          </w:p>
        </w:tc>
        <w:tc>
          <w:tcPr>
            <w:tcW w:w="1092" w:type="dxa"/>
            <w:vAlign w:val="center"/>
          </w:tcPr>
          <w:p w14:paraId="1BFD9421" w14:textId="77777777" w:rsidR="00B871A4" w:rsidRPr="00525DEA" w:rsidRDefault="00C2529E">
            <w:pPr>
              <w:pStyle w:val="10"/>
              <w:ind w:firstLineChars="0" w:firstLine="0"/>
              <w:jc w:val="center"/>
              <w:rPr>
                <w:sz w:val="21"/>
                <w:szCs w:val="21"/>
              </w:rPr>
            </w:pPr>
            <w:r w:rsidRPr="00525DEA">
              <w:rPr>
                <w:sz w:val="21"/>
                <w:szCs w:val="21"/>
              </w:rPr>
              <w:t>否</w:t>
            </w:r>
          </w:p>
        </w:tc>
        <w:tc>
          <w:tcPr>
            <w:tcW w:w="490" w:type="dxa"/>
            <w:vAlign w:val="center"/>
          </w:tcPr>
          <w:p w14:paraId="6A288842" w14:textId="77777777" w:rsidR="00B871A4" w:rsidRPr="00525DEA" w:rsidRDefault="00B871A4">
            <w:pPr>
              <w:pStyle w:val="10"/>
              <w:ind w:firstLineChars="0" w:firstLine="0"/>
              <w:rPr>
                <w:sz w:val="21"/>
                <w:szCs w:val="21"/>
              </w:rPr>
            </w:pPr>
          </w:p>
        </w:tc>
      </w:tr>
      <w:tr w:rsidR="00525DEA" w:rsidRPr="00525DEA" w14:paraId="7AF56F2B" w14:textId="77777777">
        <w:trPr>
          <w:cantSplit/>
          <w:trHeight w:val="23"/>
          <w:jc w:val="center"/>
        </w:trPr>
        <w:tc>
          <w:tcPr>
            <w:tcW w:w="728" w:type="dxa"/>
            <w:vMerge/>
            <w:vAlign w:val="center"/>
          </w:tcPr>
          <w:p w14:paraId="1341375F" w14:textId="77777777" w:rsidR="00B871A4" w:rsidRPr="00525DEA" w:rsidRDefault="00B871A4">
            <w:pPr>
              <w:pStyle w:val="10"/>
              <w:ind w:firstLineChars="0" w:firstLine="0"/>
              <w:rPr>
                <w:sz w:val="21"/>
                <w:szCs w:val="21"/>
              </w:rPr>
            </w:pPr>
          </w:p>
        </w:tc>
        <w:tc>
          <w:tcPr>
            <w:tcW w:w="549" w:type="dxa"/>
            <w:vAlign w:val="center"/>
          </w:tcPr>
          <w:p w14:paraId="47F60643" w14:textId="77777777" w:rsidR="00B871A4" w:rsidRPr="00525DEA" w:rsidRDefault="00C2529E">
            <w:pPr>
              <w:pStyle w:val="10"/>
              <w:ind w:firstLineChars="0" w:firstLine="0"/>
              <w:jc w:val="center"/>
              <w:rPr>
                <w:sz w:val="21"/>
                <w:szCs w:val="21"/>
              </w:rPr>
            </w:pPr>
            <w:r w:rsidRPr="00525DEA">
              <w:rPr>
                <w:sz w:val="21"/>
                <w:szCs w:val="21"/>
              </w:rPr>
              <w:t>4</w:t>
            </w:r>
          </w:p>
        </w:tc>
        <w:tc>
          <w:tcPr>
            <w:tcW w:w="1881" w:type="dxa"/>
            <w:vAlign w:val="center"/>
          </w:tcPr>
          <w:p w14:paraId="445B0E82" w14:textId="77777777" w:rsidR="00B871A4" w:rsidRPr="00525DEA" w:rsidRDefault="00C2529E">
            <w:pPr>
              <w:pStyle w:val="10"/>
              <w:ind w:firstLineChars="0" w:firstLine="0"/>
              <w:rPr>
                <w:sz w:val="21"/>
                <w:szCs w:val="21"/>
              </w:rPr>
            </w:pPr>
            <w:r w:rsidRPr="00525DEA">
              <w:rPr>
                <w:sz w:val="21"/>
                <w:szCs w:val="21"/>
              </w:rPr>
              <w:t>可</w:t>
            </w:r>
            <w:proofErr w:type="gramStart"/>
            <w:r w:rsidRPr="00525DEA">
              <w:rPr>
                <w:sz w:val="21"/>
                <w:szCs w:val="21"/>
              </w:rPr>
              <w:t>研</w:t>
            </w:r>
            <w:proofErr w:type="gramEnd"/>
            <w:r w:rsidRPr="00525DEA">
              <w:rPr>
                <w:sz w:val="21"/>
                <w:szCs w:val="21"/>
              </w:rPr>
              <w:t>过程中公众参与</w:t>
            </w:r>
          </w:p>
        </w:tc>
        <w:tc>
          <w:tcPr>
            <w:tcW w:w="3622" w:type="dxa"/>
            <w:vAlign w:val="center"/>
          </w:tcPr>
          <w:p w14:paraId="744866B8" w14:textId="77777777" w:rsidR="00B871A4" w:rsidRPr="00525DEA" w:rsidRDefault="00C2529E">
            <w:pPr>
              <w:pStyle w:val="10"/>
              <w:ind w:firstLineChars="0" w:firstLine="0"/>
              <w:jc w:val="left"/>
              <w:rPr>
                <w:sz w:val="21"/>
                <w:szCs w:val="21"/>
              </w:rPr>
            </w:pPr>
            <w:r w:rsidRPr="00525DEA">
              <w:rPr>
                <w:sz w:val="21"/>
                <w:szCs w:val="21"/>
              </w:rPr>
              <w:t>建设方案、能评、交评、环评审</w:t>
            </w:r>
            <w:proofErr w:type="gramStart"/>
            <w:r w:rsidRPr="00525DEA">
              <w:rPr>
                <w:sz w:val="21"/>
                <w:szCs w:val="21"/>
              </w:rPr>
              <w:t>批过程</w:t>
            </w:r>
            <w:proofErr w:type="gramEnd"/>
            <w:r w:rsidRPr="00525DEA">
              <w:rPr>
                <w:sz w:val="21"/>
                <w:szCs w:val="21"/>
              </w:rPr>
              <w:t>中的公示及诉求、负面反馈意见等</w:t>
            </w:r>
          </w:p>
        </w:tc>
        <w:tc>
          <w:tcPr>
            <w:tcW w:w="1092" w:type="dxa"/>
            <w:vAlign w:val="center"/>
          </w:tcPr>
          <w:p w14:paraId="1899845A" w14:textId="77777777" w:rsidR="00B871A4" w:rsidRPr="00525DEA" w:rsidRDefault="00C2529E">
            <w:pPr>
              <w:pStyle w:val="10"/>
              <w:ind w:firstLineChars="0" w:firstLine="0"/>
              <w:jc w:val="center"/>
              <w:rPr>
                <w:sz w:val="21"/>
                <w:szCs w:val="21"/>
              </w:rPr>
            </w:pPr>
            <w:r w:rsidRPr="00525DEA">
              <w:rPr>
                <w:sz w:val="21"/>
                <w:szCs w:val="21"/>
              </w:rPr>
              <w:t>否</w:t>
            </w:r>
          </w:p>
        </w:tc>
        <w:tc>
          <w:tcPr>
            <w:tcW w:w="490" w:type="dxa"/>
            <w:vAlign w:val="center"/>
          </w:tcPr>
          <w:p w14:paraId="54772C90" w14:textId="77777777" w:rsidR="00B871A4" w:rsidRPr="00525DEA" w:rsidRDefault="00B871A4">
            <w:pPr>
              <w:pStyle w:val="10"/>
              <w:ind w:firstLineChars="0" w:firstLine="0"/>
              <w:rPr>
                <w:sz w:val="21"/>
                <w:szCs w:val="21"/>
              </w:rPr>
            </w:pPr>
          </w:p>
        </w:tc>
      </w:tr>
      <w:tr w:rsidR="00525DEA" w:rsidRPr="00525DEA" w14:paraId="6BDA302C" w14:textId="77777777">
        <w:trPr>
          <w:cantSplit/>
          <w:trHeight w:val="23"/>
          <w:jc w:val="center"/>
        </w:trPr>
        <w:tc>
          <w:tcPr>
            <w:tcW w:w="728" w:type="dxa"/>
            <w:vMerge w:val="restart"/>
            <w:vAlign w:val="center"/>
          </w:tcPr>
          <w:p w14:paraId="34B6C32D" w14:textId="77777777" w:rsidR="00B871A4" w:rsidRPr="00525DEA" w:rsidRDefault="00C2529E">
            <w:pPr>
              <w:pStyle w:val="10"/>
              <w:ind w:firstLineChars="0" w:firstLine="0"/>
              <w:rPr>
                <w:sz w:val="21"/>
                <w:szCs w:val="21"/>
              </w:rPr>
            </w:pPr>
            <w:r w:rsidRPr="00525DEA">
              <w:rPr>
                <w:sz w:val="21"/>
                <w:szCs w:val="21"/>
              </w:rPr>
              <w:t>征地拆迁及补偿</w:t>
            </w:r>
          </w:p>
        </w:tc>
        <w:tc>
          <w:tcPr>
            <w:tcW w:w="549" w:type="dxa"/>
            <w:vAlign w:val="center"/>
          </w:tcPr>
          <w:p w14:paraId="626A673E" w14:textId="77777777" w:rsidR="00B871A4" w:rsidRPr="00525DEA" w:rsidRDefault="00C2529E">
            <w:pPr>
              <w:pStyle w:val="10"/>
              <w:ind w:firstLineChars="0" w:firstLine="0"/>
              <w:jc w:val="center"/>
              <w:rPr>
                <w:sz w:val="21"/>
                <w:szCs w:val="21"/>
              </w:rPr>
            </w:pPr>
            <w:r w:rsidRPr="00525DEA">
              <w:rPr>
                <w:sz w:val="21"/>
                <w:szCs w:val="21"/>
              </w:rPr>
              <w:t>5</w:t>
            </w:r>
          </w:p>
        </w:tc>
        <w:tc>
          <w:tcPr>
            <w:tcW w:w="1881" w:type="dxa"/>
            <w:vAlign w:val="center"/>
          </w:tcPr>
          <w:p w14:paraId="2707A3D2" w14:textId="77777777" w:rsidR="00B871A4" w:rsidRPr="00525DEA" w:rsidRDefault="00C2529E">
            <w:pPr>
              <w:pStyle w:val="10"/>
              <w:ind w:firstLineChars="0" w:firstLine="0"/>
              <w:rPr>
                <w:sz w:val="21"/>
                <w:szCs w:val="21"/>
              </w:rPr>
            </w:pPr>
            <w:r w:rsidRPr="00525DEA">
              <w:rPr>
                <w:sz w:val="21"/>
                <w:szCs w:val="21"/>
              </w:rPr>
              <w:t>建设用地、房屋</w:t>
            </w:r>
            <w:proofErr w:type="gramStart"/>
            <w:r w:rsidRPr="00525DEA">
              <w:rPr>
                <w:sz w:val="21"/>
                <w:szCs w:val="21"/>
              </w:rPr>
              <w:t>征拆范围</w:t>
            </w:r>
            <w:proofErr w:type="gramEnd"/>
          </w:p>
        </w:tc>
        <w:tc>
          <w:tcPr>
            <w:tcW w:w="3622" w:type="dxa"/>
            <w:vAlign w:val="center"/>
          </w:tcPr>
          <w:p w14:paraId="6B247126" w14:textId="77777777" w:rsidR="00B871A4" w:rsidRPr="00525DEA" w:rsidRDefault="00C2529E">
            <w:pPr>
              <w:pStyle w:val="10"/>
              <w:ind w:firstLineChars="0" w:firstLine="0"/>
              <w:jc w:val="left"/>
              <w:rPr>
                <w:sz w:val="21"/>
                <w:szCs w:val="21"/>
              </w:rPr>
            </w:pPr>
            <w:r w:rsidRPr="00525DEA">
              <w:rPr>
                <w:sz w:val="21"/>
                <w:szCs w:val="21"/>
              </w:rPr>
              <w:t>建设用地是否符合因地制宜、节约利用土地资源的总体要求，征地范围与工程用地需求之间、与地方土地利用规划的关系等</w:t>
            </w:r>
          </w:p>
        </w:tc>
        <w:tc>
          <w:tcPr>
            <w:tcW w:w="1092" w:type="dxa"/>
            <w:vAlign w:val="center"/>
          </w:tcPr>
          <w:p w14:paraId="7015B20B" w14:textId="77777777" w:rsidR="00B871A4" w:rsidRPr="00525DEA" w:rsidRDefault="00C2529E">
            <w:pPr>
              <w:pStyle w:val="10"/>
              <w:ind w:firstLineChars="0" w:firstLine="0"/>
              <w:jc w:val="center"/>
              <w:rPr>
                <w:sz w:val="21"/>
                <w:szCs w:val="21"/>
              </w:rPr>
            </w:pPr>
            <w:r w:rsidRPr="00525DEA">
              <w:rPr>
                <w:sz w:val="21"/>
                <w:szCs w:val="21"/>
              </w:rPr>
              <w:t>否</w:t>
            </w:r>
          </w:p>
        </w:tc>
        <w:tc>
          <w:tcPr>
            <w:tcW w:w="490" w:type="dxa"/>
            <w:vAlign w:val="center"/>
          </w:tcPr>
          <w:p w14:paraId="0B5C37ED" w14:textId="77777777" w:rsidR="00B871A4" w:rsidRPr="00525DEA" w:rsidRDefault="00B871A4">
            <w:pPr>
              <w:pStyle w:val="10"/>
              <w:ind w:firstLineChars="0" w:firstLine="0"/>
              <w:rPr>
                <w:sz w:val="21"/>
                <w:szCs w:val="21"/>
              </w:rPr>
            </w:pPr>
          </w:p>
        </w:tc>
      </w:tr>
      <w:tr w:rsidR="00525DEA" w:rsidRPr="00525DEA" w14:paraId="12613926" w14:textId="77777777">
        <w:trPr>
          <w:cantSplit/>
          <w:trHeight w:val="23"/>
          <w:jc w:val="center"/>
        </w:trPr>
        <w:tc>
          <w:tcPr>
            <w:tcW w:w="728" w:type="dxa"/>
            <w:vMerge/>
            <w:vAlign w:val="center"/>
          </w:tcPr>
          <w:p w14:paraId="2C770737" w14:textId="77777777" w:rsidR="00B871A4" w:rsidRPr="00525DEA" w:rsidRDefault="00B871A4">
            <w:pPr>
              <w:pStyle w:val="10"/>
              <w:ind w:firstLineChars="0" w:firstLine="0"/>
              <w:rPr>
                <w:sz w:val="21"/>
                <w:szCs w:val="21"/>
              </w:rPr>
            </w:pPr>
          </w:p>
        </w:tc>
        <w:tc>
          <w:tcPr>
            <w:tcW w:w="549" w:type="dxa"/>
            <w:vAlign w:val="center"/>
          </w:tcPr>
          <w:p w14:paraId="6D5C8CF0" w14:textId="77777777" w:rsidR="00B871A4" w:rsidRPr="00525DEA" w:rsidRDefault="00C2529E">
            <w:pPr>
              <w:pStyle w:val="10"/>
              <w:ind w:firstLineChars="0" w:firstLine="0"/>
              <w:jc w:val="center"/>
              <w:rPr>
                <w:sz w:val="21"/>
                <w:szCs w:val="21"/>
              </w:rPr>
            </w:pPr>
            <w:r w:rsidRPr="00525DEA">
              <w:rPr>
                <w:sz w:val="21"/>
                <w:szCs w:val="21"/>
              </w:rPr>
              <w:t>6</w:t>
            </w:r>
          </w:p>
        </w:tc>
        <w:tc>
          <w:tcPr>
            <w:tcW w:w="1881" w:type="dxa"/>
            <w:vAlign w:val="center"/>
          </w:tcPr>
          <w:p w14:paraId="1297C9BA" w14:textId="77777777" w:rsidR="00B871A4" w:rsidRPr="00525DEA" w:rsidRDefault="00C2529E">
            <w:pPr>
              <w:pStyle w:val="10"/>
              <w:ind w:firstLineChars="0" w:firstLine="0"/>
              <w:rPr>
                <w:sz w:val="21"/>
                <w:szCs w:val="21"/>
              </w:rPr>
            </w:pPr>
            <w:r w:rsidRPr="00525DEA">
              <w:rPr>
                <w:sz w:val="21"/>
                <w:szCs w:val="21"/>
              </w:rPr>
              <w:t>被征地农民就业及生活</w:t>
            </w:r>
          </w:p>
        </w:tc>
        <w:tc>
          <w:tcPr>
            <w:tcW w:w="3622" w:type="dxa"/>
            <w:vAlign w:val="center"/>
          </w:tcPr>
          <w:p w14:paraId="6422A5D5" w14:textId="77777777" w:rsidR="00B871A4" w:rsidRPr="00525DEA" w:rsidRDefault="00C2529E">
            <w:pPr>
              <w:pStyle w:val="10"/>
              <w:ind w:firstLineChars="0" w:firstLine="0"/>
              <w:jc w:val="left"/>
              <w:rPr>
                <w:sz w:val="21"/>
                <w:szCs w:val="21"/>
              </w:rPr>
            </w:pPr>
            <w:r w:rsidRPr="00525DEA">
              <w:rPr>
                <w:sz w:val="21"/>
                <w:szCs w:val="21"/>
              </w:rPr>
              <w:t>农民社会、医疗保障方案和落实情况，技能培训和就业计划等</w:t>
            </w:r>
          </w:p>
        </w:tc>
        <w:tc>
          <w:tcPr>
            <w:tcW w:w="1092" w:type="dxa"/>
            <w:vAlign w:val="center"/>
          </w:tcPr>
          <w:p w14:paraId="2040BE3D" w14:textId="77777777" w:rsidR="00B871A4" w:rsidRPr="00525DEA" w:rsidRDefault="00C2529E">
            <w:pPr>
              <w:pStyle w:val="10"/>
              <w:ind w:firstLineChars="0" w:firstLine="0"/>
              <w:jc w:val="center"/>
              <w:rPr>
                <w:sz w:val="21"/>
                <w:szCs w:val="21"/>
              </w:rPr>
            </w:pPr>
            <w:r w:rsidRPr="00525DEA">
              <w:rPr>
                <w:sz w:val="21"/>
                <w:szCs w:val="21"/>
              </w:rPr>
              <w:t>否</w:t>
            </w:r>
          </w:p>
        </w:tc>
        <w:tc>
          <w:tcPr>
            <w:tcW w:w="490" w:type="dxa"/>
            <w:vAlign w:val="center"/>
          </w:tcPr>
          <w:p w14:paraId="6ECEE62D" w14:textId="77777777" w:rsidR="00B871A4" w:rsidRPr="00525DEA" w:rsidRDefault="00B871A4">
            <w:pPr>
              <w:pStyle w:val="10"/>
              <w:ind w:firstLineChars="0" w:firstLine="0"/>
              <w:rPr>
                <w:sz w:val="21"/>
                <w:szCs w:val="21"/>
              </w:rPr>
            </w:pPr>
          </w:p>
        </w:tc>
      </w:tr>
      <w:tr w:rsidR="00525DEA" w:rsidRPr="00525DEA" w14:paraId="4D2F050A" w14:textId="77777777">
        <w:trPr>
          <w:cantSplit/>
          <w:trHeight w:val="23"/>
          <w:jc w:val="center"/>
        </w:trPr>
        <w:tc>
          <w:tcPr>
            <w:tcW w:w="728" w:type="dxa"/>
            <w:vMerge/>
            <w:vAlign w:val="center"/>
          </w:tcPr>
          <w:p w14:paraId="36DA1064" w14:textId="77777777" w:rsidR="00B871A4" w:rsidRPr="00525DEA" w:rsidRDefault="00B871A4">
            <w:pPr>
              <w:pStyle w:val="10"/>
              <w:ind w:firstLineChars="0" w:firstLine="0"/>
              <w:rPr>
                <w:sz w:val="21"/>
                <w:szCs w:val="21"/>
              </w:rPr>
            </w:pPr>
          </w:p>
        </w:tc>
        <w:tc>
          <w:tcPr>
            <w:tcW w:w="549" w:type="dxa"/>
            <w:vAlign w:val="center"/>
          </w:tcPr>
          <w:p w14:paraId="66B39EE6" w14:textId="77777777" w:rsidR="00B871A4" w:rsidRPr="00525DEA" w:rsidRDefault="00C2529E">
            <w:pPr>
              <w:pStyle w:val="10"/>
              <w:ind w:firstLineChars="0" w:firstLine="0"/>
              <w:jc w:val="center"/>
              <w:rPr>
                <w:sz w:val="21"/>
                <w:szCs w:val="21"/>
              </w:rPr>
            </w:pPr>
            <w:r w:rsidRPr="00525DEA">
              <w:rPr>
                <w:sz w:val="21"/>
                <w:szCs w:val="21"/>
              </w:rPr>
              <w:t>7</w:t>
            </w:r>
          </w:p>
        </w:tc>
        <w:tc>
          <w:tcPr>
            <w:tcW w:w="1881" w:type="dxa"/>
            <w:vAlign w:val="center"/>
          </w:tcPr>
          <w:p w14:paraId="13E3BDD7" w14:textId="77777777" w:rsidR="00B871A4" w:rsidRPr="00525DEA" w:rsidRDefault="00C2529E">
            <w:pPr>
              <w:pStyle w:val="10"/>
              <w:ind w:firstLineChars="0" w:firstLine="0"/>
              <w:rPr>
                <w:sz w:val="21"/>
                <w:szCs w:val="21"/>
              </w:rPr>
            </w:pPr>
            <w:r w:rsidRPr="00525DEA">
              <w:rPr>
                <w:sz w:val="21"/>
                <w:szCs w:val="21"/>
              </w:rPr>
              <w:t>土地</w:t>
            </w:r>
            <w:proofErr w:type="gramStart"/>
            <w:r w:rsidRPr="00525DEA">
              <w:rPr>
                <w:sz w:val="21"/>
                <w:szCs w:val="21"/>
              </w:rPr>
              <w:t>房屋征拆补偿</w:t>
            </w:r>
            <w:proofErr w:type="gramEnd"/>
            <w:r w:rsidRPr="00525DEA">
              <w:rPr>
                <w:sz w:val="21"/>
                <w:szCs w:val="21"/>
              </w:rPr>
              <w:t>标准</w:t>
            </w:r>
          </w:p>
        </w:tc>
        <w:tc>
          <w:tcPr>
            <w:tcW w:w="3622" w:type="dxa"/>
            <w:vAlign w:val="center"/>
          </w:tcPr>
          <w:p w14:paraId="22F6A43E" w14:textId="77777777" w:rsidR="00B871A4" w:rsidRPr="00525DEA" w:rsidRDefault="00C2529E">
            <w:pPr>
              <w:pStyle w:val="10"/>
              <w:ind w:firstLineChars="0" w:firstLine="0"/>
              <w:jc w:val="left"/>
              <w:rPr>
                <w:sz w:val="21"/>
                <w:szCs w:val="21"/>
              </w:rPr>
            </w:pPr>
            <w:r w:rsidRPr="00525DEA">
              <w:rPr>
                <w:sz w:val="21"/>
                <w:szCs w:val="21"/>
              </w:rPr>
              <w:t>实物或货币补偿与市场价格之间的关系、与近期类似地块补偿标准之间的关系（过多或过少均为欠合理）</w:t>
            </w:r>
          </w:p>
        </w:tc>
        <w:tc>
          <w:tcPr>
            <w:tcW w:w="1092" w:type="dxa"/>
            <w:vAlign w:val="center"/>
          </w:tcPr>
          <w:p w14:paraId="6B07AEC5" w14:textId="77777777" w:rsidR="00B871A4" w:rsidRPr="00525DEA" w:rsidRDefault="00C2529E">
            <w:pPr>
              <w:pStyle w:val="10"/>
              <w:ind w:firstLineChars="0" w:firstLine="0"/>
              <w:jc w:val="center"/>
              <w:rPr>
                <w:sz w:val="21"/>
                <w:szCs w:val="21"/>
              </w:rPr>
            </w:pPr>
            <w:r w:rsidRPr="00525DEA">
              <w:rPr>
                <w:sz w:val="21"/>
                <w:szCs w:val="21"/>
              </w:rPr>
              <w:t>否</w:t>
            </w:r>
          </w:p>
        </w:tc>
        <w:tc>
          <w:tcPr>
            <w:tcW w:w="490" w:type="dxa"/>
            <w:vAlign w:val="center"/>
          </w:tcPr>
          <w:p w14:paraId="20C8AA03" w14:textId="77777777" w:rsidR="00B871A4" w:rsidRPr="00525DEA" w:rsidRDefault="00B871A4">
            <w:pPr>
              <w:pStyle w:val="10"/>
              <w:ind w:firstLineChars="0" w:firstLine="0"/>
              <w:rPr>
                <w:sz w:val="21"/>
                <w:szCs w:val="21"/>
              </w:rPr>
            </w:pPr>
          </w:p>
        </w:tc>
      </w:tr>
      <w:tr w:rsidR="00525DEA" w:rsidRPr="00525DEA" w14:paraId="1552AF15" w14:textId="77777777">
        <w:trPr>
          <w:cantSplit/>
          <w:trHeight w:val="23"/>
          <w:jc w:val="center"/>
        </w:trPr>
        <w:tc>
          <w:tcPr>
            <w:tcW w:w="728" w:type="dxa"/>
            <w:vMerge/>
            <w:vAlign w:val="center"/>
          </w:tcPr>
          <w:p w14:paraId="1FE12335" w14:textId="77777777" w:rsidR="00B871A4" w:rsidRPr="00525DEA" w:rsidRDefault="00B871A4">
            <w:pPr>
              <w:pStyle w:val="10"/>
              <w:ind w:firstLineChars="0" w:firstLine="0"/>
              <w:rPr>
                <w:sz w:val="21"/>
                <w:szCs w:val="21"/>
              </w:rPr>
            </w:pPr>
          </w:p>
        </w:tc>
        <w:tc>
          <w:tcPr>
            <w:tcW w:w="549" w:type="dxa"/>
            <w:vAlign w:val="center"/>
          </w:tcPr>
          <w:p w14:paraId="1B10622D" w14:textId="77777777" w:rsidR="00B871A4" w:rsidRPr="00525DEA" w:rsidRDefault="00C2529E">
            <w:pPr>
              <w:pStyle w:val="10"/>
              <w:ind w:firstLineChars="0" w:firstLine="0"/>
              <w:jc w:val="center"/>
              <w:rPr>
                <w:sz w:val="21"/>
                <w:szCs w:val="21"/>
              </w:rPr>
            </w:pPr>
            <w:r w:rsidRPr="00525DEA">
              <w:rPr>
                <w:sz w:val="21"/>
                <w:szCs w:val="21"/>
              </w:rPr>
              <w:t>8</w:t>
            </w:r>
          </w:p>
        </w:tc>
        <w:tc>
          <w:tcPr>
            <w:tcW w:w="1881" w:type="dxa"/>
            <w:vAlign w:val="center"/>
          </w:tcPr>
          <w:p w14:paraId="5E931B7B" w14:textId="77777777" w:rsidR="00B871A4" w:rsidRPr="00525DEA" w:rsidRDefault="00C2529E">
            <w:pPr>
              <w:pStyle w:val="10"/>
              <w:ind w:firstLineChars="0" w:firstLine="0"/>
              <w:rPr>
                <w:sz w:val="21"/>
                <w:szCs w:val="21"/>
              </w:rPr>
            </w:pPr>
            <w:r w:rsidRPr="00525DEA">
              <w:rPr>
                <w:sz w:val="21"/>
                <w:szCs w:val="21"/>
              </w:rPr>
              <w:t>土地</w:t>
            </w:r>
            <w:proofErr w:type="gramStart"/>
            <w:r w:rsidRPr="00525DEA">
              <w:rPr>
                <w:sz w:val="21"/>
                <w:szCs w:val="21"/>
              </w:rPr>
              <w:t>房屋征拆补偿</w:t>
            </w:r>
            <w:proofErr w:type="gramEnd"/>
            <w:r w:rsidRPr="00525DEA">
              <w:rPr>
                <w:sz w:val="21"/>
                <w:szCs w:val="21"/>
              </w:rPr>
              <w:t>程序和方案</w:t>
            </w:r>
          </w:p>
        </w:tc>
        <w:tc>
          <w:tcPr>
            <w:tcW w:w="3622" w:type="dxa"/>
            <w:vAlign w:val="center"/>
          </w:tcPr>
          <w:p w14:paraId="4C92344B" w14:textId="77777777" w:rsidR="00B871A4" w:rsidRPr="00525DEA" w:rsidRDefault="00C2529E">
            <w:pPr>
              <w:pStyle w:val="10"/>
              <w:ind w:firstLineChars="0" w:firstLine="0"/>
              <w:jc w:val="left"/>
              <w:rPr>
                <w:sz w:val="21"/>
                <w:szCs w:val="21"/>
              </w:rPr>
            </w:pPr>
            <w:r w:rsidRPr="00525DEA">
              <w:rPr>
                <w:sz w:val="21"/>
                <w:szCs w:val="21"/>
              </w:rPr>
              <w:t>是否按照国家和当地法规规定的程序开展土地房屋征收补偿工作；补偿方案是否征求公众意见等</w:t>
            </w:r>
          </w:p>
        </w:tc>
        <w:tc>
          <w:tcPr>
            <w:tcW w:w="1092" w:type="dxa"/>
            <w:vAlign w:val="center"/>
          </w:tcPr>
          <w:p w14:paraId="1FED0FB1" w14:textId="77777777" w:rsidR="00B871A4" w:rsidRPr="00525DEA" w:rsidRDefault="00C2529E">
            <w:pPr>
              <w:pStyle w:val="10"/>
              <w:ind w:firstLineChars="0" w:firstLine="0"/>
              <w:jc w:val="center"/>
              <w:rPr>
                <w:sz w:val="21"/>
                <w:szCs w:val="21"/>
              </w:rPr>
            </w:pPr>
            <w:r w:rsidRPr="00525DEA">
              <w:rPr>
                <w:sz w:val="21"/>
                <w:szCs w:val="21"/>
              </w:rPr>
              <w:t>否</w:t>
            </w:r>
          </w:p>
        </w:tc>
        <w:tc>
          <w:tcPr>
            <w:tcW w:w="490" w:type="dxa"/>
            <w:vAlign w:val="center"/>
          </w:tcPr>
          <w:p w14:paraId="647FC919" w14:textId="77777777" w:rsidR="00B871A4" w:rsidRPr="00525DEA" w:rsidRDefault="00B871A4">
            <w:pPr>
              <w:pStyle w:val="10"/>
              <w:ind w:firstLineChars="0" w:firstLine="0"/>
              <w:rPr>
                <w:sz w:val="21"/>
                <w:szCs w:val="21"/>
              </w:rPr>
            </w:pPr>
          </w:p>
        </w:tc>
      </w:tr>
      <w:tr w:rsidR="00525DEA" w:rsidRPr="00525DEA" w14:paraId="7F78A527" w14:textId="77777777">
        <w:trPr>
          <w:cantSplit/>
          <w:trHeight w:val="23"/>
          <w:jc w:val="center"/>
        </w:trPr>
        <w:tc>
          <w:tcPr>
            <w:tcW w:w="728" w:type="dxa"/>
            <w:vMerge/>
            <w:vAlign w:val="center"/>
          </w:tcPr>
          <w:p w14:paraId="20137ACB" w14:textId="77777777" w:rsidR="00B871A4" w:rsidRPr="00525DEA" w:rsidRDefault="00B871A4">
            <w:pPr>
              <w:pStyle w:val="10"/>
              <w:ind w:firstLineChars="0" w:firstLine="0"/>
              <w:rPr>
                <w:sz w:val="21"/>
                <w:szCs w:val="21"/>
              </w:rPr>
            </w:pPr>
          </w:p>
        </w:tc>
        <w:tc>
          <w:tcPr>
            <w:tcW w:w="549" w:type="dxa"/>
            <w:vAlign w:val="center"/>
          </w:tcPr>
          <w:p w14:paraId="265A8022" w14:textId="77777777" w:rsidR="00B871A4" w:rsidRPr="00525DEA" w:rsidRDefault="00C2529E">
            <w:pPr>
              <w:pStyle w:val="10"/>
              <w:ind w:firstLineChars="0" w:firstLine="0"/>
              <w:jc w:val="center"/>
              <w:rPr>
                <w:sz w:val="21"/>
                <w:szCs w:val="21"/>
              </w:rPr>
            </w:pPr>
            <w:r w:rsidRPr="00525DEA">
              <w:rPr>
                <w:sz w:val="21"/>
                <w:szCs w:val="21"/>
              </w:rPr>
              <w:t>9</w:t>
            </w:r>
          </w:p>
        </w:tc>
        <w:tc>
          <w:tcPr>
            <w:tcW w:w="1881" w:type="dxa"/>
            <w:vAlign w:val="center"/>
          </w:tcPr>
          <w:p w14:paraId="78F26FA4" w14:textId="77777777" w:rsidR="00B871A4" w:rsidRPr="00525DEA" w:rsidRDefault="00C2529E">
            <w:pPr>
              <w:pStyle w:val="10"/>
              <w:ind w:firstLineChars="0" w:firstLine="0"/>
              <w:rPr>
                <w:sz w:val="21"/>
                <w:szCs w:val="21"/>
              </w:rPr>
            </w:pPr>
            <w:r w:rsidRPr="00525DEA">
              <w:rPr>
                <w:sz w:val="21"/>
                <w:szCs w:val="21"/>
              </w:rPr>
              <w:t>特殊土地和建筑物的征收程序</w:t>
            </w:r>
          </w:p>
        </w:tc>
        <w:tc>
          <w:tcPr>
            <w:tcW w:w="3622" w:type="dxa"/>
            <w:vAlign w:val="center"/>
          </w:tcPr>
          <w:p w14:paraId="07B1D7E0" w14:textId="77777777" w:rsidR="00B871A4" w:rsidRPr="00525DEA" w:rsidRDefault="00C2529E">
            <w:pPr>
              <w:pStyle w:val="10"/>
              <w:ind w:firstLineChars="0" w:firstLine="0"/>
              <w:jc w:val="left"/>
              <w:rPr>
                <w:sz w:val="21"/>
                <w:szCs w:val="21"/>
              </w:rPr>
            </w:pPr>
            <w:r w:rsidRPr="00525DEA">
              <w:rPr>
                <w:sz w:val="21"/>
                <w:szCs w:val="21"/>
              </w:rPr>
              <w:t>涉及基本农田、军事用地、宗教用地等征收征用是否与相关政策的衔接等</w:t>
            </w:r>
          </w:p>
        </w:tc>
        <w:tc>
          <w:tcPr>
            <w:tcW w:w="1092" w:type="dxa"/>
            <w:vAlign w:val="center"/>
          </w:tcPr>
          <w:p w14:paraId="4CB35210" w14:textId="77777777" w:rsidR="00B871A4" w:rsidRPr="00525DEA" w:rsidRDefault="00C2529E">
            <w:pPr>
              <w:pStyle w:val="10"/>
              <w:ind w:firstLineChars="0" w:firstLine="0"/>
              <w:jc w:val="center"/>
              <w:rPr>
                <w:sz w:val="21"/>
                <w:szCs w:val="21"/>
              </w:rPr>
            </w:pPr>
            <w:r w:rsidRPr="00525DEA">
              <w:rPr>
                <w:sz w:val="21"/>
                <w:szCs w:val="21"/>
              </w:rPr>
              <w:t>否</w:t>
            </w:r>
          </w:p>
        </w:tc>
        <w:tc>
          <w:tcPr>
            <w:tcW w:w="490" w:type="dxa"/>
            <w:vAlign w:val="center"/>
          </w:tcPr>
          <w:p w14:paraId="166017AA" w14:textId="77777777" w:rsidR="00B871A4" w:rsidRPr="00525DEA" w:rsidRDefault="00B871A4">
            <w:pPr>
              <w:pStyle w:val="10"/>
              <w:ind w:firstLineChars="0" w:firstLine="0"/>
              <w:rPr>
                <w:sz w:val="21"/>
                <w:szCs w:val="21"/>
              </w:rPr>
            </w:pPr>
          </w:p>
        </w:tc>
      </w:tr>
      <w:tr w:rsidR="00525DEA" w:rsidRPr="00525DEA" w14:paraId="6F1EFACA" w14:textId="77777777">
        <w:trPr>
          <w:cantSplit/>
          <w:trHeight w:val="23"/>
          <w:jc w:val="center"/>
        </w:trPr>
        <w:tc>
          <w:tcPr>
            <w:tcW w:w="728" w:type="dxa"/>
            <w:vMerge/>
            <w:vAlign w:val="center"/>
          </w:tcPr>
          <w:p w14:paraId="5264C58C" w14:textId="77777777" w:rsidR="00B871A4" w:rsidRPr="00525DEA" w:rsidRDefault="00B871A4">
            <w:pPr>
              <w:pStyle w:val="10"/>
              <w:ind w:firstLineChars="0" w:firstLine="0"/>
              <w:rPr>
                <w:sz w:val="21"/>
                <w:szCs w:val="21"/>
              </w:rPr>
            </w:pPr>
          </w:p>
        </w:tc>
        <w:tc>
          <w:tcPr>
            <w:tcW w:w="549" w:type="dxa"/>
            <w:vAlign w:val="center"/>
          </w:tcPr>
          <w:p w14:paraId="7EFB79C7" w14:textId="77777777" w:rsidR="00B871A4" w:rsidRPr="00525DEA" w:rsidRDefault="00C2529E">
            <w:pPr>
              <w:pStyle w:val="10"/>
              <w:ind w:firstLineChars="0" w:firstLine="0"/>
              <w:jc w:val="center"/>
              <w:rPr>
                <w:sz w:val="21"/>
                <w:szCs w:val="21"/>
              </w:rPr>
            </w:pPr>
            <w:r w:rsidRPr="00525DEA">
              <w:rPr>
                <w:sz w:val="21"/>
                <w:szCs w:val="21"/>
              </w:rPr>
              <w:t>10</w:t>
            </w:r>
          </w:p>
        </w:tc>
        <w:tc>
          <w:tcPr>
            <w:tcW w:w="1881" w:type="dxa"/>
            <w:vAlign w:val="center"/>
          </w:tcPr>
          <w:p w14:paraId="107BB30B" w14:textId="77777777" w:rsidR="00B871A4" w:rsidRPr="00525DEA" w:rsidRDefault="00C2529E">
            <w:pPr>
              <w:pStyle w:val="10"/>
              <w:ind w:firstLineChars="0" w:firstLine="0"/>
              <w:rPr>
                <w:sz w:val="21"/>
                <w:szCs w:val="21"/>
              </w:rPr>
            </w:pPr>
            <w:r w:rsidRPr="00525DEA">
              <w:rPr>
                <w:sz w:val="21"/>
                <w:szCs w:val="21"/>
              </w:rPr>
              <w:t>管线迁</w:t>
            </w:r>
            <w:proofErr w:type="gramStart"/>
            <w:r w:rsidRPr="00525DEA">
              <w:rPr>
                <w:sz w:val="21"/>
                <w:szCs w:val="21"/>
              </w:rPr>
              <w:t>改及</w:t>
            </w:r>
            <w:r w:rsidRPr="00525DEA">
              <w:rPr>
                <w:rFonts w:hint="eastAsia"/>
                <w:sz w:val="21"/>
                <w:szCs w:val="21"/>
              </w:rPr>
              <w:t>绿植</w:t>
            </w:r>
            <w:proofErr w:type="gramEnd"/>
          </w:p>
        </w:tc>
        <w:tc>
          <w:tcPr>
            <w:tcW w:w="3622" w:type="dxa"/>
            <w:vAlign w:val="center"/>
          </w:tcPr>
          <w:p w14:paraId="74906843" w14:textId="77777777" w:rsidR="00B871A4" w:rsidRPr="00525DEA" w:rsidRDefault="00C2529E">
            <w:pPr>
              <w:pStyle w:val="10"/>
              <w:ind w:firstLineChars="0" w:firstLine="0"/>
              <w:jc w:val="left"/>
              <w:rPr>
                <w:sz w:val="21"/>
                <w:szCs w:val="21"/>
              </w:rPr>
            </w:pPr>
            <w:r w:rsidRPr="00525DEA">
              <w:rPr>
                <w:sz w:val="21"/>
                <w:szCs w:val="21"/>
              </w:rPr>
              <w:t>管线迁改方案</w:t>
            </w:r>
            <w:proofErr w:type="gramStart"/>
            <w:r w:rsidRPr="00525DEA">
              <w:rPr>
                <w:sz w:val="21"/>
                <w:szCs w:val="21"/>
              </w:rPr>
              <w:t>和</w:t>
            </w:r>
            <w:r w:rsidRPr="00525DEA">
              <w:rPr>
                <w:rFonts w:hint="eastAsia"/>
                <w:sz w:val="21"/>
                <w:szCs w:val="21"/>
              </w:rPr>
              <w:t>绿植</w:t>
            </w:r>
            <w:r w:rsidRPr="00525DEA">
              <w:rPr>
                <w:sz w:val="21"/>
                <w:szCs w:val="21"/>
              </w:rPr>
              <w:t>的</w:t>
            </w:r>
            <w:proofErr w:type="gramEnd"/>
            <w:r w:rsidRPr="00525DEA">
              <w:rPr>
                <w:sz w:val="21"/>
                <w:szCs w:val="21"/>
              </w:rPr>
              <w:t>合理性等</w:t>
            </w:r>
          </w:p>
        </w:tc>
        <w:tc>
          <w:tcPr>
            <w:tcW w:w="1092" w:type="dxa"/>
            <w:vAlign w:val="center"/>
          </w:tcPr>
          <w:p w14:paraId="62FCC62D" w14:textId="77777777" w:rsidR="00B871A4" w:rsidRPr="00525DEA" w:rsidRDefault="00C2529E">
            <w:pPr>
              <w:pStyle w:val="10"/>
              <w:ind w:firstLineChars="0" w:firstLine="0"/>
              <w:jc w:val="center"/>
              <w:rPr>
                <w:sz w:val="21"/>
                <w:szCs w:val="21"/>
              </w:rPr>
            </w:pPr>
            <w:r w:rsidRPr="00525DEA">
              <w:rPr>
                <w:sz w:val="21"/>
                <w:szCs w:val="21"/>
              </w:rPr>
              <w:t>否</w:t>
            </w:r>
          </w:p>
        </w:tc>
        <w:tc>
          <w:tcPr>
            <w:tcW w:w="490" w:type="dxa"/>
            <w:vAlign w:val="center"/>
          </w:tcPr>
          <w:p w14:paraId="164BA5A9" w14:textId="77777777" w:rsidR="00B871A4" w:rsidRPr="00525DEA" w:rsidRDefault="00B871A4">
            <w:pPr>
              <w:pStyle w:val="10"/>
              <w:ind w:firstLineChars="0" w:firstLine="0"/>
              <w:rPr>
                <w:sz w:val="21"/>
                <w:szCs w:val="21"/>
              </w:rPr>
            </w:pPr>
          </w:p>
        </w:tc>
      </w:tr>
      <w:tr w:rsidR="00525DEA" w:rsidRPr="00525DEA" w14:paraId="5288587F" w14:textId="77777777">
        <w:trPr>
          <w:cantSplit/>
          <w:trHeight w:val="23"/>
          <w:jc w:val="center"/>
        </w:trPr>
        <w:tc>
          <w:tcPr>
            <w:tcW w:w="728" w:type="dxa"/>
            <w:vMerge/>
            <w:vAlign w:val="center"/>
          </w:tcPr>
          <w:p w14:paraId="128812A5" w14:textId="77777777" w:rsidR="00B871A4" w:rsidRPr="00525DEA" w:rsidRDefault="00B871A4">
            <w:pPr>
              <w:pStyle w:val="10"/>
              <w:ind w:firstLineChars="0" w:firstLine="0"/>
              <w:rPr>
                <w:sz w:val="21"/>
                <w:szCs w:val="21"/>
              </w:rPr>
            </w:pPr>
          </w:p>
        </w:tc>
        <w:tc>
          <w:tcPr>
            <w:tcW w:w="549" w:type="dxa"/>
            <w:vAlign w:val="center"/>
          </w:tcPr>
          <w:p w14:paraId="093FEFC7" w14:textId="77777777" w:rsidR="00B871A4" w:rsidRPr="00525DEA" w:rsidRDefault="00C2529E">
            <w:pPr>
              <w:pStyle w:val="10"/>
              <w:ind w:firstLineChars="0" w:firstLine="0"/>
              <w:jc w:val="center"/>
              <w:rPr>
                <w:sz w:val="21"/>
                <w:szCs w:val="21"/>
              </w:rPr>
            </w:pPr>
            <w:r w:rsidRPr="00525DEA">
              <w:rPr>
                <w:sz w:val="21"/>
                <w:szCs w:val="21"/>
              </w:rPr>
              <w:t>11</w:t>
            </w:r>
          </w:p>
        </w:tc>
        <w:tc>
          <w:tcPr>
            <w:tcW w:w="1881" w:type="dxa"/>
            <w:vAlign w:val="center"/>
          </w:tcPr>
          <w:p w14:paraId="74DE62BB" w14:textId="77777777" w:rsidR="00B871A4" w:rsidRPr="00525DEA" w:rsidRDefault="00C2529E">
            <w:pPr>
              <w:pStyle w:val="10"/>
              <w:ind w:firstLineChars="0" w:firstLine="0"/>
              <w:rPr>
                <w:sz w:val="21"/>
                <w:szCs w:val="21"/>
              </w:rPr>
            </w:pPr>
            <w:r w:rsidRPr="00525DEA">
              <w:rPr>
                <w:sz w:val="21"/>
                <w:szCs w:val="21"/>
              </w:rPr>
              <w:t>对地方的其他补偿</w:t>
            </w:r>
          </w:p>
        </w:tc>
        <w:tc>
          <w:tcPr>
            <w:tcW w:w="3622" w:type="dxa"/>
            <w:vAlign w:val="center"/>
          </w:tcPr>
          <w:p w14:paraId="127E9E0B" w14:textId="77777777" w:rsidR="00B871A4" w:rsidRPr="00525DEA" w:rsidRDefault="00C2529E">
            <w:pPr>
              <w:pStyle w:val="10"/>
              <w:ind w:firstLineChars="0" w:firstLine="0"/>
              <w:jc w:val="left"/>
              <w:rPr>
                <w:sz w:val="21"/>
                <w:szCs w:val="21"/>
              </w:rPr>
            </w:pPr>
            <w:r w:rsidRPr="00525DEA">
              <w:rPr>
                <w:sz w:val="21"/>
                <w:szCs w:val="21"/>
              </w:rPr>
              <w:t>对因项目实施受到各类生活环境影响人群的补偿方案等</w:t>
            </w:r>
          </w:p>
        </w:tc>
        <w:tc>
          <w:tcPr>
            <w:tcW w:w="1092" w:type="dxa"/>
            <w:vAlign w:val="center"/>
          </w:tcPr>
          <w:p w14:paraId="1E81B416" w14:textId="77777777" w:rsidR="00B871A4" w:rsidRPr="00525DEA" w:rsidRDefault="00C2529E">
            <w:pPr>
              <w:pStyle w:val="10"/>
              <w:ind w:firstLineChars="0" w:firstLine="0"/>
              <w:jc w:val="center"/>
              <w:rPr>
                <w:sz w:val="21"/>
                <w:szCs w:val="21"/>
              </w:rPr>
            </w:pPr>
            <w:r w:rsidRPr="00525DEA">
              <w:rPr>
                <w:sz w:val="21"/>
                <w:szCs w:val="21"/>
              </w:rPr>
              <w:t>否</w:t>
            </w:r>
          </w:p>
        </w:tc>
        <w:tc>
          <w:tcPr>
            <w:tcW w:w="490" w:type="dxa"/>
            <w:vAlign w:val="center"/>
          </w:tcPr>
          <w:p w14:paraId="70E66A49" w14:textId="77777777" w:rsidR="00B871A4" w:rsidRPr="00525DEA" w:rsidRDefault="00B871A4">
            <w:pPr>
              <w:pStyle w:val="10"/>
              <w:ind w:firstLineChars="0" w:firstLine="0"/>
              <w:rPr>
                <w:sz w:val="21"/>
                <w:szCs w:val="21"/>
              </w:rPr>
            </w:pPr>
          </w:p>
        </w:tc>
      </w:tr>
      <w:tr w:rsidR="00525DEA" w:rsidRPr="00525DEA" w14:paraId="13AF02A7" w14:textId="77777777">
        <w:trPr>
          <w:cantSplit/>
          <w:trHeight w:val="23"/>
          <w:jc w:val="center"/>
        </w:trPr>
        <w:tc>
          <w:tcPr>
            <w:tcW w:w="728" w:type="dxa"/>
            <w:vMerge w:val="restart"/>
            <w:vAlign w:val="center"/>
          </w:tcPr>
          <w:p w14:paraId="53B7E238" w14:textId="77777777" w:rsidR="00B871A4" w:rsidRPr="00525DEA" w:rsidRDefault="00C2529E">
            <w:pPr>
              <w:pStyle w:val="10"/>
              <w:ind w:firstLineChars="0" w:firstLine="0"/>
              <w:rPr>
                <w:sz w:val="21"/>
                <w:szCs w:val="21"/>
              </w:rPr>
            </w:pPr>
            <w:r w:rsidRPr="00525DEA">
              <w:rPr>
                <w:sz w:val="21"/>
                <w:szCs w:val="21"/>
              </w:rPr>
              <w:t>方案的技术经济性</w:t>
            </w:r>
          </w:p>
        </w:tc>
        <w:tc>
          <w:tcPr>
            <w:tcW w:w="549" w:type="dxa"/>
            <w:vAlign w:val="center"/>
          </w:tcPr>
          <w:p w14:paraId="506E4F44" w14:textId="77777777" w:rsidR="00B871A4" w:rsidRPr="00525DEA" w:rsidRDefault="00C2529E">
            <w:pPr>
              <w:pStyle w:val="10"/>
              <w:ind w:firstLineChars="0" w:firstLine="0"/>
              <w:jc w:val="center"/>
              <w:rPr>
                <w:sz w:val="21"/>
                <w:szCs w:val="21"/>
              </w:rPr>
            </w:pPr>
            <w:r w:rsidRPr="00525DEA">
              <w:rPr>
                <w:sz w:val="21"/>
                <w:szCs w:val="21"/>
              </w:rPr>
              <w:t>12</w:t>
            </w:r>
          </w:p>
        </w:tc>
        <w:tc>
          <w:tcPr>
            <w:tcW w:w="1881" w:type="dxa"/>
            <w:vAlign w:val="center"/>
          </w:tcPr>
          <w:p w14:paraId="32E3C423" w14:textId="77777777" w:rsidR="00B871A4" w:rsidRPr="00525DEA" w:rsidRDefault="00C2529E">
            <w:pPr>
              <w:pStyle w:val="10"/>
              <w:ind w:firstLineChars="0" w:firstLine="0"/>
              <w:rPr>
                <w:sz w:val="21"/>
                <w:szCs w:val="21"/>
              </w:rPr>
            </w:pPr>
            <w:r w:rsidRPr="00525DEA">
              <w:rPr>
                <w:sz w:val="21"/>
                <w:szCs w:val="21"/>
              </w:rPr>
              <w:t>建筑方案</w:t>
            </w:r>
          </w:p>
        </w:tc>
        <w:tc>
          <w:tcPr>
            <w:tcW w:w="3622" w:type="dxa"/>
            <w:vAlign w:val="center"/>
          </w:tcPr>
          <w:p w14:paraId="66E843C9" w14:textId="77777777" w:rsidR="00B871A4" w:rsidRPr="00525DEA" w:rsidRDefault="00C2529E">
            <w:pPr>
              <w:pStyle w:val="10"/>
              <w:ind w:firstLineChars="0" w:firstLine="0"/>
              <w:jc w:val="left"/>
              <w:rPr>
                <w:sz w:val="21"/>
                <w:szCs w:val="21"/>
              </w:rPr>
            </w:pPr>
            <w:r w:rsidRPr="00525DEA">
              <w:rPr>
                <w:sz w:val="21"/>
                <w:szCs w:val="21"/>
              </w:rPr>
              <w:t>建筑方案的工程安全、环境影响等方面的风险因素</w:t>
            </w:r>
          </w:p>
        </w:tc>
        <w:tc>
          <w:tcPr>
            <w:tcW w:w="1092" w:type="dxa"/>
            <w:vAlign w:val="center"/>
          </w:tcPr>
          <w:p w14:paraId="777D6463" w14:textId="77777777" w:rsidR="00B871A4" w:rsidRPr="00525DEA" w:rsidRDefault="00C2529E">
            <w:pPr>
              <w:pStyle w:val="10"/>
              <w:ind w:firstLineChars="0" w:firstLine="0"/>
              <w:jc w:val="center"/>
              <w:rPr>
                <w:sz w:val="21"/>
                <w:szCs w:val="21"/>
              </w:rPr>
            </w:pPr>
            <w:r w:rsidRPr="00525DEA">
              <w:rPr>
                <w:sz w:val="21"/>
                <w:szCs w:val="21"/>
              </w:rPr>
              <w:t>否</w:t>
            </w:r>
          </w:p>
        </w:tc>
        <w:tc>
          <w:tcPr>
            <w:tcW w:w="490" w:type="dxa"/>
            <w:vAlign w:val="center"/>
          </w:tcPr>
          <w:p w14:paraId="20811929" w14:textId="77777777" w:rsidR="00B871A4" w:rsidRPr="00525DEA" w:rsidRDefault="00B871A4">
            <w:pPr>
              <w:pStyle w:val="10"/>
              <w:ind w:firstLineChars="0" w:firstLine="0"/>
              <w:rPr>
                <w:sz w:val="21"/>
                <w:szCs w:val="21"/>
              </w:rPr>
            </w:pPr>
          </w:p>
        </w:tc>
      </w:tr>
      <w:tr w:rsidR="00525DEA" w:rsidRPr="00525DEA" w14:paraId="1E6DCD5D" w14:textId="77777777">
        <w:trPr>
          <w:cantSplit/>
          <w:trHeight w:val="23"/>
          <w:jc w:val="center"/>
        </w:trPr>
        <w:tc>
          <w:tcPr>
            <w:tcW w:w="728" w:type="dxa"/>
            <w:vMerge/>
            <w:vAlign w:val="center"/>
          </w:tcPr>
          <w:p w14:paraId="3C058275" w14:textId="77777777" w:rsidR="00B871A4" w:rsidRPr="00525DEA" w:rsidRDefault="00B871A4">
            <w:pPr>
              <w:pStyle w:val="10"/>
              <w:ind w:firstLineChars="0" w:firstLine="0"/>
              <w:rPr>
                <w:sz w:val="21"/>
                <w:szCs w:val="21"/>
              </w:rPr>
            </w:pPr>
          </w:p>
        </w:tc>
        <w:tc>
          <w:tcPr>
            <w:tcW w:w="549" w:type="dxa"/>
            <w:vAlign w:val="center"/>
          </w:tcPr>
          <w:p w14:paraId="3A6A886A" w14:textId="77777777" w:rsidR="00B871A4" w:rsidRPr="00525DEA" w:rsidRDefault="00C2529E">
            <w:pPr>
              <w:pStyle w:val="10"/>
              <w:ind w:firstLineChars="0" w:firstLine="0"/>
              <w:jc w:val="center"/>
              <w:rPr>
                <w:sz w:val="21"/>
                <w:szCs w:val="21"/>
              </w:rPr>
            </w:pPr>
            <w:r w:rsidRPr="00525DEA">
              <w:rPr>
                <w:sz w:val="21"/>
                <w:szCs w:val="21"/>
              </w:rPr>
              <w:t>13</w:t>
            </w:r>
          </w:p>
        </w:tc>
        <w:tc>
          <w:tcPr>
            <w:tcW w:w="1881" w:type="dxa"/>
            <w:vAlign w:val="center"/>
          </w:tcPr>
          <w:p w14:paraId="2400100B" w14:textId="77777777" w:rsidR="00B871A4" w:rsidRPr="00525DEA" w:rsidRDefault="00C2529E">
            <w:pPr>
              <w:pStyle w:val="10"/>
              <w:ind w:firstLineChars="0" w:firstLine="0"/>
              <w:rPr>
                <w:sz w:val="21"/>
                <w:szCs w:val="21"/>
              </w:rPr>
            </w:pPr>
            <w:r w:rsidRPr="00525DEA">
              <w:rPr>
                <w:sz w:val="21"/>
                <w:szCs w:val="21"/>
              </w:rPr>
              <w:t>地上及地下建筑工程施工可能引起地面沉降的影响</w:t>
            </w:r>
          </w:p>
        </w:tc>
        <w:tc>
          <w:tcPr>
            <w:tcW w:w="3622" w:type="dxa"/>
            <w:vAlign w:val="center"/>
          </w:tcPr>
          <w:p w14:paraId="31743F0D" w14:textId="77777777" w:rsidR="00B871A4" w:rsidRPr="00525DEA" w:rsidRDefault="00C2529E">
            <w:pPr>
              <w:pStyle w:val="10"/>
              <w:ind w:firstLineChars="0" w:firstLine="0"/>
              <w:jc w:val="left"/>
              <w:rPr>
                <w:sz w:val="21"/>
                <w:szCs w:val="21"/>
              </w:rPr>
            </w:pPr>
            <w:r w:rsidRPr="00525DEA">
              <w:rPr>
                <w:sz w:val="21"/>
                <w:szCs w:val="21"/>
              </w:rPr>
              <w:t>地上及地下建筑工程基本情况，地质条件，类似案例调查，明挖、暗挖及明暗结合开挖和维护方案是否充分及专项评审意见。隧道及地下建筑工程引起地面沉降，导致对周边建筑物、构筑物、道路及地下管线损失等</w:t>
            </w:r>
          </w:p>
        </w:tc>
        <w:tc>
          <w:tcPr>
            <w:tcW w:w="1092" w:type="dxa"/>
            <w:vAlign w:val="center"/>
          </w:tcPr>
          <w:p w14:paraId="53A3B362" w14:textId="77777777" w:rsidR="00B871A4" w:rsidRPr="00525DEA" w:rsidRDefault="00C2529E">
            <w:pPr>
              <w:pStyle w:val="10"/>
              <w:ind w:firstLineChars="0" w:firstLine="0"/>
              <w:jc w:val="center"/>
              <w:rPr>
                <w:sz w:val="21"/>
                <w:szCs w:val="21"/>
              </w:rPr>
            </w:pPr>
            <w:r w:rsidRPr="00525DEA">
              <w:rPr>
                <w:rFonts w:hint="eastAsia"/>
                <w:sz w:val="21"/>
                <w:szCs w:val="21"/>
              </w:rPr>
              <w:t>否</w:t>
            </w:r>
          </w:p>
        </w:tc>
        <w:tc>
          <w:tcPr>
            <w:tcW w:w="490" w:type="dxa"/>
            <w:vAlign w:val="center"/>
          </w:tcPr>
          <w:p w14:paraId="4A259263" w14:textId="77777777" w:rsidR="00B871A4" w:rsidRPr="00525DEA" w:rsidRDefault="00B871A4">
            <w:pPr>
              <w:pStyle w:val="10"/>
              <w:ind w:firstLineChars="0" w:firstLine="0"/>
              <w:rPr>
                <w:sz w:val="21"/>
                <w:szCs w:val="21"/>
              </w:rPr>
            </w:pPr>
          </w:p>
        </w:tc>
      </w:tr>
      <w:tr w:rsidR="00525DEA" w:rsidRPr="00525DEA" w14:paraId="2E83F8F9" w14:textId="77777777">
        <w:trPr>
          <w:cantSplit/>
          <w:trHeight w:val="23"/>
          <w:jc w:val="center"/>
        </w:trPr>
        <w:tc>
          <w:tcPr>
            <w:tcW w:w="728" w:type="dxa"/>
            <w:vMerge/>
            <w:vAlign w:val="center"/>
          </w:tcPr>
          <w:p w14:paraId="756C23C0" w14:textId="77777777" w:rsidR="00B871A4" w:rsidRPr="00525DEA" w:rsidRDefault="00B871A4">
            <w:pPr>
              <w:pStyle w:val="10"/>
              <w:ind w:firstLineChars="0" w:firstLine="0"/>
              <w:rPr>
                <w:sz w:val="21"/>
                <w:szCs w:val="21"/>
              </w:rPr>
            </w:pPr>
          </w:p>
        </w:tc>
        <w:tc>
          <w:tcPr>
            <w:tcW w:w="549" w:type="dxa"/>
            <w:vAlign w:val="center"/>
          </w:tcPr>
          <w:p w14:paraId="50A47B14" w14:textId="77777777" w:rsidR="00B871A4" w:rsidRPr="00525DEA" w:rsidRDefault="00C2529E">
            <w:pPr>
              <w:pStyle w:val="10"/>
              <w:ind w:firstLineChars="0" w:firstLine="0"/>
              <w:jc w:val="center"/>
              <w:rPr>
                <w:sz w:val="21"/>
                <w:szCs w:val="21"/>
              </w:rPr>
            </w:pPr>
            <w:r w:rsidRPr="00525DEA">
              <w:rPr>
                <w:sz w:val="21"/>
                <w:szCs w:val="21"/>
              </w:rPr>
              <w:t>14</w:t>
            </w:r>
          </w:p>
        </w:tc>
        <w:tc>
          <w:tcPr>
            <w:tcW w:w="1881" w:type="dxa"/>
            <w:vAlign w:val="center"/>
          </w:tcPr>
          <w:p w14:paraId="511291B2" w14:textId="77777777" w:rsidR="00B871A4" w:rsidRPr="00525DEA" w:rsidRDefault="00C2529E">
            <w:pPr>
              <w:pStyle w:val="10"/>
              <w:ind w:firstLineChars="0" w:firstLine="0"/>
              <w:rPr>
                <w:sz w:val="21"/>
                <w:szCs w:val="21"/>
              </w:rPr>
            </w:pPr>
            <w:r w:rsidRPr="00525DEA">
              <w:rPr>
                <w:sz w:val="21"/>
                <w:szCs w:val="21"/>
              </w:rPr>
              <w:t>资金筹措和保障</w:t>
            </w:r>
          </w:p>
        </w:tc>
        <w:tc>
          <w:tcPr>
            <w:tcW w:w="3622" w:type="dxa"/>
            <w:vAlign w:val="center"/>
          </w:tcPr>
          <w:p w14:paraId="506C34ED" w14:textId="77777777" w:rsidR="00B871A4" w:rsidRPr="00525DEA" w:rsidRDefault="00C2529E">
            <w:pPr>
              <w:pStyle w:val="10"/>
              <w:ind w:firstLineChars="0" w:firstLine="0"/>
              <w:jc w:val="left"/>
              <w:rPr>
                <w:sz w:val="21"/>
                <w:szCs w:val="21"/>
              </w:rPr>
            </w:pPr>
            <w:r w:rsidRPr="00525DEA">
              <w:rPr>
                <w:sz w:val="21"/>
                <w:szCs w:val="21"/>
              </w:rPr>
              <w:t>资金筹措方案的可行性，资金保障措施是否充分</w:t>
            </w:r>
          </w:p>
        </w:tc>
        <w:tc>
          <w:tcPr>
            <w:tcW w:w="1092" w:type="dxa"/>
            <w:vAlign w:val="center"/>
          </w:tcPr>
          <w:p w14:paraId="62374B13" w14:textId="77777777" w:rsidR="00B871A4" w:rsidRPr="00525DEA" w:rsidRDefault="00C2529E">
            <w:pPr>
              <w:pStyle w:val="10"/>
              <w:ind w:firstLineChars="0" w:firstLine="0"/>
              <w:jc w:val="center"/>
              <w:rPr>
                <w:sz w:val="21"/>
                <w:szCs w:val="21"/>
              </w:rPr>
            </w:pPr>
            <w:r w:rsidRPr="00525DEA">
              <w:rPr>
                <w:rFonts w:hint="eastAsia"/>
                <w:sz w:val="21"/>
                <w:szCs w:val="21"/>
              </w:rPr>
              <w:t>是</w:t>
            </w:r>
          </w:p>
        </w:tc>
        <w:tc>
          <w:tcPr>
            <w:tcW w:w="490" w:type="dxa"/>
            <w:vAlign w:val="center"/>
          </w:tcPr>
          <w:p w14:paraId="7E481614" w14:textId="77777777" w:rsidR="00B871A4" w:rsidRPr="00525DEA" w:rsidRDefault="00B871A4">
            <w:pPr>
              <w:pStyle w:val="10"/>
              <w:ind w:firstLineChars="0" w:firstLine="0"/>
              <w:rPr>
                <w:sz w:val="21"/>
                <w:szCs w:val="21"/>
              </w:rPr>
            </w:pPr>
          </w:p>
        </w:tc>
      </w:tr>
      <w:tr w:rsidR="00525DEA" w:rsidRPr="00525DEA" w14:paraId="3D643905" w14:textId="77777777">
        <w:trPr>
          <w:cantSplit/>
          <w:trHeight w:val="23"/>
          <w:jc w:val="center"/>
        </w:trPr>
        <w:tc>
          <w:tcPr>
            <w:tcW w:w="728" w:type="dxa"/>
            <w:vMerge w:val="restart"/>
            <w:vAlign w:val="center"/>
          </w:tcPr>
          <w:p w14:paraId="17F33E1A" w14:textId="77777777" w:rsidR="00B871A4" w:rsidRPr="00525DEA" w:rsidRDefault="00C2529E">
            <w:pPr>
              <w:pStyle w:val="10"/>
              <w:ind w:firstLineChars="0" w:firstLine="0"/>
              <w:rPr>
                <w:sz w:val="21"/>
                <w:szCs w:val="21"/>
              </w:rPr>
            </w:pPr>
            <w:r w:rsidRPr="00525DEA">
              <w:rPr>
                <w:sz w:val="21"/>
                <w:szCs w:val="21"/>
              </w:rPr>
              <w:t>生态环境影响</w:t>
            </w:r>
          </w:p>
        </w:tc>
        <w:tc>
          <w:tcPr>
            <w:tcW w:w="549" w:type="dxa"/>
            <w:vAlign w:val="center"/>
          </w:tcPr>
          <w:p w14:paraId="69A23685" w14:textId="77777777" w:rsidR="00B871A4" w:rsidRPr="00525DEA" w:rsidRDefault="00C2529E">
            <w:pPr>
              <w:pStyle w:val="10"/>
              <w:ind w:firstLineChars="0" w:firstLine="0"/>
              <w:jc w:val="center"/>
              <w:rPr>
                <w:sz w:val="21"/>
                <w:szCs w:val="21"/>
              </w:rPr>
            </w:pPr>
            <w:r w:rsidRPr="00525DEA">
              <w:rPr>
                <w:sz w:val="21"/>
                <w:szCs w:val="21"/>
              </w:rPr>
              <w:t>15</w:t>
            </w:r>
          </w:p>
        </w:tc>
        <w:tc>
          <w:tcPr>
            <w:tcW w:w="1881" w:type="dxa"/>
            <w:vAlign w:val="center"/>
          </w:tcPr>
          <w:p w14:paraId="0F128CAC" w14:textId="77777777" w:rsidR="00B871A4" w:rsidRPr="00525DEA" w:rsidRDefault="00C2529E">
            <w:pPr>
              <w:pStyle w:val="10"/>
              <w:ind w:firstLineChars="0" w:firstLine="0"/>
              <w:rPr>
                <w:sz w:val="21"/>
                <w:szCs w:val="21"/>
              </w:rPr>
            </w:pPr>
            <w:r w:rsidRPr="00525DEA">
              <w:rPr>
                <w:sz w:val="21"/>
                <w:szCs w:val="21"/>
              </w:rPr>
              <w:t>大气污染物排放</w:t>
            </w:r>
          </w:p>
        </w:tc>
        <w:tc>
          <w:tcPr>
            <w:tcW w:w="3622" w:type="dxa"/>
            <w:vMerge w:val="restart"/>
            <w:vAlign w:val="center"/>
          </w:tcPr>
          <w:p w14:paraId="55AB5BBB" w14:textId="77777777" w:rsidR="00B871A4" w:rsidRPr="00525DEA" w:rsidRDefault="00C2529E">
            <w:pPr>
              <w:pStyle w:val="10"/>
              <w:ind w:firstLineChars="0" w:firstLine="0"/>
              <w:jc w:val="left"/>
              <w:rPr>
                <w:sz w:val="21"/>
                <w:szCs w:val="21"/>
              </w:rPr>
            </w:pPr>
            <w:r w:rsidRPr="00525DEA">
              <w:rPr>
                <w:sz w:val="21"/>
                <w:szCs w:val="21"/>
              </w:rPr>
              <w:t>施工、运营期间，工程施工、项目物料运输过程中各污染物排放与环保排放标准限值之间的关系，与人体生理指标的关系，与人群感受之间的关系等</w:t>
            </w:r>
          </w:p>
        </w:tc>
        <w:tc>
          <w:tcPr>
            <w:tcW w:w="1092" w:type="dxa"/>
            <w:vAlign w:val="center"/>
          </w:tcPr>
          <w:p w14:paraId="29EAE615" w14:textId="77777777" w:rsidR="00B871A4" w:rsidRPr="00525DEA" w:rsidRDefault="00C2529E">
            <w:pPr>
              <w:pStyle w:val="10"/>
              <w:ind w:firstLineChars="0" w:firstLine="0"/>
              <w:jc w:val="center"/>
              <w:rPr>
                <w:sz w:val="21"/>
                <w:szCs w:val="21"/>
              </w:rPr>
            </w:pPr>
            <w:r w:rsidRPr="00525DEA">
              <w:rPr>
                <w:sz w:val="21"/>
                <w:szCs w:val="21"/>
              </w:rPr>
              <w:t>否</w:t>
            </w:r>
          </w:p>
        </w:tc>
        <w:tc>
          <w:tcPr>
            <w:tcW w:w="490" w:type="dxa"/>
            <w:vAlign w:val="center"/>
          </w:tcPr>
          <w:p w14:paraId="3389829B" w14:textId="77777777" w:rsidR="00B871A4" w:rsidRPr="00525DEA" w:rsidRDefault="00B871A4">
            <w:pPr>
              <w:pStyle w:val="10"/>
              <w:ind w:firstLineChars="0" w:firstLine="0"/>
              <w:rPr>
                <w:sz w:val="21"/>
                <w:szCs w:val="21"/>
              </w:rPr>
            </w:pPr>
          </w:p>
        </w:tc>
      </w:tr>
      <w:tr w:rsidR="00525DEA" w:rsidRPr="00525DEA" w14:paraId="3F4A3E19" w14:textId="77777777">
        <w:trPr>
          <w:cantSplit/>
          <w:trHeight w:val="23"/>
          <w:jc w:val="center"/>
        </w:trPr>
        <w:tc>
          <w:tcPr>
            <w:tcW w:w="728" w:type="dxa"/>
            <w:vMerge/>
            <w:vAlign w:val="center"/>
          </w:tcPr>
          <w:p w14:paraId="48EC3DF2" w14:textId="77777777" w:rsidR="00B871A4" w:rsidRPr="00525DEA" w:rsidRDefault="00B871A4">
            <w:pPr>
              <w:pStyle w:val="10"/>
              <w:ind w:firstLineChars="0" w:firstLine="0"/>
              <w:rPr>
                <w:sz w:val="21"/>
                <w:szCs w:val="21"/>
              </w:rPr>
            </w:pPr>
          </w:p>
        </w:tc>
        <w:tc>
          <w:tcPr>
            <w:tcW w:w="549" w:type="dxa"/>
            <w:vAlign w:val="center"/>
          </w:tcPr>
          <w:p w14:paraId="2A11518B" w14:textId="77777777" w:rsidR="00B871A4" w:rsidRPr="00525DEA" w:rsidRDefault="00C2529E">
            <w:pPr>
              <w:pStyle w:val="10"/>
              <w:ind w:firstLineChars="0" w:firstLine="0"/>
              <w:jc w:val="center"/>
              <w:rPr>
                <w:sz w:val="21"/>
                <w:szCs w:val="21"/>
              </w:rPr>
            </w:pPr>
            <w:r w:rsidRPr="00525DEA">
              <w:rPr>
                <w:sz w:val="21"/>
                <w:szCs w:val="21"/>
              </w:rPr>
              <w:t>16</w:t>
            </w:r>
          </w:p>
        </w:tc>
        <w:tc>
          <w:tcPr>
            <w:tcW w:w="1881" w:type="dxa"/>
            <w:vAlign w:val="center"/>
          </w:tcPr>
          <w:p w14:paraId="75721929" w14:textId="77777777" w:rsidR="00B871A4" w:rsidRPr="00525DEA" w:rsidRDefault="00C2529E">
            <w:pPr>
              <w:pStyle w:val="10"/>
              <w:ind w:firstLineChars="0" w:firstLine="0"/>
              <w:rPr>
                <w:sz w:val="21"/>
                <w:szCs w:val="21"/>
              </w:rPr>
            </w:pPr>
            <w:r w:rsidRPr="00525DEA">
              <w:rPr>
                <w:sz w:val="21"/>
                <w:szCs w:val="21"/>
              </w:rPr>
              <w:t>水体污染物排放</w:t>
            </w:r>
          </w:p>
        </w:tc>
        <w:tc>
          <w:tcPr>
            <w:tcW w:w="3622" w:type="dxa"/>
            <w:vMerge/>
            <w:vAlign w:val="center"/>
          </w:tcPr>
          <w:p w14:paraId="353C27AA" w14:textId="77777777" w:rsidR="00B871A4" w:rsidRPr="00525DEA" w:rsidRDefault="00B871A4">
            <w:pPr>
              <w:pStyle w:val="10"/>
              <w:ind w:firstLineChars="0" w:firstLine="0"/>
              <w:jc w:val="left"/>
              <w:rPr>
                <w:sz w:val="21"/>
                <w:szCs w:val="21"/>
              </w:rPr>
            </w:pPr>
          </w:p>
        </w:tc>
        <w:tc>
          <w:tcPr>
            <w:tcW w:w="1092" w:type="dxa"/>
            <w:vAlign w:val="center"/>
          </w:tcPr>
          <w:p w14:paraId="5FCA82A4" w14:textId="77777777" w:rsidR="00B871A4" w:rsidRPr="00525DEA" w:rsidRDefault="00C2529E">
            <w:pPr>
              <w:pStyle w:val="10"/>
              <w:ind w:firstLineChars="0" w:firstLine="0"/>
              <w:jc w:val="center"/>
              <w:rPr>
                <w:sz w:val="21"/>
                <w:szCs w:val="21"/>
              </w:rPr>
            </w:pPr>
            <w:r w:rsidRPr="00525DEA">
              <w:rPr>
                <w:sz w:val="21"/>
                <w:szCs w:val="21"/>
              </w:rPr>
              <w:t>否</w:t>
            </w:r>
          </w:p>
        </w:tc>
        <w:tc>
          <w:tcPr>
            <w:tcW w:w="490" w:type="dxa"/>
            <w:vAlign w:val="center"/>
          </w:tcPr>
          <w:p w14:paraId="7702BE44" w14:textId="77777777" w:rsidR="00B871A4" w:rsidRPr="00525DEA" w:rsidRDefault="00B871A4">
            <w:pPr>
              <w:pStyle w:val="10"/>
              <w:ind w:firstLineChars="0" w:firstLine="0"/>
              <w:rPr>
                <w:sz w:val="21"/>
                <w:szCs w:val="21"/>
              </w:rPr>
            </w:pPr>
          </w:p>
        </w:tc>
      </w:tr>
      <w:tr w:rsidR="00525DEA" w:rsidRPr="00525DEA" w14:paraId="2EEDDF36" w14:textId="77777777">
        <w:trPr>
          <w:cantSplit/>
          <w:trHeight w:val="23"/>
          <w:jc w:val="center"/>
        </w:trPr>
        <w:tc>
          <w:tcPr>
            <w:tcW w:w="728" w:type="dxa"/>
            <w:vMerge/>
            <w:vAlign w:val="center"/>
          </w:tcPr>
          <w:p w14:paraId="1E3D279D" w14:textId="77777777" w:rsidR="00B871A4" w:rsidRPr="00525DEA" w:rsidRDefault="00B871A4">
            <w:pPr>
              <w:pStyle w:val="10"/>
              <w:ind w:firstLineChars="0" w:firstLine="0"/>
              <w:rPr>
                <w:sz w:val="21"/>
                <w:szCs w:val="21"/>
              </w:rPr>
            </w:pPr>
          </w:p>
        </w:tc>
        <w:tc>
          <w:tcPr>
            <w:tcW w:w="549" w:type="dxa"/>
            <w:vAlign w:val="center"/>
          </w:tcPr>
          <w:p w14:paraId="2B258668" w14:textId="77777777" w:rsidR="00B871A4" w:rsidRPr="00525DEA" w:rsidRDefault="00C2529E">
            <w:pPr>
              <w:pStyle w:val="10"/>
              <w:ind w:firstLineChars="0" w:firstLine="0"/>
              <w:jc w:val="center"/>
              <w:rPr>
                <w:sz w:val="21"/>
                <w:szCs w:val="21"/>
              </w:rPr>
            </w:pPr>
            <w:r w:rsidRPr="00525DEA">
              <w:rPr>
                <w:sz w:val="21"/>
                <w:szCs w:val="21"/>
              </w:rPr>
              <w:t>17</w:t>
            </w:r>
          </w:p>
        </w:tc>
        <w:tc>
          <w:tcPr>
            <w:tcW w:w="1881" w:type="dxa"/>
            <w:vAlign w:val="center"/>
          </w:tcPr>
          <w:p w14:paraId="59A20B7D" w14:textId="77777777" w:rsidR="00B871A4" w:rsidRPr="00525DEA" w:rsidRDefault="00C2529E">
            <w:pPr>
              <w:pStyle w:val="10"/>
              <w:ind w:firstLineChars="0" w:firstLine="0"/>
              <w:rPr>
                <w:sz w:val="21"/>
                <w:szCs w:val="21"/>
              </w:rPr>
            </w:pPr>
            <w:r w:rsidRPr="00525DEA">
              <w:rPr>
                <w:sz w:val="21"/>
                <w:szCs w:val="21"/>
              </w:rPr>
              <w:t>噪声和振动影响</w:t>
            </w:r>
          </w:p>
        </w:tc>
        <w:tc>
          <w:tcPr>
            <w:tcW w:w="3622" w:type="dxa"/>
            <w:vMerge/>
            <w:vAlign w:val="center"/>
          </w:tcPr>
          <w:p w14:paraId="389F8DBB" w14:textId="77777777" w:rsidR="00B871A4" w:rsidRPr="00525DEA" w:rsidRDefault="00B871A4">
            <w:pPr>
              <w:pStyle w:val="10"/>
              <w:ind w:firstLineChars="0" w:firstLine="0"/>
              <w:jc w:val="left"/>
              <w:rPr>
                <w:sz w:val="21"/>
                <w:szCs w:val="21"/>
              </w:rPr>
            </w:pPr>
          </w:p>
        </w:tc>
        <w:tc>
          <w:tcPr>
            <w:tcW w:w="1092" w:type="dxa"/>
            <w:vAlign w:val="center"/>
          </w:tcPr>
          <w:p w14:paraId="5C0D182C" w14:textId="77777777" w:rsidR="00B871A4" w:rsidRPr="00525DEA" w:rsidRDefault="00C2529E">
            <w:pPr>
              <w:pStyle w:val="10"/>
              <w:ind w:firstLineChars="0" w:firstLine="0"/>
              <w:jc w:val="center"/>
              <w:rPr>
                <w:sz w:val="21"/>
                <w:szCs w:val="21"/>
              </w:rPr>
            </w:pPr>
            <w:r w:rsidRPr="00525DEA">
              <w:rPr>
                <w:sz w:val="21"/>
                <w:szCs w:val="21"/>
              </w:rPr>
              <w:t>是</w:t>
            </w:r>
          </w:p>
        </w:tc>
        <w:tc>
          <w:tcPr>
            <w:tcW w:w="490" w:type="dxa"/>
            <w:vAlign w:val="center"/>
          </w:tcPr>
          <w:p w14:paraId="7D6536A2" w14:textId="77777777" w:rsidR="00B871A4" w:rsidRPr="00525DEA" w:rsidRDefault="00B871A4">
            <w:pPr>
              <w:pStyle w:val="10"/>
              <w:ind w:firstLineChars="0" w:firstLine="0"/>
              <w:rPr>
                <w:sz w:val="21"/>
                <w:szCs w:val="21"/>
              </w:rPr>
            </w:pPr>
          </w:p>
        </w:tc>
      </w:tr>
      <w:tr w:rsidR="00525DEA" w:rsidRPr="00525DEA" w14:paraId="5AFE2D7D" w14:textId="77777777">
        <w:trPr>
          <w:cantSplit/>
          <w:trHeight w:val="23"/>
          <w:jc w:val="center"/>
        </w:trPr>
        <w:tc>
          <w:tcPr>
            <w:tcW w:w="728" w:type="dxa"/>
            <w:vMerge/>
            <w:vAlign w:val="center"/>
          </w:tcPr>
          <w:p w14:paraId="7698E5EB" w14:textId="77777777" w:rsidR="00B871A4" w:rsidRPr="00525DEA" w:rsidRDefault="00B871A4">
            <w:pPr>
              <w:pStyle w:val="10"/>
              <w:ind w:firstLineChars="0" w:firstLine="0"/>
              <w:rPr>
                <w:sz w:val="21"/>
                <w:szCs w:val="21"/>
              </w:rPr>
            </w:pPr>
          </w:p>
        </w:tc>
        <w:tc>
          <w:tcPr>
            <w:tcW w:w="549" w:type="dxa"/>
            <w:vAlign w:val="center"/>
          </w:tcPr>
          <w:p w14:paraId="62B95743" w14:textId="77777777" w:rsidR="00B871A4" w:rsidRPr="00525DEA" w:rsidRDefault="00C2529E">
            <w:pPr>
              <w:pStyle w:val="10"/>
              <w:ind w:firstLineChars="0" w:firstLine="0"/>
              <w:jc w:val="center"/>
              <w:rPr>
                <w:sz w:val="21"/>
                <w:szCs w:val="21"/>
              </w:rPr>
            </w:pPr>
            <w:r w:rsidRPr="00525DEA">
              <w:rPr>
                <w:sz w:val="21"/>
                <w:szCs w:val="21"/>
              </w:rPr>
              <w:t>18</w:t>
            </w:r>
          </w:p>
        </w:tc>
        <w:tc>
          <w:tcPr>
            <w:tcW w:w="1881" w:type="dxa"/>
            <w:vAlign w:val="center"/>
          </w:tcPr>
          <w:p w14:paraId="7B559EF2" w14:textId="77777777" w:rsidR="00B871A4" w:rsidRPr="00525DEA" w:rsidRDefault="00C2529E">
            <w:pPr>
              <w:pStyle w:val="10"/>
              <w:ind w:firstLineChars="0" w:firstLine="0"/>
              <w:rPr>
                <w:sz w:val="21"/>
                <w:szCs w:val="21"/>
              </w:rPr>
            </w:pPr>
            <w:r w:rsidRPr="00525DEA">
              <w:rPr>
                <w:sz w:val="21"/>
                <w:szCs w:val="21"/>
              </w:rPr>
              <w:t>放射线影响</w:t>
            </w:r>
          </w:p>
        </w:tc>
        <w:tc>
          <w:tcPr>
            <w:tcW w:w="3622" w:type="dxa"/>
            <w:vMerge/>
            <w:vAlign w:val="center"/>
          </w:tcPr>
          <w:p w14:paraId="1EBFA28D" w14:textId="77777777" w:rsidR="00B871A4" w:rsidRPr="00525DEA" w:rsidRDefault="00B871A4">
            <w:pPr>
              <w:pStyle w:val="10"/>
              <w:ind w:firstLineChars="0" w:firstLine="0"/>
              <w:jc w:val="left"/>
              <w:rPr>
                <w:sz w:val="21"/>
                <w:szCs w:val="21"/>
              </w:rPr>
            </w:pPr>
          </w:p>
        </w:tc>
        <w:tc>
          <w:tcPr>
            <w:tcW w:w="1092" w:type="dxa"/>
            <w:vAlign w:val="center"/>
          </w:tcPr>
          <w:p w14:paraId="38CBBFC8" w14:textId="77777777" w:rsidR="00B871A4" w:rsidRPr="00525DEA" w:rsidRDefault="00C2529E">
            <w:pPr>
              <w:pStyle w:val="10"/>
              <w:ind w:firstLineChars="0" w:firstLine="0"/>
              <w:jc w:val="center"/>
              <w:rPr>
                <w:sz w:val="21"/>
                <w:szCs w:val="21"/>
              </w:rPr>
            </w:pPr>
            <w:r w:rsidRPr="00525DEA">
              <w:rPr>
                <w:sz w:val="21"/>
                <w:szCs w:val="21"/>
              </w:rPr>
              <w:t>否</w:t>
            </w:r>
          </w:p>
        </w:tc>
        <w:tc>
          <w:tcPr>
            <w:tcW w:w="490" w:type="dxa"/>
            <w:vAlign w:val="center"/>
          </w:tcPr>
          <w:p w14:paraId="7B893D36" w14:textId="77777777" w:rsidR="00B871A4" w:rsidRPr="00525DEA" w:rsidRDefault="00B871A4">
            <w:pPr>
              <w:pStyle w:val="10"/>
              <w:ind w:firstLineChars="0" w:firstLine="0"/>
              <w:rPr>
                <w:sz w:val="21"/>
                <w:szCs w:val="21"/>
              </w:rPr>
            </w:pPr>
          </w:p>
        </w:tc>
      </w:tr>
      <w:tr w:rsidR="00525DEA" w:rsidRPr="00525DEA" w14:paraId="2714C6A1" w14:textId="77777777">
        <w:trPr>
          <w:cantSplit/>
          <w:trHeight w:val="23"/>
          <w:jc w:val="center"/>
        </w:trPr>
        <w:tc>
          <w:tcPr>
            <w:tcW w:w="728" w:type="dxa"/>
            <w:vMerge/>
            <w:vAlign w:val="center"/>
          </w:tcPr>
          <w:p w14:paraId="6423EB66" w14:textId="77777777" w:rsidR="00B871A4" w:rsidRPr="00525DEA" w:rsidRDefault="00B871A4">
            <w:pPr>
              <w:pStyle w:val="10"/>
              <w:ind w:firstLineChars="0" w:firstLine="0"/>
              <w:rPr>
                <w:sz w:val="21"/>
                <w:szCs w:val="21"/>
              </w:rPr>
            </w:pPr>
          </w:p>
        </w:tc>
        <w:tc>
          <w:tcPr>
            <w:tcW w:w="549" w:type="dxa"/>
            <w:vAlign w:val="center"/>
          </w:tcPr>
          <w:p w14:paraId="510AA3D6" w14:textId="77777777" w:rsidR="00B871A4" w:rsidRPr="00525DEA" w:rsidRDefault="00C2529E">
            <w:pPr>
              <w:pStyle w:val="10"/>
              <w:ind w:firstLineChars="0" w:firstLine="0"/>
              <w:jc w:val="center"/>
              <w:rPr>
                <w:sz w:val="21"/>
                <w:szCs w:val="21"/>
              </w:rPr>
            </w:pPr>
            <w:r w:rsidRPr="00525DEA">
              <w:rPr>
                <w:sz w:val="21"/>
                <w:szCs w:val="21"/>
              </w:rPr>
              <w:t>19</w:t>
            </w:r>
          </w:p>
        </w:tc>
        <w:tc>
          <w:tcPr>
            <w:tcW w:w="1881" w:type="dxa"/>
            <w:vAlign w:val="center"/>
          </w:tcPr>
          <w:p w14:paraId="203C2548" w14:textId="77777777" w:rsidR="00B871A4" w:rsidRPr="00525DEA" w:rsidRDefault="00C2529E">
            <w:pPr>
              <w:pStyle w:val="10"/>
              <w:ind w:firstLineChars="0" w:firstLine="0"/>
              <w:rPr>
                <w:sz w:val="21"/>
                <w:szCs w:val="21"/>
              </w:rPr>
            </w:pPr>
            <w:r w:rsidRPr="00525DEA">
              <w:rPr>
                <w:sz w:val="21"/>
                <w:szCs w:val="21"/>
              </w:rPr>
              <w:t>土壤污染</w:t>
            </w:r>
          </w:p>
        </w:tc>
        <w:tc>
          <w:tcPr>
            <w:tcW w:w="3622" w:type="dxa"/>
            <w:vAlign w:val="center"/>
          </w:tcPr>
          <w:p w14:paraId="3E6EFB25" w14:textId="77777777" w:rsidR="00B871A4" w:rsidRPr="00525DEA" w:rsidRDefault="00C2529E">
            <w:pPr>
              <w:pStyle w:val="10"/>
              <w:ind w:firstLineChars="0" w:firstLine="0"/>
              <w:jc w:val="left"/>
              <w:rPr>
                <w:sz w:val="21"/>
                <w:szCs w:val="21"/>
              </w:rPr>
            </w:pPr>
            <w:r w:rsidRPr="00525DEA">
              <w:rPr>
                <w:sz w:val="21"/>
                <w:szCs w:val="21"/>
              </w:rPr>
              <w:t>重金属及有害有机化合物的富集和迁移等</w:t>
            </w:r>
          </w:p>
        </w:tc>
        <w:tc>
          <w:tcPr>
            <w:tcW w:w="1092" w:type="dxa"/>
            <w:vAlign w:val="center"/>
          </w:tcPr>
          <w:p w14:paraId="42A598ED" w14:textId="77777777" w:rsidR="00B871A4" w:rsidRPr="00525DEA" w:rsidRDefault="00C2529E">
            <w:pPr>
              <w:pStyle w:val="10"/>
              <w:ind w:firstLineChars="0" w:firstLine="0"/>
              <w:jc w:val="center"/>
              <w:rPr>
                <w:sz w:val="21"/>
                <w:szCs w:val="21"/>
              </w:rPr>
            </w:pPr>
            <w:r w:rsidRPr="00525DEA">
              <w:rPr>
                <w:sz w:val="21"/>
                <w:szCs w:val="21"/>
              </w:rPr>
              <w:t>否</w:t>
            </w:r>
          </w:p>
        </w:tc>
        <w:tc>
          <w:tcPr>
            <w:tcW w:w="490" w:type="dxa"/>
            <w:vAlign w:val="center"/>
          </w:tcPr>
          <w:p w14:paraId="65E897CF" w14:textId="77777777" w:rsidR="00B871A4" w:rsidRPr="00525DEA" w:rsidRDefault="00B871A4">
            <w:pPr>
              <w:pStyle w:val="10"/>
              <w:ind w:firstLineChars="0" w:firstLine="0"/>
              <w:rPr>
                <w:sz w:val="21"/>
                <w:szCs w:val="21"/>
              </w:rPr>
            </w:pPr>
          </w:p>
        </w:tc>
      </w:tr>
      <w:tr w:rsidR="00525DEA" w:rsidRPr="00525DEA" w14:paraId="555BC10C" w14:textId="77777777">
        <w:trPr>
          <w:cantSplit/>
          <w:trHeight w:val="23"/>
          <w:jc w:val="center"/>
        </w:trPr>
        <w:tc>
          <w:tcPr>
            <w:tcW w:w="728" w:type="dxa"/>
            <w:vMerge/>
            <w:vAlign w:val="center"/>
          </w:tcPr>
          <w:p w14:paraId="6314CD93" w14:textId="77777777" w:rsidR="00B871A4" w:rsidRPr="00525DEA" w:rsidRDefault="00B871A4">
            <w:pPr>
              <w:pStyle w:val="10"/>
              <w:ind w:firstLineChars="0" w:firstLine="0"/>
              <w:rPr>
                <w:sz w:val="21"/>
                <w:szCs w:val="21"/>
              </w:rPr>
            </w:pPr>
          </w:p>
        </w:tc>
        <w:tc>
          <w:tcPr>
            <w:tcW w:w="549" w:type="dxa"/>
            <w:vAlign w:val="center"/>
          </w:tcPr>
          <w:p w14:paraId="301F7E5C" w14:textId="77777777" w:rsidR="00B871A4" w:rsidRPr="00525DEA" w:rsidRDefault="00C2529E">
            <w:pPr>
              <w:pStyle w:val="10"/>
              <w:ind w:firstLineChars="0" w:firstLine="0"/>
              <w:jc w:val="center"/>
              <w:rPr>
                <w:sz w:val="21"/>
                <w:szCs w:val="21"/>
              </w:rPr>
            </w:pPr>
            <w:r w:rsidRPr="00525DEA">
              <w:rPr>
                <w:sz w:val="21"/>
                <w:szCs w:val="21"/>
              </w:rPr>
              <w:t>20</w:t>
            </w:r>
          </w:p>
        </w:tc>
        <w:tc>
          <w:tcPr>
            <w:tcW w:w="1881" w:type="dxa"/>
            <w:vAlign w:val="center"/>
          </w:tcPr>
          <w:p w14:paraId="433F4FDC" w14:textId="77777777" w:rsidR="00B871A4" w:rsidRPr="00525DEA" w:rsidRDefault="00C2529E">
            <w:pPr>
              <w:pStyle w:val="10"/>
              <w:ind w:firstLineChars="0" w:firstLine="0"/>
              <w:rPr>
                <w:sz w:val="21"/>
                <w:szCs w:val="21"/>
              </w:rPr>
            </w:pPr>
            <w:r w:rsidRPr="00525DEA">
              <w:rPr>
                <w:sz w:val="21"/>
                <w:szCs w:val="21"/>
              </w:rPr>
              <w:t>取、弃土场</w:t>
            </w:r>
          </w:p>
        </w:tc>
        <w:tc>
          <w:tcPr>
            <w:tcW w:w="3622" w:type="dxa"/>
            <w:vAlign w:val="center"/>
          </w:tcPr>
          <w:p w14:paraId="6EE78CDA" w14:textId="77777777" w:rsidR="00B871A4" w:rsidRPr="00525DEA" w:rsidRDefault="00C2529E">
            <w:pPr>
              <w:pStyle w:val="10"/>
              <w:ind w:firstLineChars="0" w:firstLine="0"/>
              <w:jc w:val="left"/>
              <w:rPr>
                <w:sz w:val="21"/>
                <w:szCs w:val="21"/>
              </w:rPr>
            </w:pPr>
            <w:r w:rsidRPr="00525DEA">
              <w:rPr>
                <w:sz w:val="21"/>
                <w:szCs w:val="21"/>
              </w:rPr>
              <w:t>取、弃土场设计是否符合环水</w:t>
            </w:r>
            <w:proofErr w:type="gramStart"/>
            <w:r w:rsidRPr="00525DEA">
              <w:rPr>
                <w:sz w:val="21"/>
                <w:szCs w:val="21"/>
              </w:rPr>
              <w:t>保要求</w:t>
            </w:r>
            <w:proofErr w:type="gramEnd"/>
          </w:p>
        </w:tc>
        <w:tc>
          <w:tcPr>
            <w:tcW w:w="1092" w:type="dxa"/>
            <w:vAlign w:val="center"/>
          </w:tcPr>
          <w:p w14:paraId="4413708B" w14:textId="77777777" w:rsidR="00B871A4" w:rsidRPr="00525DEA" w:rsidRDefault="00C2529E">
            <w:pPr>
              <w:pStyle w:val="10"/>
              <w:ind w:firstLineChars="0" w:firstLine="0"/>
              <w:jc w:val="center"/>
              <w:rPr>
                <w:sz w:val="21"/>
                <w:szCs w:val="21"/>
              </w:rPr>
            </w:pPr>
            <w:r w:rsidRPr="00525DEA">
              <w:rPr>
                <w:sz w:val="21"/>
                <w:szCs w:val="21"/>
              </w:rPr>
              <w:t>否</w:t>
            </w:r>
          </w:p>
        </w:tc>
        <w:tc>
          <w:tcPr>
            <w:tcW w:w="490" w:type="dxa"/>
            <w:vAlign w:val="center"/>
          </w:tcPr>
          <w:p w14:paraId="38D16D52" w14:textId="77777777" w:rsidR="00B871A4" w:rsidRPr="00525DEA" w:rsidRDefault="00B871A4">
            <w:pPr>
              <w:pStyle w:val="10"/>
              <w:ind w:firstLineChars="0" w:firstLine="0"/>
              <w:rPr>
                <w:sz w:val="21"/>
                <w:szCs w:val="21"/>
              </w:rPr>
            </w:pPr>
          </w:p>
        </w:tc>
      </w:tr>
      <w:tr w:rsidR="00525DEA" w:rsidRPr="00525DEA" w14:paraId="6C5603DB" w14:textId="77777777">
        <w:trPr>
          <w:cantSplit/>
          <w:trHeight w:val="23"/>
          <w:jc w:val="center"/>
        </w:trPr>
        <w:tc>
          <w:tcPr>
            <w:tcW w:w="728" w:type="dxa"/>
            <w:vMerge/>
            <w:vAlign w:val="center"/>
          </w:tcPr>
          <w:p w14:paraId="3C09D688" w14:textId="77777777" w:rsidR="00B871A4" w:rsidRPr="00525DEA" w:rsidRDefault="00B871A4">
            <w:pPr>
              <w:pStyle w:val="10"/>
              <w:ind w:firstLineChars="0" w:firstLine="0"/>
              <w:rPr>
                <w:sz w:val="21"/>
                <w:szCs w:val="21"/>
              </w:rPr>
            </w:pPr>
          </w:p>
        </w:tc>
        <w:tc>
          <w:tcPr>
            <w:tcW w:w="549" w:type="dxa"/>
            <w:vAlign w:val="center"/>
          </w:tcPr>
          <w:p w14:paraId="6077EBD5" w14:textId="77777777" w:rsidR="00B871A4" w:rsidRPr="00525DEA" w:rsidRDefault="00C2529E">
            <w:pPr>
              <w:pStyle w:val="10"/>
              <w:ind w:firstLineChars="0" w:firstLine="0"/>
              <w:jc w:val="center"/>
              <w:rPr>
                <w:sz w:val="21"/>
                <w:szCs w:val="21"/>
              </w:rPr>
            </w:pPr>
            <w:r w:rsidRPr="00525DEA">
              <w:rPr>
                <w:sz w:val="21"/>
                <w:szCs w:val="21"/>
              </w:rPr>
              <w:t>21</w:t>
            </w:r>
          </w:p>
        </w:tc>
        <w:tc>
          <w:tcPr>
            <w:tcW w:w="1881" w:type="dxa"/>
            <w:vAlign w:val="center"/>
          </w:tcPr>
          <w:p w14:paraId="739F2EB4" w14:textId="77777777" w:rsidR="00B871A4" w:rsidRPr="00525DEA" w:rsidRDefault="00C2529E">
            <w:pPr>
              <w:pStyle w:val="10"/>
              <w:ind w:firstLineChars="0" w:firstLine="0"/>
              <w:rPr>
                <w:sz w:val="21"/>
                <w:szCs w:val="21"/>
              </w:rPr>
            </w:pPr>
            <w:r w:rsidRPr="00525DEA">
              <w:rPr>
                <w:sz w:val="21"/>
                <w:szCs w:val="21"/>
              </w:rPr>
              <w:t>日照、采光影响</w:t>
            </w:r>
          </w:p>
        </w:tc>
        <w:tc>
          <w:tcPr>
            <w:tcW w:w="3622" w:type="dxa"/>
            <w:vAlign w:val="center"/>
          </w:tcPr>
          <w:p w14:paraId="3CCFB7E9" w14:textId="77777777" w:rsidR="00B871A4" w:rsidRPr="00525DEA" w:rsidRDefault="00C2529E">
            <w:pPr>
              <w:pStyle w:val="10"/>
              <w:ind w:firstLineChars="0" w:firstLine="0"/>
              <w:jc w:val="left"/>
              <w:rPr>
                <w:sz w:val="21"/>
                <w:szCs w:val="21"/>
              </w:rPr>
            </w:pPr>
            <w:r w:rsidRPr="00525DEA">
              <w:rPr>
                <w:sz w:val="21"/>
                <w:szCs w:val="21"/>
              </w:rPr>
              <w:t>与规划限值之间关系，日照减少率，日照减少绝对量，受影响范围、性质（商业、住宅、学校、养老院、医院病房或其他）和数量（面积、户数）等</w:t>
            </w:r>
          </w:p>
        </w:tc>
        <w:tc>
          <w:tcPr>
            <w:tcW w:w="1092" w:type="dxa"/>
            <w:vAlign w:val="center"/>
          </w:tcPr>
          <w:p w14:paraId="07CF3DB0" w14:textId="77777777" w:rsidR="00B871A4" w:rsidRPr="00525DEA" w:rsidRDefault="00C2529E">
            <w:pPr>
              <w:pStyle w:val="10"/>
              <w:ind w:firstLineChars="0" w:firstLine="0"/>
              <w:jc w:val="center"/>
              <w:rPr>
                <w:sz w:val="21"/>
                <w:szCs w:val="21"/>
              </w:rPr>
            </w:pPr>
            <w:r w:rsidRPr="00525DEA">
              <w:rPr>
                <w:sz w:val="21"/>
                <w:szCs w:val="21"/>
              </w:rPr>
              <w:t>否</w:t>
            </w:r>
          </w:p>
        </w:tc>
        <w:tc>
          <w:tcPr>
            <w:tcW w:w="490" w:type="dxa"/>
            <w:vAlign w:val="center"/>
          </w:tcPr>
          <w:p w14:paraId="347E4CD3" w14:textId="77777777" w:rsidR="00B871A4" w:rsidRPr="00525DEA" w:rsidRDefault="00B871A4">
            <w:pPr>
              <w:pStyle w:val="10"/>
              <w:ind w:firstLineChars="0" w:firstLine="0"/>
              <w:rPr>
                <w:sz w:val="21"/>
                <w:szCs w:val="21"/>
              </w:rPr>
            </w:pPr>
          </w:p>
        </w:tc>
      </w:tr>
      <w:tr w:rsidR="00525DEA" w:rsidRPr="00525DEA" w14:paraId="22BAC8D1" w14:textId="77777777">
        <w:trPr>
          <w:cantSplit/>
          <w:trHeight w:val="23"/>
          <w:jc w:val="center"/>
        </w:trPr>
        <w:tc>
          <w:tcPr>
            <w:tcW w:w="728" w:type="dxa"/>
            <w:vMerge/>
            <w:vAlign w:val="center"/>
          </w:tcPr>
          <w:p w14:paraId="3ADED428" w14:textId="77777777" w:rsidR="00B871A4" w:rsidRPr="00525DEA" w:rsidRDefault="00B871A4">
            <w:pPr>
              <w:pStyle w:val="10"/>
              <w:ind w:firstLineChars="0" w:firstLine="0"/>
              <w:rPr>
                <w:sz w:val="21"/>
                <w:szCs w:val="21"/>
              </w:rPr>
            </w:pPr>
          </w:p>
        </w:tc>
        <w:tc>
          <w:tcPr>
            <w:tcW w:w="549" w:type="dxa"/>
            <w:vAlign w:val="center"/>
          </w:tcPr>
          <w:p w14:paraId="117DD614" w14:textId="77777777" w:rsidR="00B871A4" w:rsidRPr="00525DEA" w:rsidRDefault="00C2529E">
            <w:pPr>
              <w:pStyle w:val="10"/>
              <w:ind w:firstLineChars="0" w:firstLine="0"/>
              <w:jc w:val="center"/>
              <w:rPr>
                <w:sz w:val="21"/>
                <w:szCs w:val="21"/>
              </w:rPr>
            </w:pPr>
            <w:r w:rsidRPr="00525DEA">
              <w:rPr>
                <w:sz w:val="21"/>
                <w:szCs w:val="21"/>
              </w:rPr>
              <w:t>22</w:t>
            </w:r>
          </w:p>
        </w:tc>
        <w:tc>
          <w:tcPr>
            <w:tcW w:w="1881" w:type="dxa"/>
            <w:vAlign w:val="center"/>
          </w:tcPr>
          <w:p w14:paraId="238A850D" w14:textId="77777777" w:rsidR="00B871A4" w:rsidRPr="00525DEA" w:rsidRDefault="00C2529E">
            <w:pPr>
              <w:pStyle w:val="10"/>
              <w:ind w:firstLineChars="0" w:firstLine="0"/>
              <w:rPr>
                <w:sz w:val="21"/>
                <w:szCs w:val="21"/>
              </w:rPr>
            </w:pPr>
            <w:r w:rsidRPr="00525DEA">
              <w:rPr>
                <w:sz w:val="21"/>
                <w:szCs w:val="21"/>
              </w:rPr>
              <w:t>公共开放活动空间、绿地、水系、生态环境和</w:t>
            </w:r>
            <w:r w:rsidRPr="00525DEA">
              <w:rPr>
                <w:rFonts w:hint="eastAsia"/>
                <w:sz w:val="21"/>
                <w:szCs w:val="21"/>
              </w:rPr>
              <w:t>公共空间环境</w:t>
            </w:r>
          </w:p>
        </w:tc>
        <w:tc>
          <w:tcPr>
            <w:tcW w:w="3622" w:type="dxa"/>
            <w:vAlign w:val="center"/>
          </w:tcPr>
          <w:p w14:paraId="141EF7A7" w14:textId="77777777" w:rsidR="00B871A4" w:rsidRPr="00525DEA" w:rsidRDefault="00C2529E">
            <w:pPr>
              <w:pStyle w:val="10"/>
              <w:ind w:firstLineChars="0" w:firstLine="0"/>
              <w:jc w:val="left"/>
              <w:rPr>
                <w:sz w:val="21"/>
                <w:szCs w:val="21"/>
              </w:rPr>
            </w:pPr>
            <w:r w:rsidRPr="00525DEA">
              <w:rPr>
                <w:sz w:val="21"/>
                <w:szCs w:val="21"/>
              </w:rPr>
              <w:t>公共活动空间质和量的变化、公共绿地质和量的变化，水系的变化，生态环境的变化，社区</w:t>
            </w:r>
            <w:r w:rsidRPr="00525DEA">
              <w:rPr>
                <w:rFonts w:hint="eastAsia"/>
                <w:sz w:val="21"/>
                <w:szCs w:val="21"/>
              </w:rPr>
              <w:t>公共空间环境</w:t>
            </w:r>
            <w:r w:rsidRPr="00525DEA">
              <w:rPr>
                <w:sz w:val="21"/>
                <w:szCs w:val="21"/>
              </w:rPr>
              <w:t>的变化等</w:t>
            </w:r>
          </w:p>
        </w:tc>
        <w:tc>
          <w:tcPr>
            <w:tcW w:w="1092" w:type="dxa"/>
            <w:vAlign w:val="center"/>
          </w:tcPr>
          <w:p w14:paraId="030F706D" w14:textId="77777777" w:rsidR="00B871A4" w:rsidRPr="00525DEA" w:rsidRDefault="00C2529E">
            <w:pPr>
              <w:pStyle w:val="10"/>
              <w:ind w:firstLineChars="0" w:firstLine="0"/>
              <w:jc w:val="center"/>
              <w:rPr>
                <w:sz w:val="21"/>
                <w:szCs w:val="21"/>
              </w:rPr>
            </w:pPr>
            <w:r w:rsidRPr="00525DEA">
              <w:rPr>
                <w:sz w:val="21"/>
                <w:szCs w:val="21"/>
              </w:rPr>
              <w:t>否</w:t>
            </w:r>
          </w:p>
        </w:tc>
        <w:tc>
          <w:tcPr>
            <w:tcW w:w="490" w:type="dxa"/>
            <w:vAlign w:val="center"/>
          </w:tcPr>
          <w:p w14:paraId="0258C644" w14:textId="77777777" w:rsidR="00B871A4" w:rsidRPr="00525DEA" w:rsidRDefault="00B871A4">
            <w:pPr>
              <w:pStyle w:val="10"/>
              <w:ind w:firstLineChars="0" w:firstLine="0"/>
              <w:rPr>
                <w:sz w:val="21"/>
                <w:szCs w:val="21"/>
              </w:rPr>
            </w:pPr>
          </w:p>
        </w:tc>
      </w:tr>
      <w:tr w:rsidR="00525DEA" w:rsidRPr="00525DEA" w14:paraId="23B6FC07" w14:textId="77777777">
        <w:trPr>
          <w:cantSplit/>
          <w:trHeight w:val="23"/>
          <w:jc w:val="center"/>
        </w:trPr>
        <w:tc>
          <w:tcPr>
            <w:tcW w:w="728" w:type="dxa"/>
            <w:vMerge/>
            <w:vAlign w:val="center"/>
          </w:tcPr>
          <w:p w14:paraId="72B6C78B" w14:textId="77777777" w:rsidR="00B871A4" w:rsidRPr="00525DEA" w:rsidRDefault="00B871A4">
            <w:pPr>
              <w:pStyle w:val="10"/>
              <w:ind w:firstLineChars="0" w:firstLine="0"/>
              <w:rPr>
                <w:sz w:val="21"/>
                <w:szCs w:val="21"/>
              </w:rPr>
            </w:pPr>
          </w:p>
        </w:tc>
        <w:tc>
          <w:tcPr>
            <w:tcW w:w="549" w:type="dxa"/>
            <w:vAlign w:val="center"/>
          </w:tcPr>
          <w:p w14:paraId="69121EF2" w14:textId="77777777" w:rsidR="00B871A4" w:rsidRPr="00525DEA" w:rsidRDefault="00C2529E">
            <w:pPr>
              <w:pStyle w:val="10"/>
              <w:ind w:firstLineChars="0" w:firstLine="0"/>
              <w:jc w:val="center"/>
              <w:rPr>
                <w:sz w:val="21"/>
                <w:szCs w:val="21"/>
              </w:rPr>
            </w:pPr>
            <w:r w:rsidRPr="00525DEA">
              <w:rPr>
                <w:sz w:val="21"/>
                <w:szCs w:val="21"/>
              </w:rPr>
              <w:t>23</w:t>
            </w:r>
          </w:p>
        </w:tc>
        <w:tc>
          <w:tcPr>
            <w:tcW w:w="1881" w:type="dxa"/>
            <w:vAlign w:val="center"/>
          </w:tcPr>
          <w:p w14:paraId="773A2910" w14:textId="77777777" w:rsidR="00B871A4" w:rsidRPr="00525DEA" w:rsidRDefault="00C2529E">
            <w:pPr>
              <w:pStyle w:val="10"/>
              <w:ind w:firstLineChars="0" w:firstLine="0"/>
              <w:rPr>
                <w:sz w:val="21"/>
                <w:szCs w:val="21"/>
              </w:rPr>
            </w:pPr>
            <w:r w:rsidRPr="00525DEA">
              <w:rPr>
                <w:sz w:val="21"/>
                <w:szCs w:val="21"/>
              </w:rPr>
              <w:t>水土流失</w:t>
            </w:r>
          </w:p>
        </w:tc>
        <w:tc>
          <w:tcPr>
            <w:tcW w:w="3622" w:type="dxa"/>
            <w:vAlign w:val="center"/>
          </w:tcPr>
          <w:p w14:paraId="0D465462" w14:textId="77777777" w:rsidR="00B871A4" w:rsidRPr="00525DEA" w:rsidRDefault="00C2529E">
            <w:pPr>
              <w:pStyle w:val="10"/>
              <w:ind w:firstLineChars="0" w:firstLine="0"/>
              <w:jc w:val="left"/>
              <w:rPr>
                <w:sz w:val="21"/>
                <w:szCs w:val="21"/>
              </w:rPr>
            </w:pPr>
            <w:r w:rsidRPr="00525DEA">
              <w:rPr>
                <w:sz w:val="21"/>
                <w:szCs w:val="21"/>
              </w:rPr>
              <w:t>工程实施引起地形、植被、土壤结构可能发生的变化</w:t>
            </w:r>
          </w:p>
        </w:tc>
        <w:tc>
          <w:tcPr>
            <w:tcW w:w="1092" w:type="dxa"/>
            <w:vAlign w:val="center"/>
          </w:tcPr>
          <w:p w14:paraId="5E1FF9F5" w14:textId="77777777" w:rsidR="00B871A4" w:rsidRPr="00525DEA" w:rsidRDefault="00C2529E">
            <w:pPr>
              <w:pStyle w:val="10"/>
              <w:ind w:firstLineChars="0" w:firstLine="0"/>
              <w:jc w:val="center"/>
              <w:rPr>
                <w:sz w:val="21"/>
                <w:szCs w:val="21"/>
              </w:rPr>
            </w:pPr>
            <w:r w:rsidRPr="00525DEA">
              <w:rPr>
                <w:rFonts w:hint="eastAsia"/>
                <w:sz w:val="21"/>
                <w:szCs w:val="21"/>
              </w:rPr>
              <w:t>否</w:t>
            </w:r>
          </w:p>
        </w:tc>
        <w:tc>
          <w:tcPr>
            <w:tcW w:w="490" w:type="dxa"/>
            <w:vAlign w:val="center"/>
          </w:tcPr>
          <w:p w14:paraId="0BC51B5A" w14:textId="77777777" w:rsidR="00B871A4" w:rsidRPr="00525DEA" w:rsidRDefault="00B871A4">
            <w:pPr>
              <w:pStyle w:val="10"/>
              <w:ind w:firstLineChars="0" w:firstLine="0"/>
              <w:rPr>
                <w:sz w:val="21"/>
                <w:szCs w:val="21"/>
              </w:rPr>
            </w:pPr>
          </w:p>
        </w:tc>
      </w:tr>
      <w:tr w:rsidR="00525DEA" w:rsidRPr="00525DEA" w14:paraId="121F513F" w14:textId="77777777">
        <w:trPr>
          <w:cantSplit/>
          <w:trHeight w:val="23"/>
          <w:jc w:val="center"/>
        </w:trPr>
        <w:tc>
          <w:tcPr>
            <w:tcW w:w="728" w:type="dxa"/>
            <w:vMerge/>
            <w:vAlign w:val="center"/>
          </w:tcPr>
          <w:p w14:paraId="3DEF5217" w14:textId="77777777" w:rsidR="00B871A4" w:rsidRPr="00525DEA" w:rsidRDefault="00B871A4">
            <w:pPr>
              <w:pStyle w:val="10"/>
              <w:ind w:firstLineChars="0" w:firstLine="0"/>
              <w:rPr>
                <w:sz w:val="21"/>
                <w:szCs w:val="21"/>
              </w:rPr>
            </w:pPr>
          </w:p>
        </w:tc>
        <w:tc>
          <w:tcPr>
            <w:tcW w:w="549" w:type="dxa"/>
            <w:vAlign w:val="center"/>
          </w:tcPr>
          <w:p w14:paraId="212D0304" w14:textId="77777777" w:rsidR="00B871A4" w:rsidRPr="00525DEA" w:rsidRDefault="00C2529E">
            <w:pPr>
              <w:pStyle w:val="10"/>
              <w:ind w:firstLineChars="0" w:firstLine="0"/>
              <w:jc w:val="center"/>
              <w:rPr>
                <w:sz w:val="21"/>
                <w:szCs w:val="21"/>
              </w:rPr>
            </w:pPr>
            <w:r w:rsidRPr="00525DEA">
              <w:rPr>
                <w:sz w:val="21"/>
                <w:szCs w:val="21"/>
              </w:rPr>
              <w:t>24</w:t>
            </w:r>
          </w:p>
        </w:tc>
        <w:tc>
          <w:tcPr>
            <w:tcW w:w="1881" w:type="dxa"/>
            <w:vAlign w:val="center"/>
          </w:tcPr>
          <w:p w14:paraId="56D96EF1" w14:textId="77777777" w:rsidR="00B871A4" w:rsidRPr="00525DEA" w:rsidRDefault="00C2529E">
            <w:pPr>
              <w:pStyle w:val="10"/>
              <w:ind w:firstLineChars="0" w:firstLine="0"/>
              <w:rPr>
                <w:sz w:val="21"/>
                <w:szCs w:val="21"/>
              </w:rPr>
            </w:pPr>
            <w:r w:rsidRPr="00525DEA">
              <w:rPr>
                <w:sz w:val="21"/>
                <w:szCs w:val="21"/>
              </w:rPr>
              <w:t>其他影响</w:t>
            </w:r>
          </w:p>
        </w:tc>
        <w:tc>
          <w:tcPr>
            <w:tcW w:w="3622" w:type="dxa"/>
            <w:vAlign w:val="center"/>
          </w:tcPr>
          <w:p w14:paraId="6E82001F" w14:textId="77777777" w:rsidR="00B871A4" w:rsidRPr="00525DEA" w:rsidRDefault="00C2529E">
            <w:pPr>
              <w:pStyle w:val="10"/>
              <w:ind w:firstLineChars="0" w:firstLine="0"/>
              <w:jc w:val="left"/>
              <w:rPr>
                <w:sz w:val="21"/>
                <w:szCs w:val="21"/>
              </w:rPr>
            </w:pPr>
            <w:r w:rsidRPr="00525DEA">
              <w:rPr>
                <w:sz w:val="21"/>
                <w:szCs w:val="21"/>
              </w:rPr>
              <w:t>如文物、古木、墓地以及生物多样性破坏</w:t>
            </w:r>
          </w:p>
        </w:tc>
        <w:tc>
          <w:tcPr>
            <w:tcW w:w="1092" w:type="dxa"/>
            <w:vAlign w:val="center"/>
          </w:tcPr>
          <w:p w14:paraId="0C4B86AC" w14:textId="77777777" w:rsidR="00B871A4" w:rsidRPr="00525DEA" w:rsidRDefault="00C2529E">
            <w:pPr>
              <w:pStyle w:val="10"/>
              <w:ind w:firstLineChars="0" w:firstLine="0"/>
              <w:jc w:val="center"/>
              <w:rPr>
                <w:sz w:val="21"/>
                <w:szCs w:val="21"/>
              </w:rPr>
            </w:pPr>
            <w:r w:rsidRPr="00525DEA">
              <w:rPr>
                <w:sz w:val="21"/>
                <w:szCs w:val="21"/>
              </w:rPr>
              <w:t>否</w:t>
            </w:r>
          </w:p>
        </w:tc>
        <w:tc>
          <w:tcPr>
            <w:tcW w:w="490" w:type="dxa"/>
            <w:vAlign w:val="center"/>
          </w:tcPr>
          <w:p w14:paraId="487A2D0E" w14:textId="77777777" w:rsidR="00B871A4" w:rsidRPr="00525DEA" w:rsidRDefault="00B871A4">
            <w:pPr>
              <w:pStyle w:val="10"/>
              <w:ind w:firstLineChars="0" w:firstLine="0"/>
              <w:rPr>
                <w:sz w:val="21"/>
                <w:szCs w:val="21"/>
              </w:rPr>
            </w:pPr>
          </w:p>
        </w:tc>
      </w:tr>
      <w:tr w:rsidR="00525DEA" w:rsidRPr="00525DEA" w14:paraId="3BC88063" w14:textId="77777777">
        <w:trPr>
          <w:cantSplit/>
          <w:trHeight w:val="23"/>
          <w:jc w:val="center"/>
        </w:trPr>
        <w:tc>
          <w:tcPr>
            <w:tcW w:w="728" w:type="dxa"/>
            <w:vMerge w:val="restart"/>
            <w:vAlign w:val="center"/>
          </w:tcPr>
          <w:p w14:paraId="567CAB96" w14:textId="77777777" w:rsidR="00B871A4" w:rsidRPr="00525DEA" w:rsidRDefault="00C2529E">
            <w:pPr>
              <w:pStyle w:val="10"/>
              <w:ind w:firstLineChars="0" w:firstLine="0"/>
              <w:rPr>
                <w:sz w:val="21"/>
                <w:szCs w:val="21"/>
              </w:rPr>
            </w:pPr>
            <w:r w:rsidRPr="00525DEA">
              <w:rPr>
                <w:sz w:val="21"/>
                <w:szCs w:val="21"/>
              </w:rPr>
              <w:t>经济社会影响</w:t>
            </w:r>
          </w:p>
        </w:tc>
        <w:tc>
          <w:tcPr>
            <w:tcW w:w="549" w:type="dxa"/>
            <w:vAlign w:val="center"/>
          </w:tcPr>
          <w:p w14:paraId="07CF8132" w14:textId="77777777" w:rsidR="00B871A4" w:rsidRPr="00525DEA" w:rsidRDefault="00C2529E">
            <w:pPr>
              <w:pStyle w:val="10"/>
              <w:ind w:firstLineChars="0" w:firstLine="0"/>
              <w:jc w:val="center"/>
              <w:rPr>
                <w:sz w:val="21"/>
                <w:szCs w:val="21"/>
              </w:rPr>
            </w:pPr>
            <w:r w:rsidRPr="00525DEA">
              <w:rPr>
                <w:sz w:val="21"/>
                <w:szCs w:val="21"/>
              </w:rPr>
              <w:t>25</w:t>
            </w:r>
          </w:p>
        </w:tc>
        <w:tc>
          <w:tcPr>
            <w:tcW w:w="1881" w:type="dxa"/>
            <w:vAlign w:val="center"/>
          </w:tcPr>
          <w:p w14:paraId="3E9C1DA0" w14:textId="77777777" w:rsidR="00B871A4" w:rsidRPr="00525DEA" w:rsidRDefault="00C2529E">
            <w:pPr>
              <w:pStyle w:val="10"/>
              <w:ind w:firstLineChars="0" w:firstLine="0"/>
              <w:rPr>
                <w:sz w:val="21"/>
                <w:szCs w:val="21"/>
              </w:rPr>
            </w:pPr>
            <w:r w:rsidRPr="00525DEA">
              <w:rPr>
                <w:sz w:val="21"/>
                <w:szCs w:val="21"/>
              </w:rPr>
              <w:t>对周边土地、房屋价值、商业的影响</w:t>
            </w:r>
          </w:p>
        </w:tc>
        <w:tc>
          <w:tcPr>
            <w:tcW w:w="3622" w:type="dxa"/>
            <w:vAlign w:val="center"/>
          </w:tcPr>
          <w:p w14:paraId="06296163" w14:textId="77777777" w:rsidR="00B871A4" w:rsidRPr="00525DEA" w:rsidRDefault="00C2529E">
            <w:pPr>
              <w:pStyle w:val="10"/>
              <w:ind w:firstLineChars="0" w:firstLine="0"/>
              <w:jc w:val="left"/>
              <w:rPr>
                <w:sz w:val="21"/>
                <w:szCs w:val="21"/>
              </w:rPr>
            </w:pPr>
            <w:r w:rsidRPr="00525DEA">
              <w:rPr>
                <w:sz w:val="21"/>
                <w:szCs w:val="21"/>
              </w:rPr>
              <w:t>土地价值变化量和变化率、房屋价值变化量和变化率、商业产量影响等</w:t>
            </w:r>
          </w:p>
        </w:tc>
        <w:tc>
          <w:tcPr>
            <w:tcW w:w="1092" w:type="dxa"/>
            <w:vAlign w:val="center"/>
          </w:tcPr>
          <w:p w14:paraId="7C89D9C5" w14:textId="77777777" w:rsidR="00B871A4" w:rsidRPr="00525DEA" w:rsidRDefault="00C2529E">
            <w:pPr>
              <w:pStyle w:val="10"/>
              <w:ind w:firstLineChars="0" w:firstLine="0"/>
              <w:jc w:val="center"/>
              <w:rPr>
                <w:sz w:val="21"/>
                <w:szCs w:val="21"/>
              </w:rPr>
            </w:pPr>
            <w:r w:rsidRPr="00525DEA">
              <w:rPr>
                <w:sz w:val="21"/>
                <w:szCs w:val="21"/>
              </w:rPr>
              <w:t>否</w:t>
            </w:r>
          </w:p>
        </w:tc>
        <w:tc>
          <w:tcPr>
            <w:tcW w:w="490" w:type="dxa"/>
            <w:vAlign w:val="center"/>
          </w:tcPr>
          <w:p w14:paraId="4F744D5B" w14:textId="77777777" w:rsidR="00B871A4" w:rsidRPr="00525DEA" w:rsidRDefault="00B871A4">
            <w:pPr>
              <w:pStyle w:val="10"/>
              <w:ind w:firstLineChars="0" w:firstLine="0"/>
              <w:rPr>
                <w:sz w:val="21"/>
                <w:szCs w:val="21"/>
              </w:rPr>
            </w:pPr>
          </w:p>
        </w:tc>
      </w:tr>
      <w:tr w:rsidR="00525DEA" w:rsidRPr="00525DEA" w14:paraId="735C243F" w14:textId="77777777">
        <w:trPr>
          <w:cantSplit/>
          <w:trHeight w:val="23"/>
          <w:jc w:val="center"/>
        </w:trPr>
        <w:tc>
          <w:tcPr>
            <w:tcW w:w="728" w:type="dxa"/>
            <w:vMerge/>
            <w:vAlign w:val="center"/>
          </w:tcPr>
          <w:p w14:paraId="15F23820" w14:textId="77777777" w:rsidR="00B871A4" w:rsidRPr="00525DEA" w:rsidRDefault="00B871A4">
            <w:pPr>
              <w:pStyle w:val="10"/>
              <w:ind w:firstLineChars="0" w:firstLine="0"/>
              <w:rPr>
                <w:sz w:val="21"/>
                <w:szCs w:val="21"/>
              </w:rPr>
            </w:pPr>
          </w:p>
        </w:tc>
        <w:tc>
          <w:tcPr>
            <w:tcW w:w="549" w:type="dxa"/>
            <w:vAlign w:val="center"/>
          </w:tcPr>
          <w:p w14:paraId="085FD528" w14:textId="77777777" w:rsidR="00B871A4" w:rsidRPr="00525DEA" w:rsidRDefault="00C2529E">
            <w:pPr>
              <w:pStyle w:val="10"/>
              <w:ind w:firstLineChars="0" w:firstLine="0"/>
              <w:jc w:val="center"/>
              <w:rPr>
                <w:sz w:val="21"/>
                <w:szCs w:val="21"/>
              </w:rPr>
            </w:pPr>
            <w:r w:rsidRPr="00525DEA">
              <w:rPr>
                <w:sz w:val="21"/>
                <w:szCs w:val="21"/>
              </w:rPr>
              <w:t>26</w:t>
            </w:r>
          </w:p>
        </w:tc>
        <w:tc>
          <w:tcPr>
            <w:tcW w:w="1881" w:type="dxa"/>
            <w:vAlign w:val="center"/>
          </w:tcPr>
          <w:p w14:paraId="5F81157A" w14:textId="77777777" w:rsidR="00B871A4" w:rsidRPr="00525DEA" w:rsidRDefault="00C2529E">
            <w:pPr>
              <w:pStyle w:val="10"/>
              <w:ind w:firstLineChars="0" w:firstLine="0"/>
              <w:rPr>
                <w:sz w:val="21"/>
                <w:szCs w:val="21"/>
              </w:rPr>
            </w:pPr>
            <w:r w:rsidRPr="00525DEA">
              <w:rPr>
                <w:sz w:val="21"/>
                <w:szCs w:val="21"/>
              </w:rPr>
              <w:t>就业影响</w:t>
            </w:r>
          </w:p>
        </w:tc>
        <w:tc>
          <w:tcPr>
            <w:tcW w:w="3622" w:type="dxa"/>
            <w:vAlign w:val="center"/>
          </w:tcPr>
          <w:p w14:paraId="7621E121" w14:textId="77777777" w:rsidR="00B871A4" w:rsidRPr="00525DEA" w:rsidRDefault="00C2529E">
            <w:pPr>
              <w:pStyle w:val="10"/>
              <w:ind w:firstLineChars="0" w:firstLine="0"/>
              <w:jc w:val="left"/>
              <w:rPr>
                <w:sz w:val="21"/>
                <w:szCs w:val="21"/>
              </w:rPr>
            </w:pPr>
            <w:r w:rsidRPr="00525DEA">
              <w:rPr>
                <w:sz w:val="21"/>
                <w:szCs w:val="21"/>
              </w:rPr>
              <w:t>项目建设、运行对周边居民总体就业率影响和特定人群就业率影响等</w:t>
            </w:r>
          </w:p>
        </w:tc>
        <w:tc>
          <w:tcPr>
            <w:tcW w:w="1092" w:type="dxa"/>
            <w:vAlign w:val="center"/>
          </w:tcPr>
          <w:p w14:paraId="0CC699D7" w14:textId="77777777" w:rsidR="00B871A4" w:rsidRPr="00525DEA" w:rsidRDefault="00C2529E">
            <w:pPr>
              <w:pStyle w:val="10"/>
              <w:ind w:firstLineChars="0" w:firstLine="0"/>
              <w:jc w:val="center"/>
              <w:rPr>
                <w:sz w:val="21"/>
                <w:szCs w:val="21"/>
              </w:rPr>
            </w:pPr>
            <w:r w:rsidRPr="00525DEA">
              <w:rPr>
                <w:sz w:val="21"/>
                <w:szCs w:val="21"/>
              </w:rPr>
              <w:t>否</w:t>
            </w:r>
          </w:p>
        </w:tc>
        <w:tc>
          <w:tcPr>
            <w:tcW w:w="490" w:type="dxa"/>
            <w:vAlign w:val="center"/>
          </w:tcPr>
          <w:p w14:paraId="3A08817B" w14:textId="77777777" w:rsidR="00B871A4" w:rsidRPr="00525DEA" w:rsidRDefault="00B871A4">
            <w:pPr>
              <w:pStyle w:val="10"/>
              <w:ind w:firstLineChars="0" w:firstLine="0"/>
              <w:rPr>
                <w:sz w:val="21"/>
                <w:szCs w:val="21"/>
              </w:rPr>
            </w:pPr>
          </w:p>
        </w:tc>
      </w:tr>
      <w:tr w:rsidR="00525DEA" w:rsidRPr="00525DEA" w14:paraId="456F629D" w14:textId="77777777">
        <w:trPr>
          <w:cantSplit/>
          <w:trHeight w:val="23"/>
          <w:jc w:val="center"/>
        </w:trPr>
        <w:tc>
          <w:tcPr>
            <w:tcW w:w="728" w:type="dxa"/>
            <w:vMerge/>
            <w:vAlign w:val="center"/>
          </w:tcPr>
          <w:p w14:paraId="30E7798D" w14:textId="77777777" w:rsidR="00B871A4" w:rsidRPr="00525DEA" w:rsidRDefault="00B871A4">
            <w:pPr>
              <w:pStyle w:val="10"/>
              <w:ind w:firstLineChars="0" w:firstLine="0"/>
              <w:rPr>
                <w:sz w:val="21"/>
                <w:szCs w:val="21"/>
              </w:rPr>
            </w:pPr>
          </w:p>
        </w:tc>
        <w:tc>
          <w:tcPr>
            <w:tcW w:w="549" w:type="dxa"/>
            <w:vAlign w:val="center"/>
          </w:tcPr>
          <w:p w14:paraId="3B2EE905" w14:textId="77777777" w:rsidR="00B871A4" w:rsidRPr="00525DEA" w:rsidRDefault="00C2529E">
            <w:pPr>
              <w:pStyle w:val="10"/>
              <w:ind w:firstLineChars="0" w:firstLine="0"/>
              <w:jc w:val="center"/>
              <w:rPr>
                <w:sz w:val="21"/>
                <w:szCs w:val="21"/>
              </w:rPr>
            </w:pPr>
            <w:r w:rsidRPr="00525DEA">
              <w:rPr>
                <w:sz w:val="21"/>
                <w:szCs w:val="21"/>
              </w:rPr>
              <w:t>27</w:t>
            </w:r>
          </w:p>
        </w:tc>
        <w:tc>
          <w:tcPr>
            <w:tcW w:w="1881" w:type="dxa"/>
            <w:vAlign w:val="center"/>
          </w:tcPr>
          <w:p w14:paraId="11AE33A5" w14:textId="77777777" w:rsidR="00B871A4" w:rsidRPr="00525DEA" w:rsidRDefault="00C2529E">
            <w:pPr>
              <w:pStyle w:val="10"/>
              <w:ind w:firstLineChars="0" w:firstLine="0"/>
              <w:rPr>
                <w:sz w:val="21"/>
                <w:szCs w:val="21"/>
              </w:rPr>
            </w:pPr>
            <w:r w:rsidRPr="00525DEA">
              <w:rPr>
                <w:sz w:val="21"/>
                <w:szCs w:val="21"/>
              </w:rPr>
              <w:t>群众收入影响</w:t>
            </w:r>
          </w:p>
        </w:tc>
        <w:tc>
          <w:tcPr>
            <w:tcW w:w="3622" w:type="dxa"/>
            <w:vAlign w:val="center"/>
          </w:tcPr>
          <w:p w14:paraId="62FFF7B6" w14:textId="77777777" w:rsidR="00B871A4" w:rsidRPr="00525DEA" w:rsidRDefault="00C2529E">
            <w:pPr>
              <w:pStyle w:val="10"/>
              <w:ind w:firstLineChars="0" w:firstLine="0"/>
              <w:jc w:val="left"/>
              <w:rPr>
                <w:sz w:val="21"/>
                <w:szCs w:val="21"/>
              </w:rPr>
            </w:pPr>
            <w:r w:rsidRPr="00525DEA">
              <w:rPr>
                <w:sz w:val="21"/>
                <w:szCs w:val="21"/>
              </w:rPr>
              <w:t>项目建设、运行引起当地群众收入水平变化量和变化率，以及收入不均匀程度变化等</w:t>
            </w:r>
          </w:p>
        </w:tc>
        <w:tc>
          <w:tcPr>
            <w:tcW w:w="1092" w:type="dxa"/>
            <w:vAlign w:val="center"/>
          </w:tcPr>
          <w:p w14:paraId="10CEF8DB" w14:textId="77777777" w:rsidR="00B871A4" w:rsidRPr="00525DEA" w:rsidRDefault="00C2529E">
            <w:pPr>
              <w:pStyle w:val="10"/>
              <w:ind w:firstLineChars="0" w:firstLine="0"/>
              <w:jc w:val="center"/>
              <w:rPr>
                <w:sz w:val="21"/>
                <w:szCs w:val="21"/>
              </w:rPr>
            </w:pPr>
            <w:r w:rsidRPr="00525DEA">
              <w:rPr>
                <w:sz w:val="21"/>
                <w:szCs w:val="21"/>
              </w:rPr>
              <w:t>否</w:t>
            </w:r>
          </w:p>
        </w:tc>
        <w:tc>
          <w:tcPr>
            <w:tcW w:w="490" w:type="dxa"/>
            <w:vAlign w:val="center"/>
          </w:tcPr>
          <w:p w14:paraId="6F2DA712" w14:textId="77777777" w:rsidR="00B871A4" w:rsidRPr="00525DEA" w:rsidRDefault="00B871A4">
            <w:pPr>
              <w:pStyle w:val="10"/>
              <w:ind w:firstLineChars="0" w:firstLine="0"/>
              <w:rPr>
                <w:sz w:val="21"/>
                <w:szCs w:val="21"/>
              </w:rPr>
            </w:pPr>
          </w:p>
        </w:tc>
      </w:tr>
      <w:tr w:rsidR="00525DEA" w:rsidRPr="00525DEA" w14:paraId="45FB67FE" w14:textId="77777777">
        <w:trPr>
          <w:cantSplit/>
          <w:trHeight w:val="23"/>
          <w:jc w:val="center"/>
        </w:trPr>
        <w:tc>
          <w:tcPr>
            <w:tcW w:w="728" w:type="dxa"/>
            <w:vMerge/>
            <w:vAlign w:val="center"/>
          </w:tcPr>
          <w:p w14:paraId="5D26EB4A" w14:textId="77777777" w:rsidR="00B871A4" w:rsidRPr="00525DEA" w:rsidRDefault="00B871A4">
            <w:pPr>
              <w:pStyle w:val="10"/>
              <w:ind w:firstLineChars="0" w:firstLine="0"/>
              <w:rPr>
                <w:sz w:val="21"/>
                <w:szCs w:val="21"/>
              </w:rPr>
            </w:pPr>
          </w:p>
        </w:tc>
        <w:tc>
          <w:tcPr>
            <w:tcW w:w="549" w:type="dxa"/>
            <w:vAlign w:val="center"/>
          </w:tcPr>
          <w:p w14:paraId="391D4FF3" w14:textId="77777777" w:rsidR="00B871A4" w:rsidRPr="00525DEA" w:rsidRDefault="00C2529E">
            <w:pPr>
              <w:pStyle w:val="10"/>
              <w:ind w:firstLineChars="0" w:firstLine="0"/>
              <w:jc w:val="center"/>
              <w:rPr>
                <w:sz w:val="21"/>
                <w:szCs w:val="21"/>
              </w:rPr>
            </w:pPr>
            <w:r w:rsidRPr="00525DEA">
              <w:rPr>
                <w:sz w:val="21"/>
                <w:szCs w:val="21"/>
              </w:rPr>
              <w:t>28</w:t>
            </w:r>
          </w:p>
        </w:tc>
        <w:tc>
          <w:tcPr>
            <w:tcW w:w="1881" w:type="dxa"/>
            <w:vAlign w:val="center"/>
          </w:tcPr>
          <w:p w14:paraId="3490DD7E" w14:textId="77777777" w:rsidR="00B871A4" w:rsidRPr="00525DEA" w:rsidRDefault="00C2529E">
            <w:pPr>
              <w:pStyle w:val="10"/>
              <w:ind w:firstLineChars="0" w:firstLine="0"/>
              <w:rPr>
                <w:sz w:val="21"/>
                <w:szCs w:val="21"/>
              </w:rPr>
            </w:pPr>
            <w:r w:rsidRPr="00525DEA">
              <w:rPr>
                <w:sz w:val="21"/>
                <w:szCs w:val="21"/>
              </w:rPr>
              <w:t>流动人口管理</w:t>
            </w:r>
          </w:p>
        </w:tc>
        <w:tc>
          <w:tcPr>
            <w:tcW w:w="3622" w:type="dxa"/>
            <w:vAlign w:val="center"/>
          </w:tcPr>
          <w:p w14:paraId="348DF7CD" w14:textId="77777777" w:rsidR="00B871A4" w:rsidRPr="00525DEA" w:rsidRDefault="00C2529E">
            <w:pPr>
              <w:pStyle w:val="10"/>
              <w:ind w:firstLineChars="0" w:firstLine="0"/>
              <w:jc w:val="left"/>
              <w:rPr>
                <w:sz w:val="21"/>
                <w:szCs w:val="21"/>
              </w:rPr>
            </w:pPr>
            <w:r w:rsidRPr="00525DEA">
              <w:rPr>
                <w:sz w:val="21"/>
                <w:szCs w:val="21"/>
              </w:rPr>
              <w:t>施工期流动人口变化、运行期流动人口变化管理的影响等</w:t>
            </w:r>
          </w:p>
        </w:tc>
        <w:tc>
          <w:tcPr>
            <w:tcW w:w="1092" w:type="dxa"/>
            <w:vAlign w:val="center"/>
          </w:tcPr>
          <w:p w14:paraId="456842D2" w14:textId="77777777" w:rsidR="00B871A4" w:rsidRPr="00525DEA" w:rsidRDefault="00C2529E">
            <w:pPr>
              <w:pStyle w:val="10"/>
              <w:ind w:firstLineChars="0" w:firstLine="0"/>
              <w:jc w:val="center"/>
              <w:rPr>
                <w:sz w:val="21"/>
                <w:szCs w:val="21"/>
              </w:rPr>
            </w:pPr>
            <w:r w:rsidRPr="00525DEA">
              <w:rPr>
                <w:sz w:val="21"/>
                <w:szCs w:val="21"/>
              </w:rPr>
              <w:t>是</w:t>
            </w:r>
          </w:p>
        </w:tc>
        <w:tc>
          <w:tcPr>
            <w:tcW w:w="490" w:type="dxa"/>
            <w:vAlign w:val="center"/>
          </w:tcPr>
          <w:p w14:paraId="4BD859D7" w14:textId="77777777" w:rsidR="00B871A4" w:rsidRPr="00525DEA" w:rsidRDefault="00B871A4">
            <w:pPr>
              <w:pStyle w:val="10"/>
              <w:ind w:firstLineChars="0" w:firstLine="0"/>
              <w:rPr>
                <w:sz w:val="21"/>
                <w:szCs w:val="21"/>
              </w:rPr>
            </w:pPr>
          </w:p>
        </w:tc>
      </w:tr>
      <w:tr w:rsidR="00525DEA" w:rsidRPr="00525DEA" w14:paraId="770ECC79" w14:textId="77777777">
        <w:trPr>
          <w:cantSplit/>
          <w:trHeight w:val="23"/>
          <w:jc w:val="center"/>
        </w:trPr>
        <w:tc>
          <w:tcPr>
            <w:tcW w:w="728" w:type="dxa"/>
            <w:vMerge/>
            <w:vAlign w:val="center"/>
          </w:tcPr>
          <w:p w14:paraId="58D161C6" w14:textId="77777777" w:rsidR="00B871A4" w:rsidRPr="00525DEA" w:rsidRDefault="00B871A4">
            <w:pPr>
              <w:pStyle w:val="10"/>
              <w:ind w:firstLineChars="0" w:firstLine="0"/>
              <w:rPr>
                <w:sz w:val="21"/>
                <w:szCs w:val="21"/>
              </w:rPr>
            </w:pPr>
          </w:p>
        </w:tc>
        <w:tc>
          <w:tcPr>
            <w:tcW w:w="549" w:type="dxa"/>
            <w:vAlign w:val="center"/>
          </w:tcPr>
          <w:p w14:paraId="73A0D559" w14:textId="77777777" w:rsidR="00B871A4" w:rsidRPr="00525DEA" w:rsidRDefault="00C2529E">
            <w:pPr>
              <w:pStyle w:val="10"/>
              <w:ind w:firstLineChars="0" w:firstLine="0"/>
              <w:jc w:val="center"/>
              <w:rPr>
                <w:sz w:val="21"/>
                <w:szCs w:val="21"/>
              </w:rPr>
            </w:pPr>
            <w:r w:rsidRPr="00525DEA">
              <w:rPr>
                <w:sz w:val="21"/>
                <w:szCs w:val="21"/>
              </w:rPr>
              <w:t>29</w:t>
            </w:r>
          </w:p>
        </w:tc>
        <w:tc>
          <w:tcPr>
            <w:tcW w:w="1881" w:type="dxa"/>
            <w:vAlign w:val="center"/>
          </w:tcPr>
          <w:p w14:paraId="7C25B129" w14:textId="77777777" w:rsidR="00B871A4" w:rsidRPr="00525DEA" w:rsidRDefault="00C2529E">
            <w:pPr>
              <w:pStyle w:val="10"/>
              <w:ind w:firstLineChars="0" w:firstLine="0"/>
              <w:rPr>
                <w:sz w:val="21"/>
                <w:szCs w:val="21"/>
              </w:rPr>
            </w:pPr>
            <w:r w:rsidRPr="00525DEA">
              <w:rPr>
                <w:sz w:val="21"/>
                <w:szCs w:val="21"/>
              </w:rPr>
              <w:t>周边商业经营的影响</w:t>
            </w:r>
          </w:p>
        </w:tc>
        <w:tc>
          <w:tcPr>
            <w:tcW w:w="3622" w:type="dxa"/>
            <w:vAlign w:val="center"/>
          </w:tcPr>
          <w:p w14:paraId="4D0A7F95" w14:textId="77777777" w:rsidR="00B871A4" w:rsidRPr="00525DEA" w:rsidRDefault="00C2529E">
            <w:pPr>
              <w:pStyle w:val="10"/>
              <w:ind w:firstLineChars="0" w:firstLine="0"/>
              <w:jc w:val="left"/>
              <w:rPr>
                <w:sz w:val="21"/>
                <w:szCs w:val="21"/>
              </w:rPr>
            </w:pPr>
            <w:r w:rsidRPr="00525DEA">
              <w:rPr>
                <w:sz w:val="21"/>
                <w:szCs w:val="21"/>
              </w:rPr>
              <w:t>施工期、运行期对当地商业经营状况的影响</w:t>
            </w:r>
          </w:p>
        </w:tc>
        <w:tc>
          <w:tcPr>
            <w:tcW w:w="1092" w:type="dxa"/>
            <w:vAlign w:val="center"/>
          </w:tcPr>
          <w:p w14:paraId="26CD638D" w14:textId="77777777" w:rsidR="00B871A4" w:rsidRPr="00525DEA" w:rsidRDefault="00C2529E">
            <w:pPr>
              <w:pStyle w:val="10"/>
              <w:ind w:firstLineChars="0" w:firstLine="0"/>
              <w:jc w:val="center"/>
              <w:rPr>
                <w:sz w:val="21"/>
                <w:szCs w:val="21"/>
              </w:rPr>
            </w:pPr>
            <w:r w:rsidRPr="00525DEA">
              <w:rPr>
                <w:rFonts w:hint="eastAsia"/>
                <w:sz w:val="21"/>
                <w:szCs w:val="21"/>
              </w:rPr>
              <w:t>是</w:t>
            </w:r>
          </w:p>
        </w:tc>
        <w:tc>
          <w:tcPr>
            <w:tcW w:w="490" w:type="dxa"/>
            <w:vAlign w:val="center"/>
          </w:tcPr>
          <w:p w14:paraId="3070EBB2" w14:textId="77777777" w:rsidR="00B871A4" w:rsidRPr="00525DEA" w:rsidRDefault="00B871A4">
            <w:pPr>
              <w:pStyle w:val="10"/>
              <w:ind w:firstLineChars="0" w:firstLine="0"/>
              <w:rPr>
                <w:sz w:val="21"/>
                <w:szCs w:val="21"/>
              </w:rPr>
            </w:pPr>
          </w:p>
        </w:tc>
      </w:tr>
      <w:tr w:rsidR="00525DEA" w:rsidRPr="00525DEA" w14:paraId="320833AC" w14:textId="77777777">
        <w:trPr>
          <w:cantSplit/>
          <w:trHeight w:val="23"/>
          <w:jc w:val="center"/>
        </w:trPr>
        <w:tc>
          <w:tcPr>
            <w:tcW w:w="728" w:type="dxa"/>
            <w:vMerge/>
            <w:vAlign w:val="center"/>
          </w:tcPr>
          <w:p w14:paraId="0DC742BC" w14:textId="77777777" w:rsidR="00B871A4" w:rsidRPr="00525DEA" w:rsidRDefault="00B871A4">
            <w:pPr>
              <w:pStyle w:val="10"/>
              <w:ind w:firstLineChars="0" w:firstLine="0"/>
              <w:rPr>
                <w:sz w:val="21"/>
                <w:szCs w:val="21"/>
              </w:rPr>
            </w:pPr>
          </w:p>
        </w:tc>
        <w:tc>
          <w:tcPr>
            <w:tcW w:w="549" w:type="dxa"/>
            <w:vAlign w:val="center"/>
          </w:tcPr>
          <w:p w14:paraId="3057D4AE" w14:textId="77777777" w:rsidR="00B871A4" w:rsidRPr="00525DEA" w:rsidRDefault="00C2529E">
            <w:pPr>
              <w:pStyle w:val="10"/>
              <w:ind w:firstLineChars="0" w:firstLine="0"/>
              <w:jc w:val="center"/>
              <w:rPr>
                <w:sz w:val="21"/>
                <w:szCs w:val="21"/>
              </w:rPr>
            </w:pPr>
            <w:r w:rsidRPr="00525DEA">
              <w:rPr>
                <w:sz w:val="21"/>
                <w:szCs w:val="21"/>
              </w:rPr>
              <w:t>30</w:t>
            </w:r>
          </w:p>
        </w:tc>
        <w:tc>
          <w:tcPr>
            <w:tcW w:w="1881" w:type="dxa"/>
            <w:vAlign w:val="center"/>
          </w:tcPr>
          <w:p w14:paraId="3486DB66" w14:textId="77777777" w:rsidR="00B871A4" w:rsidRPr="00525DEA" w:rsidRDefault="00C2529E">
            <w:pPr>
              <w:pStyle w:val="10"/>
              <w:ind w:firstLineChars="0" w:firstLine="0"/>
              <w:rPr>
                <w:sz w:val="21"/>
                <w:szCs w:val="21"/>
              </w:rPr>
            </w:pPr>
            <w:r w:rsidRPr="00525DEA">
              <w:rPr>
                <w:sz w:val="21"/>
                <w:szCs w:val="21"/>
              </w:rPr>
              <w:t>施工过渡的影响</w:t>
            </w:r>
          </w:p>
        </w:tc>
        <w:tc>
          <w:tcPr>
            <w:tcW w:w="3622" w:type="dxa"/>
            <w:vAlign w:val="center"/>
          </w:tcPr>
          <w:p w14:paraId="349B96C5" w14:textId="77777777" w:rsidR="00B871A4" w:rsidRPr="00525DEA" w:rsidRDefault="00C2529E">
            <w:pPr>
              <w:pStyle w:val="10"/>
              <w:ind w:firstLineChars="0" w:firstLine="0"/>
              <w:jc w:val="left"/>
              <w:rPr>
                <w:sz w:val="21"/>
                <w:szCs w:val="21"/>
              </w:rPr>
            </w:pPr>
            <w:r w:rsidRPr="00525DEA">
              <w:rPr>
                <w:sz w:val="21"/>
                <w:szCs w:val="21"/>
              </w:rPr>
              <w:t>项目施工措施对周边商业的影响</w:t>
            </w:r>
          </w:p>
        </w:tc>
        <w:tc>
          <w:tcPr>
            <w:tcW w:w="1092" w:type="dxa"/>
            <w:vAlign w:val="center"/>
          </w:tcPr>
          <w:p w14:paraId="4FF3DEAE" w14:textId="77777777" w:rsidR="00B871A4" w:rsidRPr="00525DEA" w:rsidRDefault="00C2529E">
            <w:pPr>
              <w:pStyle w:val="10"/>
              <w:ind w:firstLineChars="0" w:firstLine="0"/>
              <w:jc w:val="center"/>
              <w:rPr>
                <w:sz w:val="21"/>
                <w:szCs w:val="21"/>
              </w:rPr>
            </w:pPr>
            <w:r w:rsidRPr="00525DEA">
              <w:rPr>
                <w:rFonts w:hint="eastAsia"/>
                <w:sz w:val="21"/>
                <w:szCs w:val="21"/>
              </w:rPr>
              <w:t>是</w:t>
            </w:r>
          </w:p>
        </w:tc>
        <w:tc>
          <w:tcPr>
            <w:tcW w:w="490" w:type="dxa"/>
            <w:vAlign w:val="center"/>
          </w:tcPr>
          <w:p w14:paraId="59B28E41" w14:textId="77777777" w:rsidR="00B871A4" w:rsidRPr="00525DEA" w:rsidRDefault="00B871A4">
            <w:pPr>
              <w:pStyle w:val="10"/>
              <w:ind w:firstLineChars="0" w:firstLine="0"/>
              <w:rPr>
                <w:sz w:val="21"/>
                <w:szCs w:val="21"/>
              </w:rPr>
            </w:pPr>
          </w:p>
        </w:tc>
      </w:tr>
      <w:tr w:rsidR="00525DEA" w:rsidRPr="00525DEA" w14:paraId="1EB7C48B" w14:textId="77777777">
        <w:trPr>
          <w:cantSplit/>
          <w:trHeight w:val="821"/>
          <w:jc w:val="center"/>
        </w:trPr>
        <w:tc>
          <w:tcPr>
            <w:tcW w:w="728" w:type="dxa"/>
            <w:vMerge/>
            <w:vAlign w:val="center"/>
          </w:tcPr>
          <w:p w14:paraId="7FB32213" w14:textId="77777777" w:rsidR="00B871A4" w:rsidRPr="00525DEA" w:rsidRDefault="00B871A4">
            <w:pPr>
              <w:pStyle w:val="10"/>
              <w:ind w:firstLineChars="0" w:firstLine="0"/>
              <w:rPr>
                <w:sz w:val="21"/>
                <w:szCs w:val="21"/>
              </w:rPr>
            </w:pPr>
          </w:p>
        </w:tc>
        <w:tc>
          <w:tcPr>
            <w:tcW w:w="549" w:type="dxa"/>
            <w:vAlign w:val="center"/>
          </w:tcPr>
          <w:p w14:paraId="162F35E1" w14:textId="77777777" w:rsidR="00B871A4" w:rsidRPr="00525DEA" w:rsidRDefault="00C2529E">
            <w:pPr>
              <w:pStyle w:val="10"/>
              <w:ind w:firstLineChars="0" w:firstLine="0"/>
              <w:jc w:val="center"/>
              <w:rPr>
                <w:sz w:val="21"/>
                <w:szCs w:val="21"/>
              </w:rPr>
            </w:pPr>
            <w:r w:rsidRPr="00525DEA">
              <w:rPr>
                <w:sz w:val="21"/>
                <w:szCs w:val="21"/>
              </w:rPr>
              <w:t>31</w:t>
            </w:r>
          </w:p>
        </w:tc>
        <w:tc>
          <w:tcPr>
            <w:tcW w:w="1881" w:type="dxa"/>
            <w:vAlign w:val="center"/>
          </w:tcPr>
          <w:p w14:paraId="2C32BFB2" w14:textId="77777777" w:rsidR="00B871A4" w:rsidRPr="00525DEA" w:rsidRDefault="00C2529E">
            <w:pPr>
              <w:pStyle w:val="10"/>
              <w:ind w:firstLineChars="0" w:firstLine="0"/>
              <w:rPr>
                <w:sz w:val="21"/>
                <w:szCs w:val="21"/>
              </w:rPr>
            </w:pPr>
            <w:r w:rsidRPr="00525DEA">
              <w:rPr>
                <w:sz w:val="21"/>
                <w:szCs w:val="21"/>
              </w:rPr>
              <w:t>对周边交通的影响</w:t>
            </w:r>
          </w:p>
        </w:tc>
        <w:tc>
          <w:tcPr>
            <w:tcW w:w="3622" w:type="dxa"/>
            <w:vAlign w:val="center"/>
          </w:tcPr>
          <w:p w14:paraId="31F0EA07" w14:textId="77777777" w:rsidR="00B871A4" w:rsidRPr="00525DEA" w:rsidRDefault="00C2529E">
            <w:pPr>
              <w:pStyle w:val="10"/>
              <w:ind w:firstLineChars="0" w:firstLine="0"/>
              <w:jc w:val="left"/>
              <w:rPr>
                <w:sz w:val="21"/>
                <w:szCs w:val="21"/>
              </w:rPr>
            </w:pPr>
            <w:r w:rsidRPr="00525DEA">
              <w:rPr>
                <w:sz w:val="21"/>
                <w:szCs w:val="21"/>
              </w:rPr>
              <w:t>施工过程对周边人群交通出行的影响，运行期间各类立交、平交工程对周边人群、工作、生活人员等的影响</w:t>
            </w:r>
          </w:p>
        </w:tc>
        <w:tc>
          <w:tcPr>
            <w:tcW w:w="1092" w:type="dxa"/>
            <w:vAlign w:val="center"/>
          </w:tcPr>
          <w:p w14:paraId="024EEAA2" w14:textId="77777777" w:rsidR="00B871A4" w:rsidRPr="00525DEA" w:rsidRDefault="00C2529E">
            <w:pPr>
              <w:pStyle w:val="10"/>
              <w:ind w:firstLineChars="0" w:firstLine="0"/>
              <w:jc w:val="center"/>
              <w:rPr>
                <w:sz w:val="21"/>
                <w:szCs w:val="21"/>
              </w:rPr>
            </w:pPr>
            <w:r w:rsidRPr="00525DEA">
              <w:rPr>
                <w:sz w:val="21"/>
                <w:szCs w:val="21"/>
              </w:rPr>
              <w:t>是</w:t>
            </w:r>
          </w:p>
        </w:tc>
        <w:tc>
          <w:tcPr>
            <w:tcW w:w="490" w:type="dxa"/>
            <w:vAlign w:val="center"/>
          </w:tcPr>
          <w:p w14:paraId="288C0565" w14:textId="77777777" w:rsidR="00B871A4" w:rsidRPr="00525DEA" w:rsidRDefault="00B871A4">
            <w:pPr>
              <w:pStyle w:val="10"/>
              <w:ind w:firstLineChars="0" w:firstLine="0"/>
              <w:rPr>
                <w:sz w:val="21"/>
                <w:szCs w:val="21"/>
              </w:rPr>
            </w:pPr>
          </w:p>
        </w:tc>
      </w:tr>
      <w:tr w:rsidR="00B871A4" w:rsidRPr="00525DEA" w14:paraId="14B92AB6" w14:textId="77777777">
        <w:trPr>
          <w:cantSplit/>
          <w:trHeight w:val="23"/>
          <w:jc w:val="center"/>
        </w:trPr>
        <w:tc>
          <w:tcPr>
            <w:tcW w:w="728" w:type="dxa"/>
            <w:vAlign w:val="center"/>
          </w:tcPr>
          <w:p w14:paraId="0AFBD29B" w14:textId="77777777" w:rsidR="00B871A4" w:rsidRPr="00525DEA" w:rsidRDefault="00C2529E">
            <w:pPr>
              <w:pStyle w:val="10"/>
              <w:ind w:firstLineChars="0" w:firstLine="0"/>
              <w:rPr>
                <w:sz w:val="21"/>
                <w:szCs w:val="21"/>
              </w:rPr>
            </w:pPr>
            <w:r w:rsidRPr="00525DEA">
              <w:rPr>
                <w:sz w:val="21"/>
                <w:szCs w:val="21"/>
              </w:rPr>
              <w:t>媒体舆情</w:t>
            </w:r>
          </w:p>
        </w:tc>
        <w:tc>
          <w:tcPr>
            <w:tcW w:w="549" w:type="dxa"/>
            <w:vAlign w:val="center"/>
          </w:tcPr>
          <w:p w14:paraId="79CB2A12" w14:textId="77777777" w:rsidR="00B871A4" w:rsidRPr="00525DEA" w:rsidRDefault="00C2529E">
            <w:pPr>
              <w:pStyle w:val="10"/>
              <w:ind w:firstLineChars="0" w:firstLine="0"/>
              <w:jc w:val="center"/>
              <w:rPr>
                <w:sz w:val="21"/>
                <w:szCs w:val="21"/>
              </w:rPr>
            </w:pPr>
            <w:r w:rsidRPr="00525DEA">
              <w:rPr>
                <w:sz w:val="21"/>
                <w:szCs w:val="21"/>
              </w:rPr>
              <w:t>32</w:t>
            </w:r>
          </w:p>
        </w:tc>
        <w:tc>
          <w:tcPr>
            <w:tcW w:w="1881" w:type="dxa"/>
            <w:vAlign w:val="center"/>
          </w:tcPr>
          <w:p w14:paraId="0219E35D" w14:textId="77777777" w:rsidR="00B871A4" w:rsidRPr="00525DEA" w:rsidRDefault="00C2529E">
            <w:pPr>
              <w:pStyle w:val="10"/>
              <w:ind w:firstLineChars="0" w:firstLine="0"/>
              <w:rPr>
                <w:sz w:val="21"/>
                <w:szCs w:val="21"/>
              </w:rPr>
            </w:pPr>
            <w:r w:rsidRPr="00525DEA">
              <w:rPr>
                <w:sz w:val="21"/>
                <w:szCs w:val="21"/>
              </w:rPr>
              <w:t>媒体舆论导向及其影响</w:t>
            </w:r>
          </w:p>
        </w:tc>
        <w:tc>
          <w:tcPr>
            <w:tcW w:w="3622" w:type="dxa"/>
            <w:vAlign w:val="center"/>
          </w:tcPr>
          <w:p w14:paraId="36340CC6" w14:textId="77777777" w:rsidR="00B871A4" w:rsidRPr="00525DEA" w:rsidRDefault="00C2529E">
            <w:pPr>
              <w:pStyle w:val="10"/>
              <w:ind w:firstLineChars="0" w:firstLine="0"/>
              <w:jc w:val="left"/>
              <w:rPr>
                <w:sz w:val="21"/>
                <w:szCs w:val="21"/>
              </w:rPr>
            </w:pPr>
            <w:r w:rsidRPr="00525DEA">
              <w:rPr>
                <w:sz w:val="21"/>
                <w:szCs w:val="21"/>
              </w:rPr>
              <w:t>是否获得媒体支持，是否协调安排有权威、有公信力的媒体公示项目建设信息、进行正面引导，是否受到媒体的关注及舆论导向性的信息</w:t>
            </w:r>
          </w:p>
        </w:tc>
        <w:tc>
          <w:tcPr>
            <w:tcW w:w="1092" w:type="dxa"/>
            <w:vAlign w:val="center"/>
          </w:tcPr>
          <w:p w14:paraId="05DAE54C" w14:textId="77777777" w:rsidR="00B871A4" w:rsidRPr="00525DEA" w:rsidRDefault="00C2529E">
            <w:pPr>
              <w:pStyle w:val="10"/>
              <w:ind w:firstLineChars="0" w:firstLine="0"/>
              <w:jc w:val="center"/>
              <w:rPr>
                <w:sz w:val="21"/>
                <w:szCs w:val="21"/>
              </w:rPr>
            </w:pPr>
            <w:r w:rsidRPr="00525DEA">
              <w:rPr>
                <w:sz w:val="21"/>
                <w:szCs w:val="21"/>
              </w:rPr>
              <w:t>否</w:t>
            </w:r>
          </w:p>
        </w:tc>
        <w:tc>
          <w:tcPr>
            <w:tcW w:w="490" w:type="dxa"/>
            <w:vAlign w:val="center"/>
          </w:tcPr>
          <w:p w14:paraId="399B452A" w14:textId="77777777" w:rsidR="00B871A4" w:rsidRPr="00525DEA" w:rsidRDefault="00B871A4">
            <w:pPr>
              <w:pStyle w:val="10"/>
              <w:ind w:firstLineChars="0" w:firstLine="0"/>
              <w:rPr>
                <w:sz w:val="21"/>
                <w:szCs w:val="21"/>
              </w:rPr>
            </w:pPr>
          </w:p>
        </w:tc>
      </w:tr>
    </w:tbl>
    <w:p w14:paraId="1EA8426A" w14:textId="77777777" w:rsidR="00B871A4" w:rsidRPr="00525DEA" w:rsidRDefault="00B871A4">
      <w:pPr>
        <w:ind w:firstLine="560"/>
      </w:pPr>
    </w:p>
    <w:p w14:paraId="38089C1F" w14:textId="77777777" w:rsidR="00B871A4" w:rsidRPr="00525DEA" w:rsidRDefault="00C2529E">
      <w:pPr>
        <w:ind w:firstLine="560"/>
      </w:pPr>
      <w:r w:rsidRPr="00525DEA">
        <w:t>（二）主要风险因素</w:t>
      </w:r>
    </w:p>
    <w:p w14:paraId="3D5A3345" w14:textId="77777777" w:rsidR="00B871A4" w:rsidRPr="00525DEA" w:rsidRDefault="00C2529E">
      <w:pPr>
        <w:ind w:firstLine="560"/>
      </w:pPr>
      <w:r w:rsidRPr="00525DEA">
        <w:t>按照风险可能发生的项目阶段（决策、准备、建设、运营），结合当地经济社会与项目的相互适应性，本项目的主要社会风险如下：</w:t>
      </w:r>
    </w:p>
    <w:p w14:paraId="486DA805" w14:textId="77777777" w:rsidR="00B871A4" w:rsidRPr="00525DEA" w:rsidRDefault="00C2529E">
      <w:pPr>
        <w:ind w:firstLineChars="0" w:firstLine="0"/>
        <w:jc w:val="center"/>
        <w:rPr>
          <w:rFonts w:eastAsia="黑体"/>
        </w:rPr>
      </w:pPr>
      <w:r w:rsidRPr="00525DEA">
        <w:rPr>
          <w:rFonts w:eastAsia="黑体"/>
        </w:rPr>
        <w:t>主要风险因素识别表</w:t>
      </w:r>
    </w:p>
    <w:p w14:paraId="31D3AC5F" w14:textId="77777777" w:rsidR="00B871A4" w:rsidRPr="00525DEA" w:rsidRDefault="00C2529E">
      <w:pPr>
        <w:ind w:firstLineChars="0" w:firstLine="0"/>
        <w:rPr>
          <w:sz w:val="21"/>
        </w:rPr>
      </w:pPr>
      <w:r w:rsidRPr="00525DEA">
        <w:rPr>
          <w:sz w:val="21"/>
        </w:rPr>
        <w:t>表</w:t>
      </w:r>
      <w:r w:rsidRPr="00525DEA">
        <w:rPr>
          <w:sz w:val="21"/>
        </w:rPr>
        <w:t>1</w:t>
      </w:r>
      <w:r w:rsidRPr="00525DEA">
        <w:rPr>
          <w:rFonts w:hint="eastAsia"/>
          <w:sz w:val="21"/>
        </w:rPr>
        <w:t>6</w:t>
      </w:r>
      <w:r w:rsidRPr="00525DEA">
        <w:rPr>
          <w:sz w:val="21"/>
        </w:rPr>
        <w:t>.3-2</w:t>
      </w:r>
    </w:p>
    <w:tbl>
      <w:tblPr>
        <w:tblW w:w="0" w:type="auto"/>
        <w:jc w:val="center"/>
        <w:tblBorders>
          <w:top w:val="single" w:sz="12" w:space="0" w:color="auto"/>
          <w:bottom w:val="single" w:sz="12"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88"/>
        <w:gridCol w:w="1922"/>
        <w:gridCol w:w="1477"/>
        <w:gridCol w:w="3810"/>
        <w:gridCol w:w="565"/>
      </w:tblGrid>
      <w:tr w:rsidR="00525DEA" w:rsidRPr="00525DEA" w14:paraId="19B5A7D1" w14:textId="77777777">
        <w:trPr>
          <w:cantSplit/>
          <w:trHeight w:val="20"/>
          <w:tblHeader/>
          <w:jc w:val="center"/>
        </w:trPr>
        <w:tc>
          <w:tcPr>
            <w:tcW w:w="588" w:type="dxa"/>
            <w:vAlign w:val="center"/>
          </w:tcPr>
          <w:p w14:paraId="20888936" w14:textId="77777777" w:rsidR="00B871A4" w:rsidRPr="00525DEA" w:rsidRDefault="00C2529E">
            <w:pPr>
              <w:pStyle w:val="10"/>
              <w:ind w:firstLineChars="0" w:firstLine="0"/>
              <w:jc w:val="center"/>
              <w:rPr>
                <w:rFonts w:eastAsia="黑体"/>
                <w:sz w:val="21"/>
                <w:szCs w:val="21"/>
              </w:rPr>
            </w:pPr>
            <w:r w:rsidRPr="00525DEA">
              <w:rPr>
                <w:rFonts w:eastAsia="黑体"/>
                <w:sz w:val="21"/>
                <w:szCs w:val="21"/>
              </w:rPr>
              <w:t>序号</w:t>
            </w:r>
          </w:p>
        </w:tc>
        <w:tc>
          <w:tcPr>
            <w:tcW w:w="1922" w:type="dxa"/>
            <w:vAlign w:val="center"/>
          </w:tcPr>
          <w:p w14:paraId="3104A825" w14:textId="77777777" w:rsidR="00B871A4" w:rsidRPr="00525DEA" w:rsidRDefault="00C2529E">
            <w:pPr>
              <w:pStyle w:val="10"/>
              <w:ind w:firstLineChars="0" w:firstLine="0"/>
              <w:jc w:val="center"/>
              <w:rPr>
                <w:rFonts w:eastAsia="黑体"/>
                <w:sz w:val="21"/>
                <w:szCs w:val="21"/>
              </w:rPr>
            </w:pPr>
            <w:r w:rsidRPr="00525DEA">
              <w:rPr>
                <w:rFonts w:eastAsia="黑体"/>
                <w:sz w:val="21"/>
                <w:szCs w:val="21"/>
              </w:rPr>
              <w:t>类型</w:t>
            </w:r>
          </w:p>
        </w:tc>
        <w:tc>
          <w:tcPr>
            <w:tcW w:w="1477" w:type="dxa"/>
            <w:vAlign w:val="center"/>
          </w:tcPr>
          <w:p w14:paraId="1AB370E1" w14:textId="77777777" w:rsidR="00B871A4" w:rsidRPr="00525DEA" w:rsidRDefault="00C2529E">
            <w:pPr>
              <w:pStyle w:val="10"/>
              <w:ind w:firstLineChars="0" w:firstLine="0"/>
              <w:jc w:val="center"/>
              <w:rPr>
                <w:rFonts w:eastAsia="黑体"/>
                <w:sz w:val="21"/>
                <w:szCs w:val="21"/>
              </w:rPr>
            </w:pPr>
            <w:r w:rsidRPr="00525DEA">
              <w:rPr>
                <w:rFonts w:eastAsia="黑体"/>
                <w:sz w:val="21"/>
                <w:szCs w:val="21"/>
              </w:rPr>
              <w:t>发生阶段</w:t>
            </w:r>
          </w:p>
        </w:tc>
        <w:tc>
          <w:tcPr>
            <w:tcW w:w="3810" w:type="dxa"/>
            <w:vAlign w:val="center"/>
          </w:tcPr>
          <w:p w14:paraId="70FE2E9E" w14:textId="77777777" w:rsidR="00B871A4" w:rsidRPr="00525DEA" w:rsidRDefault="00C2529E">
            <w:pPr>
              <w:pStyle w:val="10"/>
              <w:ind w:firstLineChars="0" w:firstLine="0"/>
              <w:jc w:val="center"/>
              <w:rPr>
                <w:rFonts w:eastAsia="黑体"/>
                <w:sz w:val="21"/>
                <w:szCs w:val="21"/>
              </w:rPr>
            </w:pPr>
            <w:r w:rsidRPr="00525DEA">
              <w:rPr>
                <w:rFonts w:eastAsia="黑体"/>
                <w:sz w:val="21"/>
                <w:szCs w:val="21"/>
              </w:rPr>
              <w:t>风险因素</w:t>
            </w:r>
          </w:p>
        </w:tc>
        <w:tc>
          <w:tcPr>
            <w:tcW w:w="565" w:type="dxa"/>
            <w:vAlign w:val="center"/>
          </w:tcPr>
          <w:p w14:paraId="624F5D28" w14:textId="77777777" w:rsidR="00B871A4" w:rsidRPr="00525DEA" w:rsidRDefault="00C2529E">
            <w:pPr>
              <w:pStyle w:val="10"/>
              <w:ind w:firstLineChars="0" w:firstLine="0"/>
              <w:jc w:val="center"/>
              <w:rPr>
                <w:rFonts w:eastAsia="黑体"/>
                <w:sz w:val="21"/>
                <w:szCs w:val="21"/>
              </w:rPr>
            </w:pPr>
            <w:r w:rsidRPr="00525DEA">
              <w:rPr>
                <w:rFonts w:eastAsia="黑体"/>
                <w:sz w:val="21"/>
                <w:szCs w:val="21"/>
              </w:rPr>
              <w:t>备注</w:t>
            </w:r>
          </w:p>
        </w:tc>
      </w:tr>
      <w:tr w:rsidR="00525DEA" w:rsidRPr="00525DEA" w14:paraId="250087CF" w14:textId="77777777">
        <w:trPr>
          <w:cantSplit/>
          <w:trHeight w:val="20"/>
          <w:jc w:val="center"/>
        </w:trPr>
        <w:tc>
          <w:tcPr>
            <w:tcW w:w="588" w:type="dxa"/>
            <w:vAlign w:val="center"/>
          </w:tcPr>
          <w:p w14:paraId="68F3C00F" w14:textId="77777777" w:rsidR="00B871A4" w:rsidRPr="00525DEA" w:rsidRDefault="00C2529E">
            <w:pPr>
              <w:pStyle w:val="10"/>
              <w:ind w:firstLineChars="0" w:firstLine="0"/>
              <w:jc w:val="center"/>
              <w:rPr>
                <w:sz w:val="21"/>
                <w:szCs w:val="21"/>
              </w:rPr>
            </w:pPr>
            <w:r w:rsidRPr="00525DEA">
              <w:rPr>
                <w:rFonts w:hint="eastAsia"/>
                <w:sz w:val="21"/>
                <w:szCs w:val="21"/>
              </w:rPr>
              <w:t>1</w:t>
            </w:r>
          </w:p>
        </w:tc>
        <w:tc>
          <w:tcPr>
            <w:tcW w:w="1922" w:type="dxa"/>
            <w:vAlign w:val="center"/>
          </w:tcPr>
          <w:p w14:paraId="6A1BF60F" w14:textId="77777777" w:rsidR="00B871A4" w:rsidRPr="00525DEA" w:rsidRDefault="00C2529E">
            <w:pPr>
              <w:pStyle w:val="10"/>
              <w:ind w:firstLineChars="0" w:firstLine="0"/>
              <w:jc w:val="center"/>
              <w:rPr>
                <w:sz w:val="21"/>
                <w:szCs w:val="21"/>
              </w:rPr>
            </w:pPr>
            <w:r w:rsidRPr="00525DEA">
              <w:rPr>
                <w:sz w:val="21"/>
                <w:szCs w:val="21"/>
              </w:rPr>
              <w:t>方案的技术经济性</w:t>
            </w:r>
          </w:p>
        </w:tc>
        <w:tc>
          <w:tcPr>
            <w:tcW w:w="1477" w:type="dxa"/>
            <w:vAlign w:val="center"/>
          </w:tcPr>
          <w:p w14:paraId="4DBB8BE5" w14:textId="77777777" w:rsidR="00B871A4" w:rsidRPr="00525DEA" w:rsidRDefault="00C2529E">
            <w:pPr>
              <w:pStyle w:val="10"/>
              <w:ind w:firstLineChars="0" w:firstLine="0"/>
              <w:jc w:val="center"/>
              <w:rPr>
                <w:sz w:val="21"/>
                <w:szCs w:val="21"/>
              </w:rPr>
            </w:pPr>
            <w:r w:rsidRPr="00525DEA">
              <w:rPr>
                <w:rFonts w:hint="eastAsia"/>
                <w:sz w:val="21"/>
                <w:szCs w:val="21"/>
              </w:rPr>
              <w:t>全过程</w:t>
            </w:r>
          </w:p>
        </w:tc>
        <w:tc>
          <w:tcPr>
            <w:tcW w:w="3810" w:type="dxa"/>
            <w:vAlign w:val="center"/>
          </w:tcPr>
          <w:p w14:paraId="2EF29FFE" w14:textId="77777777" w:rsidR="00B871A4" w:rsidRPr="00525DEA" w:rsidRDefault="00C2529E">
            <w:pPr>
              <w:pStyle w:val="10"/>
              <w:ind w:firstLineChars="0" w:firstLine="0"/>
              <w:jc w:val="left"/>
              <w:rPr>
                <w:sz w:val="21"/>
                <w:szCs w:val="21"/>
              </w:rPr>
            </w:pPr>
            <w:r w:rsidRPr="00525DEA">
              <w:rPr>
                <w:sz w:val="21"/>
                <w:szCs w:val="21"/>
              </w:rPr>
              <w:t>资金筹措和保障</w:t>
            </w:r>
          </w:p>
        </w:tc>
        <w:tc>
          <w:tcPr>
            <w:tcW w:w="565" w:type="dxa"/>
            <w:vAlign w:val="center"/>
          </w:tcPr>
          <w:p w14:paraId="2CF097E9" w14:textId="77777777" w:rsidR="00B871A4" w:rsidRPr="00525DEA" w:rsidRDefault="00B871A4">
            <w:pPr>
              <w:pStyle w:val="10"/>
              <w:ind w:firstLineChars="0" w:firstLine="0"/>
              <w:jc w:val="center"/>
              <w:rPr>
                <w:sz w:val="21"/>
                <w:szCs w:val="21"/>
              </w:rPr>
            </w:pPr>
          </w:p>
        </w:tc>
      </w:tr>
      <w:tr w:rsidR="00525DEA" w:rsidRPr="00525DEA" w14:paraId="08462A8D" w14:textId="77777777">
        <w:trPr>
          <w:cantSplit/>
          <w:trHeight w:val="20"/>
          <w:jc w:val="center"/>
        </w:trPr>
        <w:tc>
          <w:tcPr>
            <w:tcW w:w="588" w:type="dxa"/>
            <w:vAlign w:val="center"/>
          </w:tcPr>
          <w:p w14:paraId="2066D297" w14:textId="77777777" w:rsidR="00B871A4" w:rsidRPr="00525DEA" w:rsidRDefault="00C2529E">
            <w:pPr>
              <w:pStyle w:val="10"/>
              <w:ind w:firstLineChars="0" w:firstLine="0"/>
              <w:jc w:val="center"/>
              <w:rPr>
                <w:sz w:val="21"/>
                <w:szCs w:val="21"/>
              </w:rPr>
            </w:pPr>
            <w:r w:rsidRPr="00525DEA">
              <w:rPr>
                <w:rFonts w:hint="eastAsia"/>
                <w:sz w:val="21"/>
                <w:szCs w:val="21"/>
              </w:rPr>
              <w:t>2</w:t>
            </w:r>
          </w:p>
        </w:tc>
        <w:tc>
          <w:tcPr>
            <w:tcW w:w="1922" w:type="dxa"/>
            <w:vAlign w:val="center"/>
          </w:tcPr>
          <w:p w14:paraId="23A99BC9" w14:textId="77777777" w:rsidR="00B871A4" w:rsidRPr="00525DEA" w:rsidRDefault="00C2529E">
            <w:pPr>
              <w:pStyle w:val="10"/>
              <w:ind w:firstLineChars="0" w:firstLine="0"/>
              <w:jc w:val="center"/>
              <w:rPr>
                <w:sz w:val="21"/>
                <w:szCs w:val="21"/>
              </w:rPr>
            </w:pPr>
            <w:r w:rsidRPr="00525DEA">
              <w:rPr>
                <w:sz w:val="21"/>
                <w:szCs w:val="21"/>
              </w:rPr>
              <w:t>生态环境影响</w:t>
            </w:r>
          </w:p>
        </w:tc>
        <w:tc>
          <w:tcPr>
            <w:tcW w:w="1477" w:type="dxa"/>
            <w:vAlign w:val="center"/>
          </w:tcPr>
          <w:p w14:paraId="3CCA38F3" w14:textId="77777777" w:rsidR="00B871A4" w:rsidRPr="00525DEA" w:rsidRDefault="00C2529E">
            <w:pPr>
              <w:pStyle w:val="10"/>
              <w:ind w:firstLineChars="0" w:firstLine="0"/>
              <w:jc w:val="center"/>
              <w:rPr>
                <w:sz w:val="21"/>
                <w:szCs w:val="21"/>
              </w:rPr>
            </w:pPr>
            <w:r w:rsidRPr="00525DEA">
              <w:rPr>
                <w:rFonts w:hint="eastAsia"/>
                <w:sz w:val="21"/>
                <w:szCs w:val="21"/>
              </w:rPr>
              <w:t>建设期</w:t>
            </w:r>
          </w:p>
        </w:tc>
        <w:tc>
          <w:tcPr>
            <w:tcW w:w="3810" w:type="dxa"/>
            <w:vAlign w:val="center"/>
          </w:tcPr>
          <w:p w14:paraId="34F78E55" w14:textId="77777777" w:rsidR="00B871A4" w:rsidRPr="00525DEA" w:rsidRDefault="00C2529E">
            <w:pPr>
              <w:pStyle w:val="10"/>
              <w:ind w:firstLineChars="0" w:firstLine="0"/>
              <w:jc w:val="left"/>
              <w:rPr>
                <w:sz w:val="21"/>
                <w:szCs w:val="21"/>
              </w:rPr>
            </w:pPr>
            <w:r w:rsidRPr="00525DEA">
              <w:rPr>
                <w:sz w:val="21"/>
                <w:szCs w:val="21"/>
              </w:rPr>
              <w:t>噪声和振动影响</w:t>
            </w:r>
          </w:p>
        </w:tc>
        <w:tc>
          <w:tcPr>
            <w:tcW w:w="565" w:type="dxa"/>
            <w:vAlign w:val="center"/>
          </w:tcPr>
          <w:p w14:paraId="181C145E" w14:textId="77777777" w:rsidR="00B871A4" w:rsidRPr="00525DEA" w:rsidRDefault="00B871A4">
            <w:pPr>
              <w:pStyle w:val="10"/>
              <w:ind w:firstLineChars="0" w:firstLine="0"/>
              <w:jc w:val="center"/>
              <w:rPr>
                <w:sz w:val="21"/>
                <w:szCs w:val="21"/>
              </w:rPr>
            </w:pPr>
          </w:p>
        </w:tc>
      </w:tr>
      <w:tr w:rsidR="00B871A4" w:rsidRPr="00525DEA" w14:paraId="0F28F85D" w14:textId="77777777">
        <w:trPr>
          <w:cantSplit/>
          <w:trHeight w:val="20"/>
          <w:jc w:val="center"/>
        </w:trPr>
        <w:tc>
          <w:tcPr>
            <w:tcW w:w="588" w:type="dxa"/>
            <w:vAlign w:val="center"/>
          </w:tcPr>
          <w:p w14:paraId="06DB12E2" w14:textId="77777777" w:rsidR="00B871A4" w:rsidRPr="00525DEA" w:rsidRDefault="00C2529E">
            <w:pPr>
              <w:pStyle w:val="10"/>
              <w:ind w:firstLineChars="0" w:firstLine="0"/>
              <w:jc w:val="center"/>
              <w:rPr>
                <w:sz w:val="21"/>
                <w:szCs w:val="21"/>
              </w:rPr>
            </w:pPr>
            <w:r w:rsidRPr="00525DEA">
              <w:rPr>
                <w:rFonts w:hint="eastAsia"/>
                <w:sz w:val="21"/>
                <w:szCs w:val="21"/>
              </w:rPr>
              <w:t>3</w:t>
            </w:r>
          </w:p>
        </w:tc>
        <w:tc>
          <w:tcPr>
            <w:tcW w:w="1922" w:type="dxa"/>
            <w:vAlign w:val="center"/>
          </w:tcPr>
          <w:p w14:paraId="1D70094C" w14:textId="77777777" w:rsidR="00B871A4" w:rsidRPr="00525DEA" w:rsidRDefault="00C2529E">
            <w:pPr>
              <w:pStyle w:val="10"/>
              <w:ind w:firstLineChars="0" w:firstLine="0"/>
              <w:jc w:val="center"/>
              <w:rPr>
                <w:sz w:val="21"/>
                <w:szCs w:val="21"/>
              </w:rPr>
            </w:pPr>
            <w:r w:rsidRPr="00525DEA">
              <w:rPr>
                <w:sz w:val="21"/>
                <w:szCs w:val="21"/>
              </w:rPr>
              <w:t>经济社会影响</w:t>
            </w:r>
          </w:p>
        </w:tc>
        <w:tc>
          <w:tcPr>
            <w:tcW w:w="1477" w:type="dxa"/>
            <w:vAlign w:val="center"/>
          </w:tcPr>
          <w:p w14:paraId="6E216DFE" w14:textId="77777777" w:rsidR="00B871A4" w:rsidRPr="00525DEA" w:rsidRDefault="00C2529E">
            <w:pPr>
              <w:pStyle w:val="10"/>
              <w:ind w:firstLineChars="0" w:firstLine="0"/>
              <w:jc w:val="center"/>
              <w:rPr>
                <w:sz w:val="21"/>
                <w:szCs w:val="21"/>
              </w:rPr>
            </w:pPr>
            <w:r w:rsidRPr="00525DEA">
              <w:rPr>
                <w:sz w:val="21"/>
                <w:szCs w:val="21"/>
              </w:rPr>
              <w:t>建设期</w:t>
            </w:r>
          </w:p>
        </w:tc>
        <w:tc>
          <w:tcPr>
            <w:tcW w:w="3810" w:type="dxa"/>
            <w:vAlign w:val="center"/>
          </w:tcPr>
          <w:p w14:paraId="13858AC2" w14:textId="77777777" w:rsidR="00B871A4" w:rsidRPr="00525DEA" w:rsidRDefault="00C2529E">
            <w:pPr>
              <w:pStyle w:val="10"/>
              <w:ind w:firstLineChars="0" w:firstLine="0"/>
              <w:jc w:val="left"/>
              <w:rPr>
                <w:sz w:val="21"/>
                <w:szCs w:val="21"/>
              </w:rPr>
            </w:pPr>
            <w:r w:rsidRPr="00525DEA">
              <w:rPr>
                <w:rFonts w:hint="eastAsia"/>
                <w:sz w:val="21"/>
                <w:szCs w:val="21"/>
              </w:rPr>
              <w:t>流动人口管理、</w:t>
            </w:r>
            <w:r w:rsidRPr="00525DEA">
              <w:rPr>
                <w:sz w:val="21"/>
                <w:szCs w:val="21"/>
              </w:rPr>
              <w:t>周边商业经营的影响</w:t>
            </w:r>
            <w:r w:rsidRPr="00525DEA">
              <w:rPr>
                <w:rFonts w:hint="eastAsia"/>
                <w:sz w:val="21"/>
                <w:szCs w:val="21"/>
              </w:rPr>
              <w:t>、施工过渡的影响、</w:t>
            </w:r>
            <w:r w:rsidRPr="00525DEA">
              <w:rPr>
                <w:sz w:val="21"/>
                <w:szCs w:val="21"/>
              </w:rPr>
              <w:t>对周边交通的影响</w:t>
            </w:r>
          </w:p>
        </w:tc>
        <w:tc>
          <w:tcPr>
            <w:tcW w:w="565" w:type="dxa"/>
            <w:vAlign w:val="center"/>
          </w:tcPr>
          <w:p w14:paraId="0528F418" w14:textId="77777777" w:rsidR="00B871A4" w:rsidRPr="00525DEA" w:rsidRDefault="00B871A4">
            <w:pPr>
              <w:pStyle w:val="10"/>
              <w:ind w:firstLineChars="0" w:firstLine="0"/>
              <w:jc w:val="center"/>
              <w:rPr>
                <w:sz w:val="21"/>
                <w:szCs w:val="21"/>
              </w:rPr>
            </w:pPr>
          </w:p>
        </w:tc>
      </w:tr>
    </w:tbl>
    <w:p w14:paraId="31CCD1BE" w14:textId="77777777" w:rsidR="00B871A4" w:rsidRPr="00525DEA" w:rsidRDefault="00B871A4">
      <w:pPr>
        <w:ind w:firstLine="560"/>
      </w:pPr>
    </w:p>
    <w:p w14:paraId="19972437" w14:textId="77777777" w:rsidR="00B871A4" w:rsidRPr="00525DEA" w:rsidRDefault="00B871A4">
      <w:pPr>
        <w:ind w:firstLine="560"/>
      </w:pPr>
    </w:p>
    <w:p w14:paraId="565522AD" w14:textId="77777777" w:rsidR="00B871A4" w:rsidRPr="00525DEA" w:rsidRDefault="00B871A4">
      <w:pPr>
        <w:ind w:firstLine="560"/>
      </w:pPr>
    </w:p>
    <w:p w14:paraId="1B2038BE" w14:textId="77777777" w:rsidR="00B871A4" w:rsidRPr="00525DEA" w:rsidRDefault="00B871A4">
      <w:pPr>
        <w:ind w:firstLine="560"/>
      </w:pPr>
    </w:p>
    <w:p w14:paraId="3E2D8819" w14:textId="77777777" w:rsidR="00B871A4" w:rsidRPr="00525DEA" w:rsidRDefault="00C2529E">
      <w:pPr>
        <w:pStyle w:val="2"/>
      </w:pPr>
      <w:bookmarkStart w:id="219" w:name="_Toc30590466"/>
      <w:bookmarkStart w:id="220" w:name="_Toc42528339"/>
      <w:bookmarkStart w:id="221" w:name="_Toc106720429"/>
      <w:bookmarkStart w:id="222" w:name="_Toc119949351"/>
      <w:r w:rsidRPr="00525DEA">
        <w:lastRenderedPageBreak/>
        <w:t>1</w:t>
      </w:r>
      <w:r w:rsidRPr="00525DEA">
        <w:rPr>
          <w:rFonts w:hint="eastAsia"/>
        </w:rPr>
        <w:t>6</w:t>
      </w:r>
      <w:r w:rsidRPr="00525DEA">
        <w:t>.</w:t>
      </w:r>
      <w:r w:rsidRPr="00525DEA">
        <w:rPr>
          <w:rFonts w:hint="eastAsia"/>
        </w:rPr>
        <w:t>4</w:t>
      </w:r>
      <w:r w:rsidRPr="00525DEA">
        <w:t xml:space="preserve">  </w:t>
      </w:r>
      <w:r w:rsidRPr="00525DEA">
        <w:t>风险估计</w:t>
      </w:r>
      <w:bookmarkEnd w:id="219"/>
      <w:bookmarkEnd w:id="220"/>
      <w:bookmarkEnd w:id="221"/>
      <w:bookmarkEnd w:id="222"/>
    </w:p>
    <w:p w14:paraId="73CAEDF6" w14:textId="77777777" w:rsidR="00B871A4" w:rsidRPr="00525DEA" w:rsidRDefault="00C2529E">
      <w:pPr>
        <w:ind w:firstLineChars="0" w:firstLine="0"/>
        <w:jc w:val="center"/>
        <w:rPr>
          <w:rFonts w:eastAsia="黑体"/>
        </w:rPr>
      </w:pPr>
      <w:r w:rsidRPr="00525DEA">
        <w:rPr>
          <w:rFonts w:eastAsia="黑体"/>
        </w:rPr>
        <w:t>主要风险因素及其风险程度表</w:t>
      </w:r>
    </w:p>
    <w:p w14:paraId="4B17F020" w14:textId="77777777" w:rsidR="00B871A4" w:rsidRPr="00525DEA" w:rsidRDefault="00C2529E">
      <w:pPr>
        <w:ind w:firstLineChars="0" w:firstLine="0"/>
        <w:rPr>
          <w:sz w:val="21"/>
        </w:rPr>
      </w:pPr>
      <w:r w:rsidRPr="00525DEA">
        <w:rPr>
          <w:sz w:val="21"/>
        </w:rPr>
        <w:t>表</w:t>
      </w:r>
      <w:r w:rsidRPr="00525DEA">
        <w:rPr>
          <w:sz w:val="21"/>
        </w:rPr>
        <w:t>1</w:t>
      </w:r>
      <w:r w:rsidRPr="00525DEA">
        <w:rPr>
          <w:rFonts w:hint="eastAsia"/>
          <w:sz w:val="21"/>
        </w:rPr>
        <w:t>6</w:t>
      </w:r>
      <w:r w:rsidRPr="00525DEA">
        <w:rPr>
          <w:sz w:val="21"/>
        </w:rPr>
        <w:t>.4-1</w:t>
      </w:r>
    </w:p>
    <w:tbl>
      <w:tblPr>
        <w:tblW w:w="0" w:type="auto"/>
        <w:jc w:val="center"/>
        <w:tblBorders>
          <w:top w:val="single" w:sz="12" w:space="0" w:color="auto"/>
          <w:bottom w:val="single" w:sz="12"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94"/>
        <w:gridCol w:w="3830"/>
        <w:gridCol w:w="1179"/>
        <w:gridCol w:w="1236"/>
        <w:gridCol w:w="1223"/>
      </w:tblGrid>
      <w:tr w:rsidR="00525DEA" w:rsidRPr="00525DEA" w14:paraId="5ACE31DE" w14:textId="77777777">
        <w:trPr>
          <w:cantSplit/>
          <w:trHeight w:val="23"/>
          <w:tblHeader/>
          <w:jc w:val="center"/>
        </w:trPr>
        <w:tc>
          <w:tcPr>
            <w:tcW w:w="894" w:type="dxa"/>
            <w:vAlign w:val="center"/>
          </w:tcPr>
          <w:p w14:paraId="7063DBE8" w14:textId="77777777" w:rsidR="00B871A4" w:rsidRPr="00525DEA" w:rsidRDefault="00C2529E">
            <w:pPr>
              <w:pStyle w:val="10"/>
              <w:ind w:firstLineChars="0" w:firstLine="0"/>
              <w:jc w:val="center"/>
              <w:rPr>
                <w:rFonts w:eastAsia="黑体"/>
                <w:sz w:val="21"/>
              </w:rPr>
            </w:pPr>
            <w:r w:rsidRPr="00525DEA">
              <w:rPr>
                <w:rFonts w:eastAsia="黑体"/>
                <w:sz w:val="21"/>
              </w:rPr>
              <w:t>序号</w:t>
            </w:r>
          </w:p>
        </w:tc>
        <w:tc>
          <w:tcPr>
            <w:tcW w:w="3830" w:type="dxa"/>
            <w:vAlign w:val="center"/>
          </w:tcPr>
          <w:p w14:paraId="41F83CC8" w14:textId="77777777" w:rsidR="00B871A4" w:rsidRPr="00525DEA" w:rsidRDefault="00C2529E">
            <w:pPr>
              <w:pStyle w:val="10"/>
              <w:ind w:firstLineChars="0" w:firstLine="0"/>
              <w:jc w:val="center"/>
              <w:rPr>
                <w:rFonts w:eastAsia="黑体"/>
                <w:sz w:val="21"/>
              </w:rPr>
            </w:pPr>
            <w:r w:rsidRPr="00525DEA">
              <w:rPr>
                <w:rFonts w:eastAsia="黑体"/>
                <w:sz w:val="21"/>
              </w:rPr>
              <w:t>风险因素</w:t>
            </w:r>
          </w:p>
        </w:tc>
        <w:tc>
          <w:tcPr>
            <w:tcW w:w="1179" w:type="dxa"/>
            <w:vAlign w:val="center"/>
          </w:tcPr>
          <w:p w14:paraId="6B4094E7" w14:textId="77777777" w:rsidR="00B871A4" w:rsidRPr="00525DEA" w:rsidRDefault="00C2529E">
            <w:pPr>
              <w:pStyle w:val="10"/>
              <w:ind w:firstLineChars="0" w:firstLine="0"/>
              <w:jc w:val="center"/>
              <w:rPr>
                <w:rFonts w:eastAsia="黑体"/>
                <w:sz w:val="21"/>
              </w:rPr>
            </w:pPr>
            <w:r w:rsidRPr="00525DEA">
              <w:rPr>
                <w:rFonts w:eastAsia="黑体"/>
                <w:sz w:val="21"/>
              </w:rPr>
              <w:t>风险概率</w:t>
            </w:r>
          </w:p>
        </w:tc>
        <w:tc>
          <w:tcPr>
            <w:tcW w:w="1236" w:type="dxa"/>
            <w:vAlign w:val="center"/>
          </w:tcPr>
          <w:p w14:paraId="279D505D" w14:textId="77777777" w:rsidR="00B871A4" w:rsidRPr="00525DEA" w:rsidRDefault="00C2529E">
            <w:pPr>
              <w:pStyle w:val="10"/>
              <w:ind w:firstLineChars="0" w:firstLine="0"/>
              <w:jc w:val="center"/>
              <w:rPr>
                <w:rFonts w:eastAsia="黑体"/>
                <w:sz w:val="21"/>
              </w:rPr>
            </w:pPr>
            <w:r w:rsidRPr="00525DEA">
              <w:rPr>
                <w:rFonts w:eastAsia="黑体"/>
                <w:sz w:val="21"/>
              </w:rPr>
              <w:t>影响程度</w:t>
            </w:r>
          </w:p>
        </w:tc>
        <w:tc>
          <w:tcPr>
            <w:tcW w:w="1223" w:type="dxa"/>
            <w:vAlign w:val="center"/>
          </w:tcPr>
          <w:p w14:paraId="5920CFBC" w14:textId="77777777" w:rsidR="00B871A4" w:rsidRPr="00525DEA" w:rsidRDefault="00C2529E">
            <w:pPr>
              <w:pStyle w:val="10"/>
              <w:ind w:firstLineChars="0" w:firstLine="0"/>
              <w:jc w:val="center"/>
              <w:rPr>
                <w:rFonts w:eastAsia="黑体"/>
                <w:sz w:val="21"/>
              </w:rPr>
            </w:pPr>
            <w:r w:rsidRPr="00525DEA">
              <w:rPr>
                <w:rFonts w:eastAsia="黑体"/>
                <w:sz w:val="21"/>
              </w:rPr>
              <w:t>风险程度</w:t>
            </w:r>
          </w:p>
        </w:tc>
      </w:tr>
      <w:tr w:rsidR="00525DEA" w:rsidRPr="00525DEA" w14:paraId="08B53DAF" w14:textId="77777777">
        <w:trPr>
          <w:cantSplit/>
          <w:trHeight w:val="23"/>
          <w:jc w:val="center"/>
        </w:trPr>
        <w:tc>
          <w:tcPr>
            <w:tcW w:w="894" w:type="dxa"/>
            <w:vAlign w:val="center"/>
          </w:tcPr>
          <w:p w14:paraId="335BF1EF" w14:textId="77777777" w:rsidR="00B871A4" w:rsidRPr="00525DEA" w:rsidRDefault="00C2529E">
            <w:pPr>
              <w:pStyle w:val="10"/>
              <w:ind w:firstLineChars="0" w:firstLine="0"/>
              <w:jc w:val="center"/>
              <w:rPr>
                <w:sz w:val="21"/>
              </w:rPr>
            </w:pPr>
            <w:r w:rsidRPr="00525DEA">
              <w:rPr>
                <w:rFonts w:hint="eastAsia"/>
                <w:sz w:val="21"/>
              </w:rPr>
              <w:t>1</w:t>
            </w:r>
          </w:p>
        </w:tc>
        <w:tc>
          <w:tcPr>
            <w:tcW w:w="3830" w:type="dxa"/>
            <w:vAlign w:val="center"/>
          </w:tcPr>
          <w:p w14:paraId="695D20F5" w14:textId="77777777" w:rsidR="00B871A4" w:rsidRPr="00525DEA" w:rsidRDefault="00C2529E">
            <w:pPr>
              <w:pStyle w:val="10"/>
              <w:ind w:firstLineChars="0" w:firstLine="0"/>
              <w:jc w:val="center"/>
              <w:rPr>
                <w:sz w:val="21"/>
              </w:rPr>
            </w:pPr>
            <w:r w:rsidRPr="00525DEA">
              <w:rPr>
                <w:sz w:val="21"/>
                <w:szCs w:val="21"/>
              </w:rPr>
              <w:t>资金筹措和保障</w:t>
            </w:r>
          </w:p>
        </w:tc>
        <w:tc>
          <w:tcPr>
            <w:tcW w:w="1179" w:type="dxa"/>
            <w:vAlign w:val="center"/>
          </w:tcPr>
          <w:p w14:paraId="34C64D9E" w14:textId="77777777" w:rsidR="00B871A4" w:rsidRPr="00525DEA" w:rsidRDefault="00C2529E">
            <w:pPr>
              <w:tabs>
                <w:tab w:val="right" w:leader="dot" w:pos="9241"/>
              </w:tabs>
              <w:snapToGrid w:val="0"/>
              <w:ind w:firstLineChars="0" w:firstLine="0"/>
              <w:jc w:val="center"/>
              <w:rPr>
                <w:sz w:val="21"/>
                <w:szCs w:val="21"/>
              </w:rPr>
            </w:pPr>
            <w:r w:rsidRPr="00525DEA">
              <w:rPr>
                <w:sz w:val="21"/>
                <w:szCs w:val="21"/>
              </w:rPr>
              <w:t>中等</w:t>
            </w:r>
          </w:p>
        </w:tc>
        <w:tc>
          <w:tcPr>
            <w:tcW w:w="1236" w:type="dxa"/>
            <w:vAlign w:val="center"/>
          </w:tcPr>
          <w:p w14:paraId="369C6E7B" w14:textId="77777777" w:rsidR="00B871A4" w:rsidRPr="00525DEA" w:rsidRDefault="00C2529E">
            <w:pPr>
              <w:tabs>
                <w:tab w:val="right" w:leader="dot" w:pos="9241"/>
              </w:tabs>
              <w:snapToGrid w:val="0"/>
              <w:ind w:firstLineChars="0" w:firstLine="0"/>
              <w:jc w:val="center"/>
              <w:rPr>
                <w:sz w:val="21"/>
                <w:szCs w:val="21"/>
              </w:rPr>
            </w:pPr>
            <w:r w:rsidRPr="00525DEA">
              <w:rPr>
                <w:rFonts w:hint="eastAsia"/>
                <w:sz w:val="21"/>
                <w:szCs w:val="21"/>
              </w:rPr>
              <w:t>较大</w:t>
            </w:r>
          </w:p>
        </w:tc>
        <w:tc>
          <w:tcPr>
            <w:tcW w:w="1223" w:type="dxa"/>
            <w:vAlign w:val="center"/>
          </w:tcPr>
          <w:p w14:paraId="2A47347C" w14:textId="77777777" w:rsidR="00B871A4" w:rsidRPr="00525DEA" w:rsidRDefault="00C2529E">
            <w:pPr>
              <w:tabs>
                <w:tab w:val="right" w:leader="dot" w:pos="9241"/>
              </w:tabs>
              <w:snapToGrid w:val="0"/>
              <w:ind w:firstLineChars="0" w:firstLine="0"/>
              <w:jc w:val="center"/>
              <w:rPr>
                <w:sz w:val="21"/>
                <w:szCs w:val="21"/>
              </w:rPr>
            </w:pPr>
            <w:r w:rsidRPr="00525DEA">
              <w:rPr>
                <w:rFonts w:hint="eastAsia"/>
                <w:sz w:val="21"/>
                <w:szCs w:val="21"/>
              </w:rPr>
              <w:t>较大</w:t>
            </w:r>
          </w:p>
        </w:tc>
      </w:tr>
      <w:tr w:rsidR="00525DEA" w:rsidRPr="00525DEA" w14:paraId="3CDF24C7" w14:textId="77777777">
        <w:trPr>
          <w:cantSplit/>
          <w:trHeight w:val="23"/>
          <w:jc w:val="center"/>
        </w:trPr>
        <w:tc>
          <w:tcPr>
            <w:tcW w:w="894" w:type="dxa"/>
            <w:vAlign w:val="center"/>
          </w:tcPr>
          <w:p w14:paraId="2C0C24BD" w14:textId="77777777" w:rsidR="00B871A4" w:rsidRPr="00525DEA" w:rsidRDefault="00C2529E">
            <w:pPr>
              <w:pStyle w:val="10"/>
              <w:ind w:firstLineChars="0" w:firstLine="0"/>
              <w:jc w:val="center"/>
              <w:rPr>
                <w:sz w:val="21"/>
              </w:rPr>
            </w:pPr>
            <w:r w:rsidRPr="00525DEA">
              <w:rPr>
                <w:rFonts w:hint="eastAsia"/>
                <w:sz w:val="21"/>
              </w:rPr>
              <w:t>2</w:t>
            </w:r>
          </w:p>
        </w:tc>
        <w:tc>
          <w:tcPr>
            <w:tcW w:w="3830" w:type="dxa"/>
            <w:vAlign w:val="center"/>
          </w:tcPr>
          <w:p w14:paraId="68EA290B" w14:textId="77777777" w:rsidR="00B871A4" w:rsidRPr="00525DEA" w:rsidRDefault="00C2529E">
            <w:pPr>
              <w:pStyle w:val="10"/>
              <w:ind w:firstLineChars="0" w:firstLine="0"/>
              <w:jc w:val="center"/>
              <w:rPr>
                <w:sz w:val="21"/>
              </w:rPr>
            </w:pPr>
            <w:r w:rsidRPr="00525DEA">
              <w:rPr>
                <w:sz w:val="21"/>
              </w:rPr>
              <w:t>噪声和振动影响</w:t>
            </w:r>
          </w:p>
        </w:tc>
        <w:tc>
          <w:tcPr>
            <w:tcW w:w="1179" w:type="dxa"/>
            <w:vAlign w:val="center"/>
          </w:tcPr>
          <w:p w14:paraId="7A3588A6" w14:textId="77777777" w:rsidR="00B871A4" w:rsidRPr="00525DEA" w:rsidRDefault="00C2529E">
            <w:pPr>
              <w:tabs>
                <w:tab w:val="right" w:leader="dot" w:pos="9241"/>
              </w:tabs>
              <w:snapToGrid w:val="0"/>
              <w:ind w:firstLineChars="0" w:firstLine="0"/>
              <w:jc w:val="center"/>
              <w:rPr>
                <w:sz w:val="21"/>
                <w:szCs w:val="21"/>
              </w:rPr>
            </w:pPr>
            <w:r w:rsidRPr="00525DEA">
              <w:rPr>
                <w:sz w:val="21"/>
                <w:szCs w:val="21"/>
              </w:rPr>
              <w:t>中等</w:t>
            </w:r>
          </w:p>
        </w:tc>
        <w:tc>
          <w:tcPr>
            <w:tcW w:w="1236" w:type="dxa"/>
            <w:vAlign w:val="center"/>
          </w:tcPr>
          <w:p w14:paraId="72C83998" w14:textId="77777777" w:rsidR="00B871A4" w:rsidRPr="00525DEA" w:rsidRDefault="00C2529E">
            <w:pPr>
              <w:tabs>
                <w:tab w:val="right" w:leader="dot" w:pos="9241"/>
              </w:tabs>
              <w:snapToGrid w:val="0"/>
              <w:ind w:firstLineChars="0" w:firstLine="0"/>
              <w:jc w:val="center"/>
              <w:rPr>
                <w:sz w:val="21"/>
                <w:szCs w:val="21"/>
              </w:rPr>
            </w:pPr>
            <w:r w:rsidRPr="00525DEA">
              <w:rPr>
                <w:sz w:val="21"/>
                <w:szCs w:val="21"/>
              </w:rPr>
              <w:t>中等</w:t>
            </w:r>
          </w:p>
        </w:tc>
        <w:tc>
          <w:tcPr>
            <w:tcW w:w="1223" w:type="dxa"/>
            <w:vAlign w:val="center"/>
          </w:tcPr>
          <w:p w14:paraId="06566EA3" w14:textId="77777777" w:rsidR="00B871A4" w:rsidRPr="00525DEA" w:rsidRDefault="00C2529E">
            <w:pPr>
              <w:tabs>
                <w:tab w:val="right" w:leader="dot" w:pos="9241"/>
              </w:tabs>
              <w:snapToGrid w:val="0"/>
              <w:ind w:firstLineChars="0" w:firstLine="0"/>
              <w:jc w:val="center"/>
              <w:rPr>
                <w:sz w:val="21"/>
                <w:szCs w:val="21"/>
              </w:rPr>
            </w:pPr>
            <w:r w:rsidRPr="00525DEA">
              <w:rPr>
                <w:sz w:val="21"/>
                <w:szCs w:val="21"/>
              </w:rPr>
              <w:t>一般</w:t>
            </w:r>
          </w:p>
        </w:tc>
      </w:tr>
      <w:tr w:rsidR="00525DEA" w:rsidRPr="00525DEA" w14:paraId="193E2C92" w14:textId="77777777">
        <w:trPr>
          <w:cantSplit/>
          <w:trHeight w:val="23"/>
          <w:jc w:val="center"/>
        </w:trPr>
        <w:tc>
          <w:tcPr>
            <w:tcW w:w="894" w:type="dxa"/>
            <w:vAlign w:val="center"/>
          </w:tcPr>
          <w:p w14:paraId="5792BDA9" w14:textId="77777777" w:rsidR="00B871A4" w:rsidRPr="00525DEA" w:rsidRDefault="00C2529E">
            <w:pPr>
              <w:pStyle w:val="10"/>
              <w:ind w:firstLineChars="0" w:firstLine="0"/>
              <w:jc w:val="center"/>
              <w:rPr>
                <w:sz w:val="21"/>
              </w:rPr>
            </w:pPr>
            <w:r w:rsidRPr="00525DEA">
              <w:rPr>
                <w:rFonts w:hint="eastAsia"/>
                <w:sz w:val="21"/>
              </w:rPr>
              <w:t>3</w:t>
            </w:r>
          </w:p>
        </w:tc>
        <w:tc>
          <w:tcPr>
            <w:tcW w:w="3830" w:type="dxa"/>
            <w:vAlign w:val="center"/>
          </w:tcPr>
          <w:p w14:paraId="3382CE4B" w14:textId="77777777" w:rsidR="00B871A4" w:rsidRPr="00525DEA" w:rsidRDefault="00C2529E">
            <w:pPr>
              <w:pStyle w:val="10"/>
              <w:ind w:firstLineChars="0" w:firstLine="0"/>
              <w:jc w:val="center"/>
              <w:rPr>
                <w:sz w:val="21"/>
              </w:rPr>
            </w:pPr>
            <w:r w:rsidRPr="00525DEA">
              <w:rPr>
                <w:rFonts w:hint="eastAsia"/>
                <w:sz w:val="21"/>
                <w:szCs w:val="21"/>
              </w:rPr>
              <w:t>流动人口管理</w:t>
            </w:r>
          </w:p>
        </w:tc>
        <w:tc>
          <w:tcPr>
            <w:tcW w:w="1179" w:type="dxa"/>
            <w:vAlign w:val="center"/>
          </w:tcPr>
          <w:p w14:paraId="3C30DB2E" w14:textId="77777777" w:rsidR="00B871A4" w:rsidRPr="00525DEA" w:rsidRDefault="00C2529E">
            <w:pPr>
              <w:tabs>
                <w:tab w:val="right" w:leader="dot" w:pos="9241"/>
              </w:tabs>
              <w:snapToGrid w:val="0"/>
              <w:ind w:firstLineChars="0" w:firstLine="0"/>
              <w:jc w:val="center"/>
              <w:rPr>
                <w:sz w:val="21"/>
                <w:szCs w:val="21"/>
              </w:rPr>
            </w:pPr>
            <w:r w:rsidRPr="00525DEA">
              <w:rPr>
                <w:sz w:val="21"/>
                <w:szCs w:val="21"/>
              </w:rPr>
              <w:t>中等</w:t>
            </w:r>
          </w:p>
        </w:tc>
        <w:tc>
          <w:tcPr>
            <w:tcW w:w="1236" w:type="dxa"/>
            <w:vAlign w:val="center"/>
          </w:tcPr>
          <w:p w14:paraId="39553593" w14:textId="77777777" w:rsidR="00B871A4" w:rsidRPr="00525DEA" w:rsidRDefault="00C2529E">
            <w:pPr>
              <w:tabs>
                <w:tab w:val="right" w:leader="dot" w:pos="9241"/>
              </w:tabs>
              <w:snapToGrid w:val="0"/>
              <w:ind w:firstLineChars="0" w:firstLine="0"/>
              <w:jc w:val="center"/>
              <w:rPr>
                <w:sz w:val="21"/>
                <w:szCs w:val="21"/>
              </w:rPr>
            </w:pPr>
            <w:r w:rsidRPr="00525DEA">
              <w:rPr>
                <w:sz w:val="21"/>
                <w:szCs w:val="21"/>
              </w:rPr>
              <w:t>中等</w:t>
            </w:r>
          </w:p>
        </w:tc>
        <w:tc>
          <w:tcPr>
            <w:tcW w:w="1223" w:type="dxa"/>
            <w:vAlign w:val="center"/>
          </w:tcPr>
          <w:p w14:paraId="14F51548" w14:textId="77777777" w:rsidR="00B871A4" w:rsidRPr="00525DEA" w:rsidRDefault="00C2529E">
            <w:pPr>
              <w:tabs>
                <w:tab w:val="right" w:leader="dot" w:pos="9241"/>
              </w:tabs>
              <w:snapToGrid w:val="0"/>
              <w:ind w:firstLineChars="0" w:firstLine="0"/>
              <w:jc w:val="center"/>
              <w:rPr>
                <w:sz w:val="21"/>
                <w:szCs w:val="21"/>
              </w:rPr>
            </w:pPr>
            <w:r w:rsidRPr="00525DEA">
              <w:rPr>
                <w:sz w:val="21"/>
                <w:szCs w:val="21"/>
              </w:rPr>
              <w:t>一般</w:t>
            </w:r>
          </w:p>
        </w:tc>
      </w:tr>
      <w:tr w:rsidR="00525DEA" w:rsidRPr="00525DEA" w14:paraId="2A3DC0FA" w14:textId="77777777">
        <w:trPr>
          <w:cantSplit/>
          <w:trHeight w:val="23"/>
          <w:jc w:val="center"/>
        </w:trPr>
        <w:tc>
          <w:tcPr>
            <w:tcW w:w="894" w:type="dxa"/>
            <w:vAlign w:val="center"/>
          </w:tcPr>
          <w:p w14:paraId="0140A679" w14:textId="77777777" w:rsidR="00B871A4" w:rsidRPr="00525DEA" w:rsidRDefault="00C2529E">
            <w:pPr>
              <w:pStyle w:val="10"/>
              <w:ind w:firstLineChars="0" w:firstLine="0"/>
              <w:jc w:val="center"/>
              <w:rPr>
                <w:sz w:val="21"/>
              </w:rPr>
            </w:pPr>
            <w:r w:rsidRPr="00525DEA">
              <w:rPr>
                <w:rFonts w:hint="eastAsia"/>
                <w:sz w:val="21"/>
              </w:rPr>
              <w:t>4</w:t>
            </w:r>
          </w:p>
        </w:tc>
        <w:tc>
          <w:tcPr>
            <w:tcW w:w="3830" w:type="dxa"/>
            <w:vAlign w:val="center"/>
          </w:tcPr>
          <w:p w14:paraId="283F23BC" w14:textId="77777777" w:rsidR="00B871A4" w:rsidRPr="00525DEA" w:rsidRDefault="00C2529E">
            <w:pPr>
              <w:pStyle w:val="10"/>
              <w:ind w:firstLineChars="0" w:firstLine="0"/>
              <w:jc w:val="center"/>
              <w:rPr>
                <w:sz w:val="21"/>
                <w:szCs w:val="21"/>
              </w:rPr>
            </w:pPr>
            <w:r w:rsidRPr="00525DEA">
              <w:rPr>
                <w:sz w:val="21"/>
                <w:szCs w:val="21"/>
              </w:rPr>
              <w:t>周边商业经营的影响</w:t>
            </w:r>
          </w:p>
        </w:tc>
        <w:tc>
          <w:tcPr>
            <w:tcW w:w="1179" w:type="dxa"/>
            <w:vAlign w:val="center"/>
          </w:tcPr>
          <w:p w14:paraId="194AAA7C" w14:textId="77777777" w:rsidR="00B871A4" w:rsidRPr="00525DEA" w:rsidRDefault="00C2529E">
            <w:pPr>
              <w:tabs>
                <w:tab w:val="right" w:leader="dot" w:pos="9241"/>
              </w:tabs>
              <w:snapToGrid w:val="0"/>
              <w:ind w:firstLineChars="0" w:firstLine="0"/>
              <w:jc w:val="center"/>
              <w:rPr>
                <w:sz w:val="21"/>
                <w:szCs w:val="21"/>
              </w:rPr>
            </w:pPr>
            <w:r w:rsidRPr="00525DEA">
              <w:rPr>
                <w:sz w:val="21"/>
                <w:szCs w:val="21"/>
              </w:rPr>
              <w:t>中等</w:t>
            </w:r>
          </w:p>
        </w:tc>
        <w:tc>
          <w:tcPr>
            <w:tcW w:w="1236" w:type="dxa"/>
            <w:vAlign w:val="center"/>
          </w:tcPr>
          <w:p w14:paraId="607B0517" w14:textId="77777777" w:rsidR="00B871A4" w:rsidRPr="00525DEA" w:rsidRDefault="00C2529E">
            <w:pPr>
              <w:tabs>
                <w:tab w:val="right" w:leader="dot" w:pos="9241"/>
              </w:tabs>
              <w:snapToGrid w:val="0"/>
              <w:ind w:firstLineChars="0" w:firstLine="0"/>
              <w:jc w:val="center"/>
              <w:rPr>
                <w:sz w:val="21"/>
                <w:szCs w:val="21"/>
              </w:rPr>
            </w:pPr>
            <w:r w:rsidRPr="00525DEA">
              <w:rPr>
                <w:sz w:val="21"/>
                <w:szCs w:val="21"/>
              </w:rPr>
              <w:t>中等</w:t>
            </w:r>
          </w:p>
        </w:tc>
        <w:tc>
          <w:tcPr>
            <w:tcW w:w="1223" w:type="dxa"/>
            <w:vAlign w:val="center"/>
          </w:tcPr>
          <w:p w14:paraId="6A7F21BA" w14:textId="77777777" w:rsidR="00B871A4" w:rsidRPr="00525DEA" w:rsidRDefault="00C2529E">
            <w:pPr>
              <w:tabs>
                <w:tab w:val="right" w:leader="dot" w:pos="9241"/>
              </w:tabs>
              <w:snapToGrid w:val="0"/>
              <w:ind w:firstLineChars="0" w:firstLine="0"/>
              <w:jc w:val="center"/>
              <w:rPr>
                <w:sz w:val="21"/>
                <w:szCs w:val="21"/>
              </w:rPr>
            </w:pPr>
            <w:r w:rsidRPr="00525DEA">
              <w:rPr>
                <w:sz w:val="21"/>
                <w:szCs w:val="21"/>
              </w:rPr>
              <w:t>一般</w:t>
            </w:r>
          </w:p>
        </w:tc>
      </w:tr>
      <w:tr w:rsidR="00525DEA" w:rsidRPr="00525DEA" w14:paraId="1953481E" w14:textId="77777777">
        <w:trPr>
          <w:cantSplit/>
          <w:trHeight w:val="23"/>
          <w:jc w:val="center"/>
        </w:trPr>
        <w:tc>
          <w:tcPr>
            <w:tcW w:w="894" w:type="dxa"/>
            <w:vAlign w:val="center"/>
          </w:tcPr>
          <w:p w14:paraId="1E20F995" w14:textId="77777777" w:rsidR="00B871A4" w:rsidRPr="00525DEA" w:rsidRDefault="00C2529E">
            <w:pPr>
              <w:pStyle w:val="10"/>
              <w:ind w:firstLineChars="0" w:firstLine="0"/>
              <w:jc w:val="center"/>
              <w:rPr>
                <w:sz w:val="21"/>
              </w:rPr>
            </w:pPr>
            <w:r w:rsidRPr="00525DEA">
              <w:rPr>
                <w:rFonts w:hint="eastAsia"/>
                <w:sz w:val="21"/>
              </w:rPr>
              <w:t>5</w:t>
            </w:r>
          </w:p>
        </w:tc>
        <w:tc>
          <w:tcPr>
            <w:tcW w:w="3830" w:type="dxa"/>
            <w:vAlign w:val="center"/>
          </w:tcPr>
          <w:p w14:paraId="72139CE5" w14:textId="77777777" w:rsidR="00B871A4" w:rsidRPr="00525DEA" w:rsidRDefault="00C2529E">
            <w:pPr>
              <w:pStyle w:val="10"/>
              <w:ind w:firstLineChars="0" w:firstLine="0"/>
              <w:jc w:val="center"/>
              <w:rPr>
                <w:sz w:val="21"/>
              </w:rPr>
            </w:pPr>
            <w:r w:rsidRPr="00525DEA">
              <w:rPr>
                <w:rFonts w:hint="eastAsia"/>
                <w:sz w:val="21"/>
                <w:szCs w:val="21"/>
              </w:rPr>
              <w:t>施工过渡的影响</w:t>
            </w:r>
          </w:p>
        </w:tc>
        <w:tc>
          <w:tcPr>
            <w:tcW w:w="1179" w:type="dxa"/>
            <w:vAlign w:val="center"/>
          </w:tcPr>
          <w:p w14:paraId="7577003D" w14:textId="77777777" w:rsidR="00B871A4" w:rsidRPr="00525DEA" w:rsidRDefault="00C2529E">
            <w:pPr>
              <w:tabs>
                <w:tab w:val="right" w:leader="dot" w:pos="9241"/>
              </w:tabs>
              <w:snapToGrid w:val="0"/>
              <w:ind w:firstLineChars="0" w:firstLine="0"/>
              <w:jc w:val="center"/>
              <w:rPr>
                <w:sz w:val="21"/>
                <w:szCs w:val="21"/>
              </w:rPr>
            </w:pPr>
            <w:r w:rsidRPr="00525DEA">
              <w:rPr>
                <w:sz w:val="21"/>
                <w:szCs w:val="21"/>
              </w:rPr>
              <w:t>中等</w:t>
            </w:r>
          </w:p>
        </w:tc>
        <w:tc>
          <w:tcPr>
            <w:tcW w:w="1236" w:type="dxa"/>
            <w:vAlign w:val="center"/>
          </w:tcPr>
          <w:p w14:paraId="71511885" w14:textId="77777777" w:rsidR="00B871A4" w:rsidRPr="00525DEA" w:rsidRDefault="00C2529E">
            <w:pPr>
              <w:tabs>
                <w:tab w:val="right" w:leader="dot" w:pos="9241"/>
              </w:tabs>
              <w:snapToGrid w:val="0"/>
              <w:ind w:firstLineChars="0" w:firstLine="0"/>
              <w:jc w:val="center"/>
              <w:rPr>
                <w:sz w:val="21"/>
                <w:szCs w:val="21"/>
              </w:rPr>
            </w:pPr>
            <w:r w:rsidRPr="00525DEA">
              <w:rPr>
                <w:sz w:val="21"/>
                <w:szCs w:val="21"/>
              </w:rPr>
              <w:t>中等</w:t>
            </w:r>
          </w:p>
        </w:tc>
        <w:tc>
          <w:tcPr>
            <w:tcW w:w="1223" w:type="dxa"/>
            <w:vAlign w:val="center"/>
          </w:tcPr>
          <w:p w14:paraId="4F26A9F7" w14:textId="77777777" w:rsidR="00B871A4" w:rsidRPr="00525DEA" w:rsidRDefault="00C2529E">
            <w:pPr>
              <w:tabs>
                <w:tab w:val="right" w:leader="dot" w:pos="9241"/>
              </w:tabs>
              <w:snapToGrid w:val="0"/>
              <w:ind w:firstLineChars="0" w:firstLine="0"/>
              <w:jc w:val="center"/>
              <w:rPr>
                <w:sz w:val="21"/>
                <w:szCs w:val="21"/>
              </w:rPr>
            </w:pPr>
            <w:r w:rsidRPr="00525DEA">
              <w:rPr>
                <w:sz w:val="21"/>
                <w:szCs w:val="21"/>
              </w:rPr>
              <w:t>一般</w:t>
            </w:r>
          </w:p>
        </w:tc>
      </w:tr>
      <w:tr w:rsidR="00525DEA" w:rsidRPr="00525DEA" w14:paraId="4CE4B3EF" w14:textId="77777777">
        <w:trPr>
          <w:cantSplit/>
          <w:trHeight w:val="23"/>
          <w:jc w:val="center"/>
        </w:trPr>
        <w:tc>
          <w:tcPr>
            <w:tcW w:w="894" w:type="dxa"/>
            <w:vAlign w:val="center"/>
          </w:tcPr>
          <w:p w14:paraId="2B026324" w14:textId="77777777" w:rsidR="00B871A4" w:rsidRPr="00525DEA" w:rsidRDefault="00C2529E">
            <w:pPr>
              <w:pStyle w:val="10"/>
              <w:ind w:firstLineChars="0" w:firstLine="0"/>
              <w:jc w:val="center"/>
              <w:rPr>
                <w:sz w:val="21"/>
              </w:rPr>
            </w:pPr>
            <w:r w:rsidRPr="00525DEA">
              <w:rPr>
                <w:rFonts w:hint="eastAsia"/>
                <w:sz w:val="21"/>
              </w:rPr>
              <w:t>6</w:t>
            </w:r>
          </w:p>
        </w:tc>
        <w:tc>
          <w:tcPr>
            <w:tcW w:w="3830" w:type="dxa"/>
            <w:vAlign w:val="center"/>
          </w:tcPr>
          <w:p w14:paraId="15A2376B" w14:textId="77777777" w:rsidR="00B871A4" w:rsidRPr="00525DEA" w:rsidRDefault="00C2529E">
            <w:pPr>
              <w:pStyle w:val="10"/>
              <w:ind w:firstLineChars="0" w:firstLine="0"/>
              <w:jc w:val="center"/>
              <w:rPr>
                <w:sz w:val="21"/>
              </w:rPr>
            </w:pPr>
            <w:r w:rsidRPr="00525DEA">
              <w:rPr>
                <w:sz w:val="21"/>
              </w:rPr>
              <w:t>对周边交通的影响</w:t>
            </w:r>
          </w:p>
        </w:tc>
        <w:tc>
          <w:tcPr>
            <w:tcW w:w="1179" w:type="dxa"/>
            <w:vAlign w:val="center"/>
          </w:tcPr>
          <w:p w14:paraId="0B34C776" w14:textId="77777777" w:rsidR="00B871A4" w:rsidRPr="00525DEA" w:rsidRDefault="00C2529E">
            <w:pPr>
              <w:tabs>
                <w:tab w:val="right" w:leader="dot" w:pos="9241"/>
              </w:tabs>
              <w:snapToGrid w:val="0"/>
              <w:ind w:firstLineChars="0" w:firstLine="0"/>
              <w:jc w:val="center"/>
              <w:rPr>
                <w:sz w:val="21"/>
                <w:szCs w:val="21"/>
              </w:rPr>
            </w:pPr>
            <w:r w:rsidRPr="00525DEA">
              <w:rPr>
                <w:sz w:val="21"/>
                <w:szCs w:val="21"/>
              </w:rPr>
              <w:t>中等</w:t>
            </w:r>
          </w:p>
        </w:tc>
        <w:tc>
          <w:tcPr>
            <w:tcW w:w="1236" w:type="dxa"/>
            <w:vAlign w:val="center"/>
          </w:tcPr>
          <w:p w14:paraId="02D4A734" w14:textId="77777777" w:rsidR="00B871A4" w:rsidRPr="00525DEA" w:rsidRDefault="00C2529E">
            <w:pPr>
              <w:tabs>
                <w:tab w:val="right" w:leader="dot" w:pos="9241"/>
              </w:tabs>
              <w:snapToGrid w:val="0"/>
              <w:ind w:firstLineChars="0" w:firstLine="0"/>
              <w:jc w:val="center"/>
              <w:rPr>
                <w:sz w:val="21"/>
                <w:szCs w:val="21"/>
              </w:rPr>
            </w:pPr>
            <w:r w:rsidRPr="00525DEA">
              <w:rPr>
                <w:sz w:val="21"/>
                <w:szCs w:val="21"/>
              </w:rPr>
              <w:t>中等</w:t>
            </w:r>
          </w:p>
        </w:tc>
        <w:tc>
          <w:tcPr>
            <w:tcW w:w="1223" w:type="dxa"/>
            <w:vAlign w:val="center"/>
          </w:tcPr>
          <w:p w14:paraId="331F253F" w14:textId="77777777" w:rsidR="00B871A4" w:rsidRPr="00525DEA" w:rsidRDefault="00C2529E">
            <w:pPr>
              <w:tabs>
                <w:tab w:val="right" w:leader="dot" w:pos="9241"/>
              </w:tabs>
              <w:snapToGrid w:val="0"/>
              <w:ind w:firstLineChars="0" w:firstLine="0"/>
              <w:jc w:val="center"/>
              <w:rPr>
                <w:sz w:val="21"/>
                <w:szCs w:val="21"/>
              </w:rPr>
            </w:pPr>
            <w:r w:rsidRPr="00525DEA">
              <w:rPr>
                <w:sz w:val="21"/>
                <w:szCs w:val="21"/>
              </w:rPr>
              <w:t>一般</w:t>
            </w:r>
          </w:p>
        </w:tc>
      </w:tr>
    </w:tbl>
    <w:p w14:paraId="7CD7C4B1" w14:textId="77777777" w:rsidR="00B871A4" w:rsidRPr="00525DEA" w:rsidRDefault="00C2529E">
      <w:pPr>
        <w:ind w:firstLine="360"/>
        <w:rPr>
          <w:sz w:val="18"/>
        </w:rPr>
      </w:pPr>
      <w:r w:rsidRPr="00525DEA">
        <w:rPr>
          <w:sz w:val="18"/>
        </w:rPr>
        <w:t>1</w:t>
      </w:r>
      <w:r w:rsidRPr="00525DEA">
        <w:rPr>
          <w:sz w:val="18"/>
        </w:rPr>
        <w:t>）风险概率划分为五个档次，很高（概率在</w:t>
      </w:r>
      <w:r w:rsidRPr="00525DEA">
        <w:rPr>
          <w:sz w:val="18"/>
        </w:rPr>
        <w:t>81%</w:t>
      </w:r>
      <w:r w:rsidRPr="00525DEA">
        <w:rPr>
          <w:sz w:val="18"/>
        </w:rPr>
        <w:t>～</w:t>
      </w:r>
      <w:r w:rsidRPr="00525DEA">
        <w:rPr>
          <w:sz w:val="18"/>
        </w:rPr>
        <w:t>100%</w:t>
      </w:r>
      <w:r w:rsidRPr="00525DEA">
        <w:rPr>
          <w:sz w:val="18"/>
        </w:rPr>
        <w:t>）、较高（概率在</w:t>
      </w:r>
      <w:r w:rsidRPr="00525DEA">
        <w:rPr>
          <w:sz w:val="18"/>
        </w:rPr>
        <w:t>61%</w:t>
      </w:r>
      <w:r w:rsidRPr="00525DEA">
        <w:rPr>
          <w:sz w:val="18"/>
        </w:rPr>
        <w:t>～</w:t>
      </w:r>
      <w:r w:rsidRPr="00525DEA">
        <w:rPr>
          <w:sz w:val="18"/>
        </w:rPr>
        <w:t>80%</w:t>
      </w:r>
      <w:r w:rsidRPr="00525DEA">
        <w:rPr>
          <w:sz w:val="18"/>
        </w:rPr>
        <w:t>）、中等（概率在</w:t>
      </w:r>
      <w:r w:rsidRPr="00525DEA">
        <w:rPr>
          <w:sz w:val="18"/>
        </w:rPr>
        <w:t>41%</w:t>
      </w:r>
      <w:r w:rsidRPr="00525DEA">
        <w:rPr>
          <w:sz w:val="18"/>
        </w:rPr>
        <w:t>～</w:t>
      </w:r>
      <w:r w:rsidRPr="00525DEA">
        <w:rPr>
          <w:sz w:val="18"/>
        </w:rPr>
        <w:t>60%</w:t>
      </w:r>
      <w:r w:rsidRPr="00525DEA">
        <w:rPr>
          <w:sz w:val="18"/>
        </w:rPr>
        <w:t>）、较低（概率在</w:t>
      </w:r>
      <w:r w:rsidRPr="00525DEA">
        <w:rPr>
          <w:sz w:val="18"/>
        </w:rPr>
        <w:t>21%</w:t>
      </w:r>
      <w:r w:rsidRPr="00525DEA">
        <w:rPr>
          <w:sz w:val="18"/>
        </w:rPr>
        <w:t>～</w:t>
      </w:r>
      <w:r w:rsidRPr="00525DEA">
        <w:rPr>
          <w:sz w:val="18"/>
        </w:rPr>
        <w:t>40%</w:t>
      </w:r>
      <w:r w:rsidRPr="00525DEA">
        <w:rPr>
          <w:sz w:val="18"/>
        </w:rPr>
        <w:t>）、很低（概率在</w:t>
      </w:r>
      <w:r w:rsidRPr="00525DEA">
        <w:rPr>
          <w:sz w:val="18"/>
        </w:rPr>
        <w:t>0</w:t>
      </w:r>
      <w:r w:rsidRPr="00525DEA">
        <w:rPr>
          <w:sz w:val="18"/>
        </w:rPr>
        <w:t>～</w:t>
      </w:r>
      <w:r w:rsidRPr="00525DEA">
        <w:rPr>
          <w:sz w:val="18"/>
        </w:rPr>
        <w:t>20%</w:t>
      </w:r>
      <w:r w:rsidRPr="00525DEA">
        <w:rPr>
          <w:sz w:val="18"/>
        </w:rPr>
        <w:t>）。</w:t>
      </w:r>
    </w:p>
    <w:p w14:paraId="7CA1B794" w14:textId="77777777" w:rsidR="00B871A4" w:rsidRPr="00525DEA" w:rsidRDefault="00C2529E">
      <w:pPr>
        <w:ind w:firstLine="360"/>
        <w:rPr>
          <w:sz w:val="18"/>
        </w:rPr>
      </w:pPr>
      <w:r w:rsidRPr="00525DEA">
        <w:rPr>
          <w:sz w:val="18"/>
        </w:rPr>
        <w:t>2</w:t>
      </w:r>
      <w:r w:rsidRPr="00525DEA">
        <w:rPr>
          <w:sz w:val="18"/>
        </w:rPr>
        <w:t>）对项目的影响大小，划分为五个影响等级，严重（定量判断标准</w:t>
      </w:r>
      <w:r w:rsidRPr="00525DEA">
        <w:rPr>
          <w:sz w:val="18"/>
        </w:rPr>
        <w:t>81%</w:t>
      </w:r>
      <w:r w:rsidRPr="00525DEA">
        <w:rPr>
          <w:sz w:val="18"/>
        </w:rPr>
        <w:t>～</w:t>
      </w:r>
      <w:r w:rsidRPr="00525DEA">
        <w:rPr>
          <w:sz w:val="18"/>
        </w:rPr>
        <w:t>100%</w:t>
      </w:r>
      <w:r w:rsidRPr="00525DEA">
        <w:rPr>
          <w:sz w:val="18"/>
        </w:rPr>
        <w:t>）、较大（定量判断标准</w:t>
      </w:r>
      <w:r w:rsidRPr="00525DEA">
        <w:rPr>
          <w:sz w:val="18"/>
        </w:rPr>
        <w:t>61%</w:t>
      </w:r>
      <w:r w:rsidRPr="00525DEA">
        <w:rPr>
          <w:sz w:val="18"/>
        </w:rPr>
        <w:t>～</w:t>
      </w:r>
      <w:r w:rsidRPr="00525DEA">
        <w:rPr>
          <w:sz w:val="18"/>
        </w:rPr>
        <w:t>80%</w:t>
      </w:r>
      <w:r w:rsidRPr="00525DEA">
        <w:rPr>
          <w:sz w:val="18"/>
        </w:rPr>
        <w:t>）、中等（定量判断标准</w:t>
      </w:r>
      <w:r w:rsidRPr="00525DEA">
        <w:rPr>
          <w:sz w:val="18"/>
        </w:rPr>
        <w:t>41%</w:t>
      </w:r>
      <w:r w:rsidRPr="00525DEA">
        <w:rPr>
          <w:sz w:val="18"/>
        </w:rPr>
        <w:t>～</w:t>
      </w:r>
      <w:r w:rsidRPr="00525DEA">
        <w:rPr>
          <w:sz w:val="18"/>
        </w:rPr>
        <w:t>60%</w:t>
      </w:r>
      <w:r w:rsidRPr="00525DEA">
        <w:rPr>
          <w:sz w:val="18"/>
        </w:rPr>
        <w:t>）、较小（定量判断标准</w:t>
      </w:r>
      <w:r w:rsidRPr="00525DEA">
        <w:rPr>
          <w:sz w:val="18"/>
        </w:rPr>
        <w:t>21%</w:t>
      </w:r>
      <w:r w:rsidRPr="00525DEA">
        <w:rPr>
          <w:sz w:val="18"/>
        </w:rPr>
        <w:t>～</w:t>
      </w:r>
      <w:r w:rsidRPr="00525DEA">
        <w:rPr>
          <w:sz w:val="18"/>
        </w:rPr>
        <w:t>40%</w:t>
      </w:r>
      <w:r w:rsidRPr="00525DEA">
        <w:rPr>
          <w:sz w:val="18"/>
        </w:rPr>
        <w:t>）、可忽略（定量判断标准</w:t>
      </w:r>
      <w:r w:rsidRPr="00525DEA">
        <w:rPr>
          <w:sz w:val="18"/>
        </w:rPr>
        <w:t>0</w:t>
      </w:r>
      <w:r w:rsidRPr="00525DEA">
        <w:rPr>
          <w:sz w:val="18"/>
        </w:rPr>
        <w:t>～</w:t>
      </w:r>
      <w:r w:rsidRPr="00525DEA">
        <w:rPr>
          <w:sz w:val="18"/>
        </w:rPr>
        <w:t>20%</w:t>
      </w:r>
      <w:r w:rsidRPr="00525DEA">
        <w:rPr>
          <w:sz w:val="18"/>
        </w:rPr>
        <w:t>）。</w:t>
      </w:r>
    </w:p>
    <w:p w14:paraId="630C9D94" w14:textId="77777777" w:rsidR="00B871A4" w:rsidRPr="00525DEA" w:rsidRDefault="00C2529E">
      <w:pPr>
        <w:ind w:firstLine="360"/>
        <w:rPr>
          <w:sz w:val="18"/>
        </w:rPr>
      </w:pPr>
      <w:r w:rsidRPr="00525DEA">
        <w:rPr>
          <w:sz w:val="18"/>
        </w:rPr>
        <w:t>3</w:t>
      </w:r>
      <w:r w:rsidRPr="00525DEA">
        <w:rPr>
          <w:sz w:val="18"/>
        </w:rPr>
        <w:t>）风险程度（</w:t>
      </w:r>
      <w:r w:rsidRPr="00525DEA">
        <w:rPr>
          <w:sz w:val="18"/>
        </w:rPr>
        <w:t>R</w:t>
      </w:r>
      <w:r w:rsidRPr="00525DEA">
        <w:rPr>
          <w:sz w:val="18"/>
        </w:rPr>
        <w:t>），可分为重大（定量判断标准为：</w:t>
      </w:r>
      <w:r w:rsidRPr="00525DEA">
        <w:rPr>
          <w:sz w:val="18"/>
        </w:rPr>
        <w:t>R=</w:t>
      </w:r>
      <w:proofErr w:type="spellStart"/>
      <w:r w:rsidRPr="00525DEA">
        <w:rPr>
          <w:sz w:val="18"/>
        </w:rPr>
        <w:t>p×q</w:t>
      </w:r>
      <w:proofErr w:type="spellEnd"/>
      <w:r w:rsidRPr="00525DEA">
        <w:rPr>
          <w:rFonts w:eastAsia="宋体"/>
          <w:sz w:val="18"/>
        </w:rPr>
        <w:t>﹥</w:t>
      </w:r>
      <w:r w:rsidRPr="00525DEA">
        <w:rPr>
          <w:sz w:val="18"/>
        </w:rPr>
        <w:t>0.64</w:t>
      </w:r>
      <w:r w:rsidRPr="00525DEA">
        <w:rPr>
          <w:sz w:val="18"/>
        </w:rPr>
        <w:t>）、较大（定量判断标准为：</w:t>
      </w:r>
      <w:r w:rsidRPr="00525DEA">
        <w:rPr>
          <w:sz w:val="18"/>
        </w:rPr>
        <w:t>0.64≥R=</w:t>
      </w:r>
      <w:proofErr w:type="spellStart"/>
      <w:r w:rsidRPr="00525DEA">
        <w:rPr>
          <w:sz w:val="18"/>
        </w:rPr>
        <w:t>p×q</w:t>
      </w:r>
      <w:proofErr w:type="spellEnd"/>
      <w:r w:rsidRPr="00525DEA">
        <w:rPr>
          <w:sz w:val="18"/>
        </w:rPr>
        <w:t>＞</w:t>
      </w:r>
      <w:r w:rsidRPr="00525DEA">
        <w:rPr>
          <w:sz w:val="18"/>
        </w:rPr>
        <w:t>0.36</w:t>
      </w:r>
      <w:r w:rsidRPr="00525DEA">
        <w:rPr>
          <w:sz w:val="18"/>
        </w:rPr>
        <w:t>）、一般（定量判断标准为：</w:t>
      </w:r>
      <w:r w:rsidRPr="00525DEA">
        <w:rPr>
          <w:sz w:val="18"/>
        </w:rPr>
        <w:t>0.36≥R=</w:t>
      </w:r>
      <w:proofErr w:type="spellStart"/>
      <w:r w:rsidRPr="00525DEA">
        <w:rPr>
          <w:sz w:val="18"/>
        </w:rPr>
        <w:t>p×q</w:t>
      </w:r>
      <w:proofErr w:type="spellEnd"/>
      <w:r w:rsidRPr="00525DEA">
        <w:rPr>
          <w:sz w:val="18"/>
        </w:rPr>
        <w:t>＞</w:t>
      </w:r>
      <w:r w:rsidRPr="00525DEA">
        <w:rPr>
          <w:sz w:val="18"/>
        </w:rPr>
        <w:t>0.16</w:t>
      </w:r>
      <w:r w:rsidRPr="00525DEA">
        <w:rPr>
          <w:sz w:val="18"/>
        </w:rPr>
        <w:t>）、较小（定量判断标准为：</w:t>
      </w:r>
      <w:r w:rsidRPr="00525DEA">
        <w:rPr>
          <w:sz w:val="18"/>
        </w:rPr>
        <w:t>0.16≥R=</w:t>
      </w:r>
      <w:proofErr w:type="spellStart"/>
      <w:r w:rsidRPr="00525DEA">
        <w:rPr>
          <w:sz w:val="18"/>
        </w:rPr>
        <w:t>p×q</w:t>
      </w:r>
      <w:proofErr w:type="spellEnd"/>
      <w:r w:rsidRPr="00525DEA">
        <w:rPr>
          <w:sz w:val="18"/>
        </w:rPr>
        <w:t>＞</w:t>
      </w:r>
      <w:r w:rsidRPr="00525DEA">
        <w:rPr>
          <w:sz w:val="18"/>
        </w:rPr>
        <w:t>0.04</w:t>
      </w:r>
      <w:r w:rsidRPr="00525DEA">
        <w:rPr>
          <w:sz w:val="18"/>
        </w:rPr>
        <w:t>）和微小（定量判断标准为：</w:t>
      </w:r>
      <w:r w:rsidRPr="00525DEA">
        <w:rPr>
          <w:sz w:val="18"/>
        </w:rPr>
        <w:t>0.04≥R=</w:t>
      </w:r>
      <w:proofErr w:type="spellStart"/>
      <w:r w:rsidRPr="00525DEA">
        <w:rPr>
          <w:sz w:val="18"/>
        </w:rPr>
        <w:t>p×q</w:t>
      </w:r>
      <w:proofErr w:type="spellEnd"/>
      <w:r w:rsidRPr="00525DEA">
        <w:rPr>
          <w:sz w:val="18"/>
        </w:rPr>
        <w:t>＞</w:t>
      </w:r>
      <w:r w:rsidRPr="00525DEA">
        <w:rPr>
          <w:sz w:val="18"/>
        </w:rPr>
        <w:t>0</w:t>
      </w:r>
      <w:r w:rsidRPr="00525DEA">
        <w:rPr>
          <w:sz w:val="18"/>
        </w:rPr>
        <w:t>）五个等级。</w:t>
      </w:r>
    </w:p>
    <w:p w14:paraId="7606177F" w14:textId="77777777" w:rsidR="00B871A4" w:rsidRPr="00525DEA" w:rsidRDefault="00B871A4">
      <w:pPr>
        <w:ind w:firstLine="360"/>
        <w:rPr>
          <w:sz w:val="18"/>
        </w:rPr>
      </w:pPr>
    </w:p>
    <w:p w14:paraId="62C05015" w14:textId="77777777" w:rsidR="00B871A4" w:rsidRPr="00525DEA" w:rsidRDefault="00C2529E">
      <w:pPr>
        <w:ind w:firstLineChars="0" w:firstLine="0"/>
        <w:jc w:val="center"/>
        <w:rPr>
          <w:rFonts w:eastAsia="黑体"/>
        </w:rPr>
      </w:pPr>
      <w:r w:rsidRPr="00525DEA">
        <w:rPr>
          <w:rFonts w:eastAsia="黑体"/>
        </w:rPr>
        <w:t>项目社会稳定风险等级评判参考标准表</w:t>
      </w:r>
    </w:p>
    <w:p w14:paraId="06CD13AB" w14:textId="77777777" w:rsidR="00B871A4" w:rsidRPr="00525DEA" w:rsidRDefault="00C2529E">
      <w:pPr>
        <w:ind w:firstLineChars="0" w:firstLine="0"/>
        <w:rPr>
          <w:sz w:val="21"/>
        </w:rPr>
      </w:pPr>
      <w:r w:rsidRPr="00525DEA">
        <w:rPr>
          <w:sz w:val="21"/>
        </w:rPr>
        <w:t>表</w:t>
      </w:r>
      <w:r w:rsidRPr="00525DEA">
        <w:rPr>
          <w:sz w:val="21"/>
        </w:rPr>
        <w:t>1</w:t>
      </w:r>
      <w:r w:rsidRPr="00525DEA">
        <w:rPr>
          <w:rFonts w:hint="eastAsia"/>
          <w:sz w:val="21"/>
        </w:rPr>
        <w:t>6</w:t>
      </w:r>
      <w:r w:rsidRPr="00525DEA">
        <w:rPr>
          <w:sz w:val="21"/>
        </w:rPr>
        <w:t>.</w:t>
      </w:r>
      <w:r w:rsidRPr="00525DEA">
        <w:rPr>
          <w:rFonts w:hint="eastAsia"/>
          <w:sz w:val="21"/>
        </w:rPr>
        <w:t>4</w:t>
      </w:r>
      <w:r w:rsidRPr="00525DEA">
        <w:rPr>
          <w:sz w:val="21"/>
        </w:rPr>
        <w:t>-2</w:t>
      </w:r>
    </w:p>
    <w:tbl>
      <w:tblPr>
        <w:tblW w:w="0" w:type="auto"/>
        <w:tblInd w:w="-279" w:type="dxa"/>
        <w:tblBorders>
          <w:top w:val="single" w:sz="12" w:space="0" w:color="auto"/>
          <w:bottom w:val="single" w:sz="12"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725"/>
        <w:gridCol w:w="2791"/>
        <w:gridCol w:w="1996"/>
        <w:gridCol w:w="2159"/>
      </w:tblGrid>
      <w:tr w:rsidR="00525DEA" w:rsidRPr="00525DEA" w14:paraId="127E09DD" w14:textId="77777777">
        <w:trPr>
          <w:trHeight w:val="619"/>
        </w:trPr>
        <w:tc>
          <w:tcPr>
            <w:tcW w:w="1725" w:type="dxa"/>
            <w:vAlign w:val="center"/>
          </w:tcPr>
          <w:p w14:paraId="04783907" w14:textId="77777777" w:rsidR="00B871A4" w:rsidRPr="00525DEA" w:rsidRDefault="00C2529E">
            <w:pPr>
              <w:pStyle w:val="10"/>
              <w:ind w:firstLineChars="0" w:firstLine="0"/>
              <w:jc w:val="center"/>
              <w:rPr>
                <w:rFonts w:eastAsia="黑体"/>
                <w:sz w:val="21"/>
                <w:szCs w:val="21"/>
              </w:rPr>
            </w:pPr>
            <w:r w:rsidRPr="00525DEA">
              <w:rPr>
                <w:rFonts w:eastAsia="黑体"/>
                <w:sz w:val="21"/>
                <w:szCs w:val="21"/>
              </w:rPr>
              <w:t>风险等级</w:t>
            </w:r>
          </w:p>
        </w:tc>
        <w:tc>
          <w:tcPr>
            <w:tcW w:w="2791" w:type="dxa"/>
            <w:vAlign w:val="center"/>
          </w:tcPr>
          <w:p w14:paraId="133073F9" w14:textId="77777777" w:rsidR="00B871A4" w:rsidRPr="00525DEA" w:rsidRDefault="00C2529E">
            <w:pPr>
              <w:pStyle w:val="10"/>
              <w:ind w:firstLineChars="0" w:firstLine="0"/>
              <w:jc w:val="center"/>
              <w:rPr>
                <w:rFonts w:eastAsia="黑体"/>
                <w:sz w:val="21"/>
                <w:szCs w:val="21"/>
              </w:rPr>
            </w:pPr>
            <w:r w:rsidRPr="00525DEA">
              <w:rPr>
                <w:rFonts w:eastAsia="黑体"/>
                <w:sz w:val="21"/>
                <w:szCs w:val="21"/>
              </w:rPr>
              <w:t>高（重大负面影响）</w:t>
            </w:r>
          </w:p>
        </w:tc>
        <w:tc>
          <w:tcPr>
            <w:tcW w:w="1996" w:type="dxa"/>
            <w:vAlign w:val="center"/>
          </w:tcPr>
          <w:p w14:paraId="44DDD44D" w14:textId="77777777" w:rsidR="00B871A4" w:rsidRPr="00525DEA" w:rsidRDefault="00C2529E">
            <w:pPr>
              <w:pStyle w:val="10"/>
              <w:ind w:firstLineChars="0" w:firstLine="0"/>
              <w:jc w:val="center"/>
              <w:rPr>
                <w:rFonts w:eastAsia="黑体"/>
                <w:sz w:val="21"/>
                <w:szCs w:val="21"/>
              </w:rPr>
            </w:pPr>
            <w:r w:rsidRPr="00525DEA">
              <w:rPr>
                <w:rFonts w:eastAsia="黑体"/>
                <w:sz w:val="21"/>
                <w:szCs w:val="21"/>
              </w:rPr>
              <w:t>中（较大负面影响）</w:t>
            </w:r>
          </w:p>
        </w:tc>
        <w:tc>
          <w:tcPr>
            <w:tcW w:w="2159" w:type="dxa"/>
            <w:vAlign w:val="center"/>
          </w:tcPr>
          <w:p w14:paraId="0D265455" w14:textId="77777777" w:rsidR="00B871A4" w:rsidRPr="00525DEA" w:rsidRDefault="00C2529E">
            <w:pPr>
              <w:pStyle w:val="10"/>
              <w:ind w:firstLineChars="0" w:firstLine="0"/>
              <w:jc w:val="center"/>
              <w:rPr>
                <w:rFonts w:eastAsia="黑体"/>
                <w:sz w:val="21"/>
                <w:szCs w:val="21"/>
              </w:rPr>
            </w:pPr>
            <w:r w:rsidRPr="00525DEA">
              <w:rPr>
                <w:rFonts w:eastAsia="黑体"/>
                <w:sz w:val="21"/>
                <w:szCs w:val="21"/>
              </w:rPr>
              <w:t>低（一般负面影响）</w:t>
            </w:r>
          </w:p>
        </w:tc>
      </w:tr>
      <w:tr w:rsidR="00525DEA" w:rsidRPr="00525DEA" w14:paraId="56E9038C" w14:textId="77777777">
        <w:tc>
          <w:tcPr>
            <w:tcW w:w="1725" w:type="dxa"/>
            <w:vAlign w:val="center"/>
          </w:tcPr>
          <w:p w14:paraId="084D139E" w14:textId="77777777" w:rsidR="00B871A4" w:rsidRPr="00525DEA" w:rsidRDefault="00C2529E">
            <w:pPr>
              <w:pStyle w:val="10"/>
              <w:ind w:firstLineChars="0" w:firstLine="0"/>
              <w:rPr>
                <w:sz w:val="21"/>
                <w:szCs w:val="21"/>
              </w:rPr>
            </w:pPr>
            <w:r w:rsidRPr="00525DEA">
              <w:rPr>
                <w:sz w:val="21"/>
                <w:szCs w:val="21"/>
              </w:rPr>
              <w:t>总体评判标准</w:t>
            </w:r>
          </w:p>
        </w:tc>
        <w:tc>
          <w:tcPr>
            <w:tcW w:w="2791" w:type="dxa"/>
            <w:vAlign w:val="center"/>
          </w:tcPr>
          <w:p w14:paraId="0FF64DF2" w14:textId="77777777" w:rsidR="00B871A4" w:rsidRPr="00525DEA" w:rsidRDefault="00C2529E">
            <w:pPr>
              <w:pStyle w:val="10"/>
              <w:ind w:firstLineChars="0" w:firstLine="0"/>
              <w:rPr>
                <w:sz w:val="21"/>
                <w:szCs w:val="21"/>
              </w:rPr>
            </w:pPr>
            <w:r w:rsidRPr="00525DEA">
              <w:rPr>
                <w:sz w:val="21"/>
                <w:szCs w:val="21"/>
              </w:rPr>
              <w:t>大部分群众对项目建设实施有意见、反应特别强烈，可能引发大规模群体性事件</w:t>
            </w:r>
          </w:p>
        </w:tc>
        <w:tc>
          <w:tcPr>
            <w:tcW w:w="1996" w:type="dxa"/>
            <w:vAlign w:val="center"/>
          </w:tcPr>
          <w:p w14:paraId="77190392" w14:textId="77777777" w:rsidR="00B871A4" w:rsidRPr="00525DEA" w:rsidRDefault="00C2529E">
            <w:pPr>
              <w:pStyle w:val="10"/>
              <w:ind w:firstLineChars="0" w:firstLine="0"/>
              <w:rPr>
                <w:sz w:val="21"/>
                <w:szCs w:val="21"/>
              </w:rPr>
            </w:pPr>
            <w:r w:rsidRPr="00525DEA">
              <w:rPr>
                <w:sz w:val="21"/>
                <w:szCs w:val="21"/>
              </w:rPr>
              <w:t>部分群众对项目建设实施有意见、反应强烈，可能引发矛盾冲突</w:t>
            </w:r>
          </w:p>
        </w:tc>
        <w:tc>
          <w:tcPr>
            <w:tcW w:w="2159" w:type="dxa"/>
            <w:vAlign w:val="center"/>
          </w:tcPr>
          <w:p w14:paraId="15AADCE5" w14:textId="77777777" w:rsidR="00B871A4" w:rsidRPr="00525DEA" w:rsidRDefault="00C2529E">
            <w:pPr>
              <w:pStyle w:val="10"/>
              <w:ind w:firstLineChars="0" w:firstLine="0"/>
              <w:rPr>
                <w:sz w:val="21"/>
                <w:szCs w:val="21"/>
              </w:rPr>
            </w:pPr>
            <w:r w:rsidRPr="00525DEA">
              <w:rPr>
                <w:sz w:val="21"/>
                <w:szCs w:val="21"/>
              </w:rPr>
              <w:t>多数群众理解支持，但少部分群众对项目建设实施有意见</w:t>
            </w:r>
          </w:p>
        </w:tc>
      </w:tr>
      <w:tr w:rsidR="00525DEA" w:rsidRPr="00525DEA" w14:paraId="27A44220" w14:textId="77777777">
        <w:tc>
          <w:tcPr>
            <w:tcW w:w="1725" w:type="dxa"/>
            <w:vAlign w:val="center"/>
          </w:tcPr>
          <w:p w14:paraId="443A0134" w14:textId="77777777" w:rsidR="00B871A4" w:rsidRPr="00525DEA" w:rsidRDefault="00C2529E">
            <w:pPr>
              <w:pStyle w:val="10"/>
              <w:ind w:firstLineChars="0" w:firstLine="0"/>
              <w:rPr>
                <w:sz w:val="21"/>
                <w:szCs w:val="21"/>
              </w:rPr>
            </w:pPr>
            <w:r w:rsidRPr="00525DEA">
              <w:rPr>
                <w:sz w:val="21"/>
                <w:szCs w:val="21"/>
              </w:rPr>
              <w:t>可能引发风险事件评判标准</w:t>
            </w:r>
          </w:p>
        </w:tc>
        <w:tc>
          <w:tcPr>
            <w:tcW w:w="2791" w:type="dxa"/>
            <w:vAlign w:val="center"/>
          </w:tcPr>
          <w:p w14:paraId="004CFE96" w14:textId="77777777" w:rsidR="00B871A4" w:rsidRPr="00525DEA" w:rsidRDefault="00C2529E">
            <w:pPr>
              <w:pStyle w:val="10"/>
              <w:ind w:firstLineChars="0" w:firstLine="0"/>
              <w:rPr>
                <w:sz w:val="21"/>
                <w:szCs w:val="21"/>
              </w:rPr>
            </w:pPr>
            <w:r w:rsidRPr="00525DEA">
              <w:rPr>
                <w:sz w:val="21"/>
                <w:szCs w:val="21"/>
              </w:rPr>
              <w:t>如冲击、围攻党政机关、要害部门及重点地区、部位、场所，发生打、砸、抢、烧等集体械斗、聚众闹事、人员伤亡事件，非法集会、示威、游行，罢工、罢市、罢课等</w:t>
            </w:r>
          </w:p>
        </w:tc>
        <w:tc>
          <w:tcPr>
            <w:tcW w:w="1996" w:type="dxa"/>
            <w:vAlign w:val="center"/>
          </w:tcPr>
          <w:p w14:paraId="24CF7A0A" w14:textId="77777777" w:rsidR="00B871A4" w:rsidRPr="00525DEA" w:rsidRDefault="00C2529E">
            <w:pPr>
              <w:pStyle w:val="10"/>
              <w:ind w:firstLineChars="0" w:firstLine="0"/>
              <w:rPr>
                <w:sz w:val="21"/>
                <w:szCs w:val="21"/>
              </w:rPr>
            </w:pPr>
            <w:r w:rsidRPr="00525DEA">
              <w:rPr>
                <w:sz w:val="21"/>
                <w:szCs w:val="21"/>
              </w:rPr>
              <w:t>如集体上访、请愿，发生极端个人事件，围堵施工现场，堵塞、阻断交通，媒体（网络）出现负面舆情等</w:t>
            </w:r>
          </w:p>
        </w:tc>
        <w:tc>
          <w:tcPr>
            <w:tcW w:w="2159" w:type="dxa"/>
            <w:vAlign w:val="center"/>
          </w:tcPr>
          <w:p w14:paraId="4689984B" w14:textId="77777777" w:rsidR="00B871A4" w:rsidRPr="00525DEA" w:rsidRDefault="00C2529E">
            <w:pPr>
              <w:pStyle w:val="10"/>
              <w:ind w:firstLineChars="0" w:firstLine="0"/>
              <w:rPr>
                <w:sz w:val="21"/>
                <w:szCs w:val="21"/>
              </w:rPr>
            </w:pPr>
            <w:r w:rsidRPr="00525DEA">
              <w:rPr>
                <w:sz w:val="21"/>
                <w:szCs w:val="21"/>
              </w:rPr>
              <w:t>如个人非正常上访，静坐、拉横幅、喊口号、散发宣传品，散布有害信息等</w:t>
            </w:r>
          </w:p>
        </w:tc>
      </w:tr>
      <w:tr w:rsidR="00525DEA" w:rsidRPr="00525DEA" w14:paraId="24661DB6" w14:textId="77777777">
        <w:tc>
          <w:tcPr>
            <w:tcW w:w="1725" w:type="dxa"/>
            <w:vAlign w:val="center"/>
          </w:tcPr>
          <w:p w14:paraId="63898709" w14:textId="77777777" w:rsidR="00B871A4" w:rsidRPr="00525DEA" w:rsidRDefault="00C2529E">
            <w:pPr>
              <w:pStyle w:val="10"/>
              <w:ind w:firstLineChars="0" w:firstLine="0"/>
              <w:rPr>
                <w:sz w:val="21"/>
                <w:szCs w:val="21"/>
              </w:rPr>
            </w:pPr>
            <w:r w:rsidRPr="00525DEA">
              <w:rPr>
                <w:sz w:val="21"/>
                <w:szCs w:val="21"/>
              </w:rPr>
              <w:t>风险事件参与人数评判标准</w:t>
            </w:r>
          </w:p>
        </w:tc>
        <w:tc>
          <w:tcPr>
            <w:tcW w:w="2791" w:type="dxa"/>
            <w:vAlign w:val="center"/>
          </w:tcPr>
          <w:p w14:paraId="2E0E5410" w14:textId="77777777" w:rsidR="00B871A4" w:rsidRPr="00525DEA" w:rsidRDefault="00C2529E">
            <w:pPr>
              <w:pStyle w:val="10"/>
              <w:ind w:firstLineChars="0" w:firstLine="0"/>
              <w:rPr>
                <w:sz w:val="21"/>
                <w:szCs w:val="21"/>
              </w:rPr>
            </w:pPr>
            <w:r w:rsidRPr="00525DEA">
              <w:rPr>
                <w:sz w:val="21"/>
                <w:szCs w:val="21"/>
              </w:rPr>
              <w:t>200</w:t>
            </w:r>
            <w:r w:rsidRPr="00525DEA">
              <w:rPr>
                <w:sz w:val="21"/>
                <w:szCs w:val="21"/>
              </w:rPr>
              <w:t>人以上</w:t>
            </w:r>
          </w:p>
        </w:tc>
        <w:tc>
          <w:tcPr>
            <w:tcW w:w="1996" w:type="dxa"/>
            <w:vAlign w:val="center"/>
          </w:tcPr>
          <w:p w14:paraId="76BBC3F3" w14:textId="77777777" w:rsidR="00B871A4" w:rsidRPr="00525DEA" w:rsidRDefault="00C2529E">
            <w:pPr>
              <w:pStyle w:val="10"/>
              <w:ind w:firstLineChars="0" w:firstLine="0"/>
              <w:rPr>
                <w:sz w:val="21"/>
                <w:szCs w:val="21"/>
              </w:rPr>
            </w:pPr>
            <w:r w:rsidRPr="00525DEA">
              <w:rPr>
                <w:sz w:val="21"/>
                <w:szCs w:val="21"/>
              </w:rPr>
              <w:t>20</w:t>
            </w:r>
            <w:r w:rsidRPr="00525DEA">
              <w:rPr>
                <w:sz w:val="21"/>
                <w:szCs w:val="21"/>
              </w:rPr>
              <w:t>人～</w:t>
            </w:r>
            <w:r w:rsidRPr="00525DEA">
              <w:rPr>
                <w:sz w:val="21"/>
                <w:szCs w:val="21"/>
              </w:rPr>
              <w:t>200</w:t>
            </w:r>
            <w:r w:rsidRPr="00525DEA">
              <w:rPr>
                <w:sz w:val="21"/>
                <w:szCs w:val="21"/>
              </w:rPr>
              <w:t>人</w:t>
            </w:r>
          </w:p>
        </w:tc>
        <w:tc>
          <w:tcPr>
            <w:tcW w:w="2159" w:type="dxa"/>
            <w:vAlign w:val="center"/>
          </w:tcPr>
          <w:p w14:paraId="1C592ED3" w14:textId="77777777" w:rsidR="00B871A4" w:rsidRPr="00525DEA" w:rsidRDefault="00C2529E">
            <w:pPr>
              <w:pStyle w:val="10"/>
              <w:ind w:firstLineChars="0" w:firstLine="0"/>
              <w:rPr>
                <w:sz w:val="21"/>
                <w:szCs w:val="21"/>
              </w:rPr>
            </w:pPr>
            <w:r w:rsidRPr="00525DEA">
              <w:rPr>
                <w:sz w:val="21"/>
                <w:szCs w:val="21"/>
              </w:rPr>
              <w:t>20</w:t>
            </w:r>
            <w:r w:rsidRPr="00525DEA">
              <w:rPr>
                <w:sz w:val="21"/>
                <w:szCs w:val="21"/>
              </w:rPr>
              <w:t>人以下</w:t>
            </w:r>
          </w:p>
        </w:tc>
      </w:tr>
      <w:tr w:rsidR="00525DEA" w:rsidRPr="00525DEA" w14:paraId="46897D81" w14:textId="77777777">
        <w:trPr>
          <w:trHeight w:val="70"/>
        </w:trPr>
        <w:tc>
          <w:tcPr>
            <w:tcW w:w="1725" w:type="dxa"/>
            <w:vAlign w:val="center"/>
          </w:tcPr>
          <w:p w14:paraId="7C8E8669" w14:textId="77777777" w:rsidR="00B871A4" w:rsidRPr="00525DEA" w:rsidRDefault="00C2529E">
            <w:pPr>
              <w:pStyle w:val="10"/>
              <w:ind w:firstLineChars="0" w:firstLine="0"/>
              <w:rPr>
                <w:sz w:val="21"/>
                <w:szCs w:val="21"/>
              </w:rPr>
            </w:pPr>
            <w:r w:rsidRPr="00525DEA">
              <w:rPr>
                <w:sz w:val="21"/>
                <w:szCs w:val="21"/>
              </w:rPr>
              <w:t>单因素风险程度评判标准</w:t>
            </w:r>
          </w:p>
        </w:tc>
        <w:tc>
          <w:tcPr>
            <w:tcW w:w="2791" w:type="dxa"/>
            <w:vAlign w:val="center"/>
          </w:tcPr>
          <w:p w14:paraId="02C76C4D" w14:textId="77777777" w:rsidR="00B871A4" w:rsidRPr="00525DEA" w:rsidRDefault="00C2529E">
            <w:pPr>
              <w:pStyle w:val="10"/>
              <w:ind w:firstLineChars="0" w:firstLine="0"/>
              <w:rPr>
                <w:sz w:val="21"/>
                <w:szCs w:val="21"/>
              </w:rPr>
            </w:pPr>
            <w:r w:rsidRPr="00525DEA">
              <w:rPr>
                <w:sz w:val="21"/>
                <w:szCs w:val="21"/>
              </w:rPr>
              <w:t>2</w:t>
            </w:r>
            <w:r w:rsidRPr="00525DEA">
              <w:rPr>
                <w:sz w:val="21"/>
                <w:szCs w:val="21"/>
              </w:rPr>
              <w:t>个及以上重大或</w:t>
            </w:r>
            <w:r w:rsidRPr="00525DEA">
              <w:rPr>
                <w:sz w:val="21"/>
                <w:szCs w:val="21"/>
              </w:rPr>
              <w:t>5</w:t>
            </w:r>
            <w:r w:rsidRPr="00525DEA">
              <w:rPr>
                <w:sz w:val="21"/>
                <w:szCs w:val="21"/>
              </w:rPr>
              <w:t>个及以上较大单因素风险</w:t>
            </w:r>
          </w:p>
        </w:tc>
        <w:tc>
          <w:tcPr>
            <w:tcW w:w="1996" w:type="dxa"/>
            <w:vAlign w:val="center"/>
          </w:tcPr>
          <w:p w14:paraId="379266B8" w14:textId="77777777" w:rsidR="00B871A4" w:rsidRPr="00525DEA" w:rsidRDefault="00C2529E">
            <w:pPr>
              <w:pStyle w:val="10"/>
              <w:ind w:firstLineChars="0" w:firstLine="0"/>
              <w:rPr>
                <w:sz w:val="21"/>
                <w:szCs w:val="21"/>
              </w:rPr>
            </w:pPr>
            <w:r w:rsidRPr="00525DEA">
              <w:rPr>
                <w:sz w:val="21"/>
                <w:szCs w:val="21"/>
              </w:rPr>
              <w:t>1</w:t>
            </w:r>
            <w:r w:rsidRPr="00525DEA">
              <w:rPr>
                <w:sz w:val="21"/>
                <w:szCs w:val="21"/>
              </w:rPr>
              <w:t>个重大或</w:t>
            </w:r>
            <w:r w:rsidRPr="00525DEA">
              <w:rPr>
                <w:sz w:val="21"/>
                <w:szCs w:val="21"/>
              </w:rPr>
              <w:t>2</w:t>
            </w:r>
            <w:r w:rsidRPr="00525DEA">
              <w:rPr>
                <w:sz w:val="21"/>
                <w:szCs w:val="21"/>
              </w:rPr>
              <w:t>到</w:t>
            </w:r>
            <w:r w:rsidRPr="00525DEA">
              <w:rPr>
                <w:sz w:val="21"/>
                <w:szCs w:val="21"/>
              </w:rPr>
              <w:t>4</w:t>
            </w:r>
            <w:r w:rsidRPr="00525DEA">
              <w:rPr>
                <w:sz w:val="21"/>
                <w:szCs w:val="21"/>
              </w:rPr>
              <w:t>个较大单因素风险</w:t>
            </w:r>
          </w:p>
        </w:tc>
        <w:tc>
          <w:tcPr>
            <w:tcW w:w="2159" w:type="dxa"/>
            <w:vAlign w:val="center"/>
          </w:tcPr>
          <w:p w14:paraId="067B62C9" w14:textId="77777777" w:rsidR="00B871A4" w:rsidRPr="00525DEA" w:rsidRDefault="00C2529E">
            <w:pPr>
              <w:pStyle w:val="10"/>
              <w:ind w:firstLineChars="0" w:firstLine="0"/>
              <w:rPr>
                <w:sz w:val="21"/>
                <w:szCs w:val="21"/>
              </w:rPr>
            </w:pPr>
            <w:r w:rsidRPr="00525DEA">
              <w:rPr>
                <w:sz w:val="21"/>
                <w:szCs w:val="21"/>
              </w:rPr>
              <w:t>1</w:t>
            </w:r>
            <w:r w:rsidRPr="00525DEA">
              <w:rPr>
                <w:sz w:val="21"/>
                <w:szCs w:val="21"/>
              </w:rPr>
              <w:t>个较大或</w:t>
            </w:r>
            <w:r w:rsidRPr="00525DEA">
              <w:rPr>
                <w:sz w:val="21"/>
                <w:szCs w:val="21"/>
              </w:rPr>
              <w:t>1</w:t>
            </w:r>
            <w:r w:rsidRPr="00525DEA">
              <w:rPr>
                <w:sz w:val="21"/>
                <w:szCs w:val="21"/>
              </w:rPr>
              <w:t>到</w:t>
            </w:r>
            <w:r w:rsidRPr="00525DEA">
              <w:rPr>
                <w:sz w:val="21"/>
                <w:szCs w:val="21"/>
              </w:rPr>
              <w:t>4</w:t>
            </w:r>
            <w:r w:rsidRPr="00525DEA">
              <w:rPr>
                <w:sz w:val="21"/>
                <w:szCs w:val="21"/>
              </w:rPr>
              <w:t>个一般单因素风险</w:t>
            </w:r>
          </w:p>
        </w:tc>
      </w:tr>
      <w:tr w:rsidR="00525DEA" w:rsidRPr="00525DEA" w14:paraId="4641FE57" w14:textId="77777777">
        <w:tc>
          <w:tcPr>
            <w:tcW w:w="1725" w:type="dxa"/>
            <w:vAlign w:val="center"/>
          </w:tcPr>
          <w:p w14:paraId="23A09874" w14:textId="77777777" w:rsidR="00B871A4" w:rsidRPr="00525DEA" w:rsidRDefault="00C2529E">
            <w:pPr>
              <w:pStyle w:val="10"/>
              <w:ind w:firstLineChars="0" w:firstLine="0"/>
              <w:rPr>
                <w:sz w:val="21"/>
                <w:szCs w:val="21"/>
              </w:rPr>
            </w:pPr>
            <w:r w:rsidRPr="00525DEA">
              <w:rPr>
                <w:sz w:val="21"/>
                <w:szCs w:val="21"/>
              </w:rPr>
              <w:t>综合风险指数评判标准</w:t>
            </w:r>
          </w:p>
        </w:tc>
        <w:tc>
          <w:tcPr>
            <w:tcW w:w="2791" w:type="dxa"/>
            <w:vAlign w:val="center"/>
          </w:tcPr>
          <w:p w14:paraId="630564C4" w14:textId="77777777" w:rsidR="00B871A4" w:rsidRPr="00525DEA" w:rsidRDefault="00C2529E">
            <w:pPr>
              <w:pStyle w:val="10"/>
              <w:ind w:firstLineChars="0" w:firstLine="0"/>
              <w:rPr>
                <w:sz w:val="21"/>
                <w:szCs w:val="21"/>
              </w:rPr>
            </w:pPr>
            <w:r w:rsidRPr="00525DEA">
              <w:rPr>
                <w:sz w:val="21"/>
                <w:szCs w:val="21"/>
              </w:rPr>
              <w:t>＞</w:t>
            </w:r>
            <w:r w:rsidRPr="00525DEA">
              <w:rPr>
                <w:sz w:val="21"/>
                <w:szCs w:val="21"/>
              </w:rPr>
              <w:t>0.64</w:t>
            </w:r>
          </w:p>
        </w:tc>
        <w:tc>
          <w:tcPr>
            <w:tcW w:w="1996" w:type="dxa"/>
            <w:vAlign w:val="center"/>
          </w:tcPr>
          <w:p w14:paraId="60F7B01B" w14:textId="77777777" w:rsidR="00B871A4" w:rsidRPr="00525DEA" w:rsidRDefault="00C2529E">
            <w:pPr>
              <w:pStyle w:val="10"/>
              <w:ind w:firstLineChars="0" w:firstLine="0"/>
              <w:rPr>
                <w:sz w:val="21"/>
                <w:szCs w:val="21"/>
              </w:rPr>
            </w:pPr>
            <w:r w:rsidRPr="00525DEA">
              <w:rPr>
                <w:sz w:val="21"/>
                <w:szCs w:val="21"/>
              </w:rPr>
              <w:t>0.36</w:t>
            </w:r>
            <w:r w:rsidRPr="00525DEA">
              <w:rPr>
                <w:sz w:val="21"/>
                <w:szCs w:val="21"/>
              </w:rPr>
              <w:t>～</w:t>
            </w:r>
            <w:r w:rsidRPr="00525DEA">
              <w:rPr>
                <w:sz w:val="21"/>
                <w:szCs w:val="21"/>
              </w:rPr>
              <w:t>0.64</w:t>
            </w:r>
          </w:p>
        </w:tc>
        <w:tc>
          <w:tcPr>
            <w:tcW w:w="2159" w:type="dxa"/>
            <w:vAlign w:val="center"/>
          </w:tcPr>
          <w:p w14:paraId="192BF425" w14:textId="77777777" w:rsidR="00B871A4" w:rsidRPr="00525DEA" w:rsidRDefault="00C2529E">
            <w:pPr>
              <w:pStyle w:val="10"/>
              <w:ind w:firstLineChars="0" w:firstLine="0"/>
              <w:rPr>
                <w:sz w:val="21"/>
                <w:szCs w:val="21"/>
              </w:rPr>
            </w:pPr>
            <w:r w:rsidRPr="00525DEA">
              <w:rPr>
                <w:rFonts w:eastAsia="宋体"/>
                <w:sz w:val="21"/>
                <w:szCs w:val="21"/>
              </w:rPr>
              <w:t>﹤</w:t>
            </w:r>
            <w:r w:rsidRPr="00525DEA">
              <w:rPr>
                <w:sz w:val="21"/>
                <w:szCs w:val="21"/>
              </w:rPr>
              <w:t>0.36</w:t>
            </w:r>
          </w:p>
        </w:tc>
      </w:tr>
    </w:tbl>
    <w:p w14:paraId="6CC733B5" w14:textId="77777777" w:rsidR="00B871A4" w:rsidRPr="00525DEA" w:rsidRDefault="00C2529E">
      <w:pPr>
        <w:ind w:firstLine="560"/>
      </w:pPr>
      <w:r w:rsidRPr="00525DEA">
        <w:t>由上表可以，</w:t>
      </w:r>
      <w:r w:rsidRPr="00525DEA">
        <w:rPr>
          <w:rFonts w:hint="eastAsia"/>
        </w:rPr>
        <w:t>结合单因素风险程度评判标准和综合风险指数评判</w:t>
      </w:r>
      <w:r w:rsidRPr="00525DEA">
        <w:rPr>
          <w:rFonts w:hint="eastAsia"/>
        </w:rPr>
        <w:lastRenderedPageBreak/>
        <w:t>标准</w:t>
      </w:r>
      <w:r w:rsidRPr="00525DEA">
        <w:t>分析，本项目的社会稳定分析评估为</w:t>
      </w:r>
      <w:r w:rsidRPr="00525DEA">
        <w:rPr>
          <w:rFonts w:hint="eastAsia"/>
        </w:rPr>
        <w:t>中（较大负面影响）</w:t>
      </w:r>
      <w:r w:rsidRPr="00525DEA">
        <w:t>。</w:t>
      </w:r>
    </w:p>
    <w:p w14:paraId="31179A5F" w14:textId="77777777" w:rsidR="00B871A4" w:rsidRPr="00525DEA" w:rsidRDefault="00B871A4">
      <w:pPr>
        <w:ind w:firstLine="560"/>
      </w:pPr>
    </w:p>
    <w:p w14:paraId="7189EC7A" w14:textId="77777777" w:rsidR="00B871A4" w:rsidRPr="00525DEA" w:rsidRDefault="00C2529E">
      <w:pPr>
        <w:pStyle w:val="2"/>
      </w:pPr>
      <w:bookmarkStart w:id="223" w:name="_Toc106720430"/>
      <w:bookmarkStart w:id="224" w:name="_Toc119949352"/>
      <w:r w:rsidRPr="00525DEA">
        <w:t>1</w:t>
      </w:r>
      <w:r w:rsidRPr="00525DEA">
        <w:rPr>
          <w:rFonts w:hint="eastAsia"/>
        </w:rPr>
        <w:t>6</w:t>
      </w:r>
      <w:r w:rsidRPr="00525DEA">
        <w:t>.</w:t>
      </w:r>
      <w:r w:rsidRPr="00525DEA">
        <w:rPr>
          <w:rFonts w:hint="eastAsia"/>
        </w:rPr>
        <w:t>5</w:t>
      </w:r>
      <w:r w:rsidRPr="00525DEA">
        <w:t xml:space="preserve">  </w:t>
      </w:r>
      <w:r w:rsidRPr="00525DEA">
        <w:rPr>
          <w:rFonts w:hint="eastAsia"/>
        </w:rPr>
        <w:t>风险防范和化解措施</w:t>
      </w:r>
      <w:bookmarkEnd w:id="223"/>
      <w:bookmarkEnd w:id="224"/>
    </w:p>
    <w:p w14:paraId="5341E67A" w14:textId="77777777" w:rsidR="00B871A4" w:rsidRPr="00525DEA" w:rsidRDefault="00C2529E">
      <w:pPr>
        <w:ind w:firstLineChars="0" w:firstLine="0"/>
        <w:jc w:val="center"/>
        <w:rPr>
          <w:rFonts w:ascii="黑体" w:eastAsia="黑体" w:hAnsi="黑体"/>
          <w:szCs w:val="28"/>
        </w:rPr>
      </w:pPr>
      <w:r w:rsidRPr="00525DEA">
        <w:rPr>
          <w:rFonts w:ascii="黑体" w:eastAsia="黑体" w:hAnsi="黑体" w:hint="eastAsia"/>
          <w:szCs w:val="28"/>
        </w:rPr>
        <w:t>风险防范和化解措施汇总表</w:t>
      </w:r>
    </w:p>
    <w:p w14:paraId="2233AE5D" w14:textId="77777777" w:rsidR="00B871A4" w:rsidRPr="00525DEA" w:rsidRDefault="00C2529E">
      <w:pPr>
        <w:ind w:firstLineChars="0" w:firstLine="0"/>
        <w:rPr>
          <w:sz w:val="21"/>
        </w:rPr>
      </w:pPr>
      <w:r w:rsidRPr="00525DEA">
        <w:rPr>
          <w:sz w:val="21"/>
        </w:rPr>
        <w:t>表</w:t>
      </w:r>
      <w:r w:rsidRPr="00525DEA">
        <w:rPr>
          <w:sz w:val="21"/>
        </w:rPr>
        <w:t>1</w:t>
      </w:r>
      <w:r w:rsidRPr="00525DEA">
        <w:rPr>
          <w:rFonts w:hint="eastAsia"/>
          <w:sz w:val="21"/>
        </w:rPr>
        <w:t>6</w:t>
      </w:r>
      <w:r w:rsidRPr="00525DEA">
        <w:rPr>
          <w:sz w:val="21"/>
        </w:rPr>
        <w:t>.</w:t>
      </w:r>
      <w:r w:rsidRPr="00525DEA">
        <w:rPr>
          <w:rFonts w:hint="eastAsia"/>
          <w:sz w:val="21"/>
        </w:rPr>
        <w:t>5</w:t>
      </w:r>
      <w:r w:rsidRPr="00525DEA">
        <w:rPr>
          <w:sz w:val="21"/>
        </w:rPr>
        <w:t>-</w:t>
      </w:r>
      <w:r w:rsidRPr="00525DEA">
        <w:rPr>
          <w:rFonts w:hint="eastAsia"/>
          <w:sz w:val="21"/>
        </w:rPr>
        <w:t>1</w:t>
      </w:r>
    </w:p>
    <w:tbl>
      <w:tblPr>
        <w:tblW w:w="0" w:type="auto"/>
        <w:jc w:val="center"/>
        <w:tblBorders>
          <w:top w:val="single" w:sz="4" w:space="0" w:color="auto"/>
          <w:bottom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00"/>
        <w:gridCol w:w="909"/>
        <w:gridCol w:w="1692"/>
        <w:gridCol w:w="3454"/>
        <w:gridCol w:w="1184"/>
        <w:gridCol w:w="1124"/>
      </w:tblGrid>
      <w:tr w:rsidR="00525DEA" w:rsidRPr="00525DEA" w14:paraId="3792119E" w14:textId="77777777">
        <w:trPr>
          <w:cantSplit/>
          <w:trHeight w:val="170"/>
          <w:tblHeader/>
          <w:jc w:val="center"/>
        </w:trPr>
        <w:tc>
          <w:tcPr>
            <w:tcW w:w="700" w:type="dxa"/>
            <w:vAlign w:val="center"/>
          </w:tcPr>
          <w:p w14:paraId="33B4E9AC" w14:textId="77777777" w:rsidR="00B871A4" w:rsidRPr="00525DEA" w:rsidRDefault="00C2529E">
            <w:pPr>
              <w:ind w:firstLineChars="0" w:firstLine="0"/>
              <w:jc w:val="center"/>
              <w:rPr>
                <w:rFonts w:eastAsia="黑体"/>
                <w:sz w:val="21"/>
                <w:szCs w:val="21"/>
              </w:rPr>
            </w:pPr>
            <w:r w:rsidRPr="00525DEA">
              <w:rPr>
                <w:rFonts w:eastAsia="黑体"/>
                <w:sz w:val="21"/>
                <w:szCs w:val="21"/>
              </w:rPr>
              <w:t>序号</w:t>
            </w:r>
          </w:p>
        </w:tc>
        <w:tc>
          <w:tcPr>
            <w:tcW w:w="909" w:type="dxa"/>
            <w:vAlign w:val="center"/>
          </w:tcPr>
          <w:p w14:paraId="3E7534B1" w14:textId="77777777" w:rsidR="00B871A4" w:rsidRPr="00525DEA" w:rsidRDefault="00C2529E">
            <w:pPr>
              <w:ind w:firstLineChars="0" w:firstLine="0"/>
              <w:jc w:val="center"/>
              <w:rPr>
                <w:rFonts w:eastAsia="黑体"/>
                <w:sz w:val="21"/>
                <w:szCs w:val="21"/>
              </w:rPr>
            </w:pPr>
            <w:r w:rsidRPr="00525DEA">
              <w:rPr>
                <w:rFonts w:eastAsia="黑体"/>
                <w:sz w:val="21"/>
                <w:szCs w:val="21"/>
              </w:rPr>
              <w:t>风险发生阶段</w:t>
            </w:r>
          </w:p>
        </w:tc>
        <w:tc>
          <w:tcPr>
            <w:tcW w:w="1692" w:type="dxa"/>
            <w:vAlign w:val="center"/>
          </w:tcPr>
          <w:p w14:paraId="31732F89" w14:textId="77777777" w:rsidR="00B871A4" w:rsidRPr="00525DEA" w:rsidRDefault="00C2529E">
            <w:pPr>
              <w:ind w:firstLineChars="0" w:firstLine="0"/>
              <w:jc w:val="center"/>
              <w:rPr>
                <w:rFonts w:eastAsia="黑体"/>
                <w:sz w:val="21"/>
                <w:szCs w:val="21"/>
              </w:rPr>
            </w:pPr>
            <w:r w:rsidRPr="00525DEA">
              <w:rPr>
                <w:rFonts w:eastAsia="黑体"/>
                <w:sz w:val="21"/>
                <w:szCs w:val="21"/>
              </w:rPr>
              <w:t>风险因素</w:t>
            </w:r>
          </w:p>
        </w:tc>
        <w:tc>
          <w:tcPr>
            <w:tcW w:w="3454" w:type="dxa"/>
            <w:vAlign w:val="center"/>
          </w:tcPr>
          <w:p w14:paraId="2AF36E51" w14:textId="77777777" w:rsidR="00B871A4" w:rsidRPr="00525DEA" w:rsidRDefault="00C2529E">
            <w:pPr>
              <w:ind w:firstLineChars="0" w:firstLine="0"/>
              <w:jc w:val="center"/>
              <w:rPr>
                <w:rFonts w:eastAsia="黑体"/>
                <w:sz w:val="21"/>
                <w:szCs w:val="21"/>
              </w:rPr>
            </w:pPr>
            <w:r w:rsidRPr="00525DEA">
              <w:rPr>
                <w:rFonts w:eastAsia="黑体"/>
                <w:sz w:val="21"/>
                <w:szCs w:val="21"/>
              </w:rPr>
              <w:t>主要防范、化解措施</w:t>
            </w:r>
          </w:p>
        </w:tc>
        <w:tc>
          <w:tcPr>
            <w:tcW w:w="1184" w:type="dxa"/>
            <w:vAlign w:val="center"/>
          </w:tcPr>
          <w:p w14:paraId="57DBE135" w14:textId="77777777" w:rsidR="00B871A4" w:rsidRPr="00525DEA" w:rsidRDefault="00C2529E">
            <w:pPr>
              <w:ind w:firstLineChars="0" w:firstLine="0"/>
              <w:jc w:val="center"/>
              <w:rPr>
                <w:rFonts w:eastAsia="黑体"/>
                <w:sz w:val="21"/>
                <w:szCs w:val="21"/>
              </w:rPr>
            </w:pPr>
            <w:r w:rsidRPr="00525DEA">
              <w:rPr>
                <w:rFonts w:eastAsia="黑体"/>
                <w:sz w:val="21"/>
                <w:szCs w:val="21"/>
              </w:rPr>
              <w:t>责任主体</w:t>
            </w:r>
          </w:p>
        </w:tc>
        <w:tc>
          <w:tcPr>
            <w:tcW w:w="1124" w:type="dxa"/>
            <w:vAlign w:val="center"/>
          </w:tcPr>
          <w:p w14:paraId="295B888B" w14:textId="77777777" w:rsidR="00B871A4" w:rsidRPr="00525DEA" w:rsidRDefault="00C2529E">
            <w:pPr>
              <w:ind w:firstLineChars="0" w:firstLine="0"/>
              <w:jc w:val="center"/>
              <w:rPr>
                <w:rFonts w:eastAsia="黑体"/>
                <w:sz w:val="21"/>
                <w:szCs w:val="21"/>
              </w:rPr>
            </w:pPr>
            <w:r w:rsidRPr="00525DEA">
              <w:rPr>
                <w:rFonts w:eastAsia="黑体"/>
                <w:sz w:val="21"/>
                <w:szCs w:val="21"/>
              </w:rPr>
              <w:t>协助单位</w:t>
            </w:r>
          </w:p>
        </w:tc>
      </w:tr>
      <w:tr w:rsidR="00525DEA" w:rsidRPr="00525DEA" w14:paraId="0336AD0C" w14:textId="77777777">
        <w:trPr>
          <w:cantSplit/>
          <w:trHeight w:val="170"/>
          <w:jc w:val="center"/>
        </w:trPr>
        <w:tc>
          <w:tcPr>
            <w:tcW w:w="700" w:type="dxa"/>
            <w:vAlign w:val="center"/>
          </w:tcPr>
          <w:p w14:paraId="79BA9B0F" w14:textId="77777777" w:rsidR="00B871A4" w:rsidRPr="00525DEA" w:rsidRDefault="00C2529E">
            <w:pPr>
              <w:ind w:firstLineChars="0" w:firstLine="0"/>
              <w:jc w:val="center"/>
              <w:rPr>
                <w:sz w:val="21"/>
                <w:szCs w:val="21"/>
              </w:rPr>
            </w:pPr>
            <w:r w:rsidRPr="00525DEA">
              <w:rPr>
                <w:rFonts w:hint="eastAsia"/>
                <w:sz w:val="21"/>
                <w:szCs w:val="21"/>
              </w:rPr>
              <w:t>1</w:t>
            </w:r>
          </w:p>
        </w:tc>
        <w:tc>
          <w:tcPr>
            <w:tcW w:w="909" w:type="dxa"/>
            <w:vAlign w:val="center"/>
          </w:tcPr>
          <w:p w14:paraId="06DB854A" w14:textId="77777777" w:rsidR="00B871A4" w:rsidRPr="00525DEA" w:rsidRDefault="00C2529E">
            <w:pPr>
              <w:ind w:firstLineChars="0" w:firstLine="0"/>
              <w:jc w:val="center"/>
              <w:rPr>
                <w:sz w:val="21"/>
                <w:szCs w:val="21"/>
              </w:rPr>
            </w:pPr>
            <w:r w:rsidRPr="00525DEA">
              <w:rPr>
                <w:rFonts w:hint="eastAsia"/>
                <w:sz w:val="21"/>
                <w:szCs w:val="21"/>
              </w:rPr>
              <w:t>设计期、建设期</w:t>
            </w:r>
          </w:p>
        </w:tc>
        <w:tc>
          <w:tcPr>
            <w:tcW w:w="1692" w:type="dxa"/>
            <w:vAlign w:val="center"/>
          </w:tcPr>
          <w:p w14:paraId="2E951EA8" w14:textId="77777777" w:rsidR="00B871A4" w:rsidRPr="00525DEA" w:rsidRDefault="00C2529E">
            <w:pPr>
              <w:ind w:firstLineChars="0" w:firstLine="0"/>
              <w:jc w:val="left"/>
              <w:rPr>
                <w:sz w:val="21"/>
                <w:szCs w:val="21"/>
              </w:rPr>
            </w:pPr>
            <w:r w:rsidRPr="00525DEA">
              <w:rPr>
                <w:sz w:val="21"/>
                <w:szCs w:val="21"/>
              </w:rPr>
              <w:t>资金筹措和保障</w:t>
            </w:r>
          </w:p>
        </w:tc>
        <w:tc>
          <w:tcPr>
            <w:tcW w:w="3454" w:type="dxa"/>
            <w:vAlign w:val="center"/>
          </w:tcPr>
          <w:p w14:paraId="29C5E468" w14:textId="77777777" w:rsidR="00B871A4" w:rsidRPr="00525DEA" w:rsidRDefault="00C2529E">
            <w:pPr>
              <w:ind w:firstLineChars="0" w:firstLine="0"/>
              <w:jc w:val="left"/>
              <w:rPr>
                <w:sz w:val="21"/>
                <w:szCs w:val="21"/>
              </w:rPr>
            </w:pPr>
            <w:r w:rsidRPr="00525DEA">
              <w:rPr>
                <w:rFonts w:hint="eastAsia"/>
                <w:sz w:val="21"/>
                <w:szCs w:val="21"/>
              </w:rPr>
              <w:t>注意资金筹措，重视资金保障措施的落实，按有关规定进行资金支付</w:t>
            </w:r>
          </w:p>
        </w:tc>
        <w:tc>
          <w:tcPr>
            <w:tcW w:w="1184" w:type="dxa"/>
            <w:vAlign w:val="center"/>
          </w:tcPr>
          <w:p w14:paraId="27D8274D" w14:textId="77777777" w:rsidR="00B871A4" w:rsidRPr="00525DEA" w:rsidRDefault="00C2529E">
            <w:pPr>
              <w:ind w:firstLineChars="0" w:firstLine="0"/>
              <w:jc w:val="center"/>
              <w:rPr>
                <w:sz w:val="21"/>
                <w:szCs w:val="21"/>
              </w:rPr>
            </w:pPr>
            <w:r w:rsidRPr="00525DEA">
              <w:rPr>
                <w:rFonts w:hint="eastAsia"/>
                <w:sz w:val="21"/>
                <w:szCs w:val="21"/>
              </w:rPr>
              <w:t>建设单位</w:t>
            </w:r>
          </w:p>
        </w:tc>
        <w:tc>
          <w:tcPr>
            <w:tcW w:w="1124" w:type="dxa"/>
            <w:vAlign w:val="center"/>
          </w:tcPr>
          <w:p w14:paraId="2A686D52" w14:textId="77777777" w:rsidR="00B871A4" w:rsidRPr="00525DEA" w:rsidRDefault="00C2529E">
            <w:pPr>
              <w:ind w:firstLineChars="0" w:firstLine="0"/>
              <w:jc w:val="center"/>
              <w:rPr>
                <w:sz w:val="21"/>
                <w:szCs w:val="21"/>
              </w:rPr>
            </w:pPr>
            <w:r w:rsidRPr="00525DEA">
              <w:rPr>
                <w:rFonts w:hint="eastAsia"/>
                <w:sz w:val="21"/>
                <w:szCs w:val="21"/>
              </w:rPr>
              <w:t>建设相关方</w:t>
            </w:r>
          </w:p>
        </w:tc>
      </w:tr>
      <w:tr w:rsidR="00525DEA" w:rsidRPr="00525DEA" w14:paraId="13710310" w14:textId="77777777">
        <w:trPr>
          <w:cantSplit/>
          <w:trHeight w:val="170"/>
          <w:jc w:val="center"/>
        </w:trPr>
        <w:tc>
          <w:tcPr>
            <w:tcW w:w="700" w:type="dxa"/>
            <w:vAlign w:val="center"/>
          </w:tcPr>
          <w:p w14:paraId="6399590F" w14:textId="77777777" w:rsidR="00B871A4" w:rsidRPr="00525DEA" w:rsidRDefault="00C2529E">
            <w:pPr>
              <w:ind w:firstLineChars="0" w:firstLine="0"/>
              <w:jc w:val="center"/>
              <w:rPr>
                <w:sz w:val="21"/>
                <w:szCs w:val="21"/>
              </w:rPr>
            </w:pPr>
            <w:r w:rsidRPr="00525DEA">
              <w:rPr>
                <w:rFonts w:hint="eastAsia"/>
                <w:sz w:val="21"/>
                <w:szCs w:val="21"/>
              </w:rPr>
              <w:t>2</w:t>
            </w:r>
          </w:p>
        </w:tc>
        <w:tc>
          <w:tcPr>
            <w:tcW w:w="909" w:type="dxa"/>
            <w:vAlign w:val="center"/>
          </w:tcPr>
          <w:p w14:paraId="0CFA7B08" w14:textId="77777777" w:rsidR="00B871A4" w:rsidRPr="00525DEA" w:rsidRDefault="00C2529E">
            <w:pPr>
              <w:ind w:firstLineChars="0" w:firstLine="0"/>
              <w:jc w:val="center"/>
              <w:rPr>
                <w:sz w:val="21"/>
                <w:szCs w:val="21"/>
              </w:rPr>
            </w:pPr>
            <w:r w:rsidRPr="00525DEA">
              <w:rPr>
                <w:rFonts w:hint="eastAsia"/>
                <w:sz w:val="21"/>
                <w:szCs w:val="21"/>
              </w:rPr>
              <w:t>建设期</w:t>
            </w:r>
          </w:p>
        </w:tc>
        <w:tc>
          <w:tcPr>
            <w:tcW w:w="1692" w:type="dxa"/>
            <w:vAlign w:val="center"/>
          </w:tcPr>
          <w:p w14:paraId="004E9F94" w14:textId="77777777" w:rsidR="00B871A4" w:rsidRPr="00525DEA" w:rsidRDefault="00C2529E">
            <w:pPr>
              <w:ind w:firstLineChars="0" w:firstLine="0"/>
              <w:jc w:val="left"/>
              <w:rPr>
                <w:sz w:val="21"/>
                <w:szCs w:val="21"/>
              </w:rPr>
            </w:pPr>
            <w:r w:rsidRPr="00525DEA">
              <w:rPr>
                <w:sz w:val="21"/>
                <w:szCs w:val="21"/>
              </w:rPr>
              <w:t>噪声和振动影响</w:t>
            </w:r>
          </w:p>
        </w:tc>
        <w:tc>
          <w:tcPr>
            <w:tcW w:w="3454" w:type="dxa"/>
            <w:vAlign w:val="center"/>
          </w:tcPr>
          <w:p w14:paraId="634C90AF" w14:textId="77777777" w:rsidR="00B871A4" w:rsidRPr="00525DEA" w:rsidRDefault="00C2529E">
            <w:pPr>
              <w:ind w:firstLineChars="0" w:firstLine="0"/>
              <w:jc w:val="left"/>
              <w:rPr>
                <w:sz w:val="21"/>
                <w:szCs w:val="21"/>
              </w:rPr>
            </w:pPr>
            <w:r w:rsidRPr="00525DEA">
              <w:rPr>
                <w:rFonts w:hint="eastAsia"/>
                <w:sz w:val="21"/>
                <w:szCs w:val="21"/>
              </w:rPr>
              <w:t>施工阶段避免高噪声机械同时施工，设置临时声屏障；加强施工设备保养，避免由于部件松动产生噪声；运营阶段尽量采用低噪声设备，对风机室、泵房等用房采用减振、隔声等措施</w:t>
            </w:r>
          </w:p>
        </w:tc>
        <w:tc>
          <w:tcPr>
            <w:tcW w:w="1184" w:type="dxa"/>
            <w:vAlign w:val="center"/>
          </w:tcPr>
          <w:p w14:paraId="0B5771F4" w14:textId="77777777" w:rsidR="00B871A4" w:rsidRPr="00525DEA" w:rsidRDefault="00C2529E">
            <w:pPr>
              <w:ind w:firstLineChars="0" w:firstLine="0"/>
              <w:jc w:val="center"/>
              <w:rPr>
                <w:sz w:val="21"/>
                <w:szCs w:val="21"/>
              </w:rPr>
            </w:pPr>
            <w:r w:rsidRPr="00525DEA">
              <w:rPr>
                <w:rFonts w:hint="eastAsia"/>
                <w:sz w:val="21"/>
                <w:szCs w:val="21"/>
              </w:rPr>
              <w:t>建设单位、施工单位</w:t>
            </w:r>
          </w:p>
        </w:tc>
        <w:tc>
          <w:tcPr>
            <w:tcW w:w="1124" w:type="dxa"/>
            <w:vAlign w:val="center"/>
          </w:tcPr>
          <w:p w14:paraId="34BB607A" w14:textId="77777777" w:rsidR="00B871A4" w:rsidRPr="00525DEA" w:rsidRDefault="00C2529E">
            <w:pPr>
              <w:ind w:firstLineChars="0" w:firstLine="0"/>
              <w:jc w:val="center"/>
              <w:rPr>
                <w:sz w:val="21"/>
                <w:szCs w:val="21"/>
              </w:rPr>
            </w:pPr>
            <w:r w:rsidRPr="00525DEA">
              <w:rPr>
                <w:rFonts w:hint="eastAsia"/>
                <w:sz w:val="21"/>
                <w:szCs w:val="21"/>
              </w:rPr>
              <w:t>环保局</w:t>
            </w:r>
          </w:p>
        </w:tc>
      </w:tr>
      <w:tr w:rsidR="00525DEA" w:rsidRPr="00525DEA" w14:paraId="02BFD417" w14:textId="77777777">
        <w:trPr>
          <w:cantSplit/>
          <w:trHeight w:val="170"/>
          <w:jc w:val="center"/>
        </w:trPr>
        <w:tc>
          <w:tcPr>
            <w:tcW w:w="700" w:type="dxa"/>
            <w:vAlign w:val="center"/>
          </w:tcPr>
          <w:p w14:paraId="718F2F03" w14:textId="77777777" w:rsidR="00B871A4" w:rsidRPr="00525DEA" w:rsidRDefault="00C2529E">
            <w:pPr>
              <w:ind w:firstLineChars="0" w:firstLine="0"/>
              <w:jc w:val="center"/>
              <w:rPr>
                <w:sz w:val="21"/>
                <w:szCs w:val="21"/>
              </w:rPr>
            </w:pPr>
            <w:r w:rsidRPr="00525DEA">
              <w:rPr>
                <w:rFonts w:hint="eastAsia"/>
                <w:sz w:val="21"/>
                <w:szCs w:val="21"/>
              </w:rPr>
              <w:t>3</w:t>
            </w:r>
          </w:p>
        </w:tc>
        <w:tc>
          <w:tcPr>
            <w:tcW w:w="909" w:type="dxa"/>
            <w:vAlign w:val="center"/>
          </w:tcPr>
          <w:p w14:paraId="1D0B7AC1" w14:textId="77777777" w:rsidR="00B871A4" w:rsidRPr="00525DEA" w:rsidRDefault="00C2529E">
            <w:pPr>
              <w:ind w:firstLineChars="0" w:firstLine="0"/>
              <w:jc w:val="center"/>
              <w:rPr>
                <w:sz w:val="21"/>
                <w:szCs w:val="21"/>
              </w:rPr>
            </w:pPr>
            <w:r w:rsidRPr="00525DEA">
              <w:rPr>
                <w:sz w:val="21"/>
                <w:szCs w:val="21"/>
              </w:rPr>
              <w:t>建设期</w:t>
            </w:r>
          </w:p>
        </w:tc>
        <w:tc>
          <w:tcPr>
            <w:tcW w:w="1692" w:type="dxa"/>
            <w:vAlign w:val="center"/>
          </w:tcPr>
          <w:p w14:paraId="5C7110E8" w14:textId="77777777" w:rsidR="00B871A4" w:rsidRPr="00525DEA" w:rsidRDefault="00C2529E">
            <w:pPr>
              <w:ind w:firstLineChars="0" w:firstLine="0"/>
              <w:jc w:val="left"/>
              <w:rPr>
                <w:sz w:val="21"/>
                <w:szCs w:val="21"/>
              </w:rPr>
            </w:pPr>
            <w:r w:rsidRPr="00525DEA">
              <w:rPr>
                <w:rFonts w:hint="eastAsia"/>
                <w:sz w:val="21"/>
                <w:szCs w:val="21"/>
              </w:rPr>
              <w:t>流动人口管理</w:t>
            </w:r>
          </w:p>
        </w:tc>
        <w:tc>
          <w:tcPr>
            <w:tcW w:w="3454" w:type="dxa"/>
            <w:vAlign w:val="center"/>
          </w:tcPr>
          <w:p w14:paraId="78A28977" w14:textId="77777777" w:rsidR="00B871A4" w:rsidRPr="00525DEA" w:rsidRDefault="00C2529E">
            <w:pPr>
              <w:ind w:firstLineChars="0" w:firstLine="0"/>
              <w:jc w:val="left"/>
              <w:rPr>
                <w:sz w:val="21"/>
                <w:szCs w:val="21"/>
              </w:rPr>
            </w:pPr>
            <w:r w:rsidRPr="00525DEA">
              <w:rPr>
                <w:rFonts w:hint="eastAsia"/>
                <w:sz w:val="21"/>
                <w:szCs w:val="21"/>
              </w:rPr>
              <w:t>项目单位组织施工单位、参建单位学习和执行《中华人民共和国治安管理处罚法》的相关规定和要求；工地管理部门及人员应加强治安综合治理；积极处理施工中的误会，保持融洽和谐的施工关系</w:t>
            </w:r>
          </w:p>
        </w:tc>
        <w:tc>
          <w:tcPr>
            <w:tcW w:w="1184" w:type="dxa"/>
            <w:vAlign w:val="center"/>
          </w:tcPr>
          <w:p w14:paraId="0E809DBC" w14:textId="77777777" w:rsidR="00B871A4" w:rsidRPr="00525DEA" w:rsidRDefault="00C2529E">
            <w:pPr>
              <w:ind w:firstLineChars="0" w:firstLine="0"/>
              <w:jc w:val="center"/>
              <w:rPr>
                <w:sz w:val="21"/>
                <w:szCs w:val="21"/>
              </w:rPr>
            </w:pPr>
            <w:r w:rsidRPr="00525DEA">
              <w:rPr>
                <w:rFonts w:hint="eastAsia"/>
                <w:sz w:val="21"/>
                <w:szCs w:val="21"/>
              </w:rPr>
              <w:t>建设单位、施工单位</w:t>
            </w:r>
          </w:p>
        </w:tc>
        <w:tc>
          <w:tcPr>
            <w:tcW w:w="1124" w:type="dxa"/>
            <w:vAlign w:val="center"/>
          </w:tcPr>
          <w:p w14:paraId="772FE061" w14:textId="77777777" w:rsidR="00B871A4" w:rsidRPr="00525DEA" w:rsidRDefault="00C2529E">
            <w:pPr>
              <w:ind w:firstLineChars="0" w:firstLine="0"/>
              <w:jc w:val="center"/>
              <w:rPr>
                <w:sz w:val="21"/>
                <w:szCs w:val="21"/>
              </w:rPr>
            </w:pPr>
            <w:r w:rsidRPr="00525DEA">
              <w:rPr>
                <w:rFonts w:hint="eastAsia"/>
                <w:sz w:val="21"/>
                <w:szCs w:val="21"/>
              </w:rPr>
              <w:t>公安局、所在地派出所</w:t>
            </w:r>
          </w:p>
        </w:tc>
      </w:tr>
      <w:tr w:rsidR="00525DEA" w:rsidRPr="00525DEA" w14:paraId="76D0762E" w14:textId="77777777">
        <w:trPr>
          <w:cantSplit/>
          <w:trHeight w:val="170"/>
          <w:jc w:val="center"/>
        </w:trPr>
        <w:tc>
          <w:tcPr>
            <w:tcW w:w="700" w:type="dxa"/>
            <w:vAlign w:val="center"/>
          </w:tcPr>
          <w:p w14:paraId="14382ABC" w14:textId="77777777" w:rsidR="00B871A4" w:rsidRPr="00525DEA" w:rsidRDefault="00C2529E">
            <w:pPr>
              <w:ind w:firstLineChars="0" w:firstLine="0"/>
              <w:jc w:val="center"/>
              <w:rPr>
                <w:sz w:val="21"/>
                <w:szCs w:val="21"/>
              </w:rPr>
            </w:pPr>
            <w:r w:rsidRPr="00525DEA">
              <w:rPr>
                <w:rFonts w:hint="eastAsia"/>
                <w:sz w:val="21"/>
                <w:szCs w:val="21"/>
              </w:rPr>
              <w:t>4</w:t>
            </w:r>
          </w:p>
        </w:tc>
        <w:tc>
          <w:tcPr>
            <w:tcW w:w="909" w:type="dxa"/>
            <w:vAlign w:val="center"/>
          </w:tcPr>
          <w:p w14:paraId="49CC2080" w14:textId="77777777" w:rsidR="00B871A4" w:rsidRPr="00525DEA" w:rsidRDefault="00C2529E">
            <w:pPr>
              <w:ind w:firstLineChars="0" w:firstLine="0"/>
              <w:jc w:val="center"/>
              <w:rPr>
                <w:sz w:val="21"/>
                <w:szCs w:val="21"/>
              </w:rPr>
            </w:pPr>
            <w:r w:rsidRPr="00525DEA">
              <w:rPr>
                <w:sz w:val="21"/>
                <w:szCs w:val="21"/>
              </w:rPr>
              <w:t>建设期</w:t>
            </w:r>
          </w:p>
        </w:tc>
        <w:tc>
          <w:tcPr>
            <w:tcW w:w="1692" w:type="dxa"/>
            <w:vAlign w:val="center"/>
          </w:tcPr>
          <w:p w14:paraId="3707B3CE" w14:textId="77777777" w:rsidR="00B871A4" w:rsidRPr="00525DEA" w:rsidRDefault="00C2529E">
            <w:pPr>
              <w:ind w:firstLineChars="0" w:firstLine="0"/>
              <w:jc w:val="left"/>
              <w:rPr>
                <w:sz w:val="21"/>
                <w:szCs w:val="21"/>
              </w:rPr>
            </w:pPr>
            <w:r w:rsidRPr="00525DEA">
              <w:rPr>
                <w:sz w:val="21"/>
                <w:szCs w:val="21"/>
              </w:rPr>
              <w:t>周边商业经营的影响</w:t>
            </w:r>
          </w:p>
        </w:tc>
        <w:tc>
          <w:tcPr>
            <w:tcW w:w="3454" w:type="dxa"/>
            <w:vAlign w:val="center"/>
          </w:tcPr>
          <w:p w14:paraId="3D89AF7E" w14:textId="77777777" w:rsidR="00B871A4" w:rsidRPr="00525DEA" w:rsidRDefault="00C2529E">
            <w:pPr>
              <w:ind w:firstLineChars="0" w:firstLine="0"/>
              <w:jc w:val="left"/>
              <w:rPr>
                <w:sz w:val="21"/>
                <w:szCs w:val="21"/>
              </w:rPr>
            </w:pPr>
            <w:r w:rsidRPr="00525DEA">
              <w:rPr>
                <w:rFonts w:hint="eastAsia"/>
                <w:sz w:val="21"/>
                <w:szCs w:val="21"/>
              </w:rPr>
              <w:t>加大宣传项目建设本身及其带来的社会和经济效益，强调对区域公共环境的优化及对区域人口发展活力的促进</w:t>
            </w:r>
          </w:p>
        </w:tc>
        <w:tc>
          <w:tcPr>
            <w:tcW w:w="1184" w:type="dxa"/>
            <w:vAlign w:val="center"/>
          </w:tcPr>
          <w:p w14:paraId="661E3D74" w14:textId="77777777" w:rsidR="00B871A4" w:rsidRPr="00525DEA" w:rsidRDefault="00C2529E">
            <w:pPr>
              <w:ind w:firstLineChars="0" w:firstLine="0"/>
              <w:jc w:val="center"/>
              <w:rPr>
                <w:sz w:val="21"/>
                <w:szCs w:val="21"/>
              </w:rPr>
            </w:pPr>
            <w:r w:rsidRPr="00525DEA">
              <w:rPr>
                <w:rFonts w:hint="eastAsia"/>
                <w:sz w:val="21"/>
                <w:szCs w:val="21"/>
              </w:rPr>
              <w:t>建设单位、施工单位</w:t>
            </w:r>
          </w:p>
        </w:tc>
        <w:tc>
          <w:tcPr>
            <w:tcW w:w="1124" w:type="dxa"/>
            <w:vAlign w:val="center"/>
          </w:tcPr>
          <w:p w14:paraId="31286C53" w14:textId="77777777" w:rsidR="00B871A4" w:rsidRPr="00525DEA" w:rsidRDefault="00B871A4">
            <w:pPr>
              <w:ind w:firstLineChars="0" w:firstLine="0"/>
              <w:jc w:val="center"/>
              <w:rPr>
                <w:sz w:val="21"/>
                <w:szCs w:val="21"/>
              </w:rPr>
            </w:pPr>
          </w:p>
        </w:tc>
      </w:tr>
      <w:tr w:rsidR="00525DEA" w:rsidRPr="00525DEA" w14:paraId="09DF4961" w14:textId="77777777">
        <w:trPr>
          <w:cantSplit/>
          <w:trHeight w:val="170"/>
          <w:jc w:val="center"/>
        </w:trPr>
        <w:tc>
          <w:tcPr>
            <w:tcW w:w="700" w:type="dxa"/>
            <w:vAlign w:val="center"/>
          </w:tcPr>
          <w:p w14:paraId="3652AE3C" w14:textId="77777777" w:rsidR="00B871A4" w:rsidRPr="00525DEA" w:rsidRDefault="00C2529E">
            <w:pPr>
              <w:ind w:firstLineChars="0" w:firstLine="0"/>
              <w:jc w:val="center"/>
              <w:rPr>
                <w:sz w:val="21"/>
                <w:szCs w:val="21"/>
              </w:rPr>
            </w:pPr>
            <w:r w:rsidRPr="00525DEA">
              <w:rPr>
                <w:rFonts w:hint="eastAsia"/>
                <w:sz w:val="21"/>
                <w:szCs w:val="21"/>
              </w:rPr>
              <w:t>5</w:t>
            </w:r>
          </w:p>
        </w:tc>
        <w:tc>
          <w:tcPr>
            <w:tcW w:w="909" w:type="dxa"/>
            <w:vAlign w:val="center"/>
          </w:tcPr>
          <w:p w14:paraId="1CF30073" w14:textId="77777777" w:rsidR="00B871A4" w:rsidRPr="00525DEA" w:rsidRDefault="00C2529E">
            <w:pPr>
              <w:ind w:firstLineChars="0" w:firstLine="0"/>
              <w:jc w:val="center"/>
              <w:rPr>
                <w:sz w:val="21"/>
                <w:szCs w:val="21"/>
              </w:rPr>
            </w:pPr>
            <w:r w:rsidRPr="00525DEA">
              <w:rPr>
                <w:sz w:val="21"/>
                <w:szCs w:val="21"/>
              </w:rPr>
              <w:t>建设期</w:t>
            </w:r>
          </w:p>
        </w:tc>
        <w:tc>
          <w:tcPr>
            <w:tcW w:w="1692" w:type="dxa"/>
            <w:vAlign w:val="center"/>
          </w:tcPr>
          <w:p w14:paraId="31650EA6" w14:textId="77777777" w:rsidR="00B871A4" w:rsidRPr="00525DEA" w:rsidRDefault="00C2529E">
            <w:pPr>
              <w:ind w:firstLineChars="0" w:firstLine="0"/>
              <w:jc w:val="left"/>
              <w:rPr>
                <w:sz w:val="21"/>
                <w:szCs w:val="21"/>
              </w:rPr>
            </w:pPr>
            <w:r w:rsidRPr="00525DEA">
              <w:rPr>
                <w:rFonts w:hint="eastAsia"/>
                <w:sz w:val="21"/>
                <w:szCs w:val="21"/>
              </w:rPr>
              <w:t>施工过渡的影响</w:t>
            </w:r>
          </w:p>
        </w:tc>
        <w:tc>
          <w:tcPr>
            <w:tcW w:w="3454" w:type="dxa"/>
            <w:vAlign w:val="center"/>
          </w:tcPr>
          <w:p w14:paraId="0CEFCC1A" w14:textId="77777777" w:rsidR="00B871A4" w:rsidRPr="00525DEA" w:rsidRDefault="00C2529E">
            <w:pPr>
              <w:ind w:firstLineChars="0" w:firstLine="0"/>
              <w:jc w:val="left"/>
              <w:rPr>
                <w:sz w:val="21"/>
                <w:szCs w:val="21"/>
              </w:rPr>
            </w:pPr>
            <w:r w:rsidRPr="00525DEA">
              <w:rPr>
                <w:rFonts w:hint="eastAsia"/>
                <w:sz w:val="21"/>
                <w:szCs w:val="21"/>
              </w:rPr>
              <w:t>施工期间考虑项目施工对周边商业的影响，尽量减少项目施工减少对居民、周边商业的影响；公布施工期限和是时间，做好周边居民、商业用户工作；施工现场应进行围挡、随时清运渣土，保持周围环境的整洁；施工阶段避免高噪声机械同时施工，设置临时声屏障；驶出施工现场的车辆应当清除轮胎上的泥土，不准带泥土在道路上行使</w:t>
            </w:r>
          </w:p>
        </w:tc>
        <w:tc>
          <w:tcPr>
            <w:tcW w:w="1184" w:type="dxa"/>
            <w:vAlign w:val="center"/>
          </w:tcPr>
          <w:p w14:paraId="6675B418" w14:textId="77777777" w:rsidR="00B871A4" w:rsidRPr="00525DEA" w:rsidRDefault="00C2529E">
            <w:pPr>
              <w:ind w:firstLineChars="0" w:firstLine="0"/>
              <w:jc w:val="center"/>
              <w:rPr>
                <w:sz w:val="21"/>
                <w:szCs w:val="21"/>
              </w:rPr>
            </w:pPr>
            <w:r w:rsidRPr="00525DEA">
              <w:rPr>
                <w:rFonts w:hint="eastAsia"/>
                <w:sz w:val="21"/>
                <w:szCs w:val="21"/>
              </w:rPr>
              <w:t>建设单位、施工单位</w:t>
            </w:r>
          </w:p>
        </w:tc>
        <w:tc>
          <w:tcPr>
            <w:tcW w:w="1124" w:type="dxa"/>
            <w:vAlign w:val="center"/>
          </w:tcPr>
          <w:p w14:paraId="4C8AF4D4" w14:textId="77777777" w:rsidR="00B871A4" w:rsidRPr="00525DEA" w:rsidRDefault="00C2529E">
            <w:pPr>
              <w:ind w:firstLineChars="0" w:firstLine="0"/>
              <w:jc w:val="center"/>
              <w:rPr>
                <w:sz w:val="21"/>
                <w:szCs w:val="21"/>
              </w:rPr>
            </w:pPr>
            <w:r w:rsidRPr="00525DEA">
              <w:rPr>
                <w:rFonts w:hint="eastAsia"/>
                <w:sz w:val="21"/>
                <w:szCs w:val="21"/>
              </w:rPr>
              <w:t>公安局、所在地派出所</w:t>
            </w:r>
          </w:p>
        </w:tc>
      </w:tr>
      <w:tr w:rsidR="00B871A4" w:rsidRPr="00525DEA" w14:paraId="6E42D676" w14:textId="77777777">
        <w:trPr>
          <w:cantSplit/>
          <w:trHeight w:val="170"/>
          <w:jc w:val="center"/>
        </w:trPr>
        <w:tc>
          <w:tcPr>
            <w:tcW w:w="700" w:type="dxa"/>
            <w:vAlign w:val="center"/>
          </w:tcPr>
          <w:p w14:paraId="560EB1FA" w14:textId="77777777" w:rsidR="00B871A4" w:rsidRPr="00525DEA" w:rsidRDefault="00C2529E">
            <w:pPr>
              <w:ind w:firstLineChars="0" w:firstLine="0"/>
              <w:jc w:val="center"/>
              <w:rPr>
                <w:sz w:val="21"/>
                <w:szCs w:val="21"/>
              </w:rPr>
            </w:pPr>
            <w:r w:rsidRPr="00525DEA">
              <w:rPr>
                <w:rFonts w:hint="eastAsia"/>
                <w:sz w:val="21"/>
                <w:szCs w:val="21"/>
              </w:rPr>
              <w:lastRenderedPageBreak/>
              <w:t>6</w:t>
            </w:r>
          </w:p>
        </w:tc>
        <w:tc>
          <w:tcPr>
            <w:tcW w:w="909" w:type="dxa"/>
            <w:vAlign w:val="center"/>
          </w:tcPr>
          <w:p w14:paraId="0CCEB650" w14:textId="77777777" w:rsidR="00B871A4" w:rsidRPr="00525DEA" w:rsidRDefault="00C2529E">
            <w:pPr>
              <w:ind w:firstLineChars="0" w:firstLine="0"/>
              <w:jc w:val="center"/>
              <w:rPr>
                <w:sz w:val="21"/>
                <w:szCs w:val="21"/>
              </w:rPr>
            </w:pPr>
            <w:r w:rsidRPr="00525DEA">
              <w:rPr>
                <w:sz w:val="21"/>
                <w:szCs w:val="21"/>
              </w:rPr>
              <w:t>建设期</w:t>
            </w:r>
          </w:p>
        </w:tc>
        <w:tc>
          <w:tcPr>
            <w:tcW w:w="1692" w:type="dxa"/>
            <w:vAlign w:val="center"/>
          </w:tcPr>
          <w:p w14:paraId="7134E384" w14:textId="77777777" w:rsidR="00B871A4" w:rsidRPr="00525DEA" w:rsidRDefault="00C2529E">
            <w:pPr>
              <w:ind w:firstLineChars="0" w:firstLine="0"/>
              <w:jc w:val="left"/>
              <w:rPr>
                <w:sz w:val="21"/>
                <w:szCs w:val="21"/>
              </w:rPr>
            </w:pPr>
            <w:r w:rsidRPr="00525DEA">
              <w:rPr>
                <w:sz w:val="21"/>
                <w:szCs w:val="21"/>
              </w:rPr>
              <w:t>对周边交通的影响</w:t>
            </w:r>
          </w:p>
        </w:tc>
        <w:tc>
          <w:tcPr>
            <w:tcW w:w="3454" w:type="dxa"/>
            <w:vAlign w:val="center"/>
          </w:tcPr>
          <w:p w14:paraId="15093199" w14:textId="77777777" w:rsidR="00B871A4" w:rsidRPr="00525DEA" w:rsidRDefault="00C2529E">
            <w:pPr>
              <w:ind w:firstLineChars="0" w:firstLine="0"/>
              <w:jc w:val="left"/>
              <w:rPr>
                <w:sz w:val="21"/>
                <w:szCs w:val="21"/>
              </w:rPr>
            </w:pPr>
            <w:r w:rsidRPr="00525DEA">
              <w:rPr>
                <w:rFonts w:hint="eastAsia"/>
                <w:sz w:val="21"/>
                <w:szCs w:val="21"/>
              </w:rPr>
              <w:t>施工期间考虑项目施工对交通的影响，施工单位要做好施工车辆的组织与管理，工程车辆出行地段做好安全标志提示；与地方道路主管部门协商，采取适宜的交通措施，尽量减少项目施工减少对居民出行的影响；施工现场应进行围挡、随时清运渣土，保持周围环境的整洁；驶出施工现场的车辆应当清除轮胎上的泥土，不准带泥土在道路上行使；运营期间严格按照城市市容和环境卫生管理条例执行</w:t>
            </w:r>
          </w:p>
        </w:tc>
        <w:tc>
          <w:tcPr>
            <w:tcW w:w="1184" w:type="dxa"/>
            <w:vAlign w:val="center"/>
          </w:tcPr>
          <w:p w14:paraId="1CC06AC3" w14:textId="77777777" w:rsidR="00B871A4" w:rsidRPr="00525DEA" w:rsidRDefault="00C2529E">
            <w:pPr>
              <w:ind w:firstLineChars="0" w:firstLine="0"/>
              <w:jc w:val="center"/>
              <w:rPr>
                <w:sz w:val="21"/>
                <w:szCs w:val="21"/>
              </w:rPr>
            </w:pPr>
            <w:r w:rsidRPr="00525DEA">
              <w:rPr>
                <w:rFonts w:hint="eastAsia"/>
                <w:sz w:val="21"/>
                <w:szCs w:val="21"/>
              </w:rPr>
              <w:t>建设单位、施工单位</w:t>
            </w:r>
          </w:p>
        </w:tc>
        <w:tc>
          <w:tcPr>
            <w:tcW w:w="1124" w:type="dxa"/>
            <w:vAlign w:val="center"/>
          </w:tcPr>
          <w:p w14:paraId="1CCC8CD0" w14:textId="77777777" w:rsidR="00B871A4" w:rsidRPr="00525DEA" w:rsidRDefault="00C2529E">
            <w:pPr>
              <w:ind w:firstLineChars="0" w:firstLine="0"/>
              <w:jc w:val="center"/>
              <w:rPr>
                <w:sz w:val="21"/>
                <w:szCs w:val="21"/>
              </w:rPr>
            </w:pPr>
            <w:r w:rsidRPr="00525DEA">
              <w:rPr>
                <w:rFonts w:hint="eastAsia"/>
                <w:sz w:val="21"/>
                <w:szCs w:val="21"/>
              </w:rPr>
              <w:t>交通局</w:t>
            </w:r>
          </w:p>
        </w:tc>
      </w:tr>
    </w:tbl>
    <w:p w14:paraId="152A50F9" w14:textId="77777777" w:rsidR="00B871A4" w:rsidRPr="00525DEA" w:rsidRDefault="00B871A4">
      <w:pPr>
        <w:ind w:firstLine="560"/>
        <w:rPr>
          <w:szCs w:val="28"/>
        </w:rPr>
      </w:pPr>
    </w:p>
    <w:p w14:paraId="13712DB6" w14:textId="77777777" w:rsidR="00B871A4" w:rsidRPr="00525DEA" w:rsidRDefault="00C2529E">
      <w:pPr>
        <w:pStyle w:val="2"/>
      </w:pPr>
      <w:bookmarkStart w:id="225" w:name="_Toc106720431"/>
      <w:bookmarkStart w:id="226" w:name="_Toc42528340"/>
      <w:bookmarkStart w:id="227" w:name="_Toc26978328"/>
      <w:bookmarkStart w:id="228" w:name="_Toc119949353"/>
      <w:r w:rsidRPr="00525DEA">
        <w:t>1</w:t>
      </w:r>
      <w:r w:rsidRPr="00525DEA">
        <w:rPr>
          <w:rFonts w:hint="eastAsia"/>
        </w:rPr>
        <w:t>6</w:t>
      </w:r>
      <w:r w:rsidRPr="00525DEA">
        <w:t>.</w:t>
      </w:r>
      <w:r w:rsidRPr="00525DEA">
        <w:rPr>
          <w:rFonts w:hint="eastAsia"/>
        </w:rPr>
        <w:t>6</w:t>
      </w:r>
      <w:r w:rsidRPr="00525DEA">
        <w:t xml:space="preserve">  </w:t>
      </w:r>
      <w:r w:rsidRPr="00525DEA">
        <w:t>风险分析结论</w:t>
      </w:r>
      <w:bookmarkEnd w:id="225"/>
      <w:bookmarkEnd w:id="226"/>
      <w:bookmarkEnd w:id="227"/>
      <w:bookmarkEnd w:id="228"/>
    </w:p>
    <w:p w14:paraId="77F35D01" w14:textId="77777777" w:rsidR="00B871A4" w:rsidRPr="00525DEA" w:rsidRDefault="00C2529E">
      <w:pPr>
        <w:ind w:firstLine="560"/>
      </w:pPr>
      <w:r w:rsidRPr="00525DEA">
        <w:t>综上所述，本项目</w:t>
      </w:r>
      <w:r w:rsidRPr="00525DEA">
        <w:rPr>
          <w:rFonts w:hint="eastAsia"/>
        </w:rPr>
        <w:t>用地</w:t>
      </w:r>
      <w:r w:rsidRPr="00525DEA">
        <w:t>权属明确</w:t>
      </w:r>
      <w:r w:rsidRPr="00525DEA">
        <w:rPr>
          <w:rFonts w:hint="eastAsia"/>
        </w:rPr>
        <w:t>，不涉及征地拆迁内容，落实相关风险防范和化解措施后，</w:t>
      </w:r>
      <w:r w:rsidRPr="00525DEA">
        <w:t>社会稳定风险等级</w:t>
      </w:r>
      <w:r w:rsidRPr="00525DEA">
        <w:rPr>
          <w:rFonts w:hint="eastAsia"/>
        </w:rPr>
        <w:t>为</w:t>
      </w:r>
      <w:r w:rsidRPr="00525DEA">
        <w:t>低</w:t>
      </w:r>
      <w:r w:rsidRPr="00525DEA">
        <w:rPr>
          <w:rFonts w:hint="eastAsia"/>
        </w:rPr>
        <w:t>（一般负面影响）</w:t>
      </w:r>
      <w:r w:rsidRPr="00525DEA">
        <w:t>。</w:t>
      </w:r>
    </w:p>
    <w:p w14:paraId="4E43F0EA" w14:textId="77777777" w:rsidR="00B871A4" w:rsidRPr="00525DEA" w:rsidRDefault="00B871A4">
      <w:pPr>
        <w:ind w:firstLine="560"/>
        <w:sectPr w:rsidR="00B871A4" w:rsidRPr="00525DEA">
          <w:pgSz w:w="11906" w:h="16838"/>
          <w:pgMar w:top="1440" w:right="1797" w:bottom="1440" w:left="1797" w:header="851" w:footer="992" w:gutter="0"/>
          <w:cols w:space="720"/>
          <w:docGrid w:type="lines" w:linePitch="312"/>
        </w:sectPr>
      </w:pPr>
    </w:p>
    <w:p w14:paraId="1F7E1D19" w14:textId="77777777" w:rsidR="00B871A4" w:rsidRPr="00525DEA" w:rsidRDefault="00C2529E">
      <w:pPr>
        <w:pStyle w:val="1"/>
        <w:spacing w:before="312" w:after="312"/>
      </w:pPr>
      <w:bookmarkStart w:id="229" w:name="_Toc119949354"/>
      <w:r w:rsidRPr="00525DEA">
        <w:lastRenderedPageBreak/>
        <w:t>第十</w:t>
      </w:r>
      <w:r w:rsidRPr="00525DEA">
        <w:rPr>
          <w:rFonts w:hint="eastAsia"/>
        </w:rPr>
        <w:t>七</w:t>
      </w:r>
      <w:r w:rsidRPr="00525DEA">
        <w:t>章</w:t>
      </w:r>
      <w:r w:rsidRPr="00525DEA">
        <w:t xml:space="preserve">  </w:t>
      </w:r>
      <w:r w:rsidRPr="00525DEA">
        <w:t>结论与建议</w:t>
      </w:r>
      <w:bookmarkEnd w:id="175"/>
      <w:bookmarkEnd w:id="229"/>
    </w:p>
    <w:p w14:paraId="442F04A0" w14:textId="77777777" w:rsidR="00B871A4" w:rsidRPr="00525DEA" w:rsidRDefault="00C2529E">
      <w:pPr>
        <w:pStyle w:val="2"/>
      </w:pPr>
      <w:bookmarkStart w:id="230" w:name="_Toc42528342"/>
      <w:bookmarkStart w:id="231" w:name="_Toc119949355"/>
      <w:r w:rsidRPr="00525DEA">
        <w:t>1</w:t>
      </w:r>
      <w:r w:rsidRPr="00525DEA">
        <w:rPr>
          <w:rFonts w:hint="eastAsia"/>
        </w:rPr>
        <w:t>7</w:t>
      </w:r>
      <w:r w:rsidRPr="00525DEA">
        <w:t xml:space="preserve">.1  </w:t>
      </w:r>
      <w:r w:rsidRPr="00525DEA">
        <w:t>结论</w:t>
      </w:r>
      <w:bookmarkEnd w:id="230"/>
      <w:bookmarkEnd w:id="231"/>
    </w:p>
    <w:p w14:paraId="5AD13EF9" w14:textId="77777777" w:rsidR="00B871A4" w:rsidRPr="00525DEA" w:rsidRDefault="00C2529E">
      <w:pPr>
        <w:ind w:firstLine="560"/>
      </w:pPr>
      <w:r w:rsidRPr="00525DEA">
        <w:rPr>
          <w:rFonts w:hint="eastAsia"/>
        </w:rPr>
        <w:t>本项目的建设是满足人才住房保障需求，有利于大力落实人才发展战略，助力广州市、天河区建设全球人才创新创业高地，推动区域经济高质量发展；利于盘活存量住房资源，进一步加强天河区住房保障工作，帮助优秀人才、新市民、青年人等群体缓解住房困难；同时，也将为区域优秀人才提供舒适的居住环境，优化公共空间品质，营造干净整洁平安有序城区环境。</w:t>
      </w:r>
      <w:r w:rsidRPr="00525DEA">
        <w:rPr>
          <w:szCs w:val="28"/>
        </w:rPr>
        <w:t>因此，项目的建设是必要的。</w:t>
      </w:r>
    </w:p>
    <w:p w14:paraId="2869AFEC" w14:textId="77777777" w:rsidR="00B871A4" w:rsidRPr="00525DEA" w:rsidRDefault="00C2529E">
      <w:pPr>
        <w:ind w:firstLine="560"/>
      </w:pPr>
      <w:r w:rsidRPr="00525DEA">
        <w:rPr>
          <w:rFonts w:hint="eastAsia"/>
        </w:rPr>
        <w:t>本</w:t>
      </w:r>
      <w:r w:rsidRPr="00525DEA">
        <w:t>项目为改造工程，改造界面总</w:t>
      </w:r>
      <w:r w:rsidRPr="00525DEA">
        <w:rPr>
          <w:rFonts w:hint="eastAsia"/>
        </w:rPr>
        <w:t>面积</w:t>
      </w:r>
      <w:r w:rsidRPr="00525DEA">
        <w:t>约</w:t>
      </w:r>
      <w:r w:rsidRPr="00525DEA">
        <w:rPr>
          <w:rFonts w:hint="eastAsia"/>
        </w:rPr>
        <w:t>3.6</w:t>
      </w:r>
      <w:r w:rsidRPr="00525DEA">
        <w:rPr>
          <w:rFonts w:hint="eastAsia"/>
        </w:rPr>
        <w:t>公顷，</w:t>
      </w:r>
      <w:r w:rsidRPr="00525DEA">
        <w:t>主要建设内容包括</w:t>
      </w:r>
      <w:r w:rsidRPr="00525DEA">
        <w:rPr>
          <w:rFonts w:hint="eastAsia"/>
        </w:rPr>
        <w:t>人才公寓改造，主要为</w:t>
      </w:r>
      <w:r w:rsidRPr="00525DEA">
        <w:rPr>
          <w:rFonts w:hint="eastAsia"/>
        </w:rPr>
        <w:t>94</w:t>
      </w:r>
      <w:r w:rsidRPr="00525DEA">
        <w:rPr>
          <w:rFonts w:hint="eastAsia"/>
        </w:rPr>
        <w:t>套住宅内部及楼栋公共空间（包括建筑外立面、室内空间改造、安装工程改造、配套设施改造、结构加固等）和片区周边环境微改造（包括</w:t>
      </w:r>
      <w:proofErr w:type="gramStart"/>
      <w:r w:rsidRPr="00525DEA">
        <w:rPr>
          <w:rFonts w:hint="eastAsia"/>
        </w:rPr>
        <w:t>范屋路</w:t>
      </w:r>
      <w:proofErr w:type="gramEnd"/>
      <w:r w:rsidRPr="00525DEA">
        <w:rPr>
          <w:rFonts w:hint="eastAsia"/>
        </w:rPr>
        <w:t>改造、桥底停车场改造、特色门户改造、智汇庭院改造等）。</w:t>
      </w:r>
    </w:p>
    <w:p w14:paraId="798EC5ED" w14:textId="62BFB934" w:rsidR="00B871A4" w:rsidRPr="00525DEA" w:rsidRDefault="00C2529E">
      <w:pPr>
        <w:ind w:firstLine="560"/>
        <w:rPr>
          <w:szCs w:val="28"/>
        </w:rPr>
      </w:pPr>
      <w:r w:rsidRPr="00525DEA">
        <w:rPr>
          <w:szCs w:val="28"/>
        </w:rPr>
        <w:t>经估算，</w:t>
      </w:r>
      <w:r w:rsidR="008761B9" w:rsidRPr="00525DEA">
        <w:rPr>
          <w:szCs w:val="28"/>
        </w:rPr>
        <w:t>本项目</w:t>
      </w:r>
      <w:r w:rsidR="008761B9" w:rsidRPr="00525DEA">
        <w:rPr>
          <w:rFonts w:hint="eastAsia"/>
          <w:szCs w:val="28"/>
        </w:rPr>
        <w:t>总</w:t>
      </w:r>
      <w:r w:rsidR="008761B9" w:rsidRPr="00525DEA">
        <w:rPr>
          <w:szCs w:val="28"/>
        </w:rPr>
        <w:t>投资</w:t>
      </w:r>
      <w:r w:rsidR="008761B9" w:rsidRPr="00525DEA">
        <w:rPr>
          <w:szCs w:val="28"/>
        </w:rPr>
        <w:t>486</w:t>
      </w:r>
      <w:r w:rsidR="008761B9">
        <w:rPr>
          <w:szCs w:val="28"/>
        </w:rPr>
        <w:t>6.50</w:t>
      </w:r>
      <w:r w:rsidR="008761B9" w:rsidRPr="00525DEA">
        <w:rPr>
          <w:szCs w:val="28"/>
        </w:rPr>
        <w:t>万元</w:t>
      </w:r>
      <w:r w:rsidR="008761B9" w:rsidRPr="00525DEA">
        <w:rPr>
          <w:rFonts w:hint="eastAsia"/>
          <w:szCs w:val="28"/>
        </w:rPr>
        <w:t>。其中</w:t>
      </w:r>
      <w:r w:rsidR="008761B9" w:rsidRPr="00525DEA">
        <w:rPr>
          <w:szCs w:val="28"/>
        </w:rPr>
        <w:t>建筑安装工程费</w:t>
      </w:r>
      <w:r w:rsidR="008761B9" w:rsidRPr="00525DEA">
        <w:rPr>
          <w:szCs w:val="28"/>
        </w:rPr>
        <w:t>3973.91</w:t>
      </w:r>
      <w:r w:rsidR="008761B9" w:rsidRPr="00525DEA">
        <w:rPr>
          <w:szCs w:val="28"/>
        </w:rPr>
        <w:t>万元，工程建设其他费</w:t>
      </w:r>
      <w:r w:rsidR="008761B9" w:rsidRPr="00525DEA">
        <w:rPr>
          <w:szCs w:val="28"/>
        </w:rPr>
        <w:t>6</w:t>
      </w:r>
      <w:r w:rsidR="008761B9">
        <w:rPr>
          <w:szCs w:val="28"/>
        </w:rPr>
        <w:t>60.85</w:t>
      </w:r>
      <w:r w:rsidR="008761B9" w:rsidRPr="00525DEA">
        <w:rPr>
          <w:szCs w:val="28"/>
        </w:rPr>
        <w:t>万元，预备费</w:t>
      </w:r>
      <w:r w:rsidR="008761B9" w:rsidRPr="00525DEA">
        <w:rPr>
          <w:szCs w:val="28"/>
        </w:rPr>
        <w:t>231.</w:t>
      </w:r>
      <w:r w:rsidR="008761B9">
        <w:rPr>
          <w:szCs w:val="28"/>
        </w:rPr>
        <w:t>74</w:t>
      </w:r>
      <w:r w:rsidR="008761B9" w:rsidRPr="00525DEA">
        <w:rPr>
          <w:szCs w:val="28"/>
        </w:rPr>
        <w:t>万元</w:t>
      </w:r>
      <w:r w:rsidRPr="00525DEA">
        <w:rPr>
          <w:szCs w:val="28"/>
        </w:rPr>
        <w:t>。</w:t>
      </w:r>
    </w:p>
    <w:p w14:paraId="754C0317" w14:textId="4A5ADEA0" w:rsidR="00B871A4" w:rsidRPr="00525DEA" w:rsidRDefault="00C2529E" w:rsidP="001576E3">
      <w:pPr>
        <w:ind w:firstLine="560"/>
      </w:pPr>
      <w:r w:rsidRPr="00525DEA">
        <w:t>本项目整个建设周期为</w:t>
      </w:r>
      <w:r w:rsidRPr="00525DEA">
        <w:rPr>
          <w:rFonts w:hint="eastAsia"/>
        </w:rPr>
        <w:t>19</w:t>
      </w:r>
      <w:r w:rsidRPr="00525DEA">
        <w:t>个月，即从</w:t>
      </w:r>
      <w:r w:rsidRPr="00525DEA">
        <w:t>202</w:t>
      </w:r>
      <w:r w:rsidRPr="00525DEA">
        <w:rPr>
          <w:rFonts w:hint="eastAsia"/>
        </w:rPr>
        <w:t>2</w:t>
      </w:r>
      <w:r w:rsidRPr="00525DEA">
        <w:t>年</w:t>
      </w:r>
      <w:r w:rsidRPr="00525DEA">
        <w:rPr>
          <w:rFonts w:hint="eastAsia"/>
        </w:rPr>
        <w:t>6</w:t>
      </w:r>
      <w:r w:rsidRPr="00525DEA">
        <w:t>月开始前期工作，至</w:t>
      </w:r>
      <w:r w:rsidRPr="00525DEA">
        <w:t>202</w:t>
      </w:r>
      <w:r w:rsidRPr="00525DEA">
        <w:rPr>
          <w:rFonts w:hint="eastAsia"/>
        </w:rPr>
        <w:t>3</w:t>
      </w:r>
      <w:r w:rsidRPr="00525DEA">
        <w:t>年</w:t>
      </w:r>
      <w:r w:rsidRPr="00525DEA">
        <w:rPr>
          <w:rFonts w:hint="eastAsia"/>
        </w:rPr>
        <w:t>12</w:t>
      </w:r>
      <w:r w:rsidRPr="00525DEA">
        <w:t>月</w:t>
      </w:r>
      <w:r w:rsidRPr="00525DEA">
        <w:rPr>
          <w:rFonts w:hint="eastAsia"/>
        </w:rPr>
        <w:t>底</w:t>
      </w:r>
      <w:r w:rsidRPr="00525DEA">
        <w:t>完成竣工验收、交付使用。</w:t>
      </w:r>
      <w:r w:rsidR="009971C9" w:rsidRPr="00525DEA">
        <w:t>202</w:t>
      </w:r>
      <w:r w:rsidR="009971C9" w:rsidRPr="00525DEA">
        <w:rPr>
          <w:rFonts w:hint="eastAsia"/>
        </w:rPr>
        <w:t>2</w:t>
      </w:r>
      <w:r w:rsidR="009971C9" w:rsidRPr="00525DEA">
        <w:t>年</w:t>
      </w:r>
      <w:r w:rsidR="009971C9" w:rsidRPr="00525DEA">
        <w:rPr>
          <w:rFonts w:hint="eastAsia"/>
        </w:rPr>
        <w:t>6</w:t>
      </w:r>
      <w:r w:rsidR="009971C9" w:rsidRPr="00525DEA">
        <w:t>月</w:t>
      </w:r>
      <w:r w:rsidR="009971C9" w:rsidRPr="00525DEA">
        <w:t>——202</w:t>
      </w:r>
      <w:r w:rsidR="009971C9" w:rsidRPr="00525DEA">
        <w:rPr>
          <w:rFonts w:hint="eastAsia"/>
        </w:rPr>
        <w:t>2</w:t>
      </w:r>
      <w:r w:rsidR="009971C9" w:rsidRPr="00525DEA">
        <w:t>年</w:t>
      </w:r>
      <w:r w:rsidR="009971C9" w:rsidRPr="00525DEA">
        <w:rPr>
          <w:rFonts w:hint="eastAsia"/>
        </w:rPr>
        <w:t>1</w:t>
      </w:r>
      <w:r w:rsidR="009971C9" w:rsidRPr="00525DEA">
        <w:t>2</w:t>
      </w:r>
      <w:r w:rsidR="009971C9" w:rsidRPr="00525DEA">
        <w:t>月：项目前期工作；</w:t>
      </w:r>
      <w:r w:rsidR="009971C9" w:rsidRPr="00525DEA">
        <w:rPr>
          <w:rFonts w:hint="eastAsia"/>
        </w:rPr>
        <w:t>202</w:t>
      </w:r>
      <w:r w:rsidR="009971C9" w:rsidRPr="00525DEA">
        <w:t>3</w:t>
      </w:r>
      <w:r w:rsidR="009971C9" w:rsidRPr="00525DEA">
        <w:rPr>
          <w:rFonts w:hint="eastAsia"/>
        </w:rPr>
        <w:t>年</w:t>
      </w:r>
      <w:r w:rsidR="009971C9" w:rsidRPr="00525DEA">
        <w:rPr>
          <w:rFonts w:hint="eastAsia"/>
        </w:rPr>
        <w:t>1</w:t>
      </w:r>
      <w:r w:rsidR="009971C9" w:rsidRPr="00525DEA">
        <w:rPr>
          <w:rFonts w:hint="eastAsia"/>
        </w:rPr>
        <w:t>月——</w:t>
      </w:r>
      <w:r w:rsidR="009971C9" w:rsidRPr="00525DEA">
        <w:rPr>
          <w:rFonts w:hint="eastAsia"/>
        </w:rPr>
        <w:t>2023</w:t>
      </w:r>
      <w:r w:rsidR="009971C9" w:rsidRPr="00525DEA">
        <w:rPr>
          <w:rFonts w:hint="eastAsia"/>
        </w:rPr>
        <w:t>年</w:t>
      </w:r>
      <w:r w:rsidR="009971C9" w:rsidRPr="00525DEA">
        <w:t>2</w:t>
      </w:r>
      <w:r w:rsidR="009971C9" w:rsidRPr="00525DEA">
        <w:rPr>
          <w:rFonts w:hint="eastAsia"/>
        </w:rPr>
        <w:t>月：施工图设计</w:t>
      </w:r>
      <w:r w:rsidR="001576E3" w:rsidRPr="00525DEA">
        <w:rPr>
          <w:rFonts w:hint="eastAsia"/>
        </w:rPr>
        <w:t>；</w:t>
      </w:r>
      <w:r w:rsidR="009971C9" w:rsidRPr="00525DEA">
        <w:rPr>
          <w:rFonts w:hint="eastAsia"/>
        </w:rPr>
        <w:t>2023</w:t>
      </w:r>
      <w:r w:rsidR="009971C9" w:rsidRPr="00525DEA">
        <w:rPr>
          <w:rFonts w:hint="eastAsia"/>
        </w:rPr>
        <w:t>年</w:t>
      </w:r>
      <w:r w:rsidR="009971C9" w:rsidRPr="00525DEA">
        <w:t>3</w:t>
      </w:r>
      <w:r w:rsidR="009971C9" w:rsidRPr="00525DEA">
        <w:rPr>
          <w:rFonts w:hint="eastAsia"/>
        </w:rPr>
        <w:t>月——</w:t>
      </w:r>
      <w:r w:rsidR="009971C9" w:rsidRPr="00525DEA">
        <w:rPr>
          <w:rFonts w:hint="eastAsia"/>
        </w:rPr>
        <w:t>2023</w:t>
      </w:r>
      <w:r w:rsidR="009971C9" w:rsidRPr="00525DEA">
        <w:rPr>
          <w:rFonts w:hint="eastAsia"/>
        </w:rPr>
        <w:t>年</w:t>
      </w:r>
      <w:r w:rsidR="009971C9" w:rsidRPr="00525DEA">
        <w:rPr>
          <w:rFonts w:hint="eastAsia"/>
        </w:rPr>
        <w:t>4</w:t>
      </w:r>
      <w:r w:rsidR="009971C9" w:rsidRPr="00525DEA">
        <w:rPr>
          <w:rFonts w:hint="eastAsia"/>
        </w:rPr>
        <w:t>月：工程招投标；</w:t>
      </w:r>
      <w:r w:rsidR="009971C9" w:rsidRPr="00525DEA">
        <w:t>202</w:t>
      </w:r>
      <w:r w:rsidR="009971C9" w:rsidRPr="00525DEA">
        <w:rPr>
          <w:rFonts w:hint="eastAsia"/>
        </w:rPr>
        <w:t>3</w:t>
      </w:r>
      <w:r w:rsidR="009971C9" w:rsidRPr="00525DEA">
        <w:t>年</w:t>
      </w:r>
      <w:r w:rsidR="009971C9" w:rsidRPr="00525DEA">
        <w:rPr>
          <w:rFonts w:hint="eastAsia"/>
        </w:rPr>
        <w:t>5</w:t>
      </w:r>
      <w:r w:rsidR="009971C9" w:rsidRPr="00525DEA">
        <w:t>月</w:t>
      </w:r>
      <w:r w:rsidR="009971C9" w:rsidRPr="00525DEA">
        <w:t>——202</w:t>
      </w:r>
      <w:r w:rsidR="009971C9" w:rsidRPr="00525DEA">
        <w:rPr>
          <w:rFonts w:hint="eastAsia"/>
        </w:rPr>
        <w:t>3</w:t>
      </w:r>
      <w:r w:rsidR="009971C9" w:rsidRPr="00525DEA">
        <w:t>年</w:t>
      </w:r>
      <w:r w:rsidR="009971C9" w:rsidRPr="00525DEA">
        <w:rPr>
          <w:rFonts w:hint="eastAsia"/>
        </w:rPr>
        <w:t>11</w:t>
      </w:r>
      <w:r w:rsidR="009971C9" w:rsidRPr="00525DEA">
        <w:t>月：</w:t>
      </w:r>
      <w:r w:rsidR="009971C9" w:rsidRPr="00525DEA">
        <w:rPr>
          <w:rFonts w:hint="eastAsia"/>
        </w:rPr>
        <w:t>工程施工</w:t>
      </w:r>
      <w:r w:rsidR="009971C9" w:rsidRPr="00525DEA">
        <w:t>；</w:t>
      </w:r>
      <w:r w:rsidR="009971C9" w:rsidRPr="00525DEA">
        <w:t>202</w:t>
      </w:r>
      <w:r w:rsidR="009971C9" w:rsidRPr="00525DEA">
        <w:rPr>
          <w:rFonts w:hint="eastAsia"/>
        </w:rPr>
        <w:t>3</w:t>
      </w:r>
      <w:r w:rsidR="009971C9" w:rsidRPr="00525DEA">
        <w:t>年</w:t>
      </w:r>
      <w:r w:rsidR="009971C9" w:rsidRPr="00525DEA">
        <w:rPr>
          <w:rFonts w:hint="eastAsia"/>
        </w:rPr>
        <w:t>12</w:t>
      </w:r>
      <w:r w:rsidR="009971C9" w:rsidRPr="00525DEA">
        <w:t>月，竣工验收、交付使用</w:t>
      </w:r>
      <w:r w:rsidRPr="00525DEA">
        <w:t>。</w:t>
      </w:r>
    </w:p>
    <w:p w14:paraId="001F7C13" w14:textId="77777777" w:rsidR="00B871A4" w:rsidRPr="00525DEA" w:rsidRDefault="00C2529E">
      <w:pPr>
        <w:ind w:firstLine="560"/>
      </w:pPr>
      <w:r w:rsidRPr="00525DEA">
        <w:t>本项目的建设，有利于增加区域内居民收入</w:t>
      </w:r>
      <w:r w:rsidRPr="00525DEA">
        <w:rPr>
          <w:rFonts w:hint="eastAsia"/>
        </w:rPr>
        <w:t>，</w:t>
      </w:r>
      <w:r w:rsidRPr="00525DEA">
        <w:t>对所在区居民生活</w:t>
      </w:r>
      <w:r w:rsidRPr="00525DEA">
        <w:lastRenderedPageBreak/>
        <w:t>水平和生活质量具有正面影响，同时</w:t>
      </w:r>
      <w:r w:rsidRPr="00525DEA">
        <w:rPr>
          <w:rFonts w:hint="eastAsia"/>
        </w:rPr>
        <w:t>，</w:t>
      </w:r>
      <w:r w:rsidRPr="00525DEA">
        <w:t>将</w:t>
      </w:r>
      <w:r w:rsidRPr="00525DEA">
        <w:rPr>
          <w:rFonts w:hint="eastAsia"/>
        </w:rPr>
        <w:t>吸引人才集聚，有利于焕发区域发展活力，促进商业、高端产业发展，间接促进</w:t>
      </w:r>
      <w:r w:rsidRPr="00525DEA">
        <w:t>增加</w:t>
      </w:r>
      <w:r w:rsidRPr="00525DEA">
        <w:rPr>
          <w:rFonts w:hint="eastAsia"/>
        </w:rPr>
        <w:t>区域</w:t>
      </w:r>
      <w:r w:rsidRPr="00525DEA">
        <w:t>就业机会</w:t>
      </w:r>
      <w:r w:rsidRPr="00525DEA">
        <w:rPr>
          <w:rFonts w:hint="eastAsia"/>
        </w:rPr>
        <w:t>。</w:t>
      </w:r>
      <w:r w:rsidRPr="00525DEA">
        <w:t>同时，本项目的实施在一定程度上会</w:t>
      </w:r>
      <w:r w:rsidRPr="00525DEA">
        <w:rPr>
          <w:rFonts w:hint="eastAsia"/>
        </w:rPr>
        <w:t>增加</w:t>
      </w:r>
      <w:r w:rsidRPr="00525DEA">
        <w:t>当地居民的就业机会，因此对于就业的影响是良性的。因此</w:t>
      </w:r>
      <w:r w:rsidRPr="00525DEA">
        <w:rPr>
          <w:rFonts w:hint="eastAsia"/>
        </w:rPr>
        <w:t>，</w:t>
      </w:r>
      <w:r w:rsidRPr="00525DEA">
        <w:t>具有显著的社会效益和经济效益。</w:t>
      </w:r>
    </w:p>
    <w:p w14:paraId="52E79BF9" w14:textId="77777777" w:rsidR="00B871A4" w:rsidRPr="00525DEA" w:rsidRDefault="00C2529E">
      <w:pPr>
        <w:ind w:firstLine="560"/>
        <w:rPr>
          <w:szCs w:val="28"/>
        </w:rPr>
      </w:pPr>
      <w:r w:rsidRPr="00525DEA">
        <w:rPr>
          <w:szCs w:val="28"/>
        </w:rPr>
        <w:t>因此，本项目建设是必要的和可行的。</w:t>
      </w:r>
    </w:p>
    <w:p w14:paraId="1A578CB5" w14:textId="77777777" w:rsidR="00B871A4" w:rsidRPr="00525DEA" w:rsidRDefault="00B871A4">
      <w:pPr>
        <w:ind w:firstLine="560"/>
      </w:pPr>
    </w:p>
    <w:p w14:paraId="2BBDB72C" w14:textId="77777777" w:rsidR="00B871A4" w:rsidRPr="00525DEA" w:rsidRDefault="00C2529E">
      <w:pPr>
        <w:pStyle w:val="2"/>
      </w:pPr>
      <w:bookmarkStart w:id="232" w:name="_Toc42528343"/>
      <w:bookmarkStart w:id="233" w:name="_Toc119949356"/>
      <w:r w:rsidRPr="00525DEA">
        <w:t>1</w:t>
      </w:r>
      <w:r w:rsidRPr="00525DEA">
        <w:rPr>
          <w:rFonts w:hint="eastAsia"/>
        </w:rPr>
        <w:t>7</w:t>
      </w:r>
      <w:r w:rsidRPr="00525DEA">
        <w:t xml:space="preserve">.2  </w:t>
      </w:r>
      <w:r w:rsidRPr="00525DEA">
        <w:t>建议</w:t>
      </w:r>
      <w:bookmarkEnd w:id="232"/>
      <w:bookmarkEnd w:id="233"/>
    </w:p>
    <w:p w14:paraId="2828EE66" w14:textId="77777777" w:rsidR="00B871A4" w:rsidRPr="00525DEA" w:rsidRDefault="00C2529E">
      <w:pPr>
        <w:ind w:firstLine="560"/>
      </w:pPr>
      <w:r w:rsidRPr="00525DEA">
        <w:t>1</w:t>
      </w:r>
      <w:r w:rsidRPr="00525DEA">
        <w:t>、项目具有较好的社会效益，为使项目早日建成和发挥作用，更需得到各级政府有关部门的大力支持。</w:t>
      </w:r>
    </w:p>
    <w:p w14:paraId="454E899C" w14:textId="77777777" w:rsidR="00B871A4" w:rsidRPr="00525DEA" w:rsidRDefault="00C2529E">
      <w:pPr>
        <w:ind w:firstLine="560"/>
      </w:pPr>
      <w:r w:rsidRPr="00525DEA">
        <w:t>2</w:t>
      </w:r>
      <w:r w:rsidRPr="00525DEA">
        <w:t>、结合项目工期，建议积极协调建设各方，确保项目保质、如期完工。</w:t>
      </w:r>
    </w:p>
    <w:p w14:paraId="7101F53E" w14:textId="77777777" w:rsidR="00B871A4" w:rsidRPr="00525DEA" w:rsidRDefault="00C2529E">
      <w:pPr>
        <w:ind w:firstLine="560"/>
        <w:rPr>
          <w:szCs w:val="28"/>
        </w:rPr>
      </w:pPr>
      <w:r w:rsidRPr="00525DEA">
        <w:rPr>
          <w:szCs w:val="28"/>
        </w:rPr>
        <w:t>3</w:t>
      </w:r>
      <w:r w:rsidRPr="00525DEA">
        <w:rPr>
          <w:szCs w:val="28"/>
        </w:rPr>
        <w:t>、项目建设过程中严格执行国家环保、节能等方面的政策和规定，采取有效措施，以保证项目能够顺利、有序进行，使项目发挥应有的投资效益。建议项目及早实施，早日发挥效益。</w:t>
      </w:r>
    </w:p>
    <w:p w14:paraId="732A47FA" w14:textId="77777777" w:rsidR="00B871A4" w:rsidRPr="00525DEA" w:rsidRDefault="00B871A4">
      <w:pPr>
        <w:ind w:firstLine="560"/>
        <w:sectPr w:rsidR="00B871A4" w:rsidRPr="00525DEA">
          <w:pgSz w:w="11906" w:h="16838"/>
          <w:pgMar w:top="1440" w:right="1800" w:bottom="1440" w:left="1800" w:header="851" w:footer="992" w:gutter="0"/>
          <w:cols w:space="720"/>
          <w:docGrid w:type="lines" w:linePitch="312"/>
        </w:sectPr>
      </w:pPr>
    </w:p>
    <w:p w14:paraId="381836C9" w14:textId="77777777" w:rsidR="00B871A4" w:rsidRPr="00525DEA" w:rsidRDefault="00C2529E">
      <w:pPr>
        <w:pStyle w:val="1"/>
        <w:spacing w:before="312" w:after="312"/>
        <w:jc w:val="left"/>
        <w:rPr>
          <w:sz w:val="28"/>
          <w:szCs w:val="28"/>
        </w:rPr>
      </w:pPr>
      <w:bookmarkStart w:id="234" w:name="_Toc111547602"/>
      <w:bookmarkStart w:id="235" w:name="_Toc119949357"/>
      <w:r w:rsidRPr="00525DEA">
        <w:rPr>
          <w:rFonts w:hint="eastAsia"/>
          <w:sz w:val="28"/>
          <w:szCs w:val="28"/>
        </w:rPr>
        <w:lastRenderedPageBreak/>
        <w:t>附件一：《关于研究升级改造富力大厦用作人才公寓及周边环境整治提升工作的会议纪要》穗天府纪【</w:t>
      </w:r>
      <w:r w:rsidRPr="00525DEA">
        <w:rPr>
          <w:rFonts w:hint="eastAsia"/>
          <w:sz w:val="28"/>
          <w:szCs w:val="28"/>
        </w:rPr>
        <w:t>2022</w:t>
      </w:r>
      <w:r w:rsidRPr="00525DEA">
        <w:rPr>
          <w:rFonts w:hint="eastAsia"/>
          <w:sz w:val="28"/>
          <w:szCs w:val="28"/>
        </w:rPr>
        <w:t>】</w:t>
      </w:r>
      <w:r w:rsidRPr="00525DEA">
        <w:rPr>
          <w:rFonts w:hint="eastAsia"/>
          <w:sz w:val="28"/>
          <w:szCs w:val="28"/>
        </w:rPr>
        <w:t>32</w:t>
      </w:r>
      <w:r w:rsidRPr="00525DEA">
        <w:rPr>
          <w:rFonts w:hint="eastAsia"/>
          <w:sz w:val="28"/>
          <w:szCs w:val="28"/>
        </w:rPr>
        <w:t>号</w:t>
      </w:r>
      <w:bookmarkEnd w:id="234"/>
      <w:bookmarkEnd w:id="235"/>
    </w:p>
    <w:p w14:paraId="13FA8554" w14:textId="77777777" w:rsidR="00B871A4" w:rsidRPr="00525DEA" w:rsidRDefault="00C2529E">
      <w:pPr>
        <w:ind w:firstLineChars="0" w:firstLine="0"/>
      </w:pPr>
      <w:r w:rsidRPr="00525DEA">
        <w:rPr>
          <w:noProof/>
        </w:rPr>
        <w:drawing>
          <wp:inline distT="0" distB="0" distL="114300" distR="114300" wp14:anchorId="1F67DB8C" wp14:editId="6E5E58E8">
            <wp:extent cx="5487670" cy="6981190"/>
            <wp:effectExtent l="0" t="0" r="17780" b="10160"/>
            <wp:docPr id="35"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08"/>
                    <pic:cNvPicPr>
                      <a:picLocks noChangeAspect="1"/>
                    </pic:cNvPicPr>
                  </pic:nvPicPr>
                  <pic:blipFill>
                    <a:blip r:embed="rId137"/>
                    <a:stretch>
                      <a:fillRect/>
                    </a:stretch>
                  </pic:blipFill>
                  <pic:spPr>
                    <a:xfrm>
                      <a:off x="0" y="0"/>
                      <a:ext cx="5487670" cy="6981190"/>
                    </a:xfrm>
                    <a:prstGeom prst="rect">
                      <a:avLst/>
                    </a:prstGeom>
                    <a:noFill/>
                    <a:ln>
                      <a:noFill/>
                    </a:ln>
                  </pic:spPr>
                </pic:pic>
              </a:graphicData>
            </a:graphic>
          </wp:inline>
        </w:drawing>
      </w:r>
      <w:r w:rsidRPr="00525DEA">
        <w:rPr>
          <w:noProof/>
        </w:rPr>
        <w:lastRenderedPageBreak/>
        <w:drawing>
          <wp:inline distT="0" distB="0" distL="114300" distR="114300" wp14:anchorId="3485AE53" wp14:editId="077D6B51">
            <wp:extent cx="5489575" cy="6985635"/>
            <wp:effectExtent l="0" t="0" r="15875" b="5715"/>
            <wp:docPr id="36"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09"/>
                    <pic:cNvPicPr>
                      <a:picLocks noChangeAspect="1"/>
                    </pic:cNvPicPr>
                  </pic:nvPicPr>
                  <pic:blipFill>
                    <a:blip r:embed="rId138"/>
                    <a:stretch>
                      <a:fillRect/>
                    </a:stretch>
                  </pic:blipFill>
                  <pic:spPr>
                    <a:xfrm>
                      <a:off x="0" y="0"/>
                      <a:ext cx="5489575" cy="6985635"/>
                    </a:xfrm>
                    <a:prstGeom prst="rect">
                      <a:avLst/>
                    </a:prstGeom>
                    <a:noFill/>
                    <a:ln>
                      <a:noFill/>
                    </a:ln>
                  </pic:spPr>
                </pic:pic>
              </a:graphicData>
            </a:graphic>
          </wp:inline>
        </w:drawing>
      </w:r>
    </w:p>
    <w:p w14:paraId="0CD9A5DC" w14:textId="77777777" w:rsidR="00B871A4" w:rsidRPr="00525DEA" w:rsidRDefault="00B871A4">
      <w:pPr>
        <w:ind w:firstLineChars="0" w:firstLine="0"/>
        <w:sectPr w:rsidR="00B871A4" w:rsidRPr="00525DEA">
          <w:pgSz w:w="11906" w:h="16838"/>
          <w:pgMar w:top="1440" w:right="1800" w:bottom="1440" w:left="1800" w:header="851" w:footer="992" w:gutter="0"/>
          <w:cols w:space="720"/>
          <w:docGrid w:type="lines" w:linePitch="312"/>
        </w:sectPr>
      </w:pPr>
    </w:p>
    <w:p w14:paraId="14BCA132" w14:textId="77777777" w:rsidR="00B871A4" w:rsidRPr="00525DEA" w:rsidRDefault="00C2529E">
      <w:pPr>
        <w:pStyle w:val="1"/>
        <w:spacing w:before="312" w:after="312"/>
        <w:jc w:val="left"/>
        <w:rPr>
          <w:sz w:val="28"/>
          <w:szCs w:val="28"/>
        </w:rPr>
      </w:pPr>
      <w:bookmarkStart w:id="236" w:name="_Toc111547603"/>
      <w:bookmarkStart w:id="237" w:name="_Toc119949358"/>
      <w:r w:rsidRPr="00525DEA">
        <w:rPr>
          <w:rFonts w:hint="eastAsia"/>
          <w:sz w:val="28"/>
          <w:szCs w:val="28"/>
        </w:rPr>
        <w:lastRenderedPageBreak/>
        <w:t>附件二：物业明细</w:t>
      </w:r>
      <w:bookmarkEnd w:id="236"/>
      <w:bookmarkEnd w:id="237"/>
    </w:p>
    <w:p w14:paraId="2380BE74" w14:textId="77777777" w:rsidR="00B871A4" w:rsidRPr="00525DEA" w:rsidRDefault="00C2529E">
      <w:pPr>
        <w:ind w:left="560" w:firstLineChars="0" w:firstLine="0"/>
        <w:sectPr w:rsidR="00B871A4" w:rsidRPr="00525DEA">
          <w:pgSz w:w="11906" w:h="16838"/>
          <w:pgMar w:top="1440" w:right="1800" w:bottom="1440" w:left="1800" w:header="851" w:footer="992" w:gutter="0"/>
          <w:cols w:space="720"/>
          <w:docGrid w:type="lines" w:linePitch="312"/>
        </w:sectPr>
      </w:pPr>
      <w:r w:rsidRPr="00525DEA">
        <w:rPr>
          <w:rFonts w:hint="eastAsia"/>
          <w:noProof/>
        </w:rPr>
        <w:drawing>
          <wp:inline distT="0" distB="0" distL="114300" distR="114300" wp14:anchorId="718AA8A3" wp14:editId="6F74677A">
            <wp:extent cx="5271135" cy="7205980"/>
            <wp:effectExtent l="0" t="0" r="5715" b="13970"/>
            <wp:docPr id="37" name="图片 110" descr="天河区富力大厦94套住宅情况介绍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10" descr="天河区富力大厦94套住宅情况介绍_页面_1"/>
                    <pic:cNvPicPr>
                      <a:picLocks noChangeAspect="1"/>
                    </pic:cNvPicPr>
                  </pic:nvPicPr>
                  <pic:blipFill>
                    <a:blip r:embed="rId139"/>
                    <a:srcRect t="3322"/>
                    <a:stretch>
                      <a:fillRect/>
                    </a:stretch>
                  </pic:blipFill>
                  <pic:spPr>
                    <a:xfrm>
                      <a:off x="0" y="0"/>
                      <a:ext cx="5271135" cy="7205980"/>
                    </a:xfrm>
                    <a:prstGeom prst="rect">
                      <a:avLst/>
                    </a:prstGeom>
                    <a:noFill/>
                    <a:ln>
                      <a:noFill/>
                    </a:ln>
                  </pic:spPr>
                </pic:pic>
              </a:graphicData>
            </a:graphic>
          </wp:inline>
        </w:drawing>
      </w:r>
      <w:r w:rsidRPr="00525DEA">
        <w:rPr>
          <w:rFonts w:hint="eastAsia"/>
          <w:noProof/>
        </w:rPr>
        <w:lastRenderedPageBreak/>
        <w:drawing>
          <wp:inline distT="0" distB="0" distL="114300" distR="114300" wp14:anchorId="5FB2B3AC" wp14:editId="65A3AD2A">
            <wp:extent cx="5271135" cy="7453630"/>
            <wp:effectExtent l="0" t="0" r="5715" b="13970"/>
            <wp:docPr id="38" name="图片 111" descr="天河区富力大厦94套住宅情况介绍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11" descr="天河区富力大厦94套住宅情况介绍_页面_2"/>
                    <pic:cNvPicPr>
                      <a:picLocks noChangeAspect="1"/>
                    </pic:cNvPicPr>
                  </pic:nvPicPr>
                  <pic:blipFill>
                    <a:blip r:embed="rId140"/>
                    <a:stretch>
                      <a:fillRect/>
                    </a:stretch>
                  </pic:blipFill>
                  <pic:spPr>
                    <a:xfrm>
                      <a:off x="0" y="0"/>
                      <a:ext cx="5271135" cy="7453630"/>
                    </a:xfrm>
                    <a:prstGeom prst="rect">
                      <a:avLst/>
                    </a:prstGeom>
                    <a:noFill/>
                    <a:ln>
                      <a:noFill/>
                    </a:ln>
                  </pic:spPr>
                </pic:pic>
              </a:graphicData>
            </a:graphic>
          </wp:inline>
        </w:drawing>
      </w:r>
      <w:r w:rsidRPr="00525DEA">
        <w:rPr>
          <w:rFonts w:hint="eastAsia"/>
          <w:noProof/>
        </w:rPr>
        <w:lastRenderedPageBreak/>
        <w:drawing>
          <wp:inline distT="0" distB="0" distL="114300" distR="114300" wp14:anchorId="533722BC" wp14:editId="053C7784">
            <wp:extent cx="5271135" cy="7453630"/>
            <wp:effectExtent l="0" t="0" r="5715" b="13970"/>
            <wp:docPr id="39" name="图片 112" descr="天河区富力大厦94套住宅情况介绍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12" descr="天河区富力大厦94套住宅情况介绍_页面_3"/>
                    <pic:cNvPicPr>
                      <a:picLocks noChangeAspect="1"/>
                    </pic:cNvPicPr>
                  </pic:nvPicPr>
                  <pic:blipFill>
                    <a:blip r:embed="rId141"/>
                    <a:stretch>
                      <a:fillRect/>
                    </a:stretch>
                  </pic:blipFill>
                  <pic:spPr>
                    <a:xfrm>
                      <a:off x="0" y="0"/>
                      <a:ext cx="5271135" cy="7453630"/>
                    </a:xfrm>
                    <a:prstGeom prst="rect">
                      <a:avLst/>
                    </a:prstGeom>
                    <a:noFill/>
                    <a:ln>
                      <a:noFill/>
                    </a:ln>
                  </pic:spPr>
                </pic:pic>
              </a:graphicData>
            </a:graphic>
          </wp:inline>
        </w:drawing>
      </w:r>
    </w:p>
    <w:p w14:paraId="1D171FF7" w14:textId="77777777" w:rsidR="00B871A4" w:rsidRPr="00525DEA" w:rsidRDefault="00C2529E">
      <w:pPr>
        <w:pStyle w:val="1"/>
        <w:spacing w:before="312" w:after="312"/>
        <w:jc w:val="left"/>
        <w:rPr>
          <w:sz w:val="28"/>
          <w:szCs w:val="28"/>
        </w:rPr>
      </w:pPr>
      <w:bookmarkStart w:id="238" w:name="_Toc119949359"/>
      <w:r w:rsidRPr="00525DEA">
        <w:rPr>
          <w:rFonts w:hint="eastAsia"/>
          <w:sz w:val="28"/>
          <w:szCs w:val="28"/>
        </w:rPr>
        <w:lastRenderedPageBreak/>
        <w:t>附件三：《广州市天河区发展和改革局关于审批广州市天河区沙东人才公寓及片区周边环境微改造工程项目建议书的复函》</w:t>
      </w:r>
      <w:proofErr w:type="gramStart"/>
      <w:r w:rsidRPr="00525DEA">
        <w:rPr>
          <w:rFonts w:hint="eastAsia"/>
          <w:sz w:val="28"/>
          <w:szCs w:val="28"/>
        </w:rPr>
        <w:t>穗天发改投批</w:t>
      </w:r>
      <w:proofErr w:type="gramEnd"/>
      <w:r w:rsidRPr="00525DEA">
        <w:rPr>
          <w:rFonts w:hint="eastAsia"/>
          <w:sz w:val="28"/>
          <w:szCs w:val="28"/>
        </w:rPr>
        <w:t>【</w:t>
      </w:r>
      <w:r w:rsidRPr="00525DEA">
        <w:rPr>
          <w:rFonts w:hint="eastAsia"/>
          <w:sz w:val="28"/>
          <w:szCs w:val="28"/>
        </w:rPr>
        <w:t>2022</w:t>
      </w:r>
      <w:r w:rsidRPr="00525DEA">
        <w:rPr>
          <w:rFonts w:hint="eastAsia"/>
          <w:sz w:val="28"/>
          <w:szCs w:val="28"/>
        </w:rPr>
        <w:t>】</w:t>
      </w:r>
      <w:r w:rsidRPr="00525DEA">
        <w:rPr>
          <w:rFonts w:hint="eastAsia"/>
          <w:sz w:val="28"/>
          <w:szCs w:val="28"/>
        </w:rPr>
        <w:t>38</w:t>
      </w:r>
      <w:r w:rsidRPr="00525DEA">
        <w:rPr>
          <w:rFonts w:hint="eastAsia"/>
          <w:sz w:val="28"/>
          <w:szCs w:val="28"/>
        </w:rPr>
        <w:t>号</w:t>
      </w:r>
      <w:bookmarkEnd w:id="238"/>
    </w:p>
    <w:p w14:paraId="1B320692" w14:textId="77777777" w:rsidR="00B871A4" w:rsidRPr="00525DEA" w:rsidRDefault="00C2529E">
      <w:pPr>
        <w:ind w:firstLineChars="0" w:firstLine="0"/>
      </w:pPr>
      <w:r w:rsidRPr="00525DEA">
        <w:rPr>
          <w:noProof/>
        </w:rPr>
        <w:drawing>
          <wp:inline distT="0" distB="0" distL="114300" distR="114300" wp14:anchorId="7BC1C809" wp14:editId="5423ED3E">
            <wp:extent cx="5001895" cy="7000875"/>
            <wp:effectExtent l="0" t="0" r="8255" b="9525"/>
            <wp:docPr id="40"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13"/>
                    <pic:cNvPicPr>
                      <a:picLocks noChangeAspect="1"/>
                    </pic:cNvPicPr>
                  </pic:nvPicPr>
                  <pic:blipFill>
                    <a:blip r:embed="rId142"/>
                    <a:stretch>
                      <a:fillRect/>
                    </a:stretch>
                  </pic:blipFill>
                  <pic:spPr>
                    <a:xfrm>
                      <a:off x="0" y="0"/>
                      <a:ext cx="5001895" cy="7000875"/>
                    </a:xfrm>
                    <a:prstGeom prst="rect">
                      <a:avLst/>
                    </a:prstGeom>
                    <a:noFill/>
                    <a:ln>
                      <a:noFill/>
                    </a:ln>
                  </pic:spPr>
                </pic:pic>
              </a:graphicData>
            </a:graphic>
          </wp:inline>
        </w:drawing>
      </w:r>
      <w:r w:rsidRPr="00525DEA">
        <w:t xml:space="preserve"> </w:t>
      </w:r>
      <w:r w:rsidRPr="00525DEA">
        <w:rPr>
          <w:noProof/>
        </w:rPr>
        <w:lastRenderedPageBreak/>
        <w:drawing>
          <wp:inline distT="0" distB="0" distL="114300" distR="114300" wp14:anchorId="015133A0" wp14:editId="23363B45">
            <wp:extent cx="5194935" cy="7442200"/>
            <wp:effectExtent l="0" t="0" r="5715" b="6350"/>
            <wp:docPr id="1"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14"/>
                    <pic:cNvPicPr>
                      <a:picLocks noChangeAspect="1"/>
                    </pic:cNvPicPr>
                  </pic:nvPicPr>
                  <pic:blipFill>
                    <a:blip r:embed="rId143"/>
                    <a:stretch>
                      <a:fillRect/>
                    </a:stretch>
                  </pic:blipFill>
                  <pic:spPr>
                    <a:xfrm>
                      <a:off x="0" y="0"/>
                      <a:ext cx="5194935" cy="7442200"/>
                    </a:xfrm>
                    <a:prstGeom prst="rect">
                      <a:avLst/>
                    </a:prstGeom>
                    <a:noFill/>
                    <a:ln>
                      <a:noFill/>
                    </a:ln>
                  </pic:spPr>
                </pic:pic>
              </a:graphicData>
            </a:graphic>
          </wp:inline>
        </w:drawing>
      </w:r>
    </w:p>
    <w:p w14:paraId="6932DF96" w14:textId="77777777" w:rsidR="009862D7" w:rsidRPr="00525DEA" w:rsidRDefault="009862D7">
      <w:pPr>
        <w:ind w:firstLineChars="0" w:firstLine="0"/>
      </w:pPr>
    </w:p>
    <w:p w14:paraId="5FB86172" w14:textId="77777777" w:rsidR="009862D7" w:rsidRPr="00525DEA" w:rsidRDefault="009862D7" w:rsidP="009862D7">
      <w:pPr>
        <w:pStyle w:val="1"/>
        <w:spacing w:before="312" w:after="312"/>
        <w:jc w:val="left"/>
        <w:rPr>
          <w:sz w:val="28"/>
          <w:szCs w:val="28"/>
        </w:rPr>
      </w:pPr>
      <w:bookmarkStart w:id="239" w:name="_Toc119949360"/>
      <w:r w:rsidRPr="00525DEA">
        <w:rPr>
          <w:rFonts w:hint="eastAsia"/>
          <w:sz w:val="28"/>
          <w:szCs w:val="28"/>
        </w:rPr>
        <w:lastRenderedPageBreak/>
        <w:t>附件四：专家评审会专家组意见</w:t>
      </w:r>
      <w:bookmarkEnd w:id="239"/>
    </w:p>
    <w:p w14:paraId="3F7F3818" w14:textId="77777777" w:rsidR="00B871A4" w:rsidRPr="00525DEA" w:rsidRDefault="009862D7" w:rsidP="009862D7">
      <w:pPr>
        <w:ind w:firstLineChars="0" w:firstLine="0"/>
      </w:pPr>
      <w:r w:rsidRPr="00525DEA">
        <w:rPr>
          <w:noProof/>
        </w:rPr>
        <w:drawing>
          <wp:inline distT="0" distB="0" distL="0" distR="0" wp14:anchorId="728C9E1B" wp14:editId="179A6790">
            <wp:extent cx="5274310" cy="7426766"/>
            <wp:effectExtent l="0" t="0" r="2540" b="3175"/>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274310" cy="7426766"/>
                    </a:xfrm>
                    <a:prstGeom prst="rect">
                      <a:avLst/>
                    </a:prstGeom>
                  </pic:spPr>
                </pic:pic>
              </a:graphicData>
            </a:graphic>
          </wp:inline>
        </w:drawing>
      </w:r>
      <w:r w:rsidRPr="00525DEA">
        <w:rPr>
          <w:noProof/>
        </w:rPr>
        <w:t xml:space="preserve"> </w:t>
      </w:r>
      <w:r w:rsidRPr="00525DEA">
        <w:rPr>
          <w:noProof/>
        </w:rPr>
        <w:lastRenderedPageBreak/>
        <w:drawing>
          <wp:inline distT="0" distB="0" distL="0" distR="0" wp14:anchorId="1983B0D8" wp14:editId="6C24046A">
            <wp:extent cx="5274310" cy="7632488"/>
            <wp:effectExtent l="0" t="0" r="2540" b="6985"/>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274310" cy="7632488"/>
                    </a:xfrm>
                    <a:prstGeom prst="rect">
                      <a:avLst/>
                    </a:prstGeom>
                  </pic:spPr>
                </pic:pic>
              </a:graphicData>
            </a:graphic>
          </wp:inline>
        </w:drawing>
      </w:r>
      <w:r w:rsidRPr="00525DEA">
        <w:rPr>
          <w:noProof/>
        </w:rPr>
        <w:t xml:space="preserve"> </w:t>
      </w:r>
      <w:r w:rsidRPr="00525DEA">
        <w:rPr>
          <w:noProof/>
        </w:rPr>
        <w:lastRenderedPageBreak/>
        <w:drawing>
          <wp:inline distT="0" distB="0" distL="0" distR="0" wp14:anchorId="3CCA4E52" wp14:editId="382B6459">
            <wp:extent cx="5274310" cy="7661179"/>
            <wp:effectExtent l="0" t="0" r="254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274310" cy="7661179"/>
                    </a:xfrm>
                    <a:prstGeom prst="rect">
                      <a:avLst/>
                    </a:prstGeom>
                  </pic:spPr>
                </pic:pic>
              </a:graphicData>
            </a:graphic>
          </wp:inline>
        </w:drawing>
      </w:r>
    </w:p>
    <w:sectPr w:rsidR="00B871A4" w:rsidRPr="00525DEA">
      <w:pgSz w:w="11906" w:h="16838"/>
      <w:pgMar w:top="1440" w:right="1800" w:bottom="1440" w:left="1800" w:header="851" w:footer="992"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6292F8" w14:textId="77777777" w:rsidR="001049AD" w:rsidRDefault="001049AD" w:rsidP="00C2529E">
      <w:pPr>
        <w:ind w:firstLine="560"/>
      </w:pPr>
      <w:r>
        <w:separator/>
      </w:r>
    </w:p>
  </w:endnote>
  <w:endnote w:type="continuationSeparator" w:id="0">
    <w:p w14:paraId="4FBAC100" w14:textId="77777777" w:rsidR="001049AD" w:rsidRDefault="001049AD" w:rsidP="00C2529E">
      <w:pPr>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仿宋_GB2312">
    <w:altName w:val="仿宋"/>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楷体_GB2312">
    <w:altName w:val="楷体"/>
    <w:charset w:val="86"/>
    <w:family w:val="modern"/>
    <w:pitch w:val="fixed"/>
    <w:sig w:usb0="00000001" w:usb1="080E0000" w:usb2="00000010" w:usb3="00000000" w:csb0="00040000" w:csb1="00000000"/>
  </w:font>
  <w:font w:name="隶书">
    <w:panose1 w:val="02010509060101010101"/>
    <w:charset w:val="86"/>
    <w:family w:val="modern"/>
    <w:pitch w:val="fixed"/>
    <w:sig w:usb0="00000001" w:usb1="080E0000" w:usb2="00000010" w:usb3="00000000" w:csb0="00040000" w:csb1="00000000"/>
  </w:font>
  <w:font w:name="Segoe UI Symbol">
    <w:panose1 w:val="020B0502040204020203"/>
    <w:charset w:val="00"/>
    <w:family w:val="swiss"/>
    <w:pitch w:val="variable"/>
    <w:sig w:usb0="800001E3" w:usb1="1200FFEF" w:usb2="00040000" w:usb3="00000000" w:csb0="00000001" w:csb1="00000000"/>
  </w:font>
  <w:font w:name="等线">
    <w:altName w:val="DengXian"/>
    <w:panose1 w:val="02010600030101010101"/>
    <w:charset w:val="86"/>
    <w:family w:val="auto"/>
    <w:pitch w:val="variable"/>
    <w:sig w:usb0="A00002BF" w:usb1="38CF7CFA" w:usb2="00000016" w:usb3="00000000" w:csb0="0004000F"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6224EA" w14:textId="77777777" w:rsidR="004C42D3" w:rsidRDefault="004C42D3">
    <w:pPr>
      <w:pStyle w:val="a4"/>
      <w:ind w:firstLine="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B08112" w14:textId="77777777" w:rsidR="004C42D3" w:rsidRDefault="004C42D3">
    <w:pPr>
      <w:pStyle w:val="a4"/>
      <w:ind w:firstLine="360"/>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6D651E" w14:textId="77777777" w:rsidR="004C42D3" w:rsidRDefault="004C42D3">
    <w:pPr>
      <w:pStyle w:val="a4"/>
      <w:ind w:firstLine="360"/>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EAD826" w14:textId="77777777" w:rsidR="004C42D3" w:rsidRDefault="004C42D3">
    <w:pPr>
      <w:pStyle w:val="a4"/>
      <w:ind w:firstLine="360"/>
      <w:jc w:val="center"/>
    </w:pPr>
    <w:r>
      <w:fldChar w:fldCharType="begin"/>
    </w:r>
    <w:r>
      <w:instrText>PAGE   \* MERGEFORMAT</w:instrText>
    </w:r>
    <w:r>
      <w:fldChar w:fldCharType="separate"/>
    </w:r>
    <w:r w:rsidR="00A7275D" w:rsidRPr="00A7275D">
      <w:rPr>
        <w:noProof/>
        <w:lang w:val="zh-CN"/>
      </w:rPr>
      <w:t>198</w:t>
    </w:r>
    <w:r>
      <w:fldChar w:fldCharType="end"/>
    </w:r>
  </w:p>
  <w:p w14:paraId="6072FED9" w14:textId="77777777" w:rsidR="004C42D3" w:rsidRDefault="004C42D3">
    <w:pPr>
      <w:pStyle w:val="a4"/>
      <w:ind w:firstLine="360"/>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9BD3CA" w14:textId="77777777" w:rsidR="004C42D3" w:rsidRDefault="004C42D3">
    <w:pPr>
      <w:pStyle w:val="a4"/>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449B69" w14:textId="77777777" w:rsidR="004C42D3" w:rsidRDefault="004C42D3">
    <w:pPr>
      <w:pStyle w:val="a4"/>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0DA921" w14:textId="77777777" w:rsidR="004C42D3" w:rsidRDefault="004C42D3">
    <w:pPr>
      <w:pStyle w:val="a4"/>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ED63CE" w14:textId="77777777" w:rsidR="004C42D3" w:rsidRDefault="004C42D3">
    <w:pPr>
      <w:pStyle w:val="a4"/>
      <w:ind w:firstLine="360"/>
      <w:jc w:val="center"/>
    </w:pPr>
    <w:r>
      <w:fldChar w:fldCharType="begin"/>
    </w:r>
    <w:r>
      <w:instrText xml:space="preserve"> PAGE   \* MERGEFORMAT </w:instrText>
    </w:r>
    <w:r>
      <w:fldChar w:fldCharType="separate"/>
    </w:r>
    <w:r w:rsidR="00A7275D" w:rsidRPr="00A7275D">
      <w:rPr>
        <w:noProof/>
        <w:lang w:val="zh-CN"/>
      </w:rPr>
      <w:t>IV</w:t>
    </w:r>
    <w:r>
      <w:rPr>
        <w:lang w:val="zh-CN"/>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A0D2E" w14:textId="77777777" w:rsidR="004C42D3" w:rsidRDefault="004C42D3">
    <w:pPr>
      <w:pStyle w:val="a4"/>
      <w:ind w:firstLine="360"/>
      <w:jc w:val="center"/>
    </w:pPr>
    <w:r>
      <w:fldChar w:fldCharType="begin"/>
    </w:r>
    <w:r>
      <w:instrText xml:space="preserve"> PAGE   \* MERGEFORMAT </w:instrText>
    </w:r>
    <w:r>
      <w:fldChar w:fldCharType="separate"/>
    </w:r>
    <w:r w:rsidR="00A7275D" w:rsidRPr="00A7275D">
      <w:rPr>
        <w:noProof/>
        <w:lang w:val="zh-CN"/>
      </w:rPr>
      <w:t>30</w:t>
    </w:r>
    <w:r>
      <w:rPr>
        <w:lang w:val="zh-CN"/>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EBF4C0" w14:textId="77777777" w:rsidR="004C42D3" w:rsidRDefault="004C42D3">
    <w:pPr>
      <w:pStyle w:val="a4"/>
      <w:ind w:firstLine="360"/>
      <w:jc w:val="center"/>
    </w:pPr>
    <w:r>
      <w:fldChar w:fldCharType="begin"/>
    </w:r>
    <w:r>
      <w:instrText xml:space="preserve"> PAGE   \* MERGEFORMAT </w:instrText>
    </w:r>
    <w:r>
      <w:fldChar w:fldCharType="separate"/>
    </w:r>
    <w:r w:rsidR="00A7275D" w:rsidRPr="00A7275D">
      <w:rPr>
        <w:noProof/>
        <w:lang w:val="zh-CN"/>
      </w:rPr>
      <w:t>57</w:t>
    </w:r>
    <w:r>
      <w:rPr>
        <w:lang w:val="zh-CN"/>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81932" w14:textId="77777777" w:rsidR="004C42D3" w:rsidRDefault="004C42D3">
    <w:pPr>
      <w:pStyle w:val="a4"/>
      <w:ind w:firstLine="360"/>
      <w:jc w:val="center"/>
    </w:pPr>
    <w:r>
      <w:fldChar w:fldCharType="begin"/>
    </w:r>
    <w:r>
      <w:instrText>PAGE   \* MERGEFORMAT</w:instrText>
    </w:r>
    <w:r>
      <w:fldChar w:fldCharType="separate"/>
    </w:r>
    <w:r w:rsidR="00A7275D" w:rsidRPr="00A7275D">
      <w:rPr>
        <w:noProof/>
        <w:lang w:val="zh-CN"/>
      </w:rPr>
      <w:t>126</w:t>
    </w:r>
    <w:r>
      <w:fldChar w:fldCharType="end"/>
    </w:r>
  </w:p>
  <w:p w14:paraId="65CB4CC8" w14:textId="77777777" w:rsidR="004C42D3" w:rsidRDefault="004C42D3">
    <w:pPr>
      <w:pStyle w:val="a4"/>
      <w:ind w:firstLine="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B9F2D9" w14:textId="77777777" w:rsidR="004C42D3" w:rsidRDefault="004C42D3">
    <w:pPr>
      <w:pStyle w:val="a4"/>
      <w:ind w:firstLine="36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EBBAEE" w14:textId="77777777" w:rsidR="004C42D3" w:rsidRDefault="004C42D3">
    <w:pPr>
      <w:pStyle w:val="a4"/>
      <w:ind w:firstLine="360"/>
      <w:jc w:val="center"/>
    </w:pPr>
    <w:r>
      <w:fldChar w:fldCharType="begin"/>
    </w:r>
    <w:r>
      <w:instrText>PAGE   \* MERGEFORMAT</w:instrText>
    </w:r>
    <w:r>
      <w:fldChar w:fldCharType="separate"/>
    </w:r>
    <w:r w:rsidR="00A7275D" w:rsidRPr="00A7275D">
      <w:rPr>
        <w:noProof/>
        <w:lang w:val="zh-CN"/>
      </w:rPr>
      <w:t>140</w:t>
    </w:r>
    <w:r>
      <w:fldChar w:fldCharType="end"/>
    </w:r>
  </w:p>
  <w:p w14:paraId="0F6EF88F" w14:textId="77777777" w:rsidR="004C42D3" w:rsidRDefault="004C42D3">
    <w:pPr>
      <w:pStyle w:val="a4"/>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6EB80E" w14:textId="77777777" w:rsidR="001049AD" w:rsidRDefault="001049AD" w:rsidP="00C2529E">
      <w:pPr>
        <w:ind w:firstLine="560"/>
      </w:pPr>
      <w:r>
        <w:separator/>
      </w:r>
    </w:p>
  </w:footnote>
  <w:footnote w:type="continuationSeparator" w:id="0">
    <w:p w14:paraId="0DAF67FF" w14:textId="77777777" w:rsidR="001049AD" w:rsidRDefault="001049AD" w:rsidP="00C2529E">
      <w:pPr>
        <w:ind w:firstLine="56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08ED14" w14:textId="77777777" w:rsidR="004C42D3" w:rsidRDefault="004C42D3">
    <w:pPr>
      <w:pStyle w:val="a5"/>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5B8FE" w14:textId="77777777" w:rsidR="004C42D3" w:rsidRDefault="004C42D3">
    <w:pPr>
      <w:ind w:firstLine="5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CDDD60" w14:textId="77777777" w:rsidR="004C42D3" w:rsidRDefault="004C42D3">
    <w:pPr>
      <w:pStyle w:val="a5"/>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9EBDE" w14:textId="77777777" w:rsidR="004C42D3" w:rsidRDefault="004C42D3">
    <w:pPr>
      <w:pBdr>
        <w:bottom w:val="single" w:sz="4" w:space="1" w:color="auto"/>
      </w:pBdr>
      <w:ind w:firstLineChars="0" w:firstLine="0"/>
      <w:jc w:val="distribute"/>
      <w:rPr>
        <w:color w:val="000000"/>
        <w:sz w:val="21"/>
      </w:rPr>
    </w:pPr>
    <w:r>
      <w:rPr>
        <w:sz w:val="21"/>
      </w:rPr>
      <w:t>GDAD</w:t>
    </w:r>
    <w:r>
      <w:rPr>
        <w:rFonts w:hint="eastAsia"/>
        <w:sz w:val="21"/>
      </w:rPr>
      <w:t xml:space="preserve">      </w:t>
    </w:r>
    <w:r>
      <w:rPr>
        <w:rFonts w:hint="eastAsia"/>
        <w:color w:val="C00000"/>
        <w:sz w:val="21"/>
      </w:rPr>
      <w:t xml:space="preserve"> </w:t>
    </w:r>
    <w:r>
      <w:rPr>
        <w:rFonts w:hint="eastAsia"/>
        <w:color w:val="000000"/>
        <w:sz w:val="21"/>
      </w:rPr>
      <w:t>广州市天河区沙东人才公寓及片区周边环境</w:t>
    </w:r>
    <w:proofErr w:type="gramStart"/>
    <w:r>
      <w:rPr>
        <w:rFonts w:hint="eastAsia"/>
        <w:color w:val="000000"/>
        <w:sz w:val="21"/>
      </w:rPr>
      <w:t>微改造</w:t>
    </w:r>
    <w:proofErr w:type="gramEnd"/>
    <w:r>
      <w:rPr>
        <w:rFonts w:hint="eastAsia"/>
        <w:color w:val="000000"/>
        <w:sz w:val="21"/>
      </w:rPr>
      <w:t>工程项目可行性研究报告</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4CDAF5" w14:textId="77777777" w:rsidR="004C42D3" w:rsidRDefault="004C42D3">
    <w:pPr>
      <w:pStyle w:val="a5"/>
      <w:ind w:firstLineChars="0" w:firstLine="0"/>
      <w:jc w:val="right"/>
      <w:rPr>
        <w:color w:val="C00000"/>
      </w:rPr>
    </w:pPr>
    <w:r>
      <w:rPr>
        <w:sz w:val="21"/>
      </w:rPr>
      <w:t>GDAD</w:t>
    </w:r>
    <w:r>
      <w:rPr>
        <w:rFonts w:hint="eastAsia"/>
        <w:sz w:val="21"/>
      </w:rPr>
      <w:t xml:space="preserve">       </w:t>
    </w:r>
    <w:r>
      <w:rPr>
        <w:rFonts w:ascii="仿宋_GB2312" w:eastAsia="仿宋_GB2312" w:hint="eastAsia"/>
        <w:color w:val="000000"/>
        <w:sz w:val="21"/>
      </w:rPr>
      <w:t>广州市天河区沙东人才公寓及片区周边环境</w:t>
    </w:r>
    <w:proofErr w:type="gramStart"/>
    <w:r>
      <w:rPr>
        <w:rFonts w:ascii="仿宋_GB2312" w:eastAsia="仿宋_GB2312" w:hint="eastAsia"/>
        <w:color w:val="000000"/>
        <w:sz w:val="21"/>
      </w:rPr>
      <w:t>微改造</w:t>
    </w:r>
    <w:proofErr w:type="gramEnd"/>
    <w:r>
      <w:rPr>
        <w:rFonts w:ascii="仿宋_GB2312" w:eastAsia="仿宋_GB2312" w:hint="eastAsia"/>
        <w:color w:val="000000"/>
        <w:sz w:val="21"/>
      </w:rPr>
      <w:t>工程项目可行性研究报告</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8002AD" w14:textId="77777777" w:rsidR="004C42D3" w:rsidRDefault="004C42D3">
    <w:pPr>
      <w:pStyle w:val="a5"/>
      <w:ind w:firstLine="36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4B1BE" w14:textId="77777777" w:rsidR="004C42D3" w:rsidRDefault="004C42D3">
    <w:pPr>
      <w:pStyle w:val="a5"/>
      <w:ind w:firstLine="36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DC873" w14:textId="77777777" w:rsidR="004C42D3" w:rsidRDefault="004C42D3">
    <w:pPr>
      <w:pStyle w:val="a5"/>
      <w:ind w:firstLine="36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53C16C" w14:textId="77777777" w:rsidR="004C42D3" w:rsidRDefault="004C42D3">
    <w:pPr>
      <w:pStyle w:val="a5"/>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B316F54"/>
    <w:multiLevelType w:val="multilevel"/>
    <w:tmpl w:val="1B316F54"/>
    <w:lvl w:ilvl="0">
      <w:start w:val="1"/>
      <w:numFmt w:val="decimal"/>
      <w:suff w:val="nothing"/>
      <w:lvlText w:val="%1、"/>
      <w:lvlJc w:val="left"/>
      <w:pPr>
        <w:ind w:left="980" w:hanging="420"/>
      </w:pPr>
      <w:rPr>
        <w:rFonts w:hint="eastAsia"/>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1" w15:restartNumberingAfterBreak="0">
    <w:nsid w:val="6375EC77"/>
    <w:multiLevelType w:val="singleLevel"/>
    <w:tmpl w:val="6375EC77"/>
    <w:lvl w:ilvl="0">
      <w:start w:val="4"/>
      <w:numFmt w:val="decimal"/>
      <w:suff w:val="nothing"/>
      <w:lvlText w:val="%1、"/>
      <w:lvlJc w:val="left"/>
    </w:lvl>
  </w:abstractNum>
  <w:abstractNum w:abstractNumId="2" w15:restartNumberingAfterBreak="0">
    <w:nsid w:val="68F006A2"/>
    <w:multiLevelType w:val="multilevel"/>
    <w:tmpl w:val="68F006A2"/>
    <w:lvl w:ilvl="0">
      <w:start w:val="1"/>
      <w:numFmt w:val="decimal"/>
      <w:suff w:val="nothing"/>
      <w:lvlText w:val="%1、"/>
      <w:lvlJc w:val="left"/>
      <w:pPr>
        <w:ind w:left="980" w:hanging="420"/>
      </w:pPr>
      <w:rPr>
        <w:rFonts w:hint="eastAsia"/>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3" w15:restartNumberingAfterBreak="0">
    <w:nsid w:val="7A3D4017"/>
    <w:multiLevelType w:val="multilevel"/>
    <w:tmpl w:val="7A3D4017"/>
    <w:lvl w:ilvl="0">
      <w:start w:val="1"/>
      <w:numFmt w:val="decimal"/>
      <w:suff w:val="nothing"/>
      <w:lvlText w:val="%1、"/>
      <w:lvlJc w:val="left"/>
      <w:pPr>
        <w:ind w:left="980" w:hanging="420"/>
      </w:pPr>
      <w:rPr>
        <w:rFonts w:hint="eastAsia"/>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num w:numId="1" w16cid:durableId="1645504729">
    <w:abstractNumId w:val="0"/>
  </w:num>
  <w:num w:numId="2" w16cid:durableId="982197618">
    <w:abstractNumId w:val="3"/>
  </w:num>
  <w:num w:numId="3" w16cid:durableId="729306395">
    <w:abstractNumId w:val="1"/>
  </w:num>
  <w:num w:numId="4" w16cid:durableId="60099455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hideSpellingErrors/>
  <w:proofState w:spelling="clean" w:grammar="clean"/>
  <w:defaultTabStop w:val="420"/>
  <w:drawingGridHorizontalSpacing w:val="140"/>
  <w:drawingGridVerticalSpacing w:val="381"/>
  <w:displayHorizontalDrawingGridEvery w:val="0"/>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MjJjMzVmNjc5YjZmMTk2MDE1MzJlYTlkOGYxYWRiMGUifQ=="/>
  </w:docVars>
  <w:rsids>
    <w:rsidRoot w:val="743E10E8"/>
    <w:rsid w:val="743E10E8"/>
    <w:rsid w:val="9FF21CD0"/>
    <w:rsid w:val="DFDF2B7B"/>
    <w:rsid w:val="EAFC9064"/>
    <w:rsid w:val="F77A8178"/>
    <w:rsid w:val="F7FD8C81"/>
    <w:rsid w:val="0000171B"/>
    <w:rsid w:val="000B56A4"/>
    <w:rsid w:val="000F4456"/>
    <w:rsid w:val="001049AD"/>
    <w:rsid w:val="001576E3"/>
    <w:rsid w:val="00167D50"/>
    <w:rsid w:val="001C4EFB"/>
    <w:rsid w:val="0026698F"/>
    <w:rsid w:val="00291A57"/>
    <w:rsid w:val="002C0C7F"/>
    <w:rsid w:val="003D0803"/>
    <w:rsid w:val="004318D6"/>
    <w:rsid w:val="00475421"/>
    <w:rsid w:val="004C42D3"/>
    <w:rsid w:val="004C5F56"/>
    <w:rsid w:val="004C6968"/>
    <w:rsid w:val="00525D8D"/>
    <w:rsid w:val="00525DEA"/>
    <w:rsid w:val="005275E2"/>
    <w:rsid w:val="00563660"/>
    <w:rsid w:val="005A0897"/>
    <w:rsid w:val="005E0667"/>
    <w:rsid w:val="00635B38"/>
    <w:rsid w:val="00640951"/>
    <w:rsid w:val="00676158"/>
    <w:rsid w:val="006A2A69"/>
    <w:rsid w:val="007F028A"/>
    <w:rsid w:val="008660DC"/>
    <w:rsid w:val="008761B9"/>
    <w:rsid w:val="00906976"/>
    <w:rsid w:val="009862D7"/>
    <w:rsid w:val="009971C9"/>
    <w:rsid w:val="009A5106"/>
    <w:rsid w:val="009D0720"/>
    <w:rsid w:val="00A00A1B"/>
    <w:rsid w:val="00A65C7B"/>
    <w:rsid w:val="00A7275D"/>
    <w:rsid w:val="00A72A86"/>
    <w:rsid w:val="00A7341A"/>
    <w:rsid w:val="00AC39DC"/>
    <w:rsid w:val="00B00EB8"/>
    <w:rsid w:val="00B47C30"/>
    <w:rsid w:val="00B54F4B"/>
    <w:rsid w:val="00B71410"/>
    <w:rsid w:val="00B871A4"/>
    <w:rsid w:val="00BE45E6"/>
    <w:rsid w:val="00C1647D"/>
    <w:rsid w:val="00C2529E"/>
    <w:rsid w:val="00C372A7"/>
    <w:rsid w:val="00C7155D"/>
    <w:rsid w:val="00C95893"/>
    <w:rsid w:val="00CE1B03"/>
    <w:rsid w:val="00D7597F"/>
    <w:rsid w:val="00D85361"/>
    <w:rsid w:val="00DD4174"/>
    <w:rsid w:val="00DE4D41"/>
    <w:rsid w:val="00E04C81"/>
    <w:rsid w:val="00E1260C"/>
    <w:rsid w:val="00E81868"/>
    <w:rsid w:val="00EA3FCF"/>
    <w:rsid w:val="00F350ED"/>
    <w:rsid w:val="00FF22D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538FB50C"/>
  <w15:docId w15:val="{3168DC8C-C9F3-47B9-BE66-83034CEA55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qFormat="1"/>
    <w:lsdException w:name="Body Text" w:semiHidden="1" w:unhideWhenUsed="1" w:qFormat="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ind w:firstLineChars="200" w:firstLine="200"/>
      <w:jc w:val="both"/>
    </w:pPr>
    <w:rPr>
      <w:rFonts w:ascii="Times New Roman" w:eastAsia="仿宋_GB2312" w:hAnsi="Times New Roman" w:cs="Times New Roman"/>
      <w:kern w:val="2"/>
      <w:sz w:val="28"/>
      <w:szCs w:val="22"/>
    </w:rPr>
  </w:style>
  <w:style w:type="paragraph" w:styleId="1">
    <w:name w:val="heading 1"/>
    <w:basedOn w:val="a"/>
    <w:next w:val="a"/>
    <w:uiPriority w:val="9"/>
    <w:qFormat/>
    <w:pPr>
      <w:keepNext/>
      <w:keepLines/>
      <w:spacing w:beforeLines="100" w:afterLines="100"/>
      <w:ind w:firstLineChars="0" w:firstLine="0"/>
      <w:jc w:val="center"/>
      <w:outlineLvl w:val="0"/>
    </w:pPr>
    <w:rPr>
      <w:rFonts w:eastAsia="黑体"/>
      <w:bCs/>
      <w:kern w:val="44"/>
      <w:sz w:val="32"/>
      <w:szCs w:val="44"/>
    </w:rPr>
  </w:style>
  <w:style w:type="paragraph" w:styleId="2">
    <w:name w:val="heading 2"/>
    <w:basedOn w:val="a"/>
    <w:next w:val="a"/>
    <w:uiPriority w:val="9"/>
    <w:qFormat/>
    <w:pPr>
      <w:keepNext/>
      <w:keepLines/>
      <w:ind w:firstLineChars="0" w:firstLine="0"/>
      <w:outlineLvl w:val="1"/>
    </w:pPr>
    <w:rPr>
      <w:rFonts w:eastAsia="黑体"/>
      <w:bCs/>
      <w:kern w:val="0"/>
      <w:szCs w:val="32"/>
    </w:rPr>
  </w:style>
  <w:style w:type="paragraph" w:styleId="3">
    <w:name w:val="heading 3"/>
    <w:basedOn w:val="a"/>
    <w:next w:val="a"/>
    <w:uiPriority w:val="9"/>
    <w:qFormat/>
    <w:pPr>
      <w:keepNext/>
      <w:keepLines/>
      <w:ind w:firstLineChars="0" w:firstLine="0"/>
      <w:outlineLvl w:val="2"/>
    </w:pPr>
    <w:rPr>
      <w:b/>
      <w:bCs/>
      <w:kern w:val="0"/>
      <w:szCs w:val="32"/>
    </w:rPr>
  </w:style>
  <w:style w:type="paragraph" w:styleId="4">
    <w:name w:val="heading 4"/>
    <w:basedOn w:val="a"/>
    <w:next w:val="a"/>
    <w:uiPriority w:val="9"/>
    <w:qFormat/>
    <w:pPr>
      <w:keepNext/>
      <w:keepLines/>
      <w:ind w:firstLineChars="0" w:firstLine="0"/>
      <w:outlineLvl w:val="3"/>
    </w:pPr>
    <w:rPr>
      <w:bCs/>
      <w:kern w:val="0"/>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qFormat/>
    <w:pPr>
      <w:ind w:firstLineChars="0" w:firstLine="0"/>
    </w:pPr>
    <w:rPr>
      <w:rFonts w:ascii="仿宋_GB2312"/>
      <w:kern w:val="0"/>
      <w:szCs w:val="24"/>
    </w:rPr>
  </w:style>
  <w:style w:type="paragraph" w:styleId="a4">
    <w:name w:val="footer"/>
    <w:basedOn w:val="a"/>
    <w:uiPriority w:val="99"/>
    <w:unhideWhenUsed/>
    <w:qFormat/>
    <w:pPr>
      <w:tabs>
        <w:tab w:val="center" w:pos="4153"/>
        <w:tab w:val="right" w:pos="8306"/>
      </w:tabs>
      <w:snapToGrid w:val="0"/>
      <w:jc w:val="left"/>
    </w:pPr>
    <w:rPr>
      <w:rFonts w:eastAsia="宋体"/>
      <w:kern w:val="0"/>
      <w:sz w:val="18"/>
      <w:szCs w:val="18"/>
    </w:rPr>
  </w:style>
  <w:style w:type="paragraph" w:styleId="a5">
    <w:name w:val="header"/>
    <w:basedOn w:val="a"/>
    <w:uiPriority w:val="99"/>
    <w:unhideWhenUsed/>
    <w:qFormat/>
    <w:pPr>
      <w:pBdr>
        <w:bottom w:val="single" w:sz="6" w:space="1" w:color="auto"/>
      </w:pBdr>
      <w:tabs>
        <w:tab w:val="center" w:pos="4153"/>
        <w:tab w:val="right" w:pos="8306"/>
      </w:tabs>
      <w:snapToGrid w:val="0"/>
      <w:jc w:val="center"/>
    </w:pPr>
    <w:rPr>
      <w:rFonts w:eastAsia="宋体"/>
      <w:kern w:val="0"/>
      <w:sz w:val="18"/>
      <w:szCs w:val="18"/>
    </w:rPr>
  </w:style>
  <w:style w:type="paragraph" w:styleId="TOC1">
    <w:name w:val="toc 1"/>
    <w:basedOn w:val="a"/>
    <w:next w:val="a"/>
    <w:uiPriority w:val="39"/>
    <w:unhideWhenUsed/>
    <w:qFormat/>
    <w:rPr>
      <w:rFonts w:eastAsia="黑体"/>
    </w:rPr>
  </w:style>
  <w:style w:type="paragraph" w:styleId="TOC2">
    <w:name w:val="toc 2"/>
    <w:basedOn w:val="a"/>
    <w:next w:val="a"/>
    <w:uiPriority w:val="39"/>
    <w:unhideWhenUsed/>
    <w:qFormat/>
    <w:pPr>
      <w:ind w:leftChars="200" w:left="420"/>
    </w:pPr>
  </w:style>
  <w:style w:type="character" w:styleId="a6">
    <w:name w:val="Hyperlink"/>
    <w:uiPriority w:val="99"/>
    <w:unhideWhenUsed/>
    <w:qFormat/>
    <w:rPr>
      <w:color w:val="0000FF"/>
      <w:u w:val="single"/>
    </w:rPr>
  </w:style>
  <w:style w:type="table" w:styleId="a7">
    <w:name w:val="Table Grid"/>
    <w:basedOn w:val="a1"/>
    <w:uiPriority w:val="5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0">
    <w:name w:val="无间隔1"/>
    <w:qFormat/>
    <w:pPr>
      <w:widowControl w:val="0"/>
      <w:ind w:firstLineChars="200" w:firstLine="200"/>
      <w:jc w:val="both"/>
    </w:pPr>
    <w:rPr>
      <w:rFonts w:ascii="Calibri" w:eastAsia="仿宋_GB2312" w:hAnsi="Calibri" w:cs="Times New Roman"/>
      <w:kern w:val="2"/>
      <w:sz w:val="24"/>
      <w:szCs w:val="22"/>
    </w:rPr>
  </w:style>
  <w:style w:type="paragraph" w:styleId="a8">
    <w:name w:val="Balloon Text"/>
    <w:basedOn w:val="a"/>
    <w:link w:val="a9"/>
    <w:rsid w:val="00C2529E"/>
    <w:rPr>
      <w:sz w:val="18"/>
      <w:szCs w:val="18"/>
    </w:rPr>
  </w:style>
  <w:style w:type="character" w:customStyle="1" w:styleId="a9">
    <w:name w:val="批注框文本 字符"/>
    <w:basedOn w:val="a0"/>
    <w:link w:val="a8"/>
    <w:rsid w:val="00C2529E"/>
    <w:rPr>
      <w:rFonts w:ascii="Times New Roman" w:eastAsia="仿宋_GB2312" w:hAnsi="Times New Roman" w:cs="Times New Roman"/>
      <w:kern w:val="2"/>
      <w:sz w:val="18"/>
      <w:szCs w:val="18"/>
    </w:rPr>
  </w:style>
  <w:style w:type="character" w:styleId="aa">
    <w:name w:val="FollowedHyperlink"/>
    <w:basedOn w:val="a0"/>
    <w:uiPriority w:val="99"/>
    <w:semiHidden/>
    <w:unhideWhenUsed/>
    <w:rsid w:val="00B71410"/>
    <w:rPr>
      <w:color w:val="800080"/>
      <w:u w:val="single"/>
    </w:rPr>
  </w:style>
  <w:style w:type="paragraph" w:customStyle="1" w:styleId="msonormal0">
    <w:name w:val="msonormal"/>
    <w:basedOn w:val="a"/>
    <w:rsid w:val="00B71410"/>
    <w:pPr>
      <w:widowControl/>
      <w:spacing w:before="100" w:beforeAutospacing="1" w:after="100" w:afterAutospacing="1"/>
      <w:ind w:firstLineChars="0" w:firstLine="0"/>
      <w:jc w:val="left"/>
    </w:pPr>
    <w:rPr>
      <w:rFonts w:ascii="宋体" w:eastAsia="宋体" w:hAnsi="宋体" w:cs="宋体"/>
      <w:kern w:val="0"/>
      <w:sz w:val="24"/>
      <w:szCs w:val="24"/>
    </w:rPr>
  </w:style>
  <w:style w:type="paragraph" w:customStyle="1" w:styleId="font5">
    <w:name w:val="font5"/>
    <w:basedOn w:val="a"/>
    <w:rsid w:val="00B71410"/>
    <w:pPr>
      <w:widowControl/>
      <w:spacing w:before="100" w:beforeAutospacing="1" w:after="100" w:afterAutospacing="1"/>
      <w:ind w:firstLineChars="0" w:firstLine="0"/>
      <w:jc w:val="left"/>
    </w:pPr>
    <w:rPr>
      <w:rFonts w:ascii="宋体" w:eastAsia="宋体" w:hAnsi="宋体" w:cs="宋体"/>
      <w:b/>
      <w:bCs/>
      <w:kern w:val="0"/>
      <w:sz w:val="22"/>
    </w:rPr>
  </w:style>
  <w:style w:type="paragraph" w:customStyle="1" w:styleId="font6">
    <w:name w:val="font6"/>
    <w:basedOn w:val="a"/>
    <w:rsid w:val="00B71410"/>
    <w:pPr>
      <w:widowControl/>
      <w:spacing w:before="100" w:beforeAutospacing="1" w:after="100" w:afterAutospacing="1"/>
      <w:ind w:firstLineChars="0" w:firstLine="0"/>
      <w:jc w:val="left"/>
    </w:pPr>
    <w:rPr>
      <w:rFonts w:ascii="宋体" w:eastAsia="宋体" w:hAnsi="宋体" w:cs="宋体"/>
      <w:b/>
      <w:bCs/>
      <w:kern w:val="0"/>
      <w:sz w:val="22"/>
    </w:rPr>
  </w:style>
  <w:style w:type="paragraph" w:customStyle="1" w:styleId="font7">
    <w:name w:val="font7"/>
    <w:basedOn w:val="a"/>
    <w:rsid w:val="00B71410"/>
    <w:pPr>
      <w:widowControl/>
      <w:spacing w:before="100" w:beforeAutospacing="1" w:after="100" w:afterAutospacing="1"/>
      <w:ind w:firstLineChars="0" w:firstLine="0"/>
      <w:jc w:val="left"/>
    </w:pPr>
    <w:rPr>
      <w:rFonts w:ascii="宋体" w:eastAsia="宋体" w:hAnsi="宋体" w:cs="宋体"/>
      <w:kern w:val="0"/>
      <w:sz w:val="22"/>
    </w:rPr>
  </w:style>
  <w:style w:type="paragraph" w:customStyle="1" w:styleId="font8">
    <w:name w:val="font8"/>
    <w:basedOn w:val="a"/>
    <w:rsid w:val="00B71410"/>
    <w:pPr>
      <w:widowControl/>
      <w:spacing w:before="100" w:beforeAutospacing="1" w:after="100" w:afterAutospacing="1"/>
      <w:ind w:firstLineChars="0" w:firstLine="0"/>
      <w:jc w:val="left"/>
    </w:pPr>
    <w:rPr>
      <w:rFonts w:ascii="宋体" w:eastAsia="宋体" w:hAnsi="宋体" w:cs="宋体"/>
      <w:b/>
      <w:bCs/>
      <w:kern w:val="0"/>
      <w:sz w:val="18"/>
      <w:szCs w:val="18"/>
    </w:rPr>
  </w:style>
  <w:style w:type="paragraph" w:customStyle="1" w:styleId="font9">
    <w:name w:val="font9"/>
    <w:basedOn w:val="a"/>
    <w:rsid w:val="00B71410"/>
    <w:pPr>
      <w:widowControl/>
      <w:spacing w:before="100" w:beforeAutospacing="1" w:after="100" w:afterAutospacing="1"/>
      <w:ind w:firstLineChars="0" w:firstLine="0"/>
      <w:jc w:val="left"/>
    </w:pPr>
    <w:rPr>
      <w:rFonts w:ascii="宋体" w:eastAsia="宋体" w:hAnsi="宋体" w:cs="宋体"/>
      <w:kern w:val="0"/>
      <w:sz w:val="18"/>
      <w:szCs w:val="18"/>
    </w:rPr>
  </w:style>
  <w:style w:type="paragraph" w:customStyle="1" w:styleId="font10">
    <w:name w:val="font10"/>
    <w:basedOn w:val="a"/>
    <w:rsid w:val="00B71410"/>
    <w:pPr>
      <w:widowControl/>
      <w:spacing w:before="100" w:beforeAutospacing="1" w:after="100" w:afterAutospacing="1"/>
      <w:ind w:firstLineChars="0" w:firstLine="0"/>
      <w:jc w:val="left"/>
    </w:pPr>
    <w:rPr>
      <w:rFonts w:ascii="宋体" w:eastAsia="宋体" w:hAnsi="宋体" w:cs="宋体"/>
      <w:kern w:val="0"/>
      <w:sz w:val="18"/>
      <w:szCs w:val="18"/>
    </w:rPr>
  </w:style>
  <w:style w:type="paragraph" w:customStyle="1" w:styleId="xl69">
    <w:name w:val="xl69"/>
    <w:basedOn w:val="a"/>
    <w:rsid w:val="00B71410"/>
    <w:pPr>
      <w:widowControl/>
      <w:spacing w:before="100" w:beforeAutospacing="1" w:after="100" w:afterAutospacing="1"/>
      <w:ind w:firstLineChars="0" w:firstLine="0"/>
      <w:jc w:val="left"/>
    </w:pPr>
    <w:rPr>
      <w:rFonts w:ascii="宋体" w:eastAsia="宋体" w:hAnsi="宋体" w:cs="宋体"/>
      <w:b/>
      <w:bCs/>
      <w:kern w:val="0"/>
      <w:sz w:val="24"/>
      <w:szCs w:val="24"/>
    </w:rPr>
  </w:style>
  <w:style w:type="paragraph" w:customStyle="1" w:styleId="xl70">
    <w:name w:val="xl70"/>
    <w:basedOn w:val="a"/>
    <w:rsid w:val="00B71410"/>
    <w:pPr>
      <w:widowControl/>
      <w:spacing w:before="100" w:beforeAutospacing="1" w:after="100" w:afterAutospacing="1"/>
      <w:ind w:firstLineChars="0" w:firstLine="0"/>
      <w:jc w:val="left"/>
    </w:pPr>
    <w:rPr>
      <w:rFonts w:ascii="宋体" w:eastAsia="宋体" w:hAnsi="宋体" w:cs="宋体"/>
      <w:kern w:val="0"/>
      <w:sz w:val="24"/>
      <w:szCs w:val="24"/>
    </w:rPr>
  </w:style>
  <w:style w:type="paragraph" w:customStyle="1" w:styleId="xl71">
    <w:name w:val="xl71"/>
    <w:basedOn w:val="a"/>
    <w:rsid w:val="00B71410"/>
    <w:pPr>
      <w:widowControl/>
      <w:spacing w:before="100" w:beforeAutospacing="1" w:after="100" w:afterAutospacing="1"/>
      <w:ind w:firstLineChars="0" w:firstLine="0"/>
      <w:jc w:val="left"/>
    </w:pPr>
    <w:rPr>
      <w:rFonts w:ascii="宋体" w:eastAsia="宋体" w:hAnsi="宋体" w:cs="宋体"/>
      <w:kern w:val="0"/>
      <w:sz w:val="24"/>
      <w:szCs w:val="24"/>
    </w:rPr>
  </w:style>
  <w:style w:type="paragraph" w:customStyle="1" w:styleId="xl72">
    <w:name w:val="xl72"/>
    <w:basedOn w:val="a"/>
    <w:rsid w:val="00B71410"/>
    <w:pPr>
      <w:widowControl/>
      <w:spacing w:before="100" w:beforeAutospacing="1" w:after="100" w:afterAutospacing="1"/>
      <w:ind w:firstLineChars="0" w:firstLine="0"/>
      <w:jc w:val="left"/>
    </w:pPr>
    <w:rPr>
      <w:rFonts w:ascii="宋体" w:eastAsia="宋体" w:hAnsi="宋体" w:cs="宋体"/>
      <w:kern w:val="0"/>
      <w:sz w:val="24"/>
      <w:szCs w:val="24"/>
    </w:rPr>
  </w:style>
  <w:style w:type="paragraph" w:customStyle="1" w:styleId="xl73">
    <w:name w:val="xl73"/>
    <w:basedOn w:val="a"/>
    <w:rsid w:val="00B71410"/>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0" w:firstLine="0"/>
      <w:jc w:val="left"/>
      <w:textAlignment w:val="center"/>
    </w:pPr>
    <w:rPr>
      <w:rFonts w:ascii="宋体" w:eastAsia="宋体" w:hAnsi="宋体" w:cs="宋体"/>
      <w:b/>
      <w:bCs/>
      <w:kern w:val="0"/>
      <w:sz w:val="24"/>
      <w:szCs w:val="24"/>
    </w:rPr>
  </w:style>
  <w:style w:type="paragraph" w:customStyle="1" w:styleId="xl74">
    <w:name w:val="xl74"/>
    <w:basedOn w:val="a"/>
    <w:rsid w:val="00B71410"/>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0" w:firstLine="0"/>
      <w:jc w:val="center"/>
      <w:textAlignment w:val="center"/>
    </w:pPr>
    <w:rPr>
      <w:rFonts w:ascii="宋体" w:eastAsia="宋体" w:hAnsi="宋体" w:cs="宋体"/>
      <w:b/>
      <w:bCs/>
      <w:kern w:val="0"/>
      <w:sz w:val="24"/>
      <w:szCs w:val="24"/>
    </w:rPr>
  </w:style>
  <w:style w:type="paragraph" w:customStyle="1" w:styleId="xl75">
    <w:name w:val="xl75"/>
    <w:basedOn w:val="a"/>
    <w:rsid w:val="00B71410"/>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0" w:firstLine="0"/>
      <w:jc w:val="center"/>
      <w:textAlignment w:val="center"/>
    </w:pPr>
    <w:rPr>
      <w:rFonts w:ascii="宋体" w:eastAsia="宋体" w:hAnsi="宋体" w:cs="宋体"/>
      <w:b/>
      <w:bCs/>
      <w:kern w:val="0"/>
      <w:sz w:val="24"/>
      <w:szCs w:val="24"/>
    </w:rPr>
  </w:style>
  <w:style w:type="paragraph" w:customStyle="1" w:styleId="xl76">
    <w:name w:val="xl76"/>
    <w:basedOn w:val="a"/>
    <w:rsid w:val="00B71410"/>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0" w:firstLine="0"/>
      <w:jc w:val="center"/>
      <w:textAlignment w:val="center"/>
    </w:pPr>
    <w:rPr>
      <w:rFonts w:ascii="宋体" w:eastAsia="宋体" w:hAnsi="宋体" w:cs="宋体"/>
      <w:kern w:val="0"/>
      <w:sz w:val="24"/>
      <w:szCs w:val="24"/>
    </w:rPr>
  </w:style>
  <w:style w:type="paragraph" w:customStyle="1" w:styleId="xl77">
    <w:name w:val="xl77"/>
    <w:basedOn w:val="a"/>
    <w:rsid w:val="00B71410"/>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0" w:firstLine="0"/>
      <w:jc w:val="center"/>
      <w:textAlignment w:val="center"/>
    </w:pPr>
    <w:rPr>
      <w:rFonts w:ascii="宋体" w:eastAsia="宋体" w:hAnsi="宋体" w:cs="宋体"/>
      <w:kern w:val="0"/>
      <w:sz w:val="24"/>
      <w:szCs w:val="24"/>
    </w:rPr>
  </w:style>
  <w:style w:type="paragraph" w:customStyle="1" w:styleId="xl78">
    <w:name w:val="xl78"/>
    <w:basedOn w:val="a"/>
    <w:rsid w:val="00B71410"/>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0" w:firstLine="0"/>
      <w:jc w:val="center"/>
      <w:textAlignment w:val="center"/>
    </w:pPr>
    <w:rPr>
      <w:rFonts w:ascii="宋体" w:eastAsia="宋体" w:hAnsi="宋体" w:cs="宋体"/>
      <w:kern w:val="0"/>
      <w:sz w:val="24"/>
      <w:szCs w:val="24"/>
    </w:rPr>
  </w:style>
  <w:style w:type="paragraph" w:customStyle="1" w:styleId="xl79">
    <w:name w:val="xl79"/>
    <w:basedOn w:val="a"/>
    <w:rsid w:val="00B71410"/>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0" w:firstLine="0"/>
      <w:jc w:val="center"/>
      <w:textAlignment w:val="center"/>
    </w:pPr>
    <w:rPr>
      <w:rFonts w:ascii="宋体" w:eastAsia="宋体" w:hAnsi="宋体" w:cs="宋体"/>
      <w:kern w:val="0"/>
      <w:sz w:val="24"/>
      <w:szCs w:val="24"/>
    </w:rPr>
  </w:style>
  <w:style w:type="paragraph" w:customStyle="1" w:styleId="xl80">
    <w:name w:val="xl80"/>
    <w:basedOn w:val="a"/>
    <w:rsid w:val="00B71410"/>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0" w:firstLine="0"/>
      <w:jc w:val="center"/>
      <w:textAlignment w:val="center"/>
    </w:pPr>
    <w:rPr>
      <w:rFonts w:ascii="宋体" w:eastAsia="宋体" w:hAnsi="宋体" w:cs="宋体"/>
      <w:color w:val="FF0000"/>
      <w:kern w:val="0"/>
      <w:sz w:val="24"/>
      <w:szCs w:val="24"/>
    </w:rPr>
  </w:style>
  <w:style w:type="paragraph" w:customStyle="1" w:styleId="xl81">
    <w:name w:val="xl81"/>
    <w:basedOn w:val="a"/>
    <w:rsid w:val="00B71410"/>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0" w:firstLine="0"/>
      <w:textAlignment w:val="center"/>
    </w:pPr>
    <w:rPr>
      <w:rFonts w:ascii="宋体" w:eastAsia="宋体" w:hAnsi="宋体" w:cs="宋体"/>
      <w:b/>
      <w:bCs/>
      <w:kern w:val="0"/>
      <w:sz w:val="24"/>
      <w:szCs w:val="24"/>
    </w:rPr>
  </w:style>
  <w:style w:type="paragraph" w:customStyle="1" w:styleId="xl82">
    <w:name w:val="xl82"/>
    <w:basedOn w:val="a"/>
    <w:rsid w:val="00B71410"/>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0" w:firstLine="0"/>
      <w:jc w:val="left"/>
    </w:pPr>
    <w:rPr>
      <w:rFonts w:ascii="宋体" w:eastAsia="宋体" w:hAnsi="宋体" w:cs="宋体"/>
      <w:kern w:val="0"/>
      <w:sz w:val="24"/>
      <w:szCs w:val="24"/>
    </w:rPr>
  </w:style>
  <w:style w:type="paragraph" w:customStyle="1" w:styleId="xl83">
    <w:name w:val="xl83"/>
    <w:basedOn w:val="a"/>
    <w:rsid w:val="00B71410"/>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0" w:firstLine="0"/>
      <w:jc w:val="center"/>
      <w:textAlignment w:val="center"/>
    </w:pPr>
    <w:rPr>
      <w:rFonts w:ascii="宋体" w:eastAsia="宋体" w:hAnsi="宋体" w:cs="宋体"/>
      <w:b/>
      <w:bCs/>
      <w:kern w:val="0"/>
      <w:sz w:val="24"/>
      <w:szCs w:val="24"/>
    </w:rPr>
  </w:style>
  <w:style w:type="paragraph" w:customStyle="1" w:styleId="xl84">
    <w:name w:val="xl84"/>
    <w:basedOn w:val="a"/>
    <w:rsid w:val="00B71410"/>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0" w:firstLine="0"/>
      <w:textAlignment w:val="center"/>
    </w:pPr>
    <w:rPr>
      <w:rFonts w:ascii="宋体" w:eastAsia="宋体" w:hAnsi="宋体" w:cs="宋体"/>
      <w:b/>
      <w:bCs/>
      <w:kern w:val="0"/>
      <w:sz w:val="24"/>
      <w:szCs w:val="24"/>
    </w:rPr>
  </w:style>
  <w:style w:type="paragraph" w:customStyle="1" w:styleId="xl85">
    <w:name w:val="xl85"/>
    <w:basedOn w:val="a"/>
    <w:rsid w:val="00B71410"/>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0" w:firstLine="0"/>
      <w:textAlignment w:val="center"/>
    </w:pPr>
    <w:rPr>
      <w:rFonts w:ascii="宋体" w:eastAsia="宋体" w:hAnsi="宋体" w:cs="宋体"/>
      <w:kern w:val="0"/>
      <w:sz w:val="24"/>
      <w:szCs w:val="24"/>
    </w:rPr>
  </w:style>
  <w:style w:type="paragraph" w:customStyle="1" w:styleId="xl86">
    <w:name w:val="xl86"/>
    <w:basedOn w:val="a"/>
    <w:rsid w:val="00B71410"/>
    <w:pPr>
      <w:widowControl/>
      <w:pBdr>
        <w:top w:val="single" w:sz="4" w:space="0" w:color="auto"/>
        <w:bottom w:val="single" w:sz="4" w:space="0" w:color="auto"/>
        <w:right w:val="single" w:sz="4" w:space="0" w:color="auto"/>
      </w:pBdr>
      <w:spacing w:before="100" w:beforeAutospacing="1" w:after="100" w:afterAutospacing="1"/>
      <w:ind w:firstLineChars="0" w:firstLine="0"/>
      <w:jc w:val="center"/>
      <w:textAlignment w:val="center"/>
    </w:pPr>
    <w:rPr>
      <w:rFonts w:ascii="宋体" w:eastAsia="宋体" w:hAnsi="宋体" w:cs="宋体"/>
      <w:b/>
      <w:bCs/>
      <w:kern w:val="0"/>
      <w:sz w:val="24"/>
      <w:szCs w:val="24"/>
    </w:rPr>
  </w:style>
  <w:style w:type="paragraph" w:customStyle="1" w:styleId="xl87">
    <w:name w:val="xl87"/>
    <w:basedOn w:val="a"/>
    <w:rsid w:val="00B71410"/>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0" w:firstLine="0"/>
      <w:jc w:val="left"/>
      <w:textAlignment w:val="center"/>
    </w:pPr>
    <w:rPr>
      <w:rFonts w:ascii="宋体" w:eastAsia="宋体" w:hAnsi="宋体" w:cs="宋体"/>
      <w:kern w:val="0"/>
      <w:sz w:val="24"/>
      <w:szCs w:val="24"/>
    </w:rPr>
  </w:style>
  <w:style w:type="paragraph" w:customStyle="1" w:styleId="xl88">
    <w:name w:val="xl88"/>
    <w:basedOn w:val="a"/>
    <w:rsid w:val="00B71410"/>
    <w:pPr>
      <w:widowControl/>
      <w:pBdr>
        <w:top w:val="single" w:sz="4" w:space="0" w:color="auto"/>
        <w:bottom w:val="single" w:sz="4" w:space="0" w:color="auto"/>
        <w:right w:val="single" w:sz="4" w:space="0" w:color="auto"/>
      </w:pBdr>
      <w:spacing w:before="100" w:beforeAutospacing="1" w:after="100" w:afterAutospacing="1"/>
      <w:ind w:firstLineChars="0" w:firstLine="0"/>
      <w:jc w:val="center"/>
      <w:textAlignment w:val="center"/>
    </w:pPr>
    <w:rPr>
      <w:rFonts w:ascii="宋体" w:eastAsia="宋体" w:hAnsi="宋体" w:cs="宋体"/>
      <w:kern w:val="0"/>
      <w:sz w:val="24"/>
      <w:szCs w:val="24"/>
    </w:rPr>
  </w:style>
  <w:style w:type="paragraph" w:customStyle="1" w:styleId="xl89">
    <w:name w:val="xl89"/>
    <w:basedOn w:val="a"/>
    <w:rsid w:val="00B71410"/>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0" w:firstLine="0"/>
      <w:jc w:val="center"/>
      <w:textAlignment w:val="center"/>
    </w:pPr>
    <w:rPr>
      <w:rFonts w:ascii="宋体" w:eastAsia="宋体" w:hAnsi="宋体" w:cs="宋体"/>
      <w:kern w:val="0"/>
      <w:sz w:val="24"/>
      <w:szCs w:val="24"/>
    </w:rPr>
  </w:style>
  <w:style w:type="paragraph" w:customStyle="1" w:styleId="xl90">
    <w:name w:val="xl90"/>
    <w:basedOn w:val="a"/>
    <w:rsid w:val="00B71410"/>
    <w:pPr>
      <w:widowControl/>
      <w:pBdr>
        <w:top w:val="single" w:sz="4" w:space="0" w:color="auto"/>
        <w:left w:val="single" w:sz="4" w:space="0" w:color="auto"/>
        <w:bottom w:val="single" w:sz="4" w:space="0" w:color="auto"/>
      </w:pBdr>
      <w:spacing w:before="100" w:beforeAutospacing="1" w:after="100" w:afterAutospacing="1"/>
      <w:ind w:firstLineChars="0" w:firstLine="0"/>
      <w:jc w:val="left"/>
      <w:textAlignment w:val="center"/>
    </w:pPr>
    <w:rPr>
      <w:rFonts w:ascii="宋体" w:eastAsia="宋体" w:hAnsi="宋体" w:cs="宋体"/>
      <w:b/>
      <w:bCs/>
      <w:kern w:val="0"/>
      <w:sz w:val="24"/>
      <w:szCs w:val="24"/>
    </w:rPr>
  </w:style>
  <w:style w:type="paragraph" w:customStyle="1" w:styleId="xl91">
    <w:name w:val="xl91"/>
    <w:basedOn w:val="a"/>
    <w:rsid w:val="00B71410"/>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0" w:firstLine="0"/>
      <w:jc w:val="left"/>
      <w:textAlignment w:val="center"/>
    </w:pPr>
    <w:rPr>
      <w:rFonts w:ascii="宋体" w:eastAsia="宋体" w:hAnsi="宋体" w:cs="宋体"/>
      <w:color w:val="FF0000"/>
      <w:kern w:val="0"/>
      <w:sz w:val="24"/>
      <w:szCs w:val="24"/>
    </w:rPr>
  </w:style>
  <w:style w:type="paragraph" w:customStyle="1" w:styleId="xl92">
    <w:name w:val="xl92"/>
    <w:basedOn w:val="a"/>
    <w:rsid w:val="00B71410"/>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0" w:firstLine="0"/>
      <w:jc w:val="center"/>
      <w:textAlignment w:val="center"/>
    </w:pPr>
    <w:rPr>
      <w:rFonts w:ascii="宋体" w:eastAsia="宋体" w:hAnsi="宋体" w:cs="宋体"/>
      <w:kern w:val="0"/>
      <w:sz w:val="24"/>
      <w:szCs w:val="24"/>
    </w:rPr>
  </w:style>
  <w:style w:type="paragraph" w:customStyle="1" w:styleId="xl93">
    <w:name w:val="xl93"/>
    <w:basedOn w:val="a"/>
    <w:rsid w:val="00B71410"/>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0" w:firstLine="0"/>
      <w:jc w:val="left"/>
      <w:textAlignment w:val="center"/>
    </w:pPr>
    <w:rPr>
      <w:rFonts w:ascii="宋体" w:eastAsia="宋体" w:hAnsi="宋体" w:cs="宋体"/>
      <w:kern w:val="0"/>
      <w:sz w:val="24"/>
      <w:szCs w:val="24"/>
    </w:rPr>
  </w:style>
  <w:style w:type="paragraph" w:customStyle="1" w:styleId="xl94">
    <w:name w:val="xl94"/>
    <w:basedOn w:val="a"/>
    <w:rsid w:val="00B71410"/>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0" w:firstLine="0"/>
      <w:jc w:val="center"/>
      <w:textAlignment w:val="center"/>
    </w:pPr>
    <w:rPr>
      <w:rFonts w:ascii="宋体" w:eastAsia="宋体" w:hAnsi="宋体" w:cs="宋体"/>
      <w:color w:val="FF0000"/>
      <w:kern w:val="0"/>
      <w:sz w:val="24"/>
      <w:szCs w:val="24"/>
    </w:rPr>
  </w:style>
  <w:style w:type="paragraph" w:customStyle="1" w:styleId="xl95">
    <w:name w:val="xl95"/>
    <w:basedOn w:val="a"/>
    <w:rsid w:val="00B71410"/>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0" w:firstLine="0"/>
      <w:jc w:val="center"/>
      <w:textAlignment w:val="center"/>
    </w:pPr>
    <w:rPr>
      <w:rFonts w:ascii="宋体" w:eastAsia="宋体" w:hAnsi="宋体" w:cs="宋体"/>
      <w:color w:val="FF0000"/>
      <w:kern w:val="0"/>
      <w:sz w:val="24"/>
      <w:szCs w:val="24"/>
    </w:rPr>
  </w:style>
  <w:style w:type="paragraph" w:customStyle="1" w:styleId="xl96">
    <w:name w:val="xl96"/>
    <w:basedOn w:val="a"/>
    <w:rsid w:val="00B71410"/>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0" w:firstLine="0"/>
      <w:textAlignment w:val="center"/>
    </w:pPr>
    <w:rPr>
      <w:rFonts w:ascii="宋体" w:eastAsia="宋体" w:hAnsi="宋体" w:cs="宋体"/>
      <w:color w:val="FF0000"/>
      <w:kern w:val="0"/>
      <w:sz w:val="24"/>
      <w:szCs w:val="24"/>
    </w:rPr>
  </w:style>
  <w:style w:type="paragraph" w:customStyle="1" w:styleId="xl97">
    <w:name w:val="xl97"/>
    <w:basedOn w:val="a"/>
    <w:rsid w:val="00B71410"/>
    <w:pPr>
      <w:widowControl/>
      <w:pBdr>
        <w:top w:val="single" w:sz="4" w:space="0" w:color="auto"/>
        <w:left w:val="single" w:sz="4" w:space="0" w:color="auto"/>
        <w:right w:val="single" w:sz="4" w:space="0" w:color="auto"/>
      </w:pBdr>
      <w:spacing w:before="100" w:beforeAutospacing="1" w:after="100" w:afterAutospacing="1"/>
      <w:ind w:firstLineChars="0" w:firstLine="0"/>
      <w:jc w:val="left"/>
      <w:textAlignment w:val="center"/>
    </w:pPr>
    <w:rPr>
      <w:rFonts w:ascii="宋体" w:eastAsia="宋体" w:hAnsi="宋体" w:cs="宋体"/>
      <w:color w:val="FF0000"/>
      <w:kern w:val="0"/>
      <w:sz w:val="24"/>
      <w:szCs w:val="24"/>
    </w:rPr>
  </w:style>
  <w:style w:type="paragraph" w:customStyle="1" w:styleId="xl98">
    <w:name w:val="xl98"/>
    <w:basedOn w:val="a"/>
    <w:rsid w:val="00B71410"/>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0" w:firstLine="0"/>
      <w:jc w:val="left"/>
      <w:textAlignment w:val="center"/>
    </w:pPr>
    <w:rPr>
      <w:rFonts w:ascii="宋体" w:eastAsia="宋体" w:hAnsi="宋体" w:cs="宋体"/>
      <w:kern w:val="0"/>
      <w:sz w:val="24"/>
      <w:szCs w:val="24"/>
    </w:rPr>
  </w:style>
  <w:style w:type="paragraph" w:customStyle="1" w:styleId="xl99">
    <w:name w:val="xl99"/>
    <w:basedOn w:val="a"/>
    <w:rsid w:val="00B71410"/>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0" w:firstLine="0"/>
      <w:jc w:val="center"/>
    </w:pPr>
    <w:rPr>
      <w:rFonts w:ascii="宋体" w:eastAsia="宋体" w:hAnsi="宋体" w:cs="宋体"/>
      <w:b/>
      <w:bCs/>
      <w:kern w:val="0"/>
      <w:sz w:val="24"/>
      <w:szCs w:val="24"/>
    </w:rPr>
  </w:style>
  <w:style w:type="paragraph" w:customStyle="1" w:styleId="xl100">
    <w:name w:val="xl100"/>
    <w:basedOn w:val="a"/>
    <w:rsid w:val="00B71410"/>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0" w:firstLine="0"/>
      <w:jc w:val="center"/>
      <w:textAlignment w:val="center"/>
    </w:pPr>
    <w:rPr>
      <w:rFonts w:ascii="宋体" w:eastAsia="宋体" w:hAnsi="宋体" w:cs="宋体"/>
      <w:b/>
      <w:bCs/>
      <w:kern w:val="0"/>
      <w:sz w:val="24"/>
      <w:szCs w:val="24"/>
    </w:rPr>
  </w:style>
  <w:style w:type="paragraph" w:customStyle="1" w:styleId="xl101">
    <w:name w:val="xl101"/>
    <w:basedOn w:val="a"/>
    <w:rsid w:val="00B71410"/>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0" w:firstLine="0"/>
      <w:jc w:val="center"/>
      <w:textAlignment w:val="center"/>
    </w:pPr>
    <w:rPr>
      <w:rFonts w:ascii="宋体" w:eastAsia="宋体" w:hAnsi="宋体" w:cs="宋体"/>
      <w:b/>
      <w:bCs/>
      <w:kern w:val="0"/>
      <w:sz w:val="24"/>
      <w:szCs w:val="24"/>
    </w:rPr>
  </w:style>
  <w:style w:type="paragraph" w:customStyle="1" w:styleId="xl102">
    <w:name w:val="xl102"/>
    <w:basedOn w:val="a"/>
    <w:rsid w:val="00B71410"/>
    <w:pPr>
      <w:widowControl/>
      <w:pBdr>
        <w:top w:val="single" w:sz="4" w:space="0" w:color="auto"/>
        <w:left w:val="single" w:sz="4" w:space="0" w:color="auto"/>
        <w:right w:val="single" w:sz="4" w:space="0" w:color="auto"/>
      </w:pBdr>
      <w:spacing w:before="100" w:beforeAutospacing="1" w:after="100" w:afterAutospacing="1"/>
      <w:ind w:firstLineChars="0" w:firstLine="0"/>
      <w:jc w:val="left"/>
      <w:textAlignment w:val="center"/>
    </w:pPr>
    <w:rPr>
      <w:rFonts w:ascii="宋体" w:eastAsia="宋体" w:hAnsi="宋体" w:cs="宋体"/>
      <w:kern w:val="0"/>
      <w:sz w:val="24"/>
      <w:szCs w:val="24"/>
    </w:rPr>
  </w:style>
  <w:style w:type="paragraph" w:customStyle="1" w:styleId="xl103">
    <w:name w:val="xl103"/>
    <w:basedOn w:val="a"/>
    <w:rsid w:val="00B71410"/>
    <w:pPr>
      <w:widowControl/>
      <w:pBdr>
        <w:left w:val="single" w:sz="4" w:space="0" w:color="auto"/>
        <w:right w:val="single" w:sz="4" w:space="0" w:color="auto"/>
      </w:pBdr>
      <w:spacing w:before="100" w:beforeAutospacing="1" w:after="100" w:afterAutospacing="1"/>
      <w:ind w:firstLineChars="0" w:firstLine="0"/>
      <w:jc w:val="left"/>
      <w:textAlignment w:val="center"/>
    </w:pPr>
    <w:rPr>
      <w:rFonts w:ascii="宋体" w:eastAsia="宋体" w:hAnsi="宋体" w:cs="宋体"/>
      <w:kern w:val="0"/>
      <w:sz w:val="24"/>
      <w:szCs w:val="24"/>
    </w:rPr>
  </w:style>
  <w:style w:type="paragraph" w:customStyle="1" w:styleId="xl104">
    <w:name w:val="xl104"/>
    <w:basedOn w:val="a"/>
    <w:rsid w:val="00B71410"/>
    <w:pPr>
      <w:widowControl/>
      <w:pBdr>
        <w:left w:val="single" w:sz="4" w:space="0" w:color="auto"/>
        <w:bottom w:val="single" w:sz="4" w:space="0" w:color="auto"/>
        <w:right w:val="single" w:sz="4" w:space="0" w:color="auto"/>
      </w:pBdr>
      <w:spacing w:before="100" w:beforeAutospacing="1" w:after="100" w:afterAutospacing="1"/>
      <w:ind w:firstLineChars="0" w:firstLine="0"/>
      <w:jc w:val="left"/>
      <w:textAlignment w:val="center"/>
    </w:pPr>
    <w:rPr>
      <w:rFonts w:ascii="宋体" w:eastAsia="宋体" w:hAnsi="宋体" w:cs="宋体"/>
      <w:kern w:val="0"/>
      <w:sz w:val="24"/>
      <w:szCs w:val="24"/>
    </w:rPr>
  </w:style>
  <w:style w:type="paragraph" w:customStyle="1" w:styleId="xl105">
    <w:name w:val="xl105"/>
    <w:basedOn w:val="a"/>
    <w:rsid w:val="00B71410"/>
    <w:pPr>
      <w:widowControl/>
      <w:pBdr>
        <w:top w:val="single" w:sz="4" w:space="0" w:color="auto"/>
        <w:left w:val="single" w:sz="4" w:space="0" w:color="auto"/>
        <w:right w:val="single" w:sz="4" w:space="0" w:color="auto"/>
      </w:pBdr>
      <w:spacing w:before="100" w:beforeAutospacing="1" w:after="100" w:afterAutospacing="1"/>
      <w:ind w:firstLineChars="0" w:firstLine="0"/>
      <w:jc w:val="center"/>
      <w:textAlignment w:val="center"/>
    </w:pPr>
    <w:rPr>
      <w:rFonts w:ascii="宋体" w:eastAsia="宋体" w:hAnsi="宋体" w:cs="宋体"/>
      <w:b/>
      <w:bCs/>
      <w:kern w:val="0"/>
      <w:sz w:val="24"/>
      <w:szCs w:val="24"/>
    </w:rPr>
  </w:style>
  <w:style w:type="paragraph" w:customStyle="1" w:styleId="xl106">
    <w:name w:val="xl106"/>
    <w:basedOn w:val="a"/>
    <w:rsid w:val="00B71410"/>
    <w:pPr>
      <w:widowControl/>
      <w:pBdr>
        <w:left w:val="single" w:sz="4" w:space="0" w:color="auto"/>
        <w:right w:val="single" w:sz="4" w:space="0" w:color="auto"/>
      </w:pBdr>
      <w:spacing w:before="100" w:beforeAutospacing="1" w:after="100" w:afterAutospacing="1"/>
      <w:ind w:firstLineChars="0" w:firstLine="0"/>
      <w:jc w:val="center"/>
      <w:textAlignment w:val="center"/>
    </w:pPr>
    <w:rPr>
      <w:rFonts w:ascii="宋体" w:eastAsia="宋体" w:hAnsi="宋体" w:cs="宋体"/>
      <w:b/>
      <w:bCs/>
      <w:kern w:val="0"/>
      <w:sz w:val="24"/>
      <w:szCs w:val="24"/>
    </w:rPr>
  </w:style>
  <w:style w:type="paragraph" w:customStyle="1" w:styleId="xl107">
    <w:name w:val="xl107"/>
    <w:basedOn w:val="a"/>
    <w:rsid w:val="00B71410"/>
    <w:pPr>
      <w:widowControl/>
      <w:pBdr>
        <w:left w:val="single" w:sz="4" w:space="0" w:color="auto"/>
        <w:bottom w:val="single" w:sz="4" w:space="0" w:color="auto"/>
        <w:right w:val="single" w:sz="4" w:space="0" w:color="auto"/>
      </w:pBdr>
      <w:spacing w:before="100" w:beforeAutospacing="1" w:after="100" w:afterAutospacing="1"/>
      <w:ind w:firstLineChars="0" w:firstLine="0"/>
      <w:jc w:val="center"/>
      <w:textAlignment w:val="center"/>
    </w:pPr>
    <w:rPr>
      <w:rFonts w:ascii="宋体" w:eastAsia="宋体" w:hAnsi="宋体" w:cs="宋体"/>
      <w:b/>
      <w:bCs/>
      <w:kern w:val="0"/>
      <w:sz w:val="24"/>
      <w:szCs w:val="24"/>
    </w:rPr>
  </w:style>
  <w:style w:type="paragraph" w:customStyle="1" w:styleId="xl108">
    <w:name w:val="xl108"/>
    <w:basedOn w:val="a"/>
    <w:rsid w:val="00B71410"/>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0" w:firstLine="0"/>
      <w:jc w:val="center"/>
      <w:textAlignment w:val="center"/>
    </w:pPr>
    <w:rPr>
      <w:rFonts w:ascii="宋体" w:eastAsia="宋体" w:hAnsi="宋体" w:cs="宋体"/>
      <w:color w:val="FF0000"/>
      <w:kern w:val="0"/>
      <w:sz w:val="24"/>
      <w:szCs w:val="24"/>
    </w:rPr>
  </w:style>
  <w:style w:type="character" w:styleId="ab">
    <w:name w:val="annotation reference"/>
    <w:basedOn w:val="a0"/>
    <w:semiHidden/>
    <w:unhideWhenUsed/>
    <w:rsid w:val="00D85361"/>
    <w:rPr>
      <w:sz w:val="21"/>
      <w:szCs w:val="21"/>
    </w:rPr>
  </w:style>
  <w:style w:type="paragraph" w:styleId="ac">
    <w:name w:val="annotation text"/>
    <w:basedOn w:val="a"/>
    <w:link w:val="ad"/>
    <w:semiHidden/>
    <w:unhideWhenUsed/>
    <w:rsid w:val="00D85361"/>
    <w:pPr>
      <w:jc w:val="left"/>
    </w:pPr>
  </w:style>
  <w:style w:type="character" w:customStyle="1" w:styleId="ad">
    <w:name w:val="批注文字 字符"/>
    <w:basedOn w:val="a0"/>
    <w:link w:val="ac"/>
    <w:semiHidden/>
    <w:rsid w:val="00D85361"/>
    <w:rPr>
      <w:rFonts w:ascii="Times New Roman" w:eastAsia="仿宋_GB2312" w:hAnsi="Times New Roman" w:cs="Times New Roman"/>
      <w:kern w:val="2"/>
      <w:sz w:val="28"/>
      <w:szCs w:val="22"/>
    </w:rPr>
  </w:style>
  <w:style w:type="paragraph" w:styleId="ae">
    <w:name w:val="annotation subject"/>
    <w:basedOn w:val="ac"/>
    <w:next w:val="ac"/>
    <w:link w:val="af"/>
    <w:semiHidden/>
    <w:unhideWhenUsed/>
    <w:rsid w:val="00D85361"/>
    <w:rPr>
      <w:b/>
      <w:bCs/>
    </w:rPr>
  </w:style>
  <w:style w:type="character" w:customStyle="1" w:styleId="af">
    <w:name w:val="批注主题 字符"/>
    <w:basedOn w:val="ad"/>
    <w:link w:val="ae"/>
    <w:semiHidden/>
    <w:rsid w:val="00D85361"/>
    <w:rPr>
      <w:rFonts w:ascii="Times New Roman" w:eastAsia="仿宋_GB2312" w:hAnsi="Times New Roman" w:cs="Times New Roman"/>
      <w:b/>
      <w:bCs/>
      <w:kern w:val="2"/>
      <w:sz w:val="28"/>
      <w:szCs w:val="22"/>
    </w:rPr>
  </w:style>
  <w:style w:type="paragraph" w:customStyle="1" w:styleId="xl109">
    <w:name w:val="xl109"/>
    <w:basedOn w:val="a"/>
    <w:rsid w:val="00640951"/>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0" w:firstLine="0"/>
      <w:jc w:val="center"/>
      <w:textAlignment w:val="center"/>
    </w:pPr>
    <w:rPr>
      <w:rFonts w:ascii="宋体" w:eastAsia="宋体" w:hAnsi="宋体" w:cs="宋体"/>
      <w:color w:val="FF0000"/>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314032">
      <w:bodyDiv w:val="1"/>
      <w:marLeft w:val="0"/>
      <w:marRight w:val="0"/>
      <w:marTop w:val="0"/>
      <w:marBottom w:val="0"/>
      <w:divBdr>
        <w:top w:val="none" w:sz="0" w:space="0" w:color="auto"/>
        <w:left w:val="none" w:sz="0" w:space="0" w:color="auto"/>
        <w:bottom w:val="none" w:sz="0" w:space="0" w:color="auto"/>
        <w:right w:val="none" w:sz="0" w:space="0" w:color="auto"/>
      </w:divBdr>
    </w:div>
    <w:div w:id="212888694">
      <w:bodyDiv w:val="1"/>
      <w:marLeft w:val="0"/>
      <w:marRight w:val="0"/>
      <w:marTop w:val="0"/>
      <w:marBottom w:val="0"/>
      <w:divBdr>
        <w:top w:val="none" w:sz="0" w:space="0" w:color="auto"/>
        <w:left w:val="none" w:sz="0" w:space="0" w:color="auto"/>
        <w:bottom w:val="none" w:sz="0" w:space="0" w:color="auto"/>
        <w:right w:val="none" w:sz="0" w:space="0" w:color="auto"/>
      </w:divBdr>
    </w:div>
    <w:div w:id="397438769">
      <w:bodyDiv w:val="1"/>
      <w:marLeft w:val="0"/>
      <w:marRight w:val="0"/>
      <w:marTop w:val="0"/>
      <w:marBottom w:val="0"/>
      <w:divBdr>
        <w:top w:val="none" w:sz="0" w:space="0" w:color="auto"/>
        <w:left w:val="none" w:sz="0" w:space="0" w:color="auto"/>
        <w:bottom w:val="none" w:sz="0" w:space="0" w:color="auto"/>
        <w:right w:val="none" w:sz="0" w:space="0" w:color="auto"/>
      </w:divBdr>
    </w:div>
    <w:div w:id="502554255">
      <w:bodyDiv w:val="1"/>
      <w:marLeft w:val="0"/>
      <w:marRight w:val="0"/>
      <w:marTop w:val="0"/>
      <w:marBottom w:val="0"/>
      <w:divBdr>
        <w:top w:val="none" w:sz="0" w:space="0" w:color="auto"/>
        <w:left w:val="none" w:sz="0" w:space="0" w:color="auto"/>
        <w:bottom w:val="none" w:sz="0" w:space="0" w:color="auto"/>
        <w:right w:val="none" w:sz="0" w:space="0" w:color="auto"/>
      </w:divBdr>
    </w:div>
    <w:div w:id="572735984">
      <w:bodyDiv w:val="1"/>
      <w:marLeft w:val="0"/>
      <w:marRight w:val="0"/>
      <w:marTop w:val="0"/>
      <w:marBottom w:val="0"/>
      <w:divBdr>
        <w:top w:val="none" w:sz="0" w:space="0" w:color="auto"/>
        <w:left w:val="none" w:sz="0" w:space="0" w:color="auto"/>
        <w:bottom w:val="none" w:sz="0" w:space="0" w:color="auto"/>
        <w:right w:val="none" w:sz="0" w:space="0" w:color="auto"/>
      </w:divBdr>
    </w:div>
    <w:div w:id="595788954">
      <w:bodyDiv w:val="1"/>
      <w:marLeft w:val="0"/>
      <w:marRight w:val="0"/>
      <w:marTop w:val="0"/>
      <w:marBottom w:val="0"/>
      <w:divBdr>
        <w:top w:val="none" w:sz="0" w:space="0" w:color="auto"/>
        <w:left w:val="none" w:sz="0" w:space="0" w:color="auto"/>
        <w:bottom w:val="none" w:sz="0" w:space="0" w:color="auto"/>
        <w:right w:val="none" w:sz="0" w:space="0" w:color="auto"/>
      </w:divBdr>
    </w:div>
    <w:div w:id="745299029">
      <w:bodyDiv w:val="1"/>
      <w:marLeft w:val="0"/>
      <w:marRight w:val="0"/>
      <w:marTop w:val="0"/>
      <w:marBottom w:val="0"/>
      <w:divBdr>
        <w:top w:val="none" w:sz="0" w:space="0" w:color="auto"/>
        <w:left w:val="none" w:sz="0" w:space="0" w:color="auto"/>
        <w:bottom w:val="none" w:sz="0" w:space="0" w:color="auto"/>
        <w:right w:val="none" w:sz="0" w:space="0" w:color="auto"/>
      </w:divBdr>
    </w:div>
    <w:div w:id="889804121">
      <w:bodyDiv w:val="1"/>
      <w:marLeft w:val="0"/>
      <w:marRight w:val="0"/>
      <w:marTop w:val="0"/>
      <w:marBottom w:val="0"/>
      <w:divBdr>
        <w:top w:val="none" w:sz="0" w:space="0" w:color="auto"/>
        <w:left w:val="none" w:sz="0" w:space="0" w:color="auto"/>
        <w:bottom w:val="none" w:sz="0" w:space="0" w:color="auto"/>
        <w:right w:val="none" w:sz="0" w:space="0" w:color="auto"/>
      </w:divBdr>
    </w:div>
    <w:div w:id="910427850">
      <w:bodyDiv w:val="1"/>
      <w:marLeft w:val="0"/>
      <w:marRight w:val="0"/>
      <w:marTop w:val="0"/>
      <w:marBottom w:val="0"/>
      <w:divBdr>
        <w:top w:val="none" w:sz="0" w:space="0" w:color="auto"/>
        <w:left w:val="none" w:sz="0" w:space="0" w:color="auto"/>
        <w:bottom w:val="none" w:sz="0" w:space="0" w:color="auto"/>
        <w:right w:val="none" w:sz="0" w:space="0" w:color="auto"/>
      </w:divBdr>
    </w:div>
    <w:div w:id="968049612">
      <w:bodyDiv w:val="1"/>
      <w:marLeft w:val="0"/>
      <w:marRight w:val="0"/>
      <w:marTop w:val="0"/>
      <w:marBottom w:val="0"/>
      <w:divBdr>
        <w:top w:val="none" w:sz="0" w:space="0" w:color="auto"/>
        <w:left w:val="none" w:sz="0" w:space="0" w:color="auto"/>
        <w:bottom w:val="none" w:sz="0" w:space="0" w:color="auto"/>
        <w:right w:val="none" w:sz="0" w:space="0" w:color="auto"/>
      </w:divBdr>
    </w:div>
    <w:div w:id="1137213316">
      <w:bodyDiv w:val="1"/>
      <w:marLeft w:val="0"/>
      <w:marRight w:val="0"/>
      <w:marTop w:val="0"/>
      <w:marBottom w:val="0"/>
      <w:divBdr>
        <w:top w:val="none" w:sz="0" w:space="0" w:color="auto"/>
        <w:left w:val="none" w:sz="0" w:space="0" w:color="auto"/>
        <w:bottom w:val="none" w:sz="0" w:space="0" w:color="auto"/>
        <w:right w:val="none" w:sz="0" w:space="0" w:color="auto"/>
      </w:divBdr>
    </w:div>
    <w:div w:id="1163820156">
      <w:bodyDiv w:val="1"/>
      <w:marLeft w:val="0"/>
      <w:marRight w:val="0"/>
      <w:marTop w:val="0"/>
      <w:marBottom w:val="0"/>
      <w:divBdr>
        <w:top w:val="none" w:sz="0" w:space="0" w:color="auto"/>
        <w:left w:val="none" w:sz="0" w:space="0" w:color="auto"/>
        <w:bottom w:val="none" w:sz="0" w:space="0" w:color="auto"/>
        <w:right w:val="none" w:sz="0" w:space="0" w:color="auto"/>
      </w:divBdr>
    </w:div>
    <w:div w:id="1351369239">
      <w:bodyDiv w:val="1"/>
      <w:marLeft w:val="0"/>
      <w:marRight w:val="0"/>
      <w:marTop w:val="0"/>
      <w:marBottom w:val="0"/>
      <w:divBdr>
        <w:top w:val="none" w:sz="0" w:space="0" w:color="auto"/>
        <w:left w:val="none" w:sz="0" w:space="0" w:color="auto"/>
        <w:bottom w:val="none" w:sz="0" w:space="0" w:color="auto"/>
        <w:right w:val="none" w:sz="0" w:space="0" w:color="auto"/>
      </w:divBdr>
    </w:div>
    <w:div w:id="1368138109">
      <w:bodyDiv w:val="1"/>
      <w:marLeft w:val="0"/>
      <w:marRight w:val="0"/>
      <w:marTop w:val="0"/>
      <w:marBottom w:val="0"/>
      <w:divBdr>
        <w:top w:val="none" w:sz="0" w:space="0" w:color="auto"/>
        <w:left w:val="none" w:sz="0" w:space="0" w:color="auto"/>
        <w:bottom w:val="none" w:sz="0" w:space="0" w:color="auto"/>
        <w:right w:val="none" w:sz="0" w:space="0" w:color="auto"/>
      </w:divBdr>
    </w:div>
    <w:div w:id="1861385054">
      <w:bodyDiv w:val="1"/>
      <w:marLeft w:val="0"/>
      <w:marRight w:val="0"/>
      <w:marTop w:val="0"/>
      <w:marBottom w:val="0"/>
      <w:divBdr>
        <w:top w:val="none" w:sz="0" w:space="0" w:color="auto"/>
        <w:left w:val="none" w:sz="0" w:space="0" w:color="auto"/>
        <w:bottom w:val="none" w:sz="0" w:space="0" w:color="auto"/>
        <w:right w:val="none" w:sz="0" w:space="0" w:color="auto"/>
      </w:divBdr>
    </w:div>
    <w:div w:id="18723777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1" Type="http://schemas.openxmlformats.org/officeDocument/2006/relationships/image" Target="media/image7.jpeg"/><Relationship Id="rId42" Type="http://schemas.openxmlformats.org/officeDocument/2006/relationships/image" Target="media/image25.emf"/><Relationship Id="rId63" Type="http://schemas.openxmlformats.org/officeDocument/2006/relationships/image" Target="media/image44.png"/><Relationship Id="rId84" Type="http://schemas.openxmlformats.org/officeDocument/2006/relationships/image" Target="media/image65.jpeg"/><Relationship Id="rId138" Type="http://schemas.openxmlformats.org/officeDocument/2006/relationships/image" Target="media/image108.png"/><Relationship Id="rId107" Type="http://schemas.openxmlformats.org/officeDocument/2006/relationships/image" Target="media/image88.png"/><Relationship Id="rId11" Type="http://schemas.openxmlformats.org/officeDocument/2006/relationships/header" Target="header2.xml"/><Relationship Id="rId32" Type="http://schemas.openxmlformats.org/officeDocument/2006/relationships/image" Target="media/image15.emf"/><Relationship Id="rId53" Type="http://schemas.openxmlformats.org/officeDocument/2006/relationships/image" Target="media/image34.jpeg"/><Relationship Id="rId74" Type="http://schemas.openxmlformats.org/officeDocument/2006/relationships/image" Target="media/image55.png"/><Relationship Id="rId128" Type="http://schemas.openxmlformats.org/officeDocument/2006/relationships/footer" Target="footer8.xml"/><Relationship Id="rId5" Type="http://schemas.openxmlformats.org/officeDocument/2006/relationships/settings" Target="settings.xml"/><Relationship Id="rId90" Type="http://schemas.openxmlformats.org/officeDocument/2006/relationships/image" Target="media/image71.png"/><Relationship Id="rId95" Type="http://schemas.openxmlformats.org/officeDocument/2006/relationships/image" Target="media/image76.png"/><Relationship Id="rId22" Type="http://schemas.openxmlformats.org/officeDocument/2006/relationships/header" Target="header4.xml"/><Relationship Id="rId27" Type="http://schemas.openxmlformats.org/officeDocument/2006/relationships/image" Target="media/image10.png"/><Relationship Id="rId43" Type="http://schemas.openxmlformats.org/officeDocument/2006/relationships/image" Target="media/image26.emf"/><Relationship Id="rId48" Type="http://schemas.openxmlformats.org/officeDocument/2006/relationships/image" Target="media/image31.png"/><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image" Target="media/image94.png"/><Relationship Id="rId118" Type="http://schemas.openxmlformats.org/officeDocument/2006/relationships/image" Target="media/image98.jpeg"/><Relationship Id="rId134" Type="http://schemas.openxmlformats.org/officeDocument/2006/relationships/footer" Target="footer12.xml"/><Relationship Id="rId139" Type="http://schemas.openxmlformats.org/officeDocument/2006/relationships/image" Target="media/image109.jpeg"/><Relationship Id="rId80" Type="http://schemas.openxmlformats.org/officeDocument/2006/relationships/image" Target="media/image61.png"/><Relationship Id="rId85" Type="http://schemas.openxmlformats.org/officeDocument/2006/relationships/image" Target="media/image66.png"/><Relationship Id="rId12" Type="http://schemas.openxmlformats.org/officeDocument/2006/relationships/footer" Target="footer1.xml"/><Relationship Id="rId17" Type="http://schemas.openxmlformats.org/officeDocument/2006/relationships/image" Target="media/image3.jpeg"/><Relationship Id="rId33" Type="http://schemas.openxmlformats.org/officeDocument/2006/relationships/image" Target="media/image16.jpeg"/><Relationship Id="rId38" Type="http://schemas.openxmlformats.org/officeDocument/2006/relationships/image" Target="media/image21.emf"/><Relationship Id="rId59" Type="http://schemas.openxmlformats.org/officeDocument/2006/relationships/image" Target="media/image40.jpeg"/><Relationship Id="rId103" Type="http://schemas.openxmlformats.org/officeDocument/2006/relationships/image" Target="media/image84.png"/><Relationship Id="rId108" Type="http://schemas.openxmlformats.org/officeDocument/2006/relationships/image" Target="media/image89.png"/><Relationship Id="rId124" Type="http://schemas.openxmlformats.org/officeDocument/2006/relationships/image" Target="media/image104.jpeg"/><Relationship Id="rId129" Type="http://schemas.openxmlformats.org/officeDocument/2006/relationships/footer" Target="footer9.xml"/><Relationship Id="rId54" Type="http://schemas.openxmlformats.org/officeDocument/2006/relationships/image" Target="media/image35.jpeg"/><Relationship Id="rId70" Type="http://schemas.openxmlformats.org/officeDocument/2006/relationships/image" Target="media/image51.jpeg"/><Relationship Id="rId75" Type="http://schemas.openxmlformats.org/officeDocument/2006/relationships/image" Target="media/image56.png"/><Relationship Id="rId91" Type="http://schemas.openxmlformats.org/officeDocument/2006/relationships/image" Target="media/image72.png"/><Relationship Id="rId96" Type="http://schemas.openxmlformats.org/officeDocument/2006/relationships/image" Target="media/image77.png"/><Relationship Id="rId140" Type="http://schemas.openxmlformats.org/officeDocument/2006/relationships/image" Target="media/image110.jpeg"/><Relationship Id="rId145" Type="http://schemas.openxmlformats.org/officeDocument/2006/relationships/image" Target="media/image115.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footer" Target="footer4.xml"/><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95.png"/><Relationship Id="rId119" Type="http://schemas.openxmlformats.org/officeDocument/2006/relationships/image" Target="media/image99.jpeg"/><Relationship Id="rId44" Type="http://schemas.openxmlformats.org/officeDocument/2006/relationships/image" Target="media/image27.emf"/><Relationship Id="rId60" Type="http://schemas.openxmlformats.org/officeDocument/2006/relationships/image" Target="media/image41.png"/><Relationship Id="rId65" Type="http://schemas.openxmlformats.org/officeDocument/2006/relationships/image" Target="media/image46.png"/><Relationship Id="rId81" Type="http://schemas.openxmlformats.org/officeDocument/2006/relationships/image" Target="media/image62.png"/><Relationship Id="rId86" Type="http://schemas.openxmlformats.org/officeDocument/2006/relationships/image" Target="media/image67.png"/><Relationship Id="rId130" Type="http://schemas.openxmlformats.org/officeDocument/2006/relationships/header" Target="header7.xml"/><Relationship Id="rId135" Type="http://schemas.openxmlformats.org/officeDocument/2006/relationships/header" Target="header9.xml"/><Relationship Id="rId13" Type="http://schemas.openxmlformats.org/officeDocument/2006/relationships/footer" Target="footer2.xml"/><Relationship Id="rId18" Type="http://schemas.openxmlformats.org/officeDocument/2006/relationships/image" Target="media/image4.jpeg"/><Relationship Id="rId39" Type="http://schemas.openxmlformats.org/officeDocument/2006/relationships/image" Target="media/image22.emf"/><Relationship Id="rId109" Type="http://schemas.openxmlformats.org/officeDocument/2006/relationships/image" Target="media/image90.png"/><Relationship Id="rId34" Type="http://schemas.openxmlformats.org/officeDocument/2006/relationships/image" Target="media/image17.png"/><Relationship Id="rId50" Type="http://schemas.openxmlformats.org/officeDocument/2006/relationships/header" Target="header5.xml"/><Relationship Id="rId55" Type="http://schemas.openxmlformats.org/officeDocument/2006/relationships/image" Target="media/image36.jpeg"/><Relationship Id="rId76" Type="http://schemas.openxmlformats.org/officeDocument/2006/relationships/image" Target="media/image57.pn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100.jpeg"/><Relationship Id="rId125" Type="http://schemas.openxmlformats.org/officeDocument/2006/relationships/image" Target="media/image105.png"/><Relationship Id="rId141" Type="http://schemas.openxmlformats.org/officeDocument/2006/relationships/image" Target="media/image111.jpeg"/><Relationship Id="rId146" Type="http://schemas.openxmlformats.org/officeDocument/2006/relationships/image" Target="media/image116.png"/><Relationship Id="rId7" Type="http://schemas.openxmlformats.org/officeDocument/2006/relationships/footnotes" Target="footnotes.xml"/><Relationship Id="rId71" Type="http://schemas.openxmlformats.org/officeDocument/2006/relationships/image" Target="media/image52.jpeg"/><Relationship Id="rId92" Type="http://schemas.openxmlformats.org/officeDocument/2006/relationships/image" Target="media/image73.png"/><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8.jpeg"/><Relationship Id="rId40" Type="http://schemas.openxmlformats.org/officeDocument/2006/relationships/image" Target="media/image23.jpeg"/><Relationship Id="rId45" Type="http://schemas.openxmlformats.org/officeDocument/2006/relationships/image" Target="media/image28.emf"/><Relationship Id="rId66" Type="http://schemas.openxmlformats.org/officeDocument/2006/relationships/image" Target="media/image47.png"/><Relationship Id="rId87" Type="http://schemas.openxmlformats.org/officeDocument/2006/relationships/image" Target="media/image68.jpeg"/><Relationship Id="rId110" Type="http://schemas.openxmlformats.org/officeDocument/2006/relationships/image" Target="media/image91.jpeg"/><Relationship Id="rId115" Type="http://schemas.openxmlformats.org/officeDocument/2006/relationships/image" Target="media/image96.png"/><Relationship Id="rId131" Type="http://schemas.openxmlformats.org/officeDocument/2006/relationships/footer" Target="footer10.xml"/><Relationship Id="rId136" Type="http://schemas.openxmlformats.org/officeDocument/2006/relationships/footer" Target="footer13.xml"/><Relationship Id="rId61" Type="http://schemas.openxmlformats.org/officeDocument/2006/relationships/image" Target="media/image42.png"/><Relationship Id="rId82" Type="http://schemas.openxmlformats.org/officeDocument/2006/relationships/image" Target="media/image63.png"/><Relationship Id="rId19" Type="http://schemas.openxmlformats.org/officeDocument/2006/relationships/image" Target="media/image5.jpeg"/><Relationship Id="rId14" Type="http://schemas.openxmlformats.org/officeDocument/2006/relationships/header" Target="header3.xml"/><Relationship Id="rId30" Type="http://schemas.openxmlformats.org/officeDocument/2006/relationships/image" Target="media/image13.png"/><Relationship Id="rId35" Type="http://schemas.openxmlformats.org/officeDocument/2006/relationships/image" Target="media/image18.jpeg"/><Relationship Id="rId56" Type="http://schemas.openxmlformats.org/officeDocument/2006/relationships/image" Target="media/image37.png"/><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6.png"/><Relationship Id="rId14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footer" Target="footer6.xml"/><Relationship Id="rId72" Type="http://schemas.openxmlformats.org/officeDocument/2006/relationships/image" Target="media/image53.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101.jpeg"/><Relationship Id="rId142" Type="http://schemas.openxmlformats.org/officeDocument/2006/relationships/image" Target="media/image112.png"/><Relationship Id="rId3" Type="http://schemas.openxmlformats.org/officeDocument/2006/relationships/numbering" Target="numbering.xml"/><Relationship Id="rId25" Type="http://schemas.openxmlformats.org/officeDocument/2006/relationships/footer" Target="footer5.xml"/><Relationship Id="rId46" Type="http://schemas.openxmlformats.org/officeDocument/2006/relationships/image" Target="media/image29.png"/><Relationship Id="rId67" Type="http://schemas.openxmlformats.org/officeDocument/2006/relationships/image" Target="media/image48.png"/><Relationship Id="rId116" Type="http://schemas.openxmlformats.org/officeDocument/2006/relationships/footer" Target="footer7.xml"/><Relationship Id="rId137" Type="http://schemas.openxmlformats.org/officeDocument/2006/relationships/image" Target="media/image107.png"/><Relationship Id="rId20" Type="http://schemas.openxmlformats.org/officeDocument/2006/relationships/image" Target="media/image6.jpeg"/><Relationship Id="rId41" Type="http://schemas.openxmlformats.org/officeDocument/2006/relationships/image" Target="media/image24.jpeg"/><Relationship Id="rId62" Type="http://schemas.openxmlformats.org/officeDocument/2006/relationships/image" Target="media/image43.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92.png"/><Relationship Id="rId132" Type="http://schemas.openxmlformats.org/officeDocument/2006/relationships/header" Target="header8.xml"/><Relationship Id="rId15" Type="http://schemas.openxmlformats.org/officeDocument/2006/relationships/footer" Target="footer3.xml"/><Relationship Id="rId36" Type="http://schemas.openxmlformats.org/officeDocument/2006/relationships/image" Target="media/image19.jpeg"/><Relationship Id="rId57" Type="http://schemas.openxmlformats.org/officeDocument/2006/relationships/image" Target="media/image38.png"/><Relationship Id="rId106" Type="http://schemas.openxmlformats.org/officeDocument/2006/relationships/image" Target="media/image87.jpeg"/><Relationship Id="rId127" Type="http://schemas.openxmlformats.org/officeDocument/2006/relationships/header" Target="header6.xml"/><Relationship Id="rId10" Type="http://schemas.openxmlformats.org/officeDocument/2006/relationships/header" Target="header1.xml"/><Relationship Id="rId31" Type="http://schemas.openxmlformats.org/officeDocument/2006/relationships/image" Target="media/image14.png"/><Relationship Id="rId52" Type="http://schemas.openxmlformats.org/officeDocument/2006/relationships/image" Target="media/image33.jpeg"/><Relationship Id="rId73" Type="http://schemas.openxmlformats.org/officeDocument/2006/relationships/image" Target="media/image54.png"/><Relationship Id="rId78" Type="http://schemas.openxmlformats.org/officeDocument/2006/relationships/image" Target="media/image59.jp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2.jpeg"/><Relationship Id="rId143" Type="http://schemas.openxmlformats.org/officeDocument/2006/relationships/image" Target="media/image113.png"/><Relationship Id="rId148"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26" Type="http://schemas.openxmlformats.org/officeDocument/2006/relationships/image" Target="media/image9.png"/><Relationship Id="rId47" Type="http://schemas.openxmlformats.org/officeDocument/2006/relationships/image" Target="media/image30.png"/><Relationship Id="rId68" Type="http://schemas.openxmlformats.org/officeDocument/2006/relationships/image" Target="media/image49.png"/><Relationship Id="rId89" Type="http://schemas.openxmlformats.org/officeDocument/2006/relationships/image" Target="media/image70.png"/><Relationship Id="rId112" Type="http://schemas.openxmlformats.org/officeDocument/2006/relationships/image" Target="media/image93.png"/><Relationship Id="rId133" Type="http://schemas.openxmlformats.org/officeDocument/2006/relationships/footer" Target="footer11.xml"/><Relationship Id="rId16" Type="http://schemas.openxmlformats.org/officeDocument/2006/relationships/image" Target="media/image2.jpeg"/><Relationship Id="rId37" Type="http://schemas.openxmlformats.org/officeDocument/2006/relationships/image" Target="media/image20.jpeg"/><Relationship Id="rId58" Type="http://schemas.openxmlformats.org/officeDocument/2006/relationships/image" Target="media/image39.png"/><Relationship Id="rId79" Type="http://schemas.openxmlformats.org/officeDocument/2006/relationships/image" Target="media/image60.png"/><Relationship Id="rId102" Type="http://schemas.openxmlformats.org/officeDocument/2006/relationships/image" Target="media/image83.png"/><Relationship Id="rId123" Type="http://schemas.openxmlformats.org/officeDocument/2006/relationships/image" Target="media/image103.png"/><Relationship Id="rId144" Type="http://schemas.openxmlformats.org/officeDocument/2006/relationships/image" Target="media/image11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5120CA6-2E09-4856-BBCD-EA52987282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206</Pages>
  <Words>14214</Words>
  <Characters>81024</Characters>
  <Application>Microsoft Office Word</Application>
  <DocSecurity>0</DocSecurity>
  <Lines>675</Lines>
  <Paragraphs>190</Paragraphs>
  <ScaleCrop>false</ScaleCrop>
  <Company/>
  <LinksUpToDate>false</LinksUpToDate>
  <CharactersWithSpaces>95048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Lenovo</cp:lastModifiedBy>
  <cp:revision>6</cp:revision>
  <cp:lastPrinted>2022-12-01T08:22:00Z</cp:lastPrinted>
  <dcterms:created xsi:type="dcterms:W3CDTF">2022-12-01T08:21:00Z</dcterms:created>
  <dcterms:modified xsi:type="dcterms:W3CDTF">2022-12-02T03:01:00Z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2052-3.3.0.5120</vt:lpwstr>
  </property>
  <property fmtid="{D5CDD505-2E9C-101B-9397-08002B2CF9AE}" pid="3" name="ICV">
    <vt:lpwstr>411ABE53CDF54DFEB9C06C6578698CA6</vt:lpwstr>
  </property>
</Properties>
</file>