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2A0D">
      <w:pPr>
        <w:spacing w:line="271" w:lineRule="auto"/>
        <w:jc w:val="center"/>
        <w:rPr>
          <w:rFonts w:hint="eastAsia" w:ascii="Calibri" w:hAnsi="Calibri" w:eastAsia="Calibri" w:cs="Calibri"/>
          <w:spacing w:val="-8"/>
          <w:sz w:val="36"/>
          <w:szCs w:val="36"/>
          <w:highlight w:val="none"/>
          <w:u w:val="single" w:color="auto"/>
        </w:rPr>
      </w:pPr>
    </w:p>
    <w:p w14:paraId="608FFBD1">
      <w:pPr>
        <w:spacing w:line="271" w:lineRule="auto"/>
        <w:jc w:val="center"/>
        <w:rPr>
          <w:rFonts w:hint="eastAsia" w:ascii="Calibri" w:hAnsi="Calibri" w:eastAsia="Calibri" w:cs="Calibri"/>
          <w:spacing w:val="-8"/>
          <w:sz w:val="36"/>
          <w:szCs w:val="36"/>
          <w:highlight w:val="none"/>
          <w:u w:val="single" w:color="auto"/>
        </w:rPr>
      </w:pPr>
    </w:p>
    <w:p w14:paraId="09E755EB">
      <w:pPr>
        <w:widowControl w:val="0"/>
        <w:spacing w:line="360" w:lineRule="auto"/>
        <w:jc w:val="center"/>
        <w:textAlignment w:val="auto"/>
        <w:rPr>
          <w:rFonts w:hint="eastAsia" w:ascii="宋体" w:hAnsi="宋体"/>
          <w:b/>
          <w:bCs/>
          <w:spacing w:val="26"/>
          <w:sz w:val="52"/>
          <w:szCs w:val="110"/>
          <w:highlight w:val="none"/>
          <w:lang w:eastAsia="zh-CN"/>
        </w:rPr>
      </w:pPr>
      <w:r>
        <w:rPr>
          <w:rFonts w:hint="eastAsia" w:ascii="宋体" w:hAnsi="宋体"/>
          <w:b/>
          <w:bCs/>
          <w:spacing w:val="26"/>
          <w:sz w:val="52"/>
          <w:szCs w:val="110"/>
          <w:highlight w:val="none"/>
          <w:lang w:eastAsia="zh-CN"/>
        </w:rPr>
        <w:t>江夏村道路改造及村落环境整治</w:t>
      </w:r>
    </w:p>
    <w:p w14:paraId="2D9BD5FE">
      <w:pPr>
        <w:widowControl w:val="0"/>
        <w:spacing w:line="360" w:lineRule="auto"/>
        <w:jc w:val="center"/>
        <w:textAlignment w:val="auto"/>
        <w:rPr>
          <w:rFonts w:hint="default" w:ascii="宋体" w:hAnsi="宋体" w:eastAsia="宋体"/>
          <w:b/>
          <w:bCs/>
          <w:spacing w:val="26"/>
          <w:sz w:val="52"/>
          <w:szCs w:val="110"/>
          <w:highlight w:val="none"/>
          <w:lang w:val="en-US" w:eastAsia="zh-CN"/>
        </w:rPr>
      </w:pPr>
      <w:r>
        <w:rPr>
          <w:rFonts w:hint="eastAsia" w:ascii="宋体" w:hAnsi="宋体"/>
          <w:b/>
          <w:bCs/>
          <w:spacing w:val="26"/>
          <w:sz w:val="52"/>
          <w:szCs w:val="110"/>
          <w:highlight w:val="none"/>
          <w:lang w:eastAsia="zh-CN"/>
        </w:rPr>
        <w:t>微改造项目</w:t>
      </w:r>
      <w:r>
        <w:rPr>
          <w:rFonts w:hint="eastAsia" w:ascii="宋体" w:hAnsi="宋体"/>
          <w:b/>
          <w:bCs/>
          <w:spacing w:val="26"/>
          <w:sz w:val="52"/>
          <w:szCs w:val="110"/>
          <w:highlight w:val="none"/>
          <w:lang w:val="en-US" w:eastAsia="zh-CN"/>
        </w:rPr>
        <w:t>施工总承包</w:t>
      </w:r>
    </w:p>
    <w:p w14:paraId="161099F2">
      <w:pPr>
        <w:spacing w:line="245" w:lineRule="auto"/>
        <w:jc w:val="center"/>
        <w:rPr>
          <w:rFonts w:ascii="楷体" w:hAnsi="楷体" w:eastAsia="楷体" w:cs="楷体"/>
          <w:b/>
          <w:bCs/>
          <w:spacing w:val="48"/>
          <w:sz w:val="109"/>
          <w:szCs w:val="109"/>
          <w:highlight w:val="none"/>
        </w:rPr>
      </w:pPr>
    </w:p>
    <w:p w14:paraId="7FAB6E37">
      <w:pPr>
        <w:spacing w:line="245" w:lineRule="auto"/>
        <w:jc w:val="center"/>
        <w:rPr>
          <w:rFonts w:ascii="Arial"/>
          <w:sz w:val="21"/>
          <w:highlight w:val="none"/>
        </w:rPr>
      </w:pPr>
      <w:r>
        <w:rPr>
          <w:rFonts w:ascii="楷体" w:hAnsi="楷体" w:eastAsia="楷体" w:cs="楷体"/>
          <w:b/>
          <w:bCs/>
          <w:spacing w:val="48"/>
          <w:sz w:val="109"/>
          <w:szCs w:val="109"/>
          <w:highlight w:val="none"/>
        </w:rPr>
        <w:t>招标公告</w:t>
      </w:r>
    </w:p>
    <w:p w14:paraId="338315F2">
      <w:pPr>
        <w:spacing w:line="245" w:lineRule="auto"/>
        <w:rPr>
          <w:rFonts w:ascii="Arial"/>
          <w:sz w:val="21"/>
          <w:highlight w:val="none"/>
        </w:rPr>
      </w:pPr>
    </w:p>
    <w:p w14:paraId="2626CD57">
      <w:pPr>
        <w:spacing w:line="245" w:lineRule="auto"/>
        <w:rPr>
          <w:rFonts w:ascii="Arial"/>
          <w:sz w:val="21"/>
          <w:highlight w:val="none"/>
        </w:rPr>
      </w:pPr>
    </w:p>
    <w:p w14:paraId="02329259">
      <w:pPr>
        <w:spacing w:line="245" w:lineRule="auto"/>
        <w:rPr>
          <w:rFonts w:ascii="Arial"/>
          <w:sz w:val="21"/>
          <w:highlight w:val="none"/>
        </w:rPr>
      </w:pPr>
    </w:p>
    <w:p w14:paraId="7C04DA05">
      <w:pPr>
        <w:spacing w:line="245" w:lineRule="auto"/>
        <w:rPr>
          <w:rFonts w:ascii="Arial"/>
          <w:sz w:val="21"/>
          <w:highlight w:val="none"/>
        </w:rPr>
      </w:pPr>
    </w:p>
    <w:p w14:paraId="706B2487">
      <w:pPr>
        <w:spacing w:line="245" w:lineRule="auto"/>
        <w:rPr>
          <w:rFonts w:ascii="Arial"/>
          <w:sz w:val="21"/>
          <w:highlight w:val="none"/>
        </w:rPr>
      </w:pPr>
    </w:p>
    <w:p w14:paraId="37D000CC">
      <w:pPr>
        <w:pStyle w:val="2"/>
        <w:rPr>
          <w:highlight w:val="none"/>
        </w:rPr>
      </w:pPr>
    </w:p>
    <w:p w14:paraId="7CEC707F">
      <w:pPr>
        <w:pStyle w:val="10"/>
        <w:rPr>
          <w:rFonts w:ascii="Arial"/>
          <w:sz w:val="21"/>
          <w:highlight w:val="none"/>
        </w:rPr>
      </w:pPr>
    </w:p>
    <w:p w14:paraId="7BB1E793">
      <w:pPr>
        <w:pStyle w:val="10"/>
        <w:rPr>
          <w:rFonts w:ascii="Arial"/>
          <w:sz w:val="21"/>
          <w:highlight w:val="none"/>
        </w:rPr>
      </w:pPr>
    </w:p>
    <w:p w14:paraId="2B52C353">
      <w:pPr>
        <w:pStyle w:val="10"/>
        <w:rPr>
          <w:rFonts w:ascii="Arial"/>
          <w:sz w:val="21"/>
          <w:highlight w:val="none"/>
        </w:rPr>
      </w:pPr>
    </w:p>
    <w:p w14:paraId="5C52FEFC">
      <w:pPr>
        <w:pStyle w:val="10"/>
        <w:rPr>
          <w:rFonts w:ascii="Arial"/>
          <w:sz w:val="21"/>
          <w:highlight w:val="none"/>
        </w:rPr>
      </w:pPr>
    </w:p>
    <w:p w14:paraId="03800613">
      <w:pPr>
        <w:pStyle w:val="10"/>
        <w:rPr>
          <w:rFonts w:ascii="Arial"/>
          <w:sz w:val="21"/>
          <w:highlight w:val="none"/>
        </w:rPr>
      </w:pPr>
    </w:p>
    <w:p w14:paraId="4EF07B1D">
      <w:pPr>
        <w:pStyle w:val="10"/>
        <w:rPr>
          <w:rFonts w:ascii="Arial"/>
          <w:sz w:val="21"/>
          <w:highlight w:val="none"/>
        </w:rPr>
      </w:pPr>
    </w:p>
    <w:p w14:paraId="660EEBE6">
      <w:pPr>
        <w:pStyle w:val="10"/>
        <w:rPr>
          <w:rFonts w:ascii="Arial"/>
          <w:sz w:val="21"/>
          <w:highlight w:val="none"/>
        </w:rPr>
      </w:pPr>
    </w:p>
    <w:p w14:paraId="54117652">
      <w:pPr>
        <w:pStyle w:val="10"/>
        <w:rPr>
          <w:rFonts w:ascii="Arial"/>
          <w:sz w:val="21"/>
          <w:highlight w:val="none"/>
        </w:rPr>
      </w:pPr>
    </w:p>
    <w:p w14:paraId="6D2E0090">
      <w:pPr>
        <w:spacing w:line="245" w:lineRule="auto"/>
        <w:rPr>
          <w:rFonts w:ascii="Arial"/>
          <w:sz w:val="21"/>
          <w:highlight w:val="none"/>
        </w:rPr>
      </w:pPr>
    </w:p>
    <w:p w14:paraId="45CBE596">
      <w:pPr>
        <w:widowControl/>
        <w:kinsoku w:val="0"/>
        <w:autoSpaceDE w:val="0"/>
        <w:autoSpaceDN w:val="0"/>
        <w:adjustRightInd w:val="0"/>
        <w:snapToGrid w:val="0"/>
        <w:spacing w:before="98" w:line="382" w:lineRule="auto"/>
        <w:ind w:left="958" w:leftChars="456" w:right="501" w:firstLine="570" w:firstLineChars="198"/>
        <w:jc w:val="left"/>
        <w:textAlignment w:val="baseline"/>
        <w:rPr>
          <w:rFonts w:ascii="宋体" w:hAnsi="宋体" w:eastAsia="宋体" w:cs="宋体"/>
          <w:snapToGrid w:val="0"/>
          <w:color w:val="000000"/>
          <w:spacing w:val="-6"/>
          <w:kern w:val="0"/>
          <w:sz w:val="30"/>
          <w:szCs w:val="30"/>
          <w:highlight w:val="none"/>
          <w:u w:val="single"/>
        </w:rPr>
      </w:pPr>
      <w:r>
        <w:rPr>
          <w:rFonts w:ascii="宋体" w:hAnsi="宋体" w:eastAsia="宋体" w:cs="宋体"/>
          <w:snapToGrid w:val="0"/>
          <w:color w:val="000000"/>
          <w:spacing w:val="-6"/>
          <w:kern w:val="0"/>
          <w:sz w:val="30"/>
          <w:szCs w:val="30"/>
          <w:highlight w:val="none"/>
        </w:rPr>
        <w:t>招  标 单 位：</w:t>
      </w:r>
      <w:r>
        <w:rPr>
          <w:rFonts w:hint="eastAsia" w:ascii="宋体" w:hAnsi="宋体" w:eastAsia="宋体" w:cs="宋体"/>
          <w:snapToGrid w:val="0"/>
          <w:color w:val="000000"/>
          <w:spacing w:val="-6"/>
          <w:kern w:val="0"/>
          <w:sz w:val="30"/>
          <w:szCs w:val="30"/>
          <w:highlight w:val="none"/>
          <w:lang w:val="en-US" w:eastAsia="zh-CN"/>
        </w:rPr>
        <w:t xml:space="preserve"> </w:t>
      </w:r>
      <w:r>
        <w:rPr>
          <w:rFonts w:hint="default" w:ascii="宋体" w:hAnsi="宋体" w:eastAsia="宋体" w:cs="宋体"/>
          <w:b w:val="0"/>
          <w:bCs w:val="0"/>
          <w:snapToGrid w:val="0"/>
          <w:color w:val="000000"/>
          <w:spacing w:val="-6"/>
          <w:kern w:val="0"/>
          <w:sz w:val="30"/>
          <w:szCs w:val="30"/>
          <w:highlight w:val="none"/>
          <w:u w:val="single"/>
          <w:lang w:eastAsia="zh-CN"/>
        </w:rPr>
        <w:t>广州市白云区黄石街江夏经济联合社</w:t>
      </w:r>
    </w:p>
    <w:p w14:paraId="0AB88CE3">
      <w:pPr>
        <w:widowControl/>
        <w:kinsoku w:val="0"/>
        <w:autoSpaceDE w:val="0"/>
        <w:autoSpaceDN w:val="0"/>
        <w:adjustRightInd w:val="0"/>
        <w:snapToGrid w:val="0"/>
        <w:spacing w:before="98" w:line="382" w:lineRule="auto"/>
        <w:ind w:left="944" w:right="501" w:hanging="3"/>
        <w:jc w:val="left"/>
        <w:textAlignment w:val="baseline"/>
        <w:rPr>
          <w:rFonts w:ascii="宋体" w:hAnsi="宋体" w:eastAsia="宋体" w:cs="宋体"/>
          <w:snapToGrid w:val="0"/>
          <w:color w:val="000000"/>
          <w:spacing w:val="-6"/>
          <w:kern w:val="0"/>
          <w:sz w:val="30"/>
          <w:szCs w:val="30"/>
          <w:highlight w:val="none"/>
          <w:u w:val="single"/>
        </w:rPr>
      </w:pPr>
      <w:r>
        <w:rPr>
          <w:rFonts w:hint="eastAsia" w:ascii="宋体" w:hAnsi="宋体" w:eastAsia="宋体" w:cs="宋体"/>
          <w:snapToGrid w:val="0"/>
          <w:color w:val="000000"/>
          <w:spacing w:val="-6"/>
          <w:kern w:val="0"/>
          <w:sz w:val="30"/>
          <w:szCs w:val="30"/>
          <w:highlight w:val="none"/>
          <w:lang w:val="en-US" w:eastAsia="zh-CN"/>
        </w:rPr>
        <w:t xml:space="preserve"> </w:t>
      </w:r>
      <w:r>
        <w:rPr>
          <w:rFonts w:hint="eastAsia" w:ascii="宋体" w:hAnsi="宋体" w:cs="宋体"/>
          <w:snapToGrid w:val="0"/>
          <w:color w:val="000000"/>
          <w:spacing w:val="-6"/>
          <w:kern w:val="0"/>
          <w:sz w:val="30"/>
          <w:szCs w:val="30"/>
          <w:highlight w:val="none"/>
          <w:lang w:val="en-US" w:eastAsia="zh-CN"/>
        </w:rPr>
        <w:t xml:space="preserve">  </w:t>
      </w:r>
      <w:r>
        <w:rPr>
          <w:rFonts w:hint="eastAsia" w:ascii="宋体" w:hAnsi="宋体" w:eastAsia="宋体" w:cs="宋体"/>
          <w:snapToGrid w:val="0"/>
          <w:color w:val="000000"/>
          <w:spacing w:val="-6"/>
          <w:kern w:val="0"/>
          <w:sz w:val="30"/>
          <w:szCs w:val="30"/>
          <w:highlight w:val="none"/>
          <w:lang w:val="en-US" w:eastAsia="zh-CN"/>
        </w:rPr>
        <w:t xml:space="preserve"> </w:t>
      </w:r>
      <w:r>
        <w:rPr>
          <w:rFonts w:ascii="宋体" w:hAnsi="宋体" w:eastAsia="宋体" w:cs="宋体"/>
          <w:snapToGrid w:val="0"/>
          <w:color w:val="000000"/>
          <w:spacing w:val="-6"/>
          <w:kern w:val="0"/>
          <w:sz w:val="30"/>
          <w:szCs w:val="30"/>
          <w:highlight w:val="none"/>
        </w:rPr>
        <w:t>招标代理单位：</w:t>
      </w:r>
      <w:r>
        <w:rPr>
          <w:rFonts w:hint="eastAsia" w:ascii="宋体" w:hAnsi="宋体" w:eastAsia="宋体" w:cs="宋体"/>
          <w:snapToGrid w:val="0"/>
          <w:color w:val="000000"/>
          <w:spacing w:val="-6"/>
          <w:kern w:val="0"/>
          <w:sz w:val="30"/>
          <w:szCs w:val="30"/>
          <w:highlight w:val="none"/>
          <w:lang w:val="en-US" w:eastAsia="zh-CN"/>
        </w:rPr>
        <w:t xml:space="preserve">  </w:t>
      </w:r>
      <w:r>
        <w:rPr>
          <w:rFonts w:hint="eastAsia" w:ascii="宋体" w:hAnsi="宋体" w:eastAsia="宋体" w:cs="宋体"/>
          <w:snapToGrid w:val="0"/>
          <w:color w:val="000000"/>
          <w:spacing w:val="-6"/>
          <w:kern w:val="0"/>
          <w:sz w:val="30"/>
          <w:szCs w:val="30"/>
          <w:highlight w:val="none"/>
          <w:u w:val="single"/>
          <w:lang w:val="en-US" w:eastAsia="zh-CN"/>
        </w:rPr>
        <w:t>广东科瑞工程管理有限公司</w:t>
      </w:r>
    </w:p>
    <w:p w14:paraId="3A35258F">
      <w:pPr>
        <w:widowControl/>
        <w:kinsoku w:val="0"/>
        <w:autoSpaceDE w:val="0"/>
        <w:autoSpaceDN w:val="0"/>
        <w:adjustRightInd w:val="0"/>
        <w:snapToGrid w:val="0"/>
        <w:spacing w:before="98" w:line="382" w:lineRule="auto"/>
        <w:ind w:left="958" w:leftChars="456" w:right="501" w:firstLine="570" w:firstLineChars="198"/>
        <w:jc w:val="left"/>
        <w:textAlignment w:val="baseline"/>
        <w:rPr>
          <w:rFonts w:ascii="宋体" w:hAnsi="宋体" w:eastAsia="宋体" w:cs="宋体"/>
          <w:snapToGrid w:val="0"/>
          <w:color w:val="000000"/>
          <w:spacing w:val="-6"/>
          <w:kern w:val="0"/>
          <w:sz w:val="30"/>
          <w:szCs w:val="30"/>
          <w:highlight w:val="none"/>
        </w:rPr>
      </w:pPr>
      <w:r>
        <w:rPr>
          <w:rFonts w:ascii="宋体" w:hAnsi="宋体" w:eastAsia="宋体" w:cs="宋体"/>
          <w:snapToGrid w:val="0"/>
          <w:color w:val="000000"/>
          <w:spacing w:val="-6"/>
          <w:kern w:val="0"/>
          <w:sz w:val="30"/>
          <w:szCs w:val="30"/>
          <w:highlight w:val="none"/>
        </w:rPr>
        <w:t>日        期：</w:t>
      </w:r>
      <w:r>
        <w:rPr>
          <w:rFonts w:hint="eastAsia" w:ascii="宋体" w:hAnsi="宋体" w:cs="宋体"/>
          <w:snapToGrid w:val="0"/>
          <w:color w:val="000000"/>
          <w:spacing w:val="-6"/>
          <w:kern w:val="0"/>
          <w:sz w:val="30"/>
          <w:szCs w:val="30"/>
          <w:highlight w:val="none"/>
          <w:lang w:val="en-US" w:eastAsia="zh-CN"/>
        </w:rPr>
        <w:t xml:space="preserve">   2025 </w:t>
      </w:r>
      <w:r>
        <w:rPr>
          <w:rFonts w:ascii="宋体" w:hAnsi="宋体" w:eastAsia="宋体" w:cs="宋体"/>
          <w:snapToGrid w:val="0"/>
          <w:color w:val="000000"/>
          <w:spacing w:val="-6"/>
          <w:kern w:val="0"/>
          <w:sz w:val="30"/>
          <w:szCs w:val="30"/>
          <w:highlight w:val="none"/>
        </w:rPr>
        <w:t>年</w:t>
      </w:r>
      <w:r>
        <w:rPr>
          <w:rFonts w:hint="eastAsia" w:ascii="宋体" w:hAnsi="宋体" w:cs="宋体"/>
          <w:snapToGrid w:val="0"/>
          <w:color w:val="000000"/>
          <w:spacing w:val="-6"/>
          <w:kern w:val="0"/>
          <w:sz w:val="30"/>
          <w:szCs w:val="30"/>
          <w:highlight w:val="none"/>
          <w:lang w:val="en-US" w:eastAsia="zh-CN"/>
        </w:rPr>
        <w:t xml:space="preserve"> 07 </w:t>
      </w:r>
      <w:r>
        <w:rPr>
          <w:rFonts w:ascii="宋体" w:hAnsi="宋体" w:eastAsia="宋体" w:cs="宋体"/>
          <w:snapToGrid w:val="0"/>
          <w:color w:val="000000"/>
          <w:spacing w:val="-6"/>
          <w:kern w:val="0"/>
          <w:sz w:val="30"/>
          <w:szCs w:val="30"/>
          <w:highlight w:val="none"/>
        </w:rPr>
        <w:t>月</w:t>
      </w:r>
      <w:r>
        <w:rPr>
          <w:rFonts w:hint="eastAsia" w:ascii="宋体" w:hAnsi="宋体" w:cs="宋体"/>
          <w:snapToGrid w:val="0"/>
          <w:color w:val="000000"/>
          <w:spacing w:val="-6"/>
          <w:kern w:val="0"/>
          <w:sz w:val="30"/>
          <w:szCs w:val="30"/>
          <w:highlight w:val="none"/>
          <w:lang w:val="en-US" w:eastAsia="zh-CN"/>
        </w:rPr>
        <w:t xml:space="preserve"> </w:t>
      </w:r>
    </w:p>
    <w:p w14:paraId="47DFC8E4">
      <w:pPr>
        <w:pStyle w:val="6"/>
        <w:spacing w:line="360" w:lineRule="auto"/>
        <w:ind w:firstLine="420" w:firstLineChars="0"/>
        <w:jc w:val="center"/>
        <w:rPr>
          <w:rFonts w:hint="eastAsia" w:cs="宋体"/>
          <w:b/>
          <w:color w:val="auto"/>
          <w:sz w:val="36"/>
          <w:szCs w:val="36"/>
          <w:highlight w:val="none"/>
          <w:u w:val="none"/>
          <w:lang w:val="en-US" w:eastAsia="zh-CN"/>
        </w:rPr>
      </w:pPr>
    </w:p>
    <w:p w14:paraId="522E6970">
      <w:pPr>
        <w:pStyle w:val="6"/>
        <w:spacing w:line="360" w:lineRule="auto"/>
        <w:ind w:firstLine="420" w:firstLineChars="0"/>
        <w:jc w:val="center"/>
        <w:rPr>
          <w:rFonts w:hint="eastAsia" w:cs="宋体"/>
          <w:b/>
          <w:color w:val="auto"/>
          <w:sz w:val="36"/>
          <w:szCs w:val="36"/>
          <w:highlight w:val="none"/>
          <w:u w:val="none"/>
          <w:lang w:val="en-US" w:eastAsia="zh-CN"/>
        </w:rPr>
      </w:pPr>
    </w:p>
    <w:p w14:paraId="7C4F7CBF">
      <w:pPr>
        <w:pStyle w:val="6"/>
        <w:spacing w:line="360" w:lineRule="auto"/>
        <w:ind w:firstLine="420" w:firstLineChars="0"/>
        <w:jc w:val="center"/>
        <w:rPr>
          <w:rFonts w:hint="eastAsia" w:cs="宋体"/>
          <w:b/>
          <w:color w:val="auto"/>
          <w:sz w:val="36"/>
          <w:szCs w:val="36"/>
          <w:highlight w:val="none"/>
          <w:u w:val="none"/>
          <w:lang w:val="en-US" w:eastAsia="zh-CN"/>
        </w:rPr>
        <w:sectPr>
          <w:endnotePr>
            <w:numFmt w:val="decimal"/>
          </w:endnotePr>
          <w:pgSz w:w="11906" w:h="16838"/>
          <w:pgMar w:top="1440" w:right="1134" w:bottom="1440" w:left="1134" w:header="851" w:footer="992" w:gutter="0"/>
          <w:cols w:space="720" w:num="1"/>
          <w:docGrid w:type="lines" w:linePitch="312" w:charSpace="0"/>
        </w:sectPr>
      </w:pPr>
    </w:p>
    <w:p w14:paraId="4D1DC278">
      <w:pPr>
        <w:pStyle w:val="6"/>
        <w:spacing w:line="360" w:lineRule="auto"/>
        <w:ind w:firstLine="361" w:firstLineChars="100"/>
        <w:jc w:val="both"/>
        <w:rPr>
          <w:rFonts w:hint="eastAsia" w:ascii="宋体" w:hAnsi="宋体" w:eastAsia="宋体" w:cs="宋体"/>
          <w:b/>
          <w:color w:val="auto"/>
          <w:sz w:val="36"/>
          <w:szCs w:val="36"/>
          <w:highlight w:val="none"/>
          <w:u w:val="none"/>
          <w:lang w:val="en-US" w:eastAsia="zh-CN"/>
        </w:rPr>
      </w:pPr>
      <w:r>
        <w:rPr>
          <w:rFonts w:hint="eastAsia" w:ascii="宋体" w:hAnsi="宋体" w:eastAsia="宋体" w:cs="宋体"/>
          <w:b/>
          <w:color w:val="auto"/>
          <w:sz w:val="36"/>
          <w:szCs w:val="36"/>
          <w:highlight w:val="none"/>
          <w:u w:val="none"/>
          <w:lang w:eastAsia="zh-CN"/>
        </w:rPr>
        <w:t>江夏村道路改造及村落环境整治微改造项目</w:t>
      </w:r>
      <w:r>
        <w:rPr>
          <w:rFonts w:hint="eastAsia" w:ascii="宋体" w:hAnsi="宋体" w:eastAsia="宋体" w:cs="宋体"/>
          <w:b/>
          <w:color w:val="auto"/>
          <w:sz w:val="36"/>
          <w:szCs w:val="36"/>
          <w:highlight w:val="none"/>
          <w:u w:val="none"/>
          <w:lang w:val="en-US" w:eastAsia="zh-CN"/>
        </w:rPr>
        <w:t>施工总承包</w:t>
      </w:r>
    </w:p>
    <w:p w14:paraId="0626E238">
      <w:pPr>
        <w:pStyle w:val="6"/>
        <w:spacing w:line="360" w:lineRule="auto"/>
        <w:jc w:val="center"/>
        <w:rPr>
          <w:rFonts w:hint="eastAsia" w:ascii="宋体" w:hAnsi="宋体" w:eastAsia="宋体" w:cs="宋体"/>
          <w:b/>
          <w:color w:val="auto"/>
          <w:sz w:val="36"/>
          <w:szCs w:val="36"/>
          <w:highlight w:val="none"/>
          <w:u w:val="none"/>
          <w:lang w:eastAsia="zh-CN"/>
        </w:rPr>
      </w:pPr>
      <w:r>
        <w:rPr>
          <w:rFonts w:hint="eastAsia" w:ascii="宋体" w:hAnsi="宋体" w:eastAsia="宋体" w:cs="宋体"/>
          <w:b/>
          <w:color w:val="auto"/>
          <w:sz w:val="36"/>
          <w:szCs w:val="36"/>
          <w:highlight w:val="none"/>
          <w:u w:val="none"/>
          <w:lang w:eastAsia="zh-CN"/>
        </w:rPr>
        <w:t>招标公告</w:t>
      </w:r>
    </w:p>
    <w:p w14:paraId="3FCDA1A1">
      <w:pPr>
        <w:spacing w:line="360" w:lineRule="auto"/>
        <w:ind w:firstLine="537" w:firstLineChars="224"/>
        <w:jc w:val="center"/>
        <w:rPr>
          <w:color w:val="auto"/>
          <w:sz w:val="24"/>
          <w:highlight w:val="none"/>
        </w:rPr>
      </w:pPr>
    </w:p>
    <w:p w14:paraId="37B8CCA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根据</w:t>
      </w:r>
      <w:bookmarkStart w:id="0" w:name="OLE_LINK3"/>
      <w:r>
        <w:rPr>
          <w:rFonts w:hint="eastAsia" w:ascii="宋体" w:hAnsi="宋体"/>
          <w:color w:val="auto"/>
          <w:sz w:val="24"/>
          <w:highlight w:val="none"/>
          <w:u w:val="single"/>
          <w:lang w:val="en-US" w:eastAsia="zh-CN"/>
        </w:rPr>
        <w:t xml:space="preserve"> 黄石街江夏村（联社）重大事项报告（夏重报20250037） </w:t>
      </w:r>
      <w:r>
        <w:rPr>
          <w:rFonts w:hint="eastAsia" w:ascii="宋体" w:hAnsi="宋体"/>
          <w:color w:val="auto"/>
          <w:sz w:val="24"/>
          <w:highlight w:val="none"/>
          <w:u w:val="none"/>
          <w:lang w:val="en-US" w:eastAsia="zh-CN"/>
        </w:rPr>
        <w:t>以</w:t>
      </w:r>
      <w:r>
        <w:rPr>
          <w:rFonts w:hint="eastAsia" w:ascii="宋体" w:hAnsi="宋体"/>
          <w:color w:val="auto"/>
          <w:sz w:val="24"/>
          <w:highlight w:val="none"/>
          <w:u w:val="single"/>
          <w:lang w:val="en-US" w:eastAsia="zh-CN"/>
        </w:rPr>
        <w:t>广东省企业投资项目备案证(2506-440111-17-01-722893)</w:t>
      </w:r>
      <w:bookmarkEnd w:id="0"/>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广州市白云区黄石街江夏经济联合社</w:t>
      </w:r>
      <w:r>
        <w:rPr>
          <w:rFonts w:hint="eastAsia" w:ascii="宋体" w:hAnsi="宋体"/>
          <w:color w:val="auto"/>
          <w:sz w:val="24"/>
          <w:highlight w:val="none"/>
        </w:rPr>
        <w:t>现对</w:t>
      </w:r>
      <w:r>
        <w:rPr>
          <w:rFonts w:hint="eastAsia" w:ascii="宋体" w:hAnsi="宋体"/>
          <w:color w:val="auto"/>
          <w:sz w:val="24"/>
          <w:highlight w:val="none"/>
          <w:u w:val="single"/>
          <w:lang w:eastAsia="zh-CN"/>
        </w:rPr>
        <w:t>江夏村道路改造及村落环境整治微改造项目</w:t>
      </w:r>
      <w:r>
        <w:rPr>
          <w:rFonts w:hint="eastAsia" w:ascii="宋体" w:hAnsi="宋体"/>
          <w:color w:val="auto"/>
          <w:sz w:val="24"/>
          <w:highlight w:val="none"/>
        </w:rPr>
        <w:t>进行</w:t>
      </w:r>
      <w:r>
        <w:rPr>
          <w:rFonts w:hint="eastAsia" w:ascii="宋体" w:hAnsi="宋体"/>
          <w:color w:val="auto"/>
          <w:sz w:val="24"/>
          <w:highlight w:val="none"/>
          <w:u w:val="single"/>
        </w:rPr>
        <w:t>施工</w:t>
      </w:r>
      <w:r>
        <w:rPr>
          <w:rFonts w:hint="eastAsia"/>
          <w:color w:val="auto"/>
          <w:sz w:val="24"/>
          <w:highlight w:val="none"/>
          <w:u w:val="single"/>
        </w:rPr>
        <w:t>总承包</w:t>
      </w:r>
      <w:r>
        <w:rPr>
          <w:rFonts w:hint="eastAsia" w:ascii="宋体" w:hAnsi="宋体"/>
          <w:color w:val="auto"/>
          <w:sz w:val="24"/>
          <w:highlight w:val="none"/>
        </w:rPr>
        <w:t>公开招标，选定承包人。</w:t>
      </w:r>
    </w:p>
    <w:p w14:paraId="38976365">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Calibri" w:eastAsia="宋体" w:cs="Times New Roman"/>
          <w:color w:val="auto"/>
          <w:kern w:val="2"/>
          <w:sz w:val="24"/>
          <w:szCs w:val="22"/>
          <w:highlight w:val="none"/>
          <w:u w:val="single"/>
          <w:lang w:val="en-US" w:eastAsia="zh-CN" w:bidi="ar-SA"/>
        </w:rPr>
      </w:pPr>
      <w:r>
        <w:rPr>
          <w:rFonts w:hint="eastAsia" w:ascii="宋体" w:cs="Times New Roman"/>
          <w:color w:val="auto"/>
          <w:kern w:val="2"/>
          <w:sz w:val="24"/>
          <w:szCs w:val="22"/>
          <w:highlight w:val="none"/>
          <w:u w:val="none"/>
          <w:lang w:val="en-US" w:eastAsia="zh-CN" w:bidi="ar-SA"/>
        </w:rPr>
        <w:t>一、</w:t>
      </w:r>
      <w:r>
        <w:rPr>
          <w:rFonts w:hint="eastAsia" w:ascii="宋体" w:hAnsi="宋体" w:cs="Times New Roman"/>
          <w:color w:val="auto"/>
          <w:sz w:val="24"/>
          <w:highlight w:val="none"/>
          <w:lang w:val="en-US" w:eastAsia="zh-CN"/>
        </w:rPr>
        <w:t>工程</w:t>
      </w:r>
      <w:r>
        <w:rPr>
          <w:rFonts w:hint="eastAsia" w:ascii="宋体" w:hAnsi="Calibri" w:eastAsia="宋体" w:cs="Times New Roman"/>
          <w:color w:val="auto"/>
          <w:kern w:val="2"/>
          <w:sz w:val="24"/>
          <w:szCs w:val="22"/>
          <w:highlight w:val="none"/>
          <w:u w:val="none"/>
          <w:lang w:val="en-US" w:eastAsia="zh-CN" w:bidi="ar-SA"/>
        </w:rPr>
        <w:t>名称：</w:t>
      </w:r>
      <w:r>
        <w:rPr>
          <w:rFonts w:hint="eastAsia" w:ascii="宋体" w:hAnsi="Calibri" w:eastAsia="宋体" w:cs="Times New Roman"/>
          <w:color w:val="auto"/>
          <w:kern w:val="2"/>
          <w:sz w:val="24"/>
          <w:szCs w:val="22"/>
          <w:highlight w:val="none"/>
          <w:u w:val="single"/>
          <w:lang w:val="en-US" w:eastAsia="zh-CN" w:bidi="ar-SA"/>
        </w:rPr>
        <w:t>江夏村道路改造及村落环境整治微改造项目施工总承包</w:t>
      </w:r>
    </w:p>
    <w:p w14:paraId="731C280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960" w:firstLineChars="400"/>
        <w:textAlignment w:val="auto"/>
        <w:rPr>
          <w:rFonts w:hint="default" w:ascii="宋体" w:hAnsi="宋体" w:eastAsia="宋体" w:cs="Times New Roman"/>
          <w:color w:val="auto"/>
          <w:kern w:val="2"/>
          <w:sz w:val="24"/>
          <w:szCs w:val="22"/>
          <w:highlight w:val="none"/>
          <w:u w:val="single"/>
          <w:lang w:val="en-US" w:eastAsia="zh-CN" w:bidi="ar-SA"/>
        </w:rPr>
      </w:pPr>
      <w:r>
        <w:rPr>
          <w:rFonts w:hint="eastAsia" w:ascii="宋体" w:hAnsi="宋体"/>
          <w:color w:val="auto"/>
          <w:sz w:val="24"/>
          <w:highlight w:val="none"/>
        </w:rPr>
        <w:t>项目</w:t>
      </w:r>
      <w:r>
        <w:rPr>
          <w:rFonts w:hint="eastAsia" w:ascii="宋体" w:hAnsi="宋体" w:cs="Times New Roman"/>
          <w:color w:val="auto"/>
          <w:sz w:val="24"/>
          <w:highlight w:val="none"/>
        </w:rPr>
        <w:t>代码</w:t>
      </w:r>
      <w:r>
        <w:rPr>
          <w:rFonts w:hint="eastAsia" w:ascii="宋体"/>
          <w:color w:val="auto"/>
          <w:sz w:val="24"/>
          <w:highlight w:val="none"/>
        </w:rPr>
        <w:t>：</w:t>
      </w:r>
      <w:r>
        <w:rPr>
          <w:rFonts w:hint="eastAsia" w:ascii="宋体"/>
          <w:color w:val="auto"/>
          <w:sz w:val="24"/>
          <w:highlight w:val="none"/>
          <w:u w:val="single"/>
          <w:lang w:val="en-US" w:eastAsia="zh-CN"/>
        </w:rPr>
        <w:t>2506-440111-17-01-722893</w:t>
      </w:r>
    </w:p>
    <w:p w14:paraId="38D04AB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u w:val="single"/>
        </w:rPr>
      </w:pPr>
      <w:r>
        <w:rPr>
          <w:rFonts w:hint="eastAsia" w:ascii="宋体" w:hAnsi="宋体"/>
          <w:color w:val="auto"/>
          <w:sz w:val="24"/>
          <w:highlight w:val="none"/>
        </w:rPr>
        <w:t>二、招标单位：</w:t>
      </w:r>
      <w:r>
        <w:rPr>
          <w:rFonts w:hint="eastAsia" w:ascii="宋体" w:hAnsi="宋体" w:eastAsia="宋体" w:cs="Times New Roman"/>
          <w:color w:val="auto"/>
          <w:sz w:val="24"/>
          <w:highlight w:val="none"/>
          <w:u w:val="single"/>
          <w:lang w:eastAsia="zh-CN"/>
        </w:rPr>
        <w:t>广州市白云区黄石街江夏经济联合社</w:t>
      </w:r>
    </w:p>
    <w:p w14:paraId="5F008EA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olor w:val="auto"/>
          <w:sz w:val="24"/>
          <w:highlight w:val="none"/>
          <w:u w:val="single"/>
          <w:lang w:val="en-US"/>
        </w:rPr>
      </w:pPr>
      <w:r>
        <w:rPr>
          <w:rFonts w:ascii="宋体" w:hAnsi="宋体"/>
          <w:color w:val="auto"/>
          <w:sz w:val="24"/>
          <w:highlight w:val="none"/>
        </w:rPr>
        <w:t xml:space="preserve">    </w:t>
      </w:r>
      <w:r>
        <w:rPr>
          <w:rFonts w:hint="eastAsia" w:ascii="宋体" w:hAnsi="宋体" w:cs="Times New Roman"/>
          <w:color w:val="auto"/>
          <w:sz w:val="24"/>
          <w:highlight w:val="none"/>
          <w:lang w:val="en-US" w:eastAsia="zh-CN"/>
        </w:rPr>
        <w:t>联系人</w:t>
      </w:r>
      <w:r>
        <w:rPr>
          <w:rFonts w:hint="eastAsia" w:ascii="宋体" w:hAnsi="宋体"/>
          <w:color w:val="auto"/>
          <w:sz w:val="24"/>
          <w:highlight w:val="none"/>
        </w:rPr>
        <w:t>：</w:t>
      </w:r>
      <w:r>
        <w:rPr>
          <w:rFonts w:hint="eastAsia" w:ascii="宋体" w:hAnsi="宋体"/>
          <w:color w:val="auto"/>
          <w:sz w:val="24"/>
          <w:highlight w:val="none"/>
          <w:u w:val="single"/>
          <w:lang w:val="en-US" w:eastAsia="zh-CN"/>
        </w:rPr>
        <w:t>李先生</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020-32547094</w:t>
      </w:r>
    </w:p>
    <w:p w14:paraId="4C55FF51">
      <w:pPr>
        <w:keepNext w:val="0"/>
        <w:keepLines w:val="0"/>
        <w:pageBreakBefore w:val="0"/>
        <w:widowControl w:val="0"/>
        <w:kinsoku/>
        <w:wordWrap w:val="0"/>
        <w:overflowPunct/>
        <w:topLinePunct w:val="0"/>
        <w:autoSpaceDE/>
        <w:autoSpaceDN/>
        <w:bidi w:val="0"/>
        <w:adjustRightInd/>
        <w:snapToGrid/>
        <w:spacing w:line="360" w:lineRule="auto"/>
        <w:ind w:firstLine="960" w:firstLineChars="400"/>
        <w:textAlignment w:val="auto"/>
        <w:rPr>
          <w:rFonts w:hint="default" w:ascii="宋体" w:hAnsi="宋体"/>
          <w:color w:val="auto"/>
          <w:sz w:val="24"/>
          <w:highlight w:val="none"/>
          <w:u w:val="single"/>
          <w:lang w:val="en-US" w:eastAsia="zh-CN"/>
        </w:rPr>
      </w:pPr>
      <w:r>
        <w:rPr>
          <w:rFonts w:hint="eastAsia" w:ascii="宋体" w:hAnsi="Calibri" w:eastAsia="宋体" w:cs="Times New Roman"/>
          <w:color w:val="auto"/>
          <w:kern w:val="2"/>
          <w:sz w:val="24"/>
          <w:szCs w:val="22"/>
          <w:highlight w:val="none"/>
          <w:u w:val="none"/>
          <w:lang w:val="en-US" w:eastAsia="zh-CN" w:bidi="ar-SA"/>
        </w:rPr>
        <w:t>联系</w:t>
      </w:r>
      <w:r>
        <w:rPr>
          <w:rFonts w:hint="eastAsia" w:ascii="宋体" w:hAnsi="宋体" w:cs="Times New Roman"/>
          <w:color w:val="auto"/>
          <w:sz w:val="24"/>
          <w:highlight w:val="none"/>
        </w:rPr>
        <w:t>地址</w:t>
      </w:r>
      <w:r>
        <w:rPr>
          <w:rFonts w:hint="eastAsia" w:ascii="宋体" w:hAnsi="宋体"/>
          <w:color w:val="auto"/>
          <w:sz w:val="24"/>
          <w:highlight w:val="none"/>
          <w:u w:val="none"/>
        </w:rPr>
        <w:t>：</w:t>
      </w:r>
      <w:r>
        <w:rPr>
          <w:rFonts w:hint="eastAsia" w:ascii="宋体" w:hAnsi="宋体"/>
          <w:color w:val="auto"/>
          <w:sz w:val="24"/>
          <w:highlight w:val="none"/>
          <w:u w:val="single"/>
          <w:lang w:val="en-US" w:eastAsia="zh-CN"/>
        </w:rPr>
        <w:t>广州市白云区广云路9号</w:t>
      </w:r>
    </w:p>
    <w:p w14:paraId="5B6B9BFA">
      <w:pPr>
        <w:keepNext w:val="0"/>
        <w:keepLines w:val="0"/>
        <w:pageBreakBefore w:val="0"/>
        <w:widowControl w:val="0"/>
        <w:kinsoku/>
        <w:wordWrap w:val="0"/>
        <w:overflowPunct/>
        <w:topLinePunct w:val="0"/>
        <w:autoSpaceDE/>
        <w:autoSpaceDN/>
        <w:bidi w:val="0"/>
        <w:adjustRightInd/>
        <w:snapToGrid/>
        <w:spacing w:line="360" w:lineRule="auto"/>
        <w:ind w:firstLine="960" w:firstLineChars="400"/>
        <w:textAlignment w:val="auto"/>
        <w:rPr>
          <w:rFonts w:hint="default" w:ascii="宋体"/>
          <w:color w:val="auto"/>
          <w:sz w:val="24"/>
          <w:highlight w:val="none"/>
          <w:u w:val="single"/>
          <w:lang w:val="en-US"/>
        </w:rPr>
      </w:pPr>
      <w:r>
        <w:rPr>
          <w:rFonts w:hint="eastAsia" w:ascii="宋体" w:hAnsi="宋体" w:cs="Times New Roman"/>
          <w:color w:val="auto"/>
          <w:sz w:val="24"/>
          <w:highlight w:val="none"/>
          <w:lang w:val="en-US" w:eastAsia="zh-CN"/>
        </w:rPr>
        <w:t>招标</w:t>
      </w:r>
      <w:r>
        <w:rPr>
          <w:rFonts w:hint="eastAsia" w:ascii="宋体" w:hAnsi="宋体"/>
          <w:color w:val="auto"/>
          <w:sz w:val="24"/>
          <w:highlight w:val="none"/>
        </w:rPr>
        <w:t>代理机构：</w:t>
      </w:r>
      <w:r>
        <w:rPr>
          <w:rFonts w:hint="eastAsia" w:ascii="宋体" w:hAnsi="宋体" w:cs="Times New Roman"/>
          <w:color w:val="auto"/>
          <w:kern w:val="2"/>
          <w:sz w:val="24"/>
          <w:szCs w:val="24"/>
          <w:highlight w:val="none"/>
          <w:u w:val="single"/>
          <w:lang w:val="en-US" w:eastAsia="zh-CN" w:bidi="ar-SA"/>
        </w:rPr>
        <w:t>广东科瑞工程管理有限公司</w:t>
      </w:r>
    </w:p>
    <w:p w14:paraId="6BFCF64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olor w:val="auto"/>
          <w:sz w:val="24"/>
          <w:highlight w:val="none"/>
          <w:u w:val="single"/>
          <w:lang w:val="en-US" w:eastAsia="zh-CN"/>
        </w:rPr>
      </w:pPr>
      <w:r>
        <w:rPr>
          <w:rFonts w:ascii="宋体" w:hAnsi="宋体"/>
          <w:color w:val="auto"/>
          <w:sz w:val="24"/>
          <w:highlight w:val="none"/>
        </w:rPr>
        <w:t xml:space="preserve">    </w:t>
      </w:r>
      <w:r>
        <w:rPr>
          <w:rFonts w:hint="eastAsia" w:ascii="宋体" w:hAnsi="宋体" w:cs="Times New Roman"/>
          <w:color w:val="auto"/>
          <w:sz w:val="24"/>
          <w:highlight w:val="none"/>
          <w:lang w:val="en-US" w:eastAsia="zh-CN"/>
        </w:rPr>
        <w:t>联系人</w:t>
      </w:r>
      <w:r>
        <w:rPr>
          <w:rFonts w:hint="eastAsia" w:ascii="宋体" w:hAnsi="宋体"/>
          <w:color w:val="auto"/>
          <w:sz w:val="24"/>
          <w:highlight w:val="none"/>
        </w:rPr>
        <w:t>：</w:t>
      </w:r>
      <w:r>
        <w:rPr>
          <w:rFonts w:hint="eastAsia" w:ascii="宋体" w:hAnsi="宋体"/>
          <w:color w:val="auto"/>
          <w:sz w:val="24"/>
          <w:highlight w:val="none"/>
          <w:u w:val="single"/>
          <w:lang w:val="en-US" w:eastAsia="zh-CN"/>
        </w:rPr>
        <w:t>张</w:t>
      </w:r>
      <w:r>
        <w:rPr>
          <w:rFonts w:hint="eastAsia" w:ascii="宋体" w:hAnsi="宋体" w:eastAsia="宋体" w:cs="Times New Roman"/>
          <w:color w:val="auto"/>
          <w:kern w:val="2"/>
          <w:sz w:val="24"/>
          <w:szCs w:val="24"/>
          <w:highlight w:val="none"/>
          <w:u w:val="single"/>
          <w:lang w:val="en-US" w:eastAsia="zh-CN" w:bidi="ar-SA"/>
        </w:rPr>
        <w:t>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val="en-US" w:eastAsia="zh-CN"/>
        </w:rPr>
        <w:t>020-83828358-8021/8006</w:t>
      </w:r>
    </w:p>
    <w:p w14:paraId="78E6D583">
      <w:pPr>
        <w:ind w:firstLine="960" w:firstLineChars="400"/>
        <w:rPr>
          <w:rFonts w:hint="eastAsia" w:ascii="宋体" w:hAnsi="宋体" w:cs="Times New Roman"/>
          <w:color w:val="auto"/>
          <w:sz w:val="24"/>
          <w:highlight w:val="none"/>
          <w:u w:val="single"/>
          <w:lang w:val="en-US" w:eastAsia="zh-CN"/>
        </w:rPr>
      </w:pPr>
      <w:r>
        <w:rPr>
          <w:rFonts w:hint="eastAsia" w:ascii="宋体" w:hAnsi="宋体" w:cs="Times New Roman"/>
          <w:color w:val="auto"/>
          <w:sz w:val="24"/>
          <w:highlight w:val="none"/>
          <w:lang w:val="en-US" w:eastAsia="zh-CN"/>
        </w:rPr>
        <w:t>联系</w:t>
      </w:r>
      <w:r>
        <w:rPr>
          <w:rFonts w:hint="eastAsia" w:ascii="宋体" w:hAnsi="宋体"/>
          <w:color w:val="auto"/>
          <w:sz w:val="24"/>
          <w:highlight w:val="none"/>
        </w:rPr>
        <w:t>地址</w:t>
      </w:r>
      <w:r>
        <w:rPr>
          <w:rFonts w:hint="eastAsia" w:ascii="宋体" w:hAnsi="宋体"/>
          <w:color w:val="auto"/>
          <w:sz w:val="24"/>
          <w:highlight w:val="none"/>
          <w:u w:val="none"/>
        </w:rPr>
        <w:t>：</w:t>
      </w:r>
      <w:r>
        <w:rPr>
          <w:rFonts w:hint="eastAsia" w:ascii="宋体" w:hAnsi="宋体"/>
          <w:color w:val="auto"/>
          <w:sz w:val="24"/>
          <w:highlight w:val="none"/>
          <w:u w:val="single"/>
        </w:rPr>
        <w:t>广州市越秀区东风中路448号成悦大厦15楼H室</w:t>
      </w:r>
    </w:p>
    <w:p w14:paraId="14105ED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ascii="宋体" w:hAnsi="宋体"/>
          <w:color w:val="auto"/>
          <w:sz w:val="24"/>
          <w:highlight w:val="none"/>
        </w:rPr>
        <w:t xml:space="preserve">    </w:t>
      </w:r>
      <w:r>
        <w:rPr>
          <w:rFonts w:hint="eastAsia" w:ascii="宋体" w:hAnsi="宋体" w:cs="Times New Roman"/>
          <w:color w:val="auto"/>
          <w:sz w:val="24"/>
          <w:highlight w:val="none"/>
          <w:lang w:val="en-US" w:eastAsia="zh-CN"/>
        </w:rPr>
        <w:t>招标</w:t>
      </w:r>
      <w:r>
        <w:rPr>
          <w:rFonts w:hint="eastAsia" w:ascii="宋体" w:hAnsi="宋体"/>
          <w:color w:val="auto"/>
          <w:sz w:val="24"/>
          <w:highlight w:val="none"/>
        </w:rPr>
        <w:t>监督机构：</w:t>
      </w:r>
      <w:r>
        <w:rPr>
          <w:rFonts w:hint="eastAsia" w:ascii="宋体" w:hAnsi="宋体" w:eastAsia="宋体" w:cs="Times New Roman"/>
          <w:color w:val="auto"/>
          <w:sz w:val="24"/>
          <w:highlight w:val="none"/>
          <w:u w:val="single"/>
          <w:lang w:eastAsia="zh-CN"/>
        </w:rPr>
        <w:t>广州市白云区黄石街江夏经济联合社</w:t>
      </w:r>
    </w:p>
    <w:p w14:paraId="75DE6778">
      <w:pPr>
        <w:keepNext w:val="0"/>
        <w:keepLines w:val="0"/>
        <w:pageBreakBefore w:val="0"/>
        <w:widowControl w:val="0"/>
        <w:kinsoku/>
        <w:wordWrap w:val="0"/>
        <w:overflowPunct/>
        <w:topLinePunct w:val="0"/>
        <w:autoSpaceDE/>
        <w:autoSpaceDN/>
        <w:bidi w:val="0"/>
        <w:adjustRightInd/>
        <w:snapToGrid/>
        <w:spacing w:line="360" w:lineRule="auto"/>
        <w:ind w:firstLine="960" w:firstLineChars="400"/>
        <w:textAlignment w:val="auto"/>
        <w:rPr>
          <w:rFonts w:hint="eastAsia" w:ascii="宋体" w:hAnsi="宋体"/>
          <w:color w:val="auto"/>
          <w:sz w:val="24"/>
          <w:highlight w:val="none"/>
          <w:u w:val="single"/>
        </w:rPr>
      </w:pPr>
      <w:r>
        <w:rPr>
          <w:rFonts w:hint="eastAsia" w:ascii="宋体" w:hAnsi="宋体" w:cs="Times New Roman"/>
          <w:color w:val="auto"/>
          <w:sz w:val="24"/>
          <w:highlight w:val="none"/>
        </w:rPr>
        <w:t>监督</w:t>
      </w:r>
      <w:r>
        <w:rPr>
          <w:rFonts w:hint="eastAsia" w:ascii="宋体" w:hAnsi="宋体"/>
          <w:color w:val="auto"/>
          <w:sz w:val="24"/>
          <w:highlight w:val="none"/>
        </w:rPr>
        <w:t>电话：</w:t>
      </w:r>
      <w:r>
        <w:rPr>
          <w:rFonts w:hint="eastAsia" w:ascii="宋体" w:hAnsi="宋体"/>
          <w:color w:val="auto"/>
          <w:sz w:val="24"/>
          <w:highlight w:val="none"/>
          <w:u w:val="single"/>
        </w:rPr>
        <w:t>020-32547094</w:t>
      </w:r>
    </w:p>
    <w:p w14:paraId="1098A935">
      <w:pPr>
        <w:keepNext w:val="0"/>
        <w:keepLines w:val="0"/>
        <w:pageBreakBefore w:val="0"/>
        <w:widowControl w:val="0"/>
        <w:kinsoku/>
        <w:wordWrap w:val="0"/>
        <w:overflowPunct/>
        <w:topLinePunct w:val="0"/>
        <w:autoSpaceDE/>
        <w:autoSpaceDN/>
        <w:bidi w:val="0"/>
        <w:adjustRightInd/>
        <w:snapToGrid/>
        <w:spacing w:line="360" w:lineRule="auto"/>
        <w:ind w:firstLine="960" w:firstLineChars="400"/>
        <w:textAlignment w:val="auto"/>
        <w:rPr>
          <w:rFonts w:hint="default" w:ascii="宋体" w:hAnsi="宋体"/>
          <w:color w:val="auto"/>
          <w:sz w:val="24"/>
          <w:highlight w:val="none"/>
          <w:u w:val="single"/>
          <w:lang w:val="en-US" w:eastAsia="zh-CN"/>
        </w:rPr>
      </w:pPr>
      <w:r>
        <w:rPr>
          <w:rFonts w:hint="eastAsia" w:ascii="宋体" w:hAnsi="宋体" w:cs="Times New Roman"/>
          <w:color w:val="auto"/>
          <w:sz w:val="24"/>
          <w:highlight w:val="none"/>
        </w:rPr>
        <w:t>联系</w:t>
      </w:r>
      <w:r>
        <w:rPr>
          <w:rFonts w:hint="eastAsia" w:ascii="宋体" w:hAnsi="宋体"/>
          <w:color w:val="auto"/>
          <w:sz w:val="24"/>
          <w:highlight w:val="none"/>
        </w:rPr>
        <w:t>地址</w:t>
      </w:r>
      <w:r>
        <w:rPr>
          <w:rFonts w:hint="eastAsia" w:ascii="宋体" w:hAnsi="宋体"/>
          <w:color w:val="auto"/>
          <w:sz w:val="24"/>
          <w:highlight w:val="none"/>
          <w:u w:val="none"/>
        </w:rPr>
        <w:t>：</w:t>
      </w:r>
      <w:r>
        <w:rPr>
          <w:rFonts w:hint="eastAsia" w:ascii="宋体" w:hAnsi="宋体"/>
          <w:color w:val="auto"/>
          <w:sz w:val="24"/>
          <w:highlight w:val="none"/>
          <w:u w:val="single"/>
          <w:lang w:val="en-US" w:eastAsia="zh-CN"/>
        </w:rPr>
        <w:t>广州市白云区广云路9号</w:t>
      </w:r>
    </w:p>
    <w:p w14:paraId="25C9D86C">
      <w:pPr>
        <w:spacing w:line="360" w:lineRule="auto"/>
        <w:ind w:firstLine="480" w:firstLineChars="200"/>
        <w:rPr>
          <w:rFonts w:hint="eastAsia" w:ascii="宋体" w:eastAsia="宋体"/>
          <w:color w:val="auto"/>
          <w:sz w:val="24"/>
          <w:highlight w:val="none"/>
          <w:lang w:eastAsia="zh-CN"/>
        </w:rPr>
      </w:pPr>
      <w:r>
        <w:rPr>
          <w:rFonts w:hint="eastAsia" w:ascii="宋体" w:hAnsi="宋体"/>
          <w:color w:val="auto"/>
          <w:sz w:val="24"/>
          <w:highlight w:val="none"/>
        </w:rPr>
        <w:t>三、</w:t>
      </w:r>
      <w:r>
        <w:rPr>
          <w:rFonts w:hint="eastAsia" w:ascii="宋体" w:hAnsi="宋体" w:cs="Times New Roman"/>
          <w:color w:val="auto"/>
          <w:sz w:val="24"/>
          <w:highlight w:val="none"/>
        </w:rPr>
        <w:t>建设</w:t>
      </w:r>
      <w:r>
        <w:rPr>
          <w:rFonts w:hint="eastAsia" w:ascii="宋体" w:hAnsi="宋体"/>
          <w:color w:val="auto"/>
          <w:sz w:val="24"/>
          <w:highlight w:val="none"/>
        </w:rPr>
        <w:t>地点：</w:t>
      </w:r>
      <w:r>
        <w:rPr>
          <w:rStyle w:val="11"/>
          <w:rFonts w:hint="eastAsia" w:ascii="宋体" w:hAnsi="宋体"/>
          <w:sz w:val="24"/>
          <w:szCs w:val="24"/>
          <w:highlight w:val="none"/>
          <w:u w:val="single"/>
          <w:lang w:eastAsia="zh-CN"/>
        </w:rPr>
        <w:t>广州市白云区江夏村</w:t>
      </w:r>
    </w:p>
    <w:p w14:paraId="2C5F03C3">
      <w:pPr>
        <w:spacing w:line="360" w:lineRule="auto"/>
        <w:ind w:firstLine="537" w:firstLineChars="224"/>
        <w:rPr>
          <w:rStyle w:val="11"/>
          <w:rFonts w:hint="eastAsia" w:ascii="宋体" w:hAnsi="宋体"/>
          <w:sz w:val="24"/>
          <w:szCs w:val="24"/>
          <w:highlight w:val="none"/>
          <w:u w:val="single"/>
        </w:rPr>
      </w:pPr>
      <w:r>
        <w:rPr>
          <w:rFonts w:hint="eastAsia" w:ascii="宋体" w:hAnsi="宋体"/>
          <w:color w:val="auto"/>
          <w:sz w:val="24"/>
          <w:highlight w:val="none"/>
        </w:rPr>
        <w:t>四、</w:t>
      </w:r>
      <w:r>
        <w:rPr>
          <w:rFonts w:hint="eastAsia" w:ascii="宋体" w:hAnsi="宋体" w:cs="Times New Roman"/>
          <w:color w:val="auto"/>
          <w:sz w:val="24"/>
          <w:highlight w:val="none"/>
        </w:rPr>
        <w:t>项目</w:t>
      </w:r>
      <w:r>
        <w:rPr>
          <w:rFonts w:hint="eastAsia" w:ascii="宋体" w:hAnsi="宋体"/>
          <w:color w:val="auto"/>
          <w:sz w:val="24"/>
          <w:highlight w:val="none"/>
        </w:rPr>
        <w:t>概况</w:t>
      </w:r>
      <w:r>
        <w:rPr>
          <w:rFonts w:hint="eastAsia" w:ascii="宋体" w:hAnsi="宋体" w:eastAsia="宋体" w:cs="宋体"/>
          <w:color w:val="auto"/>
          <w:sz w:val="24"/>
          <w:highlight w:val="none"/>
          <w:u w:val="none"/>
          <w:lang w:eastAsia="zh-CN"/>
        </w:rPr>
        <w:t>：</w:t>
      </w:r>
      <w:bookmarkStart w:id="1" w:name="OLE_LINK5"/>
      <w:r>
        <w:rPr>
          <w:rFonts w:hint="eastAsia" w:hAnsi="宋体"/>
          <w:color w:val="auto"/>
          <w:sz w:val="24"/>
          <w:highlight w:val="none"/>
          <w:u w:val="single"/>
        </w:rPr>
        <w:t>为落实推进我联社“百千万工程”典型联社工作，全面提升村容村貌，优化我联社进出岗亭交通线路，重塑路网功能，我联社拟对11号岗(南方医院白云分院)片区实施道路改造及村落环境微整治项目，包含进村路、青龙大街西四巷、青龙大街西五巷、纵一巷等4条道路，实施道路工程、交通工程、排水工程、园建工程、绿化工程、电气工程等相关细分工程项目，总投资预算为684万元。资金来源为联社自筹资金。</w:t>
      </w:r>
    </w:p>
    <w:bookmarkEnd w:id="1"/>
    <w:p w14:paraId="1B44C2DF">
      <w:pPr>
        <w:spacing w:line="360" w:lineRule="auto"/>
        <w:ind w:firstLine="537" w:firstLineChars="224"/>
        <w:rPr>
          <w:rFonts w:ascii="宋体" w:hAnsi="宋体" w:eastAsia="宋体" w:cs="宋体"/>
          <w:color w:val="auto"/>
          <w:sz w:val="24"/>
          <w:highlight w:val="none"/>
          <w:u w:val="single"/>
        </w:rPr>
      </w:pPr>
      <w:r>
        <w:rPr>
          <w:rFonts w:hint="eastAsia" w:ascii="宋体" w:hAnsi="宋体"/>
          <w:color w:val="auto"/>
          <w:sz w:val="24"/>
          <w:highlight w:val="none"/>
          <w:lang w:val="en-US" w:eastAsia="zh-CN"/>
        </w:rPr>
        <w:t>五、</w:t>
      </w:r>
      <w:r>
        <w:rPr>
          <w:rFonts w:hint="eastAsia" w:ascii="宋体" w:hAnsi="宋体"/>
          <w:color w:val="auto"/>
          <w:sz w:val="24"/>
          <w:highlight w:val="none"/>
        </w:rPr>
        <w:t>标段</w:t>
      </w:r>
      <w:r>
        <w:rPr>
          <w:rFonts w:hint="eastAsia" w:ascii="宋体" w:hAnsi="宋体" w:cs="Times New Roman"/>
          <w:color w:val="auto"/>
          <w:sz w:val="24"/>
          <w:highlight w:val="none"/>
        </w:rPr>
        <w:t>划分</w:t>
      </w:r>
      <w:r>
        <w:rPr>
          <w:rFonts w:hint="eastAsia" w:ascii="宋体" w:hAnsi="宋体"/>
          <w:color w:val="auto"/>
          <w:sz w:val="24"/>
          <w:highlight w:val="none"/>
        </w:rPr>
        <w:t>及各标段招标内容、规模和最高投标限价：</w:t>
      </w:r>
    </w:p>
    <w:p w14:paraId="5718E81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w:t>
      </w:r>
      <w:r>
        <w:rPr>
          <w:rFonts w:hint="eastAsia" w:ascii="宋体" w:hAnsi="宋体" w:cs="Times New Roman"/>
          <w:color w:val="auto"/>
          <w:sz w:val="24"/>
          <w:highlight w:val="none"/>
        </w:rPr>
        <w:t>标段</w:t>
      </w:r>
      <w:r>
        <w:rPr>
          <w:rFonts w:hint="eastAsia" w:ascii="宋体" w:hAnsi="宋体" w:eastAsia="宋体" w:cs="宋体"/>
          <w:color w:val="auto"/>
          <w:sz w:val="24"/>
          <w:highlight w:val="none"/>
        </w:rPr>
        <w:t>划分：</w:t>
      </w:r>
      <w:r>
        <w:rPr>
          <w:rFonts w:hint="eastAsia" w:ascii="宋体" w:hAnsi="宋体" w:eastAsia="宋体" w:cs="宋体"/>
          <w:color w:val="auto"/>
          <w:sz w:val="24"/>
          <w:highlight w:val="none"/>
          <w:u w:val="single"/>
        </w:rPr>
        <w:t>1个标段。</w:t>
      </w:r>
    </w:p>
    <w:p w14:paraId="4B3EE5F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2、</w:t>
      </w:r>
      <w:r>
        <w:rPr>
          <w:rFonts w:hint="eastAsia" w:ascii="宋体" w:hAnsi="宋体" w:cs="Times New Roman"/>
          <w:color w:val="auto"/>
          <w:sz w:val="24"/>
          <w:highlight w:val="none"/>
        </w:rPr>
        <w:t>招标</w:t>
      </w:r>
      <w:r>
        <w:rPr>
          <w:rFonts w:hint="eastAsia" w:ascii="宋体" w:hAnsi="宋体" w:eastAsia="宋体" w:cs="宋体"/>
          <w:color w:val="auto"/>
          <w:sz w:val="24"/>
          <w:highlight w:val="none"/>
        </w:rPr>
        <w:t>内容、规模：</w:t>
      </w:r>
      <w:r>
        <w:rPr>
          <w:rFonts w:hint="eastAsia" w:ascii="宋体" w:hAnsi="宋体"/>
          <w:sz w:val="24"/>
          <w:szCs w:val="24"/>
          <w:highlight w:val="none"/>
          <w:u w:val="single"/>
        </w:rPr>
        <w:t>本项目招标范围为</w:t>
      </w:r>
      <w:r>
        <w:rPr>
          <w:rFonts w:hint="eastAsia" w:ascii="宋体" w:hAnsi="宋体"/>
          <w:color w:val="auto"/>
          <w:sz w:val="24"/>
          <w:highlight w:val="none"/>
          <w:u w:val="single"/>
          <w:lang w:eastAsia="zh-CN"/>
        </w:rPr>
        <w:t>江夏村道路改造及村落环境整治微改造</w:t>
      </w:r>
      <w:r>
        <w:rPr>
          <w:rFonts w:hint="eastAsia" w:ascii="宋体" w:hAnsi="宋体"/>
          <w:color w:val="auto"/>
          <w:sz w:val="24"/>
          <w:highlight w:val="none"/>
          <w:u w:val="single"/>
          <w:lang w:val="en-US" w:eastAsia="zh-CN"/>
        </w:rPr>
        <w:t>项目</w:t>
      </w:r>
      <w:r>
        <w:rPr>
          <w:rStyle w:val="11"/>
          <w:rFonts w:hint="eastAsia" w:ascii="宋体" w:hAnsi="宋体"/>
          <w:sz w:val="24"/>
          <w:szCs w:val="24"/>
          <w:highlight w:val="none"/>
          <w:u w:val="single"/>
          <w:lang w:eastAsia="zh-CN"/>
        </w:rPr>
        <w:t>，</w:t>
      </w:r>
      <w:r>
        <w:rPr>
          <w:rStyle w:val="11"/>
          <w:rFonts w:hint="eastAsia" w:ascii="宋体" w:hAnsi="宋体"/>
          <w:sz w:val="24"/>
          <w:szCs w:val="24"/>
          <w:highlight w:val="none"/>
          <w:u w:val="single"/>
          <w:lang w:val="en-US" w:eastAsia="zh-CN"/>
        </w:rPr>
        <w:t>其中</w:t>
      </w:r>
      <w:r>
        <w:rPr>
          <w:rFonts w:hint="eastAsia" w:ascii="宋体" w:hAnsi="宋体"/>
          <w:sz w:val="24"/>
          <w:szCs w:val="24"/>
          <w:highlight w:val="none"/>
          <w:u w:val="single"/>
        </w:rPr>
        <w:t>包括</w:t>
      </w:r>
      <w:r>
        <w:rPr>
          <w:rFonts w:hint="eastAsia" w:hAnsi="宋体"/>
          <w:color w:val="auto"/>
          <w:sz w:val="24"/>
          <w:highlight w:val="none"/>
          <w:u w:val="single"/>
        </w:rPr>
        <w:t>道路工程、交通工程、排水工程、园建工程、绿化工程、电气工程</w:t>
      </w:r>
      <w:r>
        <w:rPr>
          <w:rStyle w:val="11"/>
          <w:rFonts w:hint="eastAsia" w:ascii="宋体" w:hAnsi="宋体"/>
          <w:sz w:val="24"/>
          <w:szCs w:val="24"/>
          <w:highlight w:val="none"/>
          <w:u w:val="single"/>
        </w:rPr>
        <w:t>等</w:t>
      </w:r>
      <w:r>
        <w:rPr>
          <w:rFonts w:hint="eastAsia" w:ascii="宋体" w:hAnsi="宋体"/>
          <w:sz w:val="24"/>
          <w:szCs w:val="24"/>
          <w:highlight w:val="none"/>
          <w:u w:val="single"/>
        </w:rPr>
        <w:t>，</w:t>
      </w:r>
      <w:r>
        <w:rPr>
          <w:rFonts w:hint="eastAsia" w:ascii="宋体" w:hAnsi="宋体" w:cs="宋体"/>
          <w:sz w:val="24"/>
          <w:highlight w:val="none"/>
          <w:u w:val="single"/>
        </w:rPr>
        <w:t>具体以招标文件、招标图纸、工程量清单及有关资料说明为准</w:t>
      </w:r>
      <w:r>
        <w:rPr>
          <w:rFonts w:hint="eastAsia" w:ascii="宋体" w:hAnsi="宋体" w:eastAsia="宋体" w:cs="宋体"/>
          <w:color w:val="auto"/>
          <w:sz w:val="24"/>
          <w:highlight w:val="none"/>
          <w:u w:val="single"/>
          <w:lang w:val="en-US" w:eastAsia="zh-CN"/>
        </w:rPr>
        <w:t>。</w:t>
      </w:r>
    </w:p>
    <w:p w14:paraId="156CC635">
      <w:pPr>
        <w:spacing w:line="360" w:lineRule="auto"/>
        <w:ind w:firstLine="537" w:firstLineChars="224"/>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none"/>
        </w:rPr>
        <w:t>3、</w:t>
      </w:r>
      <w:r>
        <w:rPr>
          <w:rFonts w:hint="eastAsia" w:ascii="宋体" w:hAnsi="宋体"/>
          <w:color w:val="auto"/>
          <w:sz w:val="24"/>
          <w:highlight w:val="none"/>
        </w:rPr>
        <w:t>最高</w:t>
      </w:r>
      <w:r>
        <w:rPr>
          <w:rFonts w:hint="eastAsia" w:ascii="宋体" w:hAnsi="Calibri" w:eastAsia="宋体" w:cs="Times New Roman"/>
          <w:color w:val="auto"/>
          <w:kern w:val="2"/>
          <w:sz w:val="24"/>
          <w:szCs w:val="22"/>
          <w:highlight w:val="none"/>
          <w:u w:val="none"/>
          <w:lang w:val="en-US" w:eastAsia="zh-CN" w:bidi="ar-SA"/>
        </w:rPr>
        <w:t>投标</w:t>
      </w:r>
      <w:r>
        <w:rPr>
          <w:rFonts w:hint="eastAsia" w:ascii="宋体" w:hAnsi="宋体"/>
          <w:color w:val="auto"/>
          <w:sz w:val="24"/>
          <w:highlight w:val="none"/>
        </w:rPr>
        <w:t>限价</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5598685.29</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szCs w:val="24"/>
          <w:highlight w:val="none"/>
          <w:u w:val="none"/>
          <w:lang w:val="en-US" w:eastAsia="zh-CN"/>
        </w:rPr>
        <w:t>。</w:t>
      </w:r>
    </w:p>
    <w:p w14:paraId="7F5FE355">
      <w:pPr>
        <w:spacing w:line="36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u w:val="single"/>
        </w:rPr>
        <w:t>本工程根据国家和省有关计价规范设置最高投标限价。详见招标人最终发出的《最高投标限价公布函》，投标价超过最高投标限价的投标文件将被拒绝。</w:t>
      </w:r>
    </w:p>
    <w:p w14:paraId="2EED3855">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六、</w:t>
      </w:r>
      <w:r>
        <w:rPr>
          <w:rFonts w:hint="eastAsia" w:ascii="宋体" w:hAnsi="宋体" w:cs="Times New Roman"/>
          <w:color w:val="auto"/>
          <w:sz w:val="24"/>
          <w:highlight w:val="none"/>
          <w:lang w:val="en-US" w:eastAsia="zh-CN"/>
        </w:rPr>
        <w:t>资金</w:t>
      </w:r>
      <w:r>
        <w:rPr>
          <w:rFonts w:hint="eastAsia" w:ascii="宋体" w:hAnsi="宋体"/>
          <w:color w:val="auto"/>
          <w:sz w:val="24"/>
          <w:highlight w:val="none"/>
        </w:rPr>
        <w:t>来源：</w:t>
      </w:r>
      <w:bookmarkStart w:id="2" w:name="OLE_LINK6"/>
      <w:r>
        <w:rPr>
          <w:rFonts w:hint="eastAsia" w:ascii="宋体" w:hAnsi="宋体"/>
          <w:color w:val="auto"/>
          <w:sz w:val="24"/>
          <w:highlight w:val="none"/>
          <w:u w:val="single"/>
        </w:rPr>
        <w:t>联社自筹资金</w:t>
      </w:r>
      <w:r>
        <w:rPr>
          <w:rFonts w:hint="eastAsia" w:ascii="宋体" w:hAnsi="宋体" w:cs="宋体"/>
          <w:color w:val="auto"/>
          <w:sz w:val="24"/>
          <w:highlight w:val="none"/>
          <w:u w:val="none"/>
          <w:lang w:val="en-US" w:eastAsia="zh-CN"/>
        </w:rPr>
        <w:t>。</w:t>
      </w:r>
    </w:p>
    <w:bookmarkEnd w:id="2"/>
    <w:p w14:paraId="252D1EB7">
      <w:pPr>
        <w:spacing w:line="360" w:lineRule="auto"/>
        <w:ind w:firstLine="537" w:firstLineChars="224"/>
        <w:rPr>
          <w:rFonts w:ascii="宋体"/>
          <w:color w:val="auto"/>
          <w:sz w:val="24"/>
          <w:highlight w:val="none"/>
        </w:rPr>
      </w:pPr>
      <w:r>
        <w:rPr>
          <w:rFonts w:hint="eastAsia" w:ascii="宋体" w:hAnsi="宋体"/>
          <w:color w:val="auto"/>
          <w:sz w:val="24"/>
          <w:highlight w:val="none"/>
        </w:rPr>
        <w:t>注：</w:t>
      </w:r>
      <w:r>
        <w:rPr>
          <w:rFonts w:hint="eastAsia" w:ascii="宋体" w:hAnsi="宋体" w:cs="Times New Roman"/>
          <w:color w:val="auto"/>
          <w:sz w:val="24"/>
          <w:highlight w:val="none"/>
          <w:lang w:val="en-US" w:eastAsia="zh-CN"/>
        </w:rPr>
        <w:t>政府</w:t>
      </w:r>
      <w:r>
        <w:rPr>
          <w:rFonts w:hint="eastAsia" w:ascii="宋体" w:hAnsi="宋体"/>
          <w:color w:val="auto"/>
          <w:sz w:val="24"/>
          <w:highlight w:val="none"/>
        </w:rPr>
        <w:t>投资项目一律不得以建筑业企业带资承包的方式进行建设。</w:t>
      </w:r>
    </w:p>
    <w:p w14:paraId="1EFD70AC">
      <w:pPr>
        <w:spacing w:line="360" w:lineRule="auto"/>
        <w:ind w:firstLine="537" w:firstLineChars="224"/>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Calibri" w:eastAsia="宋体" w:cs="Times New Roman"/>
          <w:color w:val="auto"/>
          <w:kern w:val="2"/>
          <w:sz w:val="24"/>
          <w:szCs w:val="22"/>
          <w:highlight w:val="none"/>
          <w:u w:val="none"/>
          <w:lang w:val="en-US" w:eastAsia="zh-CN" w:bidi="ar-SA"/>
        </w:rPr>
        <w:t>公告</w:t>
      </w:r>
      <w:r>
        <w:rPr>
          <w:rFonts w:hint="eastAsia" w:ascii="宋体" w:hAnsi="宋体"/>
          <w:color w:val="auto"/>
          <w:sz w:val="24"/>
          <w:highlight w:val="none"/>
        </w:rPr>
        <w:t>发布日期、</w:t>
      </w:r>
      <w:r>
        <w:rPr>
          <w:rFonts w:hint="eastAsia" w:ascii="宋体" w:hAnsi="宋体" w:cs="宋体"/>
          <w:color w:val="auto"/>
          <w:sz w:val="24"/>
          <w:szCs w:val="24"/>
          <w:highlight w:val="none"/>
        </w:rPr>
        <w:t>递交投标文件时间与开标时间：</w:t>
      </w:r>
    </w:p>
    <w:p w14:paraId="5BE536D8">
      <w:pPr>
        <w:spacing w:line="360" w:lineRule="auto"/>
        <w:ind w:left="898" w:leftChars="342" w:hanging="180" w:hangingChars="75"/>
        <w:rPr>
          <w:rFonts w:hint="eastAsia" w:ascii="宋体" w:hAnsi="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olor w:val="auto"/>
          <w:sz w:val="24"/>
          <w:highlight w:val="none"/>
        </w:rPr>
        <w:t>公告</w:t>
      </w:r>
      <w:r>
        <w:rPr>
          <w:rFonts w:hint="eastAsia" w:ascii="宋体" w:hAnsi="Calibri" w:eastAsia="宋体" w:cs="Times New Roman"/>
          <w:color w:val="auto"/>
          <w:kern w:val="2"/>
          <w:sz w:val="24"/>
          <w:szCs w:val="22"/>
          <w:highlight w:val="none"/>
          <w:u w:val="none"/>
          <w:lang w:val="en-US" w:eastAsia="zh-CN" w:bidi="ar-SA"/>
        </w:rPr>
        <w:t>发布</w:t>
      </w:r>
      <w:r>
        <w:rPr>
          <w:rFonts w:hint="eastAsia" w:ascii="宋体" w:hAnsi="宋体"/>
          <w:color w:val="auto"/>
          <w:sz w:val="24"/>
          <w:highlight w:val="none"/>
        </w:rPr>
        <w:t>日期（含本日）：</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olor w:val="auto"/>
          <w:sz w:val="24"/>
          <w:highlight w:val="none"/>
        </w:rPr>
        <w:t>至</w:t>
      </w:r>
      <w:r>
        <w:rPr>
          <w:rFonts w:hint="eastAsia" w:ascii="宋体" w:hAnsi="宋体"/>
          <w:color w:val="auto"/>
          <w:sz w:val="24"/>
          <w:highlight w:val="none"/>
          <w:u w:val="single"/>
          <w:lang w:val="en-US" w:eastAsia="zh-CN"/>
        </w:rPr>
        <w:t xml:space="preserve"> 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p>
    <w:p w14:paraId="4FCE8341">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凡有意</w:t>
      </w:r>
      <w:r>
        <w:rPr>
          <w:rFonts w:hint="eastAsia" w:ascii="宋体" w:hAnsi="Calibri" w:eastAsia="宋体" w:cs="Times New Roman"/>
          <w:color w:val="auto"/>
          <w:kern w:val="2"/>
          <w:sz w:val="24"/>
          <w:szCs w:val="22"/>
          <w:highlight w:val="none"/>
          <w:u w:val="none"/>
          <w:lang w:val="en-US" w:eastAsia="zh-CN" w:bidi="ar-SA"/>
        </w:rPr>
        <w:t>参加</w:t>
      </w:r>
      <w:r>
        <w:rPr>
          <w:rFonts w:hint="eastAsia" w:ascii="宋体" w:hAnsi="宋体"/>
          <w:color w:val="auto"/>
          <w:sz w:val="24"/>
          <w:highlight w:val="none"/>
        </w:rPr>
        <w:t>投标者，请登录</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681C6794">
      <w:pPr>
        <w:spacing w:line="360" w:lineRule="auto"/>
        <w:ind w:firstLine="537" w:firstLineChars="224"/>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r>
        <w:rPr>
          <w:rFonts w:hint="eastAsia" w:ascii="宋体" w:hAnsi="宋体" w:cs="Times New Roman"/>
          <w:color w:val="auto"/>
          <w:sz w:val="24"/>
          <w:highlight w:val="none"/>
          <w:lang w:val="en-US" w:eastAsia="zh-CN"/>
        </w:rPr>
        <w:t>发布</w:t>
      </w:r>
      <w:r>
        <w:rPr>
          <w:rFonts w:hint="eastAsia" w:ascii="宋体" w:hAnsi="宋体" w:cs="宋体"/>
          <w:color w:val="auto"/>
          <w:kern w:val="0"/>
          <w:sz w:val="24"/>
          <w:szCs w:val="24"/>
          <w:highlight w:val="none"/>
        </w:rPr>
        <w:t>招标公告的时间为招标公告发出之日起至投标截止时间止。</w:t>
      </w:r>
    </w:p>
    <w:p w14:paraId="47A08CF0">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Calibri" w:eastAsia="宋体" w:cs="Times New Roman"/>
          <w:color w:val="auto"/>
          <w:kern w:val="2"/>
          <w:sz w:val="24"/>
          <w:szCs w:val="22"/>
          <w:highlight w:val="none"/>
          <w:u w:val="none"/>
          <w:lang w:val="en-US" w:eastAsia="zh-CN" w:bidi="ar-SA"/>
        </w:rPr>
        <w:t>递交</w:t>
      </w:r>
      <w:r>
        <w:rPr>
          <w:rFonts w:hint="eastAsia" w:ascii="宋体" w:hAnsi="宋体" w:cs="宋体"/>
          <w:color w:val="auto"/>
          <w:sz w:val="24"/>
          <w:szCs w:val="24"/>
          <w:highlight w:val="none"/>
        </w:rPr>
        <w:t>投标文件起始时间：</w:t>
      </w:r>
      <w:r>
        <w:rPr>
          <w:rFonts w:hint="eastAsia" w:ascii="宋体" w:hAnsi="宋体" w:cs="宋体"/>
          <w:color w:val="auto"/>
          <w:sz w:val="24"/>
          <w:szCs w:val="24"/>
          <w:highlight w:val="none"/>
          <w:lang w:val="en-US" w:eastAsia="zh-CN"/>
        </w:rPr>
        <w:t xml:space="preserve"> </w:t>
      </w:r>
      <w:r>
        <w:rPr>
          <w:rFonts w:hint="eastAsia" w:ascii="宋体" w:hAnsi="宋体"/>
          <w:color w:val="auto"/>
          <w:sz w:val="24"/>
          <w:highlight w:val="none"/>
          <w:u w:val="single"/>
          <w:lang w:val="en-US" w:eastAsia="zh-CN"/>
        </w:rPr>
        <w:t xml:space="preserve">2025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18A95A37">
      <w:pPr>
        <w:spacing w:line="360" w:lineRule="auto"/>
        <w:ind w:firstLine="2452" w:firstLineChars="1022"/>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lang w:val="en-US" w:eastAsia="zh-CN"/>
        </w:rPr>
        <w:t xml:space="preserve">2025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48F930C1">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Calibri" w:eastAsia="宋体" w:cs="Times New Roman"/>
          <w:color w:val="auto"/>
          <w:kern w:val="2"/>
          <w:sz w:val="24"/>
          <w:szCs w:val="22"/>
          <w:highlight w:val="none"/>
          <w:u w:val="none"/>
          <w:lang w:val="en-US" w:eastAsia="zh-CN" w:bidi="ar-SA"/>
        </w:rPr>
        <w:t>开标</w:t>
      </w:r>
      <w:r>
        <w:rPr>
          <w:rFonts w:hint="eastAsia" w:ascii="宋体" w:hAnsi="宋体" w:cs="宋体"/>
          <w:color w:val="auto"/>
          <w:sz w:val="24"/>
          <w:szCs w:val="24"/>
          <w:highlight w:val="none"/>
        </w:rPr>
        <w:t>开始时间：</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7E4078DE">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Calibri" w:eastAsia="宋体" w:cs="Times New Roman"/>
          <w:color w:val="auto"/>
          <w:kern w:val="2"/>
          <w:sz w:val="24"/>
          <w:szCs w:val="22"/>
          <w:highlight w:val="none"/>
          <w:u w:val="none"/>
          <w:lang w:val="en-US" w:eastAsia="zh-CN" w:bidi="ar-SA"/>
        </w:rPr>
        <w:t>递交</w:t>
      </w:r>
      <w:r>
        <w:rPr>
          <w:rFonts w:hint="eastAsia" w:ascii="宋体" w:hAnsi="宋体" w:cs="宋体"/>
          <w:color w:val="auto"/>
          <w:sz w:val="24"/>
          <w:szCs w:val="24"/>
          <w:highlight w:val="none"/>
        </w:rPr>
        <w:t>投标文件截止时间与开标时间是否有变化，请密切留意</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中的相关信息。递交投标文件截止时间后，开标时间因故推迟的，相关评标信息仍以原递交投标文件截止时间的信息为准。</w:t>
      </w:r>
    </w:p>
    <w:p w14:paraId="48DA144E">
      <w:pPr>
        <w:spacing w:line="360" w:lineRule="auto"/>
        <w:ind w:firstLine="537" w:firstLineChars="224"/>
        <w:rPr>
          <w:rFonts w:hint="eastAsia"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cs="Times New Roman"/>
          <w:color w:val="auto"/>
          <w:sz w:val="24"/>
          <w:highlight w:val="none"/>
          <w:lang w:val="en-US" w:eastAsia="zh-CN"/>
        </w:rPr>
        <w:t>投标</w:t>
      </w:r>
      <w:r>
        <w:rPr>
          <w:rFonts w:hint="eastAsia" w:ascii="宋体" w:hAnsi="宋体"/>
          <w:bCs/>
          <w:color w:val="auto"/>
          <w:sz w:val="24"/>
          <w:highlight w:val="none"/>
        </w:rPr>
        <w:t>人通过</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u w:val="single"/>
        </w:rPr>
        <w:t>网站</w:t>
      </w:r>
      <w:r>
        <w:rPr>
          <w:rFonts w:hint="eastAsia" w:ascii="宋体" w:hAnsi="宋体" w:cs="仿宋_GB2312"/>
          <w:color w:val="auto"/>
          <w:sz w:val="24"/>
          <w:szCs w:val="24"/>
          <w:highlight w:val="none"/>
        </w:rPr>
        <w:t xml:space="preserve">。 </w:t>
      </w:r>
    </w:p>
    <w:p w14:paraId="219C128E">
      <w:pPr>
        <w:widowControl/>
        <w:shd w:val="clear" w:color="auto" w:fill="auto"/>
        <w:snapToGrid/>
        <w:spacing w:line="360" w:lineRule="auto"/>
        <w:ind w:firstLine="537" w:firstLineChars="22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在投标登记时，投标人应按要求在交易系统中填写《施工项目管理团队人员信息表》（详见附件一），表中的项目管理团队人员信息作为投标文件的一部分，将由交易系统提取后供各相关单位在中标人履约时进行比对、查核。</w:t>
      </w:r>
    </w:p>
    <w:p w14:paraId="25CDF10A">
      <w:pPr>
        <w:spacing w:line="360" w:lineRule="auto"/>
        <w:ind w:firstLine="537" w:firstLineChars="224"/>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47E67015">
      <w:pPr>
        <w:spacing w:line="360" w:lineRule="auto"/>
        <w:ind w:firstLine="537" w:firstLineChars="224"/>
        <w:rPr>
          <w:rFonts w:ascii="宋体" w:cs="宋体"/>
          <w:color w:val="auto"/>
          <w:kern w:val="0"/>
          <w:sz w:val="24"/>
          <w:szCs w:val="24"/>
          <w:highlight w:val="none"/>
        </w:rPr>
      </w:pPr>
      <w:r>
        <w:rPr>
          <w:rFonts w:hint="eastAsia" w:ascii="宋体" w:hAnsi="宋体" w:cs="宋体"/>
          <w:color w:val="auto"/>
          <w:kern w:val="0"/>
          <w:sz w:val="24"/>
          <w:szCs w:val="24"/>
          <w:highlight w:val="none"/>
        </w:rPr>
        <w:t>本项目</w:t>
      </w:r>
      <w:r>
        <w:rPr>
          <w:rFonts w:hint="eastAsia" w:ascii="宋体" w:hAnsi="宋体" w:cs="Times New Roman"/>
          <w:color w:val="auto"/>
          <w:sz w:val="24"/>
          <w:highlight w:val="none"/>
        </w:rPr>
        <w:t>招标</w:t>
      </w:r>
      <w:r>
        <w:rPr>
          <w:rFonts w:hint="eastAsia" w:ascii="宋体" w:hAnsi="宋体" w:cs="宋体"/>
          <w:color w:val="auto"/>
          <w:kern w:val="0"/>
          <w:sz w:val="24"/>
          <w:szCs w:val="24"/>
          <w:highlight w:val="none"/>
        </w:rPr>
        <w:t>文件随招标公告一并在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eastAsia="宋体" w:cs="宋体"/>
          <w:color w:val="auto"/>
          <w:kern w:val="0"/>
          <w:sz w:val="24"/>
          <w:szCs w:val="24"/>
          <w:highlight w:val="none"/>
          <w:u w:val="single"/>
        </w:rPr>
        <w:t>广州公共资源交易中</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0DF27D1C">
      <w:pPr>
        <w:spacing w:line="360" w:lineRule="auto"/>
        <w:ind w:firstLine="537" w:firstLineChars="224"/>
        <w:rPr>
          <w:rFonts w:ascii="宋体"/>
          <w:color w:val="auto"/>
          <w:sz w:val="24"/>
          <w:highlight w:val="none"/>
        </w:rPr>
      </w:pPr>
      <w:r>
        <w:rPr>
          <w:rFonts w:hint="eastAsia" w:ascii="宋体" w:hAnsi="宋体"/>
          <w:color w:val="auto"/>
          <w:sz w:val="24"/>
          <w:highlight w:val="none"/>
        </w:rPr>
        <w:t>九、</w:t>
      </w:r>
      <w:r>
        <w:rPr>
          <w:rFonts w:hint="eastAsia" w:ascii="宋体" w:hAnsi="Calibri" w:eastAsia="宋体" w:cs="Times New Roman"/>
          <w:color w:val="auto"/>
          <w:kern w:val="2"/>
          <w:sz w:val="24"/>
          <w:szCs w:val="22"/>
          <w:highlight w:val="none"/>
          <w:u w:val="none"/>
          <w:lang w:val="en-US" w:eastAsia="zh-CN" w:bidi="ar-SA"/>
        </w:rPr>
        <w:t>投标</w:t>
      </w:r>
      <w:r>
        <w:rPr>
          <w:rFonts w:hint="eastAsia" w:ascii="宋体" w:hAnsi="宋体"/>
          <w:color w:val="auto"/>
          <w:sz w:val="24"/>
          <w:highlight w:val="none"/>
        </w:rPr>
        <w:t>人合格条件：</w:t>
      </w:r>
    </w:p>
    <w:p w14:paraId="4A07D14C">
      <w:pPr>
        <w:spacing w:line="36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Calibri" w:eastAsia="宋体" w:cs="Times New Roman"/>
          <w:color w:val="auto"/>
          <w:kern w:val="2"/>
          <w:sz w:val="24"/>
          <w:szCs w:val="22"/>
          <w:highlight w:val="none"/>
          <w:u w:val="none"/>
          <w:lang w:val="en-US" w:eastAsia="zh-CN" w:bidi="ar-SA"/>
        </w:rPr>
        <w:t>投标</w:t>
      </w:r>
      <w:r>
        <w:rPr>
          <w:rFonts w:hint="eastAsia" w:ascii="宋体" w:hAnsi="宋体"/>
          <w:color w:val="auto"/>
          <w:sz w:val="24"/>
          <w:highlight w:val="none"/>
        </w:rPr>
        <w:t>人参加投标的意思表达清楚，投标人代表被授权有效。</w:t>
      </w:r>
    </w:p>
    <w:p w14:paraId="02871663">
      <w:pPr>
        <w:spacing w:line="36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w:t>
      </w:r>
      <w:r>
        <w:rPr>
          <w:rFonts w:hint="eastAsia" w:ascii="宋体" w:hAnsi="宋体" w:cs="Times New Roman"/>
          <w:color w:val="auto"/>
          <w:sz w:val="24"/>
          <w:highlight w:val="none"/>
          <w:lang w:val="en-US" w:eastAsia="zh-CN"/>
        </w:rPr>
        <w:t>人均</w:t>
      </w:r>
      <w:r>
        <w:rPr>
          <w:rFonts w:hint="eastAsia" w:ascii="宋体" w:hAnsi="宋体"/>
          <w:color w:val="auto"/>
          <w:sz w:val="24"/>
          <w:highlight w:val="none"/>
        </w:rPr>
        <w:t>具有独立法人资格，按国家法律经营。</w:t>
      </w:r>
    </w:p>
    <w:p w14:paraId="3D3633E8">
      <w:pPr>
        <w:spacing w:line="360" w:lineRule="auto"/>
        <w:ind w:left="479" w:leftChars="228" w:firstLine="57" w:firstLineChars="24"/>
        <w:rPr>
          <w:rFonts w:ascii="宋体" w:hAnsi="宋体" w:eastAsia="宋体"/>
          <w:color w:val="auto"/>
          <w:sz w:val="24"/>
          <w:szCs w:val="24"/>
          <w:highlight w:val="none"/>
        </w:rPr>
      </w:pPr>
      <w:r>
        <w:rPr>
          <w:rFonts w:hint="eastAsia" w:ascii="宋体" w:hAnsi="宋体"/>
          <w:color w:val="auto"/>
          <w:sz w:val="24"/>
          <w:highlight w:val="none"/>
        </w:rPr>
        <w:t>3、投标人均持有建设行政主管部门颁发的有效期内的企业资质证书及安全生产许可证；</w:t>
      </w:r>
      <w:r>
        <w:rPr>
          <w:rFonts w:ascii="宋体" w:hAnsi="宋体" w:eastAsia="宋体"/>
          <w:color w:val="auto"/>
          <w:sz w:val="24"/>
          <w:szCs w:val="24"/>
          <w:highlight w:val="none"/>
        </w:rPr>
        <w:t>4</w:t>
      </w:r>
      <w:r>
        <w:rPr>
          <w:rFonts w:hint="eastAsia" w:ascii="宋体" w:hAnsi="宋体" w:eastAsia="宋体"/>
          <w:color w:val="auto"/>
          <w:sz w:val="24"/>
          <w:szCs w:val="24"/>
          <w:highlight w:val="none"/>
        </w:rPr>
        <w:t>、</w:t>
      </w:r>
      <w:r>
        <w:rPr>
          <w:rFonts w:hint="eastAsia" w:ascii="宋体" w:hAnsi="Calibri" w:eastAsia="宋体" w:cs="Times New Roman"/>
          <w:color w:val="auto"/>
          <w:kern w:val="2"/>
          <w:sz w:val="24"/>
          <w:szCs w:val="22"/>
          <w:highlight w:val="none"/>
          <w:u w:val="none"/>
          <w:lang w:val="en-US" w:eastAsia="zh-CN" w:bidi="ar-SA"/>
        </w:rPr>
        <w:t>投标</w:t>
      </w:r>
      <w:r>
        <w:rPr>
          <w:rFonts w:hint="eastAsia" w:ascii="宋体" w:hAnsi="宋体" w:eastAsia="宋体"/>
          <w:color w:val="auto"/>
          <w:sz w:val="24"/>
          <w:szCs w:val="24"/>
          <w:highlight w:val="none"/>
        </w:rPr>
        <w:t>人应具备以下资质：</w:t>
      </w:r>
    </w:p>
    <w:p w14:paraId="3E34ABF2">
      <w:pPr>
        <w:spacing w:line="360" w:lineRule="auto"/>
        <w:ind w:firstLine="537" w:firstLineChars="224"/>
        <w:rPr>
          <w:rFonts w:ascii="宋体" w:hAnsi="宋体" w:eastAsia="宋体"/>
          <w:i/>
          <w:color w:val="auto"/>
          <w:sz w:val="24"/>
          <w:szCs w:val="24"/>
          <w:highlight w:val="none"/>
        </w:rPr>
      </w:pPr>
      <w:r>
        <w:rPr>
          <w:rFonts w:hint="eastAsia" w:ascii="宋体" w:hAnsi="宋体" w:eastAsia="宋体"/>
          <w:color w:val="auto"/>
          <w:sz w:val="24"/>
          <w:szCs w:val="24"/>
          <w:highlight w:val="none"/>
        </w:rPr>
        <w:t>投标人具有承接本工程所需的</w:t>
      </w:r>
      <w:r>
        <w:rPr>
          <w:rFonts w:hint="eastAsia" w:ascii="宋体" w:hAnsi="宋体" w:eastAsia="宋体"/>
          <w:b/>
          <w:bCs/>
          <w:color w:val="auto"/>
          <w:sz w:val="24"/>
          <w:szCs w:val="24"/>
          <w:highlight w:val="none"/>
          <w:u w:val="single"/>
          <w:lang w:val="en-US" w:eastAsia="zh-CN"/>
        </w:rPr>
        <w:t>市政公用</w:t>
      </w:r>
      <w:r>
        <w:rPr>
          <w:rFonts w:hint="eastAsia" w:ascii="宋体" w:hAnsi="宋体" w:eastAsia="宋体"/>
          <w:b/>
          <w:bCs/>
          <w:color w:val="auto"/>
          <w:sz w:val="24"/>
          <w:szCs w:val="24"/>
          <w:highlight w:val="none"/>
          <w:u w:val="single"/>
        </w:rPr>
        <w:t>工程施工总承包</w:t>
      </w:r>
      <w:r>
        <w:rPr>
          <w:rFonts w:hint="eastAsia" w:ascii="宋体" w:hAnsi="宋体" w:cs="宋体"/>
          <w:b/>
          <w:bCs/>
          <w:color w:val="auto"/>
          <w:sz w:val="24"/>
          <w:highlight w:val="none"/>
          <w:u w:val="single"/>
          <w:lang w:val="en-US" w:eastAsia="zh-CN"/>
        </w:rPr>
        <w:t>叁</w:t>
      </w:r>
      <w:r>
        <w:rPr>
          <w:rFonts w:hint="eastAsia" w:ascii="宋体" w:hAnsi="宋体" w:eastAsia="宋体"/>
          <w:b/>
          <w:bCs/>
          <w:color w:val="auto"/>
          <w:sz w:val="24"/>
          <w:szCs w:val="24"/>
          <w:highlight w:val="none"/>
          <w:u w:val="single"/>
        </w:rPr>
        <w:t>级</w:t>
      </w:r>
      <w:r>
        <w:rPr>
          <w:rFonts w:hint="eastAsia" w:ascii="宋体" w:hAnsi="宋体" w:eastAsia="宋体"/>
          <w:color w:val="auto"/>
          <w:sz w:val="24"/>
          <w:szCs w:val="24"/>
          <w:highlight w:val="none"/>
        </w:rPr>
        <w:t>或以上级别施工总承包资质。投标人拟担任本工程项目负责人的人员为：</w:t>
      </w:r>
      <w:r>
        <w:rPr>
          <w:rFonts w:hint="eastAsia" w:ascii="宋体" w:hAnsi="宋体" w:cs="宋体"/>
          <w:b/>
          <w:bCs/>
          <w:color w:val="auto"/>
          <w:sz w:val="24"/>
          <w:highlight w:val="none"/>
          <w:u w:val="single"/>
          <w:lang w:val="en-US" w:eastAsia="zh-CN"/>
        </w:rPr>
        <w:t>市政公用</w:t>
      </w:r>
      <w:r>
        <w:rPr>
          <w:rFonts w:hint="eastAsia" w:ascii="宋体" w:hAnsi="宋体" w:eastAsia="宋体" w:cs="宋体"/>
          <w:b/>
          <w:bCs/>
          <w:color w:val="auto"/>
          <w:sz w:val="24"/>
          <w:highlight w:val="none"/>
          <w:u w:val="single"/>
        </w:rPr>
        <w:t>工程专业</w:t>
      </w:r>
      <w:r>
        <w:rPr>
          <w:rFonts w:hint="eastAsia" w:ascii="宋体" w:hAnsi="宋体" w:cs="宋体"/>
          <w:b/>
          <w:bCs/>
          <w:color w:val="auto"/>
          <w:sz w:val="24"/>
          <w:highlight w:val="none"/>
          <w:u w:val="single"/>
          <w:lang w:val="en-US" w:eastAsia="zh-CN"/>
        </w:rPr>
        <w:t>贰</w:t>
      </w:r>
      <w:r>
        <w:rPr>
          <w:rFonts w:hint="eastAsia" w:ascii="宋体" w:hAnsi="宋体" w:eastAsia="宋体"/>
          <w:b/>
          <w:bCs/>
          <w:color w:val="auto"/>
          <w:sz w:val="24"/>
          <w:szCs w:val="24"/>
          <w:highlight w:val="none"/>
          <w:u w:val="single"/>
        </w:rPr>
        <w:t>级</w:t>
      </w:r>
      <w:r>
        <w:rPr>
          <w:rFonts w:hint="eastAsia" w:ascii="宋体" w:hAnsi="宋体"/>
          <w:b/>
          <w:bCs/>
          <w:color w:val="auto"/>
          <w:sz w:val="24"/>
          <w:szCs w:val="24"/>
          <w:highlight w:val="none"/>
          <w:u w:val="single"/>
          <w:lang w:val="en-US" w:eastAsia="zh-CN"/>
        </w:rPr>
        <w:t>或以上</w:t>
      </w:r>
      <w:r>
        <w:rPr>
          <w:rFonts w:hint="eastAsia" w:ascii="宋体" w:hAnsi="宋体" w:eastAsia="宋体"/>
          <w:color w:val="auto"/>
          <w:sz w:val="24"/>
          <w:szCs w:val="24"/>
          <w:highlight w:val="none"/>
        </w:rPr>
        <w:t>注册建造师</w:t>
      </w:r>
      <w:r>
        <w:rPr>
          <w:rFonts w:hint="eastAsia" w:ascii="宋体" w:hAnsi="宋体" w:eastAsia="宋体"/>
          <w:color w:val="auto"/>
          <w:sz w:val="24"/>
          <w:szCs w:val="24"/>
          <w:highlight w:val="none"/>
          <w:lang w:eastAsia="zh-CN"/>
        </w:rPr>
        <w:t>。</w:t>
      </w:r>
    </w:p>
    <w:p w14:paraId="4A24D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r>
        <w:rPr>
          <w:rFonts w:hint="eastAsia" w:ascii="宋体" w:hAnsi="宋体" w:cs="宋体"/>
          <w:bCs/>
          <w:color w:val="auto"/>
          <w:kern w:val="0"/>
          <w:sz w:val="24"/>
          <w:szCs w:val="24"/>
          <w:lang w:eastAsia="zh-CN"/>
        </w:rPr>
        <w:t>、</w:t>
      </w:r>
      <w:r>
        <w:rPr>
          <w:rFonts w:hint="eastAsia" w:ascii="宋体" w:hAnsi="宋体" w:eastAsia="宋体" w:cs="宋体"/>
          <w:color w:val="auto"/>
          <w:kern w:val="2"/>
          <w:sz w:val="24"/>
          <w:szCs w:val="24"/>
          <w:highlight w:val="none"/>
          <w:lang w:val="en-US" w:eastAsia="zh-CN" w:bidi="ar-SA"/>
        </w:rPr>
        <w:t>《住房和城乡建设部关于印发建设工程企业资质管理制度改革方案的通知》（建市〔2020〕94号）</w:t>
      </w:r>
      <w:r>
        <w:rPr>
          <w:rFonts w:hint="eastAsia" w:ascii="宋体" w:hAnsi="宋体" w:eastAsia="宋体" w:cs="宋体"/>
          <w:color w:val="auto"/>
          <w:sz w:val="24"/>
          <w:szCs w:val="24"/>
          <w:highlight w:val="none"/>
        </w:rPr>
        <w:t>)的要求设置</w:t>
      </w:r>
      <w:r>
        <w:rPr>
          <w:rFonts w:hint="eastAsia" w:ascii="宋体" w:hAnsi="宋体" w:eastAsia="宋体" w:cs="宋体"/>
          <w:bCs/>
          <w:color w:val="auto"/>
          <w:kern w:val="0"/>
          <w:sz w:val="24"/>
          <w:szCs w:val="24"/>
        </w:rPr>
        <w:t>。招标内容含有设计要求，且设计要求仅为深化设计的，在投标人的资质设置要求中，不允许设置设计资质。</w:t>
      </w:r>
    </w:p>
    <w:p w14:paraId="4BC3BCD9">
      <w:pPr>
        <w:pStyle w:val="12"/>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还应当符合《住房和城乡建设部办公厅关于做好建筑业“证照分离”改革衔接有关工作的通知》（建办市〔2021〕30号）、《住房和城乡建设部办公厅关于建设工程企业资质统一延续有关事项的通知》（建办市函〔2021〕510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《广东省住房和城乡建设厅关于建设工程企业资质有效期延期的通知》（粤建许函〔2021〕849号）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color w:val="auto"/>
          <w:sz w:val="24"/>
          <w:szCs w:val="24"/>
          <w:highlight w:val="none"/>
          <w:lang w:eastAsia="zh-CN"/>
        </w:rPr>
        <w:t>《住房和城乡建设部关于进一步加强建设工程企业资质审批管理工作的通知》（建市规</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3号）、</w:t>
      </w:r>
      <w:r>
        <w:rPr>
          <w:rFonts w:hint="eastAsia" w:ascii="宋体" w:hAnsi="宋体" w:eastAsia="宋体" w:cs="宋体"/>
          <w:color w:val="auto"/>
          <w:sz w:val="24"/>
          <w:szCs w:val="24"/>
          <w:highlight w:val="none"/>
        </w:rPr>
        <w:t>《住房城乡建设部办公厅关于做好有关建设工程企业资质证书换领和延续工作的通知》（建办市〔2023〕47号）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kern w:val="2"/>
          <w:sz w:val="24"/>
          <w:szCs w:val="24"/>
          <w:highlight w:val="none"/>
          <w:lang w:eastAsia="zh-CN"/>
        </w:rPr>
        <w:t>广东省住房和城乡建设厅关于做好有关建设工程企业资质证书换领工作的通知（粤建许函〔2024〕124号）</w:t>
      </w:r>
      <w:r>
        <w:rPr>
          <w:rFonts w:hint="eastAsia" w:ascii="宋体" w:hAnsi="宋体" w:eastAsia="宋体" w:cs="宋体"/>
          <w:color w:val="auto"/>
          <w:sz w:val="24"/>
          <w:szCs w:val="24"/>
          <w:highlight w:val="none"/>
        </w:rPr>
        <w:t>等相关规定。根据上述文件的要求，投标人需办理企业资质有效期延续的，应当按照相关规定及时办理。</w:t>
      </w:r>
    </w:p>
    <w:p w14:paraId="6A7ECD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6DC0A1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219AB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rPr>
      </w:pPr>
      <w:r>
        <w:rPr>
          <w:rFonts w:hint="eastAsia" w:ascii="宋体" w:hAnsi="宋体" w:eastAsia="宋体" w:cs="宋体"/>
          <w:b w:val="0"/>
          <w:bCs w:val="0"/>
          <w:color w:val="auto"/>
          <w:kern w:val="0"/>
          <w:sz w:val="24"/>
          <w:szCs w:val="24"/>
        </w:rPr>
        <w:t>③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bCs w:val="0"/>
          <w:color w:val="auto"/>
          <w:kern w:val="0"/>
          <w:sz w:val="24"/>
          <w:szCs w:val="24"/>
        </w:rPr>
        <w:t>项</w:t>
      </w:r>
      <w:r>
        <w:rPr>
          <w:rFonts w:hint="eastAsia" w:ascii="宋体" w:hAnsi="宋体" w:eastAsia="宋体" w:cs="宋体"/>
          <w:bCs/>
          <w:color w:val="auto"/>
          <w:kern w:val="0"/>
          <w:sz w:val="24"/>
          <w:szCs w:val="24"/>
        </w:rPr>
        <w:t>目负责人在任职期间不得担任专职安全员，项目专职安全员在任职期间也不得担任项目负责人，项目负责人和专职安全员不为同一人。</w:t>
      </w:r>
    </w:p>
    <w:p w14:paraId="30E906BB">
      <w:pPr>
        <w:spacing w:line="360" w:lineRule="auto"/>
        <w:ind w:firstLine="537" w:firstLineChars="224"/>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、项目负责人持有安全生产考核合格证（B类）或建筑施工企业项目负责人安全生产考核合格证书；</w:t>
      </w:r>
    </w:p>
    <w:p w14:paraId="4BFEE43F">
      <w:pPr>
        <w:spacing w:line="360" w:lineRule="auto"/>
        <w:ind w:firstLine="537" w:firstLineChars="224"/>
        <w:jc w:val="left"/>
        <w:rPr>
          <w:rFonts w:hint="eastAsia" w:ascii="宋体" w:hAnsi="宋体" w:eastAsia="宋体" w:cs="Times New Roman"/>
          <w:color w:val="auto"/>
          <w:sz w:val="24"/>
          <w:szCs w:val="24"/>
          <w:highlight w:val="none"/>
          <w:u w:val="single"/>
          <w:lang w:eastAsia="zh-CN"/>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s="宋体"/>
          <w:color w:val="auto"/>
          <w:sz w:val="24"/>
          <w:szCs w:val="24"/>
          <w:highlight w:val="none"/>
          <w:u w:val="single"/>
        </w:rPr>
        <w:t>具有</w:t>
      </w:r>
      <w:r>
        <w:rPr>
          <w:rFonts w:hint="eastAsia" w:ascii="宋体" w:hAnsi="宋体" w:cs="宋体"/>
          <w:color w:val="auto"/>
          <w:sz w:val="24"/>
          <w:szCs w:val="24"/>
          <w:highlight w:val="none"/>
          <w:u w:val="single"/>
          <w:lang w:val="en-US" w:eastAsia="zh-CN"/>
        </w:rPr>
        <w:t>市政</w:t>
      </w:r>
      <w:r>
        <w:rPr>
          <w:rFonts w:hint="eastAsia" w:ascii="宋体" w:hAnsi="宋体" w:cs="宋体"/>
          <w:color w:val="auto"/>
          <w:sz w:val="24"/>
          <w:szCs w:val="24"/>
          <w:highlight w:val="none"/>
          <w:u w:val="single"/>
          <w:lang w:eastAsia="zh-CN"/>
        </w:rPr>
        <w:t>类相关专业中级或以上技术职称。</w:t>
      </w:r>
      <w:r>
        <w:rPr>
          <w:rFonts w:hint="eastAsia" w:ascii="宋体" w:hAnsi="宋体" w:eastAsia="宋体" w:cs="宋体"/>
          <w:color w:val="auto"/>
          <w:sz w:val="24"/>
          <w:szCs w:val="24"/>
          <w:highlight w:val="none"/>
          <w:u w:val="single"/>
        </w:rPr>
        <w:t>技术负责人和项目负责人不为同一人</w:t>
      </w:r>
      <w:r>
        <w:rPr>
          <w:rFonts w:hint="eastAsia" w:ascii="宋体" w:hAnsi="宋体" w:eastAsia="宋体" w:cs="Times New Roman"/>
          <w:color w:val="auto"/>
          <w:sz w:val="24"/>
          <w:szCs w:val="24"/>
          <w:highlight w:val="none"/>
          <w:u w:val="single"/>
          <w:lang w:eastAsia="zh-CN"/>
        </w:rPr>
        <w:t>。</w:t>
      </w:r>
    </w:p>
    <w:p w14:paraId="39236B0A">
      <w:pPr>
        <w:spacing w:line="360" w:lineRule="auto"/>
        <w:ind w:firstLine="537" w:firstLineChars="224"/>
        <w:rPr>
          <w:rFonts w:ascii="宋体"/>
          <w:color w:val="auto"/>
          <w:kern w:val="0"/>
          <w:sz w:val="24"/>
          <w:highlight w:val="none"/>
          <w:u w:val="single"/>
        </w:rPr>
      </w:pPr>
      <w:r>
        <w:rPr>
          <w:rFonts w:hint="eastAsia" w:ascii="宋体" w:hAnsi="宋体"/>
          <w:color w:val="auto"/>
          <w:kern w:val="0"/>
          <w:sz w:val="24"/>
          <w:highlight w:val="none"/>
        </w:rPr>
        <w:t>7、</w:t>
      </w:r>
      <w:r>
        <w:rPr>
          <w:rFonts w:hint="eastAsia" w:ascii="宋体" w:hAnsi="宋体"/>
          <w:color w:val="auto"/>
          <w:sz w:val="24"/>
          <w:szCs w:val="24"/>
          <w:highlight w:val="none"/>
        </w:rPr>
        <w:t>专职</w:t>
      </w:r>
      <w:r>
        <w:rPr>
          <w:rFonts w:hint="eastAsia" w:ascii="宋体" w:hAnsi="宋体" w:cs="Times New Roman"/>
          <w:color w:val="auto"/>
          <w:sz w:val="24"/>
          <w:highlight w:val="none"/>
        </w:rPr>
        <w:t>安全员</w:t>
      </w:r>
      <w:r>
        <w:rPr>
          <w:rFonts w:hint="eastAsia" w:ascii="宋体" w:hAnsi="宋体"/>
          <w:color w:val="auto"/>
          <w:sz w:val="24"/>
          <w:szCs w:val="24"/>
          <w:highlight w:val="none"/>
        </w:rPr>
        <w:t>须具有</w:t>
      </w:r>
      <w:r>
        <w:rPr>
          <w:rFonts w:hint="eastAsia" w:ascii="宋体" w:hAnsi="宋体"/>
          <w:color w:val="auto"/>
          <w:sz w:val="24"/>
          <w:szCs w:val="24"/>
          <w:highlight w:val="none"/>
          <w:u w:val="single"/>
        </w:rPr>
        <w:t>安全生产考核合格证（</w:t>
      </w:r>
      <w:r>
        <w:rPr>
          <w:rFonts w:ascii="宋体" w:hAnsi="宋体"/>
          <w:color w:val="auto"/>
          <w:sz w:val="24"/>
          <w:szCs w:val="24"/>
          <w:highlight w:val="none"/>
          <w:u w:val="single"/>
        </w:rPr>
        <w:t>C</w:t>
      </w:r>
      <w:r>
        <w:rPr>
          <w:rFonts w:hint="eastAsia" w:ascii="宋体" w:hAnsi="宋体"/>
          <w:color w:val="auto"/>
          <w:sz w:val="24"/>
          <w:szCs w:val="24"/>
          <w:highlight w:val="none"/>
          <w:u w:val="single"/>
        </w:rPr>
        <w:t>类）</w:t>
      </w:r>
      <w:r>
        <w:rPr>
          <w:rFonts w:hint="eastAsia" w:ascii="宋体" w:hAnsi="宋体"/>
          <w:color w:val="auto"/>
          <w:kern w:val="0"/>
          <w:sz w:val="24"/>
          <w:highlight w:val="none"/>
          <w:u w:val="single"/>
        </w:rPr>
        <w:t>或建筑施工企业专职安全生产管理人员安全生产考核合格证书</w:t>
      </w:r>
      <w:r>
        <w:rPr>
          <w:rFonts w:hint="eastAsia" w:ascii="宋体" w:hAnsi="宋体" w:cs="宋体"/>
          <w:color w:val="auto"/>
          <w:sz w:val="24"/>
          <w:szCs w:val="24"/>
          <w:highlight w:val="none"/>
          <w:u w:val="single"/>
        </w:rPr>
        <w:t>（C3）</w:t>
      </w:r>
      <w:r>
        <w:rPr>
          <w:rFonts w:hint="eastAsia" w:ascii="宋体" w:hAnsi="宋体"/>
          <w:color w:val="auto"/>
          <w:kern w:val="0"/>
          <w:sz w:val="24"/>
          <w:highlight w:val="none"/>
          <w:u w:val="single"/>
        </w:rPr>
        <w:t>。</w:t>
      </w:r>
    </w:p>
    <w:p w14:paraId="7E360622">
      <w:pPr>
        <w:spacing w:line="360" w:lineRule="auto"/>
        <w:ind w:firstLine="537" w:firstLineChars="224"/>
        <w:rPr>
          <w:rFonts w:ascii="宋体"/>
          <w:color w:val="auto"/>
          <w:sz w:val="24"/>
          <w:szCs w:val="24"/>
          <w:highlight w:val="none"/>
        </w:rPr>
      </w:pPr>
      <w:r>
        <w:rPr>
          <w:rFonts w:hint="eastAsia" w:ascii="宋体" w:hAnsi="宋体"/>
          <w:color w:val="auto"/>
          <w:sz w:val="24"/>
          <w:highlight w:val="none"/>
          <w:lang w:val="en-US" w:eastAsia="zh-CN"/>
        </w:rPr>
        <w:t>8、</w:t>
      </w:r>
      <w:r>
        <w:rPr>
          <w:rFonts w:hint="eastAsia" w:ascii="宋体" w:hAnsi="宋体"/>
          <w:color w:val="auto"/>
          <w:sz w:val="24"/>
          <w:szCs w:val="24"/>
          <w:highlight w:val="none"/>
        </w:rPr>
        <w:t>投标人已按照附件</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的内容签署盖章的</w:t>
      </w:r>
      <w:r>
        <w:rPr>
          <w:rFonts w:hint="eastAsia" w:ascii="宋体" w:hAnsi="宋体" w:eastAsia="宋体" w:cs="宋体"/>
          <w:color w:val="auto"/>
          <w:sz w:val="24"/>
          <w:szCs w:val="24"/>
          <w:highlight w:val="none"/>
          <w:u w:val="single"/>
        </w:rPr>
        <w:t>投标人声明</w:t>
      </w:r>
      <w:r>
        <w:rPr>
          <w:rFonts w:hint="eastAsia" w:ascii="宋体" w:hAnsi="宋体"/>
          <w:color w:val="auto"/>
          <w:sz w:val="24"/>
          <w:szCs w:val="24"/>
          <w:highlight w:val="none"/>
        </w:rPr>
        <w:t>。</w:t>
      </w:r>
    </w:p>
    <w:p w14:paraId="0ABF6EE0">
      <w:pPr>
        <w:spacing w:line="360" w:lineRule="auto"/>
        <w:ind w:left="-11" w:firstLine="480" w:firstLineChars="200"/>
        <w:rPr>
          <w:rFonts w:hint="eastAsia" w:ascii="宋体" w:hAnsi="宋体"/>
          <w:color w:val="auto"/>
          <w:sz w:val="24"/>
          <w:highlight w:val="none"/>
          <w:u w:val="single"/>
        </w:rPr>
      </w:pPr>
      <w:r>
        <w:rPr>
          <w:rFonts w:hint="eastAsia" w:ascii="宋体" w:hAnsi="宋体"/>
          <w:color w:val="auto"/>
          <w:sz w:val="24"/>
          <w:szCs w:val="22"/>
          <w:highlight w:val="none"/>
          <w:lang w:val="en-US" w:eastAsia="zh-CN"/>
        </w:rPr>
        <w:t>9</w:t>
      </w:r>
      <w:r>
        <w:rPr>
          <w:rFonts w:hint="eastAsia" w:ascii="宋体" w:hAnsi="宋体"/>
          <w:color w:val="auto"/>
          <w:sz w:val="24"/>
          <w:szCs w:val="22"/>
          <w:highlight w:val="none"/>
        </w:rPr>
        <w:t>、关于</w:t>
      </w:r>
      <w:r>
        <w:rPr>
          <w:rFonts w:hint="eastAsia" w:ascii="宋体" w:hAnsi="宋体"/>
          <w:color w:val="auto"/>
          <w:sz w:val="24"/>
          <w:highlight w:val="none"/>
        </w:rPr>
        <w:t>联合体</w:t>
      </w:r>
      <w:r>
        <w:rPr>
          <w:rFonts w:hint="eastAsia" w:ascii="宋体" w:hAnsi="宋体"/>
          <w:color w:val="auto"/>
          <w:sz w:val="24"/>
          <w:szCs w:val="22"/>
          <w:highlight w:val="none"/>
        </w:rPr>
        <w:t>投标：</w:t>
      </w:r>
      <w:r>
        <w:rPr>
          <w:rFonts w:hint="eastAsia" w:ascii="宋体" w:hAnsi="宋体" w:eastAsia="宋体" w:cs="宋体"/>
          <w:color w:val="auto"/>
          <w:sz w:val="24"/>
          <w:szCs w:val="24"/>
          <w:highlight w:val="none"/>
          <w:u w:val="single"/>
        </w:rPr>
        <w:t>本项目不接受联合体投标。</w:t>
      </w:r>
    </w:p>
    <w:p w14:paraId="4502E7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highlight w:val="none"/>
        </w:rPr>
        <w:t>、</w:t>
      </w:r>
      <w:r>
        <w:rPr>
          <w:rFonts w:hint="eastAsia" w:ascii="宋体" w:hAnsi="宋体" w:eastAsia="宋体" w:cs="Times New Roman"/>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14:paraId="5A3AD002">
      <w:pPr>
        <w:spacing w:line="360" w:lineRule="auto"/>
        <w:ind w:firstLine="480" w:firstLineChars="200"/>
        <w:rPr>
          <w:rFonts w:hint="eastAsia" w:ascii="宋体" w:hAnsi="宋体"/>
          <w:color w:val="auto"/>
          <w:sz w:val="24"/>
          <w:szCs w:val="22"/>
          <w:highlight w:val="none"/>
        </w:rPr>
      </w:pPr>
      <w:r>
        <w:rPr>
          <w:rFonts w:hint="eastAsia" w:ascii="宋体" w:hAnsi="宋体"/>
          <w:color w:val="auto"/>
          <w:sz w:val="24"/>
          <w:highlight w:val="none"/>
          <w:lang w:val="en-US" w:eastAsia="zh-CN"/>
        </w:rPr>
        <w:t>11、</w:t>
      </w:r>
      <w:r>
        <w:rPr>
          <w:rFonts w:hint="eastAsia" w:ascii="宋体" w:hAnsi="宋体"/>
          <w:color w:val="auto"/>
          <w:sz w:val="24"/>
          <w:szCs w:val="22"/>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eastAsia="宋体" w:cs="Times New Roman"/>
          <w:color w:val="auto"/>
          <w:sz w:val="24"/>
          <w:szCs w:val="22"/>
          <w:highlight w:val="none"/>
          <w:u w:val="none"/>
        </w:rPr>
        <w:t>不通过资格审查</w:t>
      </w:r>
      <w:r>
        <w:rPr>
          <w:rFonts w:hint="eastAsia" w:ascii="宋体" w:hAnsi="宋体"/>
          <w:color w:val="auto"/>
          <w:sz w:val="24"/>
          <w:szCs w:val="22"/>
          <w:highlight w:val="none"/>
        </w:rPr>
        <w:t>。</w:t>
      </w:r>
    </w:p>
    <w:p w14:paraId="25DDF53D">
      <w:pPr>
        <w:spacing w:line="360" w:lineRule="auto"/>
        <w:ind w:firstLine="537" w:firstLineChars="224"/>
        <w:rPr>
          <w:rFonts w:hint="eastAsia" w:ascii="宋体" w:hAnsi="宋体" w:eastAsia="宋体" w:cs="宋体"/>
          <w:b w:val="0"/>
          <w:bCs w:val="0"/>
          <w:color w:val="auto"/>
          <w:sz w:val="24"/>
          <w:szCs w:val="24"/>
          <w:highlight w:val="none"/>
          <w:u w:val="none"/>
          <w:lang w:eastAsia="zh-CN"/>
        </w:rPr>
      </w:pPr>
      <w:r>
        <w:rPr>
          <w:rFonts w:hint="eastAsia" w:ascii="宋体" w:hAnsi="宋体"/>
          <w:b w:val="0"/>
          <w:bCs w:val="0"/>
          <w:color w:val="auto"/>
          <w:sz w:val="24"/>
          <w:highlight w:val="none"/>
          <w:u w:val="none"/>
        </w:rPr>
        <w:t>1</w:t>
      </w:r>
      <w:r>
        <w:rPr>
          <w:rFonts w:hint="eastAsia" w:ascii="宋体" w:hAnsi="宋体"/>
          <w:b w:val="0"/>
          <w:bCs w:val="0"/>
          <w:color w:val="auto"/>
          <w:sz w:val="24"/>
          <w:highlight w:val="none"/>
          <w:u w:val="none"/>
          <w:lang w:val="en-US" w:eastAsia="zh-CN"/>
        </w:rPr>
        <w:t>2</w:t>
      </w:r>
      <w:r>
        <w:rPr>
          <w:rFonts w:hint="eastAsia" w:ascii="宋体" w:hAnsi="宋体"/>
          <w:b w:val="0"/>
          <w:bCs w:val="0"/>
          <w:color w:val="auto"/>
          <w:sz w:val="24"/>
          <w:highlight w:val="none"/>
          <w:u w:val="none"/>
        </w:rPr>
        <w:t>、</w:t>
      </w:r>
      <w:r>
        <w:rPr>
          <w:rFonts w:hint="eastAsia" w:ascii="宋体" w:hAnsi="宋体" w:eastAsia="宋体" w:cs="宋体"/>
          <w:b w:val="0"/>
          <w:bCs w:val="0"/>
          <w:color w:val="auto"/>
          <w:sz w:val="24"/>
          <w:szCs w:val="24"/>
          <w:highlight w:val="none"/>
          <w:u w:val="none"/>
        </w:rPr>
        <w:t>未被列入拖欠农民工工资失信联合惩戒对象名单</w:t>
      </w:r>
      <w:r>
        <w:rPr>
          <w:rFonts w:hint="eastAsia" w:ascii="宋体" w:hAnsi="宋体" w:cs="宋体"/>
          <w:b w:val="0"/>
          <w:bCs w:val="0"/>
          <w:color w:val="auto"/>
          <w:sz w:val="24"/>
          <w:szCs w:val="24"/>
          <w:highlight w:val="none"/>
          <w:u w:val="none"/>
          <w:lang w:eastAsia="zh-CN"/>
        </w:rPr>
        <w:t>。</w:t>
      </w:r>
    </w:p>
    <w:p w14:paraId="210E7F59">
      <w:pPr>
        <w:spacing w:line="360" w:lineRule="auto"/>
        <w:ind w:firstLine="537" w:firstLineChars="224"/>
        <w:rPr>
          <w:rFonts w:ascii="宋体"/>
          <w:color w:val="auto"/>
          <w:sz w:val="24"/>
          <w:highlight w:val="none"/>
        </w:rPr>
      </w:pPr>
      <w:r>
        <w:rPr>
          <w:rFonts w:hint="eastAsia" w:ascii="宋体" w:hAnsi="宋体"/>
          <w:color w:val="auto"/>
          <w:sz w:val="24"/>
          <w:highlight w:val="none"/>
        </w:rPr>
        <w:t>注：未在</w:t>
      </w:r>
      <w:r>
        <w:rPr>
          <w:rFonts w:hint="eastAsia" w:ascii="宋体" w:hAnsi="宋体" w:cs="Times New Roman"/>
          <w:color w:val="auto"/>
          <w:sz w:val="24"/>
          <w:highlight w:val="none"/>
        </w:rPr>
        <w:t>招标</w:t>
      </w:r>
      <w:r>
        <w:rPr>
          <w:rFonts w:hint="eastAsia" w:ascii="宋体" w:hAnsi="宋体"/>
          <w:color w:val="auto"/>
          <w:sz w:val="24"/>
          <w:highlight w:val="none"/>
        </w:rPr>
        <w:t>公告第九条单列的资审合格条件，不作为资审不合格的依据。</w:t>
      </w:r>
    </w:p>
    <w:p w14:paraId="4B47958C">
      <w:pPr>
        <w:spacing w:line="360" w:lineRule="auto"/>
        <w:ind w:firstLine="537" w:firstLineChars="224"/>
        <w:rPr>
          <w:rFonts w:ascii="宋体" w:cs="宋体"/>
          <w:color w:val="auto"/>
          <w:sz w:val="24"/>
          <w:szCs w:val="24"/>
          <w:highlight w:val="none"/>
        </w:rPr>
      </w:pPr>
      <w:r>
        <w:rPr>
          <w:rFonts w:hint="eastAsia" w:ascii="宋体" w:hAnsi="宋体" w:cs="宋体"/>
          <w:color w:val="auto"/>
          <w:sz w:val="24"/>
          <w:szCs w:val="24"/>
          <w:highlight w:val="none"/>
        </w:rPr>
        <w:t>十、资格</w:t>
      </w:r>
      <w:r>
        <w:rPr>
          <w:rFonts w:hint="eastAsia" w:ascii="宋体" w:hAnsi="宋体" w:cs="Times New Roman"/>
          <w:color w:val="auto"/>
          <w:sz w:val="24"/>
          <w:highlight w:val="none"/>
        </w:rPr>
        <w:t>审查</w:t>
      </w:r>
      <w:r>
        <w:rPr>
          <w:rFonts w:hint="eastAsia" w:ascii="宋体" w:hAnsi="宋体" w:cs="宋体"/>
          <w:color w:val="auto"/>
          <w:sz w:val="24"/>
          <w:szCs w:val="24"/>
          <w:highlight w:val="none"/>
        </w:rPr>
        <w:t>方式：</w:t>
      </w:r>
    </w:p>
    <w:p w14:paraId="162A5834">
      <w:pPr>
        <w:spacing w:line="360" w:lineRule="auto"/>
        <w:ind w:firstLine="537" w:firstLineChars="224"/>
        <w:rPr>
          <w:rFonts w:ascii="宋体" w:cs="宋体"/>
          <w:color w:val="auto"/>
          <w:sz w:val="24"/>
          <w:szCs w:val="24"/>
          <w:highlight w:val="none"/>
        </w:rPr>
      </w:pPr>
      <w:r>
        <w:rPr>
          <w:rFonts w:hint="eastAsia" w:ascii="宋体" w:hAnsi="宋体" w:cs="宋体"/>
          <w:color w:val="auto"/>
          <w:sz w:val="24"/>
          <w:szCs w:val="24"/>
          <w:highlight w:val="none"/>
        </w:rPr>
        <w:t>本工程</w:t>
      </w:r>
      <w:r>
        <w:rPr>
          <w:rFonts w:hint="eastAsia" w:ascii="宋体" w:hAnsi="Calibri" w:eastAsia="宋体" w:cs="Times New Roman"/>
          <w:color w:val="auto"/>
          <w:kern w:val="2"/>
          <w:sz w:val="24"/>
          <w:szCs w:val="22"/>
          <w:highlight w:val="none"/>
          <w:u w:val="none"/>
          <w:lang w:val="en-US" w:eastAsia="zh-CN" w:bidi="ar-SA"/>
        </w:rPr>
        <w:t>采用</w:t>
      </w:r>
      <w:r>
        <w:rPr>
          <w:rFonts w:hint="eastAsia" w:ascii="宋体" w:hAnsi="宋体" w:cs="Times New Roman"/>
          <w:color w:val="auto"/>
          <w:sz w:val="24"/>
          <w:highlight w:val="none"/>
        </w:rPr>
        <w:t>资格</w:t>
      </w:r>
      <w:r>
        <w:rPr>
          <w:rFonts w:hint="eastAsia" w:ascii="宋体" w:hAnsi="宋体" w:cs="宋体"/>
          <w:color w:val="auto"/>
          <w:sz w:val="24"/>
          <w:szCs w:val="24"/>
          <w:highlight w:val="none"/>
        </w:rPr>
        <w:t>后审方式，由评标委员会负责资格审查。</w:t>
      </w:r>
    </w:p>
    <w:p w14:paraId="74BE3BED">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十一、</w:t>
      </w:r>
      <w:r>
        <w:rPr>
          <w:rFonts w:hint="eastAsia" w:ascii="宋体" w:hAnsi="宋体" w:cs="Times New Roman"/>
          <w:color w:val="auto"/>
          <w:sz w:val="24"/>
          <w:highlight w:val="none"/>
          <w:lang w:val="en-US" w:eastAsia="zh-CN"/>
        </w:rPr>
        <w:t>资格</w:t>
      </w:r>
      <w:r>
        <w:rPr>
          <w:rFonts w:hint="eastAsia" w:ascii="宋体" w:hAnsi="宋体"/>
          <w:color w:val="auto"/>
          <w:sz w:val="24"/>
          <w:highlight w:val="none"/>
        </w:rPr>
        <w:t>审查结果将在</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r>
        <w:rPr>
          <w:rFonts w:hint="eastAsia" w:ascii="宋体" w:hAnsi="宋体"/>
          <w:bCs/>
          <w:color w:val="auto"/>
          <w:sz w:val="24"/>
          <w:highlight w:val="none"/>
          <w:lang w:eastAsia="zh-CN"/>
        </w:rPr>
        <w:t>，</w:t>
      </w:r>
      <w:r>
        <w:rPr>
          <w:rFonts w:hint="eastAsia" w:ascii="宋体" w:hAnsi="宋体" w:eastAsia="宋体" w:cs="宋体"/>
          <w:color w:val="auto"/>
          <w:sz w:val="24"/>
          <w:szCs w:val="24"/>
          <w:highlight w:val="none"/>
          <w:u w:val="single"/>
        </w:rPr>
        <w:t>最后一日为工作日</w:t>
      </w:r>
      <w:r>
        <w:rPr>
          <w:rFonts w:hint="eastAsia" w:ascii="宋体" w:hAnsi="宋体"/>
          <w:bCs/>
          <w:color w:val="auto"/>
          <w:sz w:val="24"/>
          <w:highlight w:val="none"/>
        </w:rPr>
        <w:t>。</w:t>
      </w:r>
    </w:p>
    <w:p w14:paraId="1E32929F">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十二、</w:t>
      </w:r>
      <w:r>
        <w:rPr>
          <w:rFonts w:hint="eastAsia" w:ascii="宋体" w:hAnsi="Calibri" w:eastAsia="宋体" w:cs="Times New Roman"/>
          <w:color w:val="auto"/>
          <w:kern w:val="2"/>
          <w:sz w:val="24"/>
          <w:szCs w:val="22"/>
          <w:highlight w:val="none"/>
          <w:u w:val="none"/>
          <w:lang w:val="en-US" w:eastAsia="zh-CN" w:bidi="ar-SA"/>
        </w:rPr>
        <w:t>满足</w:t>
      </w:r>
      <w:r>
        <w:rPr>
          <w:rFonts w:hint="eastAsia" w:ascii="宋体" w:hAnsi="宋体"/>
          <w:color w:val="auto"/>
          <w:sz w:val="24"/>
          <w:highlight w:val="none"/>
        </w:rPr>
        <w:t>资格审查合格条件的投标人不足 3 名或通过有效性审查的投标人不足3名时为招标失败。招标人分析招标失败原因，修正招标方案，报有关管理部门核准后，重新组织招标。</w:t>
      </w:r>
    </w:p>
    <w:p w14:paraId="388BD306">
      <w:pPr>
        <w:spacing w:line="360" w:lineRule="auto"/>
        <w:ind w:firstLine="537" w:firstLineChars="224"/>
        <w:rPr>
          <w:rFonts w:ascii="宋体"/>
          <w:color w:val="auto"/>
          <w:sz w:val="24"/>
          <w:highlight w:val="none"/>
        </w:rPr>
      </w:pPr>
      <w:r>
        <w:rPr>
          <w:rFonts w:hint="eastAsia" w:ascii="宋体" w:hAnsi="宋体"/>
          <w:color w:val="auto"/>
          <w:sz w:val="24"/>
          <w:highlight w:val="none"/>
        </w:rPr>
        <w:t>十三、</w:t>
      </w:r>
      <w:r>
        <w:rPr>
          <w:rFonts w:hint="eastAsia" w:ascii="宋体" w:hAnsi="宋体" w:cs="Times New Roman"/>
          <w:color w:val="auto"/>
          <w:sz w:val="24"/>
          <w:highlight w:val="none"/>
          <w:lang w:val="en-US" w:eastAsia="zh-CN"/>
        </w:rPr>
        <w:t>投标</w:t>
      </w:r>
      <w:r>
        <w:rPr>
          <w:rFonts w:hint="eastAsia" w:ascii="宋体" w:hAnsi="宋体"/>
          <w:color w:val="auto"/>
          <w:sz w:val="24"/>
          <w:highlight w:val="none"/>
        </w:rPr>
        <w:t>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672B58E">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144E83D">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26BC4F4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u w:val="single"/>
        </w:rPr>
      </w:pPr>
      <w:r>
        <w:rPr>
          <w:rFonts w:hint="eastAsia" w:ascii="宋体" w:hAnsi="宋体"/>
          <w:color w:val="auto"/>
          <w:sz w:val="24"/>
          <w:highlight w:val="none"/>
        </w:rPr>
        <w:t>异议</w:t>
      </w:r>
      <w:r>
        <w:rPr>
          <w:rFonts w:hint="eastAsia" w:ascii="宋体" w:hAnsi="宋体" w:cs="Times New Roman"/>
          <w:color w:val="auto"/>
          <w:sz w:val="24"/>
          <w:highlight w:val="none"/>
        </w:rPr>
        <w:t>受理</w:t>
      </w:r>
      <w:r>
        <w:rPr>
          <w:rFonts w:hint="eastAsia" w:ascii="宋体" w:hAnsi="宋体"/>
          <w:color w:val="auto"/>
          <w:sz w:val="24"/>
          <w:highlight w:val="none"/>
        </w:rPr>
        <w:t>部门：</w:t>
      </w:r>
      <w:r>
        <w:rPr>
          <w:rFonts w:hint="eastAsia" w:ascii="宋体" w:hAnsi="宋体" w:eastAsia="宋体" w:cs="Times New Roman"/>
          <w:color w:val="auto"/>
          <w:sz w:val="24"/>
          <w:highlight w:val="none"/>
          <w:u w:val="single"/>
          <w:lang w:eastAsia="zh-CN"/>
        </w:rPr>
        <w:t>广州市白云区黄石街江夏经济联合社</w:t>
      </w:r>
    </w:p>
    <w:p w14:paraId="39DF1CDB">
      <w:pPr>
        <w:spacing w:line="360" w:lineRule="auto"/>
        <w:ind w:firstLine="537" w:firstLineChars="224"/>
        <w:rPr>
          <w:rFonts w:hint="eastAsia" w:ascii="宋体" w:hAnsi="宋体"/>
          <w:color w:val="auto"/>
          <w:sz w:val="24"/>
          <w:highlight w:val="none"/>
          <w:u w:val="single"/>
          <w:lang w:val="en-US" w:eastAsia="zh-CN"/>
        </w:rPr>
      </w:pPr>
      <w:r>
        <w:rPr>
          <w:rFonts w:hint="eastAsia" w:ascii="宋体" w:hAnsi="宋体"/>
          <w:color w:val="auto"/>
          <w:sz w:val="24"/>
          <w:highlight w:val="none"/>
        </w:rPr>
        <w:t>异议</w:t>
      </w:r>
      <w:r>
        <w:rPr>
          <w:rFonts w:hint="eastAsia" w:ascii="宋体" w:hAnsi="宋体" w:cs="Times New Roman"/>
          <w:color w:val="auto"/>
          <w:sz w:val="24"/>
          <w:highlight w:val="none"/>
        </w:rPr>
        <w:t>受理</w:t>
      </w:r>
      <w:r>
        <w:rPr>
          <w:rFonts w:hint="eastAsia" w:ascii="宋体" w:hAnsi="宋体"/>
          <w:color w:val="auto"/>
          <w:sz w:val="24"/>
          <w:highlight w:val="none"/>
        </w:rPr>
        <w:t>电话：</w:t>
      </w:r>
      <w:r>
        <w:rPr>
          <w:rFonts w:hint="eastAsia" w:ascii="宋体" w:hAnsi="宋体"/>
          <w:color w:val="auto"/>
          <w:sz w:val="24"/>
          <w:highlight w:val="none"/>
          <w:u w:val="single"/>
        </w:rPr>
        <w:t>020-32547094</w:t>
      </w:r>
    </w:p>
    <w:p w14:paraId="6D01438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olor w:val="auto"/>
          <w:sz w:val="24"/>
          <w:highlight w:val="none"/>
          <w:u w:val="single"/>
          <w:lang w:val="en-US" w:eastAsia="zh-CN"/>
        </w:rPr>
      </w:pPr>
      <w:r>
        <w:rPr>
          <w:rFonts w:hint="eastAsia" w:ascii="宋体" w:hAnsi="宋体" w:cs="Times New Roman"/>
          <w:color w:val="auto"/>
          <w:sz w:val="24"/>
          <w:highlight w:val="none"/>
          <w:lang w:val="en-US" w:eastAsia="zh-CN"/>
        </w:rPr>
        <w:t xml:space="preserve">地        </w:t>
      </w:r>
      <w:r>
        <w:rPr>
          <w:rFonts w:hint="eastAsia" w:ascii="宋体" w:hAnsi="宋体"/>
          <w:color w:val="auto"/>
          <w:sz w:val="24"/>
          <w:highlight w:val="none"/>
        </w:rPr>
        <w:t>址：</w:t>
      </w:r>
      <w:r>
        <w:rPr>
          <w:rFonts w:hint="eastAsia" w:ascii="宋体" w:hAnsi="宋体"/>
          <w:color w:val="auto"/>
          <w:sz w:val="24"/>
          <w:highlight w:val="none"/>
          <w:u w:val="single"/>
          <w:lang w:val="en-US" w:eastAsia="zh-CN"/>
        </w:rPr>
        <w:t>广州市白云区广云路9号</w:t>
      </w:r>
    </w:p>
    <w:p w14:paraId="023E3DF4">
      <w:pPr>
        <w:spacing w:line="360" w:lineRule="auto"/>
        <w:ind w:firstLine="537" w:firstLineChars="224"/>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CB660DF">
      <w:pPr>
        <w:spacing w:line="360" w:lineRule="auto"/>
        <w:ind w:firstLine="537" w:firstLineChars="224"/>
        <w:rPr>
          <w:rFonts w:hint="eastAsia" w:ascii="宋体" w:hAnsi="宋体" w:eastAsia="宋体" w:cs="宋体"/>
          <w:b w:val="0"/>
          <w:bCs w:val="0"/>
          <w:color w:val="auto"/>
          <w:sz w:val="24"/>
          <w:szCs w:val="24"/>
          <w:highlight w:val="none"/>
        </w:rPr>
      </w:pPr>
      <w:r>
        <w:rPr>
          <w:rFonts w:hint="eastAsia" w:ascii="宋体" w:hAnsi="宋体"/>
          <w:color w:val="auto"/>
          <w:sz w:val="24"/>
          <w:highlight w:val="none"/>
        </w:rPr>
        <w:t>十六、</w:t>
      </w:r>
      <w:r>
        <w:rPr>
          <w:rFonts w:hint="eastAsia" w:ascii="宋体" w:hAnsi="宋体" w:eastAsia="宋体" w:cs="宋体"/>
          <w:color w:val="auto"/>
          <w:sz w:val="24"/>
          <w:szCs w:val="24"/>
          <w:highlight w:val="none"/>
        </w:rPr>
        <w:t>本公告</w:t>
      </w:r>
      <w:r>
        <w:rPr>
          <w:rFonts w:hint="eastAsia" w:ascii="宋体" w:hAnsi="宋体" w:eastAsia="宋体" w:cs="宋体"/>
          <w:b w:val="0"/>
          <w:bCs w:val="0"/>
          <w:color w:val="auto"/>
          <w:sz w:val="24"/>
          <w:szCs w:val="24"/>
          <w:highlight w:val="none"/>
        </w:rPr>
        <w:t>在</w:t>
      </w:r>
      <w:r>
        <w:rPr>
          <w:rFonts w:hint="eastAsia" w:ascii="宋体" w:hAnsi="宋体" w:eastAsia="宋体" w:cs="宋体"/>
          <w:b w:val="0"/>
          <w:bCs w:val="0"/>
          <w:color w:val="auto"/>
          <w:kern w:val="0"/>
          <w:sz w:val="24"/>
          <w:szCs w:val="24"/>
        </w:rPr>
        <w:t>广州交易集团有限公司（广州公共资源交易中心）官网（网址：http://www.gzggzy.cn）、广东省招标投标监管网（网址：https://zbtb.gd.gov.cn/）</w:t>
      </w:r>
      <w:r>
        <w:rPr>
          <w:rFonts w:hint="eastAsia" w:ascii="宋体" w:hAnsi="宋体" w:eastAsia="宋体" w:cs="宋体"/>
          <w:b w:val="0"/>
          <w:bCs w:val="0"/>
          <w:color w:val="auto"/>
          <w:sz w:val="24"/>
          <w:szCs w:val="24"/>
          <w:highlight w:val="none"/>
        </w:rPr>
        <w:t>发布，本公告的修改、补充，</w:t>
      </w:r>
      <w:r>
        <w:rPr>
          <w:rFonts w:hint="eastAsia" w:ascii="宋体" w:hAnsi="宋体" w:eastAsia="宋体" w:cs="宋体"/>
          <w:b w:val="0"/>
          <w:bCs w:val="0"/>
          <w:color w:val="auto"/>
          <w:kern w:val="0"/>
          <w:sz w:val="24"/>
          <w:szCs w:val="24"/>
        </w:rPr>
        <w:t>在广州交易集团有限公司（广州公共资源交易中心）官网发布。</w:t>
      </w:r>
    </w:p>
    <w:p w14:paraId="5EFAE701">
      <w:pPr>
        <w:spacing w:line="360" w:lineRule="auto"/>
        <w:ind w:firstLine="537" w:firstLineChars="224"/>
        <w:rPr>
          <w:rFonts w:ascii="宋体"/>
          <w:color w:val="auto"/>
          <w:sz w:val="24"/>
          <w:highlight w:val="none"/>
        </w:rPr>
      </w:pPr>
      <w:r>
        <w:rPr>
          <w:rFonts w:hint="eastAsia" w:ascii="宋体" w:hAnsi="宋体"/>
          <w:b w:val="0"/>
          <w:bCs w:val="0"/>
          <w:color w:val="auto"/>
          <w:sz w:val="24"/>
          <w:highlight w:val="none"/>
        </w:rPr>
        <w:t>十七、本</w:t>
      </w:r>
      <w:r>
        <w:rPr>
          <w:rFonts w:hint="eastAsia" w:ascii="宋体" w:hAnsi="Calibri" w:eastAsia="宋体" w:cs="Times New Roman"/>
          <w:b w:val="0"/>
          <w:bCs w:val="0"/>
          <w:color w:val="auto"/>
          <w:kern w:val="2"/>
          <w:sz w:val="24"/>
          <w:szCs w:val="22"/>
          <w:highlight w:val="none"/>
          <w:u w:val="none"/>
          <w:lang w:val="en-US" w:eastAsia="zh-CN" w:bidi="ar-SA"/>
        </w:rPr>
        <w:t>招标</w:t>
      </w:r>
      <w:r>
        <w:rPr>
          <w:rFonts w:hint="eastAsia" w:ascii="宋体" w:hAnsi="宋体"/>
          <w:b w:val="0"/>
          <w:bCs w:val="0"/>
          <w:color w:val="auto"/>
          <w:sz w:val="24"/>
          <w:highlight w:val="none"/>
        </w:rPr>
        <w:t>公告及招标文件使用GZZB2018-3招标文件范本。本公告与</w:t>
      </w:r>
      <w:r>
        <w:rPr>
          <w:rFonts w:hint="eastAsia" w:ascii="宋体" w:hAnsi="宋体"/>
          <w:color w:val="auto"/>
          <w:sz w:val="24"/>
          <w:highlight w:val="none"/>
        </w:rPr>
        <w:t>范本内容不同之处均以下划线标明，所有标明下划线部分属于本公告的组成部分，同其他部分具有同样的效力。</w:t>
      </w:r>
    </w:p>
    <w:p w14:paraId="011EDFD0">
      <w:pPr>
        <w:spacing w:line="360" w:lineRule="auto"/>
        <w:ind w:firstLine="537" w:firstLineChars="224"/>
        <w:rPr>
          <w:rFonts w:ascii="宋体" w:hAnsi="宋体"/>
          <w:b/>
          <w:bCs/>
          <w:color w:val="auto"/>
          <w:sz w:val="24"/>
          <w:highlight w:val="none"/>
        </w:rPr>
      </w:pPr>
      <w:r>
        <w:rPr>
          <w:rFonts w:hint="eastAsia" w:ascii="宋体" w:hAnsi="宋体"/>
          <w:color w:val="auto"/>
          <w:sz w:val="24"/>
          <w:highlight w:val="none"/>
        </w:rPr>
        <w:t>十八、</w:t>
      </w:r>
      <w:r>
        <w:rPr>
          <w:rFonts w:hint="eastAsia" w:ascii="宋体" w:hAnsi="Calibri" w:eastAsia="宋体" w:cs="Times New Roman"/>
          <w:color w:val="auto"/>
          <w:kern w:val="2"/>
          <w:sz w:val="24"/>
          <w:szCs w:val="22"/>
          <w:highlight w:val="none"/>
          <w:u w:val="none"/>
          <w:lang w:val="en-US" w:eastAsia="zh-CN" w:bidi="ar-SA"/>
        </w:rPr>
        <w:t>招标</w:t>
      </w:r>
      <w:r>
        <w:rPr>
          <w:rFonts w:hint="eastAsia" w:ascii="宋体" w:hAnsi="宋体"/>
          <w:color w:val="auto"/>
          <w:sz w:val="24"/>
          <w:highlight w:val="none"/>
        </w:rPr>
        <w:t>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b w:val="0"/>
          <w:bCs w:val="0"/>
          <w:color w:val="auto"/>
          <w:sz w:val="24"/>
          <w:highlight w:val="none"/>
        </w:rPr>
        <w:t>。招标人应综合考虑节假日因素，合理确定投标人编制投标文件所需要的时间，如遇春节、五一、十一等长假，建议招标人结合项目特点和实际需要适当延长备标期。</w:t>
      </w:r>
    </w:p>
    <w:p w14:paraId="64DD7E74">
      <w:pPr>
        <w:spacing w:line="360" w:lineRule="auto"/>
        <w:ind w:firstLine="537" w:firstLineChars="224"/>
        <w:rPr>
          <w:rFonts w:ascii="宋体"/>
          <w:color w:val="auto"/>
          <w:sz w:val="24"/>
          <w:highlight w:val="none"/>
        </w:rPr>
      </w:pPr>
      <w:r>
        <w:rPr>
          <w:rFonts w:hint="eastAsia" w:ascii="宋体"/>
          <w:color w:val="auto"/>
          <w:sz w:val="24"/>
          <w:highlight w:val="none"/>
        </w:rPr>
        <w:t>十九、《投诉</w:t>
      </w:r>
      <w:r>
        <w:rPr>
          <w:rFonts w:hint="eastAsia" w:ascii="宋体" w:hAnsi="宋体"/>
          <w:color w:val="auto"/>
          <w:sz w:val="24"/>
          <w:highlight w:val="none"/>
        </w:rPr>
        <w:t>处理</w:t>
      </w:r>
      <w:r>
        <w:rPr>
          <w:rFonts w:hint="eastAsia" w:ascii="宋体"/>
          <w:color w:val="auto"/>
          <w:sz w:val="24"/>
          <w:highlight w:val="none"/>
        </w:rPr>
        <w:t>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14:paraId="5827BD7F">
      <w:pPr>
        <w:spacing w:line="360" w:lineRule="auto"/>
        <w:ind w:firstLine="537" w:firstLineChars="224"/>
        <w:rPr>
          <w:rFonts w:ascii="宋体"/>
          <w:color w:val="auto"/>
          <w:sz w:val="24"/>
          <w:highlight w:val="none"/>
        </w:rPr>
      </w:pPr>
      <w:r>
        <w:rPr>
          <w:rFonts w:hint="eastAsia" w:ascii="宋体"/>
          <w:color w:val="auto"/>
          <w:sz w:val="24"/>
          <w:highlight w:val="none"/>
        </w:rPr>
        <w:t>特别提示：</w:t>
      </w:r>
      <w:r>
        <w:rPr>
          <w:rFonts w:hint="eastAsia" w:ascii="宋体" w:hAnsi="宋体"/>
          <w:color w:val="auto"/>
          <w:sz w:val="24"/>
          <w:highlight w:val="none"/>
        </w:rPr>
        <w:t>投标</w:t>
      </w:r>
      <w:r>
        <w:rPr>
          <w:rFonts w:hint="eastAsia" w:ascii="宋体"/>
          <w:color w:val="auto"/>
          <w:sz w:val="24"/>
          <w:highlight w:val="none"/>
        </w:rPr>
        <w:t>人在本项目招标人的工程项目中存在下列行为的，将被</w:t>
      </w:r>
      <w:r>
        <w:rPr>
          <w:rFonts w:hint="eastAsia" w:ascii="宋体" w:eastAsia="宋体" w:cs="Times New Roman"/>
          <w:color w:val="auto"/>
          <w:sz w:val="24"/>
          <w:highlight w:val="none"/>
        </w:rPr>
        <w:t>拒绝</w:t>
      </w:r>
      <w:r>
        <w:rPr>
          <w:rFonts w:hint="eastAsia" w:ascii="宋体" w:cs="Times New Roman"/>
          <w:color w:val="auto"/>
          <w:sz w:val="24"/>
          <w:szCs w:val="22"/>
          <w:highlight w:val="none"/>
          <w:u w:val="single"/>
          <w:shd w:val="clear" w:color="auto" w:fill="auto"/>
          <w:lang w:val="en-US" w:eastAsia="zh-CN"/>
        </w:rPr>
        <w:t>在1</w:t>
      </w:r>
      <w:r>
        <w:rPr>
          <w:rFonts w:hint="eastAsia" w:ascii="宋体" w:hAnsi="Calibri" w:eastAsia="宋体" w:cs="Times New Roman"/>
          <w:color w:val="auto"/>
          <w:sz w:val="24"/>
          <w:szCs w:val="22"/>
          <w:highlight w:val="none"/>
          <w:u w:val="single"/>
          <w:shd w:val="clear" w:color="auto" w:fill="auto"/>
        </w:rPr>
        <w:t>年内</w:t>
      </w:r>
      <w:r>
        <w:rPr>
          <w:rFonts w:hint="eastAsia" w:ascii="宋体" w:eastAsia="宋体" w:cs="Times New Roman"/>
          <w:color w:val="auto"/>
          <w:sz w:val="24"/>
          <w:highlight w:val="none"/>
        </w:rPr>
        <w:t>参与招标人后续工程投标。（注：拒绝投标时限由招标</w:t>
      </w:r>
      <w:r>
        <w:rPr>
          <w:rFonts w:hint="eastAsia" w:ascii="宋体"/>
          <w:color w:val="auto"/>
          <w:sz w:val="24"/>
          <w:highlight w:val="none"/>
        </w:rPr>
        <w:t>人视严重程度确定，最低三个月起，自招标人发出通知之日起计）：</w:t>
      </w:r>
    </w:p>
    <w:p w14:paraId="7E19A563">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1.将中标工程转包或者违法分包的;</w:t>
      </w:r>
    </w:p>
    <w:p w14:paraId="0FEFC492">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2.在中标工程中不执行质量、安全生产相关规定的，造成质量或安全事故的；</w:t>
      </w:r>
    </w:p>
    <w:p w14:paraId="58FCBB0E">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3.出让投标资格的；</w:t>
      </w:r>
    </w:p>
    <w:p w14:paraId="00D768AE">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4.存在围标或串标情形的;</w:t>
      </w:r>
    </w:p>
    <w:p w14:paraId="7AC2A477">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5.在投标文件中提供虚假材料的；</w:t>
      </w:r>
    </w:p>
    <w:p w14:paraId="6D1D1889">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6. 存在少放、不放业绩、奖项等客观评审资料，减少自身竞争力情形的；</w:t>
      </w:r>
    </w:p>
    <w:p w14:paraId="45315041">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7.存在行贿情形的;</w:t>
      </w:r>
    </w:p>
    <w:p w14:paraId="377143B1">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8.拖欠农民工工资的；</w:t>
      </w:r>
    </w:p>
    <w:p w14:paraId="7D4DAC32">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9.未按照国家、省、市有关建筑施工实名制管理和工人工资支付分账管理的规定执行，被行政监管部门处罚的；</w:t>
      </w:r>
    </w:p>
    <w:p w14:paraId="3F0052BA">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10.中标人在项目实施过程中选取的专业分包单位或劳务企业或劳务班组长与投标时不一致的（如有）；</w:t>
      </w:r>
    </w:p>
    <w:p w14:paraId="63AB03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11.其他(由招标人依法添加)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rPr>
        <w:t>。</w:t>
      </w:r>
    </w:p>
    <w:p w14:paraId="5883EEE8">
      <w:pPr>
        <w:tabs>
          <w:tab w:val="left" w:pos="7655"/>
        </w:tabs>
        <w:wordWrap w:val="0"/>
        <w:spacing w:line="360" w:lineRule="auto"/>
        <w:ind w:right="0" w:firstLine="4560" w:firstLineChars="1900"/>
        <w:jc w:val="left"/>
        <w:rPr>
          <w:rFonts w:ascii="宋体" w:hAnsi="宋体" w:cs="宋体"/>
          <w:color w:val="auto"/>
          <w:sz w:val="24"/>
          <w:szCs w:val="24"/>
          <w:highlight w:val="none"/>
        </w:rPr>
      </w:pPr>
      <w:r>
        <w:rPr>
          <w:rFonts w:hint="eastAsia" w:ascii="宋体" w:hAnsi="宋体" w:cs="宋体"/>
          <w:color w:val="auto"/>
          <w:sz w:val="24"/>
          <w:szCs w:val="24"/>
          <w:highlight w:val="none"/>
        </w:rPr>
        <w:t>招</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标单位：</w:t>
      </w:r>
      <w:r>
        <w:rPr>
          <w:rFonts w:hint="eastAsia" w:ascii="宋体" w:hAnsi="宋体" w:eastAsia="宋体" w:cs="Times New Roman"/>
          <w:color w:val="auto"/>
          <w:sz w:val="24"/>
          <w:highlight w:val="none"/>
          <w:u w:val="single"/>
          <w:lang w:eastAsia="zh-CN"/>
        </w:rPr>
        <w:t>广州市白云区黄石街江夏经济联合社</w:t>
      </w:r>
    </w:p>
    <w:p w14:paraId="5591D120">
      <w:pPr>
        <w:tabs>
          <w:tab w:val="left" w:pos="7655"/>
        </w:tabs>
        <w:spacing w:line="360" w:lineRule="auto"/>
        <w:ind w:right="-2" w:firstLine="4212" w:firstLineChars="1755"/>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val="en-US" w:eastAsia="zh-CN"/>
        </w:rPr>
        <w:t>广东科瑞</w:t>
      </w:r>
      <w:r>
        <w:rPr>
          <w:rFonts w:hint="eastAsia" w:ascii="宋体" w:hAnsi="宋体" w:cs="宋体"/>
          <w:color w:val="auto"/>
          <w:sz w:val="24"/>
          <w:szCs w:val="24"/>
          <w:highlight w:val="none"/>
          <w:u w:val="single"/>
          <w:lang w:eastAsia="zh-CN"/>
        </w:rPr>
        <w:t>工程管理有限公司</w:t>
      </w:r>
    </w:p>
    <w:p w14:paraId="575DBEE9">
      <w:pPr>
        <w:spacing w:line="360" w:lineRule="auto"/>
        <w:ind w:right="1348" w:rightChars="642" w:firstLine="4860" w:firstLineChars="2025"/>
        <w:jc w:val="left"/>
        <w:rPr>
          <w:rFonts w:ascii="宋体"/>
          <w:color w:val="auto"/>
          <w:sz w:val="24"/>
          <w:highlight w:val="none"/>
        </w:rPr>
      </w:pP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14:paraId="1445A79C">
      <w:pPr>
        <w:pStyle w:val="4"/>
        <w:jc w:val="right"/>
        <w:rPr>
          <w:color w:val="auto"/>
          <w:highlight w:val="none"/>
        </w:rPr>
        <w:sectPr>
          <w:footerReference r:id="rId3" w:type="default"/>
          <w:endnotePr>
            <w:numFmt w:val="decimal"/>
          </w:endnotePr>
          <w:pgSz w:w="11906" w:h="16838"/>
          <w:pgMar w:top="1440" w:right="1134" w:bottom="1440" w:left="1134" w:header="851" w:footer="992" w:gutter="0"/>
          <w:pgNumType w:start="1"/>
          <w:cols w:space="720" w:num="1"/>
          <w:docGrid w:type="lines" w:linePitch="312" w:charSpace="0"/>
        </w:sectPr>
      </w:pPr>
    </w:p>
    <w:p w14:paraId="75069D8A">
      <w:pPr>
        <w:spacing w:line="360" w:lineRule="auto"/>
        <w:rPr>
          <w:b/>
          <w:color w:val="auto"/>
          <w:sz w:val="44"/>
          <w:szCs w:val="44"/>
        </w:rPr>
      </w:pPr>
      <w:r>
        <w:rPr>
          <w:rFonts w:hint="eastAsia" w:ascii="宋体" w:hAnsi="宋体" w:cs="宋体"/>
          <w:color w:val="auto"/>
          <w:sz w:val="24"/>
          <w:szCs w:val="24"/>
          <w:lang w:bidi="ar"/>
        </w:rPr>
        <w:t>附件一：</w:t>
      </w:r>
    </w:p>
    <w:p w14:paraId="009E70BD">
      <w:pPr>
        <w:jc w:val="center"/>
        <w:rPr>
          <w:rFonts w:ascii="Arial" w:hAnsi="Arial"/>
          <w:b/>
          <w:color w:val="auto"/>
          <w:kern w:val="44"/>
          <w:sz w:val="28"/>
          <w:szCs w:val="28"/>
        </w:rPr>
      </w:pPr>
      <w:r>
        <w:rPr>
          <w:rFonts w:hint="eastAsia" w:ascii="宋体" w:hAnsi="宋体" w:cs="宋体"/>
          <w:b/>
          <w:color w:val="auto"/>
          <w:kern w:val="44"/>
          <w:sz w:val="28"/>
          <w:szCs w:val="28"/>
          <w:lang w:bidi="ar"/>
        </w:rPr>
        <w:t>施工项目管理团队人员信息表</w:t>
      </w:r>
    </w:p>
    <w:p w14:paraId="7B0996EC">
      <w:pPr>
        <w:rPr>
          <w:rFonts w:ascii="宋体" w:hAnsi="宋体"/>
          <w:color w:val="auto"/>
          <w:szCs w:val="21"/>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689"/>
        <w:gridCol w:w="2075"/>
        <w:gridCol w:w="2075"/>
        <w:gridCol w:w="3164"/>
      </w:tblGrid>
      <w:tr w14:paraId="5063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32" w:type="pct"/>
            <w:noWrap w:val="0"/>
            <w:vAlign w:val="center"/>
          </w:tcPr>
          <w:p w14:paraId="01A14A79">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857" w:type="pct"/>
            <w:noWrap w:val="0"/>
            <w:vAlign w:val="center"/>
          </w:tcPr>
          <w:p w14:paraId="0FE74643">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姓名</w:t>
            </w:r>
          </w:p>
        </w:tc>
        <w:tc>
          <w:tcPr>
            <w:tcW w:w="1053" w:type="pct"/>
            <w:noWrap w:val="0"/>
            <w:vAlign w:val="center"/>
          </w:tcPr>
          <w:p w14:paraId="6337E457">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岗位</w:t>
            </w:r>
          </w:p>
        </w:tc>
        <w:tc>
          <w:tcPr>
            <w:tcW w:w="1053" w:type="pct"/>
            <w:noWrap w:val="0"/>
            <w:vAlign w:val="center"/>
          </w:tcPr>
          <w:p w14:paraId="666B58CF">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职称</w:t>
            </w:r>
          </w:p>
        </w:tc>
        <w:tc>
          <w:tcPr>
            <w:tcW w:w="1602" w:type="pct"/>
            <w:noWrap w:val="0"/>
            <w:vAlign w:val="center"/>
          </w:tcPr>
          <w:p w14:paraId="270C1C54">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职称证书或资格证书编号</w:t>
            </w:r>
          </w:p>
        </w:tc>
      </w:tr>
      <w:tr w14:paraId="218C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2" w:type="pct"/>
            <w:noWrap/>
            <w:vAlign w:val="center"/>
          </w:tcPr>
          <w:p w14:paraId="07D4BF6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857" w:type="pct"/>
            <w:noWrap/>
            <w:vAlign w:val="center"/>
          </w:tcPr>
          <w:p w14:paraId="346B79B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53" w:type="pct"/>
            <w:noWrap/>
            <w:vAlign w:val="center"/>
          </w:tcPr>
          <w:p w14:paraId="36D5AB61">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项目负责人</w:t>
            </w:r>
          </w:p>
        </w:tc>
        <w:tc>
          <w:tcPr>
            <w:tcW w:w="1053" w:type="pct"/>
            <w:noWrap/>
            <w:vAlign w:val="center"/>
          </w:tcPr>
          <w:p w14:paraId="7E7232D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602" w:type="pct"/>
            <w:noWrap/>
            <w:vAlign w:val="center"/>
          </w:tcPr>
          <w:p w14:paraId="0C25B0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5773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2" w:type="pct"/>
            <w:noWrap/>
            <w:vAlign w:val="center"/>
          </w:tcPr>
          <w:p w14:paraId="624A122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857" w:type="pct"/>
            <w:noWrap/>
            <w:vAlign w:val="center"/>
          </w:tcPr>
          <w:p w14:paraId="69FD6C0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53" w:type="pct"/>
            <w:noWrap/>
            <w:vAlign w:val="center"/>
          </w:tcPr>
          <w:p w14:paraId="1DDB503E">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技术负责人</w:t>
            </w:r>
          </w:p>
        </w:tc>
        <w:tc>
          <w:tcPr>
            <w:tcW w:w="1053" w:type="pct"/>
            <w:noWrap/>
            <w:vAlign w:val="center"/>
          </w:tcPr>
          <w:p w14:paraId="76D8A99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602" w:type="pct"/>
            <w:noWrap/>
            <w:vAlign w:val="center"/>
          </w:tcPr>
          <w:p w14:paraId="0CD3C8A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53E4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2" w:type="pct"/>
            <w:noWrap/>
            <w:vAlign w:val="center"/>
          </w:tcPr>
          <w:p w14:paraId="0FE90E5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857" w:type="pct"/>
            <w:noWrap/>
            <w:vAlign w:val="center"/>
          </w:tcPr>
          <w:p w14:paraId="1E19EC0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53" w:type="pct"/>
            <w:noWrap/>
            <w:vAlign w:val="center"/>
          </w:tcPr>
          <w:p w14:paraId="222D000D">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专职安全员</w:t>
            </w:r>
          </w:p>
        </w:tc>
        <w:tc>
          <w:tcPr>
            <w:tcW w:w="1053" w:type="pct"/>
            <w:noWrap/>
            <w:vAlign w:val="center"/>
          </w:tcPr>
          <w:p w14:paraId="0296711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602" w:type="pct"/>
            <w:noWrap/>
            <w:vAlign w:val="center"/>
          </w:tcPr>
          <w:p w14:paraId="386AB31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7B6C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2" w:type="pct"/>
            <w:noWrap/>
            <w:vAlign w:val="center"/>
          </w:tcPr>
          <w:p w14:paraId="24AC420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857" w:type="pct"/>
            <w:noWrap/>
            <w:vAlign w:val="center"/>
          </w:tcPr>
          <w:p w14:paraId="3B699CA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53" w:type="pct"/>
            <w:noWrap/>
            <w:vAlign w:val="center"/>
          </w:tcPr>
          <w:p w14:paraId="21E26456">
            <w:pPr>
              <w:pStyle w:val="13"/>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cs="宋体"/>
                <w:bCs/>
                <w:color w:val="auto"/>
                <w:lang w:val="zh-TW"/>
              </w:rPr>
              <w:t>质量负责人</w:t>
            </w:r>
          </w:p>
        </w:tc>
        <w:tc>
          <w:tcPr>
            <w:tcW w:w="1053" w:type="pct"/>
            <w:noWrap/>
            <w:vAlign w:val="center"/>
          </w:tcPr>
          <w:p w14:paraId="61983E2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602" w:type="pct"/>
            <w:noWrap/>
            <w:vAlign w:val="center"/>
          </w:tcPr>
          <w:p w14:paraId="0B537CE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1690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2" w:type="pct"/>
            <w:noWrap/>
            <w:vAlign w:val="center"/>
          </w:tcPr>
          <w:p w14:paraId="30B0327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857" w:type="pct"/>
            <w:noWrap/>
            <w:vAlign w:val="center"/>
          </w:tcPr>
          <w:p w14:paraId="4756947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53" w:type="pct"/>
            <w:noWrap/>
            <w:vAlign w:val="center"/>
          </w:tcPr>
          <w:p w14:paraId="4B903C11">
            <w:pPr>
              <w:pStyle w:val="13"/>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cs="宋体"/>
                <w:bCs/>
                <w:color w:val="auto"/>
              </w:rPr>
              <w:t>安全</w:t>
            </w:r>
            <w:r>
              <w:rPr>
                <w:rFonts w:hint="eastAsia" w:cs="宋体"/>
                <w:color w:val="auto"/>
              </w:rPr>
              <w:t>负责人</w:t>
            </w:r>
          </w:p>
        </w:tc>
        <w:tc>
          <w:tcPr>
            <w:tcW w:w="1053" w:type="pct"/>
            <w:noWrap/>
            <w:vAlign w:val="center"/>
          </w:tcPr>
          <w:p w14:paraId="01069DA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602" w:type="pct"/>
            <w:noWrap/>
            <w:vAlign w:val="center"/>
          </w:tcPr>
          <w:p w14:paraId="6B7B5EC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42C9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2" w:type="pct"/>
            <w:noWrap/>
            <w:vAlign w:val="center"/>
          </w:tcPr>
          <w:p w14:paraId="41A64F3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857" w:type="pct"/>
            <w:noWrap/>
            <w:vAlign w:val="center"/>
          </w:tcPr>
          <w:p w14:paraId="5C1EE40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53" w:type="pct"/>
            <w:noWrap/>
            <w:vAlign w:val="center"/>
          </w:tcPr>
          <w:p w14:paraId="7D51D10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53" w:type="pct"/>
            <w:noWrap/>
            <w:vAlign w:val="center"/>
          </w:tcPr>
          <w:p w14:paraId="6A91473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602" w:type="pct"/>
            <w:noWrap/>
            <w:vAlign w:val="center"/>
          </w:tcPr>
          <w:p w14:paraId="11F459C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1365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6" w:hRule="atLeast"/>
          <w:jc w:val="center"/>
        </w:trPr>
        <w:tc>
          <w:tcPr>
            <w:tcW w:w="5000" w:type="pct"/>
            <w:gridSpan w:val="5"/>
            <w:noWrap w:val="0"/>
            <w:vAlign w:val="center"/>
          </w:tcPr>
          <w:p w14:paraId="38C519FA">
            <w:pPr>
              <w:widowControl/>
              <w:jc w:val="left"/>
              <w:textAlignment w:val="center"/>
              <w:rPr>
                <w:rStyle w:val="15"/>
                <w:rFonts w:ascii="宋体" w:hAnsi="宋体" w:eastAsia="宋体" w:cs="宋体"/>
                <w:color w:val="auto"/>
                <w:sz w:val="21"/>
                <w:szCs w:val="21"/>
                <w:highlight w:val="none"/>
              </w:rPr>
            </w:pPr>
            <w:r>
              <w:rPr>
                <w:rStyle w:val="15"/>
                <w:rFonts w:ascii="宋体" w:hAnsi="宋体" w:eastAsia="宋体" w:cs="宋体"/>
                <w:color w:val="auto"/>
                <w:sz w:val="21"/>
                <w:szCs w:val="21"/>
                <w:highlight w:val="none"/>
              </w:rPr>
              <w:t>备注：</w:t>
            </w:r>
          </w:p>
          <w:p w14:paraId="13BCF1C0">
            <w:pPr>
              <w:widowControl/>
              <w:jc w:val="left"/>
              <w:textAlignment w:val="center"/>
              <w:rPr>
                <w:rStyle w:val="15"/>
                <w:rFonts w:ascii="宋体" w:hAnsi="宋体" w:eastAsia="宋体" w:cs="宋体"/>
                <w:color w:val="auto"/>
                <w:sz w:val="21"/>
                <w:szCs w:val="21"/>
                <w:highlight w:val="none"/>
              </w:rPr>
            </w:pPr>
            <w:r>
              <w:rPr>
                <w:rStyle w:val="15"/>
                <w:rFonts w:ascii="宋体" w:hAnsi="宋体" w:eastAsia="宋体" w:cs="宋体"/>
                <w:color w:val="auto"/>
                <w:sz w:val="21"/>
                <w:szCs w:val="21"/>
                <w:highlight w:val="none"/>
              </w:rPr>
              <w:t>1、“岗位”要求</w:t>
            </w:r>
            <w:r>
              <w:rPr>
                <w:rStyle w:val="16"/>
                <w:rFonts w:ascii="宋体" w:hAnsi="宋体" w:eastAsia="宋体" w:cs="宋体"/>
                <w:b w:val="0"/>
                <w:bCs/>
                <w:color w:val="auto"/>
                <w:sz w:val="21"/>
                <w:szCs w:val="21"/>
                <w:highlight w:val="none"/>
              </w:rPr>
              <w:t>（除项目负责人和专职安全员外）</w:t>
            </w:r>
            <w:r>
              <w:rPr>
                <w:rStyle w:val="15"/>
                <w:rFonts w:ascii="宋体" w:hAnsi="宋体" w:eastAsia="宋体" w:cs="宋体"/>
                <w:color w:val="auto"/>
                <w:sz w:val="21"/>
                <w:szCs w:val="21"/>
                <w:highlight w:val="none"/>
              </w:rPr>
              <w:t>由招标人根据项目管理需要在本表备注中明确提出。项目管理团队人员信息将由交易系统提取后供各相关单位在履约时比对、核查。</w:t>
            </w:r>
          </w:p>
          <w:p w14:paraId="75154B2A">
            <w:pPr>
              <w:widowControl/>
              <w:jc w:val="left"/>
              <w:textAlignment w:val="center"/>
              <w:rPr>
                <w:rStyle w:val="15"/>
                <w:rFonts w:ascii="宋体" w:hAnsi="宋体" w:eastAsia="宋体" w:cs="宋体"/>
                <w:color w:val="auto"/>
                <w:sz w:val="21"/>
                <w:szCs w:val="21"/>
                <w:highlight w:val="none"/>
              </w:rPr>
            </w:pPr>
            <w:r>
              <w:rPr>
                <w:rStyle w:val="15"/>
                <w:rFonts w:ascii="宋体" w:hAnsi="宋体" w:eastAsia="宋体" w:cs="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E1374A7">
            <w:pPr>
              <w:widowControl/>
              <w:jc w:val="left"/>
              <w:textAlignment w:val="center"/>
              <w:rPr>
                <w:rStyle w:val="15"/>
                <w:rFonts w:ascii="宋体" w:hAnsi="宋体" w:eastAsia="宋体" w:cs="宋体"/>
                <w:color w:val="auto"/>
                <w:sz w:val="21"/>
                <w:szCs w:val="21"/>
                <w:highlight w:val="none"/>
              </w:rPr>
            </w:pPr>
            <w:r>
              <w:rPr>
                <w:rStyle w:val="15"/>
                <w:rFonts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w:t>
            </w:r>
            <w:bookmarkStart w:id="3" w:name="_GoBack"/>
            <w:bookmarkEnd w:id="3"/>
            <w:r>
              <w:rPr>
                <w:rStyle w:val="15"/>
                <w:rFonts w:ascii="宋体" w:hAnsi="宋体" w:eastAsia="宋体" w:cs="宋体"/>
                <w:color w:val="auto"/>
                <w:sz w:val="21"/>
                <w:szCs w:val="21"/>
                <w:highlight w:val="none"/>
              </w:rPr>
              <w:t>员职称或资格（含证书编号）情况与本表不一致的，以投标人提供的相关证明材料为准。</w:t>
            </w:r>
          </w:p>
          <w:p w14:paraId="49E1213C">
            <w:pPr>
              <w:widowControl/>
              <w:jc w:val="left"/>
              <w:rPr>
                <w:rFonts w:ascii="宋体" w:hAnsi="宋体" w:eastAsia="宋体" w:cs="宋体"/>
                <w:color w:val="auto"/>
                <w:kern w:val="0"/>
                <w:szCs w:val="21"/>
              </w:rPr>
            </w:pPr>
            <w:r>
              <w:rPr>
                <w:rStyle w:val="15"/>
                <w:rFonts w:hint="eastAsia" w:ascii="宋体" w:hAnsi="宋体" w:eastAsia="宋体" w:cs="宋体"/>
                <w:color w:val="auto"/>
                <w:sz w:val="21"/>
                <w:szCs w:val="21"/>
                <w:highlight w:val="none"/>
                <w:lang w:val="en-US" w:eastAsia="zh-CN"/>
              </w:rPr>
              <w:t>4、</w:t>
            </w:r>
            <w:r>
              <w:rPr>
                <w:rFonts w:hint="eastAsia" w:ascii="宋体" w:hAnsi="宋体" w:eastAsia="宋体" w:cs="宋体"/>
                <w:color w:val="auto"/>
                <w:highlight w:val="none"/>
                <w:lang w:val="en-US" w:eastAsia="zh-CN"/>
              </w:rPr>
              <w:t>所有人员均需提供投标截止时间最近一个月在本单位（不含子公司）交纳的社保证明文件（社保证明需能反映参保人在该投标单位缴纳社保）。</w:t>
            </w:r>
          </w:p>
        </w:tc>
      </w:tr>
    </w:tbl>
    <w:p w14:paraId="2368DD26">
      <w:pPr>
        <w:rPr>
          <w:color w:val="auto"/>
        </w:rPr>
        <w:sectPr>
          <w:footerReference r:id="rId4" w:type="default"/>
          <w:footerReference r:id="rId5" w:type="even"/>
          <w:endnotePr>
            <w:numFmt w:val="decimal"/>
          </w:endnotePr>
          <w:pgSz w:w="11906" w:h="16838"/>
          <w:pgMar w:top="1440" w:right="1134" w:bottom="1440" w:left="1134" w:header="851" w:footer="992" w:gutter="0"/>
          <w:cols w:space="720" w:num="1"/>
          <w:docGrid w:type="lines" w:linePitch="312" w:charSpace="0"/>
        </w:sectPr>
      </w:pPr>
    </w:p>
    <w:p w14:paraId="67536AD1">
      <w:pPr>
        <w:spacing w:line="360" w:lineRule="auto"/>
        <w:jc w:val="left"/>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附件</w:t>
      </w:r>
      <w:r>
        <w:rPr>
          <w:rFonts w:hint="eastAsia" w:ascii="宋体" w:hAnsi="宋体" w:eastAsia="宋体" w:cs="宋体"/>
          <w:color w:val="auto"/>
          <w:sz w:val="24"/>
          <w:szCs w:val="24"/>
          <w:lang w:val="en-US" w:eastAsia="zh-CN" w:bidi="ar"/>
        </w:rPr>
        <w:t>二：</w:t>
      </w:r>
    </w:p>
    <w:p w14:paraId="136065CB">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19E5E58D">
      <w:pPr>
        <w:pStyle w:val="12"/>
        <w:keepNext w:val="0"/>
        <w:keepLines w:val="0"/>
        <w:pageBreakBefore w:val="0"/>
        <w:kinsoku/>
        <w:wordWrap/>
        <w:overflowPunct/>
        <w:topLinePunct w:val="0"/>
        <w:autoSpaceDE/>
        <w:autoSpaceDN/>
        <w:bidi w:val="0"/>
        <w:adjustRightInd/>
        <w:spacing w:line="360" w:lineRule="auto"/>
        <w:ind w:firstLine="0"/>
        <w:textAlignment w:val="auto"/>
        <w:rPr>
          <w:rFonts w:ascii="宋体" w:hAnsi="宋体" w:eastAsia="宋体"/>
          <w:color w:val="auto"/>
          <w:sz w:val="21"/>
          <w:szCs w:val="21"/>
          <w:highlight w:val="none"/>
        </w:rPr>
      </w:pPr>
      <w:r>
        <w:rPr>
          <w:rFonts w:hint="eastAsia" w:ascii="宋体" w:hAnsi="宋体" w:eastAsia="宋体" w:cs="Times New Roman"/>
          <w:color w:val="auto"/>
          <w:sz w:val="21"/>
          <w:szCs w:val="21"/>
          <w:highlight w:val="none"/>
        </w:rPr>
        <w:t>本招标项目招</w:t>
      </w:r>
      <w:r>
        <w:rPr>
          <w:rFonts w:hint="eastAsia" w:ascii="宋体" w:hAnsi="宋体" w:eastAsia="宋体"/>
          <w:color w:val="auto"/>
          <w:sz w:val="21"/>
          <w:szCs w:val="21"/>
          <w:highlight w:val="none"/>
        </w:rPr>
        <w:t>标人及招标监管机构：</w:t>
      </w:r>
    </w:p>
    <w:p w14:paraId="25D395D8">
      <w:pPr>
        <w:pStyle w:val="12"/>
        <w:keepNext w:val="0"/>
        <w:keepLines w:val="0"/>
        <w:pageBreakBefore w:val="0"/>
        <w:kinsoku/>
        <w:wordWrap/>
        <w:overflowPunct/>
        <w:topLinePunct w:val="0"/>
        <w:autoSpaceDE/>
        <w:autoSpaceDN/>
        <w:bidi w:val="0"/>
        <w:adjustRightIn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14:paraId="10489F7F">
      <w:pPr>
        <w:pStyle w:val="12"/>
        <w:keepNext w:val="0"/>
        <w:keepLines w:val="0"/>
        <w:pageBreakBefore w:val="0"/>
        <w:kinsoku/>
        <w:wordWrap/>
        <w:overflowPunct/>
        <w:topLinePunct w:val="0"/>
        <w:autoSpaceDE/>
        <w:autoSpaceDN/>
        <w:bidi w:val="0"/>
        <w:adjustRightIn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477E8AA8">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CA6FCEC">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20A771DD">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5D3CDB8C">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14:paraId="5778AC92">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2843B189">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3706C4B1">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529D07D2">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18071DAC">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5D67087A">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00549C1C">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2B50424A">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39F3A410">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39A3BF32">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14:paraId="7BA7A2AD">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1353CAD7">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D7167B0">
      <w:pPr>
        <w:pStyle w:val="1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45480CAA">
      <w:pPr>
        <w:pStyle w:val="12"/>
        <w:keepNext w:val="0"/>
        <w:keepLines w:val="0"/>
        <w:pageBreakBefore w:val="0"/>
        <w:numPr>
          <w:ilvl w:val="0"/>
          <w:numId w:val="1"/>
        </w:numPr>
        <w:kinsoku/>
        <w:wordWrap/>
        <w:overflowPunct/>
        <w:topLinePunct w:val="0"/>
        <w:autoSpaceDE/>
        <w:autoSpaceDN/>
        <w:bidi w:val="0"/>
        <w:adjustRightIn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本公司保证：本项目拟派的项目负责人没有在其他在建项目中任施工单位项目负责人，本项目拟派的专职安全员没有在其他在建项目中任职。</w:t>
      </w:r>
    </w:p>
    <w:p w14:paraId="097DEFEF">
      <w:pPr>
        <w:pStyle w:val="12"/>
        <w:keepNext w:val="0"/>
        <w:keepLines w:val="0"/>
        <w:pageBreakBefore w:val="0"/>
        <w:numPr>
          <w:ilvl w:val="0"/>
          <w:numId w:val="1"/>
        </w:numPr>
        <w:kinsoku/>
        <w:wordWrap/>
        <w:overflowPunct/>
        <w:topLinePunct w:val="0"/>
        <w:autoSpaceDE/>
        <w:autoSpaceDN/>
        <w:bidi w:val="0"/>
        <w:adjustRightIn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B66491D">
      <w:pPr>
        <w:pStyle w:val="12"/>
        <w:keepNext w:val="0"/>
        <w:keepLines w:val="0"/>
        <w:pageBreakBefore w:val="0"/>
        <w:kinsoku/>
        <w:wordWrap/>
        <w:overflowPunct/>
        <w:topLinePunct w:val="0"/>
        <w:autoSpaceDE/>
        <w:autoSpaceDN/>
        <w:bidi w:val="0"/>
        <w:adjustRightIn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D4F6D9C">
      <w:pPr>
        <w:pStyle w:val="12"/>
        <w:keepNext w:val="0"/>
        <w:keepLines w:val="0"/>
        <w:pageBreakBefore w:val="0"/>
        <w:kinsoku/>
        <w:wordWrap/>
        <w:overflowPunct/>
        <w:topLinePunct w:val="0"/>
        <w:autoSpaceDE/>
        <w:autoSpaceDN/>
        <w:bidi w:val="0"/>
        <w:adjustRightIn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25AE34F">
      <w:pPr>
        <w:pStyle w:val="12"/>
        <w:keepNext w:val="0"/>
        <w:keepLines w:val="0"/>
        <w:pageBreakBefore w:val="0"/>
        <w:kinsoku/>
        <w:wordWrap/>
        <w:overflowPunct/>
        <w:topLinePunct w:val="0"/>
        <w:autoSpaceDE/>
        <w:autoSpaceDN/>
        <w:bidi w:val="0"/>
        <w:adjustRightIn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14:paraId="04D60F5C">
      <w:pPr>
        <w:pStyle w:val="12"/>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olor w:val="auto"/>
          <w:sz w:val="21"/>
          <w:szCs w:val="21"/>
          <w:highlight w:val="none"/>
        </w:rPr>
      </w:pPr>
      <w:r>
        <w:rPr>
          <w:rFonts w:hint="eastAsia" w:ascii="宋体" w:hAnsi="宋体" w:eastAsia="宋体" w:cs="Times New Roman"/>
          <w:color w:val="auto"/>
          <w:sz w:val="21"/>
          <w:szCs w:val="21"/>
          <w:highlight w:val="none"/>
        </w:rPr>
        <w:t>九、本公司拟委</w:t>
      </w:r>
      <w:r>
        <w:rPr>
          <w:rFonts w:hint="eastAsia" w:ascii="宋体" w:hAnsi="宋体" w:eastAsia="宋体"/>
          <w:color w:val="auto"/>
          <w:sz w:val="21"/>
          <w:szCs w:val="21"/>
          <w:highlight w:val="none"/>
        </w:rPr>
        <w:t>派专职安全员兼任本工程的工地余泥渣土运输与排放管理员，严格遵守建设工程余泥渣土运输与排放管理制度，执行“一不准进、三不准出”规定，选择合法的余泥渣土运输单位及排放点。</w:t>
      </w:r>
    </w:p>
    <w:p w14:paraId="69F0C572">
      <w:pPr>
        <w:pStyle w:val="12"/>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十、本公司承诺，中标后将按招标人要求，积极响应广州市关于投身“百千万工程”的号召，主动参与建筑业结对帮扶。</w:t>
      </w:r>
    </w:p>
    <w:p w14:paraId="3B589872">
      <w:pPr>
        <w:pStyle w:val="12"/>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十一、</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39BBCCB">
      <w:pPr>
        <w:pStyle w:val="12"/>
        <w:keepNext w:val="0"/>
        <w:keepLines w:val="0"/>
        <w:pageBreakBefore w:val="0"/>
        <w:kinsoku/>
        <w:wordWrap/>
        <w:overflowPunct/>
        <w:topLinePunct w:val="0"/>
        <w:autoSpaceDE/>
        <w:autoSpaceDN/>
        <w:bidi w:val="0"/>
        <w:adjustRightInd/>
        <w:spacing w:line="360" w:lineRule="auto"/>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二</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7892BED2">
      <w:pPr>
        <w:pStyle w:val="12"/>
        <w:keepNext w:val="0"/>
        <w:keepLines w:val="0"/>
        <w:pageBreakBefore w:val="0"/>
        <w:kinsoku/>
        <w:wordWrap/>
        <w:overflowPunct/>
        <w:topLinePunct w:val="0"/>
        <w:autoSpaceDE/>
        <w:autoSpaceDN/>
        <w:bidi w:val="0"/>
        <w:adjustRightInd/>
        <w:spacing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53265F21">
      <w:pPr>
        <w:pStyle w:val="14"/>
        <w:keepNext w:val="0"/>
        <w:keepLines w:val="0"/>
        <w:pageBreakBefore w:val="0"/>
        <w:kinsoku/>
        <w:wordWrap/>
        <w:overflowPunct/>
        <w:topLinePunct w:val="0"/>
        <w:autoSpaceDE/>
        <w:autoSpaceDN/>
        <w:bidi w:val="0"/>
        <w:adjustRightInd/>
        <w:spacing w:line="360" w:lineRule="auto"/>
        <w:ind w:left="629" w:right="1449"/>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声明企业：</w:t>
      </w:r>
    </w:p>
    <w:p w14:paraId="0D5DF374">
      <w:pPr>
        <w:pStyle w:val="12"/>
        <w:keepNext w:val="0"/>
        <w:keepLines w:val="0"/>
        <w:pageBreakBefore w:val="0"/>
        <w:kinsoku/>
        <w:wordWrap/>
        <w:overflowPunct/>
        <w:topLinePunct w:val="0"/>
        <w:autoSpaceDE/>
        <w:autoSpaceDN/>
        <w:bidi w:val="0"/>
        <w:adjustRightInd/>
        <w:spacing w:line="360" w:lineRule="auto"/>
        <w:ind w:right="1179" w:firstLine="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 xml:space="preserve">                             项目负责人签字:</w:t>
      </w:r>
      <w:r>
        <w:rPr>
          <w:rFonts w:hint="eastAsia" w:ascii="宋体" w:hAnsi="宋体" w:eastAsia="宋体"/>
          <w:color w:val="auto"/>
          <w:sz w:val="21"/>
          <w:szCs w:val="21"/>
          <w:highlight w:val="none"/>
          <w:lang w:eastAsia="zh-CN"/>
        </w:rPr>
        <w:tab/>
      </w:r>
    </w:p>
    <w:p w14:paraId="4086888B">
      <w:pPr>
        <w:pStyle w:val="12"/>
        <w:keepNext w:val="0"/>
        <w:keepLines w:val="0"/>
        <w:pageBreakBefore w:val="0"/>
        <w:kinsoku/>
        <w:wordWrap/>
        <w:overflowPunct/>
        <w:topLinePunct w:val="0"/>
        <w:autoSpaceDE/>
        <w:autoSpaceDN/>
        <w:bidi w:val="0"/>
        <w:adjustRightInd/>
        <w:spacing w:line="360" w:lineRule="auto"/>
        <w:ind w:right="879" w:firstLine="1890" w:firstLineChars="900"/>
        <w:jc w:val="lef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14:paraId="04197A08">
      <w:pPr>
        <w:pStyle w:val="12"/>
        <w:keepNext w:val="0"/>
        <w:keepLines w:val="0"/>
        <w:pageBreakBefore w:val="0"/>
        <w:kinsoku/>
        <w:wordWrap/>
        <w:overflowPunct/>
        <w:topLinePunct w:val="0"/>
        <w:autoSpaceDE/>
        <w:autoSpaceDN/>
        <w:bidi w:val="0"/>
        <w:adjustRightInd/>
        <w:spacing w:line="360" w:lineRule="auto"/>
        <w:ind w:right="879" w:firstLine="1890" w:firstLineChars="900"/>
        <w:jc w:val="righ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14:paraId="7E9C354A">
      <w:pPr>
        <w:keepNext w:val="0"/>
        <w:keepLines w:val="0"/>
        <w:pageBreakBefore w:val="0"/>
        <w:kinsoku/>
        <w:wordWrap/>
        <w:overflowPunct/>
        <w:topLinePunct w:val="0"/>
        <w:autoSpaceDE/>
        <w:autoSpaceDN/>
        <w:bidi w:val="0"/>
        <w:adjustRightInd/>
        <w:spacing w:line="360" w:lineRule="auto"/>
        <w:textAlignment w:val="auto"/>
        <w:rPr>
          <w:rFonts w:asci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0"/>
          <w:szCs w:val="21"/>
          <w:highlight w:val="none"/>
        </w:rPr>
        <w:t>（企业公章）</w:t>
      </w:r>
    </w:p>
    <w:p w14:paraId="2C1C09DC">
      <w:pPr>
        <w:widowControl/>
        <w:snapToGrid w:val="0"/>
        <w:ind w:right="102"/>
        <w:jc w:val="left"/>
        <w:rPr>
          <w:rFonts w:hint="eastAsia" w:ascii="宋体" w:hAnsi="宋体" w:eastAsia="宋体" w:cs="宋体"/>
          <w:color w:val="auto"/>
          <w:spacing w:val="15"/>
          <w:sz w:val="21"/>
          <w:szCs w:val="21"/>
          <w:highlight w:val="none"/>
        </w:rPr>
      </w:pPr>
      <w:r>
        <w:rPr>
          <w:rFonts w:hint="eastAsia" w:ascii="宋体" w:hAnsi="宋体"/>
          <w:color w:val="auto"/>
          <w:szCs w:val="21"/>
          <w:highlight w:val="none"/>
        </w:rPr>
        <w:t>注：招标人应当要求投标人的项目负责人和技术负责人签字。</w:t>
      </w:r>
    </w:p>
    <w:p w14:paraId="4774241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F278B">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7</w:t>
    </w:r>
    <w:r>
      <w:rPr>
        <w:rStyle w:val="9"/>
      </w:rPr>
      <w:fldChar w:fldCharType="end"/>
    </w:r>
  </w:p>
  <w:p w14:paraId="261330F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758C">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27</w:t>
    </w:r>
    <w:r>
      <w:fldChar w:fldCharType="end"/>
    </w:r>
  </w:p>
  <w:p w14:paraId="2D6E5DA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510F">
    <w:pPr>
      <w:pStyle w:val="5"/>
      <w:framePr w:wrap="around" w:vAnchor="text" w:hAnchor="margin" w:xAlign="center" w:y="1"/>
      <w:rPr>
        <w:rStyle w:val="9"/>
      </w:rPr>
    </w:pPr>
    <w:r>
      <w:fldChar w:fldCharType="begin"/>
    </w:r>
    <w:r>
      <w:rPr>
        <w:rStyle w:val="9"/>
      </w:rPr>
      <w:instrText xml:space="preserve">PAGE  </w:instrText>
    </w:r>
    <w:r>
      <w:fldChar w:fldCharType="end"/>
    </w:r>
  </w:p>
  <w:p w14:paraId="4B24E35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E4004"/>
    <w:rsid w:val="107E484D"/>
    <w:rsid w:val="11BB562D"/>
    <w:rsid w:val="13EC7180"/>
    <w:rsid w:val="1EAC4C7B"/>
    <w:rsid w:val="241906BD"/>
    <w:rsid w:val="260809E9"/>
    <w:rsid w:val="28862F83"/>
    <w:rsid w:val="29265290"/>
    <w:rsid w:val="2E0F2B31"/>
    <w:rsid w:val="326571C3"/>
    <w:rsid w:val="34FD5A25"/>
    <w:rsid w:val="52505342"/>
    <w:rsid w:val="5E39312E"/>
    <w:rsid w:val="64405216"/>
    <w:rsid w:val="69D02B99"/>
    <w:rsid w:val="70416FE8"/>
    <w:rsid w:val="708F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szCs w:val="20"/>
    </w:rPr>
  </w:style>
  <w:style w:type="paragraph" w:styleId="4">
    <w:name w:val="Plain Text"/>
    <w:basedOn w:val="1"/>
    <w:next w:val="1"/>
    <w:qFormat/>
    <w:uiPriority w:val="0"/>
    <w:rPr>
      <w:rFonts w:ascii="宋体" w:hAnsi="Courier New"/>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Body Text 2"/>
    <w:basedOn w:val="1"/>
    <w:qFormat/>
    <w:uiPriority w:val="0"/>
    <w:rPr>
      <w:rFonts w:ascii="宋体" w:hAnsi="宋体"/>
      <w:szCs w:val="24"/>
      <w:u w:val="single"/>
    </w:rPr>
  </w:style>
  <w:style w:type="character" w:styleId="9">
    <w:name w:val="page number"/>
    <w:qFormat/>
    <w:uiPriority w:val="0"/>
    <w:rPr>
      <w:rFonts w:cs="Times New Roman"/>
    </w:rPr>
  </w:style>
  <w:style w:type="paragraph" w:customStyle="1" w:styleId="10">
    <w:name w:val="PlainText"/>
    <w:basedOn w:val="1"/>
    <w:qFormat/>
    <w:uiPriority w:val="0"/>
    <w:pPr>
      <w:textAlignment w:val="baseline"/>
    </w:pPr>
    <w:rPr>
      <w:rFonts w:ascii="宋体" w:hAnsi="Courier New" w:cs="Calibri"/>
      <w:color w:val="000000"/>
      <w:kern w:val="0"/>
      <w:sz w:val="20"/>
      <w:szCs w:val="20"/>
    </w:rPr>
  </w:style>
  <w:style w:type="character" w:customStyle="1" w:styleId="11">
    <w:name w:val="NormalCharacter"/>
    <w:qFormat/>
    <w:uiPriority w:val="0"/>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文二"/>
    <w:basedOn w:val="1"/>
    <w:qFormat/>
    <w:uiPriority w:val="0"/>
    <w:pPr>
      <w:jc w:val="left"/>
    </w:pPr>
    <w:rPr>
      <w:rFonts w:ascii="宋体" w:hAnsi="宋体"/>
      <w:szCs w:val="21"/>
    </w:rPr>
  </w:style>
  <w:style w:type="paragraph" w:customStyle="1" w:styleId="14">
    <w:name w:val="发文落款"/>
    <w:basedOn w:val="12"/>
    <w:qFormat/>
    <w:uiPriority w:val="0"/>
    <w:pPr>
      <w:ind w:left="4094" w:right="607" w:firstLine="0"/>
      <w:jc w:val="center"/>
    </w:pPr>
  </w:style>
  <w:style w:type="character" w:customStyle="1" w:styleId="15">
    <w:name w:val="font21"/>
    <w:qFormat/>
    <w:uiPriority w:val="0"/>
    <w:rPr>
      <w:rFonts w:hint="eastAsia" w:ascii="仿宋" w:hAnsi="仿宋" w:eastAsia="仿宋" w:cs="仿宋"/>
      <w:color w:val="000000"/>
      <w:sz w:val="28"/>
      <w:szCs w:val="28"/>
      <w:u w:val="none"/>
    </w:rPr>
  </w:style>
  <w:style w:type="character" w:customStyle="1" w:styleId="16">
    <w:name w:val="font31"/>
    <w:qFormat/>
    <w:uiPriority w:val="0"/>
    <w:rPr>
      <w:rFonts w:hint="eastAsia" w:ascii="仿宋" w:hAnsi="仿宋" w:eastAsia="仿宋" w:cs="仿宋"/>
      <w:b/>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5203</Words>
  <Characters>5581</Characters>
  <Lines>0</Lines>
  <Paragraphs>0</Paragraphs>
  <TotalTime>0</TotalTime>
  <ScaleCrop>false</ScaleCrop>
  <LinksUpToDate>false</LinksUpToDate>
  <CharactersWithSpaces>5735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2025-07-01T09:20:00Z</dcterms:created>
  <dc:creator>Administrator</dc:creator>
  <cp:lastModifiedBy>蜗牛</cp:lastModifiedBy>
  <dcterms:modified xsi:type="dcterms:W3CDTF">2025-07-17T03:39:22Z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eyJoZGlkIjoiNDYxMzlkNWQ1MDI0M2Y4YWNmZjg4YTZkMGM3NjM2MjgiLCJ1c2VySWQiOiI4MTEyNjg4MjYifQ==</vt:lpwstr>
  </property>
  <property fmtid="{D5CDD505-2E9C-101B-9397-08002B2CF9AE}" pid="4" name="ICV">
    <vt:lpwstr>93257AAFF68A40419090439199177E9A_12</vt:lpwstr>
  </property>
</Properties>
</file>