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C4BED">
      <w:pPr>
        <w:rPr>
          <w:color w:val="auto"/>
        </w:rPr>
      </w:pPr>
    </w:p>
    <w:p w14:paraId="3E632663">
      <w:pPr>
        <w:pStyle w:val="6"/>
        <w:spacing w:line="360" w:lineRule="auto"/>
        <w:jc w:val="center"/>
        <w:rPr>
          <w:rFonts w:hint="eastAsia" w:eastAsia="宋体"/>
          <w:color w:val="auto"/>
          <w:sz w:val="16"/>
          <w:szCs w:val="16"/>
          <w:lang w:eastAsia="zh-CN"/>
        </w:rPr>
      </w:pPr>
      <w:r>
        <w:rPr>
          <w:rFonts w:hint="eastAsia" w:cs="宋体"/>
          <w:b/>
          <w:color w:val="auto"/>
          <w:kern w:val="2"/>
          <w:sz w:val="48"/>
          <w:szCs w:val="40"/>
          <w:lang w:val="en-US" w:eastAsia="zh-CN" w:bidi="ar"/>
        </w:rPr>
        <w:t>白云机场三期扩建工程周边临空经济产业园区基础设施建设三期工程〔建南(第二批)、白云区留用地征拆及噪音区(高增村)搬迁〕、广州空港经济区方华公路西二号地块(高增地块)二期、广州市白云区建南等村城中村改造二期项目清表平整、拆卸、围蔽工程设计施工总承包</w:t>
      </w:r>
    </w:p>
    <w:p w14:paraId="7CC48B96">
      <w:pPr>
        <w:pStyle w:val="6"/>
        <w:spacing w:line="360" w:lineRule="auto"/>
        <w:rPr>
          <w:color w:val="auto"/>
        </w:rPr>
      </w:pPr>
    </w:p>
    <w:p w14:paraId="1B2C01B7">
      <w:pPr>
        <w:spacing w:line="360" w:lineRule="auto"/>
        <w:jc w:val="center"/>
        <w:rPr>
          <w:rFonts w:ascii="宋体" w:hAnsi="宋体" w:cs="宋体"/>
          <w:color w:val="auto"/>
          <w:kern w:val="2"/>
          <w:sz w:val="72"/>
          <w:szCs w:val="72"/>
        </w:rPr>
      </w:pPr>
    </w:p>
    <w:p w14:paraId="024A85A7">
      <w:pPr>
        <w:spacing w:line="360" w:lineRule="auto"/>
        <w:jc w:val="center"/>
        <w:rPr>
          <w:rFonts w:ascii="宋体" w:hAnsi="宋体" w:cs="宋体"/>
          <w:color w:val="auto"/>
          <w:kern w:val="2"/>
          <w:sz w:val="84"/>
          <w:szCs w:val="84"/>
        </w:rPr>
      </w:pPr>
      <w:r>
        <w:rPr>
          <w:rFonts w:hint="eastAsia" w:ascii="宋体" w:hAnsi="宋体" w:cs="宋体"/>
          <w:b/>
          <w:bCs/>
          <w:color w:val="auto"/>
          <w:kern w:val="2"/>
          <w:sz w:val="84"/>
          <w:szCs w:val="84"/>
        </w:rPr>
        <w:t>招 标 公 告</w:t>
      </w:r>
    </w:p>
    <w:p w14:paraId="7FF605AC">
      <w:pPr>
        <w:spacing w:line="360" w:lineRule="auto"/>
        <w:jc w:val="center"/>
        <w:rPr>
          <w:rFonts w:ascii="宋体" w:hAnsi="宋体" w:cs="宋体"/>
          <w:color w:val="auto"/>
          <w:kern w:val="2"/>
          <w:sz w:val="48"/>
          <w:szCs w:val="21"/>
        </w:rPr>
      </w:pPr>
    </w:p>
    <w:p w14:paraId="1C44858F">
      <w:pPr>
        <w:spacing w:line="360" w:lineRule="auto"/>
        <w:jc w:val="center"/>
        <w:rPr>
          <w:rFonts w:ascii="宋体" w:hAnsi="宋体" w:cs="宋体"/>
          <w:color w:val="auto"/>
          <w:kern w:val="2"/>
          <w:sz w:val="32"/>
          <w:szCs w:val="32"/>
        </w:rPr>
      </w:pPr>
    </w:p>
    <w:p w14:paraId="0BC482EA">
      <w:pPr>
        <w:pStyle w:val="6"/>
        <w:spacing w:line="360" w:lineRule="auto"/>
        <w:rPr>
          <w:rFonts w:hAnsi="Courier New" w:asciiTheme="minorEastAsia"/>
          <w:color w:val="auto"/>
          <w:sz w:val="21"/>
          <w:szCs w:val="22"/>
        </w:rPr>
      </w:pPr>
    </w:p>
    <w:p w14:paraId="3418A9DE">
      <w:pPr>
        <w:pStyle w:val="6"/>
        <w:rPr>
          <w:color w:val="auto"/>
        </w:rPr>
      </w:pPr>
    </w:p>
    <w:p w14:paraId="31396F55">
      <w:pPr>
        <w:pStyle w:val="6"/>
        <w:rPr>
          <w:color w:val="auto"/>
        </w:rPr>
      </w:pPr>
    </w:p>
    <w:p w14:paraId="0370E6E0">
      <w:pPr>
        <w:pStyle w:val="6"/>
        <w:rPr>
          <w:color w:val="auto"/>
        </w:rPr>
      </w:pPr>
    </w:p>
    <w:p w14:paraId="74966BC0"/>
    <w:p w14:paraId="1D55CE6F">
      <w:pPr>
        <w:spacing w:line="360" w:lineRule="auto"/>
        <w:ind w:left="283" w:leftChars="135"/>
        <w:rPr>
          <w:rFonts w:hint="eastAsia" w:ascii="宋体" w:hAnsi="宋体" w:eastAsia="宋体" w:cs="宋体"/>
          <w:b/>
          <w:color w:val="auto"/>
          <w:kern w:val="2"/>
          <w:sz w:val="32"/>
          <w:szCs w:val="32"/>
          <w:lang w:eastAsia="zh-CN"/>
        </w:rPr>
      </w:pPr>
      <w:r>
        <w:rPr>
          <w:rFonts w:hint="eastAsia" w:ascii="宋体" w:hAnsi="宋体" w:cs="宋体"/>
          <w:b/>
          <w:color w:val="auto"/>
          <w:kern w:val="2"/>
          <w:sz w:val="32"/>
          <w:szCs w:val="32"/>
        </w:rPr>
        <w:t>招   标   人：</w:t>
      </w:r>
      <w:r>
        <w:rPr>
          <w:rFonts w:hint="eastAsia" w:ascii="宋体" w:hAnsi="宋体" w:cs="宋体"/>
          <w:b/>
          <w:color w:val="auto"/>
          <w:kern w:val="2"/>
          <w:sz w:val="32"/>
          <w:szCs w:val="32"/>
          <w:lang w:eastAsia="zh-CN"/>
        </w:rPr>
        <w:t>广州市白云区人和镇人民政府</w:t>
      </w:r>
    </w:p>
    <w:p w14:paraId="7FDD2E7E">
      <w:pPr>
        <w:spacing w:line="360" w:lineRule="auto"/>
        <w:ind w:left="283" w:leftChars="135"/>
        <w:rPr>
          <w:rFonts w:hint="eastAsia" w:ascii="宋体" w:hAnsi="宋体" w:eastAsia="宋体" w:cs="宋体"/>
          <w:b/>
          <w:color w:val="auto"/>
          <w:kern w:val="2"/>
          <w:sz w:val="32"/>
          <w:szCs w:val="32"/>
          <w:lang w:eastAsia="zh-CN"/>
        </w:rPr>
      </w:pPr>
      <w:bookmarkStart w:id="0" w:name="_Hlk69809718"/>
      <w:r>
        <w:rPr>
          <w:rFonts w:hint="eastAsia" w:ascii="宋体" w:hAnsi="宋体" w:cs="宋体"/>
          <w:b/>
          <w:color w:val="auto"/>
          <w:kern w:val="2"/>
          <w:sz w:val="32"/>
          <w:szCs w:val="32"/>
        </w:rPr>
        <w:t>招标代理机构：</w:t>
      </w:r>
      <w:bookmarkEnd w:id="0"/>
      <w:r>
        <w:rPr>
          <w:rFonts w:hint="eastAsia" w:ascii="宋体" w:hAnsi="宋体" w:cs="宋体"/>
          <w:b/>
          <w:color w:val="auto"/>
          <w:kern w:val="2"/>
          <w:sz w:val="32"/>
          <w:szCs w:val="32"/>
          <w:lang w:eastAsia="zh-CN"/>
        </w:rPr>
        <w:t>广东和盛招标代理有限公司</w:t>
      </w:r>
    </w:p>
    <w:p w14:paraId="634DA47D">
      <w:pPr>
        <w:spacing w:line="360" w:lineRule="auto"/>
        <w:ind w:left="283" w:leftChars="135" w:firstLine="1"/>
        <w:rPr>
          <w:rFonts w:ascii="宋体" w:hAnsi="宋体" w:cs="宋体"/>
          <w:b/>
          <w:color w:val="auto"/>
          <w:kern w:val="2"/>
          <w:sz w:val="32"/>
          <w:szCs w:val="32"/>
        </w:rPr>
      </w:pPr>
      <w:r>
        <w:rPr>
          <w:rFonts w:hint="eastAsia" w:ascii="宋体" w:hAnsi="宋体" w:cs="宋体"/>
          <w:b/>
          <w:color w:val="auto"/>
          <w:kern w:val="2"/>
          <w:sz w:val="32"/>
          <w:szCs w:val="32"/>
        </w:rPr>
        <w:t xml:space="preserve">日 </w:t>
      </w:r>
      <w:r>
        <w:rPr>
          <w:rFonts w:ascii="宋体" w:hAnsi="宋体" w:cs="宋体"/>
          <w:b/>
          <w:color w:val="auto"/>
          <w:kern w:val="2"/>
          <w:sz w:val="32"/>
          <w:szCs w:val="32"/>
        </w:rPr>
        <w:t xml:space="preserve">     </w:t>
      </w:r>
      <w:r>
        <w:rPr>
          <w:rFonts w:hint="eastAsia" w:ascii="宋体" w:hAnsi="宋体" w:cs="宋体"/>
          <w:b/>
          <w:color w:val="auto"/>
          <w:kern w:val="2"/>
          <w:sz w:val="32"/>
          <w:szCs w:val="32"/>
        </w:rPr>
        <w:t>期：2025年</w:t>
      </w:r>
      <w:bookmarkStart w:id="1" w:name="_Toc152042286"/>
      <w:bookmarkEnd w:id="1"/>
      <w:bookmarkStart w:id="2" w:name="_Toc144974478"/>
      <w:bookmarkEnd w:id="2"/>
      <w:bookmarkStart w:id="3" w:name="_Toc300834926"/>
      <w:bookmarkEnd w:id="3"/>
      <w:bookmarkStart w:id="4" w:name="_Toc247527532"/>
      <w:bookmarkEnd w:id="4"/>
      <w:bookmarkStart w:id="5" w:name="_Toc367729707"/>
      <w:bookmarkEnd w:id="5"/>
    </w:p>
    <w:p w14:paraId="34AC2E0C">
      <w:pPr>
        <w:widowControl/>
        <w:jc w:val="left"/>
        <w:rPr>
          <w:rFonts w:ascii="宋体" w:hAnsi="宋体" w:cs="宋体"/>
          <w:b/>
          <w:color w:val="auto"/>
          <w:sz w:val="32"/>
          <w:szCs w:val="32"/>
        </w:rPr>
      </w:pPr>
      <w:bookmarkStart w:id="6" w:name="_Hlk116483058"/>
      <w:r>
        <w:rPr>
          <w:rFonts w:ascii="宋体" w:hAnsi="宋体" w:cs="宋体"/>
          <w:b/>
          <w:color w:val="auto"/>
          <w:sz w:val="32"/>
          <w:szCs w:val="32"/>
        </w:rPr>
        <w:br w:type="page"/>
      </w:r>
    </w:p>
    <w:bookmarkEnd w:id="6"/>
    <w:p w14:paraId="309816D4">
      <w:pPr>
        <w:pStyle w:val="11"/>
        <w:adjustRightInd w:val="0"/>
        <w:snapToGrid w:val="0"/>
        <w:spacing w:after="0" w:line="360" w:lineRule="auto"/>
        <w:jc w:val="center"/>
        <w:rPr>
          <w:rFonts w:ascii="宋体" w:hAnsi="宋体" w:cs="宋体"/>
          <w:b/>
          <w:color w:val="auto"/>
          <w:sz w:val="32"/>
          <w:szCs w:val="32"/>
        </w:rPr>
      </w:pPr>
      <w:r>
        <w:rPr>
          <w:rFonts w:hint="eastAsia" w:ascii="宋体" w:hAnsi="宋体" w:cs="宋体"/>
          <w:b/>
          <w:color w:val="auto"/>
          <w:sz w:val="32"/>
          <w:szCs w:val="32"/>
          <w:lang w:eastAsia="zh-CN"/>
        </w:rPr>
        <w:t>白云机场三期扩建工程周边临空经济产业园区基础设施建设三期工程〔建南(第二批)、白云区留用地征拆及噪音区(高增村)搬迁〕、广州空港经济区方华公路西二号地块(高增地块)二期、广州市白云区建南等村城中村改造二期项目清表平整、拆卸、围蔽工程设计施工总承包</w:t>
      </w:r>
      <w:r>
        <w:rPr>
          <w:rFonts w:hint="eastAsia" w:ascii="宋体" w:hAnsi="宋体" w:cs="宋体"/>
          <w:b/>
          <w:color w:val="auto"/>
          <w:sz w:val="32"/>
          <w:szCs w:val="32"/>
        </w:rPr>
        <w:t>招标公告</w:t>
      </w:r>
    </w:p>
    <w:p w14:paraId="55B09390">
      <w:pPr>
        <w:adjustRightInd w:val="0"/>
        <w:snapToGrid w:val="0"/>
        <w:spacing w:line="360" w:lineRule="auto"/>
        <w:ind w:firstLine="424" w:firstLineChars="132"/>
        <w:rPr>
          <w:rFonts w:ascii="宋体" w:hAnsi="宋体" w:cs="宋体"/>
          <w:b/>
          <w:color w:val="auto"/>
          <w:sz w:val="32"/>
          <w:szCs w:val="32"/>
        </w:rPr>
      </w:pPr>
      <w:r>
        <w:rPr>
          <w:rFonts w:hint="eastAsia" w:ascii="宋体" w:hAnsi="宋体" w:cs="宋体"/>
          <w:b/>
          <w:color w:val="auto"/>
          <w:sz w:val="32"/>
          <w:szCs w:val="32"/>
        </w:rPr>
        <w:t>1</w:t>
      </w:r>
      <w:r>
        <w:rPr>
          <w:rFonts w:ascii="宋体" w:hAnsi="宋体" w:cs="宋体"/>
          <w:b/>
          <w:color w:val="auto"/>
          <w:sz w:val="32"/>
          <w:szCs w:val="32"/>
        </w:rPr>
        <w:t>.</w:t>
      </w:r>
      <w:r>
        <w:rPr>
          <w:rFonts w:hint="eastAsia" w:ascii="宋体" w:hAnsi="宋体" w:cs="宋体"/>
          <w:b/>
          <w:color w:val="auto"/>
          <w:sz w:val="32"/>
          <w:szCs w:val="32"/>
        </w:rPr>
        <w:t>招标条件</w:t>
      </w:r>
    </w:p>
    <w:p w14:paraId="7219DF44">
      <w:pPr>
        <w:pStyle w:val="6"/>
        <w:spacing w:line="360" w:lineRule="auto"/>
        <w:ind w:firstLine="564" w:firstLineChars="235"/>
        <w:rPr>
          <w:rFonts w:cs="宋体"/>
          <w:color w:val="auto"/>
          <w:sz w:val="24"/>
        </w:rPr>
      </w:pPr>
      <w:r>
        <w:rPr>
          <w:rFonts w:hint="eastAsia" w:cs="宋体"/>
          <w:color w:val="auto"/>
          <w:sz w:val="24"/>
        </w:rPr>
        <w:t>本招标项目</w:t>
      </w:r>
      <w:r>
        <w:rPr>
          <w:rFonts w:hint="eastAsia" w:cs="宋体"/>
          <w:color w:val="auto"/>
          <w:sz w:val="24"/>
          <w:u w:val="single"/>
        </w:rPr>
        <w:t>白云机场三期扩建工程周边临空经济产业园区基础设施建设三期工程〔建南(第二批)、白云区留用地征拆及噪音区(高增村)搬迁〕、广州空港经济区方华公路西二号地块(高增地块)二期、广州市白云区建南等村城中村改造二期项目清表平整、拆卸、围蔽工程设计施工总承包</w:t>
      </w:r>
      <w:r>
        <w:rPr>
          <w:rFonts w:hint="eastAsia" w:cs="宋体"/>
          <w:color w:val="auto"/>
          <w:sz w:val="24"/>
        </w:rPr>
        <w:t>已由</w:t>
      </w:r>
      <w:r>
        <w:rPr>
          <w:rFonts w:hint="eastAsia" w:cs="宋体"/>
          <w:color w:val="auto"/>
          <w:sz w:val="24"/>
          <w:u w:val="single"/>
        </w:rPr>
        <w:t>广州市白云区人民政府</w:t>
      </w:r>
      <w:r>
        <w:rPr>
          <w:rFonts w:hint="eastAsia" w:cs="宋体"/>
          <w:color w:val="auto"/>
          <w:sz w:val="24"/>
          <w:u w:val="none"/>
          <w:lang w:val="en-US" w:eastAsia="zh-CN"/>
        </w:rPr>
        <w:t>以</w:t>
      </w:r>
      <w:r>
        <w:rPr>
          <w:rFonts w:hint="eastAsia" w:ascii="宋体" w:hAnsi="宋体" w:cs="宋体"/>
          <w:color w:val="auto"/>
          <w:sz w:val="24"/>
          <w:highlight w:val="none"/>
          <w:u w:val="single"/>
        </w:rPr>
        <w:t>云府办〔2024〕165号</w:t>
      </w:r>
      <w:r>
        <w:rPr>
          <w:rFonts w:hint="eastAsia" w:cs="宋体"/>
          <w:color w:val="auto"/>
          <w:sz w:val="24"/>
        </w:rPr>
        <w:t>批准实施建设，建设资金来自</w:t>
      </w:r>
      <w:r>
        <w:rPr>
          <w:rFonts w:hint="eastAsia" w:cs="宋体"/>
          <w:color w:val="auto"/>
          <w:sz w:val="24"/>
          <w:u w:val="single"/>
        </w:rPr>
        <w:t>财政资金</w:t>
      </w:r>
      <w:r>
        <w:rPr>
          <w:rFonts w:hint="eastAsia" w:cs="宋体"/>
          <w:color w:val="auto"/>
          <w:sz w:val="24"/>
        </w:rPr>
        <w:t>，招标人为</w:t>
      </w:r>
      <w:r>
        <w:rPr>
          <w:rFonts w:hint="eastAsia" w:cs="宋体"/>
          <w:color w:val="auto"/>
          <w:sz w:val="24"/>
          <w:u w:val="single"/>
          <w:lang w:eastAsia="zh-CN"/>
        </w:rPr>
        <w:t>广州市白云区人和镇人民政府</w:t>
      </w:r>
      <w:r>
        <w:rPr>
          <w:rFonts w:hint="eastAsia" w:cs="宋体"/>
          <w:color w:val="auto"/>
          <w:sz w:val="24"/>
        </w:rPr>
        <w:t>，项目已具备招标条件，现对该项目</w:t>
      </w:r>
      <w:r>
        <w:rPr>
          <w:rFonts w:hint="eastAsia" w:cs="宋体"/>
          <w:color w:val="auto"/>
          <w:sz w:val="24"/>
          <w:u w:val="single"/>
        </w:rPr>
        <w:t>设计施工总承包</w:t>
      </w:r>
      <w:r>
        <w:rPr>
          <w:rFonts w:hint="eastAsia" w:cs="宋体"/>
          <w:color w:val="auto"/>
          <w:sz w:val="24"/>
        </w:rPr>
        <w:t>进行公开招标。</w:t>
      </w:r>
    </w:p>
    <w:p w14:paraId="65971961">
      <w:pPr>
        <w:adjustRightInd w:val="0"/>
        <w:snapToGrid w:val="0"/>
        <w:spacing w:line="360" w:lineRule="auto"/>
        <w:ind w:firstLine="424" w:firstLineChars="132"/>
        <w:rPr>
          <w:rFonts w:ascii="宋体" w:hAnsi="宋体" w:cs="宋体"/>
          <w:color w:val="auto"/>
          <w:sz w:val="24"/>
          <w:u w:val="single"/>
        </w:rPr>
      </w:pPr>
      <w:r>
        <w:rPr>
          <w:rFonts w:hint="eastAsia" w:ascii="宋体" w:hAnsi="宋体" w:cs="宋体"/>
          <w:b/>
          <w:color w:val="auto"/>
          <w:sz w:val="32"/>
          <w:szCs w:val="32"/>
        </w:rPr>
        <w:t>2</w:t>
      </w:r>
      <w:r>
        <w:rPr>
          <w:rFonts w:ascii="宋体" w:hAnsi="宋体" w:cs="宋体"/>
          <w:b/>
          <w:color w:val="auto"/>
          <w:sz w:val="32"/>
          <w:szCs w:val="32"/>
        </w:rPr>
        <w:t>.</w:t>
      </w:r>
      <w:r>
        <w:rPr>
          <w:rFonts w:hint="eastAsia" w:ascii="宋体" w:hAnsi="宋体" w:cs="宋体"/>
          <w:b/>
          <w:color w:val="auto"/>
          <w:sz w:val="32"/>
          <w:szCs w:val="32"/>
        </w:rPr>
        <w:t>项目概况与招标范围</w:t>
      </w:r>
    </w:p>
    <w:p w14:paraId="204E4D70">
      <w:pPr>
        <w:adjustRightInd w:val="0"/>
        <w:snapToGrid w:val="0"/>
        <w:spacing w:line="360" w:lineRule="auto"/>
        <w:ind w:firstLine="566" w:firstLineChars="236"/>
        <w:rPr>
          <w:rFonts w:ascii="宋体" w:hAnsi="宋体" w:cs="宋体"/>
          <w:color w:val="auto"/>
          <w:sz w:val="24"/>
          <w:u w:val="single"/>
        </w:rPr>
      </w:pPr>
      <w:r>
        <w:rPr>
          <w:rFonts w:hint="eastAsia" w:ascii="宋体" w:hAnsi="宋体" w:cs="宋体"/>
          <w:color w:val="auto"/>
          <w:sz w:val="24"/>
        </w:rPr>
        <w:t>2</w:t>
      </w:r>
      <w:r>
        <w:rPr>
          <w:rFonts w:ascii="宋体" w:hAnsi="宋体" w:cs="宋体"/>
          <w:color w:val="auto"/>
          <w:sz w:val="24"/>
        </w:rPr>
        <w:t xml:space="preserve">.1 </w:t>
      </w:r>
      <w:r>
        <w:rPr>
          <w:rFonts w:hint="eastAsia" w:ascii="宋体" w:hAnsi="宋体" w:cs="宋体"/>
          <w:color w:val="auto"/>
          <w:sz w:val="24"/>
        </w:rPr>
        <w:t>工程建设地点：</w:t>
      </w:r>
      <w:r>
        <w:rPr>
          <w:rFonts w:hint="eastAsia" w:ascii="宋体" w:hAnsi="宋体" w:cs="宋体"/>
          <w:color w:val="auto"/>
          <w:sz w:val="24"/>
          <w:u w:val="single"/>
        </w:rPr>
        <w:t>广州市白云区</w:t>
      </w:r>
    </w:p>
    <w:p w14:paraId="79DEB0CA">
      <w:pPr>
        <w:spacing w:line="360" w:lineRule="auto"/>
        <w:ind w:firstLine="566" w:firstLineChars="236"/>
        <w:rPr>
          <w:rFonts w:ascii="宋体" w:hAnsi="宋体" w:cs="宋体"/>
          <w:color w:val="auto"/>
          <w:sz w:val="24"/>
          <w:szCs w:val="24"/>
          <w:u w:val="single"/>
        </w:rPr>
      </w:pPr>
      <w:r>
        <w:rPr>
          <w:rFonts w:ascii="宋体" w:hAnsi="宋体" w:cs="宋体"/>
          <w:color w:val="auto"/>
          <w:sz w:val="24"/>
        </w:rPr>
        <w:t xml:space="preserve">2.2 </w:t>
      </w:r>
      <w:r>
        <w:rPr>
          <w:rFonts w:hint="eastAsia" w:ascii="宋体" w:hAnsi="宋体" w:cs="宋体"/>
          <w:color w:val="auto"/>
          <w:sz w:val="24"/>
        </w:rPr>
        <w:t>项目概况</w:t>
      </w:r>
      <w:r>
        <w:rPr>
          <w:rFonts w:hint="eastAsia" w:ascii="宋体" w:hAnsi="宋体" w:cs="宋体"/>
          <w:color w:val="auto"/>
          <w:sz w:val="24"/>
          <w:szCs w:val="20"/>
          <w:lang w:val="zh-CN"/>
        </w:rPr>
        <w:t>及规模：</w:t>
      </w:r>
      <w:r>
        <w:rPr>
          <w:rFonts w:hint="eastAsia" w:ascii="宋体" w:hAnsi="宋体" w:cs="宋体"/>
          <w:b w:val="0"/>
          <w:bCs/>
          <w:color w:val="auto"/>
          <w:sz w:val="24"/>
          <w:highlight w:val="none"/>
          <w:u w:val="single"/>
        </w:rPr>
        <w:t>本工程为地块拆卸、清表及平整、围蔽工程，包括地上建构筑物拆除、地块围蔽，场内的清表、平整工作等。①拆卸面积：A、B、C结构约</w:t>
      </w:r>
      <w:r>
        <w:rPr>
          <w:rFonts w:hint="eastAsia" w:ascii="宋体" w:hAnsi="宋体" w:cs="宋体"/>
          <w:b w:val="0"/>
          <w:bCs/>
          <w:color w:val="auto"/>
          <w:sz w:val="24"/>
          <w:highlight w:val="none"/>
          <w:u w:val="single"/>
          <w:lang w:val="en-US" w:eastAsia="zh-CN"/>
        </w:rPr>
        <w:t>1405297.36</w:t>
      </w:r>
      <w:r>
        <w:rPr>
          <w:rFonts w:hint="eastAsia" w:ascii="宋体" w:hAnsi="宋体" w:cs="宋体"/>
          <w:b w:val="0"/>
          <w:bCs/>
          <w:color w:val="auto"/>
          <w:sz w:val="24"/>
          <w:highlight w:val="none"/>
          <w:u w:val="single"/>
        </w:rPr>
        <w:t>㎡；②平整面积：1183.43亩；③围蔽长度：13300米。</w:t>
      </w:r>
      <w:r>
        <w:rPr>
          <w:rFonts w:hint="eastAsia" w:ascii="宋体" w:cs="宋体"/>
          <w:color w:val="auto"/>
          <w:sz w:val="24"/>
          <w:szCs w:val="24"/>
          <w:u w:val="single"/>
        </w:rPr>
        <w:t>（拆卸、地块清表及平整面积和围蔽等工程量最终以招标人确认的测绘数据中实际发生的工程量和最终结算为准）</w:t>
      </w:r>
    </w:p>
    <w:p w14:paraId="11F1FD90">
      <w:pPr>
        <w:adjustRightInd w:val="0"/>
        <w:snapToGrid w:val="0"/>
        <w:spacing w:line="360" w:lineRule="auto"/>
        <w:ind w:firstLine="566" w:firstLineChars="236"/>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 xml:space="preserve">.3 </w:t>
      </w:r>
      <w:r>
        <w:rPr>
          <w:rFonts w:hint="eastAsia" w:ascii="宋体" w:hAnsi="宋体" w:cs="宋体"/>
          <w:color w:val="auto"/>
          <w:sz w:val="24"/>
        </w:rPr>
        <w:t>计划工期：</w:t>
      </w:r>
      <w:r>
        <w:rPr>
          <w:rFonts w:hint="eastAsia" w:ascii="宋体" w:hAnsi="宋体" w:cs="宋体"/>
          <w:bCs/>
          <w:color w:val="auto"/>
          <w:sz w:val="24"/>
          <w:highlight w:val="none"/>
          <w:u w:val="single"/>
        </w:rPr>
        <w:t>工程开工日期以开工令为准，计划总工期：24个月，其中设计工期1个月，施工工期23个月。</w:t>
      </w:r>
    </w:p>
    <w:p w14:paraId="4D496FF7">
      <w:pPr>
        <w:adjustRightInd w:val="0"/>
        <w:snapToGrid w:val="0"/>
        <w:spacing w:line="360" w:lineRule="auto"/>
        <w:ind w:firstLine="566" w:firstLineChars="236"/>
        <w:rPr>
          <w:rFonts w:ascii="宋体" w:hAnsi="宋体" w:cs="宋体"/>
          <w:b/>
          <w:color w:val="auto"/>
          <w:sz w:val="24"/>
        </w:rPr>
      </w:pPr>
      <w:r>
        <w:rPr>
          <w:rFonts w:hint="eastAsia" w:ascii="宋体" w:hAnsi="宋体" w:cs="宋体"/>
          <w:color w:val="auto"/>
          <w:sz w:val="24"/>
        </w:rPr>
        <w:t>2</w:t>
      </w:r>
      <w:r>
        <w:rPr>
          <w:rFonts w:ascii="宋体" w:hAnsi="宋体" w:cs="宋体"/>
          <w:color w:val="auto"/>
          <w:sz w:val="24"/>
        </w:rPr>
        <w:t xml:space="preserve">.4 </w:t>
      </w:r>
      <w:r>
        <w:rPr>
          <w:rFonts w:hint="eastAsia" w:ascii="宋体" w:hAnsi="宋体" w:cs="宋体"/>
          <w:color w:val="auto"/>
          <w:sz w:val="24"/>
        </w:rPr>
        <w:t>标段划分及各标段招标内容、范围：</w:t>
      </w:r>
    </w:p>
    <w:p w14:paraId="155942C8">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1项目编号：【</w:t>
      </w:r>
      <w:r>
        <w:rPr>
          <w:rFonts w:ascii="宋体" w:hAnsi="宋体" w:cs="宋体"/>
          <w:color w:val="auto"/>
          <w:sz w:val="24"/>
        </w:rPr>
        <w:t>JG202</w:t>
      </w:r>
      <w:r>
        <w:rPr>
          <w:rFonts w:hint="eastAsia" w:ascii="宋体" w:hAnsi="宋体" w:cs="宋体"/>
          <w:color w:val="auto"/>
          <w:sz w:val="24"/>
        </w:rPr>
        <w:t>5</w:t>
      </w:r>
      <w:r>
        <w:rPr>
          <w:rFonts w:ascii="宋体" w:hAnsi="宋体" w:cs="宋体"/>
          <w:color w:val="auto"/>
          <w:sz w:val="24"/>
        </w:rPr>
        <w:t xml:space="preserve">-  </w:t>
      </w:r>
      <w:r>
        <w:rPr>
          <w:rFonts w:hint="eastAsia" w:ascii="宋体" w:hAnsi="宋体" w:cs="宋体"/>
          <w:color w:val="auto"/>
          <w:sz w:val="24"/>
        </w:rPr>
        <w:t>】</w:t>
      </w:r>
    </w:p>
    <w:p w14:paraId="1C63A34A">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2标段划分：本工程设</w:t>
      </w:r>
      <w:r>
        <w:rPr>
          <w:rFonts w:ascii="宋体" w:hAnsi="宋体" w:cs="宋体"/>
          <w:color w:val="auto"/>
          <w:sz w:val="24"/>
          <w:u w:val="single"/>
        </w:rPr>
        <w:t>1</w:t>
      </w:r>
      <w:r>
        <w:rPr>
          <w:rFonts w:hint="eastAsia" w:ascii="宋体" w:hAnsi="宋体" w:cs="宋体"/>
          <w:color w:val="auto"/>
          <w:sz w:val="24"/>
        </w:rPr>
        <w:t>个标段。</w:t>
      </w:r>
    </w:p>
    <w:p w14:paraId="357BFCF0">
      <w:pPr>
        <w:adjustRightInd w:val="0"/>
        <w:snapToGrid w:val="0"/>
        <w:spacing w:line="360" w:lineRule="auto"/>
        <w:ind w:firstLine="480" w:firstLineChars="200"/>
        <w:rPr>
          <w:rFonts w:ascii="宋体" w:hAnsi="宋体" w:cs="宋体"/>
          <w:color w:val="auto"/>
          <w:sz w:val="24"/>
          <w:u w:val="single"/>
        </w:rPr>
      </w:pPr>
      <w:r>
        <w:rPr>
          <w:rFonts w:ascii="宋体" w:hAnsi="宋体" w:cs="宋体"/>
          <w:color w:val="auto"/>
          <w:sz w:val="24"/>
        </w:rPr>
        <w:t>2.4.</w:t>
      </w:r>
      <w:r>
        <w:rPr>
          <w:rFonts w:hint="eastAsia" w:ascii="宋体" w:hAnsi="宋体" w:cs="宋体"/>
          <w:color w:val="auto"/>
          <w:sz w:val="24"/>
        </w:rPr>
        <w:t>3招标内容：</w:t>
      </w:r>
      <w:r>
        <w:rPr>
          <w:rFonts w:hint="eastAsia" w:ascii="宋体" w:hAnsi="宋体" w:cs="宋体"/>
          <w:bCs/>
          <w:color w:val="auto"/>
          <w:sz w:val="24"/>
          <w:u w:val="single"/>
        </w:rPr>
        <w:t>完成本项目设计、施工、工程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p>
    <w:p w14:paraId="469C228F">
      <w:pPr>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3.1主要包括：</w:t>
      </w:r>
    </w:p>
    <w:p w14:paraId="67AC2FA0">
      <w:pPr>
        <w:spacing w:line="360" w:lineRule="auto"/>
        <w:ind w:firstLine="480" w:firstLineChars="200"/>
        <w:rPr>
          <w:rFonts w:ascii="宋体" w:hAnsi="宋体" w:cs="宋体"/>
          <w:color w:val="auto"/>
          <w:sz w:val="24"/>
          <w:u w:val="single"/>
        </w:rPr>
      </w:pPr>
      <w:r>
        <w:rPr>
          <w:rFonts w:hint="eastAsia" w:ascii="宋体" w:hAnsi="宋体" w:cs="宋体"/>
          <w:color w:val="auto"/>
          <w:sz w:val="24"/>
        </w:rPr>
        <w:t>（1）设计部分：</w:t>
      </w:r>
      <w:r>
        <w:rPr>
          <w:rFonts w:hint="eastAsia" w:ascii="宋体" w:hAnsi="宋体" w:cs="宋体"/>
          <w:bCs/>
          <w:color w:val="auto"/>
          <w:sz w:val="24"/>
          <w:u w:val="single"/>
        </w:rPr>
        <w:t>设计内容包括但不限于完成初步设计文件、施工图设计、概算并确保通过评审、配合开展前期报建报批、配合相关评审工作、施工配合服务（含设计优化、驻场服务等）及后续服务工作、设计变更管理、设计分包管理等（如有）。具体内容详见《设计任务书》。</w:t>
      </w:r>
    </w:p>
    <w:p w14:paraId="08B95603">
      <w:pPr>
        <w:numPr>
          <w:ilvl w:val="255"/>
          <w:numId w:val="0"/>
        </w:numPr>
        <w:spacing w:line="360" w:lineRule="auto"/>
        <w:ind w:firstLine="480" w:firstLineChars="200"/>
        <w:rPr>
          <w:rFonts w:ascii="宋体" w:hAnsi="宋体" w:cs="宋体"/>
          <w:color w:val="auto"/>
          <w:sz w:val="24"/>
          <w:u w:val="single"/>
        </w:rPr>
      </w:pPr>
      <w:r>
        <w:rPr>
          <w:rFonts w:hint="eastAsia" w:ascii="宋体" w:hAnsi="宋体" w:cs="宋体"/>
          <w:color w:val="auto"/>
          <w:sz w:val="24"/>
        </w:rPr>
        <w:t>（2）施工部分：</w:t>
      </w:r>
      <w:r>
        <w:rPr>
          <w:rFonts w:hint="eastAsia" w:ascii="宋体" w:hAnsi="宋体" w:cs="宋体"/>
          <w:bCs/>
          <w:color w:val="auto"/>
          <w:sz w:val="24"/>
          <w:u w:val="single"/>
        </w:rPr>
        <w:t>包括但不限于完成本项目所需的所有的施工工作（含施工准备、临时工程、拆卸、围蔽、土地清表、平整、施工范围安保措施等、施工图预算编制、结算编制（如有）、编制竣工图（如有）、配合相关部门预、结（决）算审核、保质期服务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14:paraId="328089DE">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3.2成果文件要求：</w:t>
      </w:r>
      <w:r>
        <w:rPr>
          <w:rFonts w:hint="eastAsia" w:ascii="宋体" w:hAnsi="宋体" w:cs="宋体"/>
          <w:color w:val="auto"/>
          <w:sz w:val="24"/>
          <w:u w:val="single"/>
        </w:rPr>
        <w:t>按合同约定条款要求</w:t>
      </w:r>
      <w:r>
        <w:rPr>
          <w:rFonts w:hint="eastAsia" w:ascii="宋体" w:hAnsi="宋体" w:cs="宋体"/>
          <w:color w:val="auto"/>
          <w:sz w:val="24"/>
        </w:rPr>
        <w:t>。</w:t>
      </w:r>
    </w:p>
    <w:p w14:paraId="170BBC95">
      <w:pPr>
        <w:adjustRightInd w:val="0"/>
        <w:snapToGrid w:val="0"/>
        <w:spacing w:line="360" w:lineRule="auto"/>
        <w:ind w:firstLine="480" w:firstLineChars="200"/>
        <w:rPr>
          <w:rFonts w:ascii="宋体" w:hAnsi="宋体" w:cs="宋体"/>
          <w:color w:val="auto"/>
          <w:sz w:val="24"/>
          <w:u w:val="single"/>
        </w:rPr>
      </w:pPr>
      <w:r>
        <w:rPr>
          <w:rFonts w:ascii="宋体" w:hAnsi="宋体" w:cs="宋体"/>
          <w:color w:val="auto"/>
          <w:sz w:val="24"/>
        </w:rPr>
        <w:t>2.4.</w:t>
      </w:r>
      <w:r>
        <w:rPr>
          <w:rFonts w:hint="eastAsia" w:ascii="宋体" w:hAnsi="宋体" w:cs="宋体"/>
          <w:color w:val="auto"/>
          <w:sz w:val="24"/>
        </w:rPr>
        <w:t>3.3其它工作：</w:t>
      </w:r>
      <w:r>
        <w:rPr>
          <w:rFonts w:hint="eastAsia" w:ascii="宋体" w:hAnsi="宋体" w:cs="宋体"/>
          <w:color w:val="auto"/>
          <w:sz w:val="24"/>
          <w:szCs w:val="24"/>
          <w:u w:val="single"/>
        </w:rPr>
        <w:t>竣工备案及合同约定的其它工作。</w:t>
      </w:r>
    </w:p>
    <w:p w14:paraId="344580C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2.4.4.质量要求：</w:t>
      </w:r>
    </w:p>
    <w:p w14:paraId="696B1E26">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2.4.4.1设计部分：</w:t>
      </w:r>
      <w:r>
        <w:rPr>
          <w:rFonts w:hint="eastAsia" w:ascii="宋体" w:hAnsi="宋体" w:cs="宋体"/>
          <w:color w:val="auto"/>
          <w:sz w:val="24"/>
          <w:u w:val="single"/>
        </w:rPr>
        <w:t>符合国家、行业、地方相关强制性标准及设计任务书等的要求。</w:t>
      </w:r>
    </w:p>
    <w:p w14:paraId="4D70844D">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2.4.4.2施工部分：</w:t>
      </w:r>
      <w:r>
        <w:rPr>
          <w:rFonts w:hint="eastAsia" w:ascii="宋体" w:hAnsi="宋体" w:cs="宋体"/>
          <w:color w:val="auto"/>
          <w:sz w:val="24"/>
          <w:u w:val="single"/>
        </w:rPr>
        <w:t>合格。具体详见合同约定。</w:t>
      </w:r>
    </w:p>
    <w:p w14:paraId="70905869">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2.4.5.安全文明目标：严格执行有关安全与文明的法律法规和规章制度。</w:t>
      </w:r>
    </w:p>
    <w:p w14:paraId="6C9C9733">
      <w:pPr>
        <w:spacing w:line="360" w:lineRule="auto"/>
        <w:ind w:firstLine="482" w:firstLineChars="200"/>
        <w:rPr>
          <w:rFonts w:cs="宋体"/>
          <w:b/>
          <w:color w:val="auto"/>
          <w:sz w:val="24"/>
        </w:rPr>
      </w:pPr>
      <w:r>
        <w:rPr>
          <w:rFonts w:cs="宋体"/>
          <w:b/>
          <w:color w:val="auto"/>
          <w:sz w:val="24"/>
        </w:rPr>
        <w:t xml:space="preserve">2.5 </w:t>
      </w:r>
      <w:r>
        <w:rPr>
          <w:rFonts w:hint="eastAsia" w:cs="宋体"/>
          <w:b/>
          <w:color w:val="auto"/>
          <w:sz w:val="24"/>
        </w:rPr>
        <w:t>其他事项</w:t>
      </w:r>
    </w:p>
    <w:p w14:paraId="4E615E76">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2.5.1</w:t>
      </w:r>
      <w:r>
        <w:rPr>
          <w:rFonts w:hint="eastAsia" w:ascii="宋体" w:hAnsi="宋体" w:cs="宋体"/>
          <w:color w:val="auto"/>
          <w:sz w:val="24"/>
        </w:rPr>
        <w:t>本项目前期服务机构：</w:t>
      </w:r>
      <w:r>
        <w:rPr>
          <w:rFonts w:hint="eastAsia" w:ascii="宋体" w:hAnsi="宋体" w:cs="宋体"/>
          <w:color w:val="auto"/>
          <w:sz w:val="24"/>
          <w:u w:val="single"/>
        </w:rPr>
        <w:t>/</w:t>
      </w:r>
      <w:r>
        <w:rPr>
          <w:rFonts w:hint="eastAsia" w:ascii="宋体" w:hAnsi="宋体" w:cs="宋体"/>
          <w:color w:val="auto"/>
          <w:sz w:val="24"/>
        </w:rPr>
        <w:t>。</w:t>
      </w:r>
    </w:p>
    <w:p w14:paraId="0871B41B">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2.5.2</w:t>
      </w:r>
      <w:r>
        <w:rPr>
          <w:rFonts w:hint="eastAsia" w:ascii="宋体" w:hAnsi="宋体" w:cs="宋体"/>
          <w:color w:val="auto"/>
          <w:sz w:val="24"/>
        </w:rPr>
        <w:t>投标时是否需要提交设计模型：</w:t>
      </w:r>
      <w:r>
        <w:rPr>
          <w:rFonts w:hint="eastAsia" w:ascii="宋体" w:hAnsi="宋体" w:cs="宋体"/>
          <w:color w:val="auto"/>
          <w:sz w:val="24"/>
          <w:u w:val="single"/>
        </w:rPr>
        <w:t>否</w:t>
      </w:r>
      <w:r>
        <w:rPr>
          <w:rFonts w:hint="eastAsia" w:ascii="宋体" w:hAnsi="宋体" w:cs="宋体"/>
          <w:color w:val="auto"/>
          <w:sz w:val="24"/>
        </w:rPr>
        <w:t>。</w:t>
      </w:r>
    </w:p>
    <w:p w14:paraId="0D171E1E">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2.5.3</w:t>
      </w:r>
      <w:r>
        <w:rPr>
          <w:rFonts w:hint="eastAsia" w:ascii="宋体" w:hAnsi="宋体" w:cs="宋体"/>
          <w:color w:val="auto"/>
          <w:sz w:val="24"/>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2.5.4</w:t>
      </w:r>
      <w:r>
        <w:rPr>
          <w:rFonts w:hint="eastAsia" w:ascii="宋体" w:hAnsi="宋体" w:cs="宋体"/>
          <w:color w:val="auto"/>
          <w:sz w:val="24"/>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2.5.5</w:t>
      </w:r>
      <w:r>
        <w:rPr>
          <w:rFonts w:hint="eastAsia" w:ascii="宋体" w:hAnsi="宋体" w:cs="宋体"/>
          <w:color w:val="auto"/>
          <w:sz w:val="24"/>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rPr>
      </w:pPr>
      <w:r>
        <w:rPr>
          <w:rFonts w:cs="宋体"/>
          <w:b/>
          <w:color w:val="auto"/>
          <w:sz w:val="24"/>
        </w:rPr>
        <w:t>2.6</w:t>
      </w:r>
      <w:r>
        <w:rPr>
          <w:rFonts w:hint="eastAsia" w:cs="宋体"/>
          <w:b/>
          <w:color w:val="auto"/>
          <w:sz w:val="24"/>
        </w:rPr>
        <w:t>投标限价</w:t>
      </w:r>
    </w:p>
    <w:p w14:paraId="666C677A">
      <w:pPr>
        <w:widowControl/>
        <w:tabs>
          <w:tab w:val="left" w:pos="105"/>
        </w:tabs>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本次招标控制价由两部分组成，工程部分招标控制价为</w:t>
      </w:r>
      <w:r>
        <w:rPr>
          <w:rFonts w:hint="eastAsia" w:ascii="宋体" w:hAnsi="宋体" w:cs="宋体"/>
          <w:color w:val="auto"/>
          <w:sz w:val="24"/>
          <w:u w:val="single"/>
        </w:rPr>
        <w:t>人民币</w:t>
      </w:r>
      <w:r>
        <w:rPr>
          <w:rFonts w:hint="eastAsia" w:ascii="宋体" w:hAnsi="宋体" w:cs="宋体"/>
          <w:color w:val="auto"/>
          <w:sz w:val="24"/>
          <w:highlight w:val="none"/>
          <w:u w:val="single"/>
          <w:lang w:val="en-US" w:eastAsia="zh-CN"/>
        </w:rPr>
        <w:t>97029345.83</w:t>
      </w:r>
      <w:r>
        <w:rPr>
          <w:rFonts w:hint="eastAsia" w:ascii="宋体" w:hAnsi="宋体" w:cs="宋体"/>
          <w:color w:val="auto"/>
          <w:sz w:val="24"/>
        </w:rPr>
        <w:t>元（其中，设计费招标控制价为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val="en-US" w:eastAsia="zh-CN"/>
        </w:rPr>
        <w:t>519301.15</w:t>
      </w:r>
      <w:r>
        <w:rPr>
          <w:rFonts w:hint="eastAsia" w:ascii="宋体" w:hAnsi="宋体" w:cs="宋体"/>
          <w:color w:val="auto"/>
          <w:sz w:val="24"/>
          <w:highlight w:val="none"/>
          <w:u w:val="single"/>
        </w:rPr>
        <w:t>元</w:t>
      </w:r>
      <w:r>
        <w:rPr>
          <w:rFonts w:hint="eastAsia" w:ascii="宋体" w:hAnsi="宋体" w:cs="宋体"/>
          <w:color w:val="auto"/>
          <w:sz w:val="24"/>
        </w:rPr>
        <w:t>；工程费招标控制价为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val="en-US" w:eastAsia="zh-CN"/>
        </w:rPr>
        <w:t>96510044.68</w:t>
      </w:r>
      <w:r>
        <w:rPr>
          <w:rFonts w:hint="eastAsia" w:ascii="宋体" w:hAnsi="宋体" w:cs="宋体"/>
          <w:color w:val="auto"/>
          <w:sz w:val="24"/>
          <w:highlight w:val="none"/>
          <w:u w:val="single"/>
        </w:rPr>
        <w:t>元</w:t>
      </w:r>
      <w:r>
        <w:rPr>
          <w:rFonts w:hint="eastAsia" w:ascii="宋体" w:hAnsi="宋体" w:cs="宋体"/>
          <w:color w:val="auto"/>
          <w:sz w:val="24"/>
        </w:rPr>
        <w:t>）、回收价值</w:t>
      </w:r>
      <w:r>
        <w:rPr>
          <w:rFonts w:hint="eastAsia" w:ascii="宋体" w:hAnsi="宋体" w:cs="宋体"/>
          <w:color w:val="auto"/>
          <w:sz w:val="24"/>
          <w:lang w:val="en-US" w:eastAsia="zh-CN"/>
        </w:rPr>
        <w:t>单价</w:t>
      </w:r>
      <w:r>
        <w:rPr>
          <w:rFonts w:hint="eastAsia" w:ascii="宋体" w:hAnsi="宋体" w:cs="宋体"/>
          <w:color w:val="auto"/>
          <w:sz w:val="24"/>
        </w:rPr>
        <w:t>招标控制价为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val="en-US" w:eastAsia="zh-CN"/>
        </w:rPr>
        <w:t>35.38</w:t>
      </w:r>
      <w:r>
        <w:rPr>
          <w:rFonts w:hint="eastAsia" w:ascii="宋体" w:hAnsi="宋体" w:cs="宋体"/>
          <w:color w:val="auto"/>
          <w:sz w:val="24"/>
          <w:highlight w:val="none"/>
          <w:u w:val="single"/>
        </w:rPr>
        <w:t>元/㎡</w:t>
      </w:r>
      <w:r>
        <w:rPr>
          <w:rFonts w:hint="eastAsia" w:ascii="宋体" w:hAnsi="宋体" w:cs="宋体"/>
          <w:color w:val="auto"/>
          <w:sz w:val="24"/>
        </w:rPr>
        <w:t>。</w:t>
      </w:r>
    </w:p>
    <w:p w14:paraId="3BB06FD6">
      <w:pPr>
        <w:widowControl/>
        <w:tabs>
          <w:tab w:val="left" w:pos="105"/>
        </w:tabs>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注：工程部分投标报价（含工程部分总报价、设计费报价、工程费报价）</w:t>
      </w:r>
      <w:r>
        <w:rPr>
          <w:rFonts w:hint="eastAsia" w:ascii="宋体" w:hAnsi="宋体" w:cs="宋体"/>
          <w:b/>
          <w:bCs/>
          <w:color w:val="auto"/>
          <w:sz w:val="24"/>
        </w:rPr>
        <w:t>不得高于</w:t>
      </w:r>
      <w:r>
        <w:rPr>
          <w:rFonts w:hint="eastAsia" w:ascii="宋体" w:hAnsi="宋体" w:cs="宋体"/>
          <w:color w:val="auto"/>
          <w:sz w:val="24"/>
        </w:rPr>
        <w:t>上述相应招标控制价，回收价值报价</w:t>
      </w:r>
      <w:r>
        <w:rPr>
          <w:rFonts w:hint="eastAsia" w:ascii="宋体" w:hAnsi="宋体" w:cs="宋体"/>
          <w:b/>
          <w:bCs/>
          <w:color w:val="auto"/>
          <w:sz w:val="24"/>
        </w:rPr>
        <w:t>不得低于</w:t>
      </w:r>
      <w:r>
        <w:rPr>
          <w:rFonts w:hint="eastAsia" w:ascii="宋体" w:hAnsi="宋体" w:cs="宋体"/>
          <w:color w:val="auto"/>
          <w:sz w:val="24"/>
        </w:rPr>
        <w:t>回收价值招标控制价，否则为无效标。</w:t>
      </w:r>
    </w:p>
    <w:p w14:paraId="1415FFB8">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①设计投标经济补偿：本工程不设投标补偿，投标费用由投标人自理（包括但不限于未中标的投标单位的设计方案，初步设计的设计费用等）；</w:t>
      </w:r>
    </w:p>
    <w:p w14:paraId="2AFFFDB4">
      <w:pPr>
        <w:pStyle w:val="21"/>
        <w:adjustRightInd w:val="0"/>
        <w:snapToGrid w:val="0"/>
        <w:ind w:firstLine="426"/>
        <w:rPr>
          <w:rFonts w:ascii="宋体" w:hAnsi="宋体" w:eastAsia="宋体" w:cs="宋体"/>
          <w:color w:val="auto"/>
          <w:sz w:val="24"/>
          <w:szCs w:val="24"/>
        </w:rPr>
      </w:pPr>
      <w:r>
        <w:rPr>
          <w:rFonts w:hint="eastAsia" w:ascii="宋体" w:hAnsi="宋体" w:eastAsia="宋体" w:cs="宋体"/>
          <w:color w:val="auto"/>
          <w:sz w:val="24"/>
          <w:szCs w:val="24"/>
        </w:rPr>
        <w:t>②本工程实行全过程限额设计和施工，限额投资。工程变更需经过招标人审定后方可实施。</w:t>
      </w:r>
    </w:p>
    <w:p w14:paraId="39B49D49">
      <w:pPr>
        <w:adjustRightInd w:val="0"/>
        <w:snapToGrid w:val="0"/>
        <w:spacing w:line="360" w:lineRule="auto"/>
        <w:ind w:firstLine="424" w:firstLineChars="132"/>
        <w:rPr>
          <w:rFonts w:ascii="宋体" w:hAnsi="宋体" w:cs="宋体"/>
          <w:b/>
          <w:color w:val="auto"/>
          <w:sz w:val="32"/>
          <w:szCs w:val="32"/>
        </w:rPr>
      </w:pPr>
      <w:r>
        <w:rPr>
          <w:rFonts w:hint="eastAsia" w:ascii="宋体" w:hAnsi="宋体" w:cs="宋体"/>
          <w:b/>
          <w:color w:val="auto"/>
          <w:sz w:val="32"/>
          <w:szCs w:val="32"/>
        </w:rPr>
        <w:t>3</w:t>
      </w:r>
      <w:r>
        <w:rPr>
          <w:rFonts w:ascii="宋体" w:hAnsi="宋体" w:cs="宋体"/>
          <w:b/>
          <w:color w:val="auto"/>
          <w:sz w:val="32"/>
          <w:szCs w:val="32"/>
        </w:rPr>
        <w:t>.</w:t>
      </w:r>
      <w:r>
        <w:rPr>
          <w:rFonts w:hint="eastAsia" w:ascii="宋体" w:hAnsi="宋体" w:cs="宋体"/>
          <w:b/>
          <w:color w:val="auto"/>
          <w:sz w:val="32"/>
          <w:szCs w:val="32"/>
        </w:rPr>
        <w:t>投标人资格要求</w:t>
      </w:r>
    </w:p>
    <w:p w14:paraId="6102CA84">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rPr>
        <w:t>3.1</w:t>
      </w:r>
      <w:r>
        <w:rPr>
          <w:rFonts w:hint="eastAsia" w:ascii="宋体" w:hAnsi="宋体" w:cs="宋体"/>
          <w:color w:val="auto"/>
          <w:sz w:val="24"/>
        </w:rPr>
        <w:t>本次招标要求投标人须同时具备以下资质：</w:t>
      </w:r>
    </w:p>
    <w:p w14:paraId="52E02E59">
      <w:pPr>
        <w:pStyle w:val="21"/>
        <w:adjustRightInd w:val="0"/>
        <w:snapToGrid w:val="0"/>
        <w:ind w:firstLine="566" w:firstLineChars="236"/>
        <w:rPr>
          <w:rFonts w:ascii="宋体" w:hAnsi="宋体" w:eastAsia="宋体" w:cs="宋体"/>
          <w:color w:val="auto"/>
          <w:sz w:val="24"/>
          <w:szCs w:val="24"/>
        </w:rPr>
      </w:pPr>
      <w:r>
        <w:rPr>
          <w:rFonts w:hint="eastAsia" w:ascii="宋体" w:hAnsi="宋体" w:eastAsia="宋体" w:cs="宋体"/>
          <w:color w:val="auto"/>
          <w:sz w:val="24"/>
          <w:szCs w:val="24"/>
        </w:rPr>
        <w:t>3</w:t>
      </w:r>
      <w:r>
        <w:rPr>
          <w:rFonts w:ascii="宋体" w:hAnsi="宋体" w:eastAsia="宋体" w:cs="宋体"/>
          <w:color w:val="auto"/>
          <w:sz w:val="24"/>
          <w:szCs w:val="24"/>
        </w:rPr>
        <w:t>.1.1</w:t>
      </w:r>
      <w:r>
        <w:rPr>
          <w:rFonts w:hint="eastAsia" w:ascii="宋体" w:hAnsi="宋体" w:eastAsia="宋体" w:cs="宋体"/>
          <w:color w:val="auto"/>
          <w:sz w:val="24"/>
          <w:szCs w:val="24"/>
        </w:rPr>
        <w:t>工程设计资质：</w:t>
      </w:r>
      <w:r>
        <w:rPr>
          <w:rFonts w:hint="eastAsia" w:ascii="宋体" w:hAnsi="宋体" w:eastAsia="宋体" w:cs="宋体"/>
          <w:bCs/>
          <w:color w:val="auto"/>
          <w:sz w:val="24"/>
          <w:szCs w:val="24"/>
          <w:u w:val="single"/>
        </w:rPr>
        <w:t>工程设计综合甲级资质，或建筑行业设计丙级（或以上）资质，或建筑行业（建筑工程）专业设计丙级（或以上）资质，或建筑设计事务所资质。</w:t>
      </w:r>
    </w:p>
    <w:p w14:paraId="65965A4A">
      <w:pPr>
        <w:pStyle w:val="21"/>
        <w:adjustRightInd w:val="0"/>
        <w:snapToGrid w:val="0"/>
        <w:ind w:firstLine="540"/>
        <w:rPr>
          <w:rFonts w:ascii="宋体" w:hAnsi="宋体" w:eastAsia="宋体" w:cs="宋体"/>
          <w:color w:val="auto"/>
          <w:sz w:val="24"/>
          <w:szCs w:val="24"/>
          <w:u w:val="single"/>
        </w:rPr>
      </w:pPr>
      <w:r>
        <w:rPr>
          <w:rFonts w:hint="eastAsia" w:ascii="宋体" w:hAnsi="宋体" w:eastAsia="宋体" w:cs="宋体"/>
          <w:color w:val="auto"/>
          <w:sz w:val="24"/>
          <w:szCs w:val="24"/>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u w:val="single"/>
        </w:rPr>
        <w:t>2020</w:t>
      </w:r>
      <w:r>
        <w:rPr>
          <w:rFonts w:hint="eastAsia" w:ascii="宋体" w:hAnsi="宋体" w:eastAsia="宋体" w:cs="宋体"/>
          <w:color w:val="auto"/>
          <w:sz w:val="24"/>
          <w:szCs w:val="24"/>
          <w:u w:val="single"/>
        </w:rPr>
        <w:t>〕</w:t>
      </w:r>
      <w:r>
        <w:rPr>
          <w:rFonts w:ascii="宋体" w:hAnsi="宋体" w:eastAsia="宋体" w:cs="宋体"/>
          <w:color w:val="auto"/>
          <w:sz w:val="24"/>
          <w:szCs w:val="24"/>
          <w:u w:val="single"/>
        </w:rPr>
        <w:t>1</w:t>
      </w:r>
      <w:r>
        <w:rPr>
          <w:rFonts w:hint="eastAsia" w:ascii="宋体" w:hAnsi="宋体" w:eastAsia="宋体" w:cs="宋体"/>
          <w:color w:val="auto"/>
          <w:sz w:val="24"/>
          <w:szCs w:val="24"/>
          <w:u w:val="single"/>
        </w:rPr>
        <w:t>号）的规定，香港企业参加设计投标的，须在广东省住房和城乡建设主管部门备案且备案业务满足招标资格要求的。</w:t>
      </w:r>
    </w:p>
    <w:p w14:paraId="5412B9E0">
      <w:pPr>
        <w:pStyle w:val="21"/>
        <w:adjustRightInd w:val="0"/>
        <w:snapToGrid w:val="0"/>
        <w:ind w:firstLine="540"/>
        <w:rPr>
          <w:rFonts w:ascii="宋体" w:hAnsi="宋体" w:eastAsia="宋体" w:cs="宋体"/>
          <w:color w:val="auto"/>
          <w:sz w:val="24"/>
          <w:szCs w:val="24"/>
          <w:u w:val="single"/>
        </w:rPr>
      </w:pPr>
      <w:r>
        <w:rPr>
          <w:rFonts w:hint="eastAsia" w:ascii="宋体" w:hAnsi="宋体" w:eastAsia="宋体" w:cs="宋体"/>
          <w:color w:val="auto"/>
          <w:sz w:val="24"/>
          <w:szCs w:val="24"/>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1"/>
        <w:adjustRightInd w:val="0"/>
        <w:snapToGrid w:val="0"/>
        <w:ind w:firstLine="540"/>
        <w:rPr>
          <w:rFonts w:ascii="宋体" w:hAnsi="宋体" w:eastAsia="宋体" w:cs="宋体"/>
          <w:bCs/>
          <w:color w:val="auto"/>
          <w:sz w:val="24"/>
          <w:szCs w:val="24"/>
          <w:u w:val="single"/>
        </w:rPr>
      </w:pPr>
      <w:r>
        <w:rPr>
          <w:rFonts w:ascii="宋体" w:hAnsi="宋体" w:eastAsia="宋体" w:cs="宋体"/>
          <w:color w:val="auto"/>
          <w:sz w:val="24"/>
          <w:szCs w:val="24"/>
        </w:rPr>
        <w:t>3.1.</w:t>
      </w:r>
      <w:r>
        <w:rPr>
          <w:rFonts w:hint="eastAsia" w:ascii="宋体" w:hAnsi="宋体" w:eastAsia="宋体" w:cs="宋体"/>
          <w:color w:val="auto"/>
          <w:sz w:val="24"/>
          <w:szCs w:val="24"/>
        </w:rPr>
        <w:t>2施工资质：具有承接本工程所需的</w:t>
      </w:r>
      <w:r>
        <w:rPr>
          <w:rFonts w:hint="eastAsia" w:ascii="宋体" w:hAnsi="宋体" w:eastAsia="宋体" w:cs="宋体"/>
          <w:bCs/>
          <w:color w:val="auto"/>
          <w:sz w:val="24"/>
          <w:szCs w:val="24"/>
          <w:u w:val="single"/>
        </w:rPr>
        <w:t>建筑工程施工总承包壹级（或以上）资质，并具有建设行政主管部门颁发的安全生产许可证。</w:t>
      </w:r>
    </w:p>
    <w:p w14:paraId="4F42C004">
      <w:pPr>
        <w:adjustRightInd w:val="0"/>
        <w:snapToGrid w:val="0"/>
        <w:spacing w:line="360" w:lineRule="auto"/>
        <w:ind w:firstLine="540" w:firstLineChars="224"/>
        <w:rPr>
          <w:rFonts w:ascii="宋体" w:hAnsi="宋体" w:cs="宋体"/>
          <w:bCs/>
          <w:color w:val="auto"/>
          <w:sz w:val="24"/>
          <w:szCs w:val="24"/>
          <w:u w:val="single"/>
        </w:rPr>
      </w:pPr>
      <w:r>
        <w:rPr>
          <w:rFonts w:hint="eastAsia" w:ascii="宋体" w:hAnsi="宋体" w:cs="宋体"/>
          <w:b/>
          <w:color w:val="auto"/>
          <w:sz w:val="24"/>
          <w:szCs w:val="24"/>
          <w:u w:val="single"/>
        </w:rPr>
        <w:t>注：</w:t>
      </w:r>
      <w:r>
        <w:rPr>
          <w:rFonts w:hint="eastAsia" w:ascii="宋体" w:hAnsi="宋体" w:cs="宋体"/>
          <w:bCs/>
          <w:color w:val="auto"/>
          <w:sz w:val="24"/>
          <w:szCs w:val="24"/>
          <w:u w:val="single"/>
        </w:rPr>
        <w:t xml:space="preserve"> </w:t>
      </w:r>
    </w:p>
    <w:p w14:paraId="4ECD4B7E">
      <w:pPr>
        <w:adjustRightInd w:val="0"/>
        <w:snapToGrid w:val="0"/>
        <w:spacing w:line="360" w:lineRule="auto"/>
        <w:ind w:firstLine="537" w:firstLineChars="224"/>
        <w:rPr>
          <w:rFonts w:ascii="宋体" w:hAnsi="宋体" w:cs="宋体"/>
          <w:bCs/>
          <w:color w:val="auto"/>
          <w:sz w:val="24"/>
          <w:szCs w:val="24"/>
          <w:u w:val="single"/>
        </w:rPr>
      </w:pPr>
      <w:r>
        <w:rPr>
          <w:rFonts w:hint="eastAsia" w:ascii="宋体" w:hAnsi="宋体" w:cs="宋体"/>
          <w:bCs/>
          <w:color w:val="auto"/>
          <w:sz w:val="24"/>
          <w:szCs w:val="24"/>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ascii="宋体" w:hAnsi="宋体" w:cs="宋体"/>
          <w:bCs/>
          <w:color w:val="auto"/>
          <w:sz w:val="24"/>
          <w:szCs w:val="24"/>
          <w:u w:val="single"/>
        </w:rPr>
      </w:pPr>
      <w:r>
        <w:rPr>
          <w:rFonts w:hint="eastAsia" w:ascii="宋体" w:hAnsi="宋体" w:cs="宋体"/>
          <w:bCs/>
          <w:color w:val="auto"/>
          <w:sz w:val="24"/>
          <w:szCs w:val="24"/>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ascii="宋体" w:hAnsi="宋体" w:cs="宋体"/>
          <w:bCs/>
          <w:color w:val="auto"/>
          <w:sz w:val="24"/>
          <w:szCs w:val="24"/>
          <w:u w:val="single"/>
        </w:rPr>
      </w:pPr>
      <w:r>
        <w:rPr>
          <w:rFonts w:hint="eastAsia" w:ascii="宋体" w:hAnsi="宋体" w:cs="宋体"/>
          <w:bCs/>
          <w:color w:val="auto"/>
          <w:sz w:val="24"/>
          <w:szCs w:val="24"/>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pPr>
        <w:adjustRightInd w:val="0"/>
        <w:snapToGrid w:val="0"/>
        <w:spacing w:line="360" w:lineRule="auto"/>
        <w:ind w:firstLine="537" w:firstLineChars="224"/>
        <w:rPr>
          <w:rFonts w:ascii="宋体" w:hAnsi="宋体" w:cs="宋体"/>
          <w:bCs/>
          <w:color w:val="auto"/>
          <w:sz w:val="24"/>
          <w:szCs w:val="24"/>
          <w:u w:val="single"/>
        </w:rPr>
      </w:pPr>
      <w:r>
        <w:rPr>
          <w:rFonts w:hint="eastAsia" w:ascii="宋体" w:hAnsi="宋体" w:cs="宋体"/>
          <w:bCs/>
          <w:color w:val="auto"/>
          <w:sz w:val="24"/>
          <w:szCs w:val="24"/>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 xml:space="preserve">.2 </w:t>
      </w:r>
      <w:r>
        <w:rPr>
          <w:rFonts w:hint="eastAsia" w:ascii="宋体" w:hAnsi="宋体" w:cs="宋体"/>
          <w:color w:val="auto"/>
          <w:sz w:val="24"/>
        </w:rPr>
        <w:t>本次招标接受联合体投标。联合体投标的，应满足下列要求：</w:t>
      </w:r>
    </w:p>
    <w:p w14:paraId="43FFF038">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rPr>
        <w:t>3.2.1允许联合体投标，但只接受最多由</w:t>
      </w:r>
      <w:r>
        <w:rPr>
          <w:rFonts w:hint="eastAsia" w:ascii="宋体" w:hAnsi="宋体" w:cs="宋体"/>
          <w:color w:val="auto"/>
          <w:sz w:val="24"/>
          <w:u w:val="single"/>
        </w:rPr>
        <w:t xml:space="preserve"> 3 </w:t>
      </w:r>
      <w:r>
        <w:rPr>
          <w:rFonts w:hint="eastAsia" w:ascii="宋体" w:hAnsi="宋体" w:cs="宋体"/>
          <w:color w:val="auto"/>
          <w:sz w:val="24"/>
        </w:rPr>
        <w:t>家单位</w:t>
      </w:r>
      <w:r>
        <w:rPr>
          <w:rFonts w:ascii="宋体" w:hAnsi="宋体" w:cs="宋体"/>
          <w:color w:val="auto"/>
          <w:sz w:val="24"/>
        </w:rPr>
        <w:t>[</w:t>
      </w:r>
      <w:r>
        <w:rPr>
          <w:rFonts w:hint="eastAsia" w:ascii="宋体" w:hAnsi="宋体" w:cs="宋体"/>
          <w:color w:val="auto"/>
          <w:sz w:val="24"/>
        </w:rPr>
        <w:t>其中设计单位不超过</w:t>
      </w:r>
      <w:r>
        <w:rPr>
          <w:rFonts w:hint="eastAsia" w:ascii="宋体" w:hAnsi="宋体" w:cs="宋体"/>
          <w:color w:val="auto"/>
          <w:sz w:val="24"/>
          <w:u w:val="single"/>
        </w:rPr>
        <w:t xml:space="preserve"> 1 </w:t>
      </w:r>
      <w:r>
        <w:rPr>
          <w:rFonts w:hint="eastAsia" w:ascii="宋体" w:hAnsi="宋体" w:cs="宋体"/>
          <w:color w:val="auto"/>
          <w:sz w:val="24"/>
        </w:rPr>
        <w:t>家、施工单位不超过</w:t>
      </w:r>
      <w:r>
        <w:rPr>
          <w:rFonts w:hint="eastAsia" w:ascii="宋体" w:hAnsi="宋体" w:cs="宋体"/>
          <w:color w:val="auto"/>
          <w:sz w:val="24"/>
          <w:u w:val="single"/>
        </w:rPr>
        <w:t xml:space="preserve"> 2 </w:t>
      </w:r>
      <w:r>
        <w:rPr>
          <w:rFonts w:hint="eastAsia" w:ascii="宋体" w:hAnsi="宋体" w:cs="宋体"/>
          <w:color w:val="auto"/>
          <w:sz w:val="24"/>
        </w:rPr>
        <w:t>家</w:t>
      </w:r>
      <w:r>
        <w:rPr>
          <w:rFonts w:ascii="宋体" w:hAnsi="宋体" w:cs="宋体"/>
          <w:color w:val="auto"/>
          <w:sz w:val="24"/>
        </w:rPr>
        <w:t>]组成的联合体,应以承接</w:t>
      </w:r>
      <w:r>
        <w:rPr>
          <w:rFonts w:hint="eastAsia" w:ascii="宋体" w:hAnsi="宋体" w:cs="宋体"/>
          <w:color w:val="auto"/>
          <w:sz w:val="24"/>
          <w:u w:val="single"/>
        </w:rPr>
        <w:t>施工</w:t>
      </w:r>
      <w:r>
        <w:rPr>
          <w:rFonts w:hint="eastAsia" w:ascii="宋体" w:hAnsi="宋体" w:cs="宋体"/>
          <w:color w:val="auto"/>
          <w:sz w:val="24"/>
        </w:rPr>
        <w:t>任务的一家单位为牵头方，并签订联合体共同投标协议书（格式</w:t>
      </w:r>
      <w:r>
        <w:rPr>
          <w:rFonts w:hint="eastAsia" w:ascii="宋体" w:hAnsi="宋体" w:cs="宋体"/>
          <w:bCs/>
          <w:color w:val="auto"/>
          <w:sz w:val="24"/>
          <w:u w:val="single"/>
        </w:rPr>
        <w:t>详见附件三）</w:t>
      </w:r>
      <w:r>
        <w:rPr>
          <w:rFonts w:hint="eastAsia" w:ascii="宋体" w:hAnsi="宋体" w:cs="宋体"/>
          <w:color w:val="auto"/>
          <w:sz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rPr>
        <w:t>3.2.</w:t>
      </w:r>
      <w:r>
        <w:rPr>
          <w:rFonts w:hint="eastAsia" w:ascii="宋体" w:hAnsi="宋体" w:cs="宋体"/>
          <w:color w:val="auto"/>
          <w:sz w:val="24"/>
        </w:rPr>
        <w:t>2投标人拟任本工程项目负责人、设计负责人、技术负责人、专职安全员4项人员不得兼任。</w:t>
      </w:r>
    </w:p>
    <w:p w14:paraId="00E39598">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3.2.3联合体的资格条件按联合体任务分工进行评审，其中施工资质、安全生产许可证以承担施工任务的单位为准；专职安全员、项目负责人、项目技术负责人以联合体</w:t>
      </w:r>
      <w:r>
        <w:rPr>
          <w:rFonts w:hint="eastAsia" w:ascii="宋体" w:hAnsi="宋体" w:cs="宋体"/>
          <w:color w:val="auto"/>
          <w:sz w:val="24"/>
          <w:lang w:val="en-US" w:eastAsia="zh-CN"/>
        </w:rPr>
        <w:t>任一</w:t>
      </w:r>
      <w:r>
        <w:rPr>
          <w:rFonts w:hint="eastAsia" w:ascii="宋体" w:hAnsi="宋体" w:cs="宋体"/>
          <w:color w:val="auto"/>
          <w:sz w:val="24"/>
          <w:lang w:eastAsia="zh-CN"/>
        </w:rPr>
        <w:t>施工</w:t>
      </w:r>
      <w:r>
        <w:rPr>
          <w:rFonts w:hint="eastAsia" w:ascii="宋体" w:hAnsi="宋体" w:cs="宋体"/>
          <w:color w:val="auto"/>
          <w:sz w:val="24"/>
        </w:rPr>
        <w:t>方为准；工程设计资质、设计负责人以承接设计任务的一方为准，若为多家设计单位，设计负责人由其中一家设计单位提供即可；</w:t>
      </w:r>
      <w:r>
        <w:rPr>
          <w:rFonts w:ascii="宋体" w:hAnsi="宋体" w:cs="宋体"/>
          <w:color w:val="auto"/>
          <w:sz w:val="24"/>
        </w:rPr>
        <w:t xml:space="preserve"> </w:t>
      </w:r>
    </w:p>
    <w:p w14:paraId="35EEA92F">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 xml:space="preserve">.3 </w:t>
      </w:r>
      <w:r>
        <w:rPr>
          <w:rFonts w:hint="eastAsia" w:ascii="宋体" w:hAnsi="宋体" w:cs="宋体"/>
          <w:color w:val="auto"/>
          <w:sz w:val="24"/>
        </w:rPr>
        <w:t>拟派主要负责人资格要求：</w:t>
      </w:r>
    </w:p>
    <w:p w14:paraId="1FDD3610">
      <w:pPr>
        <w:pStyle w:val="21"/>
        <w:adjustRightInd w:val="0"/>
        <w:snapToGrid w:val="0"/>
        <w:ind w:firstLine="540"/>
        <w:rPr>
          <w:rFonts w:ascii="宋体" w:hAnsi="宋体" w:eastAsia="宋体" w:cs="宋体"/>
          <w:color w:val="auto"/>
          <w:sz w:val="24"/>
          <w:szCs w:val="24"/>
        </w:rPr>
      </w:pPr>
      <w:r>
        <w:rPr>
          <w:rFonts w:ascii="宋体" w:hAnsi="宋体" w:eastAsia="宋体" w:cs="宋体"/>
          <w:color w:val="auto"/>
          <w:sz w:val="24"/>
          <w:szCs w:val="24"/>
        </w:rPr>
        <w:t>3.3.</w:t>
      </w:r>
      <w:r>
        <w:rPr>
          <w:rFonts w:hint="eastAsia" w:ascii="宋体" w:hAnsi="宋体" w:eastAsia="宋体" w:cs="宋体"/>
          <w:color w:val="auto"/>
          <w:sz w:val="24"/>
          <w:szCs w:val="24"/>
        </w:rPr>
        <w:t>1投标人</w:t>
      </w:r>
      <w:r>
        <w:rPr>
          <w:rFonts w:hint="eastAsia" w:ascii="宋体" w:hAnsi="宋体" w:eastAsia="宋体" w:cs="宋体"/>
          <w:color w:val="auto"/>
          <w:sz w:val="24"/>
        </w:rPr>
        <w:t>（若为联合体，指联合体任一</w:t>
      </w:r>
      <w:r>
        <w:rPr>
          <w:rFonts w:hint="eastAsia" w:ascii="宋体" w:hAnsi="宋体" w:eastAsia="宋体" w:cs="宋体"/>
          <w:color w:val="auto"/>
          <w:sz w:val="24"/>
          <w:lang w:eastAsia="zh-CN"/>
        </w:rPr>
        <w:t>施工</w:t>
      </w:r>
      <w:r>
        <w:rPr>
          <w:rFonts w:hint="eastAsia" w:ascii="宋体" w:hAnsi="宋体" w:eastAsia="宋体" w:cs="宋体"/>
          <w:color w:val="auto"/>
          <w:sz w:val="24"/>
        </w:rPr>
        <w:t>方）</w:t>
      </w:r>
      <w:r>
        <w:rPr>
          <w:rFonts w:hint="eastAsia" w:ascii="宋体" w:hAnsi="宋体" w:eastAsia="宋体" w:cs="宋体"/>
          <w:color w:val="auto"/>
          <w:sz w:val="24"/>
          <w:szCs w:val="24"/>
        </w:rPr>
        <w:t>拟担任本工程</w:t>
      </w:r>
      <w:r>
        <w:rPr>
          <w:rFonts w:hint="eastAsia" w:ascii="宋体" w:hAnsi="宋体" w:eastAsia="宋体" w:cs="宋体"/>
          <w:b/>
          <w:bCs/>
          <w:color w:val="auto"/>
          <w:sz w:val="24"/>
          <w:szCs w:val="24"/>
        </w:rPr>
        <w:t>项目负责人</w:t>
      </w:r>
      <w:r>
        <w:rPr>
          <w:rFonts w:hint="eastAsia" w:ascii="宋体" w:hAnsi="宋体" w:eastAsia="宋体" w:cs="宋体"/>
          <w:color w:val="auto"/>
          <w:sz w:val="24"/>
          <w:szCs w:val="24"/>
        </w:rPr>
        <w:t>（兼施工项目负责人）为：</w:t>
      </w:r>
      <w:r>
        <w:rPr>
          <w:rFonts w:hint="eastAsia" w:ascii="宋体" w:hAnsi="宋体" w:eastAsia="宋体" w:cs="宋体"/>
          <w:color w:val="auto"/>
          <w:sz w:val="24"/>
          <w:szCs w:val="24"/>
          <w:u w:val="single"/>
        </w:rPr>
        <w:t>建筑工程</w:t>
      </w:r>
      <w:r>
        <w:rPr>
          <w:rFonts w:hint="eastAsia" w:ascii="宋体" w:hAnsi="宋体" w:eastAsia="宋体" w:cs="宋体"/>
          <w:color w:val="auto"/>
          <w:sz w:val="24"/>
          <w:szCs w:val="24"/>
        </w:rPr>
        <w:t>专业</w:t>
      </w:r>
      <w:r>
        <w:rPr>
          <w:rFonts w:hint="eastAsia" w:ascii="宋体" w:hAnsi="宋体" w:eastAsia="宋体" w:cs="宋体"/>
          <w:color w:val="auto"/>
          <w:sz w:val="24"/>
          <w:szCs w:val="24"/>
          <w:u w:val="single"/>
        </w:rPr>
        <w:t>壹级</w:t>
      </w:r>
      <w:r>
        <w:rPr>
          <w:rFonts w:hint="eastAsia" w:ascii="宋体" w:hAnsi="宋体" w:eastAsia="宋体" w:cs="宋体"/>
          <w:color w:val="auto"/>
          <w:sz w:val="24"/>
          <w:szCs w:val="24"/>
        </w:rPr>
        <w:t>注册建造师资格；持有项目负责人在有效期内的安全生产考核合格证书（B类），或建筑施工企业项目负责人安全生产考核合格证书。</w:t>
      </w:r>
    </w:p>
    <w:p w14:paraId="4C8F86CA">
      <w:pPr>
        <w:shd w:val="clear" w:color="auto" w:fill="FFFFFF"/>
        <w:adjustRightInd w:val="0"/>
        <w:snapToGrid w:val="0"/>
        <w:spacing w:line="360" w:lineRule="auto"/>
        <w:ind w:firstLine="538"/>
        <w:rPr>
          <w:rFonts w:ascii="宋体" w:hAnsi="宋体" w:cs="宋体"/>
          <w:color w:val="auto"/>
          <w:sz w:val="24"/>
        </w:rPr>
      </w:pPr>
      <w:r>
        <w:rPr>
          <w:rFonts w:hint="eastAsia" w:ascii="宋体" w:hAnsi="宋体" w:cs="宋体"/>
          <w:color w:val="auto"/>
          <w:sz w:val="24"/>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fill="FFFFFF"/>
        <w:adjustRightInd w:val="0"/>
        <w:snapToGrid w:val="0"/>
        <w:spacing w:line="360" w:lineRule="auto"/>
        <w:ind w:firstLine="538"/>
        <w:rPr>
          <w:rFonts w:ascii="宋体" w:hAnsi="宋体" w:cs="宋体"/>
          <w:color w:val="auto"/>
          <w:sz w:val="24"/>
        </w:rPr>
      </w:pPr>
      <w:r>
        <w:rPr>
          <w:rFonts w:hint="eastAsia" w:ascii="宋体" w:hAnsi="宋体" w:cs="宋体"/>
          <w:color w:val="auto"/>
          <w:sz w:val="24"/>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fill="FFFFFF"/>
        <w:adjustRightInd w:val="0"/>
        <w:snapToGrid w:val="0"/>
        <w:spacing w:line="360" w:lineRule="auto"/>
        <w:ind w:firstLine="538"/>
        <w:rPr>
          <w:rFonts w:ascii="宋体" w:hAnsi="宋体" w:cs="宋体"/>
          <w:color w:val="auto"/>
          <w:sz w:val="24"/>
        </w:rPr>
      </w:pPr>
      <w:r>
        <w:rPr>
          <w:rFonts w:hint="eastAsia" w:ascii="宋体" w:hAnsi="宋体" w:cs="宋体"/>
          <w:color w:val="auto"/>
          <w:sz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AD2AFE4">
      <w:pPr>
        <w:shd w:val="clear" w:color="auto" w:fill="FFFFFF"/>
        <w:adjustRightInd w:val="0"/>
        <w:snapToGrid w:val="0"/>
        <w:spacing w:line="360" w:lineRule="auto"/>
        <w:ind w:firstLine="538"/>
        <w:rPr>
          <w:rFonts w:ascii="宋体" w:hAnsi="宋体" w:cs="宋体"/>
          <w:color w:val="auto"/>
          <w:sz w:val="24"/>
        </w:rPr>
      </w:pPr>
      <w:r>
        <w:rPr>
          <w:rFonts w:ascii="宋体" w:hAnsi="宋体" w:cs="宋体"/>
          <w:color w:val="auto"/>
          <w:sz w:val="24"/>
        </w:rPr>
        <w:t>3.3.</w:t>
      </w:r>
      <w:r>
        <w:rPr>
          <w:rFonts w:hint="eastAsia" w:ascii="宋体" w:hAnsi="宋体" w:cs="宋体"/>
          <w:color w:val="auto"/>
          <w:sz w:val="24"/>
        </w:rPr>
        <w:t>2投标人（若为联合体，指联合体</w:t>
      </w:r>
      <w:r>
        <w:rPr>
          <w:rFonts w:hint="eastAsia" w:ascii="宋体" w:hAnsi="宋体" w:eastAsia="宋体" w:cs="宋体"/>
          <w:color w:val="auto"/>
          <w:sz w:val="24"/>
        </w:rPr>
        <w:t>任一</w:t>
      </w:r>
      <w:r>
        <w:rPr>
          <w:rFonts w:hint="eastAsia" w:ascii="宋体" w:hAnsi="宋体" w:cs="宋体"/>
          <w:color w:val="auto"/>
          <w:sz w:val="24"/>
          <w:lang w:eastAsia="zh-CN"/>
        </w:rPr>
        <w:t>施工</w:t>
      </w:r>
      <w:r>
        <w:rPr>
          <w:rFonts w:hint="eastAsia" w:ascii="宋体" w:hAnsi="宋体" w:cs="宋体"/>
          <w:color w:val="auto"/>
          <w:sz w:val="24"/>
        </w:rPr>
        <w:t>方）拟担任本工程</w:t>
      </w:r>
      <w:r>
        <w:rPr>
          <w:rFonts w:hint="eastAsia" w:ascii="宋体" w:hAnsi="宋体" w:cs="宋体"/>
          <w:b/>
          <w:bCs/>
          <w:color w:val="auto"/>
          <w:sz w:val="24"/>
        </w:rPr>
        <w:t>技术负责人</w:t>
      </w:r>
      <w:r>
        <w:rPr>
          <w:rFonts w:hint="eastAsia" w:ascii="宋体" w:hAnsi="宋体" w:cs="宋体"/>
          <w:color w:val="auto"/>
          <w:sz w:val="24"/>
        </w:rPr>
        <w:t>的资格要求为：</w:t>
      </w:r>
      <w:r>
        <w:rPr>
          <w:rFonts w:hint="eastAsia" w:ascii="宋体" w:hAnsi="宋体" w:cs="宋体"/>
          <w:color w:val="auto"/>
          <w:sz w:val="24"/>
          <w:u w:val="single"/>
        </w:rPr>
        <w:t>建筑工程相关专业高级（或以上）工程师</w:t>
      </w:r>
      <w:r>
        <w:rPr>
          <w:rFonts w:ascii="宋体" w:hAnsi="宋体" w:cs="宋体"/>
          <w:color w:val="auto"/>
          <w:sz w:val="24"/>
          <w:u w:val="single"/>
        </w:rPr>
        <w:t>技术职称</w:t>
      </w:r>
      <w:r>
        <w:rPr>
          <w:rFonts w:hint="eastAsia" w:ascii="宋体" w:hAnsi="宋体" w:cs="宋体"/>
          <w:color w:val="auto"/>
          <w:sz w:val="24"/>
        </w:rPr>
        <w:t>。</w:t>
      </w:r>
    </w:p>
    <w:p w14:paraId="4FB27400">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szCs w:val="24"/>
        </w:rPr>
        <w:t>3.3.</w:t>
      </w:r>
      <w:r>
        <w:rPr>
          <w:rFonts w:hint="eastAsia" w:ascii="宋体" w:hAnsi="宋体" w:cs="宋体"/>
          <w:color w:val="auto"/>
          <w:sz w:val="24"/>
          <w:szCs w:val="24"/>
        </w:rPr>
        <w:t>3投标人</w:t>
      </w:r>
      <w:r>
        <w:rPr>
          <w:rFonts w:hint="eastAsia" w:ascii="宋体" w:hAnsi="宋体" w:cs="宋体"/>
          <w:color w:val="auto"/>
          <w:sz w:val="24"/>
        </w:rPr>
        <w:t>（若为联合体，指承担设计任务的一方）</w:t>
      </w:r>
      <w:r>
        <w:rPr>
          <w:rFonts w:hint="eastAsia" w:ascii="宋体" w:hAnsi="宋体" w:cs="宋体"/>
          <w:color w:val="auto"/>
          <w:sz w:val="24"/>
          <w:szCs w:val="24"/>
        </w:rPr>
        <w:t>拟担任本项目</w:t>
      </w:r>
      <w:r>
        <w:rPr>
          <w:rFonts w:hint="eastAsia" w:ascii="宋体" w:hAnsi="宋体" w:cs="宋体"/>
          <w:b/>
          <w:bCs/>
          <w:color w:val="auto"/>
          <w:sz w:val="24"/>
          <w:szCs w:val="24"/>
        </w:rPr>
        <w:t>设计负责人</w:t>
      </w:r>
      <w:r>
        <w:rPr>
          <w:rFonts w:hint="eastAsia" w:ascii="宋体" w:hAnsi="宋体" w:cs="宋体"/>
          <w:color w:val="auto"/>
          <w:sz w:val="24"/>
          <w:szCs w:val="24"/>
        </w:rPr>
        <w:t>须为</w:t>
      </w:r>
      <w:r>
        <w:rPr>
          <w:rFonts w:hint="eastAsia" w:ascii="宋体" w:hAnsi="宋体" w:cs="宋体"/>
          <w:color w:val="auto"/>
          <w:sz w:val="24"/>
          <w:szCs w:val="24"/>
          <w:u w:val="single"/>
        </w:rPr>
        <w:t>建筑工程相关专业高级（或以上）工程师或从事建筑工程相关专业工作10年以上的工程师</w:t>
      </w:r>
      <w:r>
        <w:rPr>
          <w:rFonts w:hint="eastAsia" w:ascii="宋体" w:hAnsi="宋体" w:cs="宋体"/>
          <w:color w:val="auto"/>
          <w:sz w:val="24"/>
          <w:szCs w:val="24"/>
        </w:rPr>
        <w:t>；设计负责人与项目负责人不能为同一人。</w:t>
      </w:r>
    </w:p>
    <w:p w14:paraId="0C190A5B">
      <w:pPr>
        <w:adjustRightInd w:val="0"/>
        <w:snapToGrid w:val="0"/>
        <w:spacing w:line="360" w:lineRule="auto"/>
        <w:ind w:firstLine="540" w:firstLineChars="224"/>
        <w:rPr>
          <w:rFonts w:cs="宋体"/>
          <w:b/>
          <w:color w:val="auto"/>
          <w:sz w:val="24"/>
          <w:szCs w:val="24"/>
          <w:u w:val="single"/>
        </w:rPr>
      </w:pPr>
      <w:r>
        <w:rPr>
          <w:rFonts w:hint="eastAsia" w:cs="宋体"/>
          <w:b/>
          <w:color w:val="auto"/>
          <w:sz w:val="24"/>
          <w:szCs w:val="24"/>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pPr>
        <w:adjustRightInd w:val="0"/>
        <w:snapToGrid w:val="0"/>
        <w:spacing w:line="360" w:lineRule="auto"/>
        <w:ind w:firstLine="480" w:firstLineChars="200"/>
        <w:jc w:val="left"/>
        <w:rPr>
          <w:rFonts w:ascii="宋体" w:hAnsi="宋体"/>
          <w:color w:val="auto"/>
          <w:sz w:val="24"/>
          <w:szCs w:val="24"/>
          <w:u w:val="single"/>
        </w:rPr>
      </w:pPr>
      <w:r>
        <w:rPr>
          <w:rFonts w:ascii="宋体" w:hAnsi="宋体"/>
          <w:color w:val="auto"/>
          <w:sz w:val="24"/>
          <w:szCs w:val="24"/>
        </w:rPr>
        <w:t>3.3.4</w:t>
      </w:r>
      <w:r>
        <w:rPr>
          <w:rFonts w:hint="eastAsia" w:ascii="宋体" w:hAnsi="宋体"/>
          <w:color w:val="auto"/>
          <w:sz w:val="24"/>
          <w:szCs w:val="24"/>
        </w:rPr>
        <w:t>投标人（若为联合体，指联合体</w:t>
      </w:r>
      <w:r>
        <w:rPr>
          <w:rFonts w:hint="eastAsia" w:ascii="宋体" w:hAnsi="宋体" w:eastAsia="宋体" w:cs="宋体"/>
          <w:color w:val="auto"/>
          <w:sz w:val="24"/>
        </w:rPr>
        <w:t>任一</w:t>
      </w:r>
      <w:r>
        <w:rPr>
          <w:rFonts w:hint="eastAsia" w:ascii="宋体" w:hAnsi="宋体"/>
          <w:color w:val="auto"/>
          <w:sz w:val="24"/>
          <w:szCs w:val="24"/>
          <w:lang w:eastAsia="zh-CN"/>
        </w:rPr>
        <w:t>施工</w:t>
      </w:r>
      <w:r>
        <w:rPr>
          <w:rFonts w:hint="eastAsia" w:ascii="宋体" w:hAnsi="宋体"/>
          <w:color w:val="auto"/>
          <w:sz w:val="24"/>
          <w:szCs w:val="24"/>
        </w:rPr>
        <w:t>方）专职安全员</w:t>
      </w:r>
      <w:r>
        <w:rPr>
          <w:rFonts w:hint="eastAsia" w:ascii="宋体" w:hAnsi="宋体"/>
          <w:color w:val="auto"/>
          <w:sz w:val="24"/>
          <w:szCs w:val="24"/>
          <w:u w:val="single"/>
        </w:rPr>
        <w:t>须具有在有效期内的安全生产考核合格证书（</w:t>
      </w:r>
      <w:r>
        <w:rPr>
          <w:rFonts w:ascii="宋体" w:hAnsi="宋体"/>
          <w:color w:val="auto"/>
          <w:sz w:val="24"/>
          <w:szCs w:val="24"/>
          <w:u w:val="single"/>
        </w:rPr>
        <w:t>C</w:t>
      </w:r>
      <w:r>
        <w:rPr>
          <w:rFonts w:hint="eastAsia" w:ascii="宋体" w:hAnsi="宋体"/>
          <w:color w:val="auto"/>
          <w:sz w:val="24"/>
          <w:szCs w:val="24"/>
          <w:u w:val="single"/>
        </w:rPr>
        <w:t>类）或建筑施工企业专职安全生产管理人员安全生产考核合格证书（</w:t>
      </w:r>
      <w:r>
        <w:rPr>
          <w:rFonts w:ascii="宋体" w:hAnsi="宋体"/>
          <w:color w:val="auto"/>
          <w:sz w:val="24"/>
          <w:szCs w:val="24"/>
          <w:u w:val="single"/>
        </w:rPr>
        <w:t>C3</w:t>
      </w:r>
      <w:r>
        <w:rPr>
          <w:rFonts w:hint="eastAsia" w:ascii="宋体" w:hAnsi="宋体"/>
          <w:color w:val="auto"/>
          <w:sz w:val="24"/>
          <w:szCs w:val="24"/>
          <w:u w:val="single"/>
        </w:rPr>
        <w:t>）。</w:t>
      </w:r>
    </w:p>
    <w:p w14:paraId="4D48B8E0">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.4</w:t>
      </w:r>
      <w:r>
        <w:rPr>
          <w:rFonts w:hint="eastAsia" w:ascii="宋体" w:hAnsi="宋体" w:cs="宋体"/>
          <w:color w:val="auto"/>
          <w:sz w:val="24"/>
        </w:rPr>
        <w:t>其他要求：</w:t>
      </w:r>
    </w:p>
    <w:p w14:paraId="79E9520C">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szCs w:val="24"/>
        </w:rPr>
        <w:t>3.4.1</w:t>
      </w:r>
      <w:r>
        <w:rPr>
          <w:rFonts w:hint="eastAsia" w:ascii="宋体" w:hAnsi="宋体" w:cs="宋体"/>
          <w:color w:val="auto"/>
          <w:sz w:val="24"/>
        </w:rPr>
        <w:t>投标人（若为联合体，指联合体各方）均具有独立法人资格，持有工商行政（市场监督）管理部门核发的法人营业执照</w:t>
      </w:r>
      <w:r>
        <w:rPr>
          <w:rFonts w:hint="eastAsia" w:ascii="宋体" w:hAnsi="宋体" w:cs="宋体"/>
          <w:color w:val="auto"/>
          <w:sz w:val="24"/>
          <w:szCs w:val="24"/>
        </w:rPr>
        <w:t>或各级政府事业单位登记管理机关颁发的事业单位法人证书</w:t>
      </w:r>
      <w:r>
        <w:rPr>
          <w:rFonts w:ascii="宋体" w:hAnsi="宋体" w:cs="宋体"/>
          <w:color w:val="auto"/>
          <w:sz w:val="24"/>
        </w:rPr>
        <w:t>[</w:t>
      </w:r>
      <w:r>
        <w:rPr>
          <w:rFonts w:hint="eastAsia" w:ascii="宋体" w:hAnsi="宋体" w:cs="宋体"/>
          <w:color w:val="auto"/>
          <w:sz w:val="24"/>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rPr>
        <w:t>单独投标的香港企业的，</w:t>
      </w:r>
      <w:r>
        <w:rPr>
          <w:rFonts w:hint="eastAsia" w:ascii="宋体" w:hAnsi="宋体" w:cs="宋体"/>
          <w:color w:val="auto"/>
          <w:sz w:val="24"/>
        </w:rPr>
        <w:t>需持有在香港进行商业登记的证明文书；</w:t>
      </w:r>
      <w:r>
        <w:rPr>
          <w:rFonts w:ascii="宋体" w:hAnsi="宋体" w:cs="宋体"/>
          <w:color w:val="auto"/>
          <w:sz w:val="24"/>
        </w:rPr>
        <w:t>]</w:t>
      </w:r>
      <w:r>
        <w:rPr>
          <w:rFonts w:hint="eastAsia" w:ascii="宋体" w:hAnsi="宋体" w:cs="宋体"/>
          <w:color w:val="auto"/>
          <w:sz w:val="24"/>
        </w:rPr>
        <w:t>，按国家法律经营。</w:t>
      </w:r>
    </w:p>
    <w:p w14:paraId="06FD8D0D">
      <w:pPr>
        <w:adjustRightInd w:val="0"/>
        <w:snapToGrid w:val="0"/>
        <w:spacing w:line="360" w:lineRule="auto"/>
        <w:ind w:firstLine="537" w:firstLineChars="224"/>
        <w:rPr>
          <w:rFonts w:cs="宋体"/>
          <w:color w:val="auto"/>
          <w:sz w:val="24"/>
        </w:rPr>
      </w:pPr>
      <w:r>
        <w:rPr>
          <w:rFonts w:ascii="宋体" w:hAnsi="宋体" w:cs="宋体"/>
          <w:color w:val="auto"/>
          <w:sz w:val="24"/>
        </w:rPr>
        <w:t>3.4.2</w:t>
      </w:r>
      <w:r>
        <w:rPr>
          <w:rFonts w:hint="eastAsia" w:cs="宋体"/>
          <w:color w:val="auto"/>
          <w:sz w:val="24"/>
        </w:rPr>
        <w:t>投标人已按照附件二的内容签署盖章的投标人声明</w:t>
      </w:r>
      <w:r>
        <w:rPr>
          <w:rFonts w:hint="eastAsia" w:ascii="宋体" w:hAnsi="宋体" w:cs="宋体"/>
          <w:color w:val="auto"/>
          <w:sz w:val="24"/>
          <w:szCs w:val="24"/>
        </w:rPr>
        <w:t>（格式见招标公告附件二）</w:t>
      </w:r>
      <w:r>
        <w:rPr>
          <w:rFonts w:hint="eastAsia" w:cs="宋体"/>
          <w:color w:val="auto"/>
          <w:sz w:val="24"/>
        </w:rPr>
        <w:t>。</w:t>
      </w:r>
    </w:p>
    <w:p w14:paraId="4818D469">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rPr>
        <w:t>3.4.</w:t>
      </w:r>
      <w:r>
        <w:rPr>
          <w:rFonts w:hint="eastAsia" w:ascii="宋体" w:hAnsi="宋体" w:cs="宋体"/>
          <w:color w:val="auto"/>
          <w:sz w:val="24"/>
        </w:rPr>
        <w:t>3投标人（若为联合体，指联合体各方）未出现以下情形：与其它投标人的单位负责人为同一人或者存在控股、管理关系的（按投标人提供的《投标人声明》第八条内容进行评审），否则相关投标均无效。</w:t>
      </w:r>
    </w:p>
    <w:p w14:paraId="7B998BD2">
      <w:pPr>
        <w:adjustRightInd w:val="0"/>
        <w:snapToGrid w:val="0"/>
        <w:spacing w:line="360" w:lineRule="auto"/>
        <w:ind w:firstLine="537" w:firstLineChars="224"/>
        <w:rPr>
          <w:rFonts w:hAnsi="宋体" w:cs="宋体"/>
          <w:color w:val="auto"/>
          <w:sz w:val="24"/>
        </w:rPr>
      </w:pPr>
      <w:r>
        <w:rPr>
          <w:rFonts w:ascii="宋体" w:hAnsi="宋体" w:cs="宋体"/>
          <w:color w:val="auto"/>
          <w:sz w:val="24"/>
        </w:rPr>
        <w:t>3.4.</w:t>
      </w:r>
      <w:r>
        <w:rPr>
          <w:rFonts w:hint="eastAsia" w:ascii="宋体" w:hAnsi="宋体" w:cs="宋体"/>
          <w:color w:val="auto"/>
          <w:sz w:val="24"/>
        </w:rPr>
        <w:t>4</w:t>
      </w:r>
      <w:r>
        <w:rPr>
          <w:rFonts w:hint="eastAsia" w:ascii="宋体" w:hAnsi="宋体"/>
          <w:color w:val="auto"/>
          <w:sz w:val="24"/>
          <w:szCs w:val="24"/>
        </w:rPr>
        <w:t>投标人</w:t>
      </w:r>
      <w:r>
        <w:rPr>
          <w:rFonts w:hint="eastAsia" w:ascii="宋体" w:hAnsi="宋体"/>
          <w:color w:val="auto"/>
          <w:sz w:val="24"/>
        </w:rPr>
        <w:t>（若为联合体，指联合体各成员）</w:t>
      </w:r>
      <w:r>
        <w:rPr>
          <w:rFonts w:hint="eastAsia" w:ascii="宋体" w:hAnsi="宋体"/>
          <w:color w:val="auto"/>
          <w:sz w:val="24"/>
          <w:szCs w:val="24"/>
        </w:rPr>
        <w:t>未被列入拖欠农民工工资失信联合惩戒对象名单。</w:t>
      </w:r>
    </w:p>
    <w:p w14:paraId="4C95E2A9">
      <w:pPr>
        <w:adjustRightInd w:val="0"/>
        <w:snapToGrid w:val="0"/>
        <w:spacing w:line="360" w:lineRule="auto"/>
        <w:ind w:firstLine="537" w:firstLineChars="224"/>
        <w:rPr>
          <w:rFonts w:ascii="宋体" w:hAnsi="宋体" w:cs="宋体"/>
          <w:color w:val="auto"/>
          <w:sz w:val="24"/>
          <w:szCs w:val="24"/>
          <w:lang w:val="zh-CN"/>
        </w:rPr>
      </w:pPr>
      <w:r>
        <w:rPr>
          <w:rFonts w:hint="eastAsia" w:ascii="宋体" w:hAnsi="宋体" w:cs="宋体"/>
          <w:color w:val="auto"/>
          <w:sz w:val="24"/>
          <w:szCs w:val="24"/>
          <w:lang w:val="zh-CN"/>
        </w:rPr>
        <w:t>3.</w:t>
      </w:r>
      <w:r>
        <w:rPr>
          <w:rFonts w:ascii="宋体" w:hAnsi="宋体" w:cs="宋体"/>
          <w:color w:val="auto"/>
          <w:sz w:val="24"/>
          <w:szCs w:val="24"/>
          <w:lang w:val="zh-CN"/>
        </w:rPr>
        <w:t>4</w:t>
      </w:r>
      <w:r>
        <w:rPr>
          <w:rFonts w:hint="eastAsia" w:ascii="宋体" w:hAnsi="宋体" w:cs="宋体"/>
          <w:color w:val="auto"/>
          <w:sz w:val="24"/>
          <w:szCs w:val="24"/>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注：（</w:t>
      </w:r>
      <w:r>
        <w:rPr>
          <w:rFonts w:ascii="宋体" w:hAnsi="宋体" w:cs="宋体"/>
          <w:color w:val="auto"/>
          <w:sz w:val="24"/>
        </w:rPr>
        <w:t>1</w:t>
      </w:r>
      <w:r>
        <w:rPr>
          <w:rFonts w:hint="eastAsia" w:ascii="宋体" w:hAnsi="宋体" w:cs="宋体"/>
          <w:color w:val="auto"/>
          <w:sz w:val="24"/>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rPr>
        <w:t>（信用档案办理详见《广州市住建行业信用管理平台企业信息录入指引》</w:t>
      </w:r>
      <w:r>
        <w:rPr>
          <w:rFonts w:ascii="宋体" w:hAnsi="宋体" w:cs="宋体"/>
          <w:color w:val="auto"/>
          <w:sz w:val="24"/>
          <w:szCs w:val="24"/>
        </w:rPr>
        <w:t>http://zfcj.gz.gov.cn/zwgk/zsdwxxgkzl/gzsjzyglfwzx/bszy/）</w:t>
      </w:r>
    </w:p>
    <w:p w14:paraId="0BD9C713">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rPr>
        <w:t>2020</w:t>
      </w: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号）规定（详见链接：</w:t>
      </w:r>
      <w:r>
        <w:rPr>
          <w:rFonts w:ascii="宋体" w:hAnsi="宋体" w:cs="宋体"/>
          <w:color w:val="auto"/>
          <w:szCs w:val="16"/>
        </w:rPr>
        <w:t>http://zfcxjst.gd.gov.cn/xxgk/wjtz/content/post_3137220.html</w:t>
      </w:r>
      <w:r>
        <w:rPr>
          <w:rFonts w:hint="eastAsia" w:ascii="宋体" w:hAnsi="宋体" w:cs="宋体"/>
          <w:color w:val="auto"/>
          <w:sz w:val="24"/>
        </w:rPr>
        <w:t>），自</w:t>
      </w:r>
      <w:r>
        <w:rPr>
          <w:rFonts w:ascii="宋体" w:hAnsi="宋体" w:cs="宋体"/>
          <w:color w:val="auto"/>
          <w:sz w:val="24"/>
        </w:rPr>
        <w:t>2021</w:t>
      </w:r>
      <w:r>
        <w:rPr>
          <w:rFonts w:hint="eastAsia" w:ascii="宋体" w:hAnsi="宋体" w:cs="宋体"/>
          <w:color w:val="auto"/>
          <w:sz w:val="24"/>
        </w:rPr>
        <w:t>年</w:t>
      </w:r>
      <w:r>
        <w:rPr>
          <w:rFonts w:ascii="宋体" w:hAnsi="宋体" w:cs="宋体"/>
          <w:color w:val="auto"/>
          <w:sz w:val="24"/>
        </w:rPr>
        <w:t>1</w:t>
      </w:r>
      <w:r>
        <w:rPr>
          <w:rFonts w:hint="eastAsia" w:ascii="宋体" w:hAnsi="宋体" w:cs="宋体"/>
          <w:color w:val="auto"/>
          <w:sz w:val="24"/>
        </w:rPr>
        <w:t>月</w:t>
      </w:r>
      <w:r>
        <w:rPr>
          <w:rFonts w:ascii="宋体" w:hAnsi="宋体" w:cs="宋体"/>
          <w:color w:val="auto"/>
          <w:sz w:val="24"/>
        </w:rPr>
        <w:t>1</w:t>
      </w:r>
      <w:r>
        <w:rPr>
          <w:rFonts w:hint="eastAsia" w:ascii="宋体" w:hAnsi="宋体" w:cs="宋体"/>
          <w:color w:val="auto"/>
          <w:sz w:val="24"/>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w:t>
      </w:r>
      <w:r>
        <w:rPr>
          <w:rFonts w:hint="eastAsia" w:ascii="宋体" w:hAnsi="宋体" w:cs="宋体"/>
          <w:bCs/>
          <w:color w:val="auto"/>
          <w:sz w:val="24"/>
        </w:rPr>
        <w:t>未在招标公告第</w:t>
      </w:r>
      <w:r>
        <w:rPr>
          <w:rFonts w:ascii="宋体" w:hAnsi="宋体" w:cs="宋体"/>
          <w:bCs/>
          <w:color w:val="auto"/>
          <w:sz w:val="24"/>
        </w:rPr>
        <w:t>3</w:t>
      </w:r>
      <w:r>
        <w:rPr>
          <w:rFonts w:hint="eastAsia" w:ascii="宋体" w:hAnsi="宋体" w:cs="宋体"/>
          <w:bCs/>
          <w:color w:val="auto"/>
          <w:sz w:val="24"/>
        </w:rPr>
        <w:t>条单列的资审合格条件，不作为资审不合格的依据。</w:t>
      </w:r>
    </w:p>
    <w:p w14:paraId="4CB97E30">
      <w:pPr>
        <w:adjustRightInd w:val="0"/>
        <w:snapToGrid w:val="0"/>
        <w:spacing w:line="360" w:lineRule="auto"/>
        <w:ind w:firstLine="424" w:firstLineChars="132"/>
        <w:rPr>
          <w:rFonts w:ascii="宋体" w:hAnsi="宋体" w:cs="宋体"/>
          <w:b/>
          <w:color w:val="auto"/>
          <w:sz w:val="32"/>
          <w:szCs w:val="32"/>
        </w:rPr>
      </w:pPr>
      <w:r>
        <w:rPr>
          <w:rFonts w:hint="eastAsia" w:ascii="宋体" w:hAnsi="宋体" w:cs="宋体"/>
          <w:b/>
          <w:color w:val="auto"/>
          <w:sz w:val="32"/>
          <w:szCs w:val="32"/>
        </w:rPr>
        <w:t>4</w:t>
      </w:r>
      <w:r>
        <w:rPr>
          <w:rFonts w:ascii="宋体" w:hAnsi="宋体" w:cs="宋体"/>
          <w:b/>
          <w:color w:val="auto"/>
          <w:sz w:val="32"/>
          <w:szCs w:val="32"/>
        </w:rPr>
        <w:t>.</w:t>
      </w:r>
      <w:r>
        <w:rPr>
          <w:rFonts w:hint="eastAsia" w:ascii="宋体" w:hAnsi="宋体" w:cs="宋体"/>
          <w:b/>
          <w:color w:val="auto"/>
          <w:sz w:val="32"/>
          <w:szCs w:val="32"/>
        </w:rPr>
        <w:t>招标文件的获取</w:t>
      </w:r>
    </w:p>
    <w:p w14:paraId="032ACC09">
      <w:pPr>
        <w:tabs>
          <w:tab w:val="left" w:pos="360"/>
        </w:tabs>
        <w:spacing w:line="360" w:lineRule="auto"/>
        <w:ind w:firstLine="480" w:firstLineChars="200"/>
        <w:rPr>
          <w:rFonts w:ascii="宋体" w:hAnsi="宋体"/>
          <w:color w:val="auto"/>
          <w:sz w:val="24"/>
          <w:szCs w:val="24"/>
        </w:rPr>
      </w:pPr>
      <w:r>
        <w:rPr>
          <w:rFonts w:ascii="宋体" w:hAnsi="宋体"/>
          <w:color w:val="auto"/>
          <w:sz w:val="24"/>
          <w:szCs w:val="24"/>
        </w:rPr>
        <w:t xml:space="preserve">4.1 </w:t>
      </w:r>
      <w:r>
        <w:rPr>
          <w:rFonts w:hint="eastAsia" w:ascii="宋体" w:hAnsi="宋体"/>
          <w:color w:val="auto"/>
          <w:sz w:val="24"/>
          <w:szCs w:val="24"/>
        </w:rPr>
        <w:t>凡有意参加投标者，请于</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分至</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olor w:val="auto"/>
          <w:sz w:val="24"/>
          <w:szCs w:val="24"/>
        </w:rPr>
        <w:t>（北京时间，下同），登录</w:t>
      </w:r>
      <w:r>
        <w:rPr>
          <w:rFonts w:ascii="宋体" w:hAnsi="宋体"/>
          <w:color w:val="auto"/>
          <w:sz w:val="24"/>
          <w:szCs w:val="24"/>
          <w:u w:val="single"/>
        </w:rPr>
        <w:t xml:space="preserve"> </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下载招标文件。</w:t>
      </w:r>
      <w:r>
        <w:rPr>
          <w:rFonts w:ascii="宋体" w:hAnsi="宋体"/>
          <w:color w:val="auto"/>
          <w:sz w:val="24"/>
          <w:szCs w:val="24"/>
        </w:rPr>
        <w:t xml:space="preserve"> </w:t>
      </w:r>
    </w:p>
    <w:p w14:paraId="1BE22B85">
      <w:pPr>
        <w:spacing w:line="360" w:lineRule="auto"/>
        <w:ind w:firstLine="480" w:firstLineChars="200"/>
        <w:rPr>
          <w:rFonts w:ascii="宋体" w:hAnsi="宋体"/>
          <w:color w:val="auto"/>
          <w:sz w:val="24"/>
          <w:szCs w:val="24"/>
          <w:u w:val="single"/>
        </w:rPr>
      </w:pPr>
      <w:r>
        <w:rPr>
          <w:rFonts w:ascii="宋体" w:hAnsi="宋体"/>
          <w:color w:val="auto"/>
          <w:sz w:val="24"/>
          <w:szCs w:val="24"/>
          <w:u w:val="single"/>
        </w:rPr>
        <w:t xml:space="preserve">4.2 </w:t>
      </w:r>
      <w:r>
        <w:rPr>
          <w:rFonts w:hint="eastAsia" w:ascii="宋体" w:hAnsi="宋体"/>
          <w:color w:val="auto"/>
          <w:sz w:val="24"/>
          <w:szCs w:val="24"/>
          <w:u w:val="single"/>
        </w:rPr>
        <w:t>本项目资格审查方式：资格后审</w:t>
      </w:r>
      <w:r>
        <w:rPr>
          <w:rFonts w:ascii="宋体" w:hAnsi="宋体"/>
          <w:color w:val="auto"/>
          <w:sz w:val="24"/>
          <w:szCs w:val="24"/>
          <w:u w:val="single"/>
        </w:rPr>
        <w:t xml:space="preserve"> </w:t>
      </w:r>
      <w:r>
        <w:rPr>
          <w:rFonts w:hint="eastAsia" w:ascii="宋体" w:hAnsi="宋体"/>
          <w:color w:val="auto"/>
          <w:sz w:val="24"/>
          <w:szCs w:val="24"/>
          <w:u w:val="single"/>
        </w:rPr>
        <w:t>。</w:t>
      </w:r>
    </w:p>
    <w:p w14:paraId="4EAC5446">
      <w:pPr>
        <w:spacing w:line="360" w:lineRule="auto"/>
        <w:ind w:firstLine="480" w:firstLineChars="200"/>
        <w:rPr>
          <w:rFonts w:ascii="宋体" w:hAnsi="宋体"/>
          <w:color w:val="auto"/>
          <w:sz w:val="24"/>
          <w:szCs w:val="24"/>
          <w:u w:val="single"/>
        </w:rPr>
      </w:pPr>
      <w:r>
        <w:rPr>
          <w:rFonts w:ascii="宋体" w:hAnsi="宋体"/>
          <w:color w:val="auto"/>
          <w:sz w:val="24"/>
          <w:szCs w:val="24"/>
          <w:u w:val="single"/>
        </w:rPr>
        <w:t>4.2.1</w:t>
      </w:r>
      <w:r>
        <w:rPr>
          <w:rFonts w:hint="eastAsia" w:ascii="宋体" w:hAnsi="宋体"/>
          <w:color w:val="auto"/>
          <w:sz w:val="24"/>
          <w:szCs w:val="24"/>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u w:val="single"/>
        </w:rPr>
        <w:t>3</w:t>
      </w:r>
      <w:r>
        <w:rPr>
          <w:rFonts w:hint="eastAsia" w:ascii="宋体" w:hAnsi="宋体"/>
          <w:color w:val="auto"/>
          <w:sz w:val="24"/>
          <w:szCs w:val="24"/>
          <w:u w:val="single"/>
        </w:rPr>
        <w:t>名、或经评审有效的投标单位不足</w:t>
      </w:r>
      <w:r>
        <w:rPr>
          <w:rFonts w:ascii="宋体" w:hAnsi="宋体"/>
          <w:color w:val="auto"/>
          <w:sz w:val="24"/>
          <w:szCs w:val="24"/>
          <w:u w:val="single"/>
        </w:rPr>
        <w:t>3</w:t>
      </w:r>
      <w:r>
        <w:rPr>
          <w:rFonts w:hint="eastAsia" w:ascii="宋体" w:hAnsi="宋体"/>
          <w:color w:val="auto"/>
          <w:sz w:val="24"/>
          <w:szCs w:val="24"/>
          <w:u w:val="single"/>
        </w:rPr>
        <w:t>名时为招标失败。招标人分析招标失败原因，修正招标方案，报有关管理部门核准后，重新组织招标。</w:t>
      </w:r>
    </w:p>
    <w:p w14:paraId="4429F2CC">
      <w:pPr>
        <w:spacing w:line="360" w:lineRule="auto"/>
        <w:ind w:firstLine="480" w:firstLineChars="200"/>
        <w:rPr>
          <w:rFonts w:ascii="宋体" w:hAnsi="宋体"/>
          <w:color w:val="auto"/>
          <w:sz w:val="24"/>
          <w:szCs w:val="24"/>
          <w:u w:val="single"/>
        </w:rPr>
      </w:pPr>
      <w:r>
        <w:rPr>
          <w:rFonts w:ascii="宋体" w:hAnsi="宋体"/>
          <w:color w:val="auto"/>
          <w:sz w:val="24"/>
          <w:szCs w:val="24"/>
          <w:u w:val="single"/>
        </w:rPr>
        <w:t>4.2.2</w:t>
      </w:r>
      <w:r>
        <w:rPr>
          <w:rFonts w:hint="eastAsia" w:ascii="宋体" w:hAnsi="宋体"/>
          <w:color w:val="auto"/>
          <w:sz w:val="24"/>
          <w:szCs w:val="24"/>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ascii="宋体" w:hAnsi="宋体" w:cs="宋体"/>
          <w:b/>
          <w:color w:val="auto"/>
          <w:sz w:val="32"/>
          <w:szCs w:val="32"/>
        </w:rPr>
      </w:pPr>
      <w:r>
        <w:rPr>
          <w:rFonts w:ascii="宋体" w:hAnsi="宋体"/>
          <w:color w:val="auto"/>
          <w:sz w:val="24"/>
          <w:szCs w:val="24"/>
          <w:u w:val="single"/>
        </w:rPr>
        <w:t>4.2.3</w:t>
      </w:r>
      <w:r>
        <w:rPr>
          <w:rFonts w:hint="eastAsia" w:ascii="宋体" w:hAnsi="宋体"/>
          <w:color w:val="auto"/>
          <w:sz w:val="24"/>
          <w:szCs w:val="24"/>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ascii="宋体" w:hAnsi="宋体" w:cs="宋体"/>
          <w:b/>
          <w:color w:val="auto"/>
          <w:sz w:val="32"/>
          <w:szCs w:val="32"/>
        </w:rPr>
      </w:pPr>
      <w:r>
        <w:rPr>
          <w:rFonts w:hint="eastAsia" w:ascii="宋体" w:hAnsi="宋体" w:cs="宋体"/>
          <w:b/>
          <w:color w:val="auto"/>
          <w:sz w:val="32"/>
          <w:szCs w:val="32"/>
        </w:rPr>
        <w:t>5</w:t>
      </w:r>
      <w:r>
        <w:rPr>
          <w:rFonts w:ascii="宋体" w:hAnsi="宋体" w:cs="宋体"/>
          <w:b/>
          <w:color w:val="auto"/>
          <w:sz w:val="32"/>
          <w:szCs w:val="32"/>
        </w:rPr>
        <w:t>.</w:t>
      </w:r>
      <w:r>
        <w:rPr>
          <w:rFonts w:hint="eastAsia" w:ascii="宋体" w:hAnsi="宋体" w:cs="宋体"/>
          <w:b/>
          <w:color w:val="auto"/>
          <w:sz w:val="32"/>
          <w:szCs w:val="32"/>
        </w:rPr>
        <w:t>投标文件的递交与开标时间</w:t>
      </w:r>
    </w:p>
    <w:p w14:paraId="5FC5CB9D">
      <w:pPr>
        <w:spacing w:line="360" w:lineRule="auto"/>
        <w:ind w:firstLine="480" w:firstLineChars="200"/>
        <w:rPr>
          <w:rFonts w:ascii="宋体" w:hAnsi="宋体"/>
          <w:color w:val="auto"/>
          <w:sz w:val="24"/>
          <w:szCs w:val="24"/>
        </w:rPr>
      </w:pPr>
      <w:r>
        <w:rPr>
          <w:rFonts w:ascii="宋体" w:hAnsi="宋体"/>
          <w:color w:val="auto"/>
          <w:sz w:val="24"/>
          <w:szCs w:val="24"/>
        </w:rPr>
        <w:t xml:space="preserve">5.1 </w:t>
      </w:r>
      <w:r>
        <w:rPr>
          <w:rFonts w:hint="eastAsia" w:ascii="宋体" w:hAnsi="宋体"/>
          <w:color w:val="auto"/>
          <w:sz w:val="24"/>
          <w:szCs w:val="24"/>
        </w:rPr>
        <w:t>投标文件递交的截止时间为</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olor w:val="auto"/>
          <w:sz w:val="24"/>
          <w:szCs w:val="24"/>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ascii="宋体" w:hAnsi="宋体"/>
          <w:color w:val="auto"/>
          <w:sz w:val="24"/>
          <w:szCs w:val="24"/>
        </w:rPr>
      </w:pPr>
      <w:r>
        <w:rPr>
          <w:rFonts w:ascii="宋体" w:hAnsi="宋体"/>
          <w:color w:val="auto"/>
          <w:sz w:val="24"/>
          <w:szCs w:val="24"/>
        </w:rPr>
        <w:t xml:space="preserve">5.2 </w:t>
      </w:r>
      <w:r>
        <w:rPr>
          <w:rFonts w:hint="eastAsia" w:ascii="宋体" w:hAnsi="宋体"/>
          <w:color w:val="auto"/>
          <w:sz w:val="24"/>
          <w:szCs w:val="24"/>
        </w:rPr>
        <w:t>逾期送达的或者未送达指定地点的投标文件，招标人不予受理。</w:t>
      </w:r>
    </w:p>
    <w:p w14:paraId="107C7040">
      <w:pPr>
        <w:spacing w:line="360" w:lineRule="auto"/>
        <w:ind w:firstLine="480" w:firstLineChars="200"/>
        <w:rPr>
          <w:rFonts w:ascii="宋体" w:hAnsi="宋体"/>
          <w:color w:val="auto"/>
          <w:sz w:val="24"/>
          <w:szCs w:val="24"/>
        </w:rPr>
      </w:pPr>
      <w:r>
        <w:rPr>
          <w:rFonts w:ascii="宋体" w:hAnsi="宋体"/>
          <w:color w:val="auto"/>
          <w:sz w:val="24"/>
          <w:szCs w:val="24"/>
        </w:rPr>
        <w:t>5.3</w:t>
      </w:r>
      <w:r>
        <w:rPr>
          <w:rFonts w:hint="eastAsia" w:ascii="宋体" w:hAnsi="宋体"/>
          <w:color w:val="auto"/>
          <w:sz w:val="24"/>
          <w:szCs w:val="24"/>
        </w:rPr>
        <w:t>其他补充</w:t>
      </w:r>
    </w:p>
    <w:p w14:paraId="10EB0645">
      <w:pPr>
        <w:snapToGrid w:val="0"/>
        <w:spacing w:line="360" w:lineRule="auto"/>
        <w:ind w:firstLine="480" w:firstLineChars="200"/>
        <w:rPr>
          <w:rFonts w:ascii="宋体" w:hAnsi="宋体"/>
          <w:color w:val="auto"/>
          <w:sz w:val="24"/>
          <w:szCs w:val="24"/>
        </w:rPr>
      </w:pPr>
      <w:r>
        <w:rPr>
          <w:rFonts w:ascii="宋体" w:hAnsi="宋体" w:cs="宋体"/>
          <w:color w:val="auto"/>
          <w:sz w:val="24"/>
          <w:szCs w:val="24"/>
        </w:rPr>
        <w:t>5.3.1</w:t>
      </w:r>
      <w:r>
        <w:rPr>
          <w:rFonts w:hint="eastAsia" w:ascii="宋体" w:hAnsi="宋体"/>
          <w:color w:val="auto"/>
          <w:sz w:val="24"/>
          <w:szCs w:val="24"/>
        </w:rPr>
        <w:t>公告发布日期（含本日）：</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hint="eastAsia" w:ascii="宋体" w:hAnsi="宋体"/>
          <w:color w:val="auto"/>
          <w:sz w:val="24"/>
          <w:szCs w:val="24"/>
        </w:rPr>
        <w:t>至</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p>
    <w:p w14:paraId="235C2F54">
      <w:pPr>
        <w:widowControl/>
        <w:shd w:val="clear" w:color="auto" w:fill="FFFFFF"/>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注：发布招标公告的时间为招标公告发出之日起至投标截止时间止。</w:t>
      </w:r>
    </w:p>
    <w:p w14:paraId="22906E14">
      <w:pPr>
        <w:widowControl/>
        <w:shd w:val="clear" w:color="auto" w:fill="FFFFFF"/>
        <w:snapToGrid w:val="0"/>
        <w:spacing w:line="360" w:lineRule="auto"/>
        <w:ind w:firstLine="480" w:firstLineChars="200"/>
        <w:jc w:val="left"/>
        <w:rPr>
          <w:rFonts w:ascii="宋体" w:hAnsi="宋体" w:cs="宋体"/>
          <w:color w:val="auto"/>
          <w:sz w:val="24"/>
          <w:szCs w:val="24"/>
        </w:rPr>
      </w:pPr>
      <w:r>
        <w:rPr>
          <w:rFonts w:ascii="宋体" w:hAnsi="宋体" w:cs="宋体"/>
          <w:color w:val="auto"/>
          <w:sz w:val="24"/>
          <w:szCs w:val="24"/>
        </w:rPr>
        <w:t>5.3.2</w:t>
      </w:r>
      <w:r>
        <w:rPr>
          <w:rFonts w:hint="eastAsia" w:ascii="宋体" w:hAnsi="宋体" w:cs="宋体"/>
          <w:color w:val="auto"/>
          <w:sz w:val="24"/>
          <w:szCs w:val="24"/>
        </w:rPr>
        <w:t>递交投标文件起始时间：</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w:t>
      </w:r>
    </w:p>
    <w:p w14:paraId="19DBB076">
      <w:pPr>
        <w:widowControl/>
        <w:shd w:val="clear" w:color="auto" w:fill="FFFFFF"/>
        <w:snapToGrid w:val="0"/>
        <w:spacing w:line="360" w:lineRule="auto"/>
        <w:ind w:left="764" w:leftChars="364" w:firstLine="1742" w:firstLineChars="726"/>
        <w:jc w:val="left"/>
        <w:rPr>
          <w:rFonts w:ascii="宋体" w:hAnsi="宋体" w:cs="宋体"/>
          <w:color w:val="auto"/>
          <w:sz w:val="24"/>
          <w:szCs w:val="24"/>
        </w:rPr>
      </w:pPr>
      <w:r>
        <w:rPr>
          <w:rFonts w:hint="eastAsia" w:ascii="宋体" w:hAnsi="宋体" w:cs="宋体"/>
          <w:color w:val="auto"/>
          <w:sz w:val="24"/>
          <w:szCs w:val="24"/>
        </w:rPr>
        <w:t>截止时间：</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w:t>
      </w:r>
    </w:p>
    <w:p w14:paraId="1C0D6561">
      <w:pPr>
        <w:widowControl/>
        <w:shd w:val="clear" w:color="auto" w:fill="FFFFFF"/>
        <w:snapToGrid w:val="0"/>
        <w:spacing w:line="360" w:lineRule="auto"/>
        <w:ind w:left="480" w:hanging="480" w:hangingChars="200"/>
        <w:jc w:val="left"/>
        <w:rPr>
          <w:rFonts w:ascii="宋体" w:hAnsi="宋体" w:cs="宋体"/>
          <w:color w:val="auto"/>
          <w:sz w:val="24"/>
          <w:szCs w:val="24"/>
        </w:rPr>
      </w:pPr>
      <w:r>
        <w:rPr>
          <w:rFonts w:ascii="宋体" w:hAnsi="宋体" w:cs="宋体"/>
          <w:color w:val="auto"/>
          <w:sz w:val="24"/>
          <w:szCs w:val="24"/>
        </w:rPr>
        <w:t xml:space="preserve">   递交备用电子投标文件时间</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至</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w:t>
      </w:r>
    </w:p>
    <w:p w14:paraId="48F6EACB">
      <w:pPr>
        <w:widowControl/>
        <w:shd w:val="clear" w:color="auto" w:fill="FFFFFF"/>
        <w:snapToGrid w:val="0"/>
        <w:spacing w:line="360" w:lineRule="auto"/>
        <w:ind w:firstLine="424" w:firstLineChars="177"/>
        <w:jc w:val="left"/>
        <w:rPr>
          <w:rFonts w:ascii="宋体" w:hAnsi="宋体" w:cs="宋体"/>
          <w:color w:val="auto"/>
          <w:sz w:val="24"/>
          <w:szCs w:val="24"/>
          <w:u w:val="single"/>
        </w:rPr>
      </w:pPr>
      <w:r>
        <w:rPr>
          <w:rFonts w:hint="eastAsia" w:ascii="宋体" w:hAnsi="宋体" w:cs="宋体"/>
          <w:color w:val="auto"/>
          <w:sz w:val="24"/>
          <w:szCs w:val="24"/>
          <w:u w:val="single"/>
        </w:rPr>
        <w:t>递交备用电子投标文件地点：</w:t>
      </w:r>
      <w:r>
        <w:rPr>
          <w:rFonts w:hint="eastAsia" w:ascii="宋体" w:hAnsi="宋体"/>
          <w:color w:val="auto"/>
          <w:sz w:val="24"/>
          <w:szCs w:val="24"/>
          <w:u w:val="single"/>
        </w:rPr>
        <w:t>广州交易集团有限公司（广州公共资源交易中心）第</w:t>
      </w:r>
      <w:r>
        <w:rPr>
          <w:rFonts w:ascii="宋体" w:hAnsi="宋体"/>
          <w:color w:val="auto"/>
          <w:sz w:val="24"/>
          <w:szCs w:val="24"/>
          <w:u w:val="single"/>
        </w:rPr>
        <w:t xml:space="preserve">  </w:t>
      </w:r>
      <w:r>
        <w:rPr>
          <w:rFonts w:hint="eastAsia" w:ascii="宋体" w:hAnsi="宋体"/>
          <w:color w:val="auto"/>
          <w:sz w:val="24"/>
          <w:szCs w:val="24"/>
          <w:u w:val="single"/>
        </w:rPr>
        <w:t>开标室（中心本部）</w:t>
      </w:r>
      <w:r>
        <w:rPr>
          <w:rFonts w:hint="eastAsia" w:ascii="宋体" w:hAnsi="宋体" w:cs="宋体"/>
          <w:color w:val="auto"/>
          <w:sz w:val="24"/>
          <w:szCs w:val="24"/>
          <w:u w:val="single"/>
        </w:rPr>
        <w:t>。</w:t>
      </w:r>
    </w:p>
    <w:p w14:paraId="439A3C32">
      <w:pPr>
        <w:widowControl/>
        <w:shd w:val="clear" w:color="auto" w:fill="FFFFFF"/>
        <w:snapToGrid w:val="0"/>
        <w:spacing w:line="360" w:lineRule="auto"/>
        <w:ind w:firstLine="480" w:firstLineChars="200"/>
        <w:jc w:val="left"/>
        <w:rPr>
          <w:rFonts w:ascii="宋体" w:hAnsi="宋体" w:cs="宋体"/>
          <w:color w:val="auto"/>
          <w:sz w:val="24"/>
          <w:szCs w:val="24"/>
          <w:u w:val="single"/>
        </w:rPr>
      </w:pPr>
      <w:r>
        <w:rPr>
          <w:rFonts w:ascii="宋体" w:hAnsi="宋体" w:cs="宋体"/>
          <w:color w:val="auto"/>
          <w:sz w:val="24"/>
          <w:szCs w:val="24"/>
        </w:rPr>
        <w:t>5.3.3</w:t>
      </w:r>
      <w:r>
        <w:rPr>
          <w:rFonts w:hint="eastAsia" w:ascii="宋体" w:hAnsi="宋体" w:cs="宋体"/>
          <w:color w:val="auto"/>
          <w:sz w:val="24"/>
          <w:szCs w:val="24"/>
        </w:rPr>
        <w:t>开标开始时间：</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w:t>
      </w:r>
    </w:p>
    <w:p w14:paraId="0F042AD3">
      <w:pPr>
        <w:widowControl/>
        <w:shd w:val="clear" w:color="auto" w:fill="FFFFFF"/>
        <w:snapToGrid w:val="0"/>
        <w:spacing w:line="360" w:lineRule="auto"/>
        <w:jc w:val="left"/>
        <w:rPr>
          <w:rFonts w:ascii="宋体" w:hAnsi="宋体" w:cs="宋体"/>
          <w:color w:val="auto"/>
          <w:sz w:val="24"/>
          <w:szCs w:val="24"/>
        </w:rPr>
      </w:pPr>
      <w:r>
        <w:rPr>
          <w:rFonts w:ascii="宋体" w:hAnsi="宋体" w:cs="宋体"/>
          <w:color w:val="auto"/>
          <w:sz w:val="24"/>
          <w:szCs w:val="24"/>
        </w:rPr>
        <w:t xml:space="preserve">    5.3.4</w:t>
      </w:r>
      <w:r>
        <w:rPr>
          <w:rFonts w:hint="eastAsia" w:ascii="宋体" w:hAnsi="宋体" w:cs="宋体"/>
          <w:color w:val="auto"/>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rPr>
      </w:pPr>
      <w:r>
        <w:rPr>
          <w:rFonts w:ascii="宋体" w:hAnsi="宋体" w:cs="宋体"/>
          <w:color w:val="auto"/>
          <w:sz w:val="24"/>
          <w:szCs w:val="24"/>
        </w:rPr>
        <w:t>5.3.5</w:t>
      </w:r>
      <w:r>
        <w:rPr>
          <w:rFonts w:hint="eastAsia" w:ascii="宋体" w:hAnsi="宋体"/>
          <w:bCs/>
          <w:color w:val="auto"/>
          <w:sz w:val="24"/>
          <w:szCs w:val="24"/>
        </w:rPr>
        <w:t>投标人通过</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交易平台递交电子投标文件。</w:t>
      </w:r>
      <w:r>
        <w:rPr>
          <w:rFonts w:hint="eastAsia" w:ascii="宋体" w:hAnsi="宋体" w:cs="仿宋_GB2312"/>
          <w:color w:val="auto"/>
          <w:sz w:val="24"/>
          <w:szCs w:val="24"/>
        </w:rPr>
        <w:t>投标人应在递交投标文件截止时间前，登录</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s="仿宋_GB2312"/>
          <w:color w:val="auto"/>
          <w:sz w:val="24"/>
          <w:szCs w:val="24"/>
        </w:rPr>
        <w:t>网站办理网上投标登记手续。按照</w:t>
      </w:r>
      <w:r>
        <w:rPr>
          <w:rFonts w:hint="eastAsia" w:ascii="宋体" w:hAnsi="宋体"/>
          <w:color w:val="auto"/>
          <w:sz w:val="24"/>
          <w:szCs w:val="24"/>
          <w:u w:val="single"/>
        </w:rPr>
        <w:t>广州交易集团有限公司（广州公共资源交易中心）</w:t>
      </w:r>
      <w:r>
        <w:rPr>
          <w:rFonts w:hint="eastAsia" w:ascii="宋体" w:hAnsi="宋体" w:cs="仿宋_GB2312"/>
          <w:color w:val="auto"/>
          <w:sz w:val="24"/>
          <w:szCs w:val="24"/>
        </w:rPr>
        <w:t>交易平台关于全流程电子化项目的相关指南进行操作。详见：</w:t>
      </w:r>
      <w:r>
        <w:rPr>
          <w:rFonts w:hint="eastAsia" w:ascii="宋体" w:hAnsi="宋体"/>
          <w:color w:val="auto"/>
          <w:sz w:val="24"/>
          <w:szCs w:val="24"/>
          <w:u w:val="single"/>
        </w:rPr>
        <w:t>广州交易集团有限公司（广州公共资源交易中心）网站</w:t>
      </w:r>
      <w:r>
        <w:rPr>
          <w:rFonts w:hint="eastAsia" w:ascii="宋体" w:hAnsi="宋体" w:cs="仿宋_GB2312"/>
          <w:color w:val="auto"/>
          <w:sz w:val="24"/>
          <w:szCs w:val="24"/>
        </w:rPr>
        <w:t>。</w:t>
      </w:r>
    </w:p>
    <w:p w14:paraId="437032B6">
      <w:pPr>
        <w:adjustRightInd w:val="0"/>
        <w:snapToGrid w:val="0"/>
        <w:spacing w:line="360" w:lineRule="auto"/>
        <w:ind w:firstLine="424" w:firstLineChars="132"/>
        <w:rPr>
          <w:rFonts w:ascii="宋体" w:hAnsi="宋体" w:cs="宋体"/>
          <w:b/>
          <w:color w:val="auto"/>
          <w:sz w:val="32"/>
          <w:szCs w:val="32"/>
        </w:rPr>
      </w:pPr>
      <w:bookmarkStart w:id="7" w:name="_Toc309311443"/>
      <w:bookmarkStart w:id="8" w:name="_Toc266881398"/>
      <w:bookmarkStart w:id="9" w:name="_Toc245023998"/>
      <w:bookmarkStart w:id="10" w:name="_Toc249846224"/>
      <w:bookmarkStart w:id="11" w:name="_Toc439245991"/>
      <w:bookmarkStart w:id="12" w:name="_Toc249845969"/>
      <w:bookmarkStart w:id="13" w:name="_Toc266093546"/>
      <w:bookmarkStart w:id="14" w:name="_Toc253143217"/>
      <w:bookmarkStart w:id="15" w:name="_Toc302982757"/>
      <w:r>
        <w:rPr>
          <w:rFonts w:hint="eastAsia" w:ascii="宋体" w:hAnsi="宋体" w:cs="宋体"/>
          <w:b/>
          <w:color w:val="auto"/>
          <w:sz w:val="32"/>
          <w:szCs w:val="32"/>
        </w:rPr>
        <w:t>6</w:t>
      </w:r>
      <w:r>
        <w:rPr>
          <w:rFonts w:ascii="宋体" w:hAnsi="宋体" w:cs="宋体"/>
          <w:b/>
          <w:color w:val="auto"/>
          <w:sz w:val="32"/>
          <w:szCs w:val="32"/>
        </w:rPr>
        <w:t>.</w:t>
      </w:r>
      <w:r>
        <w:rPr>
          <w:rFonts w:hint="eastAsia" w:ascii="宋体" w:hAnsi="宋体" w:cs="宋体"/>
          <w:b/>
          <w:color w:val="auto"/>
          <w:sz w:val="32"/>
          <w:szCs w:val="32"/>
        </w:rPr>
        <w:t>发布公告的媒介</w:t>
      </w:r>
    </w:p>
    <w:p w14:paraId="42563A12">
      <w:pPr>
        <w:adjustRightInd w:val="0"/>
        <w:snapToGrid w:val="0"/>
        <w:spacing w:line="360" w:lineRule="auto"/>
        <w:ind w:firstLine="480" w:firstLineChars="200"/>
        <w:outlineLvl w:val="0"/>
        <w:rPr>
          <w:rFonts w:ascii="宋体" w:hAnsi="宋体" w:cs="宋体"/>
          <w:color w:val="auto"/>
          <w:sz w:val="24"/>
          <w:shd w:val="clear" w:color="auto" w:fill="FFFFFF"/>
        </w:rPr>
      </w:pPr>
      <w:r>
        <w:rPr>
          <w:rFonts w:hint="eastAsia" w:ascii="宋体" w:hAnsi="宋体" w:cs="宋体"/>
          <w:color w:val="auto"/>
          <w:sz w:val="24"/>
          <w:shd w:val="clear" w:color="auto" w:fill="FFFFFF"/>
        </w:rPr>
        <w:t>本次招标公告同时在广州交易集团有限公司（广州公共资源交易中心）网站（网址：</w:t>
      </w:r>
      <w:r>
        <w:fldChar w:fldCharType="begin"/>
      </w:r>
      <w:r>
        <w:instrText xml:space="preserve"> HYPERLINK "qq://txfile/" </w:instrText>
      </w:r>
      <w:r>
        <w:fldChar w:fldCharType="separate"/>
      </w:r>
      <w:r>
        <w:rPr>
          <w:rStyle w:val="15"/>
          <w:rFonts w:hint="eastAsia" w:ascii="宋体" w:hAnsi="宋体" w:cs="宋体"/>
          <w:color w:val="auto"/>
          <w:sz w:val="24"/>
          <w:shd w:val="clear" w:color="auto" w:fill="FFFFFF"/>
        </w:rPr>
        <w:t>http://www.gzggzy.cn</w:t>
      </w:r>
      <w:r>
        <w:rPr>
          <w:rStyle w:val="15"/>
          <w:rFonts w:hint="eastAsia" w:ascii="宋体" w:hAnsi="宋体" w:cs="宋体"/>
          <w:color w:val="auto"/>
          <w:sz w:val="24"/>
          <w:shd w:val="clear" w:color="auto" w:fill="FFFFFF"/>
        </w:rPr>
        <w:fldChar w:fldCharType="end"/>
      </w:r>
      <w:r>
        <w:rPr>
          <w:rFonts w:hint="eastAsia" w:ascii="宋体" w:hAnsi="宋体" w:cs="宋体"/>
          <w:color w:val="auto"/>
          <w:sz w:val="24"/>
          <w:shd w:val="clear" w:color="auto" w:fill="FFFFFF"/>
        </w:rPr>
        <w:t>)、中国招标投标公共服务平台（网址：</w:t>
      </w:r>
      <w:r>
        <w:fldChar w:fldCharType="begin"/>
      </w:r>
      <w:r>
        <w:instrText xml:space="preserve"> HYPERLINK "qq://txfile/" </w:instrText>
      </w:r>
      <w:r>
        <w:fldChar w:fldCharType="separate"/>
      </w:r>
      <w:r>
        <w:rPr>
          <w:rStyle w:val="15"/>
          <w:rFonts w:hint="eastAsia" w:ascii="宋体" w:hAnsi="宋体" w:cs="宋体"/>
          <w:color w:val="auto"/>
          <w:sz w:val="24"/>
          <w:shd w:val="clear" w:color="auto" w:fill="FFFFFF"/>
        </w:rPr>
        <w:t>http://www.cebpubservice.com/</w:t>
      </w:r>
      <w:r>
        <w:rPr>
          <w:rStyle w:val="15"/>
          <w:rFonts w:hint="eastAsia" w:ascii="宋体" w:hAnsi="宋体" w:cs="宋体"/>
          <w:color w:val="auto"/>
          <w:sz w:val="24"/>
          <w:shd w:val="clear" w:color="auto" w:fill="FFFFFF"/>
        </w:rPr>
        <w:fldChar w:fldCharType="end"/>
      </w:r>
      <w:r>
        <w:rPr>
          <w:rFonts w:hint="eastAsia" w:ascii="宋体" w:hAnsi="宋体" w:cs="宋体"/>
          <w:color w:val="auto"/>
          <w:sz w:val="24"/>
          <w:shd w:val="clear" w:color="auto" w:fill="FFFFFF"/>
        </w:rPr>
        <w:t>)、广东省招标投标监管网（网址：</w:t>
      </w:r>
      <w:r>
        <w:fldChar w:fldCharType="begin"/>
      </w:r>
      <w:r>
        <w:instrText xml:space="preserve"> HYPERLINK "http://zbtb.gd.gov.cn/login" </w:instrText>
      </w:r>
      <w:r>
        <w:fldChar w:fldCharType="separate"/>
      </w:r>
      <w:r>
        <w:rPr>
          <w:rStyle w:val="15"/>
          <w:rFonts w:hint="eastAsia" w:ascii="宋体" w:hAnsi="宋体" w:cs="宋体"/>
          <w:color w:val="auto"/>
          <w:sz w:val="24"/>
          <w:shd w:val="clear" w:color="auto" w:fill="FFFFFF"/>
        </w:rPr>
        <w:t>http://zbtb.gd.gov.cn/</w:t>
      </w:r>
      <w:r>
        <w:rPr>
          <w:rStyle w:val="15"/>
          <w:rFonts w:hint="eastAsia" w:ascii="宋体" w:hAnsi="宋体" w:cs="宋体"/>
          <w:color w:val="auto"/>
          <w:sz w:val="24"/>
          <w:shd w:val="clear" w:color="auto" w:fill="FFFFFF"/>
        </w:rPr>
        <w:fldChar w:fldCharType="end"/>
      </w:r>
      <w:r>
        <w:rPr>
          <w:rStyle w:val="15"/>
          <w:rFonts w:hint="eastAsia" w:ascii="宋体" w:hAnsi="宋体" w:cs="宋体"/>
          <w:color w:val="auto"/>
          <w:sz w:val="24"/>
          <w:shd w:val="clear" w:color="auto" w:fill="FFFFFF"/>
        </w:rPr>
        <w:t>）发布，</w:t>
      </w:r>
      <w:r>
        <w:rPr>
          <w:rFonts w:hint="eastAsia" w:ascii="宋体" w:hAnsi="宋体" w:cs="宋体"/>
          <w:color w:val="auto"/>
          <w:sz w:val="24"/>
          <w:shd w:val="clear" w:color="auto" w:fill="FFFFFF"/>
        </w:rPr>
        <w:t>本公告的修改、补充，在广州交易集团有限公司（广州公共资源交易中心）网站发布。本公告在各媒体发布的文本如有不同之处，以在广州交易集团有限公司（广州公共资源交易中心）网发布的文本为准。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rPr>
      </w:pPr>
      <w:r>
        <w:rPr>
          <w:rFonts w:ascii="宋体" w:hAnsi="宋体" w:cs="宋体"/>
          <w:b/>
          <w:color w:val="auto"/>
          <w:sz w:val="32"/>
          <w:szCs w:val="32"/>
        </w:rPr>
        <w:t>7.其他说明</w:t>
      </w:r>
    </w:p>
    <w:p w14:paraId="44A9CE6B">
      <w:pPr>
        <w:pStyle w:val="6"/>
        <w:spacing w:line="360" w:lineRule="auto"/>
        <w:ind w:firstLine="480" w:firstLineChars="200"/>
        <w:rPr>
          <w:rFonts w:cs="Calibri"/>
          <w:bCs/>
          <w:color w:val="auto"/>
          <w:sz w:val="24"/>
          <w:szCs w:val="24"/>
          <w:lang w:val="en-US"/>
        </w:rPr>
      </w:pPr>
      <w:r>
        <w:rPr>
          <w:rFonts w:hint="eastAsia" w:cs="Calibri"/>
          <w:bCs/>
          <w:color w:val="auto"/>
          <w:sz w:val="24"/>
          <w:szCs w:val="24"/>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6"/>
        <w:spacing w:line="360" w:lineRule="auto"/>
        <w:ind w:firstLine="480" w:firstLineChars="200"/>
        <w:rPr>
          <w:bCs/>
          <w:color w:val="auto"/>
          <w:sz w:val="24"/>
          <w:szCs w:val="24"/>
        </w:rPr>
      </w:pPr>
      <w:r>
        <w:rPr>
          <w:rFonts w:hint="eastAsia"/>
          <w:bCs/>
          <w:color w:val="auto"/>
          <w:sz w:val="24"/>
          <w:szCs w:val="24"/>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pPr>
        <w:adjustRightInd w:val="0"/>
        <w:snapToGrid w:val="0"/>
        <w:spacing w:line="360" w:lineRule="auto"/>
        <w:ind w:firstLine="424" w:firstLineChars="132"/>
        <w:rPr>
          <w:rFonts w:ascii="宋体" w:hAnsi="宋体" w:cs="宋体"/>
          <w:b/>
          <w:color w:val="auto"/>
          <w:sz w:val="32"/>
          <w:szCs w:val="32"/>
        </w:rPr>
      </w:pPr>
      <w:r>
        <w:rPr>
          <w:rFonts w:ascii="宋体" w:hAnsi="宋体" w:cs="宋体"/>
          <w:b/>
          <w:color w:val="auto"/>
          <w:sz w:val="32"/>
          <w:szCs w:val="32"/>
        </w:rPr>
        <w:t>8.</w:t>
      </w:r>
      <w:r>
        <w:rPr>
          <w:rFonts w:hint="eastAsia" w:ascii="宋体" w:hAnsi="宋体" w:cs="宋体"/>
          <w:b/>
          <w:color w:val="auto"/>
          <w:sz w:val="32"/>
          <w:szCs w:val="32"/>
        </w:rPr>
        <w:t>联系方式</w:t>
      </w:r>
    </w:p>
    <w:p w14:paraId="2C1CBCDF">
      <w:pPr>
        <w:widowControl/>
        <w:adjustRightInd w:val="0"/>
        <w:snapToGrid w:val="0"/>
        <w:spacing w:line="360" w:lineRule="auto"/>
        <w:ind w:firstLine="564" w:firstLineChars="235"/>
        <w:rPr>
          <w:rFonts w:hint="eastAsia" w:ascii="宋体" w:hAnsi="宋体" w:eastAsia="宋体" w:cs="宋体"/>
          <w:color w:val="auto"/>
          <w:sz w:val="24"/>
          <w:u w:val="single"/>
          <w:lang w:eastAsia="zh-CN"/>
        </w:rPr>
      </w:pPr>
      <w:r>
        <w:rPr>
          <w:rFonts w:hint="eastAsia" w:ascii="宋体" w:hAnsi="宋体" w:cs="宋体"/>
          <w:color w:val="auto"/>
          <w:sz w:val="24"/>
        </w:rPr>
        <w:t>招标单位：</w:t>
      </w:r>
      <w:r>
        <w:rPr>
          <w:rFonts w:hint="eastAsia" w:ascii="宋体" w:hAnsi="宋体" w:cs="宋体"/>
          <w:color w:val="auto"/>
          <w:sz w:val="24"/>
          <w:u w:val="single"/>
          <w:lang w:eastAsia="zh-CN"/>
        </w:rPr>
        <w:t>广州市白云区人和镇人民政府</w:t>
      </w:r>
    </w:p>
    <w:p w14:paraId="658679B2">
      <w:pPr>
        <w:widowControl/>
        <w:adjustRightInd w:val="0"/>
        <w:snapToGrid w:val="0"/>
        <w:spacing w:line="360" w:lineRule="auto"/>
        <w:ind w:firstLine="566" w:firstLineChars="236"/>
        <w:rPr>
          <w:rFonts w:ascii="宋体" w:hAnsi="宋体"/>
          <w:color w:val="auto"/>
          <w:sz w:val="24"/>
          <w:u w:val="single"/>
        </w:rPr>
      </w:pPr>
      <w:r>
        <w:rPr>
          <w:rFonts w:hint="eastAsia" w:ascii="宋体" w:hAnsi="宋体" w:cs="宋体"/>
          <w:color w:val="auto"/>
          <w:sz w:val="24"/>
        </w:rPr>
        <w:t>联系人：</w:t>
      </w:r>
      <w:r>
        <w:rPr>
          <w:rFonts w:hint="eastAsia" w:ascii="宋体" w:hAnsi="宋体" w:cs="宋体"/>
          <w:color w:val="auto"/>
          <w:sz w:val="24"/>
          <w:u w:val="single"/>
          <w:lang w:val="en-US" w:eastAsia="zh-CN"/>
        </w:rPr>
        <w:t>李工</w:t>
      </w:r>
      <w:r>
        <w:rPr>
          <w:rFonts w:ascii="宋体" w:hAnsi="宋体" w:cs="宋体"/>
          <w:color w:val="auto"/>
          <w:sz w:val="24"/>
        </w:rPr>
        <w:t xml:space="preserve">      联系电话：</w:t>
      </w:r>
      <w:r>
        <w:rPr>
          <w:rFonts w:hint="eastAsia" w:ascii="宋体" w:hAnsi="宋体" w:cs="宋体"/>
          <w:color w:val="auto"/>
          <w:sz w:val="24"/>
          <w:u w:val="single"/>
          <w:lang w:val="en-US" w:eastAsia="zh-CN"/>
        </w:rPr>
        <w:t>020-86212743</w:t>
      </w:r>
    </w:p>
    <w:p w14:paraId="72F794D3">
      <w:pPr>
        <w:widowControl/>
        <w:adjustRightInd w:val="0"/>
        <w:snapToGrid w:val="0"/>
        <w:spacing w:line="360" w:lineRule="auto"/>
        <w:ind w:firstLine="566" w:firstLineChars="236"/>
        <w:rPr>
          <w:rFonts w:hint="eastAsia" w:ascii="宋体" w:hAnsi="宋体" w:eastAsia="宋体" w:cs="宋体"/>
          <w:color w:val="auto"/>
          <w:sz w:val="24"/>
          <w:u w:val="single"/>
          <w:lang w:eastAsia="zh-CN"/>
        </w:rPr>
      </w:pPr>
      <w:r>
        <w:rPr>
          <w:rFonts w:hint="eastAsia" w:ascii="宋体" w:hAnsi="宋体" w:cs="宋体"/>
          <w:color w:val="auto"/>
          <w:sz w:val="24"/>
        </w:rPr>
        <w:t>地址：</w:t>
      </w:r>
      <w:r>
        <w:rPr>
          <w:rFonts w:hint="eastAsia" w:ascii="宋体" w:hAnsi="宋体" w:cs="宋体"/>
          <w:color w:val="auto"/>
          <w:sz w:val="24"/>
          <w:u w:val="single"/>
          <w:lang w:eastAsia="zh-CN"/>
        </w:rPr>
        <w:t>广州市白云区人和镇鹤龙六路6号</w:t>
      </w:r>
    </w:p>
    <w:p w14:paraId="1F1569D3">
      <w:pPr>
        <w:adjustRightInd w:val="0"/>
        <w:snapToGrid w:val="0"/>
        <w:spacing w:line="360" w:lineRule="auto"/>
        <w:ind w:firstLine="566" w:firstLineChars="236"/>
        <w:rPr>
          <w:rFonts w:ascii="宋体" w:hAnsi="宋体" w:cs="宋体"/>
          <w:color w:val="auto"/>
          <w:sz w:val="24"/>
        </w:rPr>
      </w:pPr>
    </w:p>
    <w:p w14:paraId="13899135">
      <w:pPr>
        <w:adjustRightInd w:val="0"/>
        <w:snapToGrid w:val="0"/>
        <w:spacing w:line="360" w:lineRule="auto"/>
        <w:ind w:firstLine="566" w:firstLineChars="236"/>
        <w:rPr>
          <w:rFonts w:hint="eastAsia" w:ascii="宋体" w:hAnsi="宋体" w:eastAsia="宋体" w:cs="宋体"/>
          <w:color w:val="auto"/>
          <w:sz w:val="24"/>
          <w:u w:val="single"/>
          <w:lang w:eastAsia="zh-CN"/>
        </w:rPr>
      </w:pPr>
      <w:bookmarkStart w:id="16" w:name="_Hlk116896719"/>
      <w:r>
        <w:rPr>
          <w:rFonts w:hint="eastAsia" w:ascii="宋体" w:hAnsi="宋体" w:cs="宋体"/>
          <w:color w:val="auto"/>
          <w:sz w:val="24"/>
        </w:rPr>
        <w:t>招标代理机构：</w:t>
      </w:r>
      <w:r>
        <w:rPr>
          <w:rFonts w:hint="eastAsia" w:ascii="宋体" w:hAnsi="宋体" w:cs="宋体"/>
          <w:color w:val="auto"/>
          <w:sz w:val="24"/>
          <w:u w:val="single"/>
          <w:lang w:eastAsia="zh-CN"/>
        </w:rPr>
        <w:t>广东和盛招标代理有限公司</w:t>
      </w:r>
    </w:p>
    <w:p w14:paraId="1F9451A8">
      <w:pPr>
        <w:widowControl/>
        <w:adjustRightInd w:val="0"/>
        <w:snapToGrid w:val="0"/>
        <w:spacing w:line="360" w:lineRule="auto"/>
        <w:ind w:firstLine="566" w:firstLineChars="236"/>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single"/>
        </w:rPr>
        <w:t>李工</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廖海雄、陈镍</w:t>
      </w:r>
      <w:r>
        <w:rPr>
          <w:rFonts w:hint="eastAsia" w:ascii="宋体" w:hAnsi="宋体" w:cs="宋体"/>
          <w:color w:val="auto"/>
          <w:sz w:val="24"/>
        </w:rPr>
        <w:t xml:space="preserve">       联系电话：</w:t>
      </w:r>
      <w:r>
        <w:rPr>
          <w:rFonts w:hint="eastAsia" w:ascii="宋体" w:hAnsi="宋体" w:cs="宋体"/>
          <w:color w:val="auto"/>
          <w:sz w:val="24"/>
          <w:u w:val="single"/>
        </w:rPr>
        <w:t>020-37023518，15920884940</w:t>
      </w:r>
    </w:p>
    <w:p w14:paraId="180D64BD">
      <w:pPr>
        <w:widowControl/>
        <w:adjustRightInd w:val="0"/>
        <w:snapToGrid w:val="0"/>
        <w:spacing w:line="360" w:lineRule="auto"/>
        <w:ind w:firstLine="566" w:firstLineChars="236"/>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广州市白云区政民路17号301-304室</w:t>
      </w:r>
    </w:p>
    <w:bookmarkEnd w:id="16"/>
    <w:p w14:paraId="54DE5DC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p>
    <w:p w14:paraId="71C19C0C">
      <w:pPr>
        <w:adjustRightInd w:val="0"/>
        <w:snapToGrid w:val="0"/>
        <w:spacing w:line="360" w:lineRule="auto"/>
        <w:ind w:firstLine="566" w:firstLineChars="236"/>
        <w:rPr>
          <w:rFonts w:ascii="宋体" w:hAnsi="宋体" w:cs="宋体"/>
          <w:color w:val="auto"/>
          <w:sz w:val="24"/>
          <w:u w:val="single"/>
        </w:rPr>
      </w:pPr>
      <w:r>
        <w:rPr>
          <w:rFonts w:hint="eastAsia" w:ascii="宋体" w:hAnsi="宋体" w:cs="宋体"/>
          <w:color w:val="auto"/>
          <w:sz w:val="24"/>
        </w:rPr>
        <w:t>招标监督机构：</w:t>
      </w:r>
      <w:r>
        <w:rPr>
          <w:rFonts w:hint="eastAsia" w:ascii="宋体" w:hAnsi="宋体" w:cs="宋体"/>
          <w:color w:val="auto"/>
          <w:sz w:val="24"/>
          <w:u w:val="single"/>
        </w:rPr>
        <w:t>广州市白云区建设工程研究和招投标管理中心</w:t>
      </w:r>
    </w:p>
    <w:p w14:paraId="2B8C6E00">
      <w:pPr>
        <w:adjustRightInd w:val="0"/>
        <w:snapToGrid w:val="0"/>
        <w:spacing w:line="360" w:lineRule="auto"/>
        <w:ind w:firstLine="566" w:firstLineChars="236"/>
        <w:rPr>
          <w:rFonts w:ascii="宋体" w:hAnsi="宋体" w:cs="宋体"/>
          <w:color w:val="auto"/>
          <w:sz w:val="24"/>
          <w:szCs w:val="24"/>
          <w:u w:val="single"/>
        </w:rPr>
      </w:pPr>
      <w:r>
        <w:rPr>
          <w:rFonts w:hint="eastAsia" w:cs="宋体"/>
          <w:color w:val="auto"/>
          <w:sz w:val="24"/>
          <w:szCs w:val="24"/>
        </w:rPr>
        <w:t>监管电话：</w:t>
      </w:r>
      <w:r>
        <w:rPr>
          <w:rFonts w:hint="eastAsia" w:ascii="宋体" w:hAnsi="宋体" w:cs="宋体"/>
          <w:color w:val="auto"/>
          <w:sz w:val="24"/>
          <w:szCs w:val="24"/>
          <w:u w:val="single"/>
        </w:rPr>
        <w:t>020-86210407、86212546</w:t>
      </w:r>
    </w:p>
    <w:p w14:paraId="4564B05E">
      <w:pPr>
        <w:adjustRightInd w:val="0"/>
        <w:snapToGrid w:val="0"/>
        <w:spacing w:line="360" w:lineRule="auto"/>
        <w:ind w:firstLine="566" w:firstLineChars="236"/>
        <w:rPr>
          <w:rFonts w:ascii="宋体" w:hAnsi="宋体" w:cs="宋体"/>
          <w:color w:val="auto"/>
          <w:sz w:val="24"/>
          <w:szCs w:val="24"/>
          <w:u w:val="single"/>
        </w:rPr>
      </w:pPr>
      <w:r>
        <w:rPr>
          <w:rFonts w:hint="eastAsia" w:ascii="宋体" w:hAnsi="宋体" w:cs="宋体"/>
          <w:color w:val="auto"/>
          <w:sz w:val="24"/>
          <w:szCs w:val="24"/>
        </w:rPr>
        <w:t>地址：</w:t>
      </w:r>
      <w:r>
        <w:rPr>
          <w:rFonts w:hint="eastAsia" w:ascii="宋体" w:hAnsi="宋体" w:cs="宋体"/>
          <w:color w:val="auto"/>
          <w:sz w:val="24"/>
          <w:szCs w:val="24"/>
          <w:u w:val="single"/>
        </w:rPr>
        <w:t>广州市白云区大金钟路23号白云区住房和建设交通局二楼</w:t>
      </w:r>
    </w:p>
    <w:p w14:paraId="42CEF318">
      <w:pPr>
        <w:adjustRightInd w:val="0"/>
        <w:snapToGrid w:val="0"/>
        <w:spacing w:line="360" w:lineRule="auto"/>
        <w:ind w:firstLine="566" w:firstLineChars="236"/>
        <w:rPr>
          <w:rFonts w:ascii="宋体" w:hAnsi="宋体" w:cs="宋体"/>
          <w:color w:val="auto"/>
          <w:sz w:val="24"/>
        </w:rPr>
      </w:pPr>
    </w:p>
    <w:p w14:paraId="1850BD9B">
      <w:pPr>
        <w:adjustRightInd w:val="0"/>
        <w:snapToGrid w:val="0"/>
        <w:spacing w:line="360" w:lineRule="auto"/>
        <w:ind w:left="496" w:leftChars="236"/>
        <w:rPr>
          <w:rFonts w:ascii="宋体" w:hAnsi="宋体" w:cs="宋体"/>
          <w:color w:val="auto"/>
          <w:sz w:val="24"/>
        </w:rPr>
      </w:pPr>
      <w:r>
        <w:rPr>
          <w:rFonts w:hint="eastAsia" w:ascii="宋体" w:hAnsi="宋体" w:cs="宋体"/>
          <w:color w:val="auto"/>
          <w:sz w:val="24"/>
        </w:rPr>
        <w:t>异议受理部门：</w:t>
      </w:r>
      <w:r>
        <w:rPr>
          <w:rFonts w:hint="eastAsia" w:ascii="宋体" w:hAnsi="宋体" w:cs="宋体"/>
          <w:color w:val="auto"/>
          <w:sz w:val="24"/>
          <w:u w:val="single"/>
          <w:lang w:eastAsia="zh-CN"/>
        </w:rPr>
        <w:t>广州市白云区人和镇人民政府</w:t>
      </w:r>
      <w:r>
        <w:rPr>
          <w:rFonts w:hint="eastAsia" w:ascii="宋体" w:hAnsi="宋体" w:cs="宋体"/>
          <w:color w:val="auto"/>
          <w:sz w:val="24"/>
        </w:rPr>
        <w:t>；</w:t>
      </w:r>
    </w:p>
    <w:p w14:paraId="16E29788">
      <w:pPr>
        <w:widowControl/>
        <w:adjustRightInd w:val="0"/>
        <w:snapToGrid w:val="0"/>
        <w:spacing w:line="360" w:lineRule="auto"/>
        <w:ind w:firstLine="566" w:firstLineChars="236"/>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lang w:val="en-US" w:eastAsia="zh-CN"/>
        </w:rPr>
        <w:t>020-86212743</w:t>
      </w:r>
    </w:p>
    <w:p w14:paraId="05C02740">
      <w:pPr>
        <w:adjustRightInd w:val="0"/>
        <w:snapToGrid w:val="0"/>
        <w:spacing w:line="360" w:lineRule="auto"/>
        <w:ind w:firstLine="494" w:firstLineChars="206"/>
        <w:rPr>
          <w:rFonts w:hint="eastAsia" w:ascii="宋体" w:hAnsi="宋体" w:eastAsia="宋体" w:cs="宋体"/>
          <w:color w:val="auto"/>
          <w:sz w:val="24"/>
          <w:u w:val="single"/>
          <w:lang w:eastAsia="zh-CN"/>
        </w:rPr>
      </w:pPr>
      <w:r>
        <w:rPr>
          <w:rFonts w:hint="eastAsia" w:ascii="宋体" w:hAnsi="宋体" w:cs="宋体"/>
          <w:color w:val="auto"/>
          <w:sz w:val="24"/>
        </w:rPr>
        <w:t>地址：</w:t>
      </w:r>
      <w:r>
        <w:rPr>
          <w:rFonts w:hint="eastAsia" w:ascii="宋体" w:hAnsi="宋体" w:cs="宋体"/>
          <w:color w:val="auto"/>
          <w:sz w:val="24"/>
          <w:u w:val="single"/>
          <w:lang w:eastAsia="zh-CN"/>
        </w:rPr>
        <w:t>广州市白云区人和镇鹤龙六路6号</w:t>
      </w:r>
    </w:p>
    <w:p w14:paraId="37AE7E6B">
      <w:pPr>
        <w:spacing w:line="360" w:lineRule="auto"/>
        <w:ind w:firstLine="480" w:firstLineChars="200"/>
        <w:rPr>
          <w:color w:val="auto"/>
          <w:sz w:val="24"/>
          <w:szCs w:val="24"/>
        </w:rPr>
      </w:pPr>
      <w:r>
        <w:rPr>
          <w:rFonts w:hint="eastAsia"/>
          <w:color w:val="auto"/>
          <w:sz w:val="24"/>
          <w:szCs w:val="24"/>
        </w:rPr>
        <w:t>注：潜在投标人或利害关系人对本招标公告及招标文件有异议的，应当在投标截止时间</w:t>
      </w:r>
      <w:r>
        <w:rPr>
          <w:color w:val="auto"/>
          <w:sz w:val="24"/>
          <w:szCs w:val="24"/>
        </w:rPr>
        <w:t>10</w:t>
      </w:r>
      <w:r>
        <w:rPr>
          <w:rFonts w:hint="eastAsia"/>
          <w:color w:val="auto"/>
          <w:sz w:val="24"/>
          <w:szCs w:val="24"/>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ascii="宋体" w:hAnsi="宋体" w:cs="宋体"/>
          <w:b/>
          <w:color w:val="auto"/>
          <w:sz w:val="32"/>
          <w:szCs w:val="32"/>
        </w:rPr>
      </w:pPr>
      <w:r>
        <w:rPr>
          <w:rFonts w:ascii="宋体" w:hAnsi="宋体" w:cs="宋体"/>
          <w:b/>
          <w:color w:val="auto"/>
          <w:sz w:val="32"/>
          <w:szCs w:val="32"/>
        </w:rPr>
        <w:t>9.</w:t>
      </w:r>
      <w:r>
        <w:rPr>
          <w:rFonts w:hint="eastAsia"/>
          <w:color w:val="auto"/>
        </w:rPr>
        <w:t xml:space="preserve"> </w:t>
      </w:r>
      <w:r>
        <w:rPr>
          <w:rFonts w:hint="eastAsia" w:ascii="宋体" w:hAnsi="宋体" w:cs="宋体"/>
          <w:b/>
          <w:color w:val="auto"/>
          <w:sz w:val="32"/>
          <w:szCs w:val="32"/>
        </w:rPr>
        <w:t>特别提示</w:t>
      </w:r>
    </w:p>
    <w:p w14:paraId="4A67493B">
      <w:pPr>
        <w:adjustRightInd w:val="0"/>
        <w:snapToGrid w:val="0"/>
        <w:spacing w:line="360" w:lineRule="auto"/>
        <w:ind w:firstLine="540"/>
        <w:rPr>
          <w:rFonts w:ascii="宋体" w:hAnsi="宋体" w:cs="宋体"/>
          <w:color w:val="auto"/>
          <w:sz w:val="24"/>
        </w:rPr>
      </w:pPr>
      <w:r>
        <w:rPr>
          <w:rFonts w:hint="eastAsia" w:ascii="宋体" w:hAnsi="宋体" w:cs="宋体"/>
          <w:color w:val="auto"/>
          <w:sz w:val="24"/>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（1）将中标工程转包或者违法分包的；</w:t>
      </w:r>
    </w:p>
    <w:p w14:paraId="4C41D85A">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（2）在中标工程中不执行质量、安全生产相关规定的，造成质量或安全事故的；</w:t>
      </w:r>
    </w:p>
    <w:p w14:paraId="5266688E">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（3）出让投标资格的；</w:t>
      </w:r>
    </w:p>
    <w:p w14:paraId="1515DB6D">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（4）存在围标或串标情形的；</w:t>
      </w:r>
    </w:p>
    <w:p w14:paraId="028F9934">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（5）在投标文件中提供虚假材料的；</w:t>
      </w:r>
    </w:p>
    <w:p w14:paraId="61B945B5">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（6）存在少放、不放业绩、奖项等客观评审资料，减少自身竞争力情形的；</w:t>
      </w:r>
    </w:p>
    <w:p w14:paraId="59F500A2">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（7）存在行贿情形的；</w:t>
      </w:r>
    </w:p>
    <w:p w14:paraId="27262F28">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（8）拖欠农民工工资的；</w:t>
      </w:r>
    </w:p>
    <w:p w14:paraId="7EEBD603">
      <w:pPr>
        <w:pStyle w:val="6"/>
        <w:spacing w:line="360" w:lineRule="auto"/>
        <w:ind w:firstLine="424" w:firstLineChars="177"/>
        <w:rPr>
          <w:rFonts w:cs="宋体"/>
          <w:color w:val="auto"/>
          <w:sz w:val="24"/>
        </w:rPr>
      </w:pPr>
      <w:r>
        <w:rPr>
          <w:rFonts w:hint="eastAsia" w:cs="宋体"/>
          <w:color w:val="auto"/>
          <w:sz w:val="24"/>
        </w:rPr>
        <w:t>（</w:t>
      </w:r>
      <w:r>
        <w:rPr>
          <w:rFonts w:hint="eastAsia" w:cs="宋体"/>
          <w:color w:val="auto"/>
          <w:sz w:val="24"/>
          <w:lang w:val="en-US"/>
        </w:rPr>
        <w:t>9</w:t>
      </w:r>
      <w:r>
        <w:rPr>
          <w:rFonts w:hint="eastAsia" w:cs="宋体"/>
          <w:color w:val="auto"/>
          <w:sz w:val="24"/>
        </w:rPr>
        <w:t>）未按照国家、省、市有关建筑施工实名制管理和工人工资支付分账管理的规定执行，被行政监管部门处罚的。</w:t>
      </w:r>
    </w:p>
    <w:p w14:paraId="762142BE">
      <w:pPr>
        <w:pStyle w:val="6"/>
        <w:spacing w:line="360" w:lineRule="auto"/>
        <w:ind w:firstLine="424" w:firstLineChars="177"/>
        <w:rPr>
          <w:rFonts w:cs="宋体"/>
          <w:color w:val="auto"/>
          <w:sz w:val="24"/>
          <w:lang w:val="en-US"/>
        </w:rPr>
      </w:pPr>
      <w:r>
        <w:rPr>
          <w:rFonts w:hint="eastAsia" w:cs="宋体"/>
          <w:color w:val="auto"/>
          <w:sz w:val="24"/>
        </w:rPr>
        <w:t>（</w:t>
      </w:r>
      <w:r>
        <w:rPr>
          <w:rFonts w:hint="eastAsia" w:cs="宋体"/>
          <w:color w:val="auto"/>
          <w:sz w:val="24"/>
          <w:lang w:val="en-US"/>
        </w:rPr>
        <w:t>10</w:t>
      </w:r>
      <w:r>
        <w:rPr>
          <w:rFonts w:hint="eastAsia" w:cs="宋体"/>
          <w:color w:val="auto"/>
          <w:sz w:val="24"/>
        </w:rPr>
        <w:t>）中标人在项目实施过程中选取的专业分包单位或劳务企业或劳务班组长与投标时不一致的（如有）</w:t>
      </w:r>
    </w:p>
    <w:bookmarkEnd w:id="7"/>
    <w:bookmarkEnd w:id="8"/>
    <w:bookmarkEnd w:id="9"/>
    <w:bookmarkEnd w:id="10"/>
    <w:bookmarkEnd w:id="11"/>
    <w:bookmarkEnd w:id="12"/>
    <w:bookmarkEnd w:id="13"/>
    <w:bookmarkEnd w:id="14"/>
    <w:bookmarkEnd w:id="15"/>
    <w:p w14:paraId="387E320B">
      <w:pPr>
        <w:pStyle w:val="6"/>
        <w:spacing w:line="360" w:lineRule="auto"/>
        <w:jc w:val="right"/>
        <w:rPr>
          <w:rFonts w:cs="宋体"/>
          <w:color w:val="auto"/>
          <w:sz w:val="24"/>
        </w:rPr>
      </w:pPr>
      <w:r>
        <w:rPr>
          <w:rFonts w:hint="eastAsia" w:cs="宋体"/>
          <w:color w:val="auto"/>
          <w:sz w:val="24"/>
        </w:rPr>
        <w:t>日期：20</w:t>
      </w:r>
      <w:r>
        <w:rPr>
          <w:rFonts w:cs="宋体"/>
          <w:color w:val="auto"/>
          <w:sz w:val="24"/>
        </w:rPr>
        <w:t>2</w:t>
      </w:r>
      <w:r>
        <w:rPr>
          <w:rFonts w:hint="eastAsia" w:cs="宋体"/>
          <w:color w:val="auto"/>
          <w:sz w:val="24"/>
          <w:lang w:val="en-US"/>
        </w:rPr>
        <w:t>5</w:t>
      </w:r>
      <w:r>
        <w:rPr>
          <w:rFonts w:hint="eastAsia" w:cs="宋体"/>
          <w:color w:val="auto"/>
          <w:sz w:val="24"/>
        </w:rPr>
        <w:t>年</w:t>
      </w:r>
      <w:r>
        <w:rPr>
          <w:rFonts w:cs="宋体"/>
          <w:color w:val="auto"/>
          <w:sz w:val="24"/>
        </w:rPr>
        <w:t xml:space="preserve">  </w:t>
      </w:r>
      <w:r>
        <w:rPr>
          <w:rFonts w:hint="eastAsia" w:cs="宋体"/>
          <w:color w:val="auto"/>
          <w:sz w:val="24"/>
        </w:rPr>
        <w:t>月</w:t>
      </w:r>
      <w:r>
        <w:rPr>
          <w:rFonts w:cs="宋体"/>
          <w:color w:val="auto"/>
          <w:sz w:val="24"/>
        </w:rPr>
        <w:t xml:space="preserve">  </w:t>
      </w:r>
      <w:r>
        <w:rPr>
          <w:rFonts w:hint="eastAsia" w:cs="宋体"/>
          <w:color w:val="auto"/>
          <w:sz w:val="24"/>
        </w:rPr>
        <w:t>日</w:t>
      </w:r>
    </w:p>
    <w:p w14:paraId="5C529AB3">
      <w:pPr>
        <w:adjustRightInd w:val="0"/>
        <w:snapToGrid w:val="0"/>
        <w:spacing w:line="324" w:lineRule="auto"/>
        <w:jc w:val="left"/>
        <w:rPr>
          <w:color w:val="auto"/>
        </w:rPr>
      </w:pPr>
      <w:r>
        <w:rPr>
          <w:rFonts w:cs="宋体"/>
          <w:color w:val="auto"/>
          <w:sz w:val="24"/>
        </w:rPr>
        <w:br w:type="page"/>
      </w:r>
      <w:r>
        <w:rPr>
          <w:rFonts w:hint="eastAsia" w:ascii="宋体" w:hAnsi="宋体" w:cs="宋体"/>
          <w:color w:val="auto"/>
          <w:sz w:val="24"/>
        </w:rPr>
        <w:t>附件一：</w:t>
      </w:r>
    </w:p>
    <w:p w14:paraId="6805A289">
      <w:pPr>
        <w:pStyle w:val="2"/>
        <w:snapToGrid w:val="0"/>
        <w:spacing w:before="0" w:after="0" w:line="360" w:lineRule="auto"/>
        <w:ind w:right="372" w:rightChars="177"/>
        <w:jc w:val="center"/>
        <w:rPr>
          <w:color w:val="auto"/>
        </w:rPr>
      </w:pPr>
      <w:r>
        <w:rPr>
          <w:rFonts w:hint="eastAsia" w:ascii="宋体" w:hAnsi="宋体" w:eastAsia="宋体"/>
          <w:color w:val="auto"/>
          <w:sz w:val="24"/>
          <w:szCs w:val="24"/>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ascii="宋体" w:hAnsi="宋体" w:cs="宋体"/>
                <w:color w:val="auto"/>
                <w:szCs w:val="21"/>
              </w:rPr>
            </w:pPr>
            <w:r>
              <w:rPr>
                <w:rFonts w:hint="eastAsia" w:ascii="宋体" w:hAnsi="宋体" w:cs="宋体"/>
                <w:color w:val="auto"/>
                <w:szCs w:val="21"/>
              </w:rPr>
              <w:t>序号</w:t>
            </w:r>
          </w:p>
        </w:tc>
        <w:tc>
          <w:tcPr>
            <w:tcW w:w="4665" w:type="dxa"/>
            <w:tcBorders>
              <w:top w:val="double" w:color="auto" w:sz="4" w:space="0"/>
            </w:tcBorders>
            <w:vAlign w:val="center"/>
          </w:tcPr>
          <w:p w14:paraId="21A473D3">
            <w:pPr>
              <w:spacing w:line="360" w:lineRule="auto"/>
              <w:jc w:val="center"/>
              <w:rPr>
                <w:rFonts w:ascii="宋体" w:hAnsi="宋体" w:cs="宋体"/>
                <w:color w:val="auto"/>
                <w:szCs w:val="21"/>
              </w:rPr>
            </w:pPr>
            <w:r>
              <w:rPr>
                <w:rFonts w:hint="eastAsia" w:ascii="宋体" w:hAnsi="宋体" w:cs="宋体"/>
                <w:b/>
                <w:color w:val="auto"/>
                <w:szCs w:val="21"/>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ascii="宋体" w:hAnsi="宋体" w:cs="宋体"/>
                <w:color w:val="auto"/>
                <w:szCs w:val="21"/>
              </w:rPr>
            </w:pPr>
            <w:r>
              <w:rPr>
                <w:rFonts w:hint="eastAsia" w:ascii="宋体" w:hAnsi="宋体" w:cs="宋体"/>
                <w:b/>
                <w:color w:val="auto"/>
                <w:szCs w:val="21"/>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ascii="宋体" w:hAnsi="宋体" w:cs="宋体"/>
                <w:color w:val="auto"/>
                <w:szCs w:val="21"/>
              </w:rPr>
            </w:pPr>
            <w:r>
              <w:rPr>
                <w:rFonts w:ascii="宋体" w:hAnsi="宋体" w:cs="宋体"/>
                <w:color w:val="auto"/>
                <w:szCs w:val="21"/>
              </w:rPr>
              <w:t>1</w:t>
            </w:r>
          </w:p>
        </w:tc>
        <w:tc>
          <w:tcPr>
            <w:tcW w:w="4665" w:type="dxa"/>
            <w:vAlign w:val="center"/>
          </w:tcPr>
          <w:p w14:paraId="65C2B37E">
            <w:pPr>
              <w:rPr>
                <w:rFonts w:ascii="宋体" w:hAnsi="宋体" w:cs="宋体"/>
                <w:color w:val="auto"/>
                <w:szCs w:val="21"/>
              </w:rPr>
            </w:pPr>
            <w:r>
              <w:rPr>
                <w:rFonts w:hint="eastAsia" w:ascii="宋体" w:hAnsi="宋体" w:cs="宋体"/>
                <w:color w:val="auto"/>
                <w:szCs w:val="21"/>
              </w:rPr>
              <w:t>投标人按照附件二的内容签署盖章的投标人声明</w:t>
            </w:r>
          </w:p>
        </w:tc>
        <w:tc>
          <w:tcPr>
            <w:tcW w:w="3598" w:type="dxa"/>
            <w:tcBorders>
              <w:right w:val="double" w:color="auto" w:sz="4" w:space="0"/>
            </w:tcBorders>
            <w:vAlign w:val="center"/>
          </w:tcPr>
          <w:p w14:paraId="796CD0FF">
            <w:pPr>
              <w:rPr>
                <w:rFonts w:ascii="宋体" w:hAnsi="宋体" w:cs="宋体"/>
                <w:color w:val="auto"/>
                <w:szCs w:val="21"/>
              </w:rPr>
            </w:pPr>
            <w:r>
              <w:rPr>
                <w:rFonts w:hint="eastAsia" w:ascii="宋体" w:hAnsi="宋体" w:cs="宋体"/>
                <w:color w:val="auto"/>
                <w:szCs w:val="21"/>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ascii="宋体" w:hAnsi="宋体" w:cs="宋体"/>
                <w:color w:val="auto"/>
                <w:szCs w:val="21"/>
              </w:rPr>
            </w:pPr>
            <w:r>
              <w:rPr>
                <w:rFonts w:hint="eastAsia" w:ascii="宋体" w:hAnsi="宋体" w:cs="宋体"/>
                <w:color w:val="auto"/>
                <w:szCs w:val="21"/>
              </w:rPr>
              <w:t>2</w:t>
            </w:r>
          </w:p>
        </w:tc>
        <w:tc>
          <w:tcPr>
            <w:tcW w:w="4665" w:type="dxa"/>
            <w:vAlign w:val="center"/>
          </w:tcPr>
          <w:p w14:paraId="6A009756">
            <w:pPr>
              <w:rPr>
                <w:rFonts w:ascii="宋体" w:hAnsi="宋体" w:cs="宋体"/>
                <w:color w:val="auto"/>
                <w:szCs w:val="21"/>
              </w:rPr>
            </w:pPr>
            <w:r>
              <w:rPr>
                <w:rFonts w:hint="eastAsia" w:ascii="宋体" w:hAnsi="宋体" w:cs="宋体"/>
                <w:color w:val="auto"/>
                <w:szCs w:val="21"/>
              </w:rPr>
              <w:t>列明牵头单位的联合体共同投标协议书（联合体投标的）</w:t>
            </w:r>
          </w:p>
        </w:tc>
        <w:tc>
          <w:tcPr>
            <w:tcW w:w="3598" w:type="dxa"/>
            <w:tcBorders>
              <w:right w:val="double" w:color="auto" w:sz="4" w:space="0"/>
            </w:tcBorders>
            <w:vAlign w:val="center"/>
          </w:tcPr>
          <w:p w14:paraId="33BAB6A7">
            <w:pPr>
              <w:rPr>
                <w:rFonts w:ascii="宋体" w:hAnsi="宋体" w:cs="宋体"/>
                <w:color w:val="auto"/>
                <w:szCs w:val="21"/>
              </w:rPr>
            </w:pPr>
            <w:r>
              <w:rPr>
                <w:rFonts w:hint="eastAsia" w:ascii="宋体" w:hAnsi="宋体" w:cs="宋体"/>
                <w:color w:val="auto"/>
                <w:szCs w:val="21"/>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ascii="宋体" w:hAnsi="宋体" w:cs="宋体"/>
                <w:color w:val="auto"/>
                <w:szCs w:val="21"/>
              </w:rPr>
            </w:pPr>
            <w:r>
              <w:rPr>
                <w:rFonts w:ascii="宋体" w:hAnsi="宋体" w:cs="宋体"/>
                <w:color w:val="auto"/>
                <w:szCs w:val="21"/>
              </w:rPr>
              <w:t>3</w:t>
            </w:r>
          </w:p>
        </w:tc>
        <w:tc>
          <w:tcPr>
            <w:tcW w:w="4665" w:type="dxa"/>
            <w:vAlign w:val="center"/>
          </w:tcPr>
          <w:p w14:paraId="36916EBD">
            <w:pPr>
              <w:rPr>
                <w:rFonts w:ascii="宋体" w:hAnsi="宋体" w:cs="宋体"/>
                <w:color w:val="auto"/>
                <w:szCs w:val="21"/>
              </w:rPr>
            </w:pPr>
            <w:r>
              <w:rPr>
                <w:rFonts w:hint="eastAsia" w:ascii="宋体" w:hAnsi="宋体" w:cs="宋体"/>
                <w:color w:val="auto"/>
                <w:szCs w:val="21"/>
              </w:rPr>
              <w:t>企业信用档案（联合体各方）</w:t>
            </w:r>
          </w:p>
        </w:tc>
        <w:tc>
          <w:tcPr>
            <w:tcW w:w="3598" w:type="dxa"/>
            <w:tcBorders>
              <w:right w:val="double" w:color="auto" w:sz="4" w:space="0"/>
            </w:tcBorders>
            <w:vAlign w:val="center"/>
          </w:tcPr>
          <w:p w14:paraId="04522966">
            <w:pPr>
              <w:rPr>
                <w:rFonts w:ascii="宋体" w:hAnsi="宋体" w:cs="宋体"/>
                <w:color w:val="auto"/>
                <w:szCs w:val="21"/>
              </w:rPr>
            </w:pPr>
            <w:r>
              <w:rPr>
                <w:rFonts w:hint="eastAsia" w:ascii="宋体" w:hAnsi="宋体" w:cs="宋体"/>
                <w:color w:val="auto"/>
                <w:szCs w:val="21"/>
              </w:rPr>
              <w:t>信息取自广州市住建行业信用管理平台内企业信用档案的企业信息</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14:paraId="3C983151">
            <w:pPr>
              <w:jc w:val="center"/>
              <w:rPr>
                <w:rFonts w:ascii="宋体" w:hAnsi="宋体" w:cs="宋体"/>
                <w:b/>
                <w:color w:val="auto"/>
                <w:szCs w:val="21"/>
              </w:rPr>
            </w:pPr>
            <w:r>
              <w:rPr>
                <w:rFonts w:hint="eastAsia" w:ascii="宋体" w:hAnsi="宋体" w:cs="宋体"/>
                <w:b/>
                <w:color w:val="auto"/>
                <w:szCs w:val="21"/>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ascii="宋体" w:hAnsi="宋体" w:cs="宋体"/>
                <w:color w:val="auto"/>
                <w:szCs w:val="21"/>
              </w:rPr>
            </w:pPr>
            <w:r>
              <w:rPr>
                <w:rFonts w:hint="eastAsia" w:ascii="宋体" w:hAnsi="宋体" w:cs="宋体"/>
                <w:color w:val="auto"/>
                <w:szCs w:val="21"/>
              </w:rPr>
              <w:t>4</w:t>
            </w:r>
          </w:p>
        </w:tc>
        <w:tc>
          <w:tcPr>
            <w:tcW w:w="4665" w:type="dxa"/>
            <w:vAlign w:val="center"/>
          </w:tcPr>
          <w:p w14:paraId="267BF0E6">
            <w:pPr>
              <w:rPr>
                <w:rFonts w:ascii="宋体" w:hAnsi="宋体" w:cs="宋体"/>
                <w:color w:val="auto"/>
                <w:szCs w:val="21"/>
              </w:rPr>
            </w:pPr>
            <w:r>
              <w:rPr>
                <w:rFonts w:hint="eastAsia" w:ascii="宋体" w:hAnsi="宋体" w:cs="宋体"/>
                <w:color w:val="auto"/>
                <w:szCs w:val="21"/>
              </w:rPr>
              <w:t>企业法定代表人证明书（若为联合体，由联合体牵头单位出具）</w:t>
            </w:r>
          </w:p>
        </w:tc>
        <w:tc>
          <w:tcPr>
            <w:tcW w:w="3598" w:type="dxa"/>
            <w:tcBorders>
              <w:right w:val="double" w:color="auto" w:sz="4" w:space="0"/>
            </w:tcBorders>
            <w:vAlign w:val="center"/>
          </w:tcPr>
          <w:p w14:paraId="7BD574F4">
            <w:pPr>
              <w:rPr>
                <w:rFonts w:ascii="宋体" w:hAnsi="宋体" w:cs="宋体"/>
                <w:color w:val="auto"/>
                <w:szCs w:val="21"/>
              </w:rPr>
            </w:pPr>
            <w:r>
              <w:rPr>
                <w:rFonts w:hint="eastAsia" w:ascii="宋体" w:hAnsi="宋体" w:cs="宋体"/>
                <w:color w:val="auto"/>
                <w:szCs w:val="21"/>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ascii="宋体" w:hAnsi="宋体" w:cs="宋体"/>
                <w:color w:val="auto"/>
                <w:szCs w:val="21"/>
              </w:rPr>
            </w:pPr>
            <w:r>
              <w:rPr>
                <w:rFonts w:hint="eastAsia" w:ascii="宋体" w:hAnsi="宋体" w:cs="宋体"/>
                <w:color w:val="auto"/>
                <w:szCs w:val="21"/>
              </w:rPr>
              <w:t>5</w:t>
            </w:r>
          </w:p>
        </w:tc>
        <w:tc>
          <w:tcPr>
            <w:tcW w:w="4665" w:type="dxa"/>
            <w:vAlign w:val="center"/>
          </w:tcPr>
          <w:p w14:paraId="4D32A8EA">
            <w:pPr>
              <w:rPr>
                <w:rFonts w:ascii="宋体" w:hAnsi="宋体" w:cs="宋体"/>
                <w:color w:val="auto"/>
                <w:szCs w:val="21"/>
              </w:rPr>
            </w:pPr>
            <w:r>
              <w:rPr>
                <w:rFonts w:hint="eastAsia" w:ascii="宋体" w:hAnsi="宋体" w:cs="宋体"/>
                <w:color w:val="auto"/>
                <w:szCs w:val="21"/>
              </w:rPr>
              <w:t>投标人代表的法定代表人授权委托书（若为联合体，由联合体牵头单位出具）</w:t>
            </w:r>
          </w:p>
        </w:tc>
        <w:tc>
          <w:tcPr>
            <w:tcW w:w="3598" w:type="dxa"/>
            <w:tcBorders>
              <w:right w:val="double" w:color="auto" w:sz="4" w:space="0"/>
            </w:tcBorders>
            <w:vAlign w:val="center"/>
          </w:tcPr>
          <w:p w14:paraId="2B86EDE7">
            <w:pPr>
              <w:rPr>
                <w:rFonts w:ascii="宋体" w:hAnsi="宋体" w:cs="宋体"/>
                <w:color w:val="auto"/>
                <w:szCs w:val="21"/>
              </w:rPr>
            </w:pPr>
            <w:r>
              <w:rPr>
                <w:rFonts w:hint="eastAsia" w:ascii="宋体" w:hAnsi="宋体" w:cs="宋体"/>
                <w:color w:val="auto"/>
                <w:szCs w:val="21"/>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ascii="宋体" w:hAnsi="宋体" w:cs="宋体"/>
                <w:color w:val="auto"/>
                <w:szCs w:val="21"/>
              </w:rPr>
            </w:pPr>
            <w:r>
              <w:rPr>
                <w:rFonts w:hint="eastAsia" w:ascii="宋体" w:hAnsi="宋体" w:cs="宋体"/>
                <w:color w:val="auto"/>
                <w:szCs w:val="21"/>
              </w:rPr>
              <w:t>6</w:t>
            </w:r>
          </w:p>
        </w:tc>
        <w:tc>
          <w:tcPr>
            <w:tcW w:w="4665" w:type="dxa"/>
            <w:vAlign w:val="center"/>
          </w:tcPr>
          <w:p w14:paraId="18B7D489">
            <w:pPr>
              <w:rPr>
                <w:rFonts w:ascii="宋体" w:hAnsi="宋体" w:cs="宋体"/>
                <w:color w:val="auto"/>
                <w:szCs w:val="21"/>
              </w:rPr>
            </w:pPr>
            <w:r>
              <w:rPr>
                <w:rFonts w:hint="eastAsia" w:ascii="宋体" w:hAnsi="宋体" w:cs="宋体"/>
                <w:color w:val="auto"/>
                <w:szCs w:val="21"/>
              </w:rPr>
              <w:t>企业营业执照或事业单位法人证书（施工单位）</w:t>
            </w:r>
          </w:p>
        </w:tc>
        <w:tc>
          <w:tcPr>
            <w:tcW w:w="3598" w:type="dxa"/>
            <w:tcBorders>
              <w:right w:val="double" w:color="auto" w:sz="4" w:space="0"/>
            </w:tcBorders>
            <w:vAlign w:val="center"/>
          </w:tcPr>
          <w:p w14:paraId="5F613A60">
            <w:pPr>
              <w:rPr>
                <w:rFonts w:ascii="宋体" w:hAnsi="宋体" w:cs="宋体"/>
                <w:color w:val="auto"/>
                <w:szCs w:val="21"/>
              </w:rPr>
            </w:pPr>
            <w:r>
              <w:rPr>
                <w:rFonts w:hint="eastAsia"/>
                <w:color w:val="auto"/>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ascii="宋体" w:hAnsi="宋体" w:cs="宋体"/>
                <w:color w:val="auto"/>
                <w:szCs w:val="21"/>
              </w:rPr>
            </w:pPr>
            <w:r>
              <w:rPr>
                <w:rFonts w:hint="eastAsia" w:ascii="宋体" w:hAnsi="宋体" w:cs="宋体"/>
                <w:color w:val="auto"/>
                <w:szCs w:val="21"/>
              </w:rPr>
              <w:t>7</w:t>
            </w:r>
          </w:p>
        </w:tc>
        <w:tc>
          <w:tcPr>
            <w:tcW w:w="4665" w:type="dxa"/>
            <w:vAlign w:val="center"/>
          </w:tcPr>
          <w:p w14:paraId="6B0952A6">
            <w:pPr>
              <w:rPr>
                <w:rFonts w:ascii="宋体" w:hAnsi="宋体" w:cs="宋体"/>
                <w:color w:val="auto"/>
                <w:szCs w:val="21"/>
              </w:rPr>
            </w:pPr>
            <w:r>
              <w:rPr>
                <w:rFonts w:hint="eastAsia" w:ascii="宋体" w:hAnsi="宋体" w:cs="宋体"/>
                <w:color w:val="auto"/>
                <w:szCs w:val="21"/>
              </w:rPr>
              <w:t>企业资质证书（施工单位）</w:t>
            </w:r>
          </w:p>
        </w:tc>
        <w:tc>
          <w:tcPr>
            <w:tcW w:w="3598" w:type="dxa"/>
            <w:tcBorders>
              <w:right w:val="double" w:color="auto" w:sz="4" w:space="0"/>
            </w:tcBorders>
            <w:vAlign w:val="center"/>
          </w:tcPr>
          <w:p w14:paraId="5FB49B38">
            <w:pPr>
              <w:rPr>
                <w:rFonts w:ascii="宋体" w:hAnsi="宋体" w:cs="宋体"/>
                <w:color w:val="auto"/>
                <w:szCs w:val="21"/>
              </w:rPr>
            </w:pPr>
            <w:r>
              <w:rPr>
                <w:rFonts w:hint="eastAsia"/>
                <w:color w:val="auto"/>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ascii="宋体" w:hAnsi="宋体" w:cs="宋体"/>
                <w:color w:val="auto"/>
                <w:szCs w:val="21"/>
              </w:rPr>
            </w:pPr>
            <w:r>
              <w:rPr>
                <w:rFonts w:hint="eastAsia" w:ascii="宋体" w:hAnsi="宋体" w:cs="宋体"/>
                <w:color w:val="auto"/>
                <w:szCs w:val="21"/>
              </w:rPr>
              <w:t>8</w:t>
            </w:r>
          </w:p>
        </w:tc>
        <w:tc>
          <w:tcPr>
            <w:tcW w:w="4665" w:type="dxa"/>
            <w:vAlign w:val="center"/>
          </w:tcPr>
          <w:p w14:paraId="4886A0AA">
            <w:pPr>
              <w:rPr>
                <w:rFonts w:ascii="宋体" w:hAnsi="宋体" w:cs="宋体"/>
                <w:color w:val="auto"/>
                <w:szCs w:val="21"/>
              </w:rPr>
            </w:pPr>
            <w:r>
              <w:rPr>
                <w:rFonts w:hint="eastAsia" w:ascii="宋体" w:hAnsi="宋体" w:cs="宋体"/>
                <w:color w:val="auto"/>
                <w:szCs w:val="21"/>
              </w:rPr>
              <w:t>建筑施工企业安全生产许可证（施工单位）</w:t>
            </w:r>
          </w:p>
        </w:tc>
        <w:tc>
          <w:tcPr>
            <w:tcW w:w="3598" w:type="dxa"/>
            <w:tcBorders>
              <w:right w:val="double" w:color="auto" w:sz="4" w:space="0"/>
            </w:tcBorders>
            <w:vAlign w:val="center"/>
          </w:tcPr>
          <w:p w14:paraId="6FCE81C1">
            <w:pPr>
              <w:rPr>
                <w:rFonts w:ascii="宋体" w:hAnsi="宋体" w:cs="宋体"/>
                <w:color w:val="auto"/>
                <w:szCs w:val="21"/>
              </w:rPr>
            </w:pPr>
            <w:r>
              <w:rPr>
                <w:rFonts w:hint="eastAsia"/>
                <w:color w:val="auto"/>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ascii="宋体" w:hAnsi="宋体" w:cs="宋体"/>
                <w:color w:val="auto"/>
                <w:szCs w:val="21"/>
              </w:rPr>
            </w:pPr>
            <w:r>
              <w:rPr>
                <w:rFonts w:hint="eastAsia" w:ascii="宋体" w:hAnsi="宋体" w:cs="宋体"/>
                <w:color w:val="auto"/>
                <w:szCs w:val="21"/>
              </w:rPr>
              <w:t>9</w:t>
            </w:r>
          </w:p>
        </w:tc>
        <w:tc>
          <w:tcPr>
            <w:tcW w:w="4665" w:type="dxa"/>
            <w:vAlign w:val="center"/>
          </w:tcPr>
          <w:p w14:paraId="31FA1BC8">
            <w:pPr>
              <w:rPr>
                <w:rFonts w:ascii="宋体" w:hAnsi="宋体" w:cs="宋体"/>
                <w:color w:val="auto"/>
                <w:szCs w:val="21"/>
              </w:rPr>
            </w:pPr>
            <w:r>
              <w:rPr>
                <w:rFonts w:hint="eastAsia" w:ascii="宋体" w:hAnsi="宋体" w:cs="宋体"/>
                <w:color w:val="auto"/>
                <w:szCs w:val="21"/>
              </w:rPr>
              <w:t>拟委派项目负责人的建造师注册证书</w:t>
            </w:r>
          </w:p>
        </w:tc>
        <w:tc>
          <w:tcPr>
            <w:tcW w:w="3598" w:type="dxa"/>
            <w:tcBorders>
              <w:right w:val="double" w:color="auto" w:sz="4" w:space="0"/>
            </w:tcBorders>
            <w:vAlign w:val="center"/>
          </w:tcPr>
          <w:p w14:paraId="6308A83D">
            <w:pPr>
              <w:rPr>
                <w:color w:val="auto"/>
              </w:rPr>
            </w:pPr>
            <w:r>
              <w:rPr>
                <w:rFonts w:hint="eastAsia"/>
                <w:color w:val="auto"/>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ascii="宋体" w:hAnsi="宋体" w:cs="宋体"/>
                <w:color w:val="auto"/>
                <w:szCs w:val="21"/>
              </w:rPr>
            </w:pPr>
            <w:r>
              <w:rPr>
                <w:rFonts w:hint="eastAsia" w:ascii="宋体" w:hAnsi="宋体" w:cs="宋体"/>
                <w:color w:val="auto"/>
                <w:szCs w:val="21"/>
              </w:rPr>
              <w:t>10</w:t>
            </w:r>
          </w:p>
        </w:tc>
        <w:tc>
          <w:tcPr>
            <w:tcW w:w="4665" w:type="dxa"/>
            <w:vAlign w:val="center"/>
          </w:tcPr>
          <w:p w14:paraId="3C04CD55">
            <w:pPr>
              <w:rPr>
                <w:rFonts w:ascii="宋体" w:hAnsi="宋体" w:cs="宋体"/>
                <w:color w:val="auto"/>
                <w:szCs w:val="21"/>
              </w:rPr>
            </w:pPr>
            <w:r>
              <w:rPr>
                <w:rFonts w:hint="eastAsia" w:ascii="宋体" w:hAnsi="宋体" w:cs="宋体"/>
                <w:color w:val="auto"/>
                <w:szCs w:val="21"/>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ascii="宋体" w:hAnsi="宋体" w:cs="宋体"/>
                <w:color w:val="auto"/>
                <w:szCs w:val="21"/>
              </w:rPr>
            </w:pPr>
            <w:r>
              <w:rPr>
                <w:rFonts w:hint="eastAsia"/>
                <w:color w:val="auto"/>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ascii="宋体" w:hAnsi="宋体" w:cs="宋体"/>
                <w:color w:val="auto"/>
                <w:szCs w:val="21"/>
              </w:rPr>
            </w:pPr>
            <w:r>
              <w:rPr>
                <w:rFonts w:hint="eastAsia" w:ascii="宋体" w:hAnsi="宋体" w:cs="宋体"/>
                <w:color w:val="auto"/>
                <w:szCs w:val="21"/>
              </w:rPr>
              <w:t>11</w:t>
            </w:r>
          </w:p>
        </w:tc>
        <w:tc>
          <w:tcPr>
            <w:tcW w:w="4665" w:type="dxa"/>
            <w:vAlign w:val="center"/>
          </w:tcPr>
          <w:p w14:paraId="1D7E68E8">
            <w:pPr>
              <w:rPr>
                <w:rFonts w:ascii="宋体" w:hAnsi="宋体" w:cs="宋体"/>
                <w:color w:val="auto"/>
                <w:szCs w:val="21"/>
              </w:rPr>
            </w:pPr>
            <w:r>
              <w:rPr>
                <w:rFonts w:hint="eastAsia" w:ascii="宋体" w:hAnsi="宋体" w:cs="宋体"/>
                <w:color w:val="auto"/>
                <w:szCs w:val="21"/>
              </w:rPr>
              <w:t>项目技术负责人的职称证书</w:t>
            </w:r>
          </w:p>
        </w:tc>
        <w:tc>
          <w:tcPr>
            <w:tcW w:w="3598" w:type="dxa"/>
            <w:tcBorders>
              <w:right w:val="double" w:color="auto" w:sz="4" w:space="0"/>
            </w:tcBorders>
            <w:vAlign w:val="center"/>
          </w:tcPr>
          <w:p w14:paraId="158B471A">
            <w:pPr>
              <w:rPr>
                <w:rFonts w:ascii="宋体" w:hAnsi="宋体" w:cs="宋体"/>
                <w:color w:val="auto"/>
                <w:szCs w:val="21"/>
              </w:rPr>
            </w:pPr>
            <w:r>
              <w:rPr>
                <w:rFonts w:hint="eastAsia"/>
                <w:color w:val="auto"/>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p>
        </w:tc>
        <w:tc>
          <w:tcPr>
            <w:tcW w:w="4665" w:type="dxa"/>
            <w:vAlign w:val="center"/>
          </w:tcPr>
          <w:p w14:paraId="73D1BE42">
            <w:pPr>
              <w:rPr>
                <w:rFonts w:ascii="宋体" w:hAnsi="宋体" w:cs="宋体"/>
                <w:color w:val="auto"/>
                <w:szCs w:val="21"/>
              </w:rPr>
            </w:pPr>
            <w:r>
              <w:rPr>
                <w:rFonts w:hint="eastAsia" w:ascii="宋体" w:hAnsi="宋体" w:cs="宋体"/>
                <w:color w:val="auto"/>
                <w:szCs w:val="21"/>
              </w:rPr>
              <w:t>专职安全人员须具有在有效期内的安全生产考核合格证书（</w:t>
            </w:r>
            <w:r>
              <w:rPr>
                <w:rFonts w:ascii="宋体" w:hAnsi="宋体" w:cs="宋体"/>
                <w:color w:val="auto"/>
                <w:szCs w:val="21"/>
              </w:rPr>
              <w:t>C类</w:t>
            </w:r>
            <w:r>
              <w:rPr>
                <w:rFonts w:hint="eastAsia" w:ascii="宋体" w:hAnsi="宋体" w:cs="宋体"/>
                <w:color w:val="auto"/>
                <w:szCs w:val="21"/>
              </w:rPr>
              <w:t>）或建筑施工企业专职安全生产管理人员安全生产考核合格证书（C</w:t>
            </w:r>
            <w:r>
              <w:rPr>
                <w:rFonts w:ascii="宋体" w:hAnsi="宋体" w:cs="宋体"/>
                <w:color w:val="auto"/>
                <w:szCs w:val="21"/>
              </w:rPr>
              <w:t>3</w:t>
            </w:r>
            <w:r>
              <w:rPr>
                <w:rFonts w:hint="eastAsia" w:ascii="宋体" w:hAnsi="宋体" w:cs="宋体"/>
                <w:color w:val="auto"/>
                <w:szCs w:val="21"/>
              </w:rPr>
              <w:t>）</w:t>
            </w:r>
          </w:p>
        </w:tc>
        <w:tc>
          <w:tcPr>
            <w:tcW w:w="3598" w:type="dxa"/>
            <w:tcBorders>
              <w:right w:val="double" w:color="auto" w:sz="4" w:space="0"/>
            </w:tcBorders>
            <w:vAlign w:val="center"/>
          </w:tcPr>
          <w:p w14:paraId="507CDC3E">
            <w:pPr>
              <w:rPr>
                <w:rFonts w:ascii="宋体" w:hAnsi="宋体" w:cs="宋体"/>
                <w:color w:val="auto"/>
                <w:szCs w:val="21"/>
              </w:rPr>
            </w:pPr>
            <w:r>
              <w:rPr>
                <w:rFonts w:hint="eastAsia"/>
                <w:color w:val="auto"/>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ascii="宋体" w:hAnsi="宋体" w:cs="宋体"/>
                <w:color w:val="auto"/>
                <w:szCs w:val="21"/>
              </w:rPr>
            </w:pPr>
            <w:r>
              <w:rPr>
                <w:rFonts w:ascii="宋体" w:hAnsi="宋体" w:cs="宋体"/>
                <w:color w:val="auto"/>
                <w:szCs w:val="21"/>
              </w:rPr>
              <w:t>13</w:t>
            </w:r>
          </w:p>
        </w:tc>
        <w:tc>
          <w:tcPr>
            <w:tcW w:w="4665" w:type="dxa"/>
            <w:vAlign w:val="center"/>
          </w:tcPr>
          <w:p w14:paraId="344FE2AD">
            <w:pPr>
              <w:rPr>
                <w:rFonts w:ascii="宋体" w:hAnsi="宋体" w:cs="宋体"/>
                <w:color w:val="auto"/>
                <w:szCs w:val="21"/>
              </w:rPr>
            </w:pPr>
            <w:r>
              <w:rPr>
                <w:rFonts w:hint="eastAsia" w:ascii="宋体" w:hAnsi="宋体" w:cs="宋体"/>
                <w:color w:val="auto"/>
                <w:szCs w:val="21"/>
              </w:rPr>
              <w:t>项目负责人、专职安全员须是施工企业信用档案中的在册人员</w:t>
            </w:r>
          </w:p>
        </w:tc>
        <w:tc>
          <w:tcPr>
            <w:tcW w:w="3598" w:type="dxa"/>
            <w:tcBorders>
              <w:right w:val="double" w:color="auto" w:sz="4" w:space="0"/>
            </w:tcBorders>
            <w:vAlign w:val="center"/>
          </w:tcPr>
          <w:p w14:paraId="77B7D5D2">
            <w:pPr>
              <w:rPr>
                <w:rFonts w:ascii="宋体" w:hAnsi="宋体" w:cs="宋体"/>
                <w:color w:val="auto"/>
                <w:szCs w:val="21"/>
              </w:rPr>
            </w:pPr>
            <w:r>
              <w:rPr>
                <w:rFonts w:hint="eastAsia" w:ascii="宋体" w:hAnsi="宋体" w:cs="宋体"/>
                <w:color w:val="auto"/>
                <w:szCs w:val="21"/>
              </w:rPr>
              <w:t>信息取自广州市住建行业信用管理平台</w:t>
            </w:r>
            <w:r>
              <w:rPr>
                <w:rFonts w:hint="eastAsia" w:ascii="宋体" w:hAnsi="宋体"/>
                <w:color w:val="auto"/>
                <w:szCs w:val="21"/>
              </w:rPr>
              <w:t>内企业信用档案的人员信息</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ascii="宋体" w:hAnsi="宋体" w:cs="宋体"/>
                <w:b/>
                <w:color w:val="auto"/>
                <w:szCs w:val="21"/>
              </w:rPr>
            </w:pPr>
            <w:r>
              <w:rPr>
                <w:rFonts w:hint="eastAsia" w:ascii="宋体" w:hAnsi="宋体" w:cs="宋体"/>
                <w:b/>
                <w:color w:val="auto"/>
                <w:szCs w:val="21"/>
              </w:rPr>
              <w:t>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ascii="宋体" w:hAnsi="宋体" w:cs="宋体"/>
                <w:color w:val="auto"/>
                <w:szCs w:val="21"/>
              </w:rPr>
            </w:pPr>
            <w:r>
              <w:rPr>
                <w:rFonts w:ascii="宋体" w:hAnsi="宋体" w:cs="宋体"/>
                <w:color w:val="auto"/>
                <w:szCs w:val="21"/>
              </w:rPr>
              <w:t>14</w:t>
            </w:r>
          </w:p>
        </w:tc>
        <w:tc>
          <w:tcPr>
            <w:tcW w:w="4665" w:type="dxa"/>
            <w:vAlign w:val="center"/>
          </w:tcPr>
          <w:p w14:paraId="2E090702">
            <w:pPr>
              <w:rPr>
                <w:rFonts w:ascii="宋体" w:hAnsi="宋体" w:cs="宋体"/>
                <w:color w:val="auto"/>
                <w:szCs w:val="21"/>
              </w:rPr>
            </w:pPr>
            <w:r>
              <w:rPr>
                <w:rFonts w:hint="eastAsia" w:ascii="宋体" w:hAnsi="宋体" w:cs="宋体"/>
                <w:color w:val="auto"/>
                <w:szCs w:val="21"/>
              </w:rPr>
              <w:t>企业营业执照（设计单位）</w:t>
            </w:r>
          </w:p>
        </w:tc>
        <w:tc>
          <w:tcPr>
            <w:tcW w:w="3598" w:type="dxa"/>
            <w:tcBorders>
              <w:right w:val="double" w:color="auto" w:sz="4" w:space="0"/>
            </w:tcBorders>
            <w:vAlign w:val="center"/>
          </w:tcPr>
          <w:p w14:paraId="2B5EADAC">
            <w:pPr>
              <w:rPr>
                <w:rFonts w:ascii="宋体" w:hAnsi="宋体" w:cs="宋体"/>
                <w:color w:val="auto"/>
                <w:szCs w:val="21"/>
              </w:rPr>
            </w:pPr>
            <w:r>
              <w:rPr>
                <w:rFonts w:hint="eastAsia"/>
                <w:color w:val="auto"/>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ascii="宋体" w:hAnsi="宋体" w:cs="宋体"/>
                <w:color w:val="auto"/>
                <w:szCs w:val="21"/>
              </w:rPr>
            </w:pPr>
            <w:r>
              <w:rPr>
                <w:rFonts w:ascii="宋体" w:hAnsi="宋体" w:cs="宋体"/>
                <w:color w:val="auto"/>
                <w:szCs w:val="21"/>
              </w:rPr>
              <w:t>15</w:t>
            </w:r>
          </w:p>
        </w:tc>
        <w:tc>
          <w:tcPr>
            <w:tcW w:w="4665" w:type="dxa"/>
            <w:vAlign w:val="center"/>
          </w:tcPr>
          <w:p w14:paraId="24C2B0E4">
            <w:pPr>
              <w:rPr>
                <w:rFonts w:ascii="宋体" w:hAnsi="宋体" w:cs="宋体"/>
                <w:color w:val="auto"/>
                <w:szCs w:val="21"/>
              </w:rPr>
            </w:pPr>
            <w:r>
              <w:rPr>
                <w:rFonts w:hint="eastAsia" w:ascii="宋体" w:hAnsi="宋体" w:cs="宋体"/>
                <w:color w:val="auto"/>
                <w:szCs w:val="21"/>
              </w:rPr>
              <w:t>企业资质证书（设计单位）</w:t>
            </w:r>
          </w:p>
        </w:tc>
        <w:tc>
          <w:tcPr>
            <w:tcW w:w="3598" w:type="dxa"/>
            <w:tcBorders>
              <w:right w:val="double" w:color="auto" w:sz="4" w:space="0"/>
            </w:tcBorders>
            <w:vAlign w:val="center"/>
          </w:tcPr>
          <w:p w14:paraId="5C08DDE3">
            <w:pPr>
              <w:rPr>
                <w:rFonts w:ascii="宋体" w:hAnsi="宋体" w:cs="宋体"/>
                <w:color w:val="auto"/>
                <w:szCs w:val="21"/>
              </w:rPr>
            </w:pPr>
            <w:r>
              <w:rPr>
                <w:rFonts w:hint="eastAsia"/>
                <w:color w:val="auto"/>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ascii="宋体" w:hAnsi="宋体" w:cs="宋体"/>
                <w:color w:val="auto"/>
                <w:szCs w:val="21"/>
              </w:rPr>
            </w:pPr>
            <w:r>
              <w:rPr>
                <w:rFonts w:ascii="宋体" w:hAnsi="宋体" w:cs="宋体"/>
                <w:color w:val="auto"/>
                <w:szCs w:val="21"/>
              </w:rPr>
              <w:t>16</w:t>
            </w:r>
          </w:p>
        </w:tc>
        <w:tc>
          <w:tcPr>
            <w:tcW w:w="4665" w:type="dxa"/>
            <w:vAlign w:val="center"/>
          </w:tcPr>
          <w:p w14:paraId="63D15D4C">
            <w:pPr>
              <w:rPr>
                <w:rFonts w:ascii="宋体" w:hAnsi="宋体" w:cs="宋体"/>
                <w:color w:val="auto"/>
                <w:szCs w:val="21"/>
              </w:rPr>
            </w:pPr>
            <w:r>
              <w:rPr>
                <w:rFonts w:hint="eastAsia" w:ascii="宋体" w:hAnsi="宋体" w:cs="宋体"/>
                <w:color w:val="auto"/>
                <w:szCs w:val="21"/>
              </w:rPr>
              <w:t>拟派设计负责人的相关资格资料（需满足招标公告中的要求</w:t>
            </w:r>
            <w:r>
              <w:rPr>
                <w:rFonts w:ascii="宋体" w:hAnsi="宋体" w:cs="宋体"/>
                <w:color w:val="auto"/>
                <w:szCs w:val="21"/>
              </w:rPr>
              <w:t>)</w:t>
            </w:r>
          </w:p>
        </w:tc>
        <w:tc>
          <w:tcPr>
            <w:tcW w:w="3598" w:type="dxa"/>
            <w:tcBorders>
              <w:right w:val="double" w:color="auto" w:sz="4" w:space="0"/>
            </w:tcBorders>
            <w:vAlign w:val="center"/>
          </w:tcPr>
          <w:p w14:paraId="71F51B20">
            <w:pPr>
              <w:rPr>
                <w:rFonts w:ascii="宋体" w:hAnsi="宋体" w:cs="宋体"/>
                <w:color w:val="auto"/>
                <w:szCs w:val="21"/>
              </w:rPr>
            </w:pPr>
            <w:r>
              <w:rPr>
                <w:rFonts w:hint="eastAsia"/>
                <w:color w:val="auto"/>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ascii="宋体" w:hAnsi="宋体" w:cs="宋体"/>
                <w:color w:val="auto"/>
                <w:szCs w:val="21"/>
              </w:rPr>
            </w:pPr>
            <w:r>
              <w:rPr>
                <w:rFonts w:ascii="宋体" w:hAnsi="宋体" w:cs="宋体"/>
                <w:color w:val="auto"/>
                <w:szCs w:val="21"/>
              </w:rPr>
              <w:t>17</w:t>
            </w:r>
          </w:p>
        </w:tc>
        <w:tc>
          <w:tcPr>
            <w:tcW w:w="4665" w:type="dxa"/>
            <w:vAlign w:val="center"/>
          </w:tcPr>
          <w:p w14:paraId="40156B8D">
            <w:pPr>
              <w:rPr>
                <w:rFonts w:ascii="宋体" w:hAnsi="宋体" w:cs="宋体"/>
                <w:color w:val="auto"/>
                <w:szCs w:val="21"/>
              </w:rPr>
            </w:pPr>
            <w:r>
              <w:rPr>
                <w:rFonts w:hint="eastAsia" w:ascii="宋体" w:hAnsi="宋体" w:cs="宋体"/>
                <w:color w:val="auto"/>
                <w:szCs w:val="21"/>
              </w:rPr>
              <w:t>设计负责人须是设计企业信用档案中的在册人员</w:t>
            </w:r>
          </w:p>
        </w:tc>
        <w:tc>
          <w:tcPr>
            <w:tcW w:w="3598" w:type="dxa"/>
            <w:tcBorders>
              <w:right w:val="double" w:color="auto" w:sz="4" w:space="0"/>
            </w:tcBorders>
            <w:vAlign w:val="center"/>
          </w:tcPr>
          <w:p w14:paraId="10CBDD36">
            <w:pPr>
              <w:rPr>
                <w:rFonts w:ascii="宋体" w:hAnsi="宋体" w:cs="宋体"/>
                <w:color w:val="auto"/>
                <w:szCs w:val="21"/>
              </w:rPr>
            </w:pPr>
            <w:r>
              <w:rPr>
                <w:rFonts w:hint="eastAsia" w:ascii="宋体" w:hAnsi="宋体" w:cs="宋体"/>
                <w:color w:val="auto"/>
                <w:szCs w:val="21"/>
              </w:rPr>
              <w:t>信息取自广州市住建行业信用管理平台</w:t>
            </w:r>
          </w:p>
        </w:tc>
      </w:tr>
    </w:tbl>
    <w:p w14:paraId="1F5DF2D9">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rPr>
      </w:pPr>
      <w:r>
        <w:rPr>
          <w:rFonts w:hint="eastAsia" w:ascii="宋体" w:hAnsi="宋体" w:cs="宋体"/>
          <w:color w:val="auto"/>
          <w:szCs w:val="21"/>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rPr>
      </w:pPr>
      <w:r>
        <w:rPr>
          <w:rFonts w:ascii="宋体" w:hAnsi="宋体" w:cs="宋体"/>
          <w:color w:val="auto"/>
          <w:szCs w:val="21"/>
        </w:rPr>
        <w:t>3.</w:t>
      </w:r>
      <w:r>
        <w:rPr>
          <w:rFonts w:hint="eastAsia"/>
          <w:color w:val="auto"/>
        </w:rPr>
        <w:t xml:space="preserve"> </w:t>
      </w:r>
      <w:r>
        <w:rPr>
          <w:rFonts w:hint="eastAsia" w:ascii="宋体" w:hAnsi="宋体" w:cs="宋体"/>
          <w:color w:val="auto"/>
          <w:szCs w:val="21"/>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6"/>
        <w:spacing w:line="360" w:lineRule="auto"/>
        <w:ind w:firstLine="140" w:firstLineChars="67"/>
        <w:jc w:val="left"/>
        <w:rPr>
          <w:rFonts w:cs="宋体"/>
          <w:color w:val="auto"/>
          <w:sz w:val="24"/>
        </w:rPr>
      </w:pPr>
      <w:r>
        <w:rPr>
          <w:rFonts w:cs="宋体"/>
          <w:color w:val="auto"/>
          <w:sz w:val="21"/>
          <w:szCs w:val="21"/>
          <w:lang w:val="en-US"/>
        </w:rPr>
        <w:t xml:space="preserve">  </w:t>
      </w:r>
      <w:r>
        <w:rPr>
          <w:rFonts w:hint="eastAsia" w:cs="宋体"/>
          <w:color w:val="auto"/>
          <w:sz w:val="21"/>
          <w:szCs w:val="21"/>
          <w:lang w:val="en-US"/>
        </w:rPr>
        <w:t xml:space="preserve"> </w:t>
      </w:r>
      <w:r>
        <w:rPr>
          <w:rFonts w:hint="eastAsia" w:cs="宋体"/>
          <w:color w:val="auto"/>
          <w:sz w:val="24"/>
        </w:rPr>
        <w:t xml:space="preserve">               </w:t>
      </w:r>
    </w:p>
    <w:p w14:paraId="6EB40AA3">
      <w:pPr>
        <w:adjustRightInd w:val="0"/>
        <w:snapToGrid w:val="0"/>
        <w:spacing w:line="360" w:lineRule="auto"/>
        <w:jc w:val="left"/>
        <w:rPr>
          <w:rFonts w:ascii="宋体" w:hAnsi="宋体"/>
          <w:color w:val="auto"/>
          <w:sz w:val="24"/>
        </w:rPr>
      </w:pPr>
      <w:r>
        <w:rPr>
          <w:rFonts w:hint="eastAsia" w:ascii="宋体" w:hAnsi="宋体" w:cs="宋体"/>
          <w:color w:val="auto"/>
          <w:sz w:val="24"/>
        </w:rPr>
        <w:br w:type="page"/>
      </w:r>
      <w:r>
        <w:rPr>
          <w:rFonts w:hint="eastAsia" w:ascii="宋体" w:hAnsi="宋体" w:cs="宋体"/>
          <w:color w:val="auto"/>
          <w:sz w:val="24"/>
        </w:rPr>
        <w:t>附件二：</w:t>
      </w:r>
    </w:p>
    <w:p w14:paraId="0C08FF50">
      <w:pPr>
        <w:spacing w:line="360" w:lineRule="auto"/>
        <w:jc w:val="center"/>
        <w:rPr>
          <w:rFonts w:ascii="宋体" w:hAnsi="宋体"/>
          <w:b/>
          <w:color w:val="auto"/>
          <w:sz w:val="44"/>
          <w:szCs w:val="44"/>
        </w:rPr>
      </w:pPr>
      <w:bookmarkStart w:id="17" w:name="_Toc416357992"/>
      <w:bookmarkStart w:id="18" w:name="_Toc416358163"/>
      <w:r>
        <w:rPr>
          <w:rFonts w:hint="eastAsia" w:ascii="宋体" w:hAnsi="宋体"/>
          <w:b/>
          <w:color w:val="auto"/>
          <w:sz w:val="44"/>
          <w:szCs w:val="44"/>
        </w:rPr>
        <w:t>投标人声明</w:t>
      </w:r>
      <w:bookmarkEnd w:id="17"/>
      <w:bookmarkEnd w:id="18"/>
    </w:p>
    <w:p w14:paraId="50374959">
      <w:pPr>
        <w:pStyle w:val="21"/>
        <w:ind w:firstLine="0"/>
        <w:rPr>
          <w:rFonts w:ascii="宋体" w:hAnsi="宋体" w:eastAsia="宋体"/>
          <w:color w:val="auto"/>
          <w:sz w:val="24"/>
          <w:szCs w:val="24"/>
        </w:rPr>
      </w:pPr>
      <w:r>
        <w:rPr>
          <w:rFonts w:hint="eastAsia" w:ascii="宋体" w:hAnsi="宋体" w:eastAsia="宋体"/>
          <w:color w:val="auto"/>
          <w:sz w:val="24"/>
          <w:szCs w:val="24"/>
        </w:rPr>
        <w:t>广州市白云区住房建设和交通局、广州市白云区建设工程研究和招投标管理中心及</w:t>
      </w:r>
      <w:r>
        <w:rPr>
          <w:rFonts w:hint="eastAsia" w:ascii="宋体" w:hAnsi="宋体" w:eastAsia="宋体"/>
          <w:color w:val="auto"/>
          <w:sz w:val="24"/>
          <w:szCs w:val="24"/>
          <w:lang w:eastAsia="zh-CN"/>
        </w:rPr>
        <w:t>广州市白云区人和镇人民政府</w:t>
      </w:r>
      <w:r>
        <w:rPr>
          <w:rFonts w:hint="eastAsia" w:ascii="宋体" w:hAnsi="宋体" w:eastAsia="宋体"/>
          <w:color w:val="auto"/>
          <w:sz w:val="24"/>
          <w:szCs w:val="24"/>
        </w:rPr>
        <w:t>：</w:t>
      </w:r>
    </w:p>
    <w:p w14:paraId="7405B864">
      <w:pPr>
        <w:pStyle w:val="21"/>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投标工作，作出郑重声明：</w:t>
      </w:r>
    </w:p>
    <w:p w14:paraId="1A7FC519">
      <w:pPr>
        <w:pStyle w:val="21"/>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14:paraId="32B911CC">
      <w:pPr>
        <w:pStyle w:val="21"/>
        <w:rPr>
          <w:rFonts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pPr>
        <w:pStyle w:val="21"/>
        <w:rPr>
          <w:rFonts w:ascii="宋体" w:hAnsi="宋体" w:eastAsia="宋体"/>
          <w:color w:val="auto"/>
          <w:sz w:val="24"/>
          <w:szCs w:val="24"/>
        </w:rPr>
      </w:pPr>
      <w:r>
        <w:rPr>
          <w:rFonts w:hint="eastAsia" w:ascii="宋体" w:hAnsi="宋体" w:eastAsia="宋体"/>
          <w:color w:val="auto"/>
          <w:sz w:val="24"/>
          <w:szCs w:val="24"/>
        </w:rPr>
        <w:t>三、本公司不存在下列情形之一：</w:t>
      </w:r>
    </w:p>
    <w:p w14:paraId="0BAC8261">
      <w:pPr>
        <w:pStyle w:val="21"/>
        <w:rPr>
          <w:rFonts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14:paraId="74128BEB">
      <w:pPr>
        <w:pStyle w:val="21"/>
        <w:rPr>
          <w:rFonts w:ascii="宋体" w:hAnsi="宋体" w:eastAsia="宋体"/>
          <w:color w:val="auto"/>
          <w:sz w:val="24"/>
          <w:szCs w:val="24"/>
        </w:rPr>
      </w:pPr>
      <w:r>
        <w:rPr>
          <w:rFonts w:hint="eastAsia" w:ascii="宋体" w:hAnsi="宋体" w:eastAsia="宋体"/>
          <w:color w:val="auto"/>
          <w:sz w:val="24"/>
          <w:szCs w:val="24"/>
        </w:rPr>
        <w:t>（二）为本标段前期准备提供咨询服务或者与提供咨询服务的机构存在附属关系的（已公开项目建议书、可行性研究报告等前期成果文件的编制单位除外）；</w:t>
      </w:r>
    </w:p>
    <w:p w14:paraId="068EA30F">
      <w:pPr>
        <w:pStyle w:val="21"/>
        <w:rPr>
          <w:rFonts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14:paraId="291228E1">
      <w:pPr>
        <w:pStyle w:val="21"/>
        <w:rPr>
          <w:rFonts w:ascii="宋体" w:hAnsi="宋体" w:eastAsia="宋体"/>
          <w:color w:val="auto"/>
          <w:sz w:val="24"/>
          <w:szCs w:val="24"/>
        </w:rPr>
      </w:pPr>
      <w:r>
        <w:rPr>
          <w:rFonts w:hint="eastAsia" w:ascii="宋体" w:hAnsi="宋体" w:eastAsia="宋体"/>
          <w:color w:val="auto"/>
          <w:sz w:val="24"/>
          <w:szCs w:val="24"/>
        </w:rPr>
        <w:t>（四）为本标段的代建人；</w:t>
      </w:r>
    </w:p>
    <w:p w14:paraId="38B6FC95">
      <w:pPr>
        <w:pStyle w:val="21"/>
        <w:rPr>
          <w:rFonts w:ascii="宋体" w:hAnsi="宋体" w:eastAsia="宋体"/>
          <w:color w:val="auto"/>
          <w:sz w:val="24"/>
          <w:szCs w:val="24"/>
        </w:rPr>
      </w:pPr>
      <w:r>
        <w:rPr>
          <w:rFonts w:hint="eastAsia" w:ascii="宋体" w:hAnsi="宋体" w:eastAsia="宋体"/>
          <w:color w:val="auto"/>
          <w:sz w:val="24"/>
          <w:szCs w:val="24"/>
        </w:rPr>
        <w:t>（五）为本标段提供招标代理服务的；</w:t>
      </w:r>
    </w:p>
    <w:p w14:paraId="5F04A67C">
      <w:pPr>
        <w:pStyle w:val="21"/>
        <w:rPr>
          <w:rFonts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14:paraId="5073D264">
      <w:pPr>
        <w:pStyle w:val="21"/>
        <w:rPr>
          <w:rFonts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14:paraId="065B1D06">
      <w:pPr>
        <w:pStyle w:val="21"/>
        <w:rPr>
          <w:rFonts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14:paraId="707528B9">
      <w:pPr>
        <w:pStyle w:val="21"/>
        <w:rPr>
          <w:rFonts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14:paraId="59A82E3A">
      <w:pPr>
        <w:pStyle w:val="21"/>
        <w:rPr>
          <w:rFonts w:ascii="宋体" w:hAnsi="宋体" w:eastAsia="宋体"/>
          <w:color w:val="auto"/>
          <w:sz w:val="24"/>
          <w:szCs w:val="24"/>
        </w:rPr>
      </w:pPr>
      <w:r>
        <w:rPr>
          <w:rFonts w:hint="eastAsia" w:ascii="宋体" w:hAnsi="宋体" w:eastAsia="宋体"/>
          <w:color w:val="auto"/>
          <w:sz w:val="24"/>
          <w:szCs w:val="24"/>
        </w:rPr>
        <w:t xml:space="preserve">（十）与招标人存在利害关系且可能影响招标公正性； </w:t>
      </w:r>
    </w:p>
    <w:p w14:paraId="24024C00">
      <w:pPr>
        <w:pStyle w:val="21"/>
        <w:rPr>
          <w:rFonts w:ascii="宋体" w:hAnsi="宋体" w:eastAsia="宋体"/>
          <w:color w:val="auto"/>
          <w:sz w:val="24"/>
          <w:szCs w:val="24"/>
        </w:rPr>
      </w:pPr>
      <w:r>
        <w:rPr>
          <w:rFonts w:hint="eastAsia" w:ascii="宋体" w:hAnsi="宋体" w:eastAsia="宋体"/>
          <w:color w:val="auto"/>
          <w:sz w:val="24"/>
          <w:szCs w:val="24"/>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2A692E">
      <w:pPr>
        <w:pStyle w:val="21"/>
        <w:rPr>
          <w:rFonts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（十二）被责令停产停业、暂扣或者吊销许可证、暂扣或者吊销执照的（本项事实应当以根据《中华人民共和国行政处罚法》依法作出并已经生效的行政处罚决定为认定依据。）；</w:t>
      </w:r>
    </w:p>
    <w:p w14:paraId="0111C0A3">
      <w:pPr>
        <w:pStyle w:val="21"/>
        <w:rPr>
          <w:rFonts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14:paraId="2117E62A">
      <w:pPr>
        <w:pStyle w:val="21"/>
        <w:rPr>
          <w:rFonts w:ascii="宋体" w:hAnsi="宋体" w:eastAsia="宋体"/>
          <w:color w:val="auto"/>
          <w:sz w:val="24"/>
          <w:szCs w:val="24"/>
        </w:rPr>
      </w:pPr>
      <w:r>
        <w:rPr>
          <w:rFonts w:hint="eastAsia" w:ascii="宋体" w:hAnsi="宋体" w:eastAsia="宋体"/>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pPr>
        <w:pStyle w:val="21"/>
        <w:rPr>
          <w:rFonts w:ascii="宋体" w:hAnsi="宋体" w:eastAsia="宋体"/>
          <w:color w:val="auto"/>
          <w:sz w:val="24"/>
          <w:szCs w:val="24"/>
        </w:rPr>
      </w:pPr>
      <w:r>
        <w:rPr>
          <w:rFonts w:hint="eastAsia" w:ascii="宋体" w:hAnsi="宋体" w:eastAsia="宋体"/>
          <w:color w:val="auto"/>
          <w:sz w:val="24"/>
          <w:szCs w:val="24"/>
        </w:rPr>
        <w:t>（十五）法律法规规定的其他情形。</w:t>
      </w:r>
    </w:p>
    <w:p w14:paraId="7D99E25D">
      <w:pPr>
        <w:pStyle w:val="21"/>
        <w:rPr>
          <w:rFonts w:ascii="宋体" w:hAnsi="宋体" w:eastAsia="宋体"/>
          <w:color w:val="auto"/>
          <w:sz w:val="24"/>
          <w:szCs w:val="24"/>
        </w:rPr>
      </w:pPr>
      <w:r>
        <w:rPr>
          <w:rFonts w:hint="eastAsia" w:ascii="宋体" w:hAnsi="宋体" w:eastAsia="宋体"/>
          <w:color w:val="auto"/>
          <w:sz w:val="24"/>
          <w:szCs w:val="24"/>
        </w:rPr>
        <w:t>四、本公司保证：本项目拟派的项目负责人没有在其他在建项目中任施工单位项目负责人，本项目拟派的专职安全员没有在其他在建项目中任职。</w:t>
      </w:r>
    </w:p>
    <w:p w14:paraId="138E0203">
      <w:pPr>
        <w:pStyle w:val="21"/>
        <w:rPr>
          <w:rFonts w:ascii="宋体" w:hAnsi="宋体" w:eastAsia="宋体"/>
          <w:color w:val="auto"/>
          <w:sz w:val="24"/>
          <w:szCs w:val="24"/>
        </w:rPr>
      </w:pPr>
      <w:r>
        <w:rPr>
          <w:rFonts w:hint="eastAsia" w:ascii="宋体" w:hAnsi="宋体" w:eastAsia="宋体"/>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pPr>
        <w:pStyle w:val="21"/>
        <w:rPr>
          <w:rFonts w:ascii="宋体" w:hAnsi="宋体" w:eastAsia="宋体"/>
          <w:color w:val="auto"/>
          <w:sz w:val="24"/>
          <w:szCs w:val="24"/>
        </w:rPr>
      </w:pPr>
      <w:r>
        <w:rPr>
          <w:rFonts w:hint="eastAsia" w:ascii="宋体" w:hAnsi="宋体" w:eastAsia="宋体"/>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pPr>
        <w:pStyle w:val="21"/>
        <w:rPr>
          <w:rFonts w:ascii="宋体" w:hAnsi="宋体" w:eastAsia="宋体"/>
          <w:color w:val="auto"/>
          <w:sz w:val="24"/>
          <w:szCs w:val="24"/>
        </w:rPr>
      </w:pPr>
      <w:r>
        <w:rPr>
          <w:rFonts w:hint="eastAsia" w:ascii="宋体" w:hAnsi="宋体" w:eastAsia="宋体"/>
          <w:color w:val="auto"/>
          <w:sz w:val="24"/>
          <w:szCs w:val="24"/>
        </w:rPr>
        <w:t>七、本公司承诺，切实落实《住房城乡建设部</w:t>
      </w:r>
      <w:r>
        <w:rPr>
          <w:rFonts w:ascii="宋体" w:hAnsi="宋体" w:eastAsia="宋体"/>
          <w:color w:val="auto"/>
          <w:sz w:val="24"/>
          <w:szCs w:val="24"/>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rPr>
        <w:t>《广州市住房和城乡建设局关于印发广州市建筑施工实名制管理办法的通知》（穗建规字</w:t>
      </w:r>
      <w:r>
        <w:rPr>
          <w:rFonts w:ascii="宋体" w:hAnsi="宋体" w:eastAsia="宋体"/>
          <w:color w:val="auto"/>
          <w:sz w:val="24"/>
          <w:szCs w:val="24"/>
        </w:rPr>
        <w:t>[2020]18</w:t>
      </w:r>
      <w:r>
        <w:rPr>
          <w:rFonts w:hint="eastAsia" w:ascii="宋体" w:hAnsi="宋体" w:eastAsia="宋体"/>
          <w:color w:val="auto"/>
          <w:sz w:val="24"/>
          <w:szCs w:val="24"/>
        </w:rPr>
        <w:t>号）、《广州市建设领域工人工资支付分账管理实施细则》（穗建规字〔</w:t>
      </w:r>
      <w:r>
        <w:rPr>
          <w:rFonts w:ascii="宋体" w:hAnsi="宋体" w:eastAsia="宋体"/>
          <w:color w:val="auto"/>
          <w:sz w:val="24"/>
          <w:szCs w:val="24"/>
        </w:rPr>
        <w:t>2020</w:t>
      </w:r>
      <w:r>
        <w:rPr>
          <w:rFonts w:hint="eastAsia" w:ascii="宋体" w:hAnsi="宋体" w:eastAsia="宋体"/>
          <w:color w:val="auto"/>
          <w:sz w:val="24"/>
          <w:szCs w:val="24"/>
        </w:rPr>
        <w:t>〕</w:t>
      </w:r>
      <w:r>
        <w:rPr>
          <w:rFonts w:ascii="宋体" w:hAnsi="宋体" w:eastAsia="宋体"/>
          <w:color w:val="auto"/>
          <w:sz w:val="24"/>
          <w:szCs w:val="24"/>
        </w:rPr>
        <w:t>37</w:t>
      </w:r>
      <w:r>
        <w:rPr>
          <w:rFonts w:hint="eastAsia" w:ascii="宋体" w:hAnsi="宋体" w:eastAsia="宋体"/>
          <w:color w:val="auto"/>
          <w:sz w:val="24"/>
          <w:szCs w:val="24"/>
        </w:rPr>
        <w:t>号）、《关于印发广州市房屋建筑及市政工程实名制和工资支付分账平台化管理工作方案的通知》（穗建筑〔</w:t>
      </w:r>
      <w:r>
        <w:rPr>
          <w:rFonts w:ascii="宋体" w:hAnsi="宋体" w:eastAsia="宋体"/>
          <w:color w:val="auto"/>
          <w:sz w:val="24"/>
          <w:szCs w:val="24"/>
        </w:rPr>
        <w:t>2018</w:t>
      </w:r>
      <w:r>
        <w:rPr>
          <w:rFonts w:hint="eastAsia" w:ascii="宋体" w:hAnsi="宋体" w:eastAsia="宋体"/>
          <w:color w:val="auto"/>
          <w:sz w:val="24"/>
          <w:szCs w:val="24"/>
        </w:rPr>
        <w:t>〕</w:t>
      </w:r>
      <w:r>
        <w:rPr>
          <w:rFonts w:ascii="宋体" w:hAnsi="宋体" w:eastAsia="宋体"/>
          <w:color w:val="auto"/>
          <w:sz w:val="24"/>
          <w:szCs w:val="24"/>
        </w:rPr>
        <w:t>183</w:t>
      </w:r>
      <w:r>
        <w:rPr>
          <w:rFonts w:hint="eastAsia" w:ascii="宋体" w:hAnsi="宋体" w:eastAsia="宋体"/>
          <w:color w:val="auto"/>
          <w:sz w:val="24"/>
          <w:szCs w:val="24"/>
        </w:rPr>
        <w:t>号）、《广州市住房和城乡建设委员会关于转发</w:t>
      </w:r>
      <w:r>
        <w:rPr>
          <w:rFonts w:ascii="宋体" w:hAnsi="宋体" w:eastAsia="宋体"/>
          <w:color w:val="auto"/>
          <w:sz w:val="24"/>
          <w:szCs w:val="24"/>
        </w:rPr>
        <w:t>&lt;</w:t>
      </w:r>
      <w:r>
        <w:rPr>
          <w:rFonts w:hint="eastAsia" w:ascii="宋体" w:hAnsi="宋体" w:eastAsia="宋体"/>
          <w:color w:val="auto"/>
          <w:sz w:val="24"/>
          <w:szCs w:val="24"/>
        </w:rPr>
        <w:t>广东省住房和城乡建设厅关于房屋建筑和市政基础设施工程用工实名管理暂行办法</w:t>
      </w:r>
      <w:r>
        <w:rPr>
          <w:rFonts w:ascii="宋体" w:hAnsi="宋体" w:eastAsia="宋体"/>
          <w:color w:val="auto"/>
          <w:sz w:val="24"/>
          <w:szCs w:val="24"/>
        </w:rPr>
        <w:t>&gt;</w:t>
      </w:r>
      <w:r>
        <w:rPr>
          <w:rFonts w:hint="eastAsia" w:ascii="宋体" w:hAnsi="宋体" w:eastAsia="宋体"/>
          <w:color w:val="auto"/>
          <w:sz w:val="24"/>
          <w:szCs w:val="24"/>
        </w:rPr>
        <w:t>的通知》（穗建筑〔</w:t>
      </w:r>
      <w:r>
        <w:rPr>
          <w:rFonts w:ascii="宋体" w:hAnsi="宋体" w:eastAsia="宋体"/>
          <w:color w:val="auto"/>
          <w:sz w:val="24"/>
          <w:szCs w:val="24"/>
        </w:rPr>
        <w:t>2018</w:t>
      </w:r>
      <w:r>
        <w:rPr>
          <w:rFonts w:hint="eastAsia" w:ascii="宋体" w:hAnsi="宋体" w:eastAsia="宋体"/>
          <w:color w:val="auto"/>
          <w:sz w:val="24"/>
          <w:szCs w:val="24"/>
        </w:rPr>
        <w:t>〕</w:t>
      </w:r>
      <w:r>
        <w:rPr>
          <w:rFonts w:ascii="宋体" w:hAnsi="宋体" w:eastAsia="宋体"/>
          <w:color w:val="auto"/>
          <w:sz w:val="24"/>
          <w:szCs w:val="24"/>
        </w:rPr>
        <w:t>981</w:t>
      </w:r>
      <w:r>
        <w:rPr>
          <w:rFonts w:hint="eastAsia" w:ascii="宋体" w:hAnsi="宋体" w:eastAsia="宋体"/>
          <w:color w:val="auto"/>
          <w:sz w:val="24"/>
          <w:szCs w:val="24"/>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pPr>
        <w:pStyle w:val="21"/>
        <w:ind w:firstLine="566" w:firstLineChars="236"/>
        <w:rPr>
          <w:rFonts w:ascii="宋体" w:hAnsi="宋体" w:eastAsia="宋体"/>
          <w:color w:val="auto"/>
          <w:sz w:val="24"/>
          <w:szCs w:val="24"/>
        </w:rPr>
      </w:pPr>
      <w:r>
        <w:rPr>
          <w:rFonts w:hint="eastAsia" w:ascii="宋体" w:hAnsi="宋体" w:eastAsia="宋体"/>
          <w:color w:val="auto"/>
          <w:sz w:val="24"/>
          <w:szCs w:val="24"/>
        </w:rPr>
        <w:t>八、与本公司单位负责人为同一人或者与本公司存在控股、管理关系的其他单位包括：</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。（注：本条由投标人如实填写，如有，应列出全部满足招标公告资质要求的相关单位的名称；如无，则填写“无”。）</w:t>
      </w:r>
    </w:p>
    <w:p w14:paraId="367820C1">
      <w:pPr>
        <w:pStyle w:val="21"/>
        <w:ind w:firstLine="567"/>
        <w:rPr>
          <w:rFonts w:ascii="宋体" w:hAnsi="宋体" w:eastAsia="宋体"/>
          <w:color w:val="auto"/>
          <w:sz w:val="24"/>
          <w:szCs w:val="24"/>
        </w:rPr>
      </w:pPr>
      <w:r>
        <w:rPr>
          <w:rFonts w:hint="eastAsia" w:ascii="宋体" w:hAnsi="宋体" w:eastAsia="宋体"/>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19F7B2F4">
      <w:pPr>
        <w:pStyle w:val="21"/>
        <w:ind w:firstLine="567"/>
        <w:jc w:val="left"/>
        <w:rPr>
          <w:rFonts w:ascii="宋体" w:hAnsi="宋体" w:eastAsia="宋体"/>
          <w:color w:val="auto"/>
          <w:sz w:val="24"/>
          <w:szCs w:val="24"/>
        </w:rPr>
      </w:pPr>
      <w:r>
        <w:rPr>
          <w:rFonts w:hint="eastAsia" w:ascii="宋体" w:hAnsi="宋体" w:eastAsia="宋体"/>
          <w:color w:val="auto"/>
          <w:sz w:val="24"/>
          <w:szCs w:val="24"/>
        </w:rPr>
        <w:t>十、本公司承诺，中标后将按招标人要求，积极响应广州市关于投身“百千万工程”的号召，主动参与建筑业结对帮扶。</w:t>
      </w:r>
    </w:p>
    <w:p w14:paraId="398D6DBF">
      <w:pPr>
        <w:pStyle w:val="21"/>
        <w:ind w:firstLine="567"/>
        <w:jc w:val="left"/>
        <w:rPr>
          <w:rFonts w:ascii="宋体" w:hAnsi="宋体" w:eastAsia="宋体"/>
          <w:color w:val="auto"/>
          <w:sz w:val="24"/>
          <w:szCs w:val="24"/>
        </w:rPr>
      </w:pPr>
      <w:r>
        <w:rPr>
          <w:rFonts w:hint="eastAsia" w:ascii="宋体" w:hAnsi="宋体" w:eastAsia="宋体"/>
          <w:color w:val="auto"/>
          <w:sz w:val="24"/>
          <w:szCs w:val="24"/>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pPr>
        <w:pStyle w:val="21"/>
        <w:ind w:firstLine="567"/>
        <w:jc w:val="left"/>
        <w:rPr>
          <w:rFonts w:ascii="宋体" w:hAnsi="宋体" w:eastAsia="宋体"/>
          <w:color w:val="auto"/>
          <w:sz w:val="24"/>
          <w:szCs w:val="24"/>
        </w:rPr>
      </w:pPr>
      <w:r>
        <w:rPr>
          <w:rFonts w:hint="eastAsia" w:ascii="宋体" w:hAnsi="宋体" w:eastAsia="宋体"/>
          <w:color w:val="auto"/>
          <w:sz w:val="24"/>
          <w:szCs w:val="24"/>
        </w:rPr>
        <w:t>十二、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pPr>
        <w:pStyle w:val="21"/>
        <w:rPr>
          <w:rFonts w:ascii="宋体" w:hAnsi="宋体" w:eastAsia="宋体"/>
          <w:color w:val="auto"/>
          <w:sz w:val="24"/>
          <w:szCs w:val="24"/>
        </w:rPr>
      </w:pPr>
      <w:r>
        <w:rPr>
          <w:rFonts w:hint="eastAsia" w:ascii="宋体" w:hAnsi="宋体" w:eastAsia="宋体"/>
          <w:color w:val="auto"/>
          <w:sz w:val="24"/>
          <w:szCs w:val="24"/>
        </w:rPr>
        <w:t>特此声明</w:t>
      </w:r>
    </w:p>
    <w:p w14:paraId="3CB36E75">
      <w:pPr>
        <w:pStyle w:val="22"/>
        <w:ind w:left="0" w:right="1449" w:firstLine="2409" w:firstLineChars="1004"/>
        <w:jc w:val="both"/>
        <w:rPr>
          <w:rFonts w:ascii="宋体" w:hAnsi="宋体" w:eastAsia="宋体"/>
          <w:color w:val="auto"/>
          <w:sz w:val="24"/>
          <w:szCs w:val="24"/>
        </w:rPr>
      </w:pPr>
      <w:r>
        <w:rPr>
          <w:rFonts w:hint="eastAsia" w:ascii="宋体" w:hAnsi="宋体" w:eastAsia="宋体"/>
          <w:color w:val="auto"/>
          <w:sz w:val="24"/>
          <w:szCs w:val="24"/>
        </w:rPr>
        <w:t>独立投标人/联合体各成员（企业公章）：</w:t>
      </w:r>
    </w:p>
    <w:p w14:paraId="28F7D274">
      <w:pPr>
        <w:pStyle w:val="21"/>
        <w:ind w:right="1179" w:firstLine="0"/>
        <w:rPr>
          <w:rFonts w:ascii="宋体" w:hAnsi="宋体" w:eastAsia="宋体"/>
          <w:color w:val="auto"/>
          <w:sz w:val="24"/>
          <w:szCs w:val="24"/>
        </w:rPr>
      </w:pPr>
      <w:r>
        <w:rPr>
          <w:rFonts w:hint="eastAsia" w:ascii="宋体" w:hAnsi="宋体" w:eastAsia="宋体"/>
          <w:color w:val="auto"/>
          <w:sz w:val="24"/>
          <w:szCs w:val="24"/>
        </w:rPr>
        <w:t xml:space="preserve">                             项目负责人签字:</w:t>
      </w:r>
    </w:p>
    <w:p w14:paraId="46516862">
      <w:pPr>
        <w:pStyle w:val="21"/>
        <w:ind w:right="1179" w:firstLine="0"/>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设计负责人签字:</w:t>
      </w:r>
    </w:p>
    <w:p w14:paraId="3C1E52F1">
      <w:pPr>
        <w:pStyle w:val="21"/>
        <w:ind w:right="879" w:firstLine="2160" w:firstLineChars="900"/>
        <w:jc w:val="left"/>
        <w:rPr>
          <w:rFonts w:ascii="宋体" w:hAnsi="宋体" w:eastAsia="宋体"/>
          <w:color w:val="auto"/>
          <w:sz w:val="24"/>
          <w:szCs w:val="24"/>
        </w:rPr>
      </w:pPr>
      <w:r>
        <w:rPr>
          <w:rFonts w:hint="eastAsia" w:ascii="宋体" w:hAnsi="宋体" w:eastAsia="宋体"/>
          <w:color w:val="auto"/>
          <w:sz w:val="24"/>
          <w:szCs w:val="24"/>
        </w:rPr>
        <w:t xml:space="preserve">       项目技术负责人签字：</w:t>
      </w:r>
    </w:p>
    <w:p w14:paraId="7260AB22">
      <w:pPr>
        <w:pStyle w:val="21"/>
        <w:ind w:right="879" w:firstLine="2160" w:firstLineChars="900"/>
        <w:jc w:val="right"/>
        <w:rPr>
          <w:rFonts w:ascii="宋体" w:hAnsi="宋体" w:eastAsia="宋体"/>
          <w:color w:val="auto"/>
          <w:sz w:val="24"/>
          <w:szCs w:val="24"/>
        </w:rPr>
      </w:pPr>
      <w:r>
        <w:rPr>
          <w:rFonts w:hint="eastAsia" w:ascii="宋体" w:hAnsi="宋体" w:eastAsia="宋体"/>
          <w:color w:val="auto"/>
          <w:sz w:val="24"/>
          <w:szCs w:val="24"/>
        </w:rPr>
        <w:t>年   月   日</w:t>
      </w:r>
    </w:p>
    <w:p w14:paraId="607E5EF0">
      <w:pPr>
        <w:rPr>
          <w:rFonts w:ascii="宋体" w:hAnsi="宋体" w:cs="宋体"/>
          <w:color w:val="auto"/>
          <w:sz w:val="24"/>
        </w:rPr>
      </w:pPr>
      <w:r>
        <w:rPr>
          <w:rFonts w:hint="eastAsia" w:ascii="宋体" w:hAnsi="宋体" w:cs="宋体"/>
          <w:b/>
          <w:color w:val="auto"/>
          <w:sz w:val="20"/>
          <w:szCs w:val="18"/>
        </w:rPr>
        <w:t>注：投标人（</w:t>
      </w:r>
      <w:r>
        <w:rPr>
          <w:rFonts w:hint="eastAsia" w:ascii="宋体" w:hAnsi="宋体" w:cs="宋体"/>
          <w:b/>
          <w:bCs/>
          <w:color w:val="auto"/>
          <w:sz w:val="20"/>
          <w:szCs w:val="18"/>
        </w:rPr>
        <w:t>若为联合体投标，指联合体任一</w:t>
      </w:r>
      <w:r>
        <w:rPr>
          <w:rFonts w:hint="eastAsia" w:ascii="宋体" w:hAnsi="宋体" w:cs="宋体"/>
          <w:b/>
          <w:bCs/>
          <w:color w:val="auto"/>
          <w:sz w:val="20"/>
          <w:szCs w:val="18"/>
          <w:lang w:eastAsia="zh-CN"/>
        </w:rPr>
        <w:t>施工</w:t>
      </w:r>
      <w:r>
        <w:rPr>
          <w:rFonts w:hint="eastAsia" w:ascii="宋体" w:hAnsi="宋体" w:cs="宋体"/>
          <w:b/>
          <w:bCs/>
          <w:color w:val="auto"/>
          <w:sz w:val="20"/>
          <w:szCs w:val="18"/>
        </w:rPr>
        <w:t>单位</w:t>
      </w:r>
      <w:r>
        <w:rPr>
          <w:rFonts w:hint="eastAsia" w:ascii="宋体" w:hAnsi="宋体" w:cs="宋体"/>
          <w:b/>
          <w:color w:val="auto"/>
          <w:sz w:val="20"/>
          <w:szCs w:val="18"/>
        </w:rPr>
        <w:t>）的项目负责人、项目技术负责人需签字，投标人（</w:t>
      </w:r>
      <w:r>
        <w:rPr>
          <w:rFonts w:hint="eastAsia" w:ascii="宋体" w:hAnsi="宋体" w:cs="宋体"/>
          <w:b/>
          <w:bCs/>
          <w:color w:val="auto"/>
          <w:sz w:val="20"/>
          <w:szCs w:val="18"/>
        </w:rPr>
        <w:t>若为联合体投标，指承担设计任务的单位</w:t>
      </w:r>
      <w:r>
        <w:rPr>
          <w:rFonts w:hint="eastAsia" w:ascii="宋体" w:hAnsi="宋体" w:cs="宋体"/>
          <w:b/>
          <w:color w:val="auto"/>
          <w:sz w:val="20"/>
          <w:szCs w:val="18"/>
        </w:rPr>
        <w:t>）的设计负责人需签字。 若为联合体投标，声明企业包含联合体各单位，由联合体牵头单位盖章即可。</w:t>
      </w:r>
      <w:r>
        <w:rPr>
          <w:rFonts w:ascii="宋体" w:hAnsi="宋体" w:cs="宋体"/>
          <w:color w:val="auto"/>
          <w:sz w:val="24"/>
        </w:rPr>
        <w:br w:type="page"/>
      </w:r>
    </w:p>
    <w:p w14:paraId="6B0CF634">
      <w:pPr>
        <w:widowControl/>
        <w:snapToGrid w:val="0"/>
        <w:spacing w:line="360" w:lineRule="auto"/>
        <w:ind w:right="102"/>
        <w:jc w:val="left"/>
        <w:rPr>
          <w:rFonts w:ascii="宋体" w:hAnsi="宋体" w:cs="宋体"/>
          <w:color w:val="auto"/>
          <w:sz w:val="18"/>
          <w:szCs w:val="18"/>
        </w:rPr>
      </w:pPr>
      <w:r>
        <w:rPr>
          <w:rFonts w:hint="eastAsia" w:ascii="宋体" w:hAnsi="宋体" w:cs="宋体"/>
          <w:color w:val="auto"/>
          <w:sz w:val="24"/>
        </w:rPr>
        <w:t>附件三：</w:t>
      </w:r>
    </w:p>
    <w:p w14:paraId="6B4E0619">
      <w:pPr>
        <w:spacing w:line="360" w:lineRule="auto"/>
        <w:jc w:val="center"/>
        <w:rPr>
          <w:rFonts w:ascii="宋体" w:hAnsi="宋体"/>
          <w:color w:val="auto"/>
          <w:sz w:val="24"/>
        </w:rPr>
      </w:pPr>
      <w:r>
        <w:rPr>
          <w:rFonts w:hint="eastAsia" w:ascii="宋体" w:hAnsi="宋体"/>
          <w:b/>
          <w:bCs/>
          <w:color w:val="auto"/>
          <w:sz w:val="32"/>
        </w:rPr>
        <w:t>联合体共同投标协议书</w:t>
      </w:r>
    </w:p>
    <w:p w14:paraId="2B4CEBCA">
      <w:pPr>
        <w:spacing w:line="360" w:lineRule="auto"/>
        <w:rPr>
          <w:rFonts w:ascii="宋体" w:hAnsi="宋体"/>
          <w:color w:val="auto"/>
          <w:sz w:val="24"/>
        </w:rPr>
      </w:pPr>
      <w:r>
        <w:rPr>
          <w:rFonts w:hint="eastAsia" w:ascii="宋体" w:hAnsi="宋体"/>
          <w:color w:val="auto"/>
          <w:sz w:val="24"/>
        </w:rPr>
        <w:t>投标项目名称：</w:t>
      </w:r>
      <w:r>
        <w:rPr>
          <w:rFonts w:ascii="宋体" w:hAnsi="宋体"/>
          <w:color w:val="auto"/>
          <w:sz w:val="24"/>
          <w:u w:val="single"/>
        </w:rPr>
        <w:t xml:space="preserve">                                           </w:t>
      </w:r>
      <w:r>
        <w:rPr>
          <w:rFonts w:hint="eastAsia" w:ascii="宋体" w:hAnsi="宋体"/>
          <w:color w:val="auto"/>
          <w:sz w:val="24"/>
        </w:rPr>
        <w:t>。</w:t>
      </w:r>
    </w:p>
    <w:p w14:paraId="40FE5DDA">
      <w:pPr>
        <w:pStyle w:val="6"/>
        <w:spacing w:line="360" w:lineRule="auto"/>
        <w:jc w:val="left"/>
        <w:rPr>
          <w:color w:val="auto"/>
          <w:sz w:val="24"/>
        </w:rPr>
      </w:pPr>
      <w:r>
        <w:rPr>
          <w:rFonts w:hint="eastAsia"/>
          <w:color w:val="auto"/>
          <w:sz w:val="24"/>
        </w:rPr>
        <w:t>致：</w:t>
      </w:r>
      <w:r>
        <w:rPr>
          <w:rFonts w:hint="eastAsia"/>
          <w:color w:val="auto"/>
          <w:sz w:val="24"/>
          <w:u w:val="single"/>
        </w:rPr>
        <w:t xml:space="preserve"> </w:t>
      </w:r>
      <w:r>
        <w:rPr>
          <w:color w:val="auto"/>
          <w:sz w:val="24"/>
          <w:u w:val="single"/>
        </w:rPr>
        <w:t xml:space="preserve">       </w:t>
      </w:r>
    </w:p>
    <w:p w14:paraId="79635A3F">
      <w:pPr>
        <w:spacing w:line="360" w:lineRule="auto"/>
        <w:ind w:firstLine="482"/>
        <w:rPr>
          <w:rFonts w:ascii="宋体" w:hAnsi="宋体"/>
          <w:color w:val="auto"/>
          <w:sz w:val="24"/>
        </w:rPr>
      </w:pPr>
      <w:r>
        <w:rPr>
          <w:rFonts w:ascii="宋体" w:hAnsi="宋体"/>
          <w:color w:val="auto"/>
          <w:sz w:val="24"/>
        </w:rPr>
        <w:t>我方决定组成联合体共同参加以上项目的投标，若中标，联合体各成员向招标人承担连带责任。我方授权委托本协议牵头人，代表所有联合体成员参加投标、</w:t>
      </w:r>
      <w:r>
        <w:rPr>
          <w:rFonts w:hint="eastAsia" w:ascii="宋体" w:hAnsi="宋体"/>
          <w:color w:val="auto"/>
          <w:sz w:val="24"/>
        </w:rPr>
        <w:t>签署投标资料、</w:t>
      </w:r>
      <w:r>
        <w:rPr>
          <w:rFonts w:ascii="宋体" w:hAnsi="宋体"/>
          <w:color w:val="auto"/>
          <w:sz w:val="24"/>
        </w:rPr>
        <w:t>提交投标文件，以及与招标人签订合同，负责整个合同实施阶段的协调工作。</w:t>
      </w:r>
    </w:p>
    <w:p w14:paraId="738A0BDC">
      <w:pPr>
        <w:spacing w:line="360" w:lineRule="auto"/>
        <w:ind w:firstLine="482"/>
        <w:rPr>
          <w:rFonts w:ascii="宋体" w:hAnsi="宋体"/>
          <w:color w:val="auto"/>
          <w:sz w:val="24"/>
        </w:rPr>
      </w:pPr>
      <w:r>
        <w:rPr>
          <w:rFonts w:hint="eastAsia" w:ascii="宋体" w:hAnsi="宋体"/>
          <w:color w:val="auto"/>
          <w:sz w:val="24"/>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60" w:lineRule="auto"/>
        <w:ind w:firstLine="482"/>
        <w:rPr>
          <w:rFonts w:ascii="宋体" w:hAnsi="宋体"/>
          <w:color w:val="auto"/>
          <w:sz w:val="24"/>
        </w:rPr>
      </w:pPr>
      <w:r>
        <w:rPr>
          <w:rFonts w:ascii="宋体" w:hAnsi="宋体"/>
          <w:color w:val="auto"/>
          <w:sz w:val="24"/>
        </w:rPr>
        <w:t>联合体将严格按照招标文件的各项要求，递交投标文件，履行合同，并对外承担</w:t>
      </w:r>
      <w:r>
        <w:rPr>
          <w:rFonts w:hint="eastAsia" w:ascii="宋体" w:hAnsi="宋体"/>
          <w:color w:val="auto"/>
          <w:sz w:val="24"/>
        </w:rPr>
        <w:t>相应</w:t>
      </w:r>
      <w:r>
        <w:rPr>
          <w:rFonts w:ascii="宋体" w:hAnsi="宋体"/>
          <w:color w:val="auto"/>
          <w:sz w:val="24"/>
        </w:rPr>
        <w:t>责任。</w:t>
      </w:r>
    </w:p>
    <w:p w14:paraId="2119BAC6">
      <w:pPr>
        <w:pStyle w:val="6"/>
        <w:spacing w:line="360" w:lineRule="auto"/>
        <w:rPr>
          <w:color w:val="auto"/>
          <w:sz w:val="24"/>
        </w:rPr>
      </w:pPr>
      <w:r>
        <w:rPr>
          <w:rFonts w:hint="eastAsia"/>
          <w:color w:val="auto"/>
          <w:sz w:val="24"/>
        </w:rPr>
        <w:t xml:space="preserve">    联合体</w:t>
      </w:r>
      <w:r>
        <w:rPr>
          <w:color w:val="auto"/>
          <w:sz w:val="24"/>
        </w:rPr>
        <w:t>牵头</w:t>
      </w:r>
      <w:r>
        <w:rPr>
          <w:rFonts w:hint="eastAsia"/>
          <w:color w:val="auto"/>
          <w:sz w:val="24"/>
        </w:rPr>
        <w:t>人：（盖章）</w:t>
      </w:r>
      <w:r>
        <w:rPr>
          <w:rFonts w:hint="eastAsia" w:ascii="楷体_GB2312" w:eastAsia="楷体_GB2312"/>
          <w:b/>
          <w:bCs/>
          <w:color w:val="auto"/>
          <w:sz w:val="24"/>
          <w:u w:val="single"/>
        </w:rPr>
        <w:t xml:space="preserve">                        </w:t>
      </w:r>
    </w:p>
    <w:p w14:paraId="731F0DF3">
      <w:pPr>
        <w:pStyle w:val="6"/>
        <w:spacing w:line="360" w:lineRule="auto"/>
        <w:rPr>
          <w:color w:val="auto"/>
          <w:sz w:val="24"/>
        </w:rPr>
      </w:pPr>
      <w:r>
        <w:rPr>
          <w:rFonts w:hint="eastAsia"/>
          <w:color w:val="auto"/>
          <w:sz w:val="24"/>
        </w:rPr>
        <w:t xml:space="preserve">    法定代表人：（签字或盖章）</w:t>
      </w:r>
      <w:r>
        <w:rPr>
          <w:rFonts w:hint="eastAsia" w:ascii="楷体_GB2312" w:eastAsia="楷体_GB2312"/>
          <w:b/>
          <w:bCs/>
          <w:color w:val="auto"/>
          <w:sz w:val="24"/>
          <w:u w:val="single"/>
        </w:rPr>
        <w:t xml:space="preserve">        　　    　　                        </w:t>
      </w:r>
    </w:p>
    <w:p w14:paraId="0967232F">
      <w:pPr>
        <w:pStyle w:val="6"/>
        <w:spacing w:line="360" w:lineRule="auto"/>
        <w:ind w:left="480" w:hanging="480" w:hangingChars="200"/>
        <w:rPr>
          <w:color w:val="auto"/>
          <w:sz w:val="24"/>
          <w:u w:val="single"/>
        </w:rPr>
      </w:pPr>
      <w:r>
        <w:rPr>
          <w:rFonts w:hint="eastAsia"/>
          <w:color w:val="auto"/>
          <w:sz w:val="24"/>
        </w:rPr>
        <w:t xml:space="preserve">    分工内容：</w:t>
      </w:r>
      <w:r>
        <w:rPr>
          <w:rFonts w:hint="eastAsia"/>
          <w:color w:val="auto"/>
          <w:sz w:val="24"/>
          <w:u w:val="single"/>
        </w:rPr>
        <w:t xml:space="preserve">                                                          </w:t>
      </w:r>
    </w:p>
    <w:p w14:paraId="54BD77F2">
      <w:pPr>
        <w:pStyle w:val="6"/>
        <w:spacing w:line="360" w:lineRule="auto"/>
        <w:ind w:firstLine="420"/>
        <w:rPr>
          <w:color w:val="auto"/>
          <w:sz w:val="24"/>
        </w:rPr>
      </w:pPr>
    </w:p>
    <w:p w14:paraId="03AF6FC3">
      <w:pPr>
        <w:pStyle w:val="6"/>
        <w:spacing w:line="360" w:lineRule="auto"/>
        <w:ind w:firstLine="420"/>
        <w:rPr>
          <w:color w:val="auto"/>
          <w:sz w:val="24"/>
          <w:u w:val="single"/>
        </w:rPr>
      </w:pPr>
      <w:r>
        <w:rPr>
          <w:rFonts w:hint="eastAsia"/>
          <w:color w:val="auto"/>
          <w:sz w:val="24"/>
        </w:rPr>
        <w:t>联合体成员：（盖章）</w:t>
      </w:r>
      <w:r>
        <w:rPr>
          <w:rFonts w:hint="eastAsia" w:ascii="楷体_GB2312" w:eastAsia="楷体_GB2312"/>
          <w:b/>
          <w:bCs/>
          <w:color w:val="auto"/>
          <w:sz w:val="24"/>
          <w:u w:val="single"/>
        </w:rPr>
        <w:t xml:space="preserve">                         </w:t>
      </w:r>
    </w:p>
    <w:p w14:paraId="7C5F2E14">
      <w:pPr>
        <w:pStyle w:val="6"/>
        <w:spacing w:line="360" w:lineRule="auto"/>
        <w:ind w:firstLine="420"/>
        <w:rPr>
          <w:color w:val="auto"/>
          <w:sz w:val="24"/>
        </w:rPr>
      </w:pPr>
      <w:r>
        <w:rPr>
          <w:rFonts w:hint="eastAsia"/>
          <w:color w:val="auto"/>
          <w:sz w:val="24"/>
        </w:rPr>
        <w:t>法定代表人：（签字或盖章）</w:t>
      </w:r>
      <w:r>
        <w:rPr>
          <w:rFonts w:hint="eastAsia" w:ascii="楷体_GB2312" w:eastAsia="楷体_GB2312"/>
          <w:b/>
          <w:bCs/>
          <w:color w:val="auto"/>
          <w:sz w:val="24"/>
          <w:u w:val="single"/>
        </w:rPr>
        <w:t xml:space="preserve">                　　    　　                </w:t>
      </w:r>
    </w:p>
    <w:p w14:paraId="6A77B5D7">
      <w:pPr>
        <w:pStyle w:val="6"/>
        <w:spacing w:line="360" w:lineRule="auto"/>
        <w:rPr>
          <w:color w:val="auto"/>
          <w:sz w:val="24"/>
          <w:u w:val="single"/>
        </w:rPr>
      </w:pPr>
      <w:r>
        <w:rPr>
          <w:rFonts w:hint="eastAsia" w:cs="宋体"/>
          <w:color w:val="auto"/>
          <w:spacing w:val="15"/>
          <w:sz w:val="24"/>
        </w:rPr>
        <w:t xml:space="preserve">   </w:t>
      </w:r>
      <w:r>
        <w:rPr>
          <w:rFonts w:hint="eastAsia"/>
          <w:color w:val="auto"/>
          <w:sz w:val="24"/>
        </w:rPr>
        <w:t>分工内容：</w:t>
      </w:r>
      <w:r>
        <w:rPr>
          <w:rFonts w:hint="eastAsia"/>
          <w:color w:val="auto"/>
          <w:sz w:val="24"/>
          <w:u w:val="single"/>
        </w:rPr>
        <w:t xml:space="preserve">                                        </w:t>
      </w:r>
    </w:p>
    <w:p w14:paraId="0D87ED9F">
      <w:pPr>
        <w:pStyle w:val="6"/>
        <w:spacing w:line="360" w:lineRule="auto"/>
        <w:ind w:firstLine="420"/>
        <w:rPr>
          <w:color w:val="auto"/>
          <w:sz w:val="24"/>
        </w:rPr>
      </w:pPr>
    </w:p>
    <w:p w14:paraId="32B3B18C">
      <w:pPr>
        <w:pStyle w:val="6"/>
        <w:spacing w:line="360" w:lineRule="auto"/>
        <w:ind w:firstLine="420"/>
        <w:rPr>
          <w:color w:val="auto"/>
          <w:sz w:val="24"/>
          <w:u w:val="single"/>
        </w:rPr>
      </w:pPr>
      <w:r>
        <w:rPr>
          <w:rFonts w:hint="eastAsia"/>
          <w:color w:val="auto"/>
          <w:sz w:val="24"/>
        </w:rPr>
        <w:t>联合体成员：（盖章）</w:t>
      </w:r>
      <w:r>
        <w:rPr>
          <w:rFonts w:ascii="楷体_GB2312" w:eastAsia="楷体_GB2312"/>
          <w:b/>
          <w:bCs/>
          <w:color w:val="auto"/>
          <w:sz w:val="24"/>
          <w:u w:val="single"/>
        </w:rPr>
        <w:t xml:space="preserve">                         </w:t>
      </w:r>
    </w:p>
    <w:p w14:paraId="32AF17F5">
      <w:pPr>
        <w:pStyle w:val="6"/>
        <w:spacing w:line="360" w:lineRule="auto"/>
        <w:ind w:firstLine="420"/>
        <w:rPr>
          <w:color w:val="auto"/>
          <w:sz w:val="24"/>
        </w:rPr>
      </w:pPr>
      <w:r>
        <w:rPr>
          <w:rFonts w:hint="eastAsia"/>
          <w:color w:val="auto"/>
          <w:sz w:val="24"/>
        </w:rPr>
        <w:t>法定代表人：（签字或盖章）</w:t>
      </w:r>
      <w:r>
        <w:rPr>
          <w:rFonts w:ascii="楷体_GB2312" w:eastAsia="楷体_GB2312"/>
          <w:b/>
          <w:bCs/>
          <w:color w:val="auto"/>
          <w:sz w:val="24"/>
          <w:u w:val="single"/>
        </w:rPr>
        <w:t xml:space="preserve">                　　    　　                </w:t>
      </w:r>
    </w:p>
    <w:p w14:paraId="0236F284">
      <w:pPr>
        <w:pStyle w:val="6"/>
        <w:spacing w:line="360" w:lineRule="auto"/>
        <w:ind w:firstLine="420"/>
        <w:rPr>
          <w:color w:val="auto"/>
          <w:sz w:val="24"/>
          <w:u w:val="single"/>
        </w:rPr>
      </w:pPr>
      <w:r>
        <w:rPr>
          <w:rFonts w:hint="eastAsia"/>
          <w:color w:val="auto"/>
          <w:sz w:val="24"/>
        </w:rPr>
        <w:t>分工内容：</w:t>
      </w:r>
      <w:r>
        <w:rPr>
          <w:color w:val="auto"/>
          <w:sz w:val="24"/>
          <w:u w:val="single"/>
        </w:rPr>
        <w:t xml:space="preserve">                                        </w:t>
      </w:r>
    </w:p>
    <w:p w14:paraId="110263A2">
      <w:pPr>
        <w:pStyle w:val="6"/>
        <w:ind w:firstLine="420"/>
        <w:rPr>
          <w:color w:val="auto"/>
          <w:sz w:val="24"/>
          <w:u w:val="single"/>
        </w:rPr>
      </w:pPr>
    </w:p>
    <w:p w14:paraId="7B426396">
      <w:pPr>
        <w:rPr>
          <w:color w:val="auto"/>
          <w:lang w:val="zh-CN"/>
        </w:rPr>
      </w:pPr>
    </w:p>
    <w:p w14:paraId="3CF3712C">
      <w:pPr>
        <w:rPr>
          <w:color w:val="auto"/>
          <w:sz w:val="24"/>
        </w:rPr>
      </w:pPr>
      <w:r>
        <w:rPr>
          <w:rFonts w:hint="eastAsia"/>
          <w:color w:val="auto"/>
          <w:sz w:val="24"/>
        </w:rPr>
        <w:t xml:space="preserve">                                 签订日期：</w:t>
      </w:r>
      <w:r>
        <w:rPr>
          <w:rFonts w:hint="eastAsia" w:ascii="楷体_GB2312" w:eastAsia="楷体_GB2312"/>
          <w:b/>
          <w:bCs/>
          <w:color w:val="auto"/>
          <w:sz w:val="24"/>
          <w:u w:val="single"/>
        </w:rPr>
        <w:t xml:space="preserve">      </w:t>
      </w:r>
      <w:r>
        <w:rPr>
          <w:rFonts w:hint="eastAsia"/>
          <w:color w:val="auto"/>
          <w:sz w:val="24"/>
        </w:rPr>
        <w:t>年</w:t>
      </w:r>
      <w:r>
        <w:rPr>
          <w:rFonts w:hint="eastAsia" w:ascii="楷体_GB2312" w:eastAsia="楷体_GB2312"/>
          <w:b/>
          <w:bCs/>
          <w:color w:val="auto"/>
          <w:sz w:val="24"/>
          <w:u w:val="single"/>
        </w:rPr>
        <w:t xml:space="preserve">      </w:t>
      </w:r>
      <w:r>
        <w:rPr>
          <w:rFonts w:hint="eastAsia"/>
          <w:color w:val="auto"/>
          <w:sz w:val="24"/>
        </w:rPr>
        <w:t>月</w:t>
      </w:r>
      <w:r>
        <w:rPr>
          <w:rFonts w:hint="eastAsia" w:ascii="楷体_GB2312" w:eastAsia="楷体_GB2312"/>
          <w:b/>
          <w:bCs/>
          <w:color w:val="auto"/>
          <w:sz w:val="24"/>
          <w:u w:val="single"/>
        </w:rPr>
        <w:t xml:space="preserve">     </w:t>
      </w:r>
      <w:r>
        <w:rPr>
          <w:rFonts w:hint="eastAsia"/>
          <w:color w:val="auto"/>
          <w:sz w:val="24"/>
        </w:rPr>
        <w:t>日</w:t>
      </w:r>
    </w:p>
    <w:p w14:paraId="62496C3D">
      <w:pPr>
        <w:rPr>
          <w:rFonts w:ascii="宋体" w:hAnsi="宋体" w:cs="宋体"/>
          <w:color w:val="auto"/>
          <w:sz w:val="22"/>
          <w:szCs w:val="21"/>
          <w:lang w:bidi="ar"/>
        </w:rPr>
      </w:pPr>
    </w:p>
    <w:p w14:paraId="35CA5666">
      <w:pPr>
        <w:rPr>
          <w:rFonts w:ascii="宋体" w:hAnsi="宋体" w:cs="宋体"/>
          <w:color w:val="auto"/>
          <w:sz w:val="22"/>
          <w:szCs w:val="21"/>
          <w:lang w:bidi="ar"/>
        </w:rPr>
      </w:pPr>
      <w:r>
        <w:rPr>
          <w:rFonts w:hint="eastAsia" w:ascii="宋体" w:hAnsi="宋体" w:cs="宋体"/>
          <w:color w:val="auto"/>
          <w:sz w:val="22"/>
          <w:szCs w:val="21"/>
          <w:lang w:bidi="ar"/>
        </w:rPr>
        <w:t>注：</w:t>
      </w:r>
      <w:r>
        <w:rPr>
          <w:rFonts w:ascii="宋体" w:hAnsi="宋体" w:cs="宋体"/>
          <w:color w:val="auto"/>
          <w:sz w:val="22"/>
          <w:szCs w:val="21"/>
          <w:lang w:bidi="ar"/>
        </w:rPr>
        <w:t>1、</w:t>
      </w:r>
      <w:r>
        <w:rPr>
          <w:rFonts w:hint="eastAsia" w:ascii="宋体" w:hAnsi="宋体" w:cs="宋体"/>
          <w:color w:val="auto"/>
          <w:sz w:val="22"/>
          <w:szCs w:val="21"/>
          <w:lang w:bidi="ar"/>
        </w:rPr>
        <w:t>投标联合体成员数量若有增减，可按实际自行调整。</w:t>
      </w:r>
    </w:p>
    <w:p w14:paraId="41729FAD">
      <w:pPr>
        <w:ind w:firstLine="440" w:firstLineChars="200"/>
        <w:rPr>
          <w:rFonts w:ascii="宋体" w:hAnsi="宋体" w:cs="宋体"/>
          <w:color w:val="auto"/>
          <w:sz w:val="22"/>
          <w:szCs w:val="21"/>
          <w:lang w:bidi="ar"/>
        </w:rPr>
      </w:pPr>
      <w:r>
        <w:rPr>
          <w:rFonts w:ascii="宋体" w:hAnsi="宋体" w:cs="宋体"/>
          <w:color w:val="auto"/>
          <w:sz w:val="22"/>
          <w:szCs w:val="21"/>
          <w:lang w:bidi="ar"/>
        </w:rPr>
        <w:t>2</w:t>
      </w:r>
      <w:r>
        <w:rPr>
          <w:rFonts w:hint="eastAsia" w:ascii="宋体" w:hAnsi="宋体" w:cs="宋体"/>
          <w:color w:val="auto"/>
          <w:sz w:val="22"/>
          <w:szCs w:val="21"/>
          <w:lang w:bidi="ar"/>
        </w:rPr>
        <w:t>、单独投标的，无需提交本协议书。</w:t>
      </w:r>
    </w:p>
    <w:p w14:paraId="2E6152A9">
      <w:pPr>
        <w:rPr>
          <w:rFonts w:ascii="宋体" w:hAnsi="宋体" w:cs="宋体"/>
          <w:color w:val="auto"/>
          <w:sz w:val="22"/>
          <w:szCs w:val="21"/>
          <w:lang w:bidi="ar"/>
        </w:rPr>
      </w:pPr>
      <w:r>
        <w:rPr>
          <w:rFonts w:hint="eastAsia" w:ascii="宋体" w:hAnsi="宋体" w:cs="宋体"/>
          <w:color w:val="auto"/>
          <w:sz w:val="22"/>
          <w:szCs w:val="21"/>
          <w:lang w:bidi="ar"/>
        </w:rPr>
        <w:br w:type="page"/>
      </w:r>
    </w:p>
    <w:p w14:paraId="1D986923">
      <w:pPr>
        <w:widowControl/>
        <w:snapToGrid w:val="0"/>
        <w:spacing w:line="360" w:lineRule="auto"/>
        <w:ind w:right="102"/>
        <w:jc w:val="left"/>
        <w:rPr>
          <w:rFonts w:ascii="宋体" w:hAnsi="宋体" w:cs="宋体"/>
          <w:color w:val="auto"/>
          <w:sz w:val="24"/>
        </w:rPr>
      </w:pPr>
      <w:r>
        <w:rPr>
          <w:rFonts w:hint="eastAsia" w:ascii="宋体" w:hAnsi="宋体" w:cs="宋体"/>
          <w:color w:val="auto"/>
          <w:sz w:val="24"/>
        </w:rPr>
        <w:t>附件四：</w:t>
      </w:r>
    </w:p>
    <w:p w14:paraId="0847D6C6">
      <w:pPr>
        <w:jc w:val="center"/>
        <w:rPr>
          <w:b/>
          <w:bCs/>
          <w:color w:val="auto"/>
          <w:sz w:val="24"/>
          <w:szCs w:val="28"/>
        </w:rPr>
      </w:pPr>
      <w:r>
        <w:rPr>
          <w:rFonts w:hint="eastAsia"/>
          <w:b/>
          <w:bCs/>
          <w:color w:val="auto"/>
          <w:sz w:val="24"/>
          <w:szCs w:val="28"/>
        </w:rPr>
        <w:t>招标人声明（另册）</w:t>
      </w:r>
    </w:p>
    <w:p w14:paraId="3EA218F6">
      <w:pPr>
        <w:rPr>
          <w:color w:val="auto"/>
        </w:rPr>
      </w:pPr>
    </w:p>
    <w:p w14:paraId="521369F0">
      <w:pPr>
        <w:rPr>
          <w:color w:val="auto"/>
        </w:rPr>
      </w:pPr>
      <w:bookmarkStart w:id="19" w:name="_GoBack"/>
      <w:bookmarkEnd w:id="19"/>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14:paraId="2C42D9E6">
        <w:pPr>
          <w:pStyle w:val="9"/>
          <w:jc w:val="center"/>
        </w:pPr>
        <w:r>
          <w:fldChar w:fldCharType="begin"/>
        </w:r>
        <w:r>
          <w:instrText xml:space="preserve">PAGE   \* MERGEFORMAT</w:instrText>
        </w:r>
        <w:r>
          <w:fldChar w:fldCharType="separate"/>
        </w:r>
        <w:r>
          <w:rPr>
            <w:lang w:val="zh-CN"/>
          </w:rPr>
          <w:t>1</w:t>
        </w:r>
        <w:r>
          <w:fldChar w:fldCharType="end"/>
        </w:r>
      </w:p>
    </w:sdtContent>
  </w:sdt>
  <w:p w14:paraId="1BAE0B7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172A27"/>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5A8D"/>
    <w:rsid w:val="00076904"/>
    <w:rsid w:val="00081460"/>
    <w:rsid w:val="000827B9"/>
    <w:rsid w:val="00084C16"/>
    <w:rsid w:val="00086BB2"/>
    <w:rsid w:val="000944AE"/>
    <w:rsid w:val="00094E55"/>
    <w:rsid w:val="0009718F"/>
    <w:rsid w:val="000A4F2E"/>
    <w:rsid w:val="000B1C6A"/>
    <w:rsid w:val="000C1248"/>
    <w:rsid w:val="000C12DF"/>
    <w:rsid w:val="000C2447"/>
    <w:rsid w:val="000C2AF4"/>
    <w:rsid w:val="000C2FCD"/>
    <w:rsid w:val="000C4B4C"/>
    <w:rsid w:val="000D32BA"/>
    <w:rsid w:val="000E668F"/>
    <w:rsid w:val="000F47AF"/>
    <w:rsid w:val="000F773B"/>
    <w:rsid w:val="000F7F8B"/>
    <w:rsid w:val="001012A2"/>
    <w:rsid w:val="00103EBF"/>
    <w:rsid w:val="0010632C"/>
    <w:rsid w:val="001072C7"/>
    <w:rsid w:val="001111B9"/>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2A27"/>
    <w:rsid w:val="00177224"/>
    <w:rsid w:val="00190882"/>
    <w:rsid w:val="00191172"/>
    <w:rsid w:val="00197B9F"/>
    <w:rsid w:val="001C205E"/>
    <w:rsid w:val="001C34B0"/>
    <w:rsid w:val="001C4E95"/>
    <w:rsid w:val="001C53A8"/>
    <w:rsid w:val="001C7B8E"/>
    <w:rsid w:val="001D67DE"/>
    <w:rsid w:val="001E040B"/>
    <w:rsid w:val="001E1006"/>
    <w:rsid w:val="001E1B22"/>
    <w:rsid w:val="001E506C"/>
    <w:rsid w:val="001E56B0"/>
    <w:rsid w:val="001E579A"/>
    <w:rsid w:val="001E6555"/>
    <w:rsid w:val="001E7B2A"/>
    <w:rsid w:val="001F5A58"/>
    <w:rsid w:val="001F5E96"/>
    <w:rsid w:val="001F7F7E"/>
    <w:rsid w:val="00200C4F"/>
    <w:rsid w:val="00202599"/>
    <w:rsid w:val="00202D88"/>
    <w:rsid w:val="002061A2"/>
    <w:rsid w:val="002116F6"/>
    <w:rsid w:val="002157A9"/>
    <w:rsid w:val="00215CE8"/>
    <w:rsid w:val="00220A2F"/>
    <w:rsid w:val="002237DB"/>
    <w:rsid w:val="002250FF"/>
    <w:rsid w:val="00227290"/>
    <w:rsid w:val="002340F5"/>
    <w:rsid w:val="002354E3"/>
    <w:rsid w:val="00235CFB"/>
    <w:rsid w:val="00242BF6"/>
    <w:rsid w:val="00242FE2"/>
    <w:rsid w:val="002450EF"/>
    <w:rsid w:val="0024587E"/>
    <w:rsid w:val="002458A7"/>
    <w:rsid w:val="00255C41"/>
    <w:rsid w:val="00255EEF"/>
    <w:rsid w:val="00262AFE"/>
    <w:rsid w:val="00262C44"/>
    <w:rsid w:val="00265737"/>
    <w:rsid w:val="0026642C"/>
    <w:rsid w:val="00270443"/>
    <w:rsid w:val="00270CA3"/>
    <w:rsid w:val="0027199C"/>
    <w:rsid w:val="002764E9"/>
    <w:rsid w:val="00285DC5"/>
    <w:rsid w:val="00286E5B"/>
    <w:rsid w:val="002A50EC"/>
    <w:rsid w:val="002B219C"/>
    <w:rsid w:val="002C149D"/>
    <w:rsid w:val="002C58B1"/>
    <w:rsid w:val="002C7EB2"/>
    <w:rsid w:val="002D07DE"/>
    <w:rsid w:val="002D3730"/>
    <w:rsid w:val="002F420C"/>
    <w:rsid w:val="002F5495"/>
    <w:rsid w:val="00303476"/>
    <w:rsid w:val="00303C69"/>
    <w:rsid w:val="00304D47"/>
    <w:rsid w:val="0030594C"/>
    <w:rsid w:val="00306C7C"/>
    <w:rsid w:val="00313141"/>
    <w:rsid w:val="003147D3"/>
    <w:rsid w:val="003178E7"/>
    <w:rsid w:val="0032055C"/>
    <w:rsid w:val="00322A0E"/>
    <w:rsid w:val="00322BF2"/>
    <w:rsid w:val="00331500"/>
    <w:rsid w:val="00333331"/>
    <w:rsid w:val="0034272E"/>
    <w:rsid w:val="00351F2A"/>
    <w:rsid w:val="0035457D"/>
    <w:rsid w:val="00356CE6"/>
    <w:rsid w:val="0036169A"/>
    <w:rsid w:val="003659BA"/>
    <w:rsid w:val="0037054F"/>
    <w:rsid w:val="003705F1"/>
    <w:rsid w:val="00371182"/>
    <w:rsid w:val="003844EF"/>
    <w:rsid w:val="00391F0B"/>
    <w:rsid w:val="0039421B"/>
    <w:rsid w:val="003949DB"/>
    <w:rsid w:val="00396893"/>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12F7"/>
    <w:rsid w:val="003F5758"/>
    <w:rsid w:val="004024A1"/>
    <w:rsid w:val="00407727"/>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66828"/>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02FC"/>
    <w:rsid w:val="004F677F"/>
    <w:rsid w:val="004F7389"/>
    <w:rsid w:val="00510C6E"/>
    <w:rsid w:val="0051166D"/>
    <w:rsid w:val="00524C75"/>
    <w:rsid w:val="00531007"/>
    <w:rsid w:val="00531053"/>
    <w:rsid w:val="005342CC"/>
    <w:rsid w:val="00534564"/>
    <w:rsid w:val="00536DE3"/>
    <w:rsid w:val="00540891"/>
    <w:rsid w:val="00543946"/>
    <w:rsid w:val="005503DE"/>
    <w:rsid w:val="005530C5"/>
    <w:rsid w:val="00555697"/>
    <w:rsid w:val="00561841"/>
    <w:rsid w:val="00566E08"/>
    <w:rsid w:val="005757B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2484B"/>
    <w:rsid w:val="0062519B"/>
    <w:rsid w:val="00661709"/>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D34BF"/>
    <w:rsid w:val="006E0506"/>
    <w:rsid w:val="006E3298"/>
    <w:rsid w:val="006E77DE"/>
    <w:rsid w:val="006F0FFD"/>
    <w:rsid w:val="006F1F77"/>
    <w:rsid w:val="007007A6"/>
    <w:rsid w:val="00703903"/>
    <w:rsid w:val="00704D0E"/>
    <w:rsid w:val="00705876"/>
    <w:rsid w:val="00710D20"/>
    <w:rsid w:val="00711468"/>
    <w:rsid w:val="007157F6"/>
    <w:rsid w:val="00715F66"/>
    <w:rsid w:val="0072115A"/>
    <w:rsid w:val="00721A74"/>
    <w:rsid w:val="0072561A"/>
    <w:rsid w:val="007340F4"/>
    <w:rsid w:val="007351CF"/>
    <w:rsid w:val="00740E0A"/>
    <w:rsid w:val="00742679"/>
    <w:rsid w:val="00752CB3"/>
    <w:rsid w:val="00754ECB"/>
    <w:rsid w:val="007566E4"/>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5436"/>
    <w:rsid w:val="007B7D47"/>
    <w:rsid w:val="007C79A7"/>
    <w:rsid w:val="007D6419"/>
    <w:rsid w:val="007D6F9A"/>
    <w:rsid w:val="007E20F6"/>
    <w:rsid w:val="007E339A"/>
    <w:rsid w:val="007E6AE3"/>
    <w:rsid w:val="007E71B0"/>
    <w:rsid w:val="007F16C2"/>
    <w:rsid w:val="007F191F"/>
    <w:rsid w:val="007F3E64"/>
    <w:rsid w:val="007F732E"/>
    <w:rsid w:val="00803996"/>
    <w:rsid w:val="00804E8A"/>
    <w:rsid w:val="00815B04"/>
    <w:rsid w:val="00822E63"/>
    <w:rsid w:val="0083038B"/>
    <w:rsid w:val="00832411"/>
    <w:rsid w:val="008326B8"/>
    <w:rsid w:val="00832D8D"/>
    <w:rsid w:val="008351C8"/>
    <w:rsid w:val="00835379"/>
    <w:rsid w:val="00837FCF"/>
    <w:rsid w:val="008409C1"/>
    <w:rsid w:val="00842818"/>
    <w:rsid w:val="00842AA4"/>
    <w:rsid w:val="00846C2F"/>
    <w:rsid w:val="008540B4"/>
    <w:rsid w:val="00860EBE"/>
    <w:rsid w:val="00861AE3"/>
    <w:rsid w:val="0086368F"/>
    <w:rsid w:val="00865C38"/>
    <w:rsid w:val="00882806"/>
    <w:rsid w:val="008835C4"/>
    <w:rsid w:val="00887A4E"/>
    <w:rsid w:val="00896362"/>
    <w:rsid w:val="0089691A"/>
    <w:rsid w:val="00897D02"/>
    <w:rsid w:val="008A03F6"/>
    <w:rsid w:val="008A080B"/>
    <w:rsid w:val="008A139B"/>
    <w:rsid w:val="008A2465"/>
    <w:rsid w:val="008B0F82"/>
    <w:rsid w:val="008B26BF"/>
    <w:rsid w:val="008B2B61"/>
    <w:rsid w:val="008B3FAB"/>
    <w:rsid w:val="008C0C3F"/>
    <w:rsid w:val="008C6FB8"/>
    <w:rsid w:val="008C79B0"/>
    <w:rsid w:val="008E12C2"/>
    <w:rsid w:val="008E59B1"/>
    <w:rsid w:val="009018BE"/>
    <w:rsid w:val="009107DB"/>
    <w:rsid w:val="00916723"/>
    <w:rsid w:val="0091748F"/>
    <w:rsid w:val="009228A1"/>
    <w:rsid w:val="0092363C"/>
    <w:rsid w:val="00924BB2"/>
    <w:rsid w:val="009268AD"/>
    <w:rsid w:val="0092724C"/>
    <w:rsid w:val="009274FC"/>
    <w:rsid w:val="00930435"/>
    <w:rsid w:val="00932165"/>
    <w:rsid w:val="0093260D"/>
    <w:rsid w:val="00935A6A"/>
    <w:rsid w:val="00937286"/>
    <w:rsid w:val="00937FA8"/>
    <w:rsid w:val="009407AB"/>
    <w:rsid w:val="00940D80"/>
    <w:rsid w:val="00941202"/>
    <w:rsid w:val="009412C7"/>
    <w:rsid w:val="00942E13"/>
    <w:rsid w:val="0094454E"/>
    <w:rsid w:val="0094485F"/>
    <w:rsid w:val="00944D2C"/>
    <w:rsid w:val="0094755A"/>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A4C5A"/>
    <w:rsid w:val="009A58BB"/>
    <w:rsid w:val="009B0B37"/>
    <w:rsid w:val="009B21CC"/>
    <w:rsid w:val="009B43BA"/>
    <w:rsid w:val="009B4D54"/>
    <w:rsid w:val="009B5CBE"/>
    <w:rsid w:val="009C2213"/>
    <w:rsid w:val="009D2688"/>
    <w:rsid w:val="009D435F"/>
    <w:rsid w:val="009D5593"/>
    <w:rsid w:val="009D5FF0"/>
    <w:rsid w:val="009D7B84"/>
    <w:rsid w:val="009E21CF"/>
    <w:rsid w:val="009E5CBE"/>
    <w:rsid w:val="009E7F4E"/>
    <w:rsid w:val="009F69A4"/>
    <w:rsid w:val="00A02299"/>
    <w:rsid w:val="00A02530"/>
    <w:rsid w:val="00A04E84"/>
    <w:rsid w:val="00A07D68"/>
    <w:rsid w:val="00A2107A"/>
    <w:rsid w:val="00A24B0E"/>
    <w:rsid w:val="00A27D7E"/>
    <w:rsid w:val="00A326C4"/>
    <w:rsid w:val="00A40519"/>
    <w:rsid w:val="00A40AEF"/>
    <w:rsid w:val="00A41F35"/>
    <w:rsid w:val="00A451AE"/>
    <w:rsid w:val="00A46077"/>
    <w:rsid w:val="00A46FDE"/>
    <w:rsid w:val="00A50F81"/>
    <w:rsid w:val="00A53176"/>
    <w:rsid w:val="00A57C9E"/>
    <w:rsid w:val="00A62E5A"/>
    <w:rsid w:val="00A65874"/>
    <w:rsid w:val="00A67542"/>
    <w:rsid w:val="00A744DA"/>
    <w:rsid w:val="00A77277"/>
    <w:rsid w:val="00A83E36"/>
    <w:rsid w:val="00A85D3C"/>
    <w:rsid w:val="00A936A8"/>
    <w:rsid w:val="00A943C3"/>
    <w:rsid w:val="00A95411"/>
    <w:rsid w:val="00A960D2"/>
    <w:rsid w:val="00AA0766"/>
    <w:rsid w:val="00AA64C3"/>
    <w:rsid w:val="00AB4F0F"/>
    <w:rsid w:val="00AB5DCD"/>
    <w:rsid w:val="00AB73F8"/>
    <w:rsid w:val="00AD0808"/>
    <w:rsid w:val="00AD4076"/>
    <w:rsid w:val="00AD65D5"/>
    <w:rsid w:val="00AE192B"/>
    <w:rsid w:val="00AE67CC"/>
    <w:rsid w:val="00B002A6"/>
    <w:rsid w:val="00B0073C"/>
    <w:rsid w:val="00B01472"/>
    <w:rsid w:val="00B03619"/>
    <w:rsid w:val="00B06F27"/>
    <w:rsid w:val="00B164E2"/>
    <w:rsid w:val="00B17942"/>
    <w:rsid w:val="00B17F53"/>
    <w:rsid w:val="00B2319C"/>
    <w:rsid w:val="00B24A31"/>
    <w:rsid w:val="00B31B98"/>
    <w:rsid w:val="00B40E0F"/>
    <w:rsid w:val="00B526D7"/>
    <w:rsid w:val="00B56327"/>
    <w:rsid w:val="00B62F5A"/>
    <w:rsid w:val="00B66845"/>
    <w:rsid w:val="00B70E79"/>
    <w:rsid w:val="00B70EA6"/>
    <w:rsid w:val="00B729CD"/>
    <w:rsid w:val="00B75555"/>
    <w:rsid w:val="00B82BDD"/>
    <w:rsid w:val="00B82D42"/>
    <w:rsid w:val="00B8416F"/>
    <w:rsid w:val="00B84A43"/>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C760C"/>
    <w:rsid w:val="00BE0819"/>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72ECF"/>
    <w:rsid w:val="00C817FE"/>
    <w:rsid w:val="00C8293E"/>
    <w:rsid w:val="00C839F2"/>
    <w:rsid w:val="00C84F87"/>
    <w:rsid w:val="00C86133"/>
    <w:rsid w:val="00C92901"/>
    <w:rsid w:val="00C93902"/>
    <w:rsid w:val="00C94F2D"/>
    <w:rsid w:val="00CA637C"/>
    <w:rsid w:val="00CB02BC"/>
    <w:rsid w:val="00CB4A35"/>
    <w:rsid w:val="00CC1FB3"/>
    <w:rsid w:val="00CC233E"/>
    <w:rsid w:val="00CC3FC9"/>
    <w:rsid w:val="00CC484D"/>
    <w:rsid w:val="00CC66A5"/>
    <w:rsid w:val="00CC6C23"/>
    <w:rsid w:val="00CD223E"/>
    <w:rsid w:val="00CD58CA"/>
    <w:rsid w:val="00CE31A1"/>
    <w:rsid w:val="00CF104E"/>
    <w:rsid w:val="00CF39E4"/>
    <w:rsid w:val="00CF5D3A"/>
    <w:rsid w:val="00D03D42"/>
    <w:rsid w:val="00D0694B"/>
    <w:rsid w:val="00D12607"/>
    <w:rsid w:val="00D12817"/>
    <w:rsid w:val="00D23B22"/>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16B0"/>
    <w:rsid w:val="00DC19CB"/>
    <w:rsid w:val="00DC38AF"/>
    <w:rsid w:val="00DC5042"/>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179B6"/>
    <w:rsid w:val="00E21F2C"/>
    <w:rsid w:val="00E221B6"/>
    <w:rsid w:val="00E25199"/>
    <w:rsid w:val="00E34173"/>
    <w:rsid w:val="00E34B5B"/>
    <w:rsid w:val="00E357F7"/>
    <w:rsid w:val="00E4132E"/>
    <w:rsid w:val="00E42BBB"/>
    <w:rsid w:val="00E56842"/>
    <w:rsid w:val="00E56C89"/>
    <w:rsid w:val="00E5752C"/>
    <w:rsid w:val="00E60BC8"/>
    <w:rsid w:val="00E717E4"/>
    <w:rsid w:val="00E7193F"/>
    <w:rsid w:val="00E81BEC"/>
    <w:rsid w:val="00E85848"/>
    <w:rsid w:val="00E906C6"/>
    <w:rsid w:val="00E9160B"/>
    <w:rsid w:val="00E96055"/>
    <w:rsid w:val="00EA69BB"/>
    <w:rsid w:val="00EA75DA"/>
    <w:rsid w:val="00EA7E09"/>
    <w:rsid w:val="00EB7444"/>
    <w:rsid w:val="00EC0E35"/>
    <w:rsid w:val="00ED233A"/>
    <w:rsid w:val="00ED2955"/>
    <w:rsid w:val="00ED55D3"/>
    <w:rsid w:val="00ED7E32"/>
    <w:rsid w:val="00EE1000"/>
    <w:rsid w:val="00EE1266"/>
    <w:rsid w:val="00EF22EA"/>
    <w:rsid w:val="00F028DC"/>
    <w:rsid w:val="00F050A3"/>
    <w:rsid w:val="00F06086"/>
    <w:rsid w:val="00F10107"/>
    <w:rsid w:val="00F10A3C"/>
    <w:rsid w:val="00F1261C"/>
    <w:rsid w:val="00F16101"/>
    <w:rsid w:val="00F16C96"/>
    <w:rsid w:val="00F21197"/>
    <w:rsid w:val="00F266A7"/>
    <w:rsid w:val="00F32BE6"/>
    <w:rsid w:val="00F33A2A"/>
    <w:rsid w:val="00F35DA8"/>
    <w:rsid w:val="00F378BD"/>
    <w:rsid w:val="00F448D7"/>
    <w:rsid w:val="00F51A7D"/>
    <w:rsid w:val="00F53F9D"/>
    <w:rsid w:val="00F5578C"/>
    <w:rsid w:val="00F5675A"/>
    <w:rsid w:val="00F57736"/>
    <w:rsid w:val="00F609F1"/>
    <w:rsid w:val="00F650F0"/>
    <w:rsid w:val="00F667C5"/>
    <w:rsid w:val="00F66D25"/>
    <w:rsid w:val="00F672E9"/>
    <w:rsid w:val="00F71009"/>
    <w:rsid w:val="00F743D2"/>
    <w:rsid w:val="00F76DC6"/>
    <w:rsid w:val="00F776AB"/>
    <w:rsid w:val="00F824D9"/>
    <w:rsid w:val="00F82827"/>
    <w:rsid w:val="00F8693F"/>
    <w:rsid w:val="00F96D63"/>
    <w:rsid w:val="00FA033F"/>
    <w:rsid w:val="00FA1D85"/>
    <w:rsid w:val="00FA2A9A"/>
    <w:rsid w:val="00FA34FF"/>
    <w:rsid w:val="00FA629A"/>
    <w:rsid w:val="00FA66F5"/>
    <w:rsid w:val="00FA75C0"/>
    <w:rsid w:val="00FB4280"/>
    <w:rsid w:val="00FB629D"/>
    <w:rsid w:val="00FC6009"/>
    <w:rsid w:val="00FD2695"/>
    <w:rsid w:val="00FE2F5E"/>
    <w:rsid w:val="00FE4040"/>
    <w:rsid w:val="00FE5381"/>
    <w:rsid w:val="00FE585C"/>
    <w:rsid w:val="00FE613E"/>
    <w:rsid w:val="00FF22B3"/>
    <w:rsid w:val="00FF785B"/>
    <w:rsid w:val="010C6043"/>
    <w:rsid w:val="012A2737"/>
    <w:rsid w:val="012D0479"/>
    <w:rsid w:val="01646020"/>
    <w:rsid w:val="01671BDD"/>
    <w:rsid w:val="01791910"/>
    <w:rsid w:val="01930A90"/>
    <w:rsid w:val="01A6215B"/>
    <w:rsid w:val="02105BE7"/>
    <w:rsid w:val="021E6F90"/>
    <w:rsid w:val="02300221"/>
    <w:rsid w:val="02301FCF"/>
    <w:rsid w:val="025905B9"/>
    <w:rsid w:val="02CB7F49"/>
    <w:rsid w:val="02DF39F5"/>
    <w:rsid w:val="02ED4364"/>
    <w:rsid w:val="02FC4FE9"/>
    <w:rsid w:val="0364165B"/>
    <w:rsid w:val="043A79D3"/>
    <w:rsid w:val="044B1342"/>
    <w:rsid w:val="04702B56"/>
    <w:rsid w:val="047C599F"/>
    <w:rsid w:val="04E6718B"/>
    <w:rsid w:val="05241B93"/>
    <w:rsid w:val="056B1570"/>
    <w:rsid w:val="05792E4B"/>
    <w:rsid w:val="05A54A82"/>
    <w:rsid w:val="05FA0946"/>
    <w:rsid w:val="06D73361"/>
    <w:rsid w:val="07285215"/>
    <w:rsid w:val="0763742C"/>
    <w:rsid w:val="07C136C9"/>
    <w:rsid w:val="07CF228A"/>
    <w:rsid w:val="07E15B19"/>
    <w:rsid w:val="081A1F72"/>
    <w:rsid w:val="08686662"/>
    <w:rsid w:val="088B0718"/>
    <w:rsid w:val="08920B45"/>
    <w:rsid w:val="090348F9"/>
    <w:rsid w:val="0922463B"/>
    <w:rsid w:val="09652EA6"/>
    <w:rsid w:val="098A46BA"/>
    <w:rsid w:val="0A44679B"/>
    <w:rsid w:val="0A4C7BC2"/>
    <w:rsid w:val="0A6C0264"/>
    <w:rsid w:val="0ADB7197"/>
    <w:rsid w:val="0AE20526"/>
    <w:rsid w:val="0AEE2A27"/>
    <w:rsid w:val="0B6B22C9"/>
    <w:rsid w:val="0BAB0918"/>
    <w:rsid w:val="0BCF0AAA"/>
    <w:rsid w:val="0C061FF2"/>
    <w:rsid w:val="0C1B5A9E"/>
    <w:rsid w:val="0C590374"/>
    <w:rsid w:val="0C5C7E64"/>
    <w:rsid w:val="0D5C636E"/>
    <w:rsid w:val="0D5F5E5E"/>
    <w:rsid w:val="0D7116ED"/>
    <w:rsid w:val="0D782A7C"/>
    <w:rsid w:val="0DA707A7"/>
    <w:rsid w:val="0DE9227A"/>
    <w:rsid w:val="0E68183E"/>
    <w:rsid w:val="0E9D6C3E"/>
    <w:rsid w:val="0EF00CEF"/>
    <w:rsid w:val="0EF32D02"/>
    <w:rsid w:val="0F3B6457"/>
    <w:rsid w:val="0F503CB0"/>
    <w:rsid w:val="0F9C6EF5"/>
    <w:rsid w:val="0FDE750E"/>
    <w:rsid w:val="0FF13609"/>
    <w:rsid w:val="10014FAA"/>
    <w:rsid w:val="10594DE6"/>
    <w:rsid w:val="1081433D"/>
    <w:rsid w:val="115A7068"/>
    <w:rsid w:val="11867E5D"/>
    <w:rsid w:val="11A9154D"/>
    <w:rsid w:val="122136E2"/>
    <w:rsid w:val="124473D0"/>
    <w:rsid w:val="12F708E7"/>
    <w:rsid w:val="12F9067B"/>
    <w:rsid w:val="13641F6C"/>
    <w:rsid w:val="13843763"/>
    <w:rsid w:val="139E0D62"/>
    <w:rsid w:val="13DB2ED1"/>
    <w:rsid w:val="14382F65"/>
    <w:rsid w:val="148D505F"/>
    <w:rsid w:val="14977C8B"/>
    <w:rsid w:val="14AB7BDB"/>
    <w:rsid w:val="15035321"/>
    <w:rsid w:val="150865A4"/>
    <w:rsid w:val="15313C29"/>
    <w:rsid w:val="15347BD0"/>
    <w:rsid w:val="155B33AF"/>
    <w:rsid w:val="157D50D3"/>
    <w:rsid w:val="15CE592F"/>
    <w:rsid w:val="15D14DE8"/>
    <w:rsid w:val="160D1A2B"/>
    <w:rsid w:val="16135A37"/>
    <w:rsid w:val="1615355E"/>
    <w:rsid w:val="166F31BE"/>
    <w:rsid w:val="16AD3D8F"/>
    <w:rsid w:val="16D8458B"/>
    <w:rsid w:val="17A728DB"/>
    <w:rsid w:val="17C27715"/>
    <w:rsid w:val="182E0907"/>
    <w:rsid w:val="188535E4"/>
    <w:rsid w:val="18AB63FB"/>
    <w:rsid w:val="18C41FB0"/>
    <w:rsid w:val="1901601B"/>
    <w:rsid w:val="19121FD6"/>
    <w:rsid w:val="19D454DE"/>
    <w:rsid w:val="19F03401"/>
    <w:rsid w:val="19F54F4C"/>
    <w:rsid w:val="1A143B2C"/>
    <w:rsid w:val="1A4B1C44"/>
    <w:rsid w:val="1AC15ADF"/>
    <w:rsid w:val="1AD1345D"/>
    <w:rsid w:val="1AE608DB"/>
    <w:rsid w:val="1B0D76EB"/>
    <w:rsid w:val="1B0E67CD"/>
    <w:rsid w:val="1B746F78"/>
    <w:rsid w:val="1BBE6445"/>
    <w:rsid w:val="1BF43C15"/>
    <w:rsid w:val="1C533032"/>
    <w:rsid w:val="1D5A03F0"/>
    <w:rsid w:val="1DD335DA"/>
    <w:rsid w:val="1DDE2DCF"/>
    <w:rsid w:val="1DFE521F"/>
    <w:rsid w:val="1E256308"/>
    <w:rsid w:val="1E28738C"/>
    <w:rsid w:val="1E395135"/>
    <w:rsid w:val="1E9A6CF6"/>
    <w:rsid w:val="1EB83620"/>
    <w:rsid w:val="1EBF050A"/>
    <w:rsid w:val="1F0C0DFA"/>
    <w:rsid w:val="1F2B27BB"/>
    <w:rsid w:val="1F583BAF"/>
    <w:rsid w:val="1F5C603D"/>
    <w:rsid w:val="202C7560"/>
    <w:rsid w:val="206C74F6"/>
    <w:rsid w:val="20A774A8"/>
    <w:rsid w:val="20AE409D"/>
    <w:rsid w:val="20E57C46"/>
    <w:rsid w:val="22624AA0"/>
    <w:rsid w:val="22862631"/>
    <w:rsid w:val="22AC524A"/>
    <w:rsid w:val="22F4274D"/>
    <w:rsid w:val="22F76A45"/>
    <w:rsid w:val="23957A8C"/>
    <w:rsid w:val="23D26F32"/>
    <w:rsid w:val="23E629DD"/>
    <w:rsid w:val="24052859"/>
    <w:rsid w:val="24301410"/>
    <w:rsid w:val="24D96F5B"/>
    <w:rsid w:val="2557740C"/>
    <w:rsid w:val="255E1776"/>
    <w:rsid w:val="25956469"/>
    <w:rsid w:val="259D531E"/>
    <w:rsid w:val="25BA1A2C"/>
    <w:rsid w:val="25BF09D7"/>
    <w:rsid w:val="25E8708D"/>
    <w:rsid w:val="25F5515A"/>
    <w:rsid w:val="261547D6"/>
    <w:rsid w:val="265B514B"/>
    <w:rsid w:val="26A85D28"/>
    <w:rsid w:val="26E01966"/>
    <w:rsid w:val="270E7812"/>
    <w:rsid w:val="27CE5C62"/>
    <w:rsid w:val="27E40FE2"/>
    <w:rsid w:val="280E2503"/>
    <w:rsid w:val="2838407F"/>
    <w:rsid w:val="28AD5878"/>
    <w:rsid w:val="290F208E"/>
    <w:rsid w:val="29815ABE"/>
    <w:rsid w:val="2A571F3F"/>
    <w:rsid w:val="2ABD4249"/>
    <w:rsid w:val="2B102DA4"/>
    <w:rsid w:val="2B147E30"/>
    <w:rsid w:val="2B486B54"/>
    <w:rsid w:val="2BC5737C"/>
    <w:rsid w:val="2BD46ECE"/>
    <w:rsid w:val="2C1C51EE"/>
    <w:rsid w:val="2C532BDA"/>
    <w:rsid w:val="2C7C717B"/>
    <w:rsid w:val="2C90798A"/>
    <w:rsid w:val="2CDE0C8A"/>
    <w:rsid w:val="2CF9108B"/>
    <w:rsid w:val="2D0A285F"/>
    <w:rsid w:val="2DAB34A1"/>
    <w:rsid w:val="2E4722CA"/>
    <w:rsid w:val="2E8039FF"/>
    <w:rsid w:val="2E823FF1"/>
    <w:rsid w:val="2EA96AE1"/>
    <w:rsid w:val="2F126434"/>
    <w:rsid w:val="2F811C05"/>
    <w:rsid w:val="2FBB2F70"/>
    <w:rsid w:val="300264A9"/>
    <w:rsid w:val="30087837"/>
    <w:rsid w:val="30B520A4"/>
    <w:rsid w:val="317D0677"/>
    <w:rsid w:val="31C07C21"/>
    <w:rsid w:val="3268280F"/>
    <w:rsid w:val="32E97DF4"/>
    <w:rsid w:val="330F7E1E"/>
    <w:rsid w:val="333C6176"/>
    <w:rsid w:val="33804CF5"/>
    <w:rsid w:val="33910DD4"/>
    <w:rsid w:val="33A15FD9"/>
    <w:rsid w:val="33BB353F"/>
    <w:rsid w:val="33E91C8B"/>
    <w:rsid w:val="33EA7980"/>
    <w:rsid w:val="3406324F"/>
    <w:rsid w:val="340A6274"/>
    <w:rsid w:val="359C73A0"/>
    <w:rsid w:val="36230F29"/>
    <w:rsid w:val="364C2B74"/>
    <w:rsid w:val="36633A19"/>
    <w:rsid w:val="36AA33F6"/>
    <w:rsid w:val="36B65E5B"/>
    <w:rsid w:val="36DA3DC2"/>
    <w:rsid w:val="372D1FC1"/>
    <w:rsid w:val="3733163E"/>
    <w:rsid w:val="37342EDB"/>
    <w:rsid w:val="37704640"/>
    <w:rsid w:val="37884EE0"/>
    <w:rsid w:val="38402825"/>
    <w:rsid w:val="38D64977"/>
    <w:rsid w:val="38F04ACE"/>
    <w:rsid w:val="39C37EED"/>
    <w:rsid w:val="3A662056"/>
    <w:rsid w:val="3A7B36BC"/>
    <w:rsid w:val="3AB60ED4"/>
    <w:rsid w:val="3AC0768C"/>
    <w:rsid w:val="3B075DBD"/>
    <w:rsid w:val="3B26451D"/>
    <w:rsid w:val="3C0435A9"/>
    <w:rsid w:val="3C6504EB"/>
    <w:rsid w:val="3C8808A8"/>
    <w:rsid w:val="3CDD2778"/>
    <w:rsid w:val="3D12664F"/>
    <w:rsid w:val="3E3944AF"/>
    <w:rsid w:val="3E4800C5"/>
    <w:rsid w:val="3E5D51F2"/>
    <w:rsid w:val="3EA572C5"/>
    <w:rsid w:val="3EA9130C"/>
    <w:rsid w:val="3ECA1839"/>
    <w:rsid w:val="3EDE6333"/>
    <w:rsid w:val="3FA51AEF"/>
    <w:rsid w:val="3FE52169"/>
    <w:rsid w:val="404B520E"/>
    <w:rsid w:val="40595003"/>
    <w:rsid w:val="406C47B6"/>
    <w:rsid w:val="408F1FDB"/>
    <w:rsid w:val="40BB2DD0"/>
    <w:rsid w:val="41FA689E"/>
    <w:rsid w:val="420936C7"/>
    <w:rsid w:val="420D3F0A"/>
    <w:rsid w:val="42725710"/>
    <w:rsid w:val="42860430"/>
    <w:rsid w:val="431F6F1A"/>
    <w:rsid w:val="443D1D4E"/>
    <w:rsid w:val="444F55DD"/>
    <w:rsid w:val="445157F9"/>
    <w:rsid w:val="449771D3"/>
    <w:rsid w:val="44BF6C07"/>
    <w:rsid w:val="44D97CC8"/>
    <w:rsid w:val="45063999"/>
    <w:rsid w:val="451A5BEB"/>
    <w:rsid w:val="45545F62"/>
    <w:rsid w:val="45992FB4"/>
    <w:rsid w:val="45CC0FA9"/>
    <w:rsid w:val="45CD0828"/>
    <w:rsid w:val="46032B23"/>
    <w:rsid w:val="46040D75"/>
    <w:rsid w:val="46115240"/>
    <w:rsid w:val="461C4059"/>
    <w:rsid w:val="46317690"/>
    <w:rsid w:val="46607F75"/>
    <w:rsid w:val="46B53E1D"/>
    <w:rsid w:val="471A6376"/>
    <w:rsid w:val="48113E7C"/>
    <w:rsid w:val="489B5F59"/>
    <w:rsid w:val="492746C4"/>
    <w:rsid w:val="492C413F"/>
    <w:rsid w:val="4968786D"/>
    <w:rsid w:val="49811DE9"/>
    <w:rsid w:val="4A5655EE"/>
    <w:rsid w:val="4AB60164"/>
    <w:rsid w:val="4AC46D25"/>
    <w:rsid w:val="4B201A81"/>
    <w:rsid w:val="4B3B68BB"/>
    <w:rsid w:val="4B820380"/>
    <w:rsid w:val="4BE62CCB"/>
    <w:rsid w:val="4C4650D8"/>
    <w:rsid w:val="4C9B3AB5"/>
    <w:rsid w:val="4D0E072B"/>
    <w:rsid w:val="4D567D5B"/>
    <w:rsid w:val="4D6A0B63"/>
    <w:rsid w:val="4DB70F0F"/>
    <w:rsid w:val="4DC96400"/>
    <w:rsid w:val="4DFC4A28"/>
    <w:rsid w:val="4E01203E"/>
    <w:rsid w:val="4E3917D8"/>
    <w:rsid w:val="4E7E2ADA"/>
    <w:rsid w:val="4E975014"/>
    <w:rsid w:val="4EEC05F8"/>
    <w:rsid w:val="50706A49"/>
    <w:rsid w:val="51145BE4"/>
    <w:rsid w:val="516C5A20"/>
    <w:rsid w:val="51730B5D"/>
    <w:rsid w:val="51A6505E"/>
    <w:rsid w:val="51B33CA5"/>
    <w:rsid w:val="51C70EA9"/>
    <w:rsid w:val="51D7470D"/>
    <w:rsid w:val="52232583"/>
    <w:rsid w:val="52846D9A"/>
    <w:rsid w:val="52C333B3"/>
    <w:rsid w:val="52DB4C0C"/>
    <w:rsid w:val="52EE44E9"/>
    <w:rsid w:val="52F50A61"/>
    <w:rsid w:val="530C3B3A"/>
    <w:rsid w:val="53B45F49"/>
    <w:rsid w:val="53B93617"/>
    <w:rsid w:val="53DF6D1A"/>
    <w:rsid w:val="542720D3"/>
    <w:rsid w:val="542D2E97"/>
    <w:rsid w:val="545B3F1E"/>
    <w:rsid w:val="54B03E76"/>
    <w:rsid w:val="554A7E27"/>
    <w:rsid w:val="55A41C2D"/>
    <w:rsid w:val="564156CE"/>
    <w:rsid w:val="568A318A"/>
    <w:rsid w:val="56AD2D63"/>
    <w:rsid w:val="57256D9D"/>
    <w:rsid w:val="57971894"/>
    <w:rsid w:val="580B61B0"/>
    <w:rsid w:val="580E5A83"/>
    <w:rsid w:val="58562F86"/>
    <w:rsid w:val="58584F50"/>
    <w:rsid w:val="586B4C84"/>
    <w:rsid w:val="58BF28DA"/>
    <w:rsid w:val="58E30CBE"/>
    <w:rsid w:val="59253C11"/>
    <w:rsid w:val="593B28A8"/>
    <w:rsid w:val="59744F44"/>
    <w:rsid w:val="59871EB0"/>
    <w:rsid w:val="59F6057D"/>
    <w:rsid w:val="5A225816"/>
    <w:rsid w:val="5AAE01B7"/>
    <w:rsid w:val="5AF86FE8"/>
    <w:rsid w:val="5B0B0058"/>
    <w:rsid w:val="5B1C2265"/>
    <w:rsid w:val="5B6F6839"/>
    <w:rsid w:val="5B8C3D55"/>
    <w:rsid w:val="5BD90156"/>
    <w:rsid w:val="5BEA2363"/>
    <w:rsid w:val="5C6279A2"/>
    <w:rsid w:val="5C8A31FF"/>
    <w:rsid w:val="5D891708"/>
    <w:rsid w:val="5D930F3C"/>
    <w:rsid w:val="5DA93C16"/>
    <w:rsid w:val="5DDB6F0D"/>
    <w:rsid w:val="5DFD637E"/>
    <w:rsid w:val="5E211941"/>
    <w:rsid w:val="5E2C6C63"/>
    <w:rsid w:val="5E37645F"/>
    <w:rsid w:val="5ECA4115"/>
    <w:rsid w:val="5F5776B8"/>
    <w:rsid w:val="5F6D7C34"/>
    <w:rsid w:val="5F860D1E"/>
    <w:rsid w:val="5F8C14A9"/>
    <w:rsid w:val="5FD70E51"/>
    <w:rsid w:val="60EF4F3D"/>
    <w:rsid w:val="60FA6992"/>
    <w:rsid w:val="617E5967"/>
    <w:rsid w:val="618F19E3"/>
    <w:rsid w:val="625642AF"/>
    <w:rsid w:val="62A96AD4"/>
    <w:rsid w:val="62D57C58"/>
    <w:rsid w:val="63065CD5"/>
    <w:rsid w:val="63172DCF"/>
    <w:rsid w:val="633839B4"/>
    <w:rsid w:val="6347543D"/>
    <w:rsid w:val="63936E3D"/>
    <w:rsid w:val="63A90928"/>
    <w:rsid w:val="64406FC4"/>
    <w:rsid w:val="64BC415B"/>
    <w:rsid w:val="65083310"/>
    <w:rsid w:val="651421FF"/>
    <w:rsid w:val="6522491C"/>
    <w:rsid w:val="6539079F"/>
    <w:rsid w:val="654900FB"/>
    <w:rsid w:val="659A6BA8"/>
    <w:rsid w:val="65B337C6"/>
    <w:rsid w:val="65E240AB"/>
    <w:rsid w:val="66267799"/>
    <w:rsid w:val="663C37BC"/>
    <w:rsid w:val="667E5B82"/>
    <w:rsid w:val="66961826"/>
    <w:rsid w:val="66AD6467"/>
    <w:rsid w:val="66B141AA"/>
    <w:rsid w:val="670D6DC6"/>
    <w:rsid w:val="67202EBF"/>
    <w:rsid w:val="67346B89"/>
    <w:rsid w:val="673D5A3D"/>
    <w:rsid w:val="680B5B3B"/>
    <w:rsid w:val="68123617"/>
    <w:rsid w:val="68246BFD"/>
    <w:rsid w:val="683A3D2B"/>
    <w:rsid w:val="68B7181F"/>
    <w:rsid w:val="692844CB"/>
    <w:rsid w:val="695452C0"/>
    <w:rsid w:val="698C66E8"/>
    <w:rsid w:val="69B9715D"/>
    <w:rsid w:val="69BD10B7"/>
    <w:rsid w:val="69E057C4"/>
    <w:rsid w:val="6A0D7387"/>
    <w:rsid w:val="6A22716C"/>
    <w:rsid w:val="6A4175F2"/>
    <w:rsid w:val="6AD22940"/>
    <w:rsid w:val="6ADB7A47"/>
    <w:rsid w:val="6B6D2669"/>
    <w:rsid w:val="6B9B2D32"/>
    <w:rsid w:val="6BA04486"/>
    <w:rsid w:val="6C223454"/>
    <w:rsid w:val="6CCD1611"/>
    <w:rsid w:val="6D2A6A64"/>
    <w:rsid w:val="6D505D9E"/>
    <w:rsid w:val="6D512242"/>
    <w:rsid w:val="6D8141AA"/>
    <w:rsid w:val="6F141779"/>
    <w:rsid w:val="6F392F8E"/>
    <w:rsid w:val="6F547DC8"/>
    <w:rsid w:val="6FC07880"/>
    <w:rsid w:val="6FC84312"/>
    <w:rsid w:val="6FCA1E38"/>
    <w:rsid w:val="6FE33998"/>
    <w:rsid w:val="70495453"/>
    <w:rsid w:val="705B5186"/>
    <w:rsid w:val="71902C0D"/>
    <w:rsid w:val="71AB5C99"/>
    <w:rsid w:val="71C11019"/>
    <w:rsid w:val="721F1882"/>
    <w:rsid w:val="724203AC"/>
    <w:rsid w:val="725654A0"/>
    <w:rsid w:val="72583F78"/>
    <w:rsid w:val="72A7186E"/>
    <w:rsid w:val="72B312A9"/>
    <w:rsid w:val="72D82ABE"/>
    <w:rsid w:val="73DC1BB7"/>
    <w:rsid w:val="73FC349D"/>
    <w:rsid w:val="743D681E"/>
    <w:rsid w:val="746F162C"/>
    <w:rsid w:val="747A7B49"/>
    <w:rsid w:val="752245AB"/>
    <w:rsid w:val="75A924F0"/>
    <w:rsid w:val="75D75508"/>
    <w:rsid w:val="760F75E6"/>
    <w:rsid w:val="762766C7"/>
    <w:rsid w:val="765B4A9A"/>
    <w:rsid w:val="767B0330"/>
    <w:rsid w:val="775546DD"/>
    <w:rsid w:val="77A56195"/>
    <w:rsid w:val="782A4917"/>
    <w:rsid w:val="783E7253"/>
    <w:rsid w:val="7853534F"/>
    <w:rsid w:val="7880578A"/>
    <w:rsid w:val="78976633"/>
    <w:rsid w:val="78EE4D5D"/>
    <w:rsid w:val="79246A5D"/>
    <w:rsid w:val="792C24D3"/>
    <w:rsid w:val="792C76C0"/>
    <w:rsid w:val="79967B68"/>
    <w:rsid w:val="7AA502EB"/>
    <w:rsid w:val="7AAF2356"/>
    <w:rsid w:val="7AD759CC"/>
    <w:rsid w:val="7AE00762"/>
    <w:rsid w:val="7B4B60C0"/>
    <w:rsid w:val="7B8F1E3B"/>
    <w:rsid w:val="7B9F686F"/>
    <w:rsid w:val="7BC41E31"/>
    <w:rsid w:val="7C1D1542"/>
    <w:rsid w:val="7C2072C0"/>
    <w:rsid w:val="7C350F81"/>
    <w:rsid w:val="7C484810"/>
    <w:rsid w:val="7CA81753"/>
    <w:rsid w:val="7CBC51FE"/>
    <w:rsid w:val="7CCF743F"/>
    <w:rsid w:val="7CFB5062"/>
    <w:rsid w:val="7D4565A4"/>
    <w:rsid w:val="7D845D1C"/>
    <w:rsid w:val="7D9E0E23"/>
    <w:rsid w:val="7DB36601"/>
    <w:rsid w:val="7E282B4B"/>
    <w:rsid w:val="7E3037AE"/>
    <w:rsid w:val="7EB50157"/>
    <w:rsid w:val="7ECB1EA2"/>
    <w:rsid w:val="7F1B7FBA"/>
    <w:rsid w:val="7F4C292B"/>
    <w:rsid w:val="7FA91A6A"/>
    <w:rsid w:val="7FBC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Char"/>
    <w:basedOn w:val="14"/>
    <w:link w:val="2"/>
    <w:qFormat/>
    <w:uiPriority w:val="0"/>
    <w:rPr>
      <w:rFonts w:ascii="Arial" w:hAnsi="Arial" w:eastAsia="黑体" w:cs="Arial"/>
      <w:b/>
      <w:color w:val="000000"/>
      <w:kern w:val="0"/>
      <w:sz w:val="32"/>
      <w:szCs w:val="32"/>
    </w:rPr>
  </w:style>
  <w:style w:type="character" w:customStyle="1" w:styleId="18">
    <w:name w:val="纯文本 Char"/>
    <w:basedOn w:val="14"/>
    <w:link w:val="6"/>
    <w:qFormat/>
    <w:uiPriority w:val="0"/>
    <w:rPr>
      <w:rFonts w:ascii="宋体" w:hAnsi="宋体" w:eastAsia="宋体" w:cs="Courier New"/>
      <w:color w:val="000000"/>
      <w:kern w:val="0"/>
      <w:sz w:val="20"/>
      <w:szCs w:val="20"/>
      <w:lang w:val="zh-CN"/>
    </w:rPr>
  </w:style>
  <w:style w:type="character" w:customStyle="1" w:styleId="19">
    <w:name w:val="正文文本 Char"/>
    <w:basedOn w:val="14"/>
    <w:link w:val="5"/>
    <w:qFormat/>
    <w:uiPriority w:val="0"/>
    <w:rPr>
      <w:rFonts w:ascii="Calibri" w:hAnsi="Calibri" w:eastAsia="宋体" w:cs="Calibri"/>
      <w:color w:val="000000"/>
      <w:kern w:val="1"/>
    </w:rPr>
  </w:style>
  <w:style w:type="character" w:customStyle="1" w:styleId="20">
    <w:name w:val="正文文本 2 Char"/>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Char"/>
    <w:basedOn w:val="14"/>
    <w:link w:val="10"/>
    <w:qFormat/>
    <w:uiPriority w:val="99"/>
    <w:rPr>
      <w:rFonts w:ascii="Calibri" w:hAnsi="Calibri" w:eastAsia="宋体" w:cs="Calibri"/>
      <w:color w:val="000000"/>
      <w:kern w:val="0"/>
      <w:sz w:val="18"/>
      <w:szCs w:val="18"/>
    </w:rPr>
  </w:style>
  <w:style w:type="character" w:customStyle="1" w:styleId="24">
    <w:name w:val="页脚 Char"/>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Char"/>
    <w:basedOn w:val="14"/>
    <w:link w:val="4"/>
    <w:qFormat/>
    <w:uiPriority w:val="99"/>
    <w:rPr>
      <w:rFonts w:ascii="Calibri" w:hAnsi="Calibri" w:eastAsia="宋体" w:cs="Calibri"/>
      <w:color w:val="000000"/>
      <w:sz w:val="21"/>
      <w:szCs w:val="22"/>
    </w:rPr>
  </w:style>
  <w:style w:type="character" w:customStyle="1" w:styleId="27">
    <w:name w:val="批注主题 Char"/>
    <w:basedOn w:val="26"/>
    <w:link w:val="12"/>
    <w:semiHidden/>
    <w:qFormat/>
    <w:uiPriority w:val="99"/>
    <w:rPr>
      <w:rFonts w:ascii="Calibri" w:hAnsi="Calibri" w:eastAsia="宋体" w:cs="Calibri"/>
      <w:b/>
      <w:bCs/>
      <w:color w:val="000000"/>
      <w:sz w:val="21"/>
      <w:szCs w:val="22"/>
    </w:rPr>
  </w:style>
  <w:style w:type="character" w:customStyle="1" w:styleId="28">
    <w:name w:val="批注框文本 Char"/>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Char"/>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D96F-551A-4707-93C1-E43C2589D16E}">
  <ds:schemaRefs/>
</ds:datastoreItem>
</file>

<file path=docProps/app.xml><?xml version="1.0" encoding="utf-8"?>
<Properties xmlns="http://schemas.openxmlformats.org/officeDocument/2006/extended-properties" xmlns:vt="http://schemas.openxmlformats.org/officeDocument/2006/docPropsVTypes">
  <Template>Normal</Template>
  <Pages>18</Pages>
  <Words>11391</Words>
  <Characters>12144</Characters>
  <Lines>92</Lines>
  <Paragraphs>25</Paragraphs>
  <TotalTime>5</TotalTime>
  <ScaleCrop>false</ScaleCrop>
  <LinksUpToDate>false</LinksUpToDate>
  <CharactersWithSpaces>12859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W</cp:lastModifiedBy>
  <cp:lastPrinted>2025-06-12T07:33:00Z</cp:lastPrinted>
  <dcterms:modified xsi:type="dcterms:W3CDTF">2025-07-17T07:39:01Z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3C1958EC3B9E4455815FC89134FCA904_13</vt:lpwstr>
  </property>
  <property fmtid="{D5CDD505-2E9C-101B-9397-08002B2CF9AE}" pid="4" name="KSOTemplateDocerSaveRecord">
    <vt:lpwstr>eyJoZGlkIjoiYzk2NzJlODYzMjgxNWFjMWNkOWM0ZWQ4YTJhOTI4MTIiLCJ1c2VySWQiOiIzNDg4Njg2NTEifQ==</vt:lpwstr>
  </property>
</Properties>
</file>