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6B91A">
      <w:pPr>
        <w:shd w:val="clear"/>
        <w:spacing w:line="360" w:lineRule="auto"/>
        <w:ind w:left="359" w:leftChars="171"/>
        <w:jc w:val="left"/>
        <w:rPr>
          <w:rFonts w:hint="eastAsia" w:ascii="宋体" w:hAnsi="宋体" w:cs="宋体"/>
          <w:b/>
          <w:bCs/>
          <w:spacing w:val="40"/>
          <w:sz w:val="44"/>
          <w:szCs w:val="44"/>
          <w:lang w:bidi="ar-SA"/>
        </w:rPr>
      </w:pPr>
    </w:p>
    <w:p w14:paraId="6EA73C6E">
      <w:pPr>
        <w:shd w:val="clear"/>
        <w:spacing w:line="360" w:lineRule="auto"/>
        <w:rPr>
          <w:rFonts w:hint="eastAsia" w:ascii="宋体" w:hAnsi="宋体" w:cs="宋体"/>
          <w:b/>
          <w:bCs/>
          <w:spacing w:val="40"/>
          <w:sz w:val="44"/>
          <w:szCs w:val="44"/>
          <w:lang w:bidi="ar-SA"/>
        </w:rPr>
      </w:pPr>
    </w:p>
    <w:p w14:paraId="1FFB0DEB">
      <w:pPr>
        <w:shd w:val="clear"/>
        <w:spacing w:line="360" w:lineRule="auto"/>
        <w:jc w:val="center"/>
        <w:rPr>
          <w:rFonts w:hint="eastAsia" w:ascii="宋体" w:hAnsi="宋体" w:cs="宋体"/>
          <w:b/>
          <w:bCs/>
          <w:spacing w:val="26"/>
          <w:sz w:val="52"/>
          <w:szCs w:val="52"/>
          <w:lang w:eastAsia="zh-CN" w:bidi="ar-SA"/>
        </w:rPr>
      </w:pPr>
      <w:r>
        <w:rPr>
          <w:rFonts w:hint="eastAsia" w:ascii="宋体" w:hAnsi="宋体" w:cs="宋体"/>
          <w:b/>
          <w:bCs/>
          <w:spacing w:val="26"/>
          <w:sz w:val="52"/>
          <w:szCs w:val="52"/>
          <w:lang w:eastAsia="zh-CN" w:bidi="ar-SA"/>
        </w:rPr>
        <w:t>琶洲南区AH090633地块项目精装修施工专业承包</w:t>
      </w:r>
    </w:p>
    <w:p w14:paraId="0CE0D245">
      <w:pPr>
        <w:shd w:val="clear"/>
        <w:spacing w:line="360" w:lineRule="auto"/>
        <w:rPr>
          <w:rFonts w:hint="eastAsia" w:ascii="宋体" w:hAnsi="宋体" w:cs="宋体"/>
          <w:b/>
          <w:bCs/>
          <w:spacing w:val="26"/>
          <w:sz w:val="110"/>
          <w:szCs w:val="110"/>
          <w:lang w:bidi="ar-SA"/>
        </w:rPr>
      </w:pPr>
    </w:p>
    <w:p w14:paraId="2D488AFD">
      <w:pPr>
        <w:pStyle w:val="22"/>
        <w:shd w:val="clear"/>
        <w:rPr>
          <w:rFonts w:hint="eastAsia"/>
        </w:rPr>
      </w:pPr>
    </w:p>
    <w:p w14:paraId="2E75BA38">
      <w:pPr>
        <w:shd w:val="clear"/>
        <w:spacing w:line="360" w:lineRule="auto"/>
        <w:jc w:val="center"/>
        <w:rPr>
          <w:rFonts w:hint="eastAsia" w:ascii="宋体" w:hAnsi="宋体" w:cs="宋体"/>
          <w:b/>
          <w:bCs/>
          <w:spacing w:val="26"/>
          <w:sz w:val="72"/>
          <w:szCs w:val="72"/>
          <w:lang w:bidi="ar-SA"/>
        </w:rPr>
      </w:pPr>
      <w:r>
        <w:rPr>
          <w:rFonts w:hint="eastAsia" w:ascii="宋体" w:hAnsi="宋体" w:cs="宋体"/>
          <w:b/>
          <w:bCs/>
          <w:spacing w:val="26"/>
          <w:sz w:val="72"/>
          <w:szCs w:val="72"/>
          <w:lang w:bidi="ar-SA"/>
        </w:rPr>
        <w:t>招标文件</w:t>
      </w:r>
    </w:p>
    <w:p w14:paraId="63C61AC3">
      <w:pPr>
        <w:shd w:val="clear"/>
        <w:spacing w:line="360" w:lineRule="auto"/>
        <w:jc w:val="center"/>
        <w:rPr>
          <w:rFonts w:hint="eastAsia" w:ascii="宋体" w:hAnsi="宋体" w:cs="宋体"/>
          <w:sz w:val="32"/>
          <w:lang w:bidi="ar-SA"/>
        </w:rPr>
      </w:pPr>
    </w:p>
    <w:p w14:paraId="6D59EAA5">
      <w:pPr>
        <w:shd w:val="clear"/>
        <w:spacing w:line="360" w:lineRule="auto"/>
        <w:ind w:firstLine="2560" w:firstLineChars="800"/>
        <w:rPr>
          <w:rFonts w:hint="eastAsia" w:ascii="宋体" w:hAnsi="宋体" w:cs="宋体"/>
          <w:sz w:val="32"/>
          <w:lang w:bidi="ar-SA"/>
        </w:rPr>
      </w:pPr>
    </w:p>
    <w:p w14:paraId="0EAD2B21">
      <w:pPr>
        <w:shd w:val="clear"/>
        <w:spacing w:line="360" w:lineRule="auto"/>
        <w:rPr>
          <w:rFonts w:hint="eastAsia" w:ascii="宋体" w:hAnsi="宋体" w:cs="宋体"/>
          <w:sz w:val="30"/>
          <w:szCs w:val="30"/>
          <w:lang w:bidi="ar-SA"/>
        </w:rPr>
      </w:pPr>
    </w:p>
    <w:p w14:paraId="07D8B7AA">
      <w:pPr>
        <w:shd w:val="clear"/>
        <w:spacing w:line="360" w:lineRule="auto"/>
        <w:ind w:firstLine="900" w:firstLineChars="300"/>
        <w:rPr>
          <w:rFonts w:hint="eastAsia" w:ascii="宋体" w:hAnsi="宋体" w:cs="宋体"/>
          <w:sz w:val="30"/>
          <w:szCs w:val="30"/>
          <w:lang w:bidi="ar-SA"/>
        </w:rPr>
      </w:pPr>
    </w:p>
    <w:p w14:paraId="7E738D98">
      <w:pPr>
        <w:pStyle w:val="10"/>
        <w:shd w:val="clear"/>
        <w:rPr>
          <w:rFonts w:hint="eastAsia" w:ascii="宋体" w:hAnsi="宋体" w:cs="宋体"/>
          <w:sz w:val="30"/>
          <w:szCs w:val="30"/>
          <w:lang w:bidi="ar-SA"/>
        </w:rPr>
      </w:pPr>
    </w:p>
    <w:p w14:paraId="2044DF86">
      <w:pPr>
        <w:pStyle w:val="22"/>
        <w:shd w:val="clear"/>
        <w:rPr>
          <w:rFonts w:hint="eastAsia"/>
        </w:rPr>
      </w:pPr>
    </w:p>
    <w:p w14:paraId="3C8B4AD1">
      <w:pPr>
        <w:shd w:val="clear"/>
        <w:rPr>
          <w:rFonts w:hint="eastAsia"/>
        </w:rPr>
      </w:pPr>
    </w:p>
    <w:p w14:paraId="6DE5DA38">
      <w:pPr>
        <w:shd w:val="clear"/>
        <w:spacing w:line="360" w:lineRule="auto"/>
        <w:ind w:firstLine="900" w:firstLineChars="300"/>
        <w:rPr>
          <w:rFonts w:hint="eastAsia" w:ascii="宋体" w:hAnsi="宋体" w:cs="宋体"/>
          <w:sz w:val="30"/>
          <w:szCs w:val="30"/>
          <w:u w:val="single"/>
          <w:lang w:bidi="ar-SA"/>
        </w:rPr>
      </w:pPr>
      <w:r>
        <w:rPr>
          <w:rFonts w:hint="eastAsia" w:ascii="宋体" w:hAnsi="宋体" w:cs="宋体"/>
          <w:sz w:val="30"/>
          <w:szCs w:val="30"/>
          <w:lang w:bidi="ar-SA"/>
        </w:rPr>
        <w:t>招 标 单 位</w:t>
      </w:r>
      <w:r>
        <w:rPr>
          <w:rFonts w:hint="eastAsia" w:ascii="宋体" w:hAnsi="宋体" w:cs="宋体"/>
          <w:sz w:val="30"/>
          <w:szCs w:val="30"/>
          <w:lang w:eastAsia="zh-CN" w:bidi="ar-SA"/>
        </w:rPr>
        <w:t>：</w:t>
      </w:r>
      <w:r>
        <w:rPr>
          <w:rFonts w:hint="eastAsia" w:ascii="宋体" w:hAnsi="宋体" w:cs="宋体"/>
          <w:sz w:val="30"/>
          <w:szCs w:val="30"/>
          <w:u w:val="single"/>
          <w:lang w:bidi="ar-SA"/>
        </w:rPr>
        <w:t>（主）琶洲算力中心(广州)有限公司</w:t>
      </w:r>
    </w:p>
    <w:p w14:paraId="42EA9B26">
      <w:pPr>
        <w:shd w:val="clear"/>
        <w:spacing w:line="360" w:lineRule="auto"/>
        <w:ind w:firstLine="2400" w:firstLineChars="800"/>
        <w:rPr>
          <w:rFonts w:hint="eastAsia" w:ascii="宋体" w:hAnsi="宋体" w:cs="宋体"/>
          <w:sz w:val="30"/>
          <w:szCs w:val="30"/>
          <w:u w:val="single"/>
          <w:lang w:bidi="ar-SA"/>
        </w:rPr>
      </w:pPr>
      <w:r>
        <w:rPr>
          <w:rFonts w:hint="eastAsia" w:ascii="宋体" w:hAnsi="宋体" w:cs="宋体"/>
          <w:sz w:val="30"/>
          <w:szCs w:val="30"/>
          <w:u w:val="single"/>
          <w:lang w:bidi="ar-SA"/>
        </w:rPr>
        <w:t>（成）中建三局第二建设工程有限责任公司</w:t>
      </w:r>
    </w:p>
    <w:p w14:paraId="57139451">
      <w:pPr>
        <w:shd w:val="clear"/>
        <w:spacing w:line="360" w:lineRule="auto"/>
        <w:ind w:firstLine="2400" w:firstLineChars="800"/>
        <w:rPr>
          <w:rFonts w:hint="eastAsia" w:ascii="宋体" w:hAnsi="宋体" w:cs="宋体"/>
          <w:sz w:val="30"/>
          <w:szCs w:val="30"/>
          <w:u w:val="single"/>
          <w:lang w:bidi="ar-SA"/>
        </w:rPr>
      </w:pPr>
      <w:r>
        <w:rPr>
          <w:rFonts w:hint="eastAsia" w:ascii="宋体" w:hAnsi="宋体" w:cs="宋体"/>
          <w:sz w:val="30"/>
          <w:szCs w:val="30"/>
          <w:u w:val="single"/>
          <w:lang w:bidi="ar-SA"/>
        </w:rPr>
        <w:t>(成)中建三局第二建设工程（广州）有限责任公司</w:t>
      </w:r>
    </w:p>
    <w:p w14:paraId="110E326D">
      <w:pPr>
        <w:shd w:val="clear"/>
        <w:spacing w:line="360" w:lineRule="auto"/>
        <w:ind w:firstLine="900" w:firstLineChars="300"/>
        <w:rPr>
          <w:rFonts w:hint="eastAsia" w:ascii="宋体" w:hAnsi="宋体" w:cs="宋体"/>
          <w:sz w:val="30"/>
          <w:szCs w:val="30"/>
          <w:lang w:bidi="ar-SA"/>
        </w:rPr>
      </w:pPr>
      <w:r>
        <w:rPr>
          <w:rFonts w:hint="eastAsia" w:ascii="宋体" w:hAnsi="宋体" w:cs="宋体"/>
          <w:sz w:val="30"/>
          <w:szCs w:val="30"/>
          <w:lang w:bidi="ar-SA"/>
        </w:rPr>
        <w:t>招标代理单位：</w:t>
      </w:r>
      <w:r>
        <w:rPr>
          <w:rFonts w:hint="eastAsia" w:ascii="宋体" w:hAnsi="宋体" w:cs="宋体"/>
          <w:sz w:val="30"/>
          <w:szCs w:val="30"/>
          <w:u w:val="single"/>
          <w:lang w:bidi="ar-SA"/>
        </w:rPr>
        <w:t>广东省城规建设监理有限公司</w:t>
      </w:r>
    </w:p>
    <w:p w14:paraId="469C805A">
      <w:pPr>
        <w:shd w:val="clear"/>
        <w:spacing w:line="360" w:lineRule="auto"/>
        <w:ind w:firstLine="900" w:firstLineChars="300"/>
        <w:rPr>
          <w:rFonts w:hint="eastAsia" w:ascii="宋体" w:hAnsi="宋体" w:cs="宋体"/>
          <w:sz w:val="30"/>
          <w:szCs w:val="30"/>
          <w:lang w:bidi="ar-SA"/>
        </w:rPr>
      </w:pPr>
      <w:r>
        <w:rPr>
          <w:rFonts w:hint="eastAsia" w:ascii="宋体" w:hAnsi="宋体" w:cs="宋体"/>
          <w:sz w:val="30"/>
          <w:szCs w:val="30"/>
          <w:lang w:bidi="ar-SA"/>
        </w:rPr>
        <w:t>日        期：2025年</w:t>
      </w:r>
      <w:r>
        <w:rPr>
          <w:rFonts w:hint="eastAsia" w:ascii="宋体" w:hAnsi="宋体" w:cs="宋体"/>
          <w:sz w:val="30"/>
          <w:szCs w:val="30"/>
          <w:lang w:val="en-US" w:eastAsia="zh-CN" w:bidi="ar-SA"/>
        </w:rPr>
        <w:t>7</w:t>
      </w:r>
      <w:r>
        <w:rPr>
          <w:rFonts w:hint="eastAsia" w:ascii="宋体" w:hAnsi="宋体" w:cs="宋体"/>
          <w:sz w:val="30"/>
          <w:szCs w:val="30"/>
          <w:lang w:bidi="ar-SA"/>
        </w:rPr>
        <w:t>月</w:t>
      </w:r>
      <w:r>
        <w:rPr>
          <w:rFonts w:hint="eastAsia" w:ascii="宋体" w:hAnsi="宋体" w:cs="宋体"/>
          <w:sz w:val="30"/>
          <w:szCs w:val="30"/>
          <w:lang w:val="en-US" w:eastAsia="zh-CN" w:bidi="ar-SA"/>
        </w:rPr>
        <w:t xml:space="preserve">   </w:t>
      </w:r>
      <w:r>
        <w:rPr>
          <w:rFonts w:hint="eastAsia" w:ascii="宋体" w:hAnsi="宋体" w:cs="宋体"/>
          <w:sz w:val="30"/>
          <w:szCs w:val="30"/>
          <w:lang w:bidi="ar-SA"/>
        </w:rPr>
        <w:t xml:space="preserve">  </w:t>
      </w:r>
    </w:p>
    <w:p w14:paraId="5BACBFF9">
      <w:pPr>
        <w:shd w:val="clear"/>
        <w:spacing w:line="360" w:lineRule="auto"/>
        <w:ind w:firstLine="904" w:firstLineChars="300"/>
        <w:jc w:val="center"/>
        <w:rPr>
          <w:rStyle w:val="45"/>
          <w:rFonts w:hint="eastAsia" w:ascii="宋体" w:hAnsi="宋体" w:cs="宋体"/>
          <w:b/>
          <w:bCs/>
          <w:color w:val="auto"/>
          <w:sz w:val="30"/>
          <w:szCs w:val="30"/>
          <w:u w:val="none"/>
          <w:lang w:bidi="ar-SA"/>
        </w:rPr>
        <w:sectPr>
          <w:headerReference r:id="rId3" w:type="default"/>
          <w:footerReference r:id="rId5" w:type="default"/>
          <w:headerReference r:id="rId4" w:type="even"/>
          <w:footerReference r:id="rId6" w:type="even"/>
          <w:pgSz w:w="11906" w:h="16838"/>
          <w:pgMar w:top="1134" w:right="1418" w:bottom="1247" w:left="1418" w:header="851" w:footer="907" w:gutter="0"/>
          <w:cols w:space="720" w:num="1"/>
          <w:titlePg/>
          <w:docGrid w:type="lines" w:linePitch="312" w:charSpace="0"/>
        </w:sectPr>
      </w:pPr>
    </w:p>
    <w:p w14:paraId="45FE215D">
      <w:pPr>
        <w:shd w:val="clear"/>
        <w:spacing w:line="360" w:lineRule="auto"/>
        <w:ind w:firstLine="904" w:firstLineChars="300"/>
        <w:jc w:val="center"/>
        <w:rPr>
          <w:rFonts w:hint="eastAsia" w:ascii="宋体" w:hAnsi="宋体" w:cs="宋体"/>
          <w:b/>
          <w:caps/>
          <w:smallCaps w:val="0"/>
          <w:kern w:val="0"/>
          <w:lang w:bidi="ar-SA"/>
        </w:rPr>
      </w:pPr>
      <w:r>
        <w:rPr>
          <w:rStyle w:val="45"/>
          <w:rFonts w:hint="eastAsia" w:ascii="宋体" w:hAnsi="宋体" w:cs="宋体"/>
          <w:b/>
          <w:bCs/>
          <w:color w:val="auto"/>
          <w:sz w:val="30"/>
          <w:szCs w:val="30"/>
          <w:u w:val="none"/>
          <w:lang w:bidi="ar-SA"/>
        </w:rPr>
        <w:t>目录</w:t>
      </w:r>
    </w:p>
    <w:p w14:paraId="4BA8BC64">
      <w:pPr>
        <w:pStyle w:val="29"/>
        <w:shd w:val="clear"/>
        <w:tabs>
          <w:tab w:val="right" w:leader="dot" w:pos="9070"/>
          <w:tab w:val="clear" w:pos="9060"/>
        </w:tabs>
      </w:pPr>
      <w:r>
        <w:rPr>
          <w:rFonts w:hint="eastAsia" w:cs="宋体"/>
          <w:szCs w:val="24"/>
          <w:lang w:bidi="ar-SA"/>
        </w:rPr>
        <w:fldChar w:fldCharType="begin"/>
      </w:r>
      <w:r>
        <w:rPr>
          <w:rFonts w:hint="eastAsia" w:cs="宋体"/>
          <w:szCs w:val="24"/>
          <w:lang w:bidi="ar-SA"/>
        </w:rPr>
        <w:instrText xml:space="preserve"> TOC \o "1-3" \h \z \u </w:instrText>
      </w:r>
      <w:r>
        <w:rPr>
          <w:rFonts w:hint="eastAsia" w:cs="宋体"/>
          <w:szCs w:val="24"/>
          <w:lang w:bidi="ar-SA"/>
        </w:rPr>
        <w:fldChar w:fldCharType="separate"/>
      </w:r>
      <w:r>
        <w:rPr>
          <w:rFonts w:hint="eastAsia" w:cs="宋体"/>
          <w:szCs w:val="24"/>
          <w:lang w:bidi="ar-SA"/>
        </w:rPr>
        <w:fldChar w:fldCharType="begin"/>
      </w:r>
      <w:r>
        <w:rPr>
          <w:rFonts w:hint="eastAsia" w:cs="宋体"/>
          <w:szCs w:val="24"/>
          <w:lang w:bidi="ar-SA"/>
        </w:rPr>
        <w:instrText xml:space="preserve"> HYPERLINK \l _Toc24919 </w:instrText>
      </w:r>
      <w:r>
        <w:rPr>
          <w:rFonts w:hint="eastAsia" w:cs="宋体"/>
          <w:szCs w:val="24"/>
          <w:lang w:bidi="ar-SA"/>
        </w:rPr>
        <w:fldChar w:fldCharType="separate"/>
      </w:r>
      <w:r>
        <w:rPr>
          <w:rFonts w:hint="eastAsia" w:ascii="宋体" w:hAnsi="宋体" w:cs="宋体"/>
          <w:lang w:bidi="ar-SA"/>
        </w:rPr>
        <w:t>第一章  投标须知</w:t>
      </w:r>
      <w:r>
        <w:tab/>
      </w:r>
      <w:r>
        <w:fldChar w:fldCharType="begin"/>
      </w:r>
      <w:r>
        <w:instrText xml:space="preserve"> PAGEREF _Toc24919 \h </w:instrText>
      </w:r>
      <w:r>
        <w:fldChar w:fldCharType="separate"/>
      </w:r>
      <w:r>
        <w:t>3</w:t>
      </w:r>
      <w:r>
        <w:fldChar w:fldCharType="end"/>
      </w:r>
      <w:r>
        <w:rPr>
          <w:rFonts w:hint="eastAsia" w:cs="宋体"/>
          <w:szCs w:val="24"/>
          <w:lang w:bidi="ar-SA"/>
        </w:rPr>
        <w:fldChar w:fldCharType="end"/>
      </w:r>
    </w:p>
    <w:p w14:paraId="5102A351">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_Toc22141 </w:instrText>
      </w:r>
      <w:r>
        <w:rPr>
          <w:rFonts w:hint="eastAsia" w:ascii="宋体" w:hAnsi="宋体" w:cs="宋体"/>
          <w:szCs w:val="24"/>
          <w:lang w:bidi="ar-SA"/>
        </w:rPr>
        <w:fldChar w:fldCharType="separate"/>
      </w:r>
      <w:r>
        <w:rPr>
          <w:rFonts w:hint="eastAsia" w:ascii="宋体" w:hAnsi="宋体" w:cs="宋体"/>
          <w:lang w:bidi="ar-SA"/>
        </w:rPr>
        <w:t>一、投标须知前附表</w:t>
      </w:r>
      <w:r>
        <w:tab/>
      </w:r>
      <w:r>
        <w:fldChar w:fldCharType="begin"/>
      </w:r>
      <w:r>
        <w:instrText xml:space="preserve"> PAGEREF _Toc22141 \h </w:instrText>
      </w:r>
      <w:r>
        <w:fldChar w:fldCharType="separate"/>
      </w:r>
      <w:r>
        <w:t>3</w:t>
      </w:r>
      <w:r>
        <w:fldChar w:fldCharType="end"/>
      </w:r>
      <w:r>
        <w:rPr>
          <w:rFonts w:hint="eastAsia" w:ascii="宋体" w:hAnsi="宋体" w:cs="宋体"/>
          <w:szCs w:val="24"/>
          <w:lang w:bidi="ar-SA"/>
        </w:rPr>
        <w:fldChar w:fldCharType="end"/>
      </w:r>
    </w:p>
    <w:p w14:paraId="2E4B0F26">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_Toc3168 </w:instrText>
      </w:r>
      <w:r>
        <w:rPr>
          <w:rFonts w:hint="eastAsia" w:ascii="宋体" w:hAnsi="宋体" w:cs="宋体"/>
          <w:szCs w:val="24"/>
          <w:lang w:bidi="ar-SA"/>
        </w:rPr>
        <w:fldChar w:fldCharType="separate"/>
      </w:r>
      <w:r>
        <w:rPr>
          <w:rFonts w:hint="eastAsia" w:ascii="宋体" w:hAnsi="宋体" w:cs="宋体"/>
          <w:lang w:bidi="ar-SA"/>
        </w:rPr>
        <w:t>二、投标须知修改表</w:t>
      </w:r>
      <w:r>
        <w:tab/>
      </w:r>
      <w:r>
        <w:fldChar w:fldCharType="begin"/>
      </w:r>
      <w:r>
        <w:instrText xml:space="preserve"> PAGEREF _Toc3168 \h </w:instrText>
      </w:r>
      <w:r>
        <w:fldChar w:fldCharType="separate"/>
      </w:r>
      <w:r>
        <w:t>9</w:t>
      </w:r>
      <w:r>
        <w:fldChar w:fldCharType="end"/>
      </w:r>
      <w:r>
        <w:rPr>
          <w:rFonts w:hint="eastAsia" w:ascii="宋体" w:hAnsi="宋体" w:cs="宋体"/>
          <w:szCs w:val="24"/>
          <w:lang w:bidi="ar-SA"/>
        </w:rPr>
        <w:fldChar w:fldCharType="end"/>
      </w:r>
    </w:p>
    <w:p w14:paraId="4369AF00">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_Toc21413 </w:instrText>
      </w:r>
      <w:r>
        <w:rPr>
          <w:rFonts w:hint="eastAsia" w:ascii="宋体" w:hAnsi="宋体" w:cs="宋体"/>
          <w:szCs w:val="24"/>
          <w:lang w:bidi="ar-SA"/>
        </w:rPr>
        <w:fldChar w:fldCharType="separate"/>
      </w:r>
      <w:r>
        <w:rPr>
          <w:rFonts w:hint="eastAsia" w:ascii="宋体" w:hAnsi="宋体" w:cs="宋体"/>
          <w:lang w:bidi="ar-SA"/>
        </w:rPr>
        <w:t>三、投标须知通用条款</w:t>
      </w:r>
      <w:r>
        <w:tab/>
      </w:r>
      <w:r>
        <w:fldChar w:fldCharType="begin"/>
      </w:r>
      <w:r>
        <w:instrText xml:space="preserve"> PAGEREF _Toc21413 \h </w:instrText>
      </w:r>
      <w:r>
        <w:fldChar w:fldCharType="separate"/>
      </w:r>
      <w:r>
        <w:t>25</w:t>
      </w:r>
      <w:r>
        <w:fldChar w:fldCharType="end"/>
      </w:r>
      <w:r>
        <w:rPr>
          <w:rFonts w:hint="eastAsia" w:ascii="宋体" w:hAnsi="宋体" w:cs="宋体"/>
          <w:szCs w:val="24"/>
          <w:lang w:bidi="ar-SA"/>
        </w:rPr>
        <w:fldChar w:fldCharType="end"/>
      </w:r>
    </w:p>
    <w:p w14:paraId="042992C0">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_Toc2103 </w:instrText>
      </w:r>
      <w:r>
        <w:rPr>
          <w:rFonts w:hint="eastAsia" w:ascii="宋体" w:hAnsi="宋体" w:cs="宋体"/>
          <w:szCs w:val="24"/>
          <w:lang w:bidi="ar-SA"/>
        </w:rPr>
        <w:fldChar w:fldCharType="separate"/>
      </w:r>
      <w:r>
        <w:rPr>
          <w:rFonts w:hint="eastAsia"/>
        </w:rPr>
        <w:t>（一）总则</w:t>
      </w:r>
      <w:r>
        <w:tab/>
      </w:r>
      <w:r>
        <w:fldChar w:fldCharType="begin"/>
      </w:r>
      <w:r>
        <w:instrText xml:space="preserve"> PAGEREF _Toc2103 \h </w:instrText>
      </w:r>
      <w:r>
        <w:fldChar w:fldCharType="separate"/>
      </w:r>
      <w:r>
        <w:t>25</w:t>
      </w:r>
      <w:r>
        <w:fldChar w:fldCharType="end"/>
      </w:r>
      <w:r>
        <w:rPr>
          <w:rFonts w:hint="eastAsia" w:ascii="宋体" w:hAnsi="宋体" w:cs="宋体"/>
          <w:szCs w:val="24"/>
          <w:lang w:bidi="ar-SA"/>
        </w:rPr>
        <w:fldChar w:fldCharType="end"/>
      </w:r>
    </w:p>
    <w:p w14:paraId="1470202B">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_Toc15309 </w:instrText>
      </w:r>
      <w:r>
        <w:rPr>
          <w:rFonts w:hint="eastAsia" w:ascii="宋体" w:hAnsi="宋体" w:cs="宋体"/>
          <w:szCs w:val="24"/>
          <w:lang w:bidi="ar-SA"/>
        </w:rPr>
        <w:fldChar w:fldCharType="separate"/>
      </w:r>
      <w:r>
        <w:rPr>
          <w:rFonts w:hint="eastAsia"/>
        </w:rPr>
        <w:t>（二）招标文件</w:t>
      </w:r>
      <w:r>
        <w:tab/>
      </w:r>
      <w:r>
        <w:fldChar w:fldCharType="begin"/>
      </w:r>
      <w:r>
        <w:instrText xml:space="preserve"> PAGEREF _Toc15309 \h </w:instrText>
      </w:r>
      <w:r>
        <w:fldChar w:fldCharType="separate"/>
      </w:r>
      <w:r>
        <w:t>26</w:t>
      </w:r>
      <w:r>
        <w:fldChar w:fldCharType="end"/>
      </w:r>
      <w:r>
        <w:rPr>
          <w:rFonts w:hint="eastAsia" w:ascii="宋体" w:hAnsi="宋体" w:cs="宋体"/>
          <w:szCs w:val="24"/>
          <w:lang w:bidi="ar-SA"/>
        </w:rPr>
        <w:fldChar w:fldCharType="end"/>
      </w:r>
    </w:p>
    <w:p w14:paraId="7CCEFCA7">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_Toc7129 </w:instrText>
      </w:r>
      <w:r>
        <w:rPr>
          <w:rFonts w:hint="eastAsia" w:ascii="宋体" w:hAnsi="宋体" w:cs="宋体"/>
          <w:szCs w:val="24"/>
          <w:lang w:bidi="ar-SA"/>
        </w:rPr>
        <w:fldChar w:fldCharType="separate"/>
      </w:r>
      <w:r>
        <w:rPr>
          <w:rFonts w:hint="eastAsia"/>
        </w:rPr>
        <w:t>（三）投标文件的编制</w:t>
      </w:r>
      <w:r>
        <w:tab/>
      </w:r>
      <w:r>
        <w:fldChar w:fldCharType="begin"/>
      </w:r>
      <w:r>
        <w:instrText xml:space="preserve"> PAGEREF _Toc7129 \h </w:instrText>
      </w:r>
      <w:r>
        <w:fldChar w:fldCharType="separate"/>
      </w:r>
      <w:r>
        <w:t>27</w:t>
      </w:r>
      <w:r>
        <w:fldChar w:fldCharType="end"/>
      </w:r>
      <w:r>
        <w:rPr>
          <w:rFonts w:hint="eastAsia" w:ascii="宋体" w:hAnsi="宋体" w:cs="宋体"/>
          <w:szCs w:val="24"/>
          <w:lang w:bidi="ar-SA"/>
        </w:rPr>
        <w:fldChar w:fldCharType="end"/>
      </w:r>
    </w:p>
    <w:p w14:paraId="22A057C6">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_Toc32576 </w:instrText>
      </w:r>
      <w:r>
        <w:rPr>
          <w:rFonts w:hint="eastAsia" w:ascii="宋体" w:hAnsi="宋体" w:cs="宋体"/>
          <w:szCs w:val="24"/>
          <w:lang w:bidi="ar-SA"/>
        </w:rPr>
        <w:fldChar w:fldCharType="separate"/>
      </w:r>
      <w:r>
        <w:rPr>
          <w:rFonts w:hint="eastAsia"/>
        </w:rPr>
        <w:t>（四）投标文件的提交</w:t>
      </w:r>
      <w:r>
        <w:tab/>
      </w:r>
      <w:r>
        <w:fldChar w:fldCharType="begin"/>
      </w:r>
      <w:r>
        <w:instrText xml:space="preserve"> PAGEREF _Toc32576 \h </w:instrText>
      </w:r>
      <w:r>
        <w:fldChar w:fldCharType="separate"/>
      </w:r>
      <w:r>
        <w:t>35</w:t>
      </w:r>
      <w:r>
        <w:fldChar w:fldCharType="end"/>
      </w:r>
      <w:r>
        <w:rPr>
          <w:rFonts w:hint="eastAsia" w:ascii="宋体" w:hAnsi="宋体" w:cs="宋体"/>
          <w:szCs w:val="24"/>
          <w:lang w:bidi="ar-SA"/>
        </w:rPr>
        <w:fldChar w:fldCharType="end"/>
      </w:r>
    </w:p>
    <w:p w14:paraId="4785E09A">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_Toc11928 </w:instrText>
      </w:r>
      <w:r>
        <w:rPr>
          <w:rFonts w:hint="eastAsia" w:ascii="宋体" w:hAnsi="宋体" w:cs="宋体"/>
          <w:szCs w:val="24"/>
          <w:lang w:bidi="ar-SA"/>
        </w:rPr>
        <w:fldChar w:fldCharType="separate"/>
      </w:r>
      <w:r>
        <w:rPr>
          <w:rFonts w:hint="eastAsia"/>
        </w:rPr>
        <w:t>（五）开标、评标、定标及合同签定</w:t>
      </w:r>
      <w:r>
        <w:tab/>
      </w:r>
      <w:r>
        <w:fldChar w:fldCharType="begin"/>
      </w:r>
      <w:r>
        <w:instrText xml:space="preserve"> PAGEREF _Toc11928 \h </w:instrText>
      </w:r>
      <w:r>
        <w:fldChar w:fldCharType="separate"/>
      </w:r>
      <w:r>
        <w:t>36</w:t>
      </w:r>
      <w:r>
        <w:fldChar w:fldCharType="end"/>
      </w:r>
      <w:r>
        <w:rPr>
          <w:rFonts w:hint="eastAsia" w:ascii="宋体" w:hAnsi="宋体" w:cs="宋体"/>
          <w:szCs w:val="24"/>
          <w:lang w:bidi="ar-SA"/>
        </w:rPr>
        <w:fldChar w:fldCharType="end"/>
      </w:r>
    </w:p>
    <w:p w14:paraId="197D5FA4">
      <w:pPr>
        <w:pStyle w:val="29"/>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_Toc10070 </w:instrText>
      </w:r>
      <w:r>
        <w:rPr>
          <w:rFonts w:hint="eastAsia" w:ascii="宋体" w:hAnsi="宋体" w:cs="宋体"/>
          <w:szCs w:val="24"/>
          <w:lang w:bidi="ar-SA"/>
        </w:rPr>
        <w:fldChar w:fldCharType="separate"/>
      </w:r>
      <w:r>
        <w:rPr>
          <w:rFonts w:hint="eastAsia" w:ascii="宋体" w:hAnsi="宋体" w:cs="宋体"/>
          <w:lang w:bidi="ar-SA"/>
        </w:rPr>
        <w:t>第二章  开标、评标及定标办法</w:t>
      </w:r>
      <w:r>
        <w:tab/>
      </w:r>
      <w:r>
        <w:fldChar w:fldCharType="begin"/>
      </w:r>
      <w:r>
        <w:instrText xml:space="preserve"> PAGEREF _Toc10070 \h </w:instrText>
      </w:r>
      <w:r>
        <w:fldChar w:fldCharType="separate"/>
      </w:r>
      <w:r>
        <w:t>39</w:t>
      </w:r>
      <w:r>
        <w:fldChar w:fldCharType="end"/>
      </w:r>
      <w:r>
        <w:rPr>
          <w:rFonts w:hint="eastAsia" w:ascii="宋体" w:hAnsi="宋体" w:cs="宋体"/>
          <w:szCs w:val="24"/>
          <w:lang w:bidi="ar-SA"/>
        </w:rPr>
        <w:fldChar w:fldCharType="end"/>
      </w:r>
    </w:p>
    <w:p w14:paraId="4E4C0CAB">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_Toc11898 </w:instrText>
      </w:r>
      <w:r>
        <w:rPr>
          <w:rFonts w:hint="eastAsia" w:ascii="宋体" w:hAnsi="宋体" w:cs="宋体"/>
          <w:szCs w:val="24"/>
          <w:lang w:bidi="ar-SA"/>
        </w:rPr>
        <w:fldChar w:fldCharType="separate"/>
      </w:r>
      <w:r>
        <w:rPr>
          <w:rFonts w:hint="eastAsia" w:ascii="宋体" w:hAnsi="宋体" w:cs="宋体"/>
          <w:szCs w:val="28"/>
          <w:lang w:bidi="ar-SA"/>
        </w:rPr>
        <w:t>一、</w:t>
      </w:r>
      <w:r>
        <w:rPr>
          <w:rFonts w:hint="eastAsia" w:ascii="宋体" w:hAnsi="宋体" w:cs="宋体"/>
          <w:lang w:bidi="ar-SA"/>
        </w:rPr>
        <w:t>开标、评标及定标办法修改表</w:t>
      </w:r>
      <w:r>
        <w:tab/>
      </w:r>
      <w:r>
        <w:fldChar w:fldCharType="begin"/>
      </w:r>
      <w:r>
        <w:instrText xml:space="preserve"> PAGEREF _Toc11898 \h </w:instrText>
      </w:r>
      <w:r>
        <w:fldChar w:fldCharType="separate"/>
      </w:r>
      <w:r>
        <w:t>39</w:t>
      </w:r>
      <w:r>
        <w:fldChar w:fldCharType="end"/>
      </w:r>
      <w:r>
        <w:rPr>
          <w:rFonts w:hint="eastAsia" w:ascii="宋体" w:hAnsi="宋体" w:cs="宋体"/>
          <w:szCs w:val="24"/>
          <w:lang w:bidi="ar-SA"/>
        </w:rPr>
        <w:fldChar w:fldCharType="end"/>
      </w:r>
    </w:p>
    <w:p w14:paraId="550CDE25">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_Toc29666 </w:instrText>
      </w:r>
      <w:r>
        <w:rPr>
          <w:rFonts w:hint="eastAsia" w:ascii="宋体" w:hAnsi="宋体" w:cs="宋体"/>
          <w:szCs w:val="24"/>
          <w:lang w:bidi="ar-SA"/>
        </w:rPr>
        <w:fldChar w:fldCharType="separate"/>
      </w:r>
      <w:r>
        <w:rPr>
          <w:rFonts w:hint="eastAsia" w:ascii="宋体" w:hAnsi="宋体" w:cs="宋体"/>
          <w:lang w:bidi="ar-SA"/>
        </w:rPr>
        <w:t>二、开标、评标及定标办法</w:t>
      </w:r>
      <w:r>
        <w:rPr>
          <w:rFonts w:hint="eastAsia" w:ascii="宋体" w:hAnsi="宋体" w:cs="宋体"/>
          <w:szCs w:val="30"/>
          <w:lang w:bidi="ar-SA"/>
        </w:rPr>
        <w:t>通用条款</w:t>
      </w:r>
      <w:r>
        <w:tab/>
      </w:r>
      <w:r>
        <w:fldChar w:fldCharType="begin"/>
      </w:r>
      <w:r>
        <w:instrText xml:space="preserve"> PAGEREF _Toc29666 \h </w:instrText>
      </w:r>
      <w:r>
        <w:fldChar w:fldCharType="separate"/>
      </w:r>
      <w:r>
        <w:t>49</w:t>
      </w:r>
      <w:r>
        <w:fldChar w:fldCharType="end"/>
      </w:r>
      <w:r>
        <w:rPr>
          <w:rFonts w:hint="eastAsia" w:ascii="宋体" w:hAnsi="宋体" w:cs="宋体"/>
          <w:szCs w:val="24"/>
          <w:lang w:bidi="ar-SA"/>
        </w:rPr>
        <w:fldChar w:fldCharType="end"/>
      </w:r>
    </w:p>
    <w:p w14:paraId="6C7D7A9D">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_Toc18017 </w:instrText>
      </w:r>
      <w:r>
        <w:rPr>
          <w:rFonts w:hint="eastAsia" w:ascii="宋体" w:hAnsi="宋体" w:cs="宋体"/>
          <w:szCs w:val="24"/>
          <w:lang w:bidi="ar-SA"/>
        </w:rPr>
        <w:fldChar w:fldCharType="separate"/>
      </w:r>
      <w:r>
        <w:rPr>
          <w:rFonts w:hint="eastAsia" w:cs="宋体"/>
          <w:lang w:bidi="ar-SA"/>
        </w:rPr>
        <w:t>（一）总则</w:t>
      </w:r>
      <w:r>
        <w:tab/>
      </w:r>
      <w:r>
        <w:fldChar w:fldCharType="begin"/>
      </w:r>
      <w:r>
        <w:instrText xml:space="preserve"> PAGEREF _Toc18017 \h </w:instrText>
      </w:r>
      <w:r>
        <w:fldChar w:fldCharType="separate"/>
      </w:r>
      <w:r>
        <w:t>49</w:t>
      </w:r>
      <w:r>
        <w:fldChar w:fldCharType="end"/>
      </w:r>
      <w:r>
        <w:rPr>
          <w:rFonts w:hint="eastAsia" w:ascii="宋体" w:hAnsi="宋体" w:cs="宋体"/>
          <w:szCs w:val="24"/>
          <w:lang w:bidi="ar-SA"/>
        </w:rPr>
        <w:fldChar w:fldCharType="end"/>
      </w:r>
    </w:p>
    <w:p w14:paraId="444A71C6">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_Toc3377 </w:instrText>
      </w:r>
      <w:r>
        <w:rPr>
          <w:rFonts w:hint="eastAsia" w:ascii="宋体" w:hAnsi="宋体" w:cs="宋体"/>
          <w:szCs w:val="24"/>
          <w:lang w:bidi="ar-SA"/>
        </w:rPr>
        <w:fldChar w:fldCharType="separate"/>
      </w:r>
      <w:r>
        <w:rPr>
          <w:rFonts w:hint="eastAsia" w:cs="宋体"/>
          <w:szCs w:val="24"/>
          <w:lang w:bidi="ar-SA"/>
        </w:rPr>
        <w:t>（二）开标评标办法程序和细则</w:t>
      </w:r>
      <w:r>
        <w:tab/>
      </w:r>
      <w:r>
        <w:fldChar w:fldCharType="begin"/>
      </w:r>
      <w:r>
        <w:instrText xml:space="preserve"> PAGEREF _Toc3377 \h </w:instrText>
      </w:r>
      <w:r>
        <w:fldChar w:fldCharType="separate"/>
      </w:r>
      <w:r>
        <w:t>52</w:t>
      </w:r>
      <w:r>
        <w:fldChar w:fldCharType="end"/>
      </w:r>
      <w:r>
        <w:rPr>
          <w:rFonts w:hint="eastAsia" w:ascii="宋体" w:hAnsi="宋体" w:cs="宋体"/>
          <w:szCs w:val="24"/>
          <w:lang w:bidi="ar-SA"/>
        </w:rPr>
        <w:fldChar w:fldCharType="end"/>
      </w:r>
    </w:p>
    <w:p w14:paraId="54922A42">
      <w:pPr>
        <w:pStyle w:val="29"/>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_Toc19086 </w:instrText>
      </w:r>
      <w:r>
        <w:rPr>
          <w:rFonts w:hint="eastAsia" w:ascii="宋体" w:hAnsi="宋体" w:cs="宋体"/>
          <w:szCs w:val="24"/>
          <w:lang w:bidi="ar-SA"/>
        </w:rPr>
        <w:fldChar w:fldCharType="separate"/>
      </w:r>
      <w:r>
        <w:rPr>
          <w:rFonts w:hint="eastAsia" w:ascii="宋体" w:hAnsi="宋体" w:cs="宋体"/>
          <w:lang w:bidi="ar-SA"/>
        </w:rPr>
        <w:t>第三章 合同条款</w:t>
      </w:r>
      <w:r>
        <w:tab/>
      </w:r>
      <w:r>
        <w:fldChar w:fldCharType="begin"/>
      </w:r>
      <w:r>
        <w:instrText xml:space="preserve"> PAGEREF _Toc19086 \h </w:instrText>
      </w:r>
      <w:r>
        <w:fldChar w:fldCharType="separate"/>
      </w:r>
      <w:r>
        <w:t>73</w:t>
      </w:r>
      <w:r>
        <w:fldChar w:fldCharType="end"/>
      </w:r>
      <w:r>
        <w:rPr>
          <w:rFonts w:hint="eastAsia" w:ascii="宋体" w:hAnsi="宋体" w:cs="宋体"/>
          <w:szCs w:val="24"/>
          <w:lang w:bidi="ar-SA"/>
        </w:rPr>
        <w:fldChar w:fldCharType="end"/>
      </w:r>
    </w:p>
    <w:p w14:paraId="4D7D2240">
      <w:pPr>
        <w:pStyle w:val="29"/>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_Toc14078 </w:instrText>
      </w:r>
      <w:r>
        <w:rPr>
          <w:rFonts w:hint="eastAsia" w:ascii="宋体" w:hAnsi="宋体" w:cs="宋体"/>
          <w:szCs w:val="24"/>
          <w:lang w:bidi="ar-SA"/>
        </w:rPr>
        <w:fldChar w:fldCharType="separate"/>
      </w:r>
      <w:r>
        <w:rPr>
          <w:rFonts w:hint="eastAsia" w:ascii="宋体" w:hAnsi="宋体" w:cs="宋体"/>
          <w:lang w:bidi="ar-SA"/>
        </w:rPr>
        <w:t>第四章 投标文件格式</w:t>
      </w:r>
      <w:r>
        <w:tab/>
      </w:r>
      <w:r>
        <w:fldChar w:fldCharType="begin"/>
      </w:r>
      <w:r>
        <w:instrText xml:space="preserve"> PAGEREF _Toc14078 \h </w:instrText>
      </w:r>
      <w:r>
        <w:fldChar w:fldCharType="separate"/>
      </w:r>
      <w:r>
        <w:t>74</w:t>
      </w:r>
      <w:r>
        <w:fldChar w:fldCharType="end"/>
      </w:r>
      <w:r>
        <w:rPr>
          <w:rFonts w:hint="eastAsia" w:ascii="宋体" w:hAnsi="宋体" w:cs="宋体"/>
          <w:szCs w:val="24"/>
          <w:lang w:bidi="ar-SA"/>
        </w:rPr>
        <w:fldChar w:fldCharType="end"/>
      </w:r>
    </w:p>
    <w:p w14:paraId="4301E3B9">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_Toc13898 </w:instrText>
      </w:r>
      <w:r>
        <w:rPr>
          <w:rFonts w:hint="eastAsia" w:ascii="宋体" w:hAnsi="宋体" w:cs="宋体"/>
          <w:szCs w:val="24"/>
          <w:lang w:bidi="ar-SA"/>
        </w:rPr>
        <w:fldChar w:fldCharType="separate"/>
      </w:r>
      <w:r>
        <w:rPr>
          <w:rFonts w:hint="eastAsia" w:ascii="宋体" w:hAnsi="宋体" w:eastAsia="宋体" w:cs="宋体"/>
          <w:lang w:bidi="ar-SA"/>
        </w:rPr>
        <w:t>一、投标文件技术标部分格式</w:t>
      </w:r>
      <w:r>
        <w:tab/>
      </w:r>
      <w:r>
        <w:fldChar w:fldCharType="begin"/>
      </w:r>
      <w:r>
        <w:instrText xml:space="preserve"> PAGEREF _Toc13898 \h </w:instrText>
      </w:r>
      <w:r>
        <w:fldChar w:fldCharType="separate"/>
      </w:r>
      <w:r>
        <w:t>74</w:t>
      </w:r>
      <w:r>
        <w:fldChar w:fldCharType="end"/>
      </w:r>
      <w:r>
        <w:rPr>
          <w:rFonts w:hint="eastAsia" w:ascii="宋体" w:hAnsi="宋体" w:cs="宋体"/>
          <w:szCs w:val="24"/>
          <w:lang w:bidi="ar-SA"/>
        </w:rPr>
        <w:fldChar w:fldCharType="end"/>
      </w:r>
    </w:p>
    <w:p w14:paraId="7E89E470">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_Toc5123 </w:instrText>
      </w:r>
      <w:r>
        <w:rPr>
          <w:rFonts w:hint="eastAsia" w:ascii="宋体" w:hAnsi="宋体" w:cs="宋体"/>
          <w:szCs w:val="24"/>
          <w:lang w:bidi="ar-SA"/>
        </w:rPr>
        <w:fldChar w:fldCharType="separate"/>
      </w:r>
      <w:r>
        <w:rPr>
          <w:rFonts w:hint="eastAsia" w:ascii="宋体" w:eastAsia="宋体" w:cs="宋体"/>
          <w:lang w:bidi="ar-SA"/>
        </w:rPr>
        <w:t>格式一：技术标封面</w:t>
      </w:r>
      <w:r>
        <w:tab/>
      </w:r>
      <w:r>
        <w:fldChar w:fldCharType="begin"/>
      </w:r>
      <w:r>
        <w:instrText xml:space="preserve"> PAGEREF _Toc5123 \h </w:instrText>
      </w:r>
      <w:r>
        <w:fldChar w:fldCharType="separate"/>
      </w:r>
      <w:r>
        <w:t>74</w:t>
      </w:r>
      <w:r>
        <w:fldChar w:fldCharType="end"/>
      </w:r>
      <w:r>
        <w:rPr>
          <w:rFonts w:hint="eastAsia" w:ascii="宋体" w:hAnsi="宋体" w:cs="宋体"/>
          <w:szCs w:val="24"/>
          <w:lang w:bidi="ar-SA"/>
        </w:rPr>
        <w:fldChar w:fldCharType="end"/>
      </w:r>
    </w:p>
    <w:p w14:paraId="7B1F9AC2">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_Toc11184 </w:instrText>
      </w:r>
      <w:r>
        <w:rPr>
          <w:rFonts w:hint="eastAsia" w:ascii="宋体" w:hAnsi="宋体" w:cs="宋体"/>
          <w:szCs w:val="24"/>
          <w:lang w:bidi="ar-SA"/>
        </w:rPr>
        <w:fldChar w:fldCharType="separate"/>
      </w:r>
      <w:r>
        <w:rPr>
          <w:rFonts w:hint="eastAsia" w:ascii="宋体" w:eastAsia="宋体" w:cs="宋体"/>
          <w:bCs/>
          <w:szCs w:val="21"/>
          <w:lang w:bidi="ar-SA"/>
        </w:rPr>
        <w:t>格式二：广州建设工程施工招标投标书</w:t>
      </w:r>
      <w:r>
        <w:tab/>
      </w:r>
      <w:r>
        <w:fldChar w:fldCharType="begin"/>
      </w:r>
      <w:r>
        <w:instrText xml:space="preserve"> PAGEREF _Toc11184 \h </w:instrText>
      </w:r>
      <w:r>
        <w:fldChar w:fldCharType="separate"/>
      </w:r>
      <w:r>
        <w:t>75</w:t>
      </w:r>
      <w:r>
        <w:fldChar w:fldCharType="end"/>
      </w:r>
      <w:r>
        <w:rPr>
          <w:rFonts w:hint="eastAsia" w:ascii="宋体" w:hAnsi="宋体" w:cs="宋体"/>
          <w:szCs w:val="24"/>
          <w:lang w:bidi="ar-SA"/>
        </w:rPr>
        <w:fldChar w:fldCharType="end"/>
      </w:r>
    </w:p>
    <w:p w14:paraId="50037C49">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_Toc18190 </w:instrText>
      </w:r>
      <w:r>
        <w:rPr>
          <w:rFonts w:hint="eastAsia" w:ascii="宋体" w:hAnsi="宋体" w:cs="宋体"/>
          <w:szCs w:val="24"/>
          <w:lang w:bidi="ar-SA"/>
        </w:rPr>
        <w:fldChar w:fldCharType="separate"/>
      </w:r>
      <w:r>
        <w:rPr>
          <w:rFonts w:hint="eastAsia" w:ascii="宋体" w:hAnsi="宋体" w:cs="宋体"/>
          <w:szCs w:val="24"/>
          <w:lang w:bidi="ar-SA"/>
        </w:rPr>
        <w:t>格式三：法定代表人证明书、授权委托书</w:t>
      </w:r>
      <w:r>
        <w:tab/>
      </w:r>
      <w:r>
        <w:fldChar w:fldCharType="begin"/>
      </w:r>
      <w:r>
        <w:instrText xml:space="preserve"> PAGEREF _Toc18190 \h </w:instrText>
      </w:r>
      <w:r>
        <w:fldChar w:fldCharType="separate"/>
      </w:r>
      <w:r>
        <w:t>76</w:t>
      </w:r>
      <w:r>
        <w:fldChar w:fldCharType="end"/>
      </w:r>
      <w:r>
        <w:rPr>
          <w:rFonts w:hint="eastAsia" w:ascii="宋体" w:hAnsi="宋体" w:cs="宋体"/>
          <w:szCs w:val="24"/>
          <w:lang w:bidi="ar-SA"/>
        </w:rPr>
        <w:fldChar w:fldCharType="end"/>
      </w:r>
    </w:p>
    <w:p w14:paraId="0C2DE73E">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_Toc12016 </w:instrText>
      </w:r>
      <w:r>
        <w:rPr>
          <w:rFonts w:hint="eastAsia" w:ascii="宋体" w:hAnsi="宋体" w:cs="宋体"/>
          <w:szCs w:val="24"/>
          <w:lang w:bidi="ar-SA"/>
        </w:rPr>
        <w:fldChar w:fldCharType="separate"/>
      </w:r>
      <w:r>
        <w:rPr>
          <w:rFonts w:hint="eastAsia" w:ascii="宋体" w:eastAsia="宋体" w:cs="宋体"/>
          <w:lang w:bidi="ar-SA"/>
        </w:rPr>
        <w:t>格式四：参与编制技术标投标文件人员名单</w:t>
      </w:r>
      <w:r>
        <w:tab/>
      </w:r>
      <w:r>
        <w:fldChar w:fldCharType="begin"/>
      </w:r>
      <w:r>
        <w:instrText xml:space="preserve"> PAGEREF _Toc12016 \h </w:instrText>
      </w:r>
      <w:r>
        <w:fldChar w:fldCharType="separate"/>
      </w:r>
      <w:r>
        <w:t>77</w:t>
      </w:r>
      <w:r>
        <w:fldChar w:fldCharType="end"/>
      </w:r>
      <w:r>
        <w:rPr>
          <w:rFonts w:hint="eastAsia" w:ascii="宋体" w:hAnsi="宋体" w:cs="宋体"/>
          <w:szCs w:val="24"/>
          <w:lang w:bidi="ar-SA"/>
        </w:rPr>
        <w:fldChar w:fldCharType="end"/>
      </w:r>
    </w:p>
    <w:p w14:paraId="5F7ABF64">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_Toc26054 </w:instrText>
      </w:r>
      <w:r>
        <w:rPr>
          <w:rFonts w:hint="eastAsia" w:ascii="宋体" w:hAnsi="宋体" w:cs="宋体"/>
          <w:szCs w:val="24"/>
          <w:lang w:bidi="ar-SA"/>
        </w:rPr>
        <w:fldChar w:fldCharType="separate"/>
      </w:r>
      <w:r>
        <w:rPr>
          <w:rFonts w:hint="eastAsia" w:ascii="宋体" w:hAnsi="宋体" w:cs="宋体"/>
          <w:snapToGrid w:val="0"/>
          <w:spacing w:val="4"/>
          <w:kern w:val="0"/>
          <w:szCs w:val="24"/>
          <w:lang w:bidi="ar-SA"/>
        </w:rPr>
        <w:t>格式五：施工项目管理团队人员信息表</w:t>
      </w:r>
      <w:r>
        <w:tab/>
      </w:r>
      <w:r>
        <w:fldChar w:fldCharType="begin"/>
      </w:r>
      <w:r>
        <w:instrText xml:space="preserve"> PAGEREF _Toc26054 \h </w:instrText>
      </w:r>
      <w:r>
        <w:fldChar w:fldCharType="separate"/>
      </w:r>
      <w:r>
        <w:t>78</w:t>
      </w:r>
      <w:r>
        <w:fldChar w:fldCharType="end"/>
      </w:r>
      <w:r>
        <w:rPr>
          <w:rFonts w:hint="eastAsia" w:ascii="宋体" w:hAnsi="宋体" w:cs="宋体"/>
          <w:szCs w:val="24"/>
          <w:lang w:bidi="ar-SA"/>
        </w:rPr>
        <w:fldChar w:fldCharType="end"/>
      </w:r>
    </w:p>
    <w:p w14:paraId="13D3CC66">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_Toc24707 </w:instrText>
      </w:r>
      <w:r>
        <w:rPr>
          <w:rFonts w:hint="eastAsia" w:ascii="宋体" w:hAnsi="宋体" w:cs="宋体"/>
          <w:szCs w:val="24"/>
          <w:lang w:bidi="ar-SA"/>
        </w:rPr>
        <w:fldChar w:fldCharType="separate"/>
      </w:r>
      <w:r>
        <w:rPr>
          <w:rFonts w:hint="eastAsia" w:ascii="宋体" w:hAnsi="宋体" w:cs="宋体"/>
          <w:bCs/>
          <w:szCs w:val="24"/>
          <w:lang w:bidi="ar-SA"/>
        </w:rPr>
        <w:t>格式六：危险性较大的分部分项工程清单及超过一定规模的危险性较大的分部分项工程清单</w:t>
      </w:r>
      <w:r>
        <w:tab/>
      </w:r>
      <w:r>
        <w:fldChar w:fldCharType="begin"/>
      </w:r>
      <w:r>
        <w:instrText xml:space="preserve"> PAGEREF _Toc24707 \h </w:instrText>
      </w:r>
      <w:r>
        <w:fldChar w:fldCharType="separate"/>
      </w:r>
      <w:r>
        <w:t>79</w:t>
      </w:r>
      <w:r>
        <w:fldChar w:fldCharType="end"/>
      </w:r>
      <w:r>
        <w:rPr>
          <w:rFonts w:hint="eastAsia" w:ascii="宋体" w:hAnsi="宋体" w:cs="宋体"/>
          <w:szCs w:val="24"/>
          <w:lang w:bidi="ar-SA"/>
        </w:rPr>
        <w:fldChar w:fldCharType="end"/>
      </w:r>
    </w:p>
    <w:p w14:paraId="271AABAC">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_Toc4733 </w:instrText>
      </w:r>
      <w:r>
        <w:rPr>
          <w:rFonts w:hint="eastAsia" w:ascii="宋体" w:hAnsi="宋体" w:cs="宋体"/>
          <w:szCs w:val="24"/>
          <w:lang w:bidi="ar-SA"/>
        </w:rPr>
        <w:fldChar w:fldCharType="separate"/>
      </w:r>
      <w:r>
        <w:rPr>
          <w:rFonts w:hint="eastAsia" w:ascii="宋体" w:hAnsi="宋体" w:cs="宋体"/>
          <w:bCs/>
          <w:szCs w:val="24"/>
          <w:lang w:bidi="ar-SA"/>
        </w:rPr>
        <w:t>格式七：投标人认为应该提供的其他资料</w:t>
      </w:r>
      <w:r>
        <w:tab/>
      </w:r>
      <w:r>
        <w:fldChar w:fldCharType="begin"/>
      </w:r>
      <w:r>
        <w:instrText xml:space="preserve"> PAGEREF _Toc4733 \h </w:instrText>
      </w:r>
      <w:r>
        <w:fldChar w:fldCharType="separate"/>
      </w:r>
      <w:r>
        <w:t>82</w:t>
      </w:r>
      <w:r>
        <w:fldChar w:fldCharType="end"/>
      </w:r>
      <w:r>
        <w:rPr>
          <w:rFonts w:hint="eastAsia" w:ascii="宋体" w:hAnsi="宋体" w:cs="宋体"/>
          <w:szCs w:val="24"/>
          <w:lang w:bidi="ar-SA"/>
        </w:rPr>
        <w:fldChar w:fldCharType="end"/>
      </w:r>
    </w:p>
    <w:p w14:paraId="2AC15326">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_Toc22057 </w:instrText>
      </w:r>
      <w:r>
        <w:rPr>
          <w:rFonts w:hint="eastAsia" w:ascii="宋体" w:hAnsi="宋体" w:cs="宋体"/>
          <w:szCs w:val="24"/>
          <w:lang w:bidi="ar-SA"/>
        </w:rPr>
        <w:fldChar w:fldCharType="separate"/>
      </w:r>
      <w:r>
        <w:rPr>
          <w:rFonts w:hint="eastAsia" w:ascii="宋体" w:hAnsi="宋体" w:eastAsia="宋体" w:cs="宋体"/>
          <w:lang w:bidi="ar-SA"/>
        </w:rPr>
        <w:t>二、投标文件经济标部分格式</w:t>
      </w:r>
      <w:r>
        <w:tab/>
      </w:r>
      <w:r>
        <w:fldChar w:fldCharType="begin"/>
      </w:r>
      <w:r>
        <w:instrText xml:space="preserve"> PAGEREF _Toc22057 \h </w:instrText>
      </w:r>
      <w:r>
        <w:fldChar w:fldCharType="separate"/>
      </w:r>
      <w:r>
        <w:t>83</w:t>
      </w:r>
      <w:r>
        <w:fldChar w:fldCharType="end"/>
      </w:r>
      <w:r>
        <w:rPr>
          <w:rFonts w:hint="eastAsia" w:ascii="宋体" w:hAnsi="宋体" w:cs="宋体"/>
          <w:szCs w:val="24"/>
          <w:lang w:bidi="ar-SA"/>
        </w:rPr>
        <w:fldChar w:fldCharType="end"/>
      </w:r>
    </w:p>
    <w:p w14:paraId="207E5DDA">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_Toc32204 </w:instrText>
      </w:r>
      <w:r>
        <w:rPr>
          <w:rFonts w:hint="eastAsia" w:ascii="宋体" w:hAnsi="宋体" w:cs="宋体"/>
          <w:szCs w:val="24"/>
          <w:lang w:bidi="ar-SA"/>
        </w:rPr>
        <w:fldChar w:fldCharType="separate"/>
      </w:r>
      <w:r>
        <w:rPr>
          <w:rFonts w:hint="eastAsia" w:ascii="宋体" w:eastAsia="宋体" w:cs="宋体"/>
          <w:lang w:bidi="ar-SA"/>
        </w:rPr>
        <w:t>格式一：经济标封面</w:t>
      </w:r>
      <w:r>
        <w:tab/>
      </w:r>
      <w:r>
        <w:fldChar w:fldCharType="begin"/>
      </w:r>
      <w:r>
        <w:instrText xml:space="preserve"> PAGEREF _Toc32204 \h </w:instrText>
      </w:r>
      <w:r>
        <w:fldChar w:fldCharType="separate"/>
      </w:r>
      <w:r>
        <w:t>83</w:t>
      </w:r>
      <w:r>
        <w:fldChar w:fldCharType="end"/>
      </w:r>
      <w:r>
        <w:rPr>
          <w:rFonts w:hint="eastAsia" w:ascii="宋体" w:hAnsi="宋体" w:cs="宋体"/>
          <w:szCs w:val="24"/>
          <w:lang w:bidi="ar-SA"/>
        </w:rPr>
        <w:fldChar w:fldCharType="end"/>
      </w:r>
    </w:p>
    <w:p w14:paraId="618F1775">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_Toc28836 </w:instrText>
      </w:r>
      <w:r>
        <w:rPr>
          <w:rFonts w:hint="eastAsia" w:ascii="宋体" w:hAnsi="宋体" w:cs="宋体"/>
          <w:szCs w:val="24"/>
          <w:lang w:bidi="ar-SA"/>
        </w:rPr>
        <w:fldChar w:fldCharType="separate"/>
      </w:r>
      <w:r>
        <w:rPr>
          <w:rFonts w:hint="eastAsia" w:ascii="宋体" w:eastAsia="宋体" w:cs="宋体"/>
          <w:lang w:bidi="ar-SA"/>
        </w:rPr>
        <w:t>格式二：工程量清单计价表</w:t>
      </w:r>
      <w:r>
        <w:tab/>
      </w:r>
      <w:r>
        <w:fldChar w:fldCharType="begin"/>
      </w:r>
      <w:r>
        <w:instrText xml:space="preserve"> PAGEREF _Toc28836 \h </w:instrText>
      </w:r>
      <w:r>
        <w:fldChar w:fldCharType="separate"/>
      </w:r>
      <w:r>
        <w:t>83</w:t>
      </w:r>
      <w:r>
        <w:fldChar w:fldCharType="end"/>
      </w:r>
      <w:r>
        <w:rPr>
          <w:rFonts w:hint="eastAsia" w:ascii="宋体" w:hAnsi="宋体" w:cs="宋体"/>
          <w:szCs w:val="24"/>
          <w:lang w:bidi="ar-SA"/>
        </w:rPr>
        <w:fldChar w:fldCharType="end"/>
      </w:r>
    </w:p>
    <w:p w14:paraId="50F18CC5">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_Toc21957 </w:instrText>
      </w:r>
      <w:r>
        <w:rPr>
          <w:rFonts w:hint="eastAsia" w:ascii="宋体" w:hAnsi="宋体" w:cs="宋体"/>
          <w:szCs w:val="24"/>
          <w:lang w:bidi="ar-SA"/>
        </w:rPr>
        <w:fldChar w:fldCharType="separate"/>
      </w:r>
      <w:r>
        <w:rPr>
          <w:rFonts w:hint="eastAsia" w:ascii="宋体" w:eastAsia="宋体" w:cs="宋体"/>
          <w:lang w:bidi="ar-SA"/>
        </w:rPr>
        <w:t>格式三：参与编制经济标投标文件人员名单</w:t>
      </w:r>
      <w:r>
        <w:tab/>
      </w:r>
      <w:r>
        <w:fldChar w:fldCharType="begin"/>
      </w:r>
      <w:r>
        <w:instrText xml:space="preserve"> PAGEREF _Toc21957 \h </w:instrText>
      </w:r>
      <w:r>
        <w:fldChar w:fldCharType="separate"/>
      </w:r>
      <w:r>
        <w:t>85</w:t>
      </w:r>
      <w:r>
        <w:fldChar w:fldCharType="end"/>
      </w:r>
      <w:r>
        <w:rPr>
          <w:rFonts w:hint="eastAsia" w:ascii="宋体" w:hAnsi="宋体" w:cs="宋体"/>
          <w:szCs w:val="24"/>
          <w:lang w:bidi="ar-SA"/>
        </w:rPr>
        <w:fldChar w:fldCharType="end"/>
      </w:r>
    </w:p>
    <w:p w14:paraId="6B3411BC">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_Toc15508 </w:instrText>
      </w:r>
      <w:r>
        <w:rPr>
          <w:rFonts w:hint="eastAsia" w:ascii="宋体" w:hAnsi="宋体" w:cs="宋体"/>
          <w:szCs w:val="24"/>
          <w:lang w:bidi="ar-SA"/>
        </w:rPr>
        <w:fldChar w:fldCharType="separate"/>
      </w:r>
      <w:r>
        <w:rPr>
          <w:rFonts w:hint="eastAsia" w:ascii="宋体" w:eastAsia="宋体" w:cs="宋体"/>
          <w:lang w:bidi="ar-SA"/>
        </w:rPr>
        <w:t>格式四：对投标文件编制的承诺</w:t>
      </w:r>
      <w:r>
        <w:tab/>
      </w:r>
      <w:r>
        <w:fldChar w:fldCharType="begin"/>
      </w:r>
      <w:r>
        <w:instrText xml:space="preserve"> PAGEREF _Toc15508 \h </w:instrText>
      </w:r>
      <w:r>
        <w:fldChar w:fldCharType="separate"/>
      </w:r>
      <w:r>
        <w:t>86</w:t>
      </w:r>
      <w:r>
        <w:fldChar w:fldCharType="end"/>
      </w:r>
      <w:r>
        <w:rPr>
          <w:rFonts w:hint="eastAsia" w:ascii="宋体" w:hAnsi="宋体" w:cs="宋体"/>
          <w:szCs w:val="24"/>
          <w:lang w:bidi="ar-SA"/>
        </w:rPr>
        <w:fldChar w:fldCharType="end"/>
      </w:r>
    </w:p>
    <w:p w14:paraId="1E3558C5">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_Toc6144 </w:instrText>
      </w:r>
      <w:r>
        <w:rPr>
          <w:rFonts w:hint="eastAsia" w:ascii="宋体" w:hAnsi="宋体" w:cs="宋体"/>
          <w:szCs w:val="24"/>
          <w:lang w:bidi="ar-SA"/>
        </w:rPr>
        <w:fldChar w:fldCharType="separate"/>
      </w:r>
      <w:r>
        <w:rPr>
          <w:rFonts w:hint="eastAsia" w:ascii="宋体" w:hAnsi="宋体" w:eastAsia="宋体" w:cs="宋体"/>
          <w:bCs w:val="0"/>
          <w:szCs w:val="24"/>
          <w:lang w:bidi="ar-SA"/>
        </w:rPr>
        <w:t>格式五：投标人认为应该提供的其他资料</w:t>
      </w:r>
      <w:r>
        <w:tab/>
      </w:r>
      <w:r>
        <w:fldChar w:fldCharType="begin"/>
      </w:r>
      <w:r>
        <w:instrText xml:space="preserve"> PAGEREF _Toc6144 \h </w:instrText>
      </w:r>
      <w:r>
        <w:fldChar w:fldCharType="separate"/>
      </w:r>
      <w:r>
        <w:t>87</w:t>
      </w:r>
      <w:r>
        <w:fldChar w:fldCharType="end"/>
      </w:r>
      <w:r>
        <w:rPr>
          <w:rFonts w:hint="eastAsia" w:ascii="宋体" w:hAnsi="宋体" w:cs="宋体"/>
          <w:szCs w:val="24"/>
          <w:lang w:bidi="ar-SA"/>
        </w:rPr>
        <w:fldChar w:fldCharType="end"/>
      </w:r>
    </w:p>
    <w:p w14:paraId="4A00B4E8">
      <w:pPr>
        <w:pStyle w:val="32"/>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_Toc7901 </w:instrText>
      </w:r>
      <w:r>
        <w:rPr>
          <w:rFonts w:hint="eastAsia" w:ascii="宋体" w:hAnsi="宋体" w:cs="宋体"/>
          <w:szCs w:val="24"/>
          <w:lang w:bidi="ar-SA"/>
        </w:rPr>
        <w:fldChar w:fldCharType="separate"/>
      </w:r>
      <w:r>
        <w:rPr>
          <w:szCs w:val="28"/>
        </w:rPr>
        <w:t>三、投标文件定标文件部分格式</w:t>
      </w:r>
      <w:r>
        <w:tab/>
      </w:r>
      <w:r>
        <w:fldChar w:fldCharType="begin"/>
      </w:r>
      <w:r>
        <w:instrText xml:space="preserve"> PAGEREF _Toc7901 \h </w:instrText>
      </w:r>
      <w:r>
        <w:fldChar w:fldCharType="separate"/>
      </w:r>
      <w:r>
        <w:t>88</w:t>
      </w:r>
      <w:r>
        <w:fldChar w:fldCharType="end"/>
      </w:r>
      <w:r>
        <w:rPr>
          <w:rFonts w:hint="eastAsia" w:ascii="宋体" w:hAnsi="宋体" w:cs="宋体"/>
          <w:szCs w:val="24"/>
          <w:lang w:bidi="ar-SA"/>
        </w:rPr>
        <w:fldChar w:fldCharType="end"/>
      </w:r>
    </w:p>
    <w:p w14:paraId="7F3BE71D">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_Toc9429 </w:instrText>
      </w:r>
      <w:r>
        <w:rPr>
          <w:rFonts w:hint="eastAsia" w:ascii="宋体" w:hAnsi="宋体" w:cs="宋体"/>
          <w:szCs w:val="24"/>
          <w:lang w:bidi="ar-SA"/>
        </w:rPr>
        <w:fldChar w:fldCharType="separate"/>
      </w:r>
      <w:r>
        <w:rPr>
          <w:rFonts w:hint="eastAsia" w:ascii="宋体" w:eastAsia="宋体" w:cs="宋体"/>
          <w:lang w:bidi="ar-SA"/>
        </w:rPr>
        <w:t>格式一：定标文件封面</w:t>
      </w:r>
      <w:r>
        <w:tab/>
      </w:r>
      <w:r>
        <w:fldChar w:fldCharType="begin"/>
      </w:r>
      <w:r>
        <w:instrText xml:space="preserve"> PAGEREF _Toc9429 \h </w:instrText>
      </w:r>
      <w:r>
        <w:fldChar w:fldCharType="separate"/>
      </w:r>
      <w:r>
        <w:t>88</w:t>
      </w:r>
      <w:r>
        <w:fldChar w:fldCharType="end"/>
      </w:r>
      <w:r>
        <w:rPr>
          <w:rFonts w:hint="eastAsia" w:ascii="宋体" w:hAnsi="宋体" w:cs="宋体"/>
          <w:szCs w:val="24"/>
          <w:lang w:bidi="ar-SA"/>
        </w:rPr>
        <w:fldChar w:fldCharType="end"/>
      </w:r>
    </w:p>
    <w:p w14:paraId="3090F442">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_Toc20853 </w:instrText>
      </w:r>
      <w:r>
        <w:rPr>
          <w:rFonts w:hint="eastAsia" w:ascii="宋体" w:hAnsi="宋体" w:cs="宋体"/>
          <w:szCs w:val="24"/>
          <w:lang w:bidi="ar-SA"/>
        </w:rPr>
        <w:fldChar w:fldCharType="separate"/>
      </w:r>
      <w:r>
        <w:rPr>
          <w:rFonts w:hint="eastAsia" w:ascii="宋体" w:hAnsi="宋体" w:eastAsia="宋体" w:cs="宋体"/>
          <w:spacing w:val="4"/>
          <w:kern w:val="0"/>
          <w:szCs w:val="24"/>
          <w:lang w:bidi="ar-SA"/>
        </w:rPr>
        <w:t>格式二：定标文件内容（格式自拟）</w:t>
      </w:r>
      <w:r>
        <w:tab/>
      </w:r>
      <w:r>
        <w:fldChar w:fldCharType="begin"/>
      </w:r>
      <w:r>
        <w:instrText xml:space="preserve"> PAGEREF _Toc20853 \h </w:instrText>
      </w:r>
      <w:r>
        <w:fldChar w:fldCharType="separate"/>
      </w:r>
      <w:r>
        <w:t>89</w:t>
      </w:r>
      <w:r>
        <w:fldChar w:fldCharType="end"/>
      </w:r>
      <w:r>
        <w:rPr>
          <w:rFonts w:hint="eastAsia" w:ascii="宋体" w:hAnsi="宋体" w:cs="宋体"/>
          <w:szCs w:val="24"/>
          <w:lang w:bidi="ar-SA"/>
        </w:rPr>
        <w:fldChar w:fldCharType="end"/>
      </w:r>
    </w:p>
    <w:p w14:paraId="09226EA3">
      <w:pPr>
        <w:pStyle w:val="21"/>
        <w:shd w:val="clear"/>
        <w:tabs>
          <w:tab w:val="right" w:leader="dot" w:pos="907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_Toc9584 </w:instrText>
      </w:r>
      <w:r>
        <w:rPr>
          <w:rFonts w:hint="eastAsia" w:ascii="宋体" w:hAnsi="宋体" w:cs="宋体"/>
          <w:szCs w:val="24"/>
          <w:lang w:bidi="ar-SA"/>
        </w:rPr>
        <w:fldChar w:fldCharType="separate"/>
      </w:r>
      <w:r>
        <w:rPr>
          <w:rFonts w:hint="eastAsia" w:ascii="宋体" w:hAnsi="宋体" w:eastAsia="宋体" w:cs="宋体"/>
          <w:spacing w:val="4"/>
          <w:szCs w:val="24"/>
        </w:rPr>
        <w:t>格式三：投标人认为应该提供的其他资料</w:t>
      </w:r>
      <w:r>
        <w:tab/>
      </w:r>
      <w:r>
        <w:fldChar w:fldCharType="begin"/>
      </w:r>
      <w:r>
        <w:instrText xml:space="preserve"> PAGEREF _Toc9584 \h </w:instrText>
      </w:r>
      <w:r>
        <w:fldChar w:fldCharType="separate"/>
      </w:r>
      <w:r>
        <w:t>90</w:t>
      </w:r>
      <w:r>
        <w:fldChar w:fldCharType="end"/>
      </w:r>
      <w:r>
        <w:rPr>
          <w:rFonts w:hint="eastAsia" w:ascii="宋体" w:hAnsi="宋体" w:cs="宋体"/>
          <w:szCs w:val="24"/>
          <w:lang w:bidi="ar-SA"/>
        </w:rPr>
        <w:fldChar w:fldCharType="end"/>
      </w:r>
    </w:p>
    <w:p w14:paraId="471FD8BD">
      <w:pPr>
        <w:pStyle w:val="29"/>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_Toc9141 </w:instrText>
      </w:r>
      <w:r>
        <w:rPr>
          <w:rFonts w:hint="eastAsia" w:ascii="宋体" w:hAnsi="宋体" w:cs="宋体"/>
          <w:szCs w:val="24"/>
          <w:lang w:bidi="ar-SA"/>
        </w:rPr>
        <w:fldChar w:fldCharType="separate"/>
      </w:r>
      <w:r>
        <w:t>第五章  技术条件（工程建设标准）</w:t>
      </w:r>
      <w:r>
        <w:tab/>
      </w:r>
      <w:r>
        <w:fldChar w:fldCharType="begin"/>
      </w:r>
      <w:r>
        <w:instrText xml:space="preserve"> PAGEREF _Toc9141 \h </w:instrText>
      </w:r>
      <w:r>
        <w:fldChar w:fldCharType="separate"/>
      </w:r>
      <w:r>
        <w:t>91</w:t>
      </w:r>
      <w:r>
        <w:fldChar w:fldCharType="end"/>
      </w:r>
      <w:r>
        <w:rPr>
          <w:rFonts w:hint="eastAsia" w:ascii="宋体" w:hAnsi="宋体" w:cs="宋体"/>
          <w:szCs w:val="24"/>
          <w:lang w:bidi="ar-SA"/>
        </w:rPr>
        <w:fldChar w:fldCharType="end"/>
      </w:r>
    </w:p>
    <w:p w14:paraId="144CCD1E">
      <w:pPr>
        <w:pStyle w:val="29"/>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_Toc18624 </w:instrText>
      </w:r>
      <w:r>
        <w:rPr>
          <w:rFonts w:hint="eastAsia" w:ascii="宋体" w:hAnsi="宋体" w:cs="宋体"/>
          <w:szCs w:val="24"/>
          <w:lang w:bidi="ar-SA"/>
        </w:rPr>
        <w:fldChar w:fldCharType="separate"/>
      </w:r>
      <w:r>
        <w:rPr>
          <w:rFonts w:hint="eastAsia" w:ascii="宋体" w:hAnsi="宋体" w:cs="宋体"/>
          <w:lang w:bidi="ar-SA"/>
        </w:rPr>
        <w:t>第六章  图纸及勘察资料</w:t>
      </w:r>
      <w:r>
        <w:tab/>
      </w:r>
      <w:r>
        <w:fldChar w:fldCharType="begin"/>
      </w:r>
      <w:r>
        <w:instrText xml:space="preserve"> PAGEREF _Toc18624 \h </w:instrText>
      </w:r>
      <w:r>
        <w:fldChar w:fldCharType="separate"/>
      </w:r>
      <w:r>
        <w:t>94</w:t>
      </w:r>
      <w:r>
        <w:fldChar w:fldCharType="end"/>
      </w:r>
      <w:r>
        <w:rPr>
          <w:rFonts w:hint="eastAsia" w:ascii="宋体" w:hAnsi="宋体" w:cs="宋体"/>
          <w:szCs w:val="24"/>
          <w:lang w:bidi="ar-SA"/>
        </w:rPr>
        <w:fldChar w:fldCharType="end"/>
      </w:r>
    </w:p>
    <w:p w14:paraId="37D76DC4">
      <w:pPr>
        <w:pStyle w:val="29"/>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_Toc27144 </w:instrText>
      </w:r>
      <w:r>
        <w:rPr>
          <w:rFonts w:hint="eastAsia" w:ascii="宋体" w:hAnsi="宋体" w:cs="宋体"/>
          <w:szCs w:val="24"/>
          <w:lang w:bidi="ar-SA"/>
        </w:rPr>
        <w:fldChar w:fldCharType="separate"/>
      </w:r>
      <w:r>
        <w:rPr>
          <w:rFonts w:hint="eastAsia" w:ascii="宋体" w:hAnsi="宋体" w:cs="宋体"/>
          <w:lang w:bidi="ar-SA"/>
        </w:rPr>
        <w:t>第七章  工程量清单</w:t>
      </w:r>
      <w:r>
        <w:tab/>
      </w:r>
      <w:r>
        <w:fldChar w:fldCharType="begin"/>
      </w:r>
      <w:r>
        <w:instrText xml:space="preserve"> PAGEREF _Toc27144 \h </w:instrText>
      </w:r>
      <w:r>
        <w:fldChar w:fldCharType="separate"/>
      </w:r>
      <w:r>
        <w:t>95</w:t>
      </w:r>
      <w:r>
        <w:fldChar w:fldCharType="end"/>
      </w:r>
      <w:r>
        <w:rPr>
          <w:rFonts w:hint="eastAsia" w:ascii="宋体" w:hAnsi="宋体" w:cs="宋体"/>
          <w:szCs w:val="24"/>
          <w:lang w:bidi="ar-SA"/>
        </w:rPr>
        <w:fldChar w:fldCharType="end"/>
      </w:r>
    </w:p>
    <w:p w14:paraId="24E9358D">
      <w:pPr>
        <w:pStyle w:val="29"/>
        <w:shd w:val="clear"/>
        <w:tabs>
          <w:tab w:val="right" w:leader="dot" w:pos="9070"/>
          <w:tab w:val="clear" w:pos="9060"/>
        </w:tabs>
      </w:pPr>
      <w:r>
        <w:rPr>
          <w:rFonts w:hint="eastAsia" w:ascii="宋体" w:hAnsi="宋体" w:cs="宋体"/>
          <w:szCs w:val="24"/>
          <w:lang w:bidi="ar-SA"/>
        </w:rPr>
        <w:fldChar w:fldCharType="begin"/>
      </w:r>
      <w:r>
        <w:rPr>
          <w:rFonts w:hint="eastAsia" w:ascii="宋体" w:hAnsi="宋体" w:cs="宋体"/>
          <w:szCs w:val="24"/>
          <w:lang w:bidi="ar-SA"/>
        </w:rPr>
        <w:instrText xml:space="preserve"> HYPERLINK \l _Toc15267 </w:instrText>
      </w:r>
      <w:r>
        <w:rPr>
          <w:rFonts w:hint="eastAsia" w:ascii="宋体" w:hAnsi="宋体" w:cs="宋体"/>
          <w:szCs w:val="24"/>
          <w:lang w:bidi="ar-SA"/>
        </w:rPr>
        <w:fldChar w:fldCharType="separate"/>
      </w:r>
      <w:r>
        <w:rPr>
          <w:rFonts w:hint="eastAsia" w:ascii="宋体" w:hAnsi="宋体" w:cs="宋体"/>
          <w:lang w:bidi="ar-SA"/>
        </w:rPr>
        <w:t>第八章  最高投标限价</w:t>
      </w:r>
      <w:r>
        <w:tab/>
      </w:r>
      <w:r>
        <w:fldChar w:fldCharType="begin"/>
      </w:r>
      <w:r>
        <w:instrText xml:space="preserve"> PAGEREF _Toc15267 \h </w:instrText>
      </w:r>
      <w:r>
        <w:fldChar w:fldCharType="separate"/>
      </w:r>
      <w:r>
        <w:t>96</w:t>
      </w:r>
      <w:r>
        <w:fldChar w:fldCharType="end"/>
      </w:r>
      <w:r>
        <w:rPr>
          <w:rFonts w:hint="eastAsia" w:ascii="宋体" w:hAnsi="宋体" w:cs="宋体"/>
          <w:szCs w:val="24"/>
          <w:lang w:bidi="ar-SA"/>
        </w:rPr>
        <w:fldChar w:fldCharType="end"/>
      </w:r>
    </w:p>
    <w:p w14:paraId="2DAACC2A">
      <w:pPr>
        <w:pStyle w:val="2"/>
        <w:shd w:val="clear"/>
        <w:jc w:val="center"/>
        <w:rPr>
          <w:rFonts w:hint="eastAsia" w:ascii="宋体" w:hAnsi="宋体" w:cs="宋体"/>
          <w:lang w:bidi="ar-SA"/>
        </w:rPr>
      </w:pPr>
      <w:r>
        <w:rPr>
          <w:rFonts w:hint="eastAsia" w:ascii="宋体" w:hAnsi="宋体" w:cs="宋体"/>
          <w:szCs w:val="24"/>
          <w:lang w:bidi="ar-SA"/>
        </w:rPr>
        <w:fldChar w:fldCharType="end"/>
      </w:r>
      <w:bookmarkStart w:id="0" w:name="_Toc8970"/>
      <w:bookmarkStart w:id="1" w:name="_Toc21353"/>
      <w:bookmarkStart w:id="2" w:name="_Toc3323"/>
      <w:bookmarkStart w:id="3" w:name="_Toc16794"/>
      <w:bookmarkStart w:id="4" w:name="_Toc6706"/>
      <w:bookmarkStart w:id="5" w:name="_Toc3325"/>
      <w:bookmarkStart w:id="6" w:name="_Toc28023"/>
      <w:bookmarkStart w:id="7" w:name="_Toc24919"/>
      <w:bookmarkStart w:id="8" w:name="_Toc22004"/>
      <w:bookmarkStart w:id="9" w:name="_Toc23845"/>
      <w:bookmarkStart w:id="10" w:name="_Toc23336"/>
      <w:r>
        <w:rPr>
          <w:rFonts w:hint="eastAsia" w:ascii="宋体" w:hAnsi="宋体" w:cs="宋体"/>
          <w:lang w:bidi="ar-SA"/>
        </w:rPr>
        <w:br w:type="page"/>
      </w:r>
      <w:bookmarkStart w:id="11" w:name="_Toc29999"/>
      <w:r>
        <w:rPr>
          <w:rFonts w:hint="eastAsia" w:ascii="宋体" w:hAnsi="宋体" w:cs="宋体"/>
          <w:lang w:bidi="ar-SA"/>
        </w:rPr>
        <w:t>第一章  投标须知</w:t>
      </w:r>
      <w:bookmarkEnd w:id="0"/>
      <w:bookmarkEnd w:id="1"/>
      <w:bookmarkEnd w:id="2"/>
      <w:bookmarkEnd w:id="3"/>
      <w:bookmarkEnd w:id="4"/>
      <w:bookmarkEnd w:id="5"/>
      <w:bookmarkEnd w:id="6"/>
      <w:bookmarkEnd w:id="7"/>
      <w:bookmarkEnd w:id="8"/>
      <w:bookmarkEnd w:id="9"/>
      <w:bookmarkEnd w:id="10"/>
      <w:bookmarkEnd w:id="11"/>
    </w:p>
    <w:p w14:paraId="695EDD5D">
      <w:pPr>
        <w:pStyle w:val="6"/>
        <w:shd w:val="clear"/>
        <w:rPr>
          <w:rFonts w:hint="eastAsia" w:ascii="宋体" w:hAnsi="宋体" w:cs="宋体"/>
          <w:color w:val="auto"/>
          <w:lang w:bidi="ar-SA"/>
        </w:rPr>
      </w:pPr>
      <w:bookmarkStart w:id="12" w:name="_Toc12771"/>
      <w:bookmarkStart w:id="13" w:name="_Toc3951"/>
      <w:bookmarkStart w:id="14" w:name="_Toc30088"/>
      <w:bookmarkStart w:id="15" w:name="_Toc15035"/>
      <w:bookmarkStart w:id="16" w:name="_Toc5453"/>
      <w:bookmarkStart w:id="17" w:name="_Toc13487"/>
      <w:bookmarkStart w:id="18" w:name="_Toc17829"/>
      <w:bookmarkStart w:id="19" w:name="_Toc24595"/>
      <w:bookmarkStart w:id="20" w:name="_Toc8626"/>
      <w:bookmarkStart w:id="21" w:name="_Toc11222"/>
      <w:bookmarkStart w:id="22" w:name="_Toc22141"/>
      <w:bookmarkStart w:id="23" w:name="_Toc14294"/>
      <w:r>
        <w:rPr>
          <w:rFonts w:hint="eastAsia" w:ascii="宋体" w:hAnsi="宋体" w:cs="宋体"/>
          <w:color w:val="auto"/>
          <w:lang w:bidi="ar-SA"/>
        </w:rPr>
        <w:t>一、投标须知前附表</w:t>
      </w:r>
      <w:bookmarkEnd w:id="12"/>
      <w:bookmarkEnd w:id="13"/>
      <w:bookmarkEnd w:id="14"/>
      <w:bookmarkEnd w:id="15"/>
      <w:bookmarkEnd w:id="16"/>
      <w:bookmarkEnd w:id="17"/>
      <w:bookmarkEnd w:id="18"/>
      <w:bookmarkEnd w:id="19"/>
      <w:bookmarkEnd w:id="20"/>
      <w:bookmarkEnd w:id="21"/>
      <w:bookmarkEnd w:id="22"/>
      <w:bookmarkEnd w:id="23"/>
    </w:p>
    <w:p w14:paraId="7D9475C0">
      <w:pPr>
        <w:pStyle w:val="10"/>
        <w:shd w:val="clear"/>
        <w:spacing w:line="360" w:lineRule="auto"/>
        <w:ind w:firstLine="0"/>
        <w:rPr>
          <w:rFonts w:hint="eastAsia" w:ascii="宋体" w:hAnsi="宋体" w:cs="宋体"/>
          <w:b/>
          <w:sz w:val="24"/>
          <w:szCs w:val="24"/>
          <w:lang w:bidi="ar-SA"/>
        </w:rPr>
      </w:pPr>
      <w:r>
        <w:rPr>
          <w:rFonts w:hint="eastAsia" w:ascii="宋体" w:hAnsi="宋体" w:cs="宋体"/>
          <w:b/>
          <w:sz w:val="24"/>
          <w:szCs w:val="24"/>
          <w:lang w:bidi="ar-SA"/>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9350" w:type="dxa"/>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14:paraId="127562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1F4A2D54">
            <w:pPr>
              <w:shd w:val="clear"/>
              <w:rPr>
                <w:rFonts w:hint="eastAsia" w:ascii="宋体" w:hAnsi="宋体" w:cs="宋体"/>
                <w:szCs w:val="21"/>
                <w:lang w:bidi="ar-SA"/>
              </w:rPr>
            </w:pPr>
            <w:r>
              <w:rPr>
                <w:rFonts w:hint="eastAsia" w:ascii="宋体" w:hAnsi="宋体" w:cs="宋体"/>
                <w:szCs w:val="21"/>
                <w:lang w:bidi="ar-SA"/>
              </w:rPr>
              <w:t>项目</w:t>
            </w:r>
          </w:p>
        </w:tc>
        <w:tc>
          <w:tcPr>
            <w:tcW w:w="887" w:type="dxa"/>
            <w:tcBorders>
              <w:top w:val="double" w:color="auto" w:sz="4" w:space="0"/>
              <w:left w:val="single" w:color="auto" w:sz="4" w:space="0"/>
              <w:bottom w:val="single" w:color="auto" w:sz="4" w:space="0"/>
              <w:right w:val="single" w:color="auto" w:sz="4" w:space="0"/>
            </w:tcBorders>
            <w:vAlign w:val="center"/>
          </w:tcPr>
          <w:p w14:paraId="3DC584C4">
            <w:pPr>
              <w:shd w:val="clear"/>
              <w:rPr>
                <w:rFonts w:hint="eastAsia" w:ascii="宋体" w:hAnsi="宋体" w:cs="宋体"/>
                <w:szCs w:val="21"/>
                <w:lang w:bidi="ar-SA"/>
              </w:rPr>
            </w:pPr>
            <w:r>
              <w:rPr>
                <w:rFonts w:hint="eastAsia" w:ascii="宋体" w:hAnsi="宋体" w:cs="宋体"/>
                <w:szCs w:val="21"/>
                <w:lang w:bidi="ar-SA"/>
              </w:rPr>
              <w:t>条款号</w:t>
            </w:r>
          </w:p>
        </w:tc>
        <w:tc>
          <w:tcPr>
            <w:tcW w:w="1713" w:type="dxa"/>
            <w:tcBorders>
              <w:top w:val="double" w:color="auto" w:sz="4" w:space="0"/>
              <w:left w:val="single" w:color="auto" w:sz="4" w:space="0"/>
              <w:bottom w:val="single" w:color="auto" w:sz="4" w:space="0"/>
              <w:right w:val="single" w:color="auto" w:sz="4" w:space="0"/>
            </w:tcBorders>
            <w:vAlign w:val="center"/>
          </w:tcPr>
          <w:p w14:paraId="192C9476">
            <w:pPr>
              <w:shd w:val="clear"/>
              <w:ind w:firstLine="458"/>
              <w:rPr>
                <w:rFonts w:hint="eastAsia" w:ascii="宋体" w:hAnsi="宋体" w:cs="宋体"/>
                <w:szCs w:val="21"/>
                <w:lang w:bidi="ar-SA"/>
              </w:rPr>
            </w:pPr>
            <w:r>
              <w:rPr>
                <w:rFonts w:hint="eastAsia" w:ascii="宋体" w:hAnsi="宋体" w:cs="宋体"/>
                <w:szCs w:val="21"/>
                <w:lang w:bidi="ar-SA"/>
              </w:rPr>
              <w:t>内容</w:t>
            </w:r>
          </w:p>
        </w:tc>
        <w:tc>
          <w:tcPr>
            <w:tcW w:w="6048" w:type="dxa"/>
            <w:tcBorders>
              <w:top w:val="double" w:color="auto" w:sz="4" w:space="0"/>
              <w:left w:val="single" w:color="auto" w:sz="4" w:space="0"/>
              <w:bottom w:val="single" w:color="auto" w:sz="4" w:space="0"/>
              <w:right w:val="double" w:color="auto" w:sz="4" w:space="0"/>
            </w:tcBorders>
            <w:vAlign w:val="center"/>
          </w:tcPr>
          <w:p w14:paraId="31D74BE0">
            <w:pPr>
              <w:pStyle w:val="23"/>
              <w:shd w:val="clear"/>
              <w:ind w:firstLine="458"/>
              <w:jc w:val="center"/>
              <w:rPr>
                <w:rFonts w:hint="eastAsia" w:ascii="宋体" w:hAnsi="宋体" w:cs="宋体"/>
                <w:kern w:val="2"/>
                <w:sz w:val="21"/>
                <w:szCs w:val="21"/>
                <w:lang w:bidi="ar-SA"/>
              </w:rPr>
            </w:pPr>
            <w:r>
              <w:rPr>
                <w:rFonts w:hint="eastAsia" w:ascii="宋体" w:hAnsi="宋体" w:cs="宋体"/>
                <w:kern w:val="2"/>
                <w:sz w:val="21"/>
                <w:szCs w:val="21"/>
                <w:lang w:bidi="ar-SA"/>
              </w:rPr>
              <w:t>说明与要求</w:t>
            </w:r>
          </w:p>
        </w:tc>
      </w:tr>
      <w:tr w14:paraId="3A153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384B514C">
            <w:pPr>
              <w:shd w:val="clear"/>
              <w:rPr>
                <w:rFonts w:hint="eastAsia" w:ascii="宋体" w:hAnsi="宋体" w:cs="宋体"/>
                <w:szCs w:val="21"/>
                <w:lang w:bidi="ar-SA"/>
              </w:rPr>
            </w:pPr>
            <w:r>
              <w:rPr>
                <w:rFonts w:hint="eastAsia" w:ascii="宋体" w:hAnsi="宋体" w:cs="宋体"/>
                <w:szCs w:val="21"/>
                <w:lang w:bidi="ar-SA"/>
              </w:rPr>
              <w:t>1</w:t>
            </w:r>
          </w:p>
        </w:tc>
        <w:tc>
          <w:tcPr>
            <w:tcW w:w="887" w:type="dxa"/>
            <w:tcBorders>
              <w:top w:val="single" w:color="auto" w:sz="4" w:space="0"/>
              <w:left w:val="single" w:color="auto" w:sz="4" w:space="0"/>
              <w:bottom w:val="single" w:color="auto" w:sz="4" w:space="0"/>
              <w:right w:val="single" w:color="auto" w:sz="4" w:space="0"/>
            </w:tcBorders>
            <w:vAlign w:val="center"/>
          </w:tcPr>
          <w:p w14:paraId="1379B723">
            <w:pPr>
              <w:shd w:val="clear"/>
              <w:rPr>
                <w:rFonts w:hint="eastAsia" w:ascii="宋体" w:hAnsi="宋体" w:cs="宋体"/>
                <w:szCs w:val="21"/>
                <w:lang w:bidi="ar-SA"/>
              </w:rPr>
            </w:pPr>
            <w:r>
              <w:rPr>
                <w:rFonts w:hint="eastAsia" w:ascii="宋体" w:hAnsi="宋体" w:cs="宋体"/>
                <w:szCs w:val="21"/>
                <w:lang w:bidi="ar-SA"/>
              </w:rPr>
              <w:t>1</w:t>
            </w:r>
          </w:p>
        </w:tc>
        <w:tc>
          <w:tcPr>
            <w:tcW w:w="1713" w:type="dxa"/>
            <w:tcBorders>
              <w:top w:val="single" w:color="auto" w:sz="4" w:space="0"/>
              <w:left w:val="single" w:color="auto" w:sz="4" w:space="0"/>
              <w:bottom w:val="single" w:color="auto" w:sz="4" w:space="0"/>
              <w:right w:val="single" w:color="auto" w:sz="4" w:space="0"/>
            </w:tcBorders>
            <w:vAlign w:val="center"/>
          </w:tcPr>
          <w:p w14:paraId="2723B954">
            <w:pPr>
              <w:shd w:val="clear"/>
              <w:rPr>
                <w:rFonts w:hint="eastAsia" w:ascii="宋体" w:hAnsi="宋体" w:cs="宋体"/>
                <w:szCs w:val="21"/>
                <w:lang w:bidi="ar-SA"/>
              </w:rPr>
            </w:pPr>
            <w:r>
              <w:rPr>
                <w:rFonts w:hint="eastAsia" w:ascii="宋体" w:hAnsi="宋体" w:cs="宋体"/>
                <w:szCs w:val="21"/>
                <w:lang w:bidi="ar-SA"/>
              </w:rPr>
              <w:t>定义</w:t>
            </w:r>
          </w:p>
        </w:tc>
        <w:tc>
          <w:tcPr>
            <w:tcW w:w="6048" w:type="dxa"/>
            <w:tcBorders>
              <w:top w:val="single" w:color="auto" w:sz="4" w:space="0"/>
              <w:left w:val="single" w:color="auto" w:sz="4" w:space="0"/>
              <w:bottom w:val="single" w:color="auto" w:sz="4" w:space="0"/>
              <w:right w:val="double" w:color="auto" w:sz="4" w:space="0"/>
            </w:tcBorders>
            <w:vAlign w:val="center"/>
          </w:tcPr>
          <w:p w14:paraId="7E317E34">
            <w:pPr>
              <w:shd w:val="clear"/>
              <w:rPr>
                <w:rFonts w:hint="eastAsia" w:ascii="宋体" w:hAnsi="宋体" w:cs="宋体"/>
                <w:szCs w:val="21"/>
                <w:u w:val="single"/>
                <w:lang w:bidi="ar-SA"/>
              </w:rPr>
            </w:pPr>
            <w:r>
              <w:rPr>
                <w:rFonts w:hint="eastAsia" w:ascii="宋体" w:hAnsi="宋体" w:cs="宋体"/>
                <w:szCs w:val="21"/>
                <w:lang w:bidi="ar-SA"/>
              </w:rPr>
              <w:t>招标人（即发包人）：</w:t>
            </w:r>
            <w:r>
              <w:rPr>
                <w:rFonts w:hint="eastAsia" w:ascii="宋体" w:hAnsi="宋体" w:cs="宋体"/>
                <w:szCs w:val="21"/>
                <w:u w:val="single"/>
                <w:lang w:bidi="ar-SA"/>
              </w:rPr>
              <w:t>（主）琶洲算力中心(广州)有限公司；（成）中建三局第二建设工程有限责任公司；(成)中建三局第二建设工程（广州）有限责任公司</w:t>
            </w:r>
          </w:p>
          <w:p w14:paraId="7AEC8A44">
            <w:pPr>
              <w:shd w:val="clear"/>
              <w:rPr>
                <w:rFonts w:hint="eastAsia" w:ascii="宋体" w:hAnsi="宋体" w:cs="宋体"/>
                <w:szCs w:val="21"/>
                <w:lang w:bidi="ar-SA"/>
              </w:rPr>
            </w:pPr>
            <w:r>
              <w:rPr>
                <w:rFonts w:hint="eastAsia" w:ascii="宋体" w:hAnsi="宋体" w:cs="宋体"/>
                <w:szCs w:val="21"/>
                <w:lang w:bidi="ar-SA"/>
              </w:rPr>
              <w:t>招标代理：</w:t>
            </w:r>
            <w:r>
              <w:rPr>
                <w:rFonts w:hint="eastAsia" w:ascii="宋体" w:hAnsi="宋体" w:cs="宋体"/>
                <w:szCs w:val="21"/>
                <w:u w:val="single"/>
                <w:lang w:bidi="ar-SA"/>
              </w:rPr>
              <w:t>广东省城规建设监理有限公司</w:t>
            </w:r>
          </w:p>
          <w:p w14:paraId="327D34AB">
            <w:pPr>
              <w:shd w:val="clear"/>
              <w:rPr>
                <w:rFonts w:hint="eastAsia" w:ascii="宋体" w:hAnsi="宋体" w:eastAsia="宋体" w:cs="宋体"/>
                <w:u w:val="single"/>
                <w:lang w:val="en-US" w:eastAsia="zh-CN" w:bidi="ar-SA"/>
              </w:rPr>
            </w:pPr>
            <w:r>
              <w:rPr>
                <w:rFonts w:hint="eastAsia" w:ascii="宋体" w:hAnsi="宋体" w:cs="宋体"/>
                <w:szCs w:val="21"/>
                <w:lang w:bidi="ar-SA"/>
              </w:rPr>
              <w:t>设计单位：</w:t>
            </w:r>
            <w:r>
              <w:rPr>
                <w:rFonts w:hint="eastAsia" w:ascii="宋体" w:hAnsi="宋体" w:eastAsia="宋体" w:cs="宋体"/>
                <w:u w:val="single"/>
                <w:lang w:val="en-US" w:eastAsia="zh-CN" w:bidi="ar-SA"/>
              </w:rPr>
              <w:t xml:space="preserve">  广东省建筑设计研究院集团股份有限公司  </w:t>
            </w:r>
          </w:p>
          <w:p w14:paraId="68D6C19E">
            <w:pPr>
              <w:shd w:val="clear"/>
              <w:rPr>
                <w:rFonts w:hint="eastAsia" w:ascii="宋体" w:hAnsi="宋体" w:cs="宋体"/>
                <w:szCs w:val="21"/>
                <w:u w:val="single"/>
                <w:lang w:bidi="ar-SA"/>
              </w:rPr>
            </w:pPr>
            <w:r>
              <w:rPr>
                <w:rFonts w:hint="eastAsia" w:ascii="宋体" w:hAnsi="宋体" w:cs="宋体"/>
                <w:szCs w:val="21"/>
                <w:lang w:bidi="ar-SA"/>
              </w:rPr>
              <w:t>监理单位：</w:t>
            </w:r>
            <w:r>
              <w:rPr>
                <w:rFonts w:hint="eastAsia" w:ascii="宋体" w:hAnsi="宋体" w:cs="宋体"/>
                <w:szCs w:val="21"/>
                <w:u w:val="single"/>
                <w:lang w:bidi="ar-SA"/>
              </w:rPr>
              <w:t xml:space="preserve">   </w:t>
            </w:r>
            <w:r>
              <w:rPr>
                <w:rFonts w:hint="eastAsia" w:ascii="宋体" w:hAnsi="宋体" w:cs="宋体"/>
                <w:u w:val="single"/>
                <w:lang w:bidi="ar-SA"/>
              </w:rPr>
              <w:t>广州</w:t>
            </w:r>
            <w:r>
              <w:rPr>
                <w:rFonts w:hint="eastAsia" w:ascii="宋体" w:hAnsi="宋体" w:cs="宋体"/>
                <w:u w:val="single"/>
                <w:lang w:val="en-US" w:eastAsia="zh-CN" w:bidi="ar-SA"/>
              </w:rPr>
              <w:t>海建</w:t>
            </w:r>
            <w:r>
              <w:rPr>
                <w:rFonts w:hint="eastAsia" w:ascii="宋体" w:hAnsi="宋体" w:cs="宋体"/>
                <w:u w:val="single"/>
                <w:lang w:bidi="ar-SA"/>
              </w:rPr>
              <w:t>工程</w:t>
            </w:r>
            <w:r>
              <w:rPr>
                <w:rFonts w:hint="eastAsia" w:ascii="宋体" w:hAnsi="宋体" w:cs="宋体"/>
                <w:u w:val="single"/>
                <w:lang w:val="en-US" w:eastAsia="zh-CN" w:bidi="ar-SA"/>
              </w:rPr>
              <w:t>咨询</w:t>
            </w:r>
            <w:r>
              <w:rPr>
                <w:rFonts w:hint="eastAsia" w:ascii="宋体" w:hAnsi="宋体" w:cs="宋体"/>
                <w:u w:val="single"/>
                <w:lang w:bidi="ar-SA"/>
              </w:rPr>
              <w:t>有限公司</w:t>
            </w:r>
            <w:r>
              <w:rPr>
                <w:rFonts w:hint="eastAsia" w:ascii="宋体" w:hAnsi="宋体" w:cs="宋体"/>
                <w:szCs w:val="21"/>
                <w:u w:val="single"/>
                <w:lang w:bidi="ar-SA"/>
              </w:rPr>
              <w:t xml:space="preserve">  </w:t>
            </w:r>
          </w:p>
          <w:p w14:paraId="07E5BFA7">
            <w:pPr>
              <w:shd w:val="clear"/>
              <w:rPr>
                <w:rFonts w:hint="eastAsia" w:ascii="宋体" w:hAnsi="宋体" w:cs="宋体"/>
                <w:szCs w:val="21"/>
                <w:lang w:bidi="ar-SA"/>
              </w:rPr>
            </w:pPr>
            <w:r>
              <w:rPr>
                <w:rFonts w:hint="eastAsia" w:ascii="宋体" w:hAnsi="宋体" w:cs="宋体"/>
                <w:szCs w:val="21"/>
                <w:lang w:bidi="ar-SA"/>
              </w:rPr>
              <w:t>检测机构：</w:t>
            </w:r>
            <w:r>
              <w:rPr>
                <w:rFonts w:hint="eastAsia" w:ascii="宋体" w:hAnsi="宋体" w:eastAsia="宋体" w:cs="宋体"/>
                <w:u w:val="single"/>
                <w:lang w:bidi="ar-SA"/>
              </w:rPr>
              <w:t xml:space="preserve"> (主)广东建安检测有限公司;(成)广州广检建设工程检测中心有限公司 </w:t>
            </w:r>
          </w:p>
        </w:tc>
      </w:tr>
      <w:tr w14:paraId="77F41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46DCEB6E">
            <w:pPr>
              <w:shd w:val="clear"/>
              <w:rPr>
                <w:rFonts w:hint="eastAsia" w:ascii="宋体" w:hAnsi="宋体" w:cs="宋体"/>
                <w:szCs w:val="21"/>
                <w:lang w:bidi="ar-SA"/>
              </w:rPr>
            </w:pPr>
            <w:r>
              <w:rPr>
                <w:rFonts w:hint="eastAsia" w:ascii="宋体" w:hAnsi="宋体" w:cs="宋体"/>
                <w:szCs w:val="21"/>
                <w:lang w:bidi="ar-SA"/>
              </w:rPr>
              <w:t>2</w:t>
            </w:r>
          </w:p>
        </w:tc>
        <w:tc>
          <w:tcPr>
            <w:tcW w:w="887" w:type="dxa"/>
            <w:tcBorders>
              <w:top w:val="single" w:color="auto" w:sz="4" w:space="0"/>
              <w:left w:val="single" w:color="auto" w:sz="4" w:space="0"/>
              <w:bottom w:val="single" w:color="auto" w:sz="4" w:space="0"/>
              <w:right w:val="single" w:color="auto" w:sz="4" w:space="0"/>
            </w:tcBorders>
            <w:vAlign w:val="center"/>
          </w:tcPr>
          <w:p w14:paraId="0239A1F2">
            <w:pPr>
              <w:shd w:val="clear"/>
              <w:rPr>
                <w:rFonts w:hint="eastAsia" w:ascii="宋体" w:hAnsi="宋体" w:cs="宋体"/>
                <w:szCs w:val="21"/>
                <w:lang w:bidi="ar-SA"/>
              </w:rPr>
            </w:pPr>
            <w:r>
              <w:rPr>
                <w:rFonts w:hint="eastAsia" w:ascii="宋体" w:hAnsi="宋体" w:cs="宋体"/>
                <w:szCs w:val="21"/>
                <w:lang w:bidi="ar-SA"/>
              </w:rPr>
              <w:t>2.2</w:t>
            </w:r>
          </w:p>
        </w:tc>
        <w:tc>
          <w:tcPr>
            <w:tcW w:w="1713" w:type="dxa"/>
            <w:tcBorders>
              <w:top w:val="single" w:color="auto" w:sz="4" w:space="0"/>
              <w:left w:val="single" w:color="auto" w:sz="4" w:space="0"/>
              <w:bottom w:val="single" w:color="auto" w:sz="4" w:space="0"/>
              <w:right w:val="single" w:color="auto" w:sz="4" w:space="0"/>
            </w:tcBorders>
            <w:vAlign w:val="center"/>
          </w:tcPr>
          <w:p w14:paraId="4084851D">
            <w:pPr>
              <w:shd w:val="clear"/>
              <w:rPr>
                <w:rFonts w:hint="eastAsia" w:ascii="宋体" w:hAnsi="宋体" w:cs="宋体"/>
                <w:szCs w:val="21"/>
                <w:lang w:bidi="ar-SA"/>
              </w:rPr>
            </w:pPr>
            <w:r>
              <w:rPr>
                <w:rFonts w:hint="eastAsia" w:ascii="宋体" w:hAnsi="宋体" w:cs="宋体"/>
                <w:szCs w:val="21"/>
                <w:lang w:bidi="ar-SA"/>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14:paraId="5D9D3337">
            <w:pPr>
              <w:shd w:val="clear"/>
              <w:rPr>
                <w:rFonts w:hint="eastAsia" w:ascii="宋体" w:hAnsi="宋体" w:cs="宋体"/>
                <w:szCs w:val="21"/>
                <w:lang w:eastAsia="zh-CN" w:bidi="ar-SA"/>
              </w:rPr>
            </w:pPr>
            <w:r>
              <w:rPr>
                <w:rFonts w:hint="eastAsia" w:ascii="宋体" w:hAnsi="宋体" w:cs="宋体"/>
                <w:szCs w:val="21"/>
                <w:lang w:eastAsia="zh-CN" w:bidi="ar-SA"/>
              </w:rPr>
              <w:t>琶洲南区AH090633地块项目精装修施工专业承包</w:t>
            </w:r>
          </w:p>
        </w:tc>
      </w:tr>
      <w:tr w14:paraId="34FBD2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239C23E9">
            <w:pPr>
              <w:shd w:val="clear"/>
              <w:rPr>
                <w:rFonts w:hint="eastAsia" w:ascii="宋体" w:hAnsi="宋体" w:cs="宋体"/>
                <w:szCs w:val="21"/>
                <w:lang w:bidi="ar-SA"/>
              </w:rPr>
            </w:pPr>
            <w:r>
              <w:rPr>
                <w:rFonts w:hint="eastAsia" w:ascii="宋体" w:hAnsi="宋体" w:cs="宋体"/>
                <w:szCs w:val="21"/>
                <w:lang w:bidi="ar-SA"/>
              </w:rPr>
              <w:t>3</w:t>
            </w:r>
          </w:p>
        </w:tc>
        <w:tc>
          <w:tcPr>
            <w:tcW w:w="887" w:type="dxa"/>
            <w:tcBorders>
              <w:top w:val="single" w:color="auto" w:sz="4" w:space="0"/>
              <w:left w:val="single" w:color="auto" w:sz="4" w:space="0"/>
              <w:bottom w:val="single" w:color="auto" w:sz="4" w:space="0"/>
              <w:right w:val="single" w:color="auto" w:sz="4" w:space="0"/>
            </w:tcBorders>
            <w:vAlign w:val="center"/>
          </w:tcPr>
          <w:p w14:paraId="15F22CA7">
            <w:pPr>
              <w:shd w:val="clear"/>
              <w:rPr>
                <w:rFonts w:hint="eastAsia" w:ascii="宋体" w:hAnsi="宋体" w:cs="宋体"/>
                <w:szCs w:val="21"/>
                <w:lang w:bidi="ar-SA"/>
              </w:rPr>
            </w:pPr>
            <w:r>
              <w:rPr>
                <w:rFonts w:hint="eastAsia" w:ascii="宋体" w:hAnsi="宋体" w:cs="宋体"/>
                <w:szCs w:val="21"/>
                <w:lang w:bidi="ar-SA"/>
              </w:rPr>
              <w:t>2.2</w:t>
            </w:r>
          </w:p>
        </w:tc>
        <w:tc>
          <w:tcPr>
            <w:tcW w:w="1713" w:type="dxa"/>
            <w:tcBorders>
              <w:top w:val="single" w:color="auto" w:sz="4" w:space="0"/>
              <w:left w:val="single" w:color="auto" w:sz="4" w:space="0"/>
              <w:bottom w:val="single" w:color="auto" w:sz="4" w:space="0"/>
              <w:right w:val="single" w:color="auto" w:sz="4" w:space="0"/>
            </w:tcBorders>
            <w:vAlign w:val="center"/>
          </w:tcPr>
          <w:p w14:paraId="6240B7A6">
            <w:pPr>
              <w:shd w:val="clear"/>
              <w:rPr>
                <w:rFonts w:hint="eastAsia" w:ascii="宋体" w:hAnsi="宋体" w:cs="宋体"/>
                <w:szCs w:val="21"/>
                <w:lang w:bidi="ar-SA"/>
              </w:rPr>
            </w:pPr>
            <w:r>
              <w:rPr>
                <w:rFonts w:hint="eastAsia" w:ascii="宋体" w:hAnsi="宋体" w:cs="宋体"/>
                <w:szCs w:val="21"/>
                <w:lang w:bidi="ar-SA"/>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14:paraId="5B7B6E26">
            <w:pPr>
              <w:shd w:val="clear"/>
              <w:rPr>
                <w:rFonts w:hint="eastAsia" w:ascii="宋体" w:hAnsi="宋体" w:cs="宋体"/>
                <w:szCs w:val="21"/>
                <w:lang w:bidi="ar-SA"/>
              </w:rPr>
            </w:pPr>
            <w:r>
              <w:rPr>
                <w:rFonts w:hint="eastAsia" w:ascii="宋体" w:hAnsi="宋体" w:cs="宋体"/>
                <w:szCs w:val="21"/>
                <w:lang w:bidi="ar-SA"/>
              </w:rPr>
              <w:t>详见本工程招标公告。</w:t>
            </w:r>
          </w:p>
        </w:tc>
      </w:tr>
      <w:tr w14:paraId="48595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704FCDD3">
            <w:pPr>
              <w:shd w:val="clear"/>
              <w:rPr>
                <w:rFonts w:hint="eastAsia" w:ascii="宋体" w:hAnsi="宋体" w:cs="宋体"/>
                <w:szCs w:val="21"/>
                <w:lang w:bidi="ar-SA"/>
              </w:rPr>
            </w:pPr>
            <w:r>
              <w:rPr>
                <w:rFonts w:hint="eastAsia" w:ascii="宋体" w:hAnsi="宋体" w:cs="宋体"/>
                <w:szCs w:val="21"/>
                <w:lang w:bidi="ar-SA"/>
              </w:rPr>
              <w:t>4</w:t>
            </w:r>
          </w:p>
        </w:tc>
        <w:tc>
          <w:tcPr>
            <w:tcW w:w="887" w:type="dxa"/>
            <w:tcBorders>
              <w:top w:val="single" w:color="auto" w:sz="4" w:space="0"/>
              <w:left w:val="single" w:color="auto" w:sz="4" w:space="0"/>
              <w:bottom w:val="single" w:color="auto" w:sz="4" w:space="0"/>
              <w:right w:val="single" w:color="auto" w:sz="4" w:space="0"/>
            </w:tcBorders>
            <w:vAlign w:val="center"/>
          </w:tcPr>
          <w:p w14:paraId="6BC4429B">
            <w:pPr>
              <w:shd w:val="clear"/>
              <w:rPr>
                <w:rFonts w:hint="eastAsia" w:ascii="宋体" w:hAnsi="宋体" w:cs="宋体"/>
                <w:szCs w:val="21"/>
                <w:lang w:bidi="ar-SA"/>
              </w:rPr>
            </w:pPr>
            <w:r>
              <w:rPr>
                <w:rFonts w:hint="eastAsia" w:ascii="宋体" w:hAnsi="宋体" w:cs="宋体"/>
                <w:szCs w:val="21"/>
                <w:lang w:bidi="ar-SA"/>
              </w:rPr>
              <w:t>2.2</w:t>
            </w:r>
          </w:p>
        </w:tc>
        <w:tc>
          <w:tcPr>
            <w:tcW w:w="1713" w:type="dxa"/>
            <w:tcBorders>
              <w:top w:val="single" w:color="auto" w:sz="4" w:space="0"/>
              <w:left w:val="single" w:color="auto" w:sz="4" w:space="0"/>
              <w:bottom w:val="single" w:color="auto" w:sz="4" w:space="0"/>
              <w:right w:val="single" w:color="auto" w:sz="4" w:space="0"/>
            </w:tcBorders>
            <w:vAlign w:val="center"/>
          </w:tcPr>
          <w:p w14:paraId="10671D38">
            <w:pPr>
              <w:shd w:val="clear"/>
              <w:rPr>
                <w:rFonts w:hint="eastAsia" w:ascii="宋体" w:hAnsi="宋体" w:cs="宋体"/>
                <w:szCs w:val="21"/>
                <w:lang w:bidi="ar-SA"/>
              </w:rPr>
            </w:pPr>
            <w:r>
              <w:rPr>
                <w:rFonts w:hint="eastAsia" w:ascii="宋体" w:hAnsi="宋体" w:cs="宋体"/>
                <w:szCs w:val="21"/>
                <w:lang w:bidi="ar-SA"/>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14:paraId="5FA5FABF">
            <w:pPr>
              <w:shd w:val="clear"/>
              <w:rPr>
                <w:rFonts w:hint="eastAsia" w:ascii="宋体" w:hAnsi="宋体" w:cs="宋体"/>
                <w:szCs w:val="21"/>
                <w:lang w:bidi="ar-SA"/>
              </w:rPr>
            </w:pPr>
            <w:r>
              <w:rPr>
                <w:rFonts w:hint="eastAsia" w:ascii="宋体" w:hAnsi="宋体" w:cs="宋体"/>
                <w:szCs w:val="21"/>
                <w:lang w:bidi="ar-SA"/>
              </w:rPr>
              <w:t>详见本工程招标公告。</w:t>
            </w:r>
          </w:p>
        </w:tc>
      </w:tr>
      <w:tr w14:paraId="57BB8D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4085F19C">
            <w:pPr>
              <w:shd w:val="clear"/>
              <w:rPr>
                <w:rFonts w:hint="eastAsia" w:ascii="宋体" w:hAnsi="宋体" w:cs="宋体"/>
                <w:szCs w:val="21"/>
                <w:lang w:bidi="ar-SA"/>
              </w:rPr>
            </w:pPr>
            <w:r>
              <w:rPr>
                <w:rFonts w:hint="eastAsia" w:ascii="宋体" w:hAnsi="宋体" w:cs="宋体"/>
                <w:szCs w:val="21"/>
                <w:lang w:bidi="ar-SA"/>
              </w:rPr>
              <w:t>5</w:t>
            </w:r>
          </w:p>
        </w:tc>
        <w:tc>
          <w:tcPr>
            <w:tcW w:w="887" w:type="dxa"/>
            <w:tcBorders>
              <w:top w:val="single" w:color="auto" w:sz="4" w:space="0"/>
              <w:left w:val="single" w:color="auto" w:sz="4" w:space="0"/>
              <w:bottom w:val="single" w:color="auto" w:sz="4" w:space="0"/>
              <w:right w:val="single" w:color="auto" w:sz="4" w:space="0"/>
            </w:tcBorders>
            <w:vAlign w:val="center"/>
          </w:tcPr>
          <w:p w14:paraId="2D248ECA">
            <w:pPr>
              <w:shd w:val="clear"/>
              <w:rPr>
                <w:rFonts w:hint="eastAsia" w:ascii="宋体" w:hAnsi="宋体" w:cs="宋体"/>
                <w:szCs w:val="21"/>
                <w:lang w:bidi="ar-SA"/>
              </w:rPr>
            </w:pPr>
            <w:r>
              <w:rPr>
                <w:rFonts w:hint="eastAsia" w:ascii="宋体" w:hAnsi="宋体" w:cs="宋体"/>
                <w:szCs w:val="21"/>
                <w:lang w:bidi="ar-SA"/>
              </w:rPr>
              <w:t>2.2</w:t>
            </w:r>
          </w:p>
        </w:tc>
        <w:tc>
          <w:tcPr>
            <w:tcW w:w="1713" w:type="dxa"/>
            <w:tcBorders>
              <w:top w:val="single" w:color="auto" w:sz="4" w:space="0"/>
              <w:left w:val="single" w:color="auto" w:sz="4" w:space="0"/>
              <w:bottom w:val="single" w:color="auto" w:sz="4" w:space="0"/>
              <w:right w:val="single" w:color="auto" w:sz="4" w:space="0"/>
            </w:tcBorders>
            <w:vAlign w:val="center"/>
          </w:tcPr>
          <w:p w14:paraId="35F437A5">
            <w:pPr>
              <w:shd w:val="clear"/>
              <w:rPr>
                <w:rFonts w:hint="eastAsia" w:ascii="宋体" w:hAnsi="宋体" w:cs="宋体"/>
                <w:szCs w:val="21"/>
                <w:lang w:bidi="ar-SA"/>
              </w:rPr>
            </w:pPr>
            <w:r>
              <w:rPr>
                <w:rFonts w:hint="eastAsia" w:ascii="宋体" w:hAnsi="宋体" w:cs="宋体"/>
                <w:szCs w:val="21"/>
                <w:lang w:bidi="ar-SA"/>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14:paraId="22A2D7A9">
            <w:pPr>
              <w:shd w:val="clear"/>
              <w:rPr>
                <w:rFonts w:hint="eastAsia" w:ascii="宋体" w:hAnsi="宋体" w:eastAsia="宋体" w:cs="宋体"/>
                <w:szCs w:val="21"/>
                <w:lang w:bidi="ar-SA"/>
              </w:rPr>
            </w:pPr>
            <w:r>
              <w:rPr>
                <w:rFonts w:hint="eastAsia" w:ascii="宋体" w:hAnsi="宋体" w:eastAsia="宋体" w:cs="宋体"/>
                <w:kern w:val="2"/>
                <w:sz w:val="21"/>
                <w:szCs w:val="21"/>
              </w:rPr>
              <w:t>报价为含税</w:t>
            </w:r>
            <w:r>
              <w:rPr>
                <w:rFonts w:hint="eastAsia" w:ascii="宋体" w:hAnsi="宋体" w:eastAsia="宋体" w:cs="宋体"/>
                <w:kern w:val="2"/>
                <w:sz w:val="21"/>
                <w:szCs w:val="21"/>
                <w:lang w:val="en-US" w:eastAsia="zh-CN"/>
              </w:rPr>
              <w:t>综合单价包干</w:t>
            </w:r>
            <w:r>
              <w:rPr>
                <w:rFonts w:hint="eastAsia" w:ascii="宋体" w:hAnsi="宋体" w:eastAsia="宋体" w:cs="宋体"/>
                <w:kern w:val="2"/>
                <w:sz w:val="21"/>
                <w:szCs w:val="21"/>
              </w:rPr>
              <w:t>，工程量按实结算。措施费单价项目（如有模板工程）工程量据实计量；措施费总价项目【不含模板工程（如有）】合价包干，其他项目费【预算包干费等】合价包干。应包括但不限于完成本工程内容及接受合同文件所有条款所需的深化设计费、验收费用及政府部门相关各项收费、涉及本工程的知识产权费、各系统设备的采购、运输/保险、安装/调试、培训、人工、材料（包括主材、辅助材料、周转性材料）、机械、管理费、水电费、装卸、储运、包装、材料保险费、保险费、养护、收口费用、运输费、各类措施费、超高增加费、垂直运输费、文明施工、本工程范围内检验检测费、材料送检费、与其它工种的配合费用、利润、税金及不可预见费、各种应由承包商缴纳的规费、其它费等的所有费用、包缴纳首次委托维护费、其他一切费等费用。分包方应充分考虑各种风险后作出报价。本工程的施工措施项目发生的全部费用在本合同中是一项固定的费用，无论因工程变更或其它原因是否变化，该费用不进行调整。（含环境保护费、文明施工费、安全施工措施费、技术措施费、夜间施工费、冬雨季施工费、运输机械使用费、扬尘控制费、临时设施费、扰民费、二次搬运费（包含甲供设备材料的卸车搬运）、机械进出场及安拆费、已完工程保护费、保险等费用）、各种试验检验费、系统调试费、联合调试配合费、规费、赶工费、风险费、市场价格波动引起的各项差价、发生意外后的修补、恢复费用、竣工图费用、企业管理费、利润、税金、建筑行业劳动保险统筹基金、农民工保证金政府各项收费、各种手续报批费等一切费用。同时，本工程措施项目费用适用于本合同内的所有工作内容，即分包方措施项目所填报的价格被视为已包含所有为完成合同范围内工程（包括工程变更）所需的一切工程措施工作。包含所有费用（包括广州市当地政府规定需要收取的一切费用）</w:t>
            </w:r>
          </w:p>
        </w:tc>
      </w:tr>
      <w:tr w14:paraId="1488F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02" w:type="dxa"/>
            <w:tcBorders>
              <w:top w:val="single" w:color="auto" w:sz="4" w:space="0"/>
              <w:left w:val="double" w:color="auto" w:sz="4" w:space="0"/>
              <w:bottom w:val="single" w:color="auto" w:sz="4" w:space="0"/>
              <w:right w:val="single" w:color="auto" w:sz="4" w:space="0"/>
            </w:tcBorders>
            <w:vAlign w:val="center"/>
          </w:tcPr>
          <w:p w14:paraId="40F18143">
            <w:pPr>
              <w:shd w:val="clear"/>
              <w:rPr>
                <w:rFonts w:hint="eastAsia" w:ascii="宋体" w:hAnsi="宋体" w:cs="宋体"/>
                <w:szCs w:val="21"/>
                <w:lang w:bidi="ar-SA"/>
              </w:rPr>
            </w:pPr>
            <w:r>
              <w:rPr>
                <w:rFonts w:hint="eastAsia" w:ascii="宋体" w:hAnsi="宋体" w:cs="宋体"/>
                <w:szCs w:val="21"/>
                <w:lang w:bidi="ar-SA"/>
              </w:rPr>
              <w:t>6</w:t>
            </w:r>
          </w:p>
        </w:tc>
        <w:tc>
          <w:tcPr>
            <w:tcW w:w="887" w:type="dxa"/>
            <w:tcBorders>
              <w:top w:val="single" w:color="auto" w:sz="4" w:space="0"/>
              <w:left w:val="single" w:color="auto" w:sz="4" w:space="0"/>
              <w:bottom w:val="single" w:color="auto" w:sz="4" w:space="0"/>
              <w:right w:val="single" w:color="auto" w:sz="4" w:space="0"/>
            </w:tcBorders>
            <w:vAlign w:val="center"/>
          </w:tcPr>
          <w:p w14:paraId="6D243866">
            <w:pPr>
              <w:shd w:val="clear"/>
              <w:rPr>
                <w:rFonts w:hint="eastAsia" w:ascii="宋体" w:hAnsi="宋体" w:cs="宋体"/>
                <w:szCs w:val="21"/>
                <w:lang w:bidi="ar-SA"/>
              </w:rPr>
            </w:pPr>
            <w:r>
              <w:rPr>
                <w:rFonts w:hint="eastAsia" w:ascii="宋体" w:hAnsi="宋体" w:cs="宋体"/>
                <w:szCs w:val="21"/>
                <w:lang w:bidi="ar-SA"/>
              </w:rPr>
              <w:t>2.2</w:t>
            </w:r>
          </w:p>
        </w:tc>
        <w:tc>
          <w:tcPr>
            <w:tcW w:w="1713" w:type="dxa"/>
            <w:tcBorders>
              <w:top w:val="single" w:color="auto" w:sz="4" w:space="0"/>
              <w:left w:val="single" w:color="auto" w:sz="4" w:space="0"/>
              <w:bottom w:val="single" w:color="auto" w:sz="4" w:space="0"/>
              <w:right w:val="single" w:color="auto" w:sz="4" w:space="0"/>
            </w:tcBorders>
            <w:vAlign w:val="center"/>
          </w:tcPr>
          <w:p w14:paraId="5F0AF396">
            <w:pPr>
              <w:shd w:val="clear"/>
              <w:rPr>
                <w:rFonts w:hint="eastAsia" w:ascii="宋体" w:hAnsi="宋体" w:cs="宋体"/>
                <w:szCs w:val="21"/>
                <w:lang w:bidi="ar-SA"/>
              </w:rPr>
            </w:pPr>
            <w:r>
              <w:rPr>
                <w:rFonts w:hint="eastAsia" w:ascii="宋体" w:hAnsi="宋体" w:eastAsia="宋体" w:cs="宋体"/>
                <w:szCs w:val="21"/>
                <w:shd w:val="clear" w:color="auto" w:fill="auto"/>
                <w:lang w:bidi="ar-SA"/>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14:paraId="37BC4335">
            <w:pPr>
              <w:shd w:val="clear"/>
              <w:rPr>
                <w:rFonts w:hint="eastAsia" w:ascii="宋体" w:hAnsi="宋体" w:eastAsia="宋体" w:cs="宋体"/>
                <w:szCs w:val="21"/>
                <w:lang w:bidi="ar-SA"/>
              </w:rPr>
            </w:pPr>
            <w:r>
              <w:rPr>
                <w:rFonts w:hint="eastAsia" w:ascii="宋体" w:hAnsi="宋体" w:eastAsia="宋体" w:cs="宋体"/>
                <w:kern w:val="2"/>
                <w:sz w:val="21"/>
                <w:szCs w:val="21"/>
                <w:lang w:val="en-US" w:eastAsia="zh-CN"/>
              </w:rPr>
              <w:t>一次验收合格。</w:t>
            </w:r>
            <w:r>
              <w:rPr>
                <w:rFonts w:hint="eastAsia" w:ascii="宋体" w:hAnsi="宋体" w:eastAsia="宋体" w:cs="宋体"/>
                <w:kern w:val="2"/>
                <w:sz w:val="21"/>
                <w:szCs w:val="21"/>
              </w:rPr>
              <w:t>工程质量验收标准按国家颁发的有关质量检验标准、</w:t>
            </w:r>
            <w:r>
              <w:rPr>
                <w:rFonts w:hint="eastAsia" w:ascii="宋体" w:hAnsi="宋体" w:eastAsia="宋体" w:cs="宋体"/>
                <w:sz w:val="21"/>
                <w:szCs w:val="21"/>
              </w:rPr>
              <w:t>建设主管部门批出的文件及图纸要求</w:t>
            </w:r>
            <w:r>
              <w:rPr>
                <w:rFonts w:hint="eastAsia" w:ascii="宋体" w:hAnsi="宋体" w:eastAsia="宋体" w:cs="宋体"/>
                <w:kern w:val="2"/>
                <w:sz w:val="21"/>
                <w:szCs w:val="21"/>
              </w:rPr>
              <w:t>为验收标准执行。施工期间工程质量不符合设计要求，或达不到约定工程质量等级的，发包方可要求分包方停工和返工，返工费用由分包方单位承担，工期不予顺延。</w:t>
            </w:r>
          </w:p>
        </w:tc>
      </w:tr>
      <w:tr w14:paraId="1BC46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02" w:type="dxa"/>
            <w:tcBorders>
              <w:top w:val="single" w:color="auto" w:sz="4" w:space="0"/>
              <w:left w:val="double" w:color="auto" w:sz="4" w:space="0"/>
              <w:bottom w:val="single" w:color="auto" w:sz="4" w:space="0"/>
              <w:right w:val="single" w:color="auto" w:sz="4" w:space="0"/>
            </w:tcBorders>
            <w:vAlign w:val="center"/>
          </w:tcPr>
          <w:p w14:paraId="55934560">
            <w:pPr>
              <w:shd w:val="clear"/>
              <w:rPr>
                <w:rFonts w:hint="eastAsia" w:ascii="宋体" w:hAnsi="宋体" w:cs="宋体"/>
                <w:szCs w:val="21"/>
                <w:lang w:bidi="ar-SA"/>
              </w:rPr>
            </w:pPr>
            <w:r>
              <w:rPr>
                <w:rFonts w:hint="eastAsia" w:ascii="宋体" w:hAnsi="宋体" w:cs="宋体"/>
                <w:szCs w:val="21"/>
                <w:lang w:bidi="ar-SA"/>
              </w:rPr>
              <w:t>7</w:t>
            </w:r>
          </w:p>
        </w:tc>
        <w:tc>
          <w:tcPr>
            <w:tcW w:w="887" w:type="dxa"/>
            <w:tcBorders>
              <w:top w:val="single" w:color="auto" w:sz="4" w:space="0"/>
              <w:left w:val="single" w:color="auto" w:sz="4" w:space="0"/>
              <w:bottom w:val="single" w:color="auto" w:sz="4" w:space="0"/>
              <w:right w:val="single" w:color="auto" w:sz="4" w:space="0"/>
            </w:tcBorders>
            <w:vAlign w:val="center"/>
          </w:tcPr>
          <w:p w14:paraId="3E9B977B">
            <w:pPr>
              <w:shd w:val="clear"/>
              <w:rPr>
                <w:rFonts w:hint="eastAsia" w:ascii="宋体" w:hAnsi="宋体" w:cs="宋体"/>
                <w:szCs w:val="21"/>
                <w:lang w:bidi="ar-SA"/>
              </w:rPr>
            </w:pPr>
            <w:r>
              <w:rPr>
                <w:rFonts w:hint="eastAsia" w:ascii="宋体" w:hAnsi="宋体" w:cs="宋体"/>
                <w:szCs w:val="21"/>
                <w:lang w:bidi="ar-SA"/>
              </w:rPr>
              <w:t>2.2</w:t>
            </w:r>
          </w:p>
        </w:tc>
        <w:tc>
          <w:tcPr>
            <w:tcW w:w="1713" w:type="dxa"/>
            <w:tcBorders>
              <w:top w:val="single" w:color="auto" w:sz="4" w:space="0"/>
              <w:left w:val="single" w:color="auto" w:sz="4" w:space="0"/>
              <w:bottom w:val="single" w:color="auto" w:sz="4" w:space="0"/>
              <w:right w:val="single" w:color="auto" w:sz="4" w:space="0"/>
            </w:tcBorders>
            <w:vAlign w:val="center"/>
          </w:tcPr>
          <w:p w14:paraId="05F3C98A">
            <w:pPr>
              <w:shd w:val="clear"/>
              <w:rPr>
                <w:rFonts w:hint="eastAsia" w:ascii="宋体" w:hAnsi="宋体" w:cs="宋体"/>
                <w:szCs w:val="21"/>
                <w:lang w:bidi="ar-SA"/>
              </w:rPr>
            </w:pPr>
            <w:r>
              <w:rPr>
                <w:rFonts w:hint="eastAsia" w:ascii="宋体" w:hAnsi="宋体" w:cs="宋体"/>
                <w:szCs w:val="21"/>
                <w:lang w:bidi="ar-SA"/>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14:paraId="0E3E9DD2">
            <w:pPr>
              <w:shd w:val="clear"/>
              <w:rPr>
                <w:rFonts w:hint="eastAsia" w:ascii="宋体" w:hAnsi="宋体" w:cs="宋体"/>
                <w:szCs w:val="21"/>
                <w:lang w:bidi="ar-SA"/>
              </w:rPr>
            </w:pPr>
            <w:r>
              <w:rPr>
                <w:rFonts w:hint="eastAsia" w:ascii="宋体" w:hAnsi="宋体" w:cs="宋体"/>
                <w:szCs w:val="21"/>
                <w:lang w:bidi="ar-SA"/>
              </w:rPr>
              <w:t>详见本工程招标公告</w:t>
            </w:r>
          </w:p>
        </w:tc>
      </w:tr>
      <w:tr w14:paraId="7760AF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2AF39662">
            <w:pPr>
              <w:shd w:val="clear"/>
              <w:rPr>
                <w:rFonts w:hint="eastAsia" w:ascii="宋体" w:hAnsi="宋体" w:cs="宋体"/>
                <w:szCs w:val="21"/>
                <w:lang w:bidi="ar-SA"/>
              </w:rPr>
            </w:pPr>
            <w:r>
              <w:rPr>
                <w:rFonts w:hint="eastAsia" w:ascii="宋体" w:hAnsi="宋体" w:cs="宋体"/>
                <w:szCs w:val="21"/>
                <w:lang w:bidi="ar-SA"/>
              </w:rPr>
              <w:t>8</w:t>
            </w:r>
          </w:p>
        </w:tc>
        <w:tc>
          <w:tcPr>
            <w:tcW w:w="887" w:type="dxa"/>
            <w:tcBorders>
              <w:top w:val="single" w:color="auto" w:sz="4" w:space="0"/>
              <w:left w:val="single" w:color="auto" w:sz="4" w:space="0"/>
              <w:bottom w:val="single" w:color="auto" w:sz="4" w:space="0"/>
              <w:right w:val="single" w:color="auto" w:sz="4" w:space="0"/>
            </w:tcBorders>
            <w:vAlign w:val="center"/>
          </w:tcPr>
          <w:p w14:paraId="40083F35">
            <w:pPr>
              <w:shd w:val="clear"/>
              <w:rPr>
                <w:rFonts w:hint="eastAsia" w:ascii="宋体" w:hAnsi="宋体" w:cs="宋体"/>
                <w:szCs w:val="21"/>
                <w:lang w:bidi="ar-SA"/>
              </w:rPr>
            </w:pPr>
            <w:r>
              <w:rPr>
                <w:rFonts w:hint="eastAsia" w:ascii="宋体" w:hAnsi="宋体" w:cs="宋体"/>
                <w:szCs w:val="21"/>
                <w:lang w:bidi="ar-SA"/>
              </w:rPr>
              <w:t>2.2</w:t>
            </w:r>
          </w:p>
        </w:tc>
        <w:tc>
          <w:tcPr>
            <w:tcW w:w="1713" w:type="dxa"/>
            <w:tcBorders>
              <w:top w:val="single" w:color="auto" w:sz="4" w:space="0"/>
              <w:left w:val="single" w:color="auto" w:sz="4" w:space="0"/>
              <w:bottom w:val="single" w:color="auto" w:sz="4" w:space="0"/>
              <w:right w:val="single" w:color="auto" w:sz="4" w:space="0"/>
            </w:tcBorders>
            <w:vAlign w:val="center"/>
          </w:tcPr>
          <w:p w14:paraId="0A89DB82">
            <w:pPr>
              <w:shd w:val="clear"/>
              <w:rPr>
                <w:rFonts w:hint="eastAsia" w:ascii="宋体" w:hAnsi="宋体" w:cs="宋体"/>
                <w:szCs w:val="21"/>
                <w:lang w:bidi="ar-SA"/>
              </w:rPr>
            </w:pPr>
            <w:r>
              <w:rPr>
                <w:rFonts w:hint="eastAsia" w:ascii="宋体" w:hAnsi="宋体" w:cs="宋体"/>
                <w:szCs w:val="21"/>
                <w:lang w:bidi="ar-SA"/>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14:paraId="214665F0">
            <w:pPr>
              <w:shd w:val="clear"/>
              <w:rPr>
                <w:rFonts w:hint="eastAsia" w:ascii="宋体" w:hAnsi="宋体" w:eastAsia="宋体" w:cs="宋体"/>
                <w:szCs w:val="21"/>
                <w:lang w:eastAsia="zh-CN" w:bidi="ar-SA"/>
              </w:rPr>
            </w:pPr>
            <w:r>
              <w:rPr>
                <w:rFonts w:hint="eastAsia" w:ascii="宋体" w:hAnsi="宋体" w:eastAsia="宋体" w:cs="宋体"/>
                <w:kern w:val="2"/>
                <w:sz w:val="21"/>
                <w:szCs w:val="21"/>
                <w:u w:val="none"/>
              </w:rPr>
              <w:t xml:space="preserve"> </w:t>
            </w:r>
            <w:r>
              <w:rPr>
                <w:rFonts w:hint="eastAsia" w:ascii="宋体" w:hAnsi="宋体" w:eastAsia="宋体" w:cs="宋体"/>
                <w:kern w:val="2"/>
                <w:sz w:val="21"/>
                <w:szCs w:val="21"/>
                <w:u w:val="none"/>
                <w:lang w:val="en-US" w:eastAsia="zh-CN"/>
              </w:rPr>
              <w:t>施工工期120</w:t>
            </w:r>
            <w:r>
              <w:rPr>
                <w:rFonts w:hint="eastAsia" w:ascii="宋体" w:hAnsi="宋体" w:eastAsia="宋体" w:cs="宋体"/>
                <w:kern w:val="2"/>
                <w:sz w:val="21"/>
                <w:szCs w:val="21"/>
                <w:u w:val="none"/>
              </w:rPr>
              <w:t xml:space="preserve"> </w:t>
            </w:r>
            <w:r>
              <w:rPr>
                <w:rFonts w:hint="eastAsia" w:ascii="宋体" w:hAnsi="宋体" w:eastAsia="宋体" w:cs="宋体"/>
                <w:kern w:val="2"/>
                <w:sz w:val="21"/>
                <w:szCs w:val="21"/>
              </w:rPr>
              <w:t>日历天，暂定开工日期：</w:t>
            </w:r>
            <w:r>
              <w:rPr>
                <w:rFonts w:hint="eastAsia" w:ascii="宋体" w:hAnsi="宋体" w:eastAsia="宋体" w:cs="宋体"/>
                <w:szCs w:val="21"/>
              </w:rPr>
              <w:t>2025年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w:t>
            </w:r>
            <w:r>
              <w:rPr>
                <w:rFonts w:hint="eastAsia" w:ascii="宋体" w:hAnsi="宋体" w:eastAsia="宋体" w:cs="宋体"/>
                <w:kern w:val="2"/>
                <w:sz w:val="21"/>
                <w:szCs w:val="21"/>
              </w:rPr>
              <w:t>，暂定完工日期：</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 xml:space="preserve">年 </w:t>
            </w:r>
            <w:r>
              <w:rPr>
                <w:rFonts w:hint="eastAsia" w:ascii="宋体" w:hAnsi="宋体" w:eastAsia="宋体" w:cs="宋体"/>
                <w:szCs w:val="21"/>
                <w:lang w:val="en-US" w:eastAsia="zh-CN"/>
              </w:rPr>
              <w:t>12</w:t>
            </w:r>
            <w:r>
              <w:rPr>
                <w:rFonts w:hint="eastAsia" w:ascii="宋体" w:hAnsi="宋体" w:eastAsia="宋体" w:cs="宋体"/>
                <w:szCs w:val="21"/>
              </w:rPr>
              <w:t xml:space="preserve">月 </w:t>
            </w:r>
            <w:r>
              <w:rPr>
                <w:rFonts w:hint="eastAsia" w:ascii="宋体" w:hAnsi="宋体" w:eastAsia="宋体" w:cs="宋体"/>
                <w:szCs w:val="21"/>
                <w:lang w:val="en-US" w:eastAsia="zh-CN"/>
              </w:rPr>
              <w:t>1</w:t>
            </w:r>
            <w:r>
              <w:rPr>
                <w:rFonts w:hint="eastAsia" w:ascii="宋体" w:hAnsi="宋体" w:eastAsia="宋体" w:cs="宋体"/>
                <w:szCs w:val="21"/>
              </w:rPr>
              <w:t>日</w:t>
            </w:r>
            <w:r>
              <w:rPr>
                <w:rFonts w:hint="eastAsia" w:ascii="宋体" w:hAnsi="宋体" w:eastAsia="宋体" w:cs="宋体"/>
                <w:szCs w:val="21"/>
                <w:lang w:eastAsia="zh-CN"/>
              </w:rPr>
              <w:t>。</w:t>
            </w:r>
          </w:p>
        </w:tc>
      </w:tr>
      <w:tr w14:paraId="347D9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1C18FA3">
            <w:pPr>
              <w:shd w:val="clear"/>
              <w:rPr>
                <w:rFonts w:hint="eastAsia" w:ascii="宋体" w:hAnsi="宋体" w:cs="宋体"/>
                <w:szCs w:val="21"/>
                <w:lang w:bidi="ar-SA"/>
              </w:rPr>
            </w:pPr>
            <w:r>
              <w:rPr>
                <w:rFonts w:hint="eastAsia" w:ascii="宋体" w:hAnsi="宋体" w:cs="宋体"/>
                <w:szCs w:val="21"/>
                <w:lang w:bidi="ar-SA"/>
              </w:rPr>
              <w:t>9</w:t>
            </w:r>
          </w:p>
        </w:tc>
        <w:tc>
          <w:tcPr>
            <w:tcW w:w="887" w:type="dxa"/>
            <w:tcBorders>
              <w:top w:val="single" w:color="auto" w:sz="4" w:space="0"/>
              <w:left w:val="single" w:color="auto" w:sz="4" w:space="0"/>
              <w:bottom w:val="single" w:color="auto" w:sz="4" w:space="0"/>
              <w:right w:val="single" w:color="auto" w:sz="4" w:space="0"/>
            </w:tcBorders>
            <w:vAlign w:val="center"/>
          </w:tcPr>
          <w:p w14:paraId="595D074D">
            <w:pPr>
              <w:shd w:val="clear"/>
              <w:rPr>
                <w:rFonts w:hint="eastAsia" w:ascii="宋体" w:hAnsi="宋体" w:cs="宋体"/>
                <w:szCs w:val="21"/>
                <w:lang w:bidi="ar-SA"/>
              </w:rPr>
            </w:pPr>
            <w:r>
              <w:rPr>
                <w:rFonts w:hint="eastAsia" w:ascii="宋体" w:hAnsi="宋体" w:cs="宋体"/>
                <w:szCs w:val="21"/>
                <w:lang w:bidi="ar-SA"/>
              </w:rPr>
              <w:t>3.1</w:t>
            </w:r>
          </w:p>
        </w:tc>
        <w:tc>
          <w:tcPr>
            <w:tcW w:w="1713" w:type="dxa"/>
            <w:tcBorders>
              <w:top w:val="single" w:color="auto" w:sz="4" w:space="0"/>
              <w:left w:val="single" w:color="auto" w:sz="4" w:space="0"/>
              <w:bottom w:val="single" w:color="auto" w:sz="4" w:space="0"/>
              <w:right w:val="single" w:color="auto" w:sz="4" w:space="0"/>
            </w:tcBorders>
            <w:vAlign w:val="center"/>
          </w:tcPr>
          <w:p w14:paraId="61AD9834">
            <w:pPr>
              <w:shd w:val="clear"/>
              <w:rPr>
                <w:rFonts w:hint="eastAsia" w:ascii="宋体" w:hAnsi="宋体" w:cs="宋体"/>
                <w:szCs w:val="21"/>
                <w:lang w:bidi="ar-SA"/>
              </w:rPr>
            </w:pPr>
            <w:r>
              <w:rPr>
                <w:rFonts w:hint="eastAsia" w:ascii="宋体" w:hAnsi="宋体" w:cs="宋体"/>
                <w:szCs w:val="21"/>
                <w:lang w:bidi="ar-SA"/>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14:paraId="7F743144">
            <w:pPr>
              <w:shd w:val="clear"/>
              <w:rPr>
                <w:rFonts w:hint="eastAsia" w:ascii="宋体" w:hAnsi="宋体" w:cs="宋体"/>
                <w:szCs w:val="21"/>
                <w:lang w:bidi="ar-SA"/>
              </w:rPr>
            </w:pPr>
            <w:r>
              <w:rPr>
                <w:rFonts w:hint="eastAsia" w:ascii="宋体" w:hAnsi="宋体" w:cs="宋体"/>
                <w:szCs w:val="21"/>
                <w:lang w:bidi="ar-SA"/>
              </w:rPr>
              <w:t>国有企业自筹资金</w:t>
            </w:r>
          </w:p>
        </w:tc>
      </w:tr>
      <w:tr w14:paraId="5E3DE2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013585FA">
            <w:pPr>
              <w:shd w:val="clear"/>
              <w:rPr>
                <w:rFonts w:hint="eastAsia" w:ascii="宋体" w:hAnsi="宋体" w:cs="宋体"/>
                <w:szCs w:val="21"/>
                <w:lang w:bidi="ar-SA"/>
              </w:rPr>
            </w:pPr>
            <w:r>
              <w:rPr>
                <w:rFonts w:hint="eastAsia" w:ascii="宋体" w:hAnsi="宋体" w:cs="宋体"/>
                <w:szCs w:val="21"/>
                <w:lang w:bidi="ar-SA"/>
              </w:rPr>
              <w:t>10</w:t>
            </w:r>
          </w:p>
        </w:tc>
        <w:tc>
          <w:tcPr>
            <w:tcW w:w="887" w:type="dxa"/>
            <w:tcBorders>
              <w:top w:val="single" w:color="auto" w:sz="4" w:space="0"/>
              <w:left w:val="single" w:color="auto" w:sz="4" w:space="0"/>
              <w:bottom w:val="single" w:color="auto" w:sz="4" w:space="0"/>
              <w:right w:val="single" w:color="auto" w:sz="4" w:space="0"/>
            </w:tcBorders>
            <w:vAlign w:val="center"/>
          </w:tcPr>
          <w:p w14:paraId="4E0B254B">
            <w:pPr>
              <w:shd w:val="clear"/>
              <w:rPr>
                <w:rFonts w:hint="eastAsia" w:ascii="宋体" w:hAnsi="宋体" w:cs="宋体"/>
                <w:szCs w:val="21"/>
                <w:lang w:bidi="ar-SA"/>
              </w:rPr>
            </w:pPr>
            <w:r>
              <w:rPr>
                <w:rFonts w:hint="eastAsia" w:ascii="宋体" w:hAnsi="宋体" w:cs="宋体"/>
                <w:szCs w:val="21"/>
                <w:lang w:bidi="ar-SA"/>
              </w:rPr>
              <w:t>4.1</w:t>
            </w:r>
          </w:p>
        </w:tc>
        <w:tc>
          <w:tcPr>
            <w:tcW w:w="1713" w:type="dxa"/>
            <w:tcBorders>
              <w:top w:val="single" w:color="auto" w:sz="4" w:space="0"/>
              <w:left w:val="single" w:color="auto" w:sz="4" w:space="0"/>
              <w:bottom w:val="single" w:color="auto" w:sz="4" w:space="0"/>
              <w:right w:val="single" w:color="auto" w:sz="4" w:space="0"/>
            </w:tcBorders>
            <w:vAlign w:val="center"/>
          </w:tcPr>
          <w:p w14:paraId="7368B47C">
            <w:pPr>
              <w:shd w:val="clear"/>
              <w:rPr>
                <w:rFonts w:hint="eastAsia" w:ascii="宋体" w:hAnsi="宋体" w:cs="宋体"/>
                <w:szCs w:val="21"/>
                <w:lang w:bidi="ar-SA"/>
              </w:rPr>
            </w:pPr>
            <w:r>
              <w:rPr>
                <w:rFonts w:hint="eastAsia" w:ascii="宋体" w:hAnsi="宋体" w:cs="宋体"/>
                <w:szCs w:val="21"/>
                <w:lang w:bidi="ar-SA"/>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14:paraId="70919833">
            <w:pPr>
              <w:shd w:val="clear"/>
              <w:rPr>
                <w:rFonts w:hint="eastAsia" w:ascii="宋体" w:hAnsi="宋体" w:cs="宋体"/>
                <w:szCs w:val="21"/>
                <w:lang w:bidi="ar-SA"/>
              </w:rPr>
            </w:pPr>
            <w:r>
              <w:rPr>
                <w:rFonts w:hint="eastAsia" w:ascii="宋体" w:hAnsi="宋体" w:cs="宋体"/>
                <w:szCs w:val="21"/>
                <w:lang w:bidi="ar-SA"/>
              </w:rPr>
              <w:t>详见本工程招标公告。</w:t>
            </w:r>
          </w:p>
        </w:tc>
      </w:tr>
      <w:tr w14:paraId="49678B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9DF6CEE">
            <w:pPr>
              <w:shd w:val="clear"/>
              <w:rPr>
                <w:rFonts w:hint="eastAsia" w:ascii="宋体" w:hAnsi="宋体" w:cs="宋体"/>
                <w:szCs w:val="21"/>
                <w:lang w:bidi="ar-SA"/>
              </w:rPr>
            </w:pPr>
            <w:r>
              <w:rPr>
                <w:rFonts w:hint="eastAsia" w:ascii="宋体" w:hAnsi="宋体" w:cs="宋体"/>
                <w:szCs w:val="21"/>
                <w:lang w:bidi="ar-SA"/>
              </w:rPr>
              <w:t>11</w:t>
            </w:r>
          </w:p>
        </w:tc>
        <w:tc>
          <w:tcPr>
            <w:tcW w:w="887" w:type="dxa"/>
            <w:tcBorders>
              <w:top w:val="single" w:color="auto" w:sz="4" w:space="0"/>
              <w:left w:val="single" w:color="auto" w:sz="4" w:space="0"/>
              <w:bottom w:val="single" w:color="auto" w:sz="4" w:space="0"/>
              <w:right w:val="single" w:color="auto" w:sz="4" w:space="0"/>
            </w:tcBorders>
            <w:vAlign w:val="center"/>
          </w:tcPr>
          <w:p w14:paraId="1D846A96">
            <w:pPr>
              <w:shd w:val="clear"/>
              <w:ind w:firstLine="458"/>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17A9EDF1">
            <w:pPr>
              <w:shd w:val="clear"/>
              <w:rPr>
                <w:rFonts w:hint="eastAsia" w:ascii="宋体" w:hAnsi="宋体" w:cs="宋体"/>
                <w:szCs w:val="21"/>
                <w:lang w:bidi="ar-SA"/>
              </w:rPr>
            </w:pPr>
            <w:r>
              <w:rPr>
                <w:rFonts w:hint="eastAsia" w:ascii="宋体" w:hAnsi="宋体" w:cs="宋体"/>
                <w:szCs w:val="21"/>
                <w:lang w:bidi="ar-SA"/>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14:paraId="5FF74690">
            <w:pPr>
              <w:shd w:val="clear"/>
              <w:rPr>
                <w:rFonts w:hint="eastAsia" w:ascii="宋体" w:hAnsi="宋体" w:cs="宋体"/>
                <w:szCs w:val="21"/>
                <w:lang w:bidi="ar-SA"/>
              </w:rPr>
            </w:pPr>
            <w:r>
              <w:rPr>
                <w:rFonts w:hint="eastAsia" w:ascii="宋体" w:hAnsi="宋体" w:cs="宋体"/>
                <w:szCs w:val="21"/>
                <w:lang w:bidi="ar-SA"/>
              </w:rPr>
              <w:t>详见本工程招标公告。</w:t>
            </w:r>
          </w:p>
        </w:tc>
      </w:tr>
      <w:tr w14:paraId="5FDE78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0DEC0FD1">
            <w:pPr>
              <w:shd w:val="clear"/>
              <w:rPr>
                <w:rFonts w:hint="eastAsia" w:ascii="宋体" w:hAnsi="宋体" w:cs="宋体"/>
                <w:szCs w:val="21"/>
                <w:lang w:bidi="ar-SA"/>
              </w:rPr>
            </w:pPr>
            <w:r>
              <w:rPr>
                <w:rFonts w:hint="eastAsia" w:ascii="宋体" w:hAnsi="宋体" w:cs="宋体"/>
                <w:szCs w:val="21"/>
                <w:lang w:bidi="ar-SA"/>
              </w:rPr>
              <w:t>12</w:t>
            </w:r>
          </w:p>
        </w:tc>
        <w:tc>
          <w:tcPr>
            <w:tcW w:w="887" w:type="dxa"/>
            <w:tcBorders>
              <w:top w:val="single" w:color="auto" w:sz="4" w:space="0"/>
              <w:left w:val="single" w:color="auto" w:sz="4" w:space="0"/>
              <w:bottom w:val="single" w:color="auto" w:sz="4" w:space="0"/>
              <w:right w:val="single" w:color="auto" w:sz="4" w:space="0"/>
            </w:tcBorders>
            <w:vAlign w:val="center"/>
          </w:tcPr>
          <w:p w14:paraId="23AE4A86">
            <w:pPr>
              <w:shd w:val="clear"/>
              <w:rPr>
                <w:rFonts w:hint="eastAsia" w:ascii="宋体" w:hAnsi="宋体" w:cs="宋体"/>
                <w:szCs w:val="21"/>
                <w:lang w:bidi="ar-SA"/>
              </w:rPr>
            </w:pPr>
            <w:r>
              <w:rPr>
                <w:rFonts w:hint="eastAsia" w:ascii="宋体" w:hAnsi="宋体" w:cs="宋体"/>
                <w:szCs w:val="21"/>
                <w:lang w:bidi="ar-SA"/>
              </w:rPr>
              <w:t>13.1</w:t>
            </w:r>
          </w:p>
        </w:tc>
        <w:tc>
          <w:tcPr>
            <w:tcW w:w="1713" w:type="dxa"/>
            <w:tcBorders>
              <w:top w:val="single" w:color="auto" w:sz="4" w:space="0"/>
              <w:left w:val="single" w:color="auto" w:sz="4" w:space="0"/>
              <w:bottom w:val="single" w:color="auto" w:sz="4" w:space="0"/>
              <w:right w:val="single" w:color="auto" w:sz="4" w:space="0"/>
            </w:tcBorders>
            <w:vAlign w:val="center"/>
          </w:tcPr>
          <w:p w14:paraId="08F1E4CF">
            <w:pPr>
              <w:shd w:val="clear"/>
              <w:rPr>
                <w:rFonts w:hint="eastAsia" w:ascii="宋体" w:hAnsi="宋体" w:cs="宋体"/>
                <w:szCs w:val="21"/>
                <w:lang w:bidi="ar-SA"/>
              </w:rPr>
            </w:pPr>
            <w:r>
              <w:rPr>
                <w:rFonts w:hint="eastAsia" w:ascii="宋体" w:hAnsi="宋体" w:cs="宋体"/>
                <w:szCs w:val="21"/>
                <w:lang w:bidi="ar-SA"/>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14:paraId="7B090194">
            <w:pPr>
              <w:shd w:val="clear"/>
              <w:rPr>
                <w:rFonts w:hint="eastAsia" w:ascii="宋体" w:hAnsi="宋体" w:cs="宋体"/>
                <w:szCs w:val="21"/>
                <w:lang w:bidi="ar-SA"/>
              </w:rPr>
            </w:pPr>
            <w:r>
              <w:rPr>
                <w:rFonts w:hint="eastAsia" w:ascii="宋体" w:hAnsi="宋体" w:cs="宋体"/>
                <w:szCs w:val="21"/>
                <w:lang w:bidi="ar-SA"/>
              </w:rPr>
              <w:t>工程量清单计价。</w:t>
            </w:r>
          </w:p>
        </w:tc>
      </w:tr>
      <w:tr w14:paraId="53EF8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2509EF2">
            <w:pPr>
              <w:shd w:val="clear"/>
              <w:rPr>
                <w:rFonts w:hint="eastAsia" w:ascii="宋体" w:hAnsi="宋体" w:cs="宋体"/>
                <w:szCs w:val="21"/>
                <w:lang w:bidi="ar-SA"/>
              </w:rPr>
            </w:pPr>
            <w:r>
              <w:rPr>
                <w:rFonts w:hint="eastAsia" w:ascii="宋体" w:hAnsi="宋体" w:cs="宋体"/>
                <w:szCs w:val="21"/>
                <w:lang w:bidi="ar-SA"/>
              </w:rPr>
              <w:t>13</w:t>
            </w:r>
          </w:p>
        </w:tc>
        <w:tc>
          <w:tcPr>
            <w:tcW w:w="887" w:type="dxa"/>
            <w:tcBorders>
              <w:top w:val="single" w:color="auto" w:sz="4" w:space="0"/>
              <w:left w:val="single" w:color="auto" w:sz="4" w:space="0"/>
              <w:bottom w:val="single" w:color="auto" w:sz="4" w:space="0"/>
              <w:right w:val="single" w:color="auto" w:sz="4" w:space="0"/>
            </w:tcBorders>
            <w:vAlign w:val="center"/>
          </w:tcPr>
          <w:p w14:paraId="41F887A8">
            <w:pPr>
              <w:shd w:val="clear"/>
              <w:rPr>
                <w:rFonts w:hint="eastAsia" w:ascii="宋体" w:hAnsi="宋体" w:cs="宋体"/>
                <w:szCs w:val="21"/>
                <w:lang w:bidi="ar-SA"/>
              </w:rPr>
            </w:pPr>
            <w:r>
              <w:rPr>
                <w:rFonts w:hint="eastAsia" w:ascii="宋体" w:hAnsi="宋体" w:cs="宋体"/>
                <w:szCs w:val="21"/>
                <w:lang w:bidi="ar-SA"/>
              </w:rPr>
              <w:t>15.1</w:t>
            </w:r>
          </w:p>
        </w:tc>
        <w:tc>
          <w:tcPr>
            <w:tcW w:w="1713" w:type="dxa"/>
            <w:tcBorders>
              <w:top w:val="single" w:color="auto" w:sz="4" w:space="0"/>
              <w:left w:val="single" w:color="auto" w:sz="4" w:space="0"/>
              <w:bottom w:val="single" w:color="auto" w:sz="4" w:space="0"/>
              <w:right w:val="single" w:color="auto" w:sz="4" w:space="0"/>
            </w:tcBorders>
            <w:vAlign w:val="center"/>
          </w:tcPr>
          <w:p w14:paraId="0337E83D">
            <w:pPr>
              <w:shd w:val="clear"/>
              <w:rPr>
                <w:rFonts w:hint="eastAsia" w:ascii="宋体" w:hAnsi="宋体" w:cs="宋体"/>
                <w:szCs w:val="21"/>
                <w:lang w:bidi="ar-SA"/>
              </w:rPr>
            </w:pPr>
            <w:r>
              <w:rPr>
                <w:rFonts w:hint="eastAsia" w:ascii="宋体" w:hAnsi="宋体" w:cs="宋体"/>
                <w:szCs w:val="21"/>
                <w:lang w:bidi="ar-SA"/>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14:paraId="27EC5DCE">
            <w:pPr>
              <w:shd w:val="clear"/>
              <w:rPr>
                <w:rFonts w:hint="eastAsia" w:ascii="宋体" w:hAnsi="宋体" w:cs="宋体"/>
                <w:szCs w:val="21"/>
                <w:u w:val="single"/>
                <w:lang w:bidi="ar-SA"/>
              </w:rPr>
            </w:pPr>
            <w:r>
              <w:rPr>
                <w:rFonts w:hint="eastAsia" w:ascii="宋体" w:hAnsi="宋体" w:cs="宋体"/>
                <w:szCs w:val="21"/>
                <w:u w:val="single"/>
                <w:lang w:bidi="ar-SA"/>
              </w:rPr>
              <w:t xml:space="preserve"> 90 </w:t>
            </w:r>
            <w:r>
              <w:rPr>
                <w:rFonts w:hint="eastAsia" w:ascii="宋体" w:hAnsi="宋体" w:cs="宋体"/>
                <w:szCs w:val="21"/>
                <w:lang w:bidi="ar-SA"/>
              </w:rPr>
              <w:t>日历天。（从投标截止之日计起）</w:t>
            </w:r>
          </w:p>
        </w:tc>
      </w:tr>
      <w:tr w14:paraId="35999E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5CE5654">
            <w:pPr>
              <w:shd w:val="clear"/>
              <w:rPr>
                <w:rFonts w:hint="eastAsia" w:ascii="宋体" w:hAnsi="宋体" w:cs="宋体"/>
                <w:szCs w:val="21"/>
                <w:lang w:bidi="ar-SA"/>
              </w:rPr>
            </w:pPr>
            <w:r>
              <w:rPr>
                <w:rFonts w:hint="eastAsia" w:ascii="宋体" w:hAnsi="宋体" w:cs="宋体"/>
                <w:szCs w:val="21"/>
                <w:lang w:bidi="ar-SA"/>
              </w:rPr>
              <w:t>14</w:t>
            </w:r>
          </w:p>
        </w:tc>
        <w:tc>
          <w:tcPr>
            <w:tcW w:w="887" w:type="dxa"/>
            <w:tcBorders>
              <w:top w:val="single" w:color="auto" w:sz="4" w:space="0"/>
              <w:left w:val="single" w:color="auto" w:sz="4" w:space="0"/>
              <w:bottom w:val="single" w:color="auto" w:sz="4" w:space="0"/>
              <w:right w:val="single" w:color="auto" w:sz="4" w:space="0"/>
            </w:tcBorders>
            <w:vAlign w:val="center"/>
          </w:tcPr>
          <w:p w14:paraId="650E5653">
            <w:pPr>
              <w:shd w:val="clear"/>
              <w:rPr>
                <w:rFonts w:hint="eastAsia" w:ascii="宋体" w:hAnsi="宋体" w:cs="宋体"/>
                <w:szCs w:val="21"/>
                <w:lang w:bidi="ar-SA"/>
              </w:rPr>
            </w:pPr>
            <w:r>
              <w:rPr>
                <w:rFonts w:hint="eastAsia" w:ascii="宋体" w:hAnsi="宋体" w:cs="宋体"/>
                <w:szCs w:val="21"/>
                <w:lang w:bidi="ar-SA"/>
              </w:rPr>
              <w:t>16.1</w:t>
            </w:r>
          </w:p>
        </w:tc>
        <w:tc>
          <w:tcPr>
            <w:tcW w:w="1713" w:type="dxa"/>
            <w:tcBorders>
              <w:top w:val="single" w:color="auto" w:sz="4" w:space="0"/>
              <w:left w:val="single" w:color="auto" w:sz="4" w:space="0"/>
              <w:bottom w:val="single" w:color="auto" w:sz="4" w:space="0"/>
              <w:right w:val="single" w:color="auto" w:sz="4" w:space="0"/>
            </w:tcBorders>
            <w:vAlign w:val="center"/>
          </w:tcPr>
          <w:p w14:paraId="47570DDE">
            <w:pPr>
              <w:shd w:val="clear"/>
              <w:rPr>
                <w:rFonts w:hint="eastAsia" w:ascii="宋体" w:hAnsi="宋体" w:cs="宋体"/>
                <w:szCs w:val="21"/>
                <w:lang w:bidi="ar-SA"/>
              </w:rPr>
            </w:pPr>
            <w:r>
              <w:rPr>
                <w:rFonts w:hint="eastAsia" w:ascii="宋体" w:hAnsi="宋体" w:cs="宋体"/>
                <w:szCs w:val="21"/>
                <w:lang w:bidi="ar-SA"/>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14:paraId="0C817C47">
            <w:pPr>
              <w:shd w:val="clear"/>
              <w:rPr>
                <w:rFonts w:hint="eastAsia" w:ascii="宋体" w:hAnsi="宋体" w:cs="宋体"/>
                <w:szCs w:val="21"/>
                <w:lang w:bidi="ar-SA"/>
              </w:rPr>
            </w:pPr>
            <w:r>
              <w:rPr>
                <w:rFonts w:hint="eastAsia" w:ascii="宋体" w:hAnsi="宋体" w:cs="宋体"/>
                <w:b/>
                <w:color w:val="000000"/>
                <w:kern w:val="0"/>
                <w:szCs w:val="21"/>
                <w:lang w:bidi="ar-SA"/>
              </w:rPr>
              <w:t>方式二：本项目收取投标保证金</w:t>
            </w:r>
            <w:r>
              <w:rPr>
                <w:rFonts w:hint="eastAsia" w:ascii="宋体" w:hAnsi="宋体" w:cs="宋体"/>
                <w:szCs w:val="21"/>
                <w:u w:val="single"/>
                <w:lang w:val="en-US" w:eastAsia="zh-CN" w:bidi="ar-SA"/>
              </w:rPr>
              <w:t xml:space="preserve"> 15 万元</w:t>
            </w:r>
            <w:r>
              <w:rPr>
                <w:rFonts w:hint="eastAsia" w:ascii="Times New Roman" w:hAnsi="Times New Roman" w:cs="Times New Roman"/>
                <w:bCs w:val="0"/>
                <w:kern w:val="2"/>
                <w:szCs w:val="22"/>
                <w:u w:val="none"/>
                <w:lang w:bidi="ar-SA"/>
              </w:rPr>
              <w:t>人民币，缴纳时间</w:t>
            </w:r>
            <w:r>
              <w:rPr>
                <w:rFonts w:hint="eastAsia"/>
                <w:u w:val="none"/>
              </w:rPr>
              <w:t>在递交投标文件截止时间之前</w:t>
            </w:r>
            <w:r>
              <w:rPr>
                <w:rFonts w:hint="eastAsia" w:ascii="Times New Roman" w:hAnsi="Times New Roman" w:cs="Times New Roman"/>
                <w:bCs w:val="0"/>
                <w:kern w:val="2"/>
                <w:szCs w:val="22"/>
                <w:u w:val="none"/>
                <w:lang w:bidi="ar-SA"/>
              </w:rPr>
              <w:t>。</w:t>
            </w:r>
          </w:p>
          <w:p w14:paraId="4AE8AC3E">
            <w:pPr>
              <w:shd w:val="clear"/>
              <w:rPr>
                <w:rFonts w:hint="eastAsia"/>
              </w:rPr>
            </w:pPr>
            <w:r>
              <w:rPr>
                <w:rFonts w:hint="eastAsia"/>
              </w:rPr>
              <w:t>注：1、政府投资项目不得收取投标保证金。鼓励招标人对简单小额项目不要求提供投标担保，对中小企业投标人免除投标担保。</w:t>
            </w:r>
          </w:p>
          <w:p w14:paraId="53EB655D">
            <w:pPr>
              <w:shd w:val="clear"/>
              <w:rPr>
                <w:rFonts w:hint="eastAsia"/>
              </w:rPr>
            </w:pPr>
            <w:r>
              <w:rPr>
                <w:rFonts w:hint="eastAsia"/>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092C4659">
            <w:pPr>
              <w:shd w:val="clear"/>
              <w:rPr>
                <w:rFonts w:hint="eastAsia" w:ascii="宋体" w:hAnsi="宋体" w:cs="宋体"/>
                <w:szCs w:val="21"/>
                <w:u w:val="single"/>
                <w:lang w:bidi="ar-SA"/>
              </w:rPr>
            </w:pPr>
            <w:r>
              <w:rPr>
                <w:rFonts w:hint="eastAsia"/>
              </w:rPr>
              <w:t>3、招标人在免收投标保证金的同时，应约定免交投标保证金的投标人存在16.4条款所列情形的后续处理措施。</w:t>
            </w:r>
          </w:p>
        </w:tc>
      </w:tr>
      <w:tr w14:paraId="706593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18F7375">
            <w:pPr>
              <w:shd w:val="clear"/>
              <w:ind w:firstLine="210" w:firstLineChars="100"/>
              <w:rPr>
                <w:rFonts w:hint="eastAsia" w:ascii="宋体" w:hAnsi="宋体" w:cs="宋体"/>
                <w:szCs w:val="21"/>
                <w:lang w:bidi="ar-SA"/>
              </w:rPr>
            </w:pPr>
            <w:r>
              <w:rPr>
                <w:rFonts w:hint="eastAsia" w:ascii="宋体" w:hAnsi="宋体" w:cs="宋体"/>
                <w:szCs w:val="21"/>
                <w:lang w:bidi="ar-SA"/>
              </w:rPr>
              <w:t>15</w:t>
            </w:r>
          </w:p>
        </w:tc>
        <w:tc>
          <w:tcPr>
            <w:tcW w:w="887" w:type="dxa"/>
            <w:tcBorders>
              <w:top w:val="single" w:color="auto" w:sz="4" w:space="0"/>
              <w:left w:val="single" w:color="auto" w:sz="4" w:space="0"/>
              <w:bottom w:val="single" w:color="auto" w:sz="4" w:space="0"/>
              <w:right w:val="single" w:color="auto" w:sz="4" w:space="0"/>
            </w:tcBorders>
            <w:vAlign w:val="center"/>
          </w:tcPr>
          <w:p w14:paraId="114D95A9">
            <w:pPr>
              <w:shd w:val="clear"/>
              <w:rPr>
                <w:rFonts w:hint="eastAsia" w:ascii="宋体" w:hAnsi="宋体" w:cs="宋体"/>
                <w:szCs w:val="21"/>
                <w:lang w:bidi="ar-SA"/>
              </w:rPr>
            </w:pPr>
            <w:r>
              <w:rPr>
                <w:rFonts w:hint="eastAsia" w:ascii="宋体" w:hAnsi="宋体" w:cs="宋体"/>
                <w:szCs w:val="21"/>
                <w:lang w:bidi="ar-SA"/>
              </w:rPr>
              <w:t>5</w:t>
            </w:r>
          </w:p>
        </w:tc>
        <w:tc>
          <w:tcPr>
            <w:tcW w:w="1713" w:type="dxa"/>
            <w:tcBorders>
              <w:top w:val="single" w:color="auto" w:sz="4" w:space="0"/>
              <w:left w:val="single" w:color="auto" w:sz="4" w:space="0"/>
              <w:bottom w:val="single" w:color="auto" w:sz="4" w:space="0"/>
              <w:right w:val="single" w:color="auto" w:sz="4" w:space="0"/>
            </w:tcBorders>
            <w:vAlign w:val="center"/>
          </w:tcPr>
          <w:p w14:paraId="78971E4F">
            <w:pPr>
              <w:shd w:val="clear"/>
              <w:rPr>
                <w:rFonts w:hint="eastAsia" w:ascii="宋体" w:hAnsi="宋体" w:cs="宋体"/>
                <w:szCs w:val="21"/>
                <w:lang w:bidi="ar-SA"/>
              </w:rPr>
            </w:pPr>
            <w:r>
              <w:rPr>
                <w:rFonts w:hint="eastAsia" w:ascii="宋体" w:hAnsi="宋体" w:cs="宋体"/>
                <w:szCs w:val="21"/>
                <w:lang w:bidi="ar-SA"/>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14:paraId="4527C2B3">
            <w:pPr>
              <w:pStyle w:val="23"/>
              <w:shd w:val="clear"/>
              <w:rPr>
                <w:rFonts w:hint="eastAsia" w:ascii="宋体" w:hAnsi="宋体" w:cs="宋体"/>
                <w:kern w:val="2"/>
                <w:sz w:val="21"/>
                <w:szCs w:val="21"/>
                <w:lang w:bidi="ar-SA"/>
              </w:rPr>
            </w:pPr>
            <w:r>
              <w:rPr>
                <w:rFonts w:hint="eastAsia" w:ascii="宋体" w:hAnsi="宋体"/>
                <w:kern w:val="2"/>
                <w:sz w:val="21"/>
                <w:szCs w:val="21"/>
                <w:u w:val="single"/>
              </w:rPr>
              <w:t>自行踏勘，投标人不进行踏勘的，视为已熟知现场条件，自行承担相关风险。</w:t>
            </w:r>
            <w:r>
              <w:rPr>
                <w:rFonts w:hint="eastAsia" w:ascii="宋体" w:hAnsi="宋体" w:cs="宋体"/>
                <w:kern w:val="2"/>
                <w:sz w:val="21"/>
                <w:szCs w:val="21"/>
                <w:lang w:bidi="ar-SA"/>
              </w:rPr>
              <w:t xml:space="preserve">                                    </w:t>
            </w:r>
          </w:p>
        </w:tc>
      </w:tr>
      <w:tr w14:paraId="5EDC64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60345CB">
            <w:pPr>
              <w:shd w:val="clear"/>
              <w:rPr>
                <w:rFonts w:hint="eastAsia" w:ascii="宋体" w:hAnsi="宋体" w:cs="宋体"/>
                <w:szCs w:val="21"/>
                <w:lang w:bidi="ar-SA"/>
              </w:rPr>
            </w:pPr>
            <w:r>
              <w:rPr>
                <w:rFonts w:hint="eastAsia" w:ascii="宋体" w:hAnsi="宋体" w:cs="宋体"/>
                <w:szCs w:val="21"/>
                <w:lang w:bidi="ar-SA"/>
              </w:rPr>
              <w:t>16</w:t>
            </w:r>
          </w:p>
        </w:tc>
        <w:tc>
          <w:tcPr>
            <w:tcW w:w="887" w:type="dxa"/>
            <w:tcBorders>
              <w:top w:val="single" w:color="auto" w:sz="4" w:space="0"/>
              <w:left w:val="single" w:color="auto" w:sz="4" w:space="0"/>
              <w:bottom w:val="single" w:color="auto" w:sz="4" w:space="0"/>
              <w:right w:val="single" w:color="auto" w:sz="4" w:space="0"/>
            </w:tcBorders>
            <w:vAlign w:val="center"/>
          </w:tcPr>
          <w:p w14:paraId="0C82C523">
            <w:pPr>
              <w:shd w:val="clear"/>
              <w:rPr>
                <w:rFonts w:hint="eastAsia" w:ascii="宋体" w:hAnsi="宋体" w:cs="宋体"/>
                <w:szCs w:val="21"/>
                <w:lang w:bidi="ar-SA"/>
              </w:rPr>
            </w:pPr>
            <w:r>
              <w:rPr>
                <w:rFonts w:hint="eastAsia" w:ascii="宋体" w:hAnsi="宋体" w:cs="宋体"/>
                <w:szCs w:val="21"/>
                <w:lang w:bidi="ar-SA"/>
              </w:rPr>
              <w:t>8</w:t>
            </w:r>
          </w:p>
        </w:tc>
        <w:tc>
          <w:tcPr>
            <w:tcW w:w="1713" w:type="dxa"/>
            <w:tcBorders>
              <w:top w:val="single" w:color="auto" w:sz="4" w:space="0"/>
              <w:left w:val="single" w:color="auto" w:sz="4" w:space="0"/>
              <w:bottom w:val="single" w:color="auto" w:sz="4" w:space="0"/>
              <w:right w:val="single" w:color="auto" w:sz="4" w:space="0"/>
            </w:tcBorders>
            <w:vAlign w:val="center"/>
          </w:tcPr>
          <w:p w14:paraId="6B4D1E06">
            <w:pPr>
              <w:shd w:val="clear"/>
              <w:rPr>
                <w:rFonts w:hint="eastAsia" w:ascii="宋体" w:hAnsi="宋体" w:cs="宋体"/>
                <w:szCs w:val="21"/>
                <w:lang w:bidi="ar-SA"/>
              </w:rPr>
            </w:pPr>
            <w:r>
              <w:rPr>
                <w:rFonts w:hint="eastAsia" w:ascii="宋体" w:hAnsi="宋体" w:cs="宋体"/>
                <w:szCs w:val="21"/>
                <w:lang w:bidi="ar-SA"/>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14:paraId="7A378E97">
            <w:pPr>
              <w:numPr>
                <w:ilvl w:val="0"/>
                <w:numId w:val="3"/>
              </w:numPr>
              <w:shd w:val="clear"/>
              <w:rPr>
                <w:rFonts w:hint="eastAsia" w:ascii="宋体" w:hAnsi="宋体" w:cs="宋体"/>
                <w:szCs w:val="21"/>
                <w:lang w:bidi="ar-SA"/>
              </w:rPr>
            </w:pPr>
            <w:r>
              <w:rPr>
                <w:rFonts w:hint="eastAsia" w:ascii="宋体" w:hAnsi="宋体" w:cs="宋体"/>
                <w:szCs w:val="21"/>
                <w:lang w:bidi="ar-SA"/>
              </w:rPr>
              <w:t>疑问提交时间：</w:t>
            </w:r>
            <w:r>
              <w:rPr>
                <w:rFonts w:hint="eastAsia" w:ascii="宋体" w:hAnsi="宋体"/>
                <w:u w:val="single"/>
              </w:rPr>
              <w:t>详见</w:t>
            </w:r>
            <w:r>
              <w:rPr>
                <w:rFonts w:hint="eastAsia" w:ascii="宋体" w:hAnsi="宋体" w:cs="宋体"/>
                <w:szCs w:val="21"/>
                <w:u w:val="single"/>
                <w:lang w:bidi="ar-SA"/>
              </w:rPr>
              <w:t>广州公共资源交易中心</w:t>
            </w:r>
            <w:r>
              <w:rPr>
                <w:rFonts w:hint="eastAsia" w:ascii="宋体" w:hAnsi="宋体"/>
                <w:u w:val="single"/>
              </w:rPr>
              <w:t>日程安排</w:t>
            </w:r>
            <w:r>
              <w:rPr>
                <w:rFonts w:hint="eastAsia" w:ascii="宋体" w:hAnsi="宋体" w:cs="宋体"/>
                <w:szCs w:val="21"/>
                <w:lang w:bidi="ar-SA"/>
              </w:rPr>
              <w:t>；</w:t>
            </w:r>
          </w:p>
          <w:p w14:paraId="2B14D358">
            <w:pPr>
              <w:shd w:val="clear"/>
              <w:rPr>
                <w:rFonts w:hint="eastAsia" w:ascii="宋体" w:hAnsi="宋体" w:cs="宋体"/>
                <w:szCs w:val="21"/>
                <w:lang w:bidi="ar-SA"/>
              </w:rPr>
            </w:pPr>
            <w:r>
              <w:rPr>
                <w:rFonts w:hint="eastAsia" w:ascii="宋体" w:hAnsi="宋体" w:cs="宋体"/>
                <w:szCs w:val="21"/>
                <w:lang w:bidi="ar-SA"/>
              </w:rPr>
              <w:t>2、形式：投标人的疑问通过</w:t>
            </w:r>
            <w:r>
              <w:rPr>
                <w:rFonts w:hint="eastAsia" w:ascii="宋体" w:hAnsi="宋体" w:cs="宋体"/>
                <w:szCs w:val="21"/>
                <w:u w:val="single"/>
                <w:lang w:bidi="ar-SA"/>
              </w:rPr>
              <w:t>广州交易集团有限公司（广州公共资源交易中心）</w:t>
            </w:r>
            <w:r>
              <w:rPr>
                <w:rFonts w:hint="eastAsia" w:ascii="宋体" w:hAnsi="宋体" w:cs="宋体"/>
                <w:szCs w:val="21"/>
                <w:lang w:bidi="ar-SA"/>
              </w:rPr>
              <w:t>提交。</w:t>
            </w:r>
          </w:p>
          <w:p w14:paraId="046B99E8">
            <w:pPr>
              <w:shd w:val="clear"/>
              <w:rPr>
                <w:rFonts w:hint="eastAsia" w:ascii="宋体" w:hAnsi="宋体" w:cs="宋体"/>
                <w:szCs w:val="21"/>
                <w:lang w:bidi="ar-SA"/>
              </w:rPr>
            </w:pPr>
            <w:r>
              <w:rPr>
                <w:rFonts w:hint="eastAsia" w:ascii="宋体" w:hAnsi="宋体" w:cs="宋体"/>
                <w:szCs w:val="21"/>
                <w:u w:val="none"/>
                <w:lang w:bidi="ar-SA"/>
              </w:rPr>
              <w:t>3、具体要求：</w:t>
            </w:r>
            <w:r>
              <w:rPr>
                <w:rFonts w:hint="eastAsia" w:ascii="宋体" w:hAnsi="宋体" w:cs="宋体"/>
                <w:szCs w:val="21"/>
                <w:u w:val="single"/>
                <w:lang w:bidi="ar-SA"/>
              </w:rPr>
              <w:t>按照交易平台关于全流程电子化项目的相关指南进行操作，详见：广州交易集团有限公司（广州公共资源交易中心）网站。提问一律不得署名。</w:t>
            </w:r>
          </w:p>
        </w:tc>
      </w:tr>
      <w:tr w14:paraId="67E55F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042BBAE">
            <w:pPr>
              <w:shd w:val="clear"/>
              <w:rPr>
                <w:rFonts w:hint="eastAsia" w:ascii="宋体" w:hAnsi="宋体" w:cs="宋体"/>
                <w:szCs w:val="21"/>
                <w:lang w:bidi="ar-SA"/>
              </w:rPr>
            </w:pPr>
            <w:r>
              <w:rPr>
                <w:rFonts w:hint="eastAsia" w:ascii="宋体" w:hAnsi="宋体" w:cs="宋体"/>
                <w:szCs w:val="21"/>
                <w:lang w:bidi="ar-SA"/>
              </w:rPr>
              <w:t>17</w:t>
            </w:r>
          </w:p>
        </w:tc>
        <w:tc>
          <w:tcPr>
            <w:tcW w:w="887" w:type="dxa"/>
            <w:tcBorders>
              <w:top w:val="single" w:color="auto" w:sz="4" w:space="0"/>
              <w:left w:val="single" w:color="auto" w:sz="4" w:space="0"/>
              <w:bottom w:val="single" w:color="auto" w:sz="4" w:space="0"/>
              <w:right w:val="single" w:color="auto" w:sz="4" w:space="0"/>
            </w:tcBorders>
            <w:vAlign w:val="center"/>
          </w:tcPr>
          <w:p w14:paraId="4106962B">
            <w:pPr>
              <w:shd w:val="clear"/>
              <w:rPr>
                <w:rFonts w:hint="eastAsia" w:ascii="宋体" w:hAnsi="宋体" w:cs="宋体"/>
                <w:szCs w:val="21"/>
                <w:lang w:bidi="ar-SA"/>
              </w:rPr>
            </w:pPr>
            <w:r>
              <w:rPr>
                <w:rFonts w:hint="eastAsia" w:ascii="宋体" w:hAnsi="宋体" w:cs="宋体"/>
                <w:szCs w:val="21"/>
                <w:lang w:bidi="ar-SA"/>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1D230C45">
            <w:pPr>
              <w:shd w:val="clear"/>
              <w:rPr>
                <w:rFonts w:hint="eastAsia" w:ascii="宋体" w:hAnsi="宋体" w:cs="宋体"/>
                <w:szCs w:val="21"/>
                <w:lang w:bidi="ar-SA"/>
              </w:rPr>
            </w:pPr>
            <w:r>
              <w:rPr>
                <w:rFonts w:hint="eastAsia" w:ascii="宋体" w:hAnsi="宋体" w:cs="宋体"/>
                <w:szCs w:val="21"/>
                <w:lang w:bidi="ar-SA"/>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14:paraId="2D9964EF">
            <w:pPr>
              <w:shd w:val="clear"/>
              <w:rPr>
                <w:rFonts w:hint="eastAsia" w:ascii="宋体" w:hAnsi="宋体" w:cs="宋体"/>
                <w:strike/>
                <w:dstrike w:val="0"/>
                <w:szCs w:val="21"/>
                <w:lang w:bidi="ar-SA"/>
              </w:rPr>
            </w:pPr>
            <w:r>
              <w:rPr>
                <w:rFonts w:hint="eastAsia" w:ascii="宋体" w:hAnsi="宋体" w:cs="宋体"/>
                <w:szCs w:val="21"/>
                <w:u w:val="single"/>
                <w:lang w:bidi="ar-SA"/>
              </w:rPr>
              <w:t xml:space="preserve"> 202</w:t>
            </w:r>
            <w:r>
              <w:rPr>
                <w:rFonts w:hint="eastAsia" w:ascii="宋体" w:hAnsi="宋体" w:cs="宋体"/>
                <w:szCs w:val="21"/>
                <w:u w:val="single"/>
                <w:lang w:val="en-US" w:eastAsia="zh-CN" w:bidi="ar-SA"/>
              </w:rPr>
              <w:t>5</w:t>
            </w:r>
            <w:r>
              <w:rPr>
                <w:rFonts w:hint="eastAsia" w:ascii="宋体" w:hAnsi="宋体" w:cs="宋体"/>
                <w:szCs w:val="21"/>
                <w:lang w:bidi="ar-SA"/>
              </w:rPr>
              <w:t>年</w:t>
            </w:r>
            <w:r>
              <w:rPr>
                <w:rFonts w:hint="eastAsia" w:ascii="宋体" w:hAnsi="宋体" w:cs="宋体"/>
                <w:szCs w:val="21"/>
                <w:u w:val="single"/>
                <w:lang w:bidi="ar-SA"/>
              </w:rPr>
              <w:t xml:space="preserve">   </w:t>
            </w:r>
            <w:r>
              <w:rPr>
                <w:rFonts w:hint="eastAsia" w:ascii="宋体" w:hAnsi="宋体" w:cs="宋体"/>
                <w:szCs w:val="21"/>
                <w:lang w:bidi="ar-SA"/>
              </w:rPr>
              <w:t>月</w:t>
            </w:r>
            <w:r>
              <w:rPr>
                <w:rFonts w:hint="eastAsia" w:ascii="宋体" w:hAnsi="宋体" w:cs="宋体"/>
                <w:szCs w:val="21"/>
                <w:u w:val="single"/>
                <w:lang w:bidi="ar-SA"/>
              </w:rPr>
              <w:t xml:space="preserve">    </w:t>
            </w:r>
            <w:r>
              <w:rPr>
                <w:rFonts w:hint="eastAsia" w:ascii="宋体" w:hAnsi="宋体" w:cs="宋体"/>
                <w:szCs w:val="21"/>
                <w:lang w:bidi="ar-SA"/>
              </w:rPr>
              <w:t>日</w:t>
            </w:r>
            <w:r>
              <w:rPr>
                <w:rFonts w:hint="eastAsia" w:ascii="宋体" w:hAnsi="宋体" w:cs="宋体"/>
                <w:szCs w:val="21"/>
                <w:u w:val="single"/>
                <w:lang w:bidi="ar-SA"/>
              </w:rPr>
              <w:t xml:space="preserve">   </w:t>
            </w:r>
            <w:r>
              <w:rPr>
                <w:rFonts w:hint="eastAsia" w:ascii="宋体" w:hAnsi="宋体" w:cs="宋体"/>
                <w:szCs w:val="21"/>
                <w:lang w:bidi="ar-SA"/>
              </w:rPr>
              <w:t>时（北京时间）。</w:t>
            </w:r>
          </w:p>
        </w:tc>
      </w:tr>
      <w:tr w14:paraId="3D10D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F94ED9C">
            <w:pPr>
              <w:shd w:val="clear"/>
              <w:rPr>
                <w:rFonts w:hint="eastAsia" w:ascii="宋体" w:hAnsi="宋体" w:cs="宋体"/>
                <w:szCs w:val="21"/>
                <w:lang w:bidi="ar-SA"/>
              </w:rPr>
            </w:pPr>
            <w:r>
              <w:rPr>
                <w:rFonts w:hint="eastAsia" w:ascii="宋体" w:hAnsi="宋体" w:cs="宋体"/>
                <w:szCs w:val="21"/>
                <w:lang w:bidi="ar-SA"/>
              </w:rPr>
              <w:t>18</w:t>
            </w:r>
          </w:p>
        </w:tc>
        <w:tc>
          <w:tcPr>
            <w:tcW w:w="887" w:type="dxa"/>
            <w:tcBorders>
              <w:top w:val="single" w:color="auto" w:sz="4" w:space="0"/>
              <w:left w:val="single" w:color="auto" w:sz="4" w:space="0"/>
              <w:bottom w:val="single" w:color="auto" w:sz="4" w:space="0"/>
              <w:right w:val="single" w:color="auto" w:sz="4" w:space="0"/>
            </w:tcBorders>
            <w:vAlign w:val="center"/>
          </w:tcPr>
          <w:p w14:paraId="24C0B924">
            <w:pPr>
              <w:shd w:val="clear"/>
              <w:rPr>
                <w:rFonts w:hint="eastAsia" w:ascii="宋体" w:hAnsi="宋体" w:cs="宋体"/>
                <w:szCs w:val="21"/>
                <w:lang w:bidi="ar-SA"/>
              </w:rPr>
            </w:pPr>
            <w:r>
              <w:rPr>
                <w:rFonts w:hint="eastAsia" w:ascii="宋体" w:hAnsi="宋体" w:cs="宋体"/>
                <w:szCs w:val="21"/>
                <w:lang w:bidi="ar-SA"/>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51E230FF">
            <w:pPr>
              <w:shd w:val="clear"/>
              <w:rPr>
                <w:rFonts w:hint="eastAsia" w:ascii="宋体" w:hAnsi="宋体" w:cs="宋体"/>
                <w:szCs w:val="21"/>
                <w:lang w:bidi="ar-SA"/>
              </w:rPr>
            </w:pPr>
            <w:r>
              <w:rPr>
                <w:rFonts w:hint="eastAsia" w:ascii="宋体" w:hAnsi="宋体" w:cs="宋体"/>
                <w:szCs w:val="21"/>
                <w:lang w:bidi="ar-SA"/>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14:paraId="631923F8">
            <w:pPr>
              <w:shd w:val="clear"/>
              <w:rPr>
                <w:rFonts w:hint="eastAsia" w:ascii="宋体" w:hAnsi="宋体" w:cs="宋体"/>
                <w:szCs w:val="21"/>
                <w:lang w:bidi="ar-SA"/>
              </w:rPr>
            </w:pPr>
            <w:r>
              <w:rPr>
                <w:rFonts w:hint="eastAsia" w:ascii="宋体" w:hAnsi="宋体" w:cs="宋体"/>
                <w:szCs w:val="21"/>
                <w:lang w:bidi="ar-SA"/>
              </w:rPr>
              <w:t>（技术标和经济标同时开标）</w:t>
            </w:r>
          </w:p>
          <w:p w14:paraId="5FE62A82">
            <w:pPr>
              <w:shd w:val="clear"/>
              <w:rPr>
                <w:rFonts w:hint="eastAsia" w:ascii="宋体" w:hAnsi="宋体" w:cs="宋体"/>
                <w:szCs w:val="21"/>
                <w:u w:val="single"/>
                <w:lang w:bidi="ar-SA"/>
              </w:rPr>
            </w:pPr>
            <w:r>
              <w:rPr>
                <w:rFonts w:hint="eastAsia" w:ascii="宋体" w:hAnsi="宋体" w:cs="宋体"/>
                <w:szCs w:val="21"/>
                <w:lang w:bidi="ar-SA"/>
              </w:rPr>
              <w:t>1、开标开始时间：</w:t>
            </w:r>
            <w:r>
              <w:rPr>
                <w:rFonts w:hint="eastAsia" w:ascii="宋体" w:hAnsi="宋体" w:cs="宋体"/>
                <w:szCs w:val="21"/>
                <w:u w:val="single"/>
                <w:lang w:bidi="ar-SA"/>
              </w:rPr>
              <w:t>202</w:t>
            </w:r>
            <w:r>
              <w:rPr>
                <w:rFonts w:hint="eastAsia" w:ascii="宋体" w:hAnsi="宋体" w:cs="宋体"/>
                <w:szCs w:val="21"/>
                <w:u w:val="single"/>
                <w:lang w:val="en-US" w:eastAsia="zh-CN" w:bidi="ar-SA"/>
              </w:rPr>
              <w:t>5</w:t>
            </w:r>
            <w:r>
              <w:rPr>
                <w:rFonts w:hint="eastAsia" w:ascii="宋体" w:hAnsi="宋体" w:cs="宋体"/>
                <w:szCs w:val="21"/>
                <w:lang w:bidi="ar-SA"/>
              </w:rPr>
              <w:t>年</w:t>
            </w:r>
            <w:r>
              <w:rPr>
                <w:rFonts w:hint="eastAsia" w:ascii="宋体" w:hAnsi="宋体" w:cs="宋体"/>
                <w:szCs w:val="21"/>
                <w:u w:val="single"/>
                <w:lang w:bidi="ar-SA"/>
              </w:rPr>
              <w:t xml:space="preserve">   </w:t>
            </w:r>
            <w:r>
              <w:rPr>
                <w:rFonts w:hint="eastAsia" w:ascii="宋体" w:hAnsi="宋体" w:cs="宋体"/>
                <w:szCs w:val="21"/>
                <w:lang w:bidi="ar-SA"/>
              </w:rPr>
              <w:t>月</w:t>
            </w:r>
            <w:r>
              <w:rPr>
                <w:rFonts w:hint="eastAsia" w:ascii="宋体" w:hAnsi="宋体" w:cs="宋体"/>
                <w:szCs w:val="21"/>
                <w:u w:val="single"/>
                <w:lang w:bidi="ar-SA"/>
              </w:rPr>
              <w:t xml:space="preserve">   </w:t>
            </w:r>
            <w:r>
              <w:rPr>
                <w:rFonts w:hint="eastAsia" w:ascii="宋体" w:hAnsi="宋体" w:cs="宋体"/>
                <w:szCs w:val="21"/>
                <w:lang w:bidi="ar-SA"/>
              </w:rPr>
              <w:t>日</w:t>
            </w:r>
            <w:r>
              <w:rPr>
                <w:rFonts w:hint="eastAsia" w:ascii="宋体" w:hAnsi="宋体" w:cs="宋体"/>
                <w:szCs w:val="21"/>
                <w:u w:val="single"/>
                <w:lang w:bidi="ar-SA"/>
              </w:rPr>
              <w:t xml:space="preserve">   </w:t>
            </w:r>
            <w:r>
              <w:rPr>
                <w:rFonts w:hint="eastAsia" w:ascii="宋体" w:hAnsi="宋体" w:cs="宋体"/>
                <w:szCs w:val="21"/>
                <w:lang w:bidi="ar-SA"/>
              </w:rPr>
              <w:t>时</w:t>
            </w:r>
            <w:r>
              <w:rPr>
                <w:rFonts w:hint="eastAsia" w:ascii="宋体" w:hAnsi="宋体" w:cs="宋体"/>
                <w:szCs w:val="21"/>
                <w:u w:val="single"/>
                <w:lang w:bidi="ar-SA"/>
              </w:rPr>
              <w:t xml:space="preserve">   </w:t>
            </w:r>
            <w:r>
              <w:rPr>
                <w:rFonts w:hint="eastAsia" w:ascii="宋体" w:hAnsi="宋体" w:cs="宋体"/>
                <w:szCs w:val="21"/>
                <w:lang w:bidi="ar-SA"/>
              </w:rPr>
              <w:t>分（与投标截止时间为同一时间），地点：</w:t>
            </w:r>
            <w:r>
              <w:rPr>
                <w:rFonts w:hint="eastAsia" w:ascii="宋体" w:hAnsi="宋体" w:cs="宋体"/>
                <w:szCs w:val="21"/>
                <w:u w:val="single"/>
                <w:lang w:bidi="ar-SA"/>
              </w:rPr>
              <w:t>广州公共资源交易中心开标室。投标人也可选择参加在线开标，具体按照交易平台相关指南进行</w:t>
            </w:r>
          </w:p>
          <w:p w14:paraId="3FF747EC">
            <w:pPr>
              <w:shd w:val="clear"/>
              <w:rPr>
                <w:rFonts w:hint="eastAsia" w:ascii="宋体" w:hAnsi="宋体" w:cs="宋体"/>
                <w:szCs w:val="21"/>
                <w:u w:val="single"/>
                <w:lang w:bidi="ar-SA"/>
              </w:rPr>
            </w:pPr>
            <w:r>
              <w:rPr>
                <w:rFonts w:hint="eastAsia" w:ascii="宋体" w:hAnsi="宋体" w:cs="宋体"/>
                <w:szCs w:val="21"/>
                <w:u w:val="single"/>
                <w:lang w:bidi="ar-SA"/>
              </w:rPr>
              <w:t>操作。详见：http://www.gzggzy.cn/fwznbszyjsgc/index.jhtml。</w:t>
            </w:r>
          </w:p>
          <w:p w14:paraId="3228195E">
            <w:pPr>
              <w:shd w:val="clear"/>
              <w:rPr>
                <w:rFonts w:hint="eastAsia" w:ascii="宋体" w:hAnsi="宋体" w:cs="宋体"/>
                <w:lang w:bidi="ar-SA"/>
              </w:rPr>
            </w:pPr>
            <w:r>
              <w:rPr>
                <w:rFonts w:hint="eastAsia" w:ascii="宋体" w:hAnsi="宋体" w:cs="宋体"/>
                <w:szCs w:val="21"/>
                <w:lang w:bidi="ar-SA"/>
              </w:rPr>
              <w:t>2、递交投标文件备用光盘时间：</w:t>
            </w:r>
            <w:r>
              <w:rPr>
                <w:rFonts w:hint="eastAsia" w:ascii="宋体" w:hAnsi="宋体" w:cs="宋体"/>
                <w:szCs w:val="21"/>
                <w:u w:val="single"/>
                <w:lang w:bidi="ar-SA"/>
              </w:rPr>
              <w:t>202</w:t>
            </w:r>
            <w:r>
              <w:rPr>
                <w:rFonts w:hint="eastAsia" w:ascii="宋体" w:hAnsi="宋体" w:cs="宋体"/>
                <w:szCs w:val="21"/>
                <w:u w:val="single"/>
                <w:lang w:val="en-US" w:eastAsia="zh-CN" w:bidi="ar-SA"/>
              </w:rPr>
              <w:t>5</w:t>
            </w:r>
            <w:r>
              <w:rPr>
                <w:rFonts w:hint="eastAsia" w:ascii="宋体" w:hAnsi="宋体" w:cs="宋体"/>
                <w:szCs w:val="21"/>
                <w:lang w:bidi="ar-SA"/>
              </w:rPr>
              <w:t>年</w:t>
            </w:r>
            <w:r>
              <w:rPr>
                <w:rFonts w:hint="eastAsia" w:ascii="宋体" w:hAnsi="宋体" w:cs="宋体"/>
                <w:szCs w:val="21"/>
                <w:u w:val="single"/>
                <w:lang w:bidi="ar-SA"/>
              </w:rPr>
              <w:t xml:space="preserve">   </w:t>
            </w:r>
            <w:r>
              <w:rPr>
                <w:rFonts w:hint="eastAsia" w:ascii="宋体" w:hAnsi="宋体" w:cs="宋体"/>
                <w:szCs w:val="21"/>
                <w:lang w:bidi="ar-SA"/>
              </w:rPr>
              <w:t>月</w:t>
            </w:r>
            <w:r>
              <w:rPr>
                <w:rFonts w:hint="eastAsia" w:ascii="宋体" w:hAnsi="宋体" w:cs="宋体"/>
                <w:szCs w:val="21"/>
                <w:u w:val="single"/>
                <w:lang w:bidi="ar-SA"/>
              </w:rPr>
              <w:t xml:space="preserve">   </w:t>
            </w:r>
            <w:r>
              <w:rPr>
                <w:rFonts w:hint="eastAsia" w:ascii="宋体" w:hAnsi="宋体" w:cs="宋体"/>
                <w:szCs w:val="21"/>
                <w:lang w:bidi="ar-SA"/>
              </w:rPr>
              <w:t>日</w:t>
            </w:r>
            <w:r>
              <w:rPr>
                <w:rFonts w:hint="eastAsia" w:ascii="宋体" w:hAnsi="宋体" w:cs="宋体"/>
                <w:szCs w:val="21"/>
                <w:u w:val="single"/>
                <w:lang w:bidi="ar-SA"/>
              </w:rPr>
              <w:t xml:space="preserve">   </w:t>
            </w:r>
            <w:r>
              <w:rPr>
                <w:rFonts w:hint="eastAsia" w:ascii="宋体" w:hAnsi="宋体" w:cs="宋体"/>
                <w:szCs w:val="21"/>
                <w:lang w:bidi="ar-SA"/>
              </w:rPr>
              <w:t>时</w:t>
            </w:r>
            <w:r>
              <w:rPr>
                <w:rFonts w:hint="eastAsia" w:ascii="宋体" w:hAnsi="宋体" w:cs="宋体"/>
                <w:szCs w:val="21"/>
                <w:u w:val="single"/>
                <w:lang w:bidi="ar-SA"/>
              </w:rPr>
              <w:t xml:space="preserve">   </w:t>
            </w:r>
            <w:r>
              <w:rPr>
                <w:rFonts w:hint="eastAsia" w:ascii="宋体" w:hAnsi="宋体" w:cs="宋体"/>
                <w:szCs w:val="21"/>
                <w:lang w:bidi="ar-SA"/>
              </w:rPr>
              <w:t>分至</w:t>
            </w:r>
            <w:r>
              <w:rPr>
                <w:rFonts w:hint="eastAsia" w:ascii="宋体" w:hAnsi="宋体" w:cs="宋体"/>
                <w:szCs w:val="21"/>
                <w:u w:val="single"/>
                <w:lang w:bidi="ar-SA"/>
              </w:rPr>
              <w:t>202</w:t>
            </w:r>
            <w:r>
              <w:rPr>
                <w:rFonts w:hint="eastAsia" w:ascii="宋体" w:hAnsi="宋体" w:cs="宋体"/>
                <w:szCs w:val="21"/>
                <w:u w:val="single"/>
                <w:lang w:val="en-US" w:eastAsia="zh-CN" w:bidi="ar-SA"/>
              </w:rPr>
              <w:t>5</w:t>
            </w:r>
            <w:r>
              <w:rPr>
                <w:rFonts w:hint="eastAsia" w:ascii="宋体" w:hAnsi="宋体" w:cs="宋体"/>
                <w:szCs w:val="21"/>
                <w:lang w:bidi="ar-SA"/>
              </w:rPr>
              <w:t>年</w:t>
            </w:r>
            <w:r>
              <w:rPr>
                <w:rFonts w:hint="eastAsia" w:ascii="宋体" w:hAnsi="宋体" w:cs="宋体"/>
                <w:szCs w:val="21"/>
                <w:u w:val="single"/>
                <w:lang w:bidi="ar-SA"/>
              </w:rPr>
              <w:t xml:space="preserve">   </w:t>
            </w:r>
            <w:r>
              <w:rPr>
                <w:rFonts w:hint="eastAsia" w:ascii="宋体" w:hAnsi="宋体" w:cs="宋体"/>
                <w:szCs w:val="21"/>
                <w:lang w:bidi="ar-SA"/>
              </w:rPr>
              <w:t>月</w:t>
            </w:r>
            <w:r>
              <w:rPr>
                <w:rFonts w:hint="eastAsia" w:ascii="宋体" w:hAnsi="宋体" w:cs="宋体"/>
                <w:szCs w:val="21"/>
                <w:u w:val="single"/>
                <w:lang w:bidi="ar-SA"/>
              </w:rPr>
              <w:t xml:space="preserve">   </w:t>
            </w:r>
            <w:r>
              <w:rPr>
                <w:rFonts w:hint="eastAsia" w:ascii="宋体" w:hAnsi="宋体" w:cs="宋体"/>
                <w:szCs w:val="21"/>
                <w:lang w:bidi="ar-SA"/>
              </w:rPr>
              <w:t>日</w:t>
            </w:r>
            <w:r>
              <w:rPr>
                <w:rFonts w:hint="eastAsia" w:ascii="宋体" w:hAnsi="宋体" w:cs="宋体"/>
                <w:szCs w:val="21"/>
                <w:u w:val="single"/>
                <w:lang w:bidi="ar-SA"/>
              </w:rPr>
              <w:t xml:space="preserve">   </w:t>
            </w:r>
            <w:r>
              <w:rPr>
                <w:rFonts w:hint="eastAsia" w:ascii="宋体" w:hAnsi="宋体" w:cs="宋体"/>
                <w:szCs w:val="21"/>
                <w:lang w:bidi="ar-SA"/>
              </w:rPr>
              <w:t>时</w:t>
            </w:r>
            <w:r>
              <w:rPr>
                <w:rFonts w:hint="eastAsia" w:ascii="宋体" w:hAnsi="宋体" w:cs="宋体"/>
                <w:szCs w:val="21"/>
                <w:u w:val="single"/>
                <w:lang w:bidi="ar-SA"/>
              </w:rPr>
              <w:t xml:space="preserve">   </w:t>
            </w:r>
            <w:r>
              <w:rPr>
                <w:rFonts w:hint="eastAsia" w:ascii="宋体" w:hAnsi="宋体" w:cs="宋体"/>
                <w:szCs w:val="21"/>
                <w:lang w:bidi="ar-SA"/>
              </w:rPr>
              <w:t>分；递交地点：</w:t>
            </w:r>
            <w:r>
              <w:rPr>
                <w:rFonts w:hint="eastAsia" w:ascii="宋体" w:hAnsi="宋体" w:cs="宋体"/>
                <w:u w:val="single"/>
                <w:lang w:bidi="ar-SA"/>
              </w:rPr>
              <w:t>广州公共资源交易中心开标室。</w:t>
            </w:r>
            <w:r>
              <w:rPr>
                <w:rFonts w:hint="eastAsia" w:ascii="宋体" w:hAnsi="宋体" w:cs="宋体"/>
                <w:lang w:bidi="ar-SA"/>
              </w:rPr>
              <w:t>(建议安排在投标文件截止时间前15分钟至投标文件截止时间）</w:t>
            </w:r>
          </w:p>
          <w:p w14:paraId="1F783E17">
            <w:pPr>
              <w:shd w:val="clear"/>
              <w:rPr>
                <w:rFonts w:hint="eastAsia" w:ascii="宋体" w:hAnsi="宋体" w:cs="宋体"/>
                <w:szCs w:val="21"/>
                <w:u w:val="single"/>
                <w:lang w:bidi="ar-SA"/>
              </w:rPr>
            </w:pPr>
            <w:r>
              <w:rPr>
                <w:rFonts w:hint="eastAsia" w:ascii="宋体" w:hAnsi="宋体" w:cs="宋体"/>
                <w:szCs w:val="21"/>
                <w:lang w:bidi="ar-SA"/>
              </w:rPr>
              <w:t>3、</w:t>
            </w:r>
            <w:r>
              <w:rPr>
                <w:rFonts w:hint="eastAsia" w:ascii="宋体" w:hAnsi="宋体" w:cs="宋体"/>
                <w:szCs w:val="21"/>
                <w:u w:val="single"/>
                <w:lang w:bidi="ar-SA"/>
              </w:rPr>
              <w:t>本项目不设置项目负责人签到环节。</w:t>
            </w:r>
          </w:p>
          <w:p w14:paraId="116543EE">
            <w:pPr>
              <w:shd w:val="clear"/>
              <w:rPr>
                <w:rFonts w:hint="eastAsia" w:ascii="宋体" w:hAnsi="宋体" w:cs="宋体"/>
                <w:szCs w:val="21"/>
                <w:lang w:bidi="ar-SA"/>
              </w:rPr>
            </w:pPr>
            <w:r>
              <w:rPr>
                <w:rFonts w:hint="eastAsia" w:ascii="宋体" w:hAnsi="宋体" w:cs="宋体"/>
                <w:szCs w:val="21"/>
                <w:u w:val="single"/>
                <w:lang w:bidi="ar-SA"/>
              </w:rPr>
              <w:t>4、投标人应在投标文件（含评标部分文件和定标部分文件）递交截止时间前通过广州交易集团有限公司（广州公共资源交易中心）电子招标投标交易平台递交电子投标文件（含评标部分文件和定标部分文件）</w:t>
            </w:r>
          </w:p>
          <w:p w14:paraId="68E01355">
            <w:pPr>
              <w:shd w:val="clear"/>
              <w:rPr>
                <w:rFonts w:hint="eastAsia" w:ascii="宋体" w:hAnsi="宋体" w:cs="宋体"/>
                <w:szCs w:val="21"/>
                <w:lang w:bidi="ar-SA"/>
              </w:rPr>
            </w:pPr>
            <w:r>
              <w:rPr>
                <w:rFonts w:hint="eastAsia" w:ascii="宋体" w:hAnsi="宋体" w:cs="宋体"/>
                <w:szCs w:val="21"/>
                <w:lang w:bidi="ar-SA"/>
              </w:rPr>
              <w:t>上述时间及地点是否有改变，请密切留意补充公告和招标答疑纪要的相关信息。</w:t>
            </w:r>
          </w:p>
        </w:tc>
      </w:tr>
      <w:tr w14:paraId="72E16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702" w:type="dxa"/>
            <w:tcBorders>
              <w:top w:val="single" w:color="auto" w:sz="4" w:space="0"/>
              <w:left w:val="double" w:color="auto" w:sz="4" w:space="0"/>
              <w:right w:val="single" w:color="auto" w:sz="4" w:space="0"/>
            </w:tcBorders>
            <w:vAlign w:val="center"/>
          </w:tcPr>
          <w:p w14:paraId="1245E36B">
            <w:pPr>
              <w:shd w:val="clear"/>
              <w:rPr>
                <w:rFonts w:hint="eastAsia" w:ascii="宋体" w:hAnsi="宋体" w:cs="宋体"/>
                <w:szCs w:val="21"/>
                <w:lang w:bidi="ar-SA"/>
              </w:rPr>
            </w:pPr>
            <w:r>
              <w:rPr>
                <w:rFonts w:hint="eastAsia" w:ascii="宋体" w:hAnsi="宋体" w:cs="宋体"/>
                <w:szCs w:val="21"/>
                <w:lang w:bidi="ar-SA"/>
              </w:rPr>
              <w:t>19</w:t>
            </w:r>
          </w:p>
        </w:tc>
        <w:tc>
          <w:tcPr>
            <w:tcW w:w="887" w:type="dxa"/>
            <w:tcBorders>
              <w:top w:val="single" w:color="auto" w:sz="4" w:space="0"/>
              <w:left w:val="single" w:color="auto" w:sz="4" w:space="0"/>
              <w:right w:val="single" w:color="auto" w:sz="4" w:space="0"/>
            </w:tcBorders>
            <w:vAlign w:val="center"/>
          </w:tcPr>
          <w:p w14:paraId="35DE5A79">
            <w:pPr>
              <w:shd w:val="clear"/>
              <w:rPr>
                <w:rFonts w:hint="eastAsia" w:ascii="宋体" w:hAnsi="宋体" w:cs="宋体"/>
                <w:szCs w:val="21"/>
                <w:lang w:bidi="ar-SA"/>
              </w:rPr>
            </w:pPr>
            <w:r>
              <w:rPr>
                <w:rFonts w:hint="eastAsia" w:ascii="宋体" w:hAnsi="宋体" w:cs="宋体"/>
                <w:szCs w:val="21"/>
                <w:u w:val="single"/>
                <w:lang w:bidi="ar-SA"/>
              </w:rPr>
              <w:t>35.10</w:t>
            </w:r>
          </w:p>
        </w:tc>
        <w:tc>
          <w:tcPr>
            <w:tcW w:w="1713" w:type="dxa"/>
            <w:tcBorders>
              <w:top w:val="single" w:color="auto" w:sz="4" w:space="0"/>
              <w:left w:val="single" w:color="auto" w:sz="4" w:space="0"/>
              <w:right w:val="single" w:color="auto" w:sz="4" w:space="0"/>
            </w:tcBorders>
            <w:vAlign w:val="center"/>
          </w:tcPr>
          <w:p w14:paraId="2CF9DE31">
            <w:pPr>
              <w:shd w:val="clear"/>
              <w:rPr>
                <w:rFonts w:hint="eastAsia" w:ascii="宋体" w:hAnsi="宋体" w:cs="宋体"/>
                <w:szCs w:val="21"/>
                <w:lang w:bidi="ar-SA"/>
              </w:rPr>
            </w:pPr>
            <w:r>
              <w:rPr>
                <w:rFonts w:hint="eastAsia" w:ascii="宋体" w:hAnsi="宋体" w:cs="宋体"/>
                <w:szCs w:val="21"/>
                <w:u w:val="single"/>
                <w:lang w:bidi="ar-SA"/>
              </w:rPr>
              <w:t xml:space="preserve">采用评定分离定标办法 </w:t>
            </w:r>
          </w:p>
        </w:tc>
        <w:tc>
          <w:tcPr>
            <w:tcW w:w="6048" w:type="dxa"/>
            <w:tcBorders>
              <w:top w:val="single" w:color="auto" w:sz="4" w:space="0"/>
              <w:left w:val="single" w:color="auto" w:sz="4" w:space="0"/>
              <w:bottom w:val="single" w:color="auto" w:sz="4" w:space="0"/>
              <w:right w:val="double" w:color="auto" w:sz="4" w:space="0"/>
            </w:tcBorders>
            <w:vAlign w:val="center"/>
          </w:tcPr>
          <w:p w14:paraId="6449B872">
            <w:pPr>
              <w:pStyle w:val="4"/>
              <w:shd w:val="clear"/>
              <w:spacing w:after="0"/>
              <w:ind w:firstLine="0"/>
              <w:rPr>
                <w:rFonts w:hint="eastAsia" w:ascii="宋体" w:hAnsi="宋体" w:cs="宋体"/>
                <w:kern w:val="2"/>
                <w:sz w:val="21"/>
                <w:szCs w:val="21"/>
                <w:u w:val="single"/>
                <w:lang w:bidi="ar-SA"/>
              </w:rPr>
            </w:pPr>
            <w:r>
              <w:rPr>
                <w:rFonts w:hint="eastAsia" w:ascii="宋体" w:hAnsi="宋体" w:cs="宋体"/>
                <w:kern w:val="2"/>
                <w:sz w:val="21"/>
                <w:szCs w:val="21"/>
                <w:u w:val="single"/>
                <w:lang w:bidi="ar-SA"/>
              </w:rPr>
              <w:t>评标办法：有限数量制评审法</w:t>
            </w:r>
          </w:p>
          <w:p w14:paraId="44E41422">
            <w:pPr>
              <w:pStyle w:val="4"/>
              <w:shd w:val="clear"/>
              <w:spacing w:after="0"/>
              <w:rPr>
                <w:rFonts w:hint="eastAsia" w:ascii="宋体" w:hAnsi="宋体" w:cs="宋体"/>
                <w:kern w:val="2"/>
                <w:sz w:val="21"/>
                <w:szCs w:val="21"/>
                <w:u w:val="single"/>
                <w:lang w:bidi="ar-SA"/>
              </w:rPr>
            </w:pPr>
            <w:r>
              <w:rPr>
                <w:rFonts w:hint="eastAsia" w:ascii="宋体" w:hAnsi="宋体" w:cs="宋体"/>
                <w:kern w:val="2"/>
                <w:sz w:val="21"/>
                <w:szCs w:val="21"/>
                <w:u w:val="single"/>
                <w:lang w:bidi="ar-SA"/>
              </w:rPr>
              <w:t>选取方法七（适合综合评分办法四，技术标与经济标同时开启）；</w:t>
            </w:r>
          </w:p>
          <w:p w14:paraId="41A99600">
            <w:pPr>
              <w:pStyle w:val="4"/>
              <w:shd w:val="clear"/>
              <w:spacing w:after="0"/>
              <w:rPr>
                <w:rFonts w:hint="eastAsia" w:ascii="宋体" w:hAnsi="宋体" w:cs="宋体"/>
                <w:kern w:val="2"/>
                <w:sz w:val="21"/>
                <w:szCs w:val="21"/>
                <w:u w:val="single"/>
                <w:lang w:bidi="ar-SA"/>
              </w:rPr>
            </w:pPr>
            <w:r>
              <w:rPr>
                <w:rFonts w:hint="eastAsia" w:ascii="宋体" w:hAnsi="宋体" w:cs="宋体"/>
                <w:kern w:val="2"/>
                <w:sz w:val="21"/>
                <w:szCs w:val="21"/>
                <w:u w:val="single"/>
                <w:lang w:bidi="ar-SA"/>
              </w:rPr>
              <w:t>评标委员会对投标文件进行资格审查，再对通过资格审查的投标文件技术标和经济标进行有效性审查。</w:t>
            </w:r>
          </w:p>
          <w:p w14:paraId="6E963CB3">
            <w:pPr>
              <w:pStyle w:val="4"/>
              <w:shd w:val="clear"/>
              <w:spacing w:after="0"/>
              <w:rPr>
                <w:rFonts w:hint="eastAsia" w:ascii="宋体" w:hAnsi="宋体" w:cs="宋体"/>
                <w:kern w:val="2"/>
                <w:sz w:val="21"/>
                <w:szCs w:val="21"/>
                <w:u w:val="single"/>
                <w:lang w:bidi="ar-SA"/>
              </w:rPr>
            </w:pPr>
            <w:r>
              <w:rPr>
                <w:rFonts w:hint="eastAsia" w:ascii="宋体" w:hAnsi="宋体" w:cs="宋体"/>
                <w:kern w:val="2"/>
                <w:sz w:val="21"/>
                <w:szCs w:val="21"/>
                <w:u w:val="single"/>
                <w:lang w:bidi="ar-SA"/>
              </w:rPr>
              <w:t>若通过资格审查和有效性审查的投标人大于等于 3 名且少于等于</w:t>
            </w:r>
            <w:r>
              <w:rPr>
                <w:rFonts w:hint="eastAsia" w:ascii="宋体" w:hAnsi="宋体" w:cs="宋体"/>
                <w:kern w:val="2"/>
                <w:sz w:val="21"/>
                <w:szCs w:val="21"/>
                <w:u w:val="single"/>
                <w:lang w:val="en-US" w:eastAsia="zh-CN" w:bidi="ar-SA"/>
              </w:rPr>
              <w:t>7</w:t>
            </w:r>
            <w:r>
              <w:rPr>
                <w:rFonts w:hint="eastAsia" w:ascii="宋体" w:hAnsi="宋体" w:cs="宋体"/>
                <w:kern w:val="2"/>
                <w:sz w:val="21"/>
                <w:szCs w:val="21"/>
                <w:u w:val="single"/>
                <w:lang w:bidi="ar-SA"/>
              </w:rPr>
              <w:t>名，则经评标委员会评审后全部为合格中标候选人，不排序进入定标阶段。</w:t>
            </w:r>
          </w:p>
          <w:p w14:paraId="1EC3EF8D">
            <w:pPr>
              <w:pStyle w:val="4"/>
              <w:shd w:val="clear"/>
              <w:spacing w:after="0"/>
              <w:rPr>
                <w:rFonts w:hint="eastAsia" w:ascii="宋体" w:hAnsi="宋体" w:cs="宋体"/>
                <w:kern w:val="2"/>
                <w:sz w:val="21"/>
                <w:szCs w:val="21"/>
                <w:u w:val="single"/>
                <w:lang w:bidi="ar-SA"/>
              </w:rPr>
            </w:pPr>
            <w:r>
              <w:rPr>
                <w:rFonts w:hint="eastAsia" w:ascii="宋体" w:hAnsi="宋体" w:cs="宋体"/>
                <w:kern w:val="2"/>
                <w:sz w:val="21"/>
                <w:szCs w:val="21"/>
                <w:u w:val="single"/>
                <w:lang w:bidi="ar-SA"/>
              </w:rPr>
              <w:t>若通过资格审查和有效性审查的投标人大于</w:t>
            </w:r>
            <w:r>
              <w:rPr>
                <w:rFonts w:hint="eastAsia" w:ascii="宋体" w:hAnsi="宋体" w:cs="宋体"/>
                <w:kern w:val="2"/>
                <w:sz w:val="21"/>
                <w:szCs w:val="21"/>
                <w:u w:val="single"/>
                <w:lang w:val="en-US" w:eastAsia="zh-CN" w:bidi="ar-SA"/>
              </w:rPr>
              <w:t>7</w:t>
            </w:r>
            <w:r>
              <w:rPr>
                <w:rFonts w:hint="eastAsia" w:ascii="宋体" w:hAnsi="宋体" w:cs="宋体"/>
                <w:kern w:val="2"/>
                <w:sz w:val="21"/>
                <w:szCs w:val="21"/>
                <w:u w:val="single"/>
                <w:lang w:bidi="ar-SA"/>
              </w:rPr>
              <w:t>名则评标委员会按招标文件的评审细则进行打分，并按得分由高到低顺序推荐前</w:t>
            </w:r>
            <w:r>
              <w:rPr>
                <w:rFonts w:hint="eastAsia" w:ascii="宋体" w:hAnsi="宋体" w:cs="宋体"/>
                <w:kern w:val="2"/>
                <w:sz w:val="21"/>
                <w:szCs w:val="21"/>
                <w:u w:val="single"/>
                <w:lang w:val="en-US" w:eastAsia="zh-CN" w:bidi="ar-SA"/>
              </w:rPr>
              <w:t>7</w:t>
            </w:r>
            <w:r>
              <w:rPr>
                <w:rFonts w:hint="eastAsia" w:ascii="宋体" w:hAnsi="宋体" w:cs="宋体"/>
                <w:kern w:val="2"/>
                <w:sz w:val="21"/>
                <w:szCs w:val="21"/>
                <w:u w:val="single"/>
                <w:lang w:bidi="ar-SA"/>
              </w:rPr>
              <w:t>名合格的中标候选人，不排序进入定标阶段。</w:t>
            </w:r>
          </w:p>
          <w:p w14:paraId="5A54094C">
            <w:pPr>
              <w:pStyle w:val="4"/>
              <w:shd w:val="clear"/>
              <w:spacing w:after="0"/>
              <w:rPr>
                <w:rFonts w:hint="eastAsia" w:ascii="宋体" w:hAnsi="宋体" w:cs="宋体"/>
                <w:kern w:val="2"/>
                <w:sz w:val="21"/>
                <w:szCs w:val="21"/>
                <w:u w:val="single"/>
                <w:lang w:bidi="ar-SA"/>
              </w:rPr>
            </w:pPr>
            <w:r>
              <w:rPr>
                <w:rFonts w:hint="eastAsia" w:ascii="宋体" w:hAnsi="宋体" w:cs="宋体"/>
                <w:kern w:val="2"/>
                <w:sz w:val="21"/>
                <w:szCs w:val="21"/>
                <w:u w:val="single"/>
                <w:lang w:bidi="ar-SA"/>
              </w:rPr>
              <w:t>总得分相同情况下的排序方法：总得分相同的投标文件，以报价低的排前；如仍存在相同情况，则对具有相同情况的投标人，由评标委员会采用记名投票方式，确定投标人的排序。</w:t>
            </w:r>
          </w:p>
          <w:p w14:paraId="6D92157A">
            <w:pPr>
              <w:shd w:val="clear"/>
              <w:rPr>
                <w:rFonts w:hint="eastAsia" w:ascii="宋体" w:hAnsi="宋体" w:cs="宋体"/>
                <w:szCs w:val="21"/>
                <w:u w:val="single"/>
                <w:lang w:bidi="ar-SA"/>
              </w:rPr>
            </w:pPr>
            <w:r>
              <w:rPr>
                <w:rFonts w:hint="eastAsia" w:ascii="宋体" w:hAnsi="宋体" w:cs="宋体"/>
                <w:szCs w:val="21"/>
                <w:u w:val="single"/>
                <w:lang w:bidi="ar-SA"/>
              </w:rPr>
              <w:t>定标办法：</w:t>
            </w:r>
            <w:r>
              <w:rPr>
                <w:rStyle w:val="41"/>
                <w:rFonts w:hint="eastAsia" w:ascii="宋体" w:hAnsi="宋体" w:cs="宋体"/>
                <w:bCs/>
                <w:szCs w:val="21"/>
                <w:u w:val="single"/>
                <w:lang w:bidi="ar-SA"/>
              </w:rPr>
              <w:t>方案因素</w:t>
            </w:r>
            <w:r>
              <w:rPr>
                <w:rStyle w:val="41"/>
                <w:rFonts w:hint="eastAsia" w:ascii="宋体" w:hAnsi="宋体" w:cs="宋体"/>
                <w:bCs/>
                <w:szCs w:val="21"/>
                <w:u w:val="single"/>
                <w:lang w:val="en-US" w:eastAsia="zh-CN" w:bidi="ar-SA"/>
              </w:rPr>
              <w:t>+</w:t>
            </w:r>
            <w:r>
              <w:rPr>
                <w:rStyle w:val="41"/>
                <w:rFonts w:hint="eastAsia" w:ascii="宋体" w:hAnsi="宋体" w:cs="宋体"/>
                <w:bCs/>
                <w:szCs w:val="21"/>
                <w:u w:val="single"/>
                <w:lang w:bidi="ar-SA"/>
              </w:rPr>
              <w:t>价格因素</w:t>
            </w:r>
          </w:p>
        </w:tc>
      </w:tr>
      <w:tr w14:paraId="1AEF84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02" w:type="dxa"/>
            <w:tcBorders>
              <w:top w:val="single" w:color="auto" w:sz="4" w:space="0"/>
              <w:left w:val="double" w:color="auto" w:sz="4" w:space="0"/>
              <w:bottom w:val="single" w:color="auto" w:sz="4" w:space="0"/>
              <w:right w:val="single" w:color="auto" w:sz="4" w:space="0"/>
            </w:tcBorders>
            <w:vAlign w:val="center"/>
          </w:tcPr>
          <w:p w14:paraId="7C91A1F4">
            <w:pPr>
              <w:shd w:val="clear"/>
              <w:rPr>
                <w:rFonts w:hint="eastAsia" w:ascii="宋体" w:hAnsi="宋体" w:cs="宋体"/>
                <w:szCs w:val="21"/>
                <w:lang w:bidi="ar-SA"/>
              </w:rPr>
            </w:pPr>
            <w:r>
              <w:rPr>
                <w:rFonts w:hint="eastAsia" w:ascii="宋体" w:hAnsi="宋体" w:cs="宋体"/>
                <w:szCs w:val="21"/>
                <w:lang w:bidi="ar-SA"/>
              </w:rPr>
              <w:t>20</w:t>
            </w:r>
          </w:p>
        </w:tc>
        <w:tc>
          <w:tcPr>
            <w:tcW w:w="887" w:type="dxa"/>
            <w:tcBorders>
              <w:top w:val="single" w:color="auto" w:sz="4" w:space="0"/>
              <w:left w:val="single" w:color="auto" w:sz="4" w:space="0"/>
              <w:bottom w:val="single" w:color="auto" w:sz="4" w:space="0"/>
              <w:right w:val="single" w:color="auto" w:sz="4" w:space="0"/>
            </w:tcBorders>
            <w:vAlign w:val="center"/>
          </w:tcPr>
          <w:p w14:paraId="773D04F6">
            <w:pPr>
              <w:shd w:val="clear"/>
              <w:rPr>
                <w:rFonts w:hint="eastAsia" w:ascii="宋体" w:hAnsi="宋体" w:cs="宋体"/>
                <w:szCs w:val="21"/>
                <w:lang w:bidi="ar-SA"/>
              </w:rPr>
            </w:pPr>
            <w:r>
              <w:rPr>
                <w:rFonts w:hint="eastAsia" w:ascii="宋体" w:hAnsi="宋体" w:cs="宋体"/>
                <w:szCs w:val="21"/>
                <w:lang w:bidi="ar-SA"/>
              </w:rPr>
              <w:t>29.1</w:t>
            </w:r>
          </w:p>
        </w:tc>
        <w:tc>
          <w:tcPr>
            <w:tcW w:w="1713" w:type="dxa"/>
            <w:tcBorders>
              <w:top w:val="single" w:color="auto" w:sz="4" w:space="0"/>
              <w:left w:val="single" w:color="auto" w:sz="4" w:space="0"/>
              <w:bottom w:val="single" w:color="auto" w:sz="4" w:space="0"/>
              <w:right w:val="single" w:color="auto" w:sz="4" w:space="0"/>
            </w:tcBorders>
            <w:vAlign w:val="center"/>
          </w:tcPr>
          <w:p w14:paraId="294CDBFF">
            <w:pPr>
              <w:shd w:val="clear"/>
              <w:rPr>
                <w:rFonts w:hint="eastAsia" w:ascii="宋体" w:hAnsi="宋体" w:cs="宋体"/>
                <w:szCs w:val="21"/>
                <w:lang w:bidi="ar-SA"/>
              </w:rPr>
            </w:pPr>
            <w:r>
              <w:rPr>
                <w:rFonts w:hint="eastAsia" w:ascii="宋体" w:hAnsi="宋体" w:cs="宋体"/>
                <w:szCs w:val="21"/>
                <w:lang w:bidi="ar-SA"/>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14:paraId="7CB5AA76">
            <w:pPr>
              <w:pStyle w:val="4"/>
              <w:shd w:val="clear"/>
              <w:spacing w:after="0"/>
              <w:ind w:firstLine="0"/>
              <w:rPr>
                <w:rFonts w:hint="eastAsia" w:ascii="宋体" w:hAnsi="宋体" w:cs="宋体"/>
                <w:sz w:val="21"/>
                <w:szCs w:val="21"/>
                <w:lang w:bidi="ar-SA"/>
              </w:rPr>
            </w:pPr>
            <w:r>
              <w:rPr>
                <w:rFonts w:hint="eastAsia" w:ascii="宋体" w:hAnsi="宋体" w:cs="宋体"/>
                <w:sz w:val="21"/>
                <w:szCs w:val="21"/>
                <w:lang w:bidi="ar-SA"/>
              </w:rPr>
              <w:t>方式一：中标人提供的履约保证金为中标价款的10%。</w:t>
            </w:r>
          </w:p>
          <w:p w14:paraId="24975C77">
            <w:pPr>
              <w:pStyle w:val="4"/>
              <w:shd w:val="clear"/>
              <w:spacing w:after="0"/>
              <w:ind w:firstLine="0"/>
              <w:rPr>
                <w:rFonts w:hint="eastAsia" w:ascii="宋体" w:hAnsi="宋体" w:cs="宋体"/>
                <w:sz w:val="21"/>
                <w:szCs w:val="21"/>
                <w:lang w:bidi="ar-SA"/>
              </w:rPr>
            </w:pPr>
            <w:r>
              <w:rPr>
                <w:rFonts w:hint="eastAsia" w:ascii="宋体" w:hAnsi="宋体" w:cs="宋体"/>
                <w:sz w:val="21"/>
                <w:szCs w:val="21"/>
                <w:u w:val="single"/>
                <w:lang w:bidi="ar-SA"/>
              </w:rPr>
              <w:t>形式：银行保函</w:t>
            </w:r>
            <w:r>
              <w:rPr>
                <w:rFonts w:hint="eastAsia" w:ascii="宋体" w:hAnsi="宋体" w:cs="宋体"/>
                <w:sz w:val="21"/>
                <w:szCs w:val="21"/>
                <w:u w:val="single"/>
                <w:lang w:eastAsia="zh-CN" w:bidi="ar-SA"/>
              </w:rPr>
              <w:t>或</w:t>
            </w:r>
            <w:r>
              <w:rPr>
                <w:rFonts w:hint="eastAsia" w:ascii="宋体" w:hAnsi="宋体" w:cs="宋体"/>
                <w:sz w:val="21"/>
                <w:szCs w:val="21"/>
                <w:u w:val="single"/>
                <w:lang w:bidi="ar-SA"/>
              </w:rPr>
              <w:t>保证保险</w:t>
            </w:r>
            <w:r>
              <w:rPr>
                <w:rFonts w:hint="eastAsia" w:ascii="宋体" w:hAnsi="宋体" w:cs="宋体"/>
                <w:sz w:val="21"/>
                <w:szCs w:val="21"/>
                <w:u w:val="single"/>
                <w:lang w:eastAsia="zh-CN" w:bidi="ar-SA"/>
              </w:rPr>
              <w:t>或</w:t>
            </w:r>
            <w:r>
              <w:rPr>
                <w:rFonts w:hint="eastAsia" w:ascii="宋体" w:hAnsi="宋体" w:cs="宋体"/>
                <w:sz w:val="21"/>
                <w:szCs w:val="21"/>
                <w:u w:val="single"/>
                <w:lang w:bidi="ar-SA"/>
              </w:rPr>
              <w:t>担保保函</w:t>
            </w:r>
          </w:p>
        </w:tc>
      </w:tr>
      <w:tr w14:paraId="5E89A7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14:paraId="36F7D421">
            <w:pPr>
              <w:shd w:val="clear"/>
              <w:rPr>
                <w:rFonts w:hint="eastAsia" w:ascii="宋体" w:hAnsi="宋体" w:cs="宋体"/>
                <w:szCs w:val="21"/>
                <w:lang w:bidi="ar-SA"/>
              </w:rPr>
            </w:pPr>
            <w:r>
              <w:rPr>
                <w:rFonts w:hint="eastAsia" w:ascii="宋体" w:hAnsi="宋体" w:cs="宋体"/>
                <w:szCs w:val="21"/>
                <w:lang w:bidi="ar-SA"/>
              </w:rPr>
              <w:t>21</w:t>
            </w:r>
          </w:p>
        </w:tc>
        <w:tc>
          <w:tcPr>
            <w:tcW w:w="887" w:type="dxa"/>
            <w:tcBorders>
              <w:top w:val="single" w:color="auto" w:sz="4" w:space="0"/>
              <w:left w:val="single" w:color="auto" w:sz="4" w:space="0"/>
              <w:bottom w:val="single" w:color="auto" w:sz="4" w:space="0"/>
              <w:right w:val="single" w:color="auto" w:sz="4" w:space="0"/>
            </w:tcBorders>
            <w:vAlign w:val="center"/>
          </w:tcPr>
          <w:p w14:paraId="7A1B688F">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3A5BBA32">
            <w:pPr>
              <w:shd w:val="clear"/>
              <w:rPr>
                <w:rFonts w:hint="eastAsia" w:ascii="宋体" w:hAnsi="宋体" w:cs="宋体"/>
                <w:szCs w:val="21"/>
                <w:lang w:bidi="ar-SA"/>
              </w:rPr>
            </w:pPr>
            <w:r>
              <w:rPr>
                <w:rFonts w:hint="eastAsia" w:ascii="宋体" w:hAnsi="宋体" w:cs="宋体"/>
                <w:szCs w:val="21"/>
                <w:lang w:bidi="ar-SA"/>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14:paraId="00DA10AF">
            <w:pPr>
              <w:shd w:val="clear"/>
              <w:rPr>
                <w:rFonts w:hint="eastAsia" w:ascii="宋体" w:hAnsi="宋体" w:cs="宋体"/>
                <w:szCs w:val="21"/>
                <w:lang w:bidi="ar-SA"/>
              </w:rPr>
            </w:pPr>
            <w:r>
              <w:rPr>
                <w:rFonts w:hint="eastAsia" w:ascii="宋体" w:hAnsi="宋体" w:cs="宋体"/>
                <w:szCs w:val="21"/>
                <w:lang w:bidi="ar-SA"/>
              </w:rPr>
              <w:t>本项目最高投标限价为人民币</w:t>
            </w:r>
            <w:r>
              <w:rPr>
                <w:rFonts w:hint="eastAsia" w:ascii="宋体" w:hAnsi="宋体" w:eastAsia="宋体" w:cs="宋体"/>
                <w:szCs w:val="21"/>
                <w:u w:val="single"/>
                <w:lang w:val="en-US" w:eastAsia="zh-CN" w:bidi="ar-SA"/>
              </w:rPr>
              <w:t xml:space="preserve"> </w:t>
            </w:r>
            <w:r>
              <w:rPr>
                <w:rFonts w:hint="eastAsia" w:ascii="宋体" w:hAnsi="宋体" w:eastAsia="宋体" w:cs="宋体"/>
                <w:kern w:val="0"/>
                <w:sz w:val="21"/>
                <w:szCs w:val="21"/>
                <w:u w:val="single"/>
                <w:lang w:val="en-US" w:eastAsia="zh-CN" w:bidi="ar-SA"/>
              </w:rPr>
              <w:t>14723989.65</w:t>
            </w:r>
            <w:r>
              <w:rPr>
                <w:rFonts w:hint="eastAsia" w:ascii="宋体" w:hAnsi="宋体" w:eastAsia="宋体" w:cs="宋体"/>
                <w:szCs w:val="21"/>
                <w:u w:val="single"/>
                <w:lang w:val="en-US" w:eastAsia="zh-CN" w:bidi="ar-SA"/>
              </w:rPr>
              <w:t xml:space="preserve"> </w:t>
            </w:r>
            <w:r>
              <w:rPr>
                <w:rFonts w:hint="eastAsia" w:ascii="宋体" w:hAnsi="宋体" w:cs="宋体"/>
                <w:szCs w:val="21"/>
                <w:lang w:bidi="ar-SA"/>
              </w:rPr>
              <w:t>元。</w:t>
            </w:r>
          </w:p>
        </w:tc>
      </w:tr>
      <w:tr w14:paraId="21271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4E52BD7">
            <w:pPr>
              <w:shd w:val="clear"/>
              <w:rPr>
                <w:rFonts w:hint="eastAsia" w:ascii="宋体" w:hAnsi="宋体" w:cs="宋体"/>
                <w:szCs w:val="21"/>
                <w:lang w:bidi="ar-SA"/>
              </w:rPr>
            </w:pPr>
            <w:r>
              <w:rPr>
                <w:rFonts w:hint="eastAsia" w:ascii="宋体" w:hAnsi="宋体" w:cs="宋体"/>
                <w:szCs w:val="21"/>
                <w:lang w:bidi="ar-SA"/>
              </w:rPr>
              <w:t>22</w:t>
            </w:r>
          </w:p>
        </w:tc>
        <w:tc>
          <w:tcPr>
            <w:tcW w:w="887" w:type="dxa"/>
            <w:tcBorders>
              <w:top w:val="single" w:color="auto" w:sz="4" w:space="0"/>
              <w:left w:val="single" w:color="auto" w:sz="4" w:space="0"/>
              <w:bottom w:val="single" w:color="auto" w:sz="4" w:space="0"/>
              <w:right w:val="single" w:color="auto" w:sz="4" w:space="0"/>
            </w:tcBorders>
            <w:vAlign w:val="center"/>
          </w:tcPr>
          <w:p w14:paraId="4AF662B4">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3031739F">
            <w:pPr>
              <w:shd w:val="clear"/>
              <w:rPr>
                <w:rFonts w:hint="eastAsia" w:ascii="宋体" w:hAnsi="宋体" w:cs="宋体"/>
                <w:szCs w:val="21"/>
                <w:lang w:bidi="ar-SA"/>
              </w:rPr>
            </w:pPr>
            <w:r>
              <w:rPr>
                <w:rFonts w:hint="eastAsia" w:ascii="宋体" w:hAnsi="宋体" w:cs="宋体"/>
                <w:szCs w:val="21"/>
                <w:lang w:bidi="ar-SA"/>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14:paraId="2872A82B">
            <w:pPr>
              <w:shd w:val="clear"/>
              <w:ind w:left="0" w:hanging="10"/>
              <w:rPr>
                <w:rFonts w:hint="eastAsia" w:ascii="宋体" w:hAnsi="宋体" w:cs="宋体"/>
                <w:szCs w:val="21"/>
                <w:lang w:bidi="ar-SA"/>
              </w:rPr>
            </w:pPr>
            <w:r>
              <w:rPr>
                <w:rFonts w:hint="eastAsia" w:ascii="宋体" w:hAnsi="宋体" w:cs="宋体"/>
                <w:szCs w:val="21"/>
                <w:lang w:bidi="ar-SA"/>
              </w:rPr>
              <w:t>本项目绿色施工安全防护措施费为人民币</w:t>
            </w:r>
            <w:r>
              <w:rPr>
                <w:rFonts w:hint="eastAsia" w:ascii="宋体" w:hAnsi="宋体" w:eastAsia="宋体" w:cs="宋体"/>
                <w:kern w:val="0"/>
                <w:sz w:val="21"/>
                <w:szCs w:val="21"/>
                <w:u w:val="single"/>
                <w:lang w:val="en-US" w:eastAsia="zh-CN" w:bidi="ar-SA"/>
              </w:rPr>
              <w:t xml:space="preserve"> 304047.32 </w:t>
            </w:r>
            <w:r>
              <w:rPr>
                <w:rFonts w:hint="eastAsia" w:ascii="宋体" w:hAnsi="宋体" w:cs="宋体"/>
                <w:szCs w:val="21"/>
                <w:lang w:bidi="ar-SA"/>
              </w:rPr>
              <w:t>元（不含税），暂列金额为人民币</w:t>
            </w:r>
            <w:r>
              <w:rPr>
                <w:rFonts w:hint="eastAsia" w:ascii="宋体" w:hAnsi="宋体" w:eastAsia="宋体" w:cs="宋体"/>
                <w:szCs w:val="21"/>
                <w:u w:val="single"/>
                <w:lang w:val="en-US" w:eastAsia="zh-CN" w:bidi="ar-SA"/>
              </w:rPr>
              <w:t xml:space="preserve"> </w:t>
            </w:r>
            <w:r>
              <w:rPr>
                <w:rFonts w:hint="eastAsia" w:ascii="宋体" w:hAnsi="宋体" w:eastAsia="宋体" w:cs="宋体"/>
                <w:kern w:val="0"/>
                <w:sz w:val="21"/>
                <w:szCs w:val="21"/>
                <w:u w:val="single"/>
                <w:lang w:val="en-US" w:eastAsia="zh-CN" w:bidi="ar-SA"/>
              </w:rPr>
              <w:t xml:space="preserve">1672279.98 </w:t>
            </w:r>
            <w:r>
              <w:rPr>
                <w:rFonts w:hint="eastAsia" w:ascii="宋体" w:hAnsi="宋体" w:cs="宋体"/>
                <w:szCs w:val="21"/>
                <w:lang w:bidi="ar-SA"/>
              </w:rPr>
              <w:t>元（不含税），暂估价为人民币</w:t>
            </w:r>
            <w:r>
              <w:rPr>
                <w:rFonts w:hint="eastAsia" w:ascii="宋体" w:hAnsi="宋体" w:eastAsia="宋体" w:cs="宋体"/>
                <w:kern w:val="0"/>
                <w:sz w:val="21"/>
                <w:szCs w:val="21"/>
                <w:u w:val="single"/>
                <w:lang w:val="en-US" w:eastAsia="zh-CN" w:bidi="ar-SA"/>
              </w:rPr>
              <w:t xml:space="preserve">  0 </w:t>
            </w:r>
            <w:r>
              <w:rPr>
                <w:rFonts w:hint="eastAsia" w:ascii="宋体" w:hAnsi="宋体" w:cs="宋体"/>
                <w:szCs w:val="21"/>
                <w:lang w:bidi="ar-SA"/>
              </w:rPr>
              <w:t>元。（未按招标文件规定的金额填写的，由评标委员会按照招标文件规定的金额进行修正）</w:t>
            </w:r>
          </w:p>
        </w:tc>
      </w:tr>
      <w:tr w14:paraId="06BC74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702" w:type="dxa"/>
            <w:tcBorders>
              <w:top w:val="single" w:color="auto" w:sz="4" w:space="0"/>
              <w:left w:val="double" w:color="auto" w:sz="4" w:space="0"/>
              <w:bottom w:val="single" w:color="auto" w:sz="4" w:space="0"/>
              <w:right w:val="single" w:color="auto" w:sz="4" w:space="0"/>
            </w:tcBorders>
            <w:vAlign w:val="center"/>
          </w:tcPr>
          <w:p w14:paraId="02E20C1F">
            <w:pPr>
              <w:shd w:val="clear"/>
              <w:rPr>
                <w:rFonts w:hint="eastAsia" w:ascii="宋体" w:hAnsi="宋体" w:cs="宋体"/>
                <w:szCs w:val="21"/>
                <w:lang w:bidi="ar-SA"/>
              </w:rPr>
            </w:pPr>
            <w:r>
              <w:rPr>
                <w:rFonts w:hint="eastAsia" w:ascii="宋体" w:hAnsi="宋体" w:cs="宋体"/>
                <w:szCs w:val="21"/>
                <w:lang w:bidi="ar-SA"/>
              </w:rPr>
              <w:t>23</w:t>
            </w:r>
          </w:p>
        </w:tc>
        <w:tc>
          <w:tcPr>
            <w:tcW w:w="887" w:type="dxa"/>
            <w:tcBorders>
              <w:top w:val="single" w:color="auto" w:sz="4" w:space="0"/>
              <w:left w:val="single" w:color="auto" w:sz="4" w:space="0"/>
              <w:bottom w:val="single" w:color="auto" w:sz="4" w:space="0"/>
              <w:right w:val="single" w:color="auto" w:sz="4" w:space="0"/>
            </w:tcBorders>
            <w:vAlign w:val="center"/>
          </w:tcPr>
          <w:p w14:paraId="74572E36">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445EBDED">
            <w:pPr>
              <w:pStyle w:val="4"/>
              <w:shd w:val="clear"/>
              <w:ind w:firstLine="0"/>
              <w:rPr>
                <w:rFonts w:hint="eastAsia" w:ascii="宋体" w:hAnsi="宋体" w:cs="宋体"/>
                <w:kern w:val="2"/>
                <w:sz w:val="21"/>
                <w:szCs w:val="21"/>
                <w:lang w:bidi="ar-SA"/>
              </w:rPr>
            </w:pPr>
            <w:r>
              <w:rPr>
                <w:rFonts w:hint="eastAsia" w:ascii="宋体" w:hAnsi="宋体" w:cs="宋体"/>
                <w:kern w:val="2"/>
                <w:sz w:val="21"/>
                <w:szCs w:val="21"/>
                <w:lang w:bidi="ar-SA"/>
              </w:rPr>
              <w:t>保修期</w:t>
            </w:r>
          </w:p>
        </w:tc>
        <w:tc>
          <w:tcPr>
            <w:tcW w:w="6048" w:type="dxa"/>
            <w:tcBorders>
              <w:top w:val="single" w:color="auto" w:sz="4" w:space="0"/>
              <w:left w:val="single" w:color="auto" w:sz="4" w:space="0"/>
              <w:bottom w:val="single" w:color="auto" w:sz="4" w:space="0"/>
              <w:right w:val="double" w:color="auto" w:sz="4" w:space="0"/>
            </w:tcBorders>
            <w:vAlign w:val="center"/>
          </w:tcPr>
          <w:p w14:paraId="3BE68BD2">
            <w:pPr>
              <w:shd w:val="clear"/>
              <w:rPr>
                <w:rFonts w:hint="eastAsia" w:ascii="宋体" w:hAnsi="宋体" w:cs="宋体"/>
                <w:szCs w:val="21"/>
                <w:lang w:bidi="ar-SA"/>
              </w:rPr>
            </w:pPr>
            <w:r>
              <w:rPr>
                <w:rFonts w:hint="eastAsia" w:ascii="宋体" w:hAnsi="宋体" w:cs="宋体"/>
                <w:szCs w:val="21"/>
                <w:lang w:bidi="ar-SA"/>
              </w:rPr>
              <w:t>按照《建设工程质量管理条例》规定。</w:t>
            </w:r>
          </w:p>
        </w:tc>
      </w:tr>
      <w:tr w14:paraId="05DDDD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14:paraId="49E50CE9">
            <w:pPr>
              <w:shd w:val="clear"/>
              <w:rPr>
                <w:rFonts w:hint="eastAsia" w:ascii="宋体" w:hAnsi="宋体" w:cs="宋体"/>
                <w:szCs w:val="21"/>
                <w:lang w:bidi="ar-SA"/>
              </w:rPr>
            </w:pPr>
            <w:r>
              <w:rPr>
                <w:rFonts w:hint="eastAsia" w:ascii="宋体" w:hAnsi="宋体" w:cs="宋体"/>
                <w:szCs w:val="21"/>
                <w:lang w:bidi="ar-SA"/>
              </w:rPr>
              <w:t>24</w:t>
            </w:r>
          </w:p>
        </w:tc>
        <w:tc>
          <w:tcPr>
            <w:tcW w:w="887" w:type="dxa"/>
            <w:tcBorders>
              <w:top w:val="single" w:color="auto" w:sz="4" w:space="0"/>
              <w:left w:val="single" w:color="auto" w:sz="4" w:space="0"/>
              <w:bottom w:val="single" w:color="auto" w:sz="4" w:space="0"/>
              <w:right w:val="single" w:color="auto" w:sz="4" w:space="0"/>
            </w:tcBorders>
            <w:vAlign w:val="center"/>
          </w:tcPr>
          <w:p w14:paraId="75DF85D4">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767BAD15">
            <w:pPr>
              <w:shd w:val="clear"/>
              <w:rPr>
                <w:rFonts w:hint="eastAsia" w:ascii="宋体" w:hAnsi="宋体" w:cs="宋体"/>
                <w:szCs w:val="21"/>
                <w:lang w:bidi="ar-SA"/>
              </w:rPr>
            </w:pPr>
            <w:r>
              <w:rPr>
                <w:rFonts w:hint="eastAsia" w:ascii="宋体" w:hAnsi="宋体" w:cs="宋体"/>
                <w:szCs w:val="21"/>
                <w:lang w:bidi="ar-SA"/>
              </w:rPr>
              <w:t>计算评标参考价的等分点值</w:t>
            </w:r>
          </w:p>
        </w:tc>
        <w:tc>
          <w:tcPr>
            <w:tcW w:w="6048" w:type="dxa"/>
            <w:tcBorders>
              <w:top w:val="single" w:color="auto" w:sz="4" w:space="0"/>
              <w:left w:val="single" w:color="auto" w:sz="4" w:space="0"/>
              <w:bottom w:val="single" w:color="auto" w:sz="4" w:space="0"/>
              <w:right w:val="double" w:color="auto" w:sz="4" w:space="0"/>
            </w:tcBorders>
            <w:vAlign w:val="center"/>
          </w:tcPr>
          <w:p w14:paraId="7F23BCF0">
            <w:pPr>
              <w:shd w:val="clear"/>
              <w:rPr>
                <w:rFonts w:hint="eastAsia" w:ascii="宋体" w:hAnsi="宋体" w:cs="宋体"/>
                <w:szCs w:val="21"/>
                <w:lang w:bidi="ar-SA"/>
              </w:rPr>
            </w:pPr>
            <w:r>
              <w:rPr>
                <w:rFonts w:hint="eastAsia" w:ascii="宋体" w:hAnsi="宋体" w:cs="宋体"/>
                <w:szCs w:val="21"/>
                <w:lang w:bidi="ar-SA"/>
              </w:rPr>
              <w:t>本项目不适用。</w:t>
            </w:r>
          </w:p>
        </w:tc>
      </w:tr>
      <w:tr w14:paraId="198B1F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43D7935">
            <w:pPr>
              <w:shd w:val="clear"/>
              <w:rPr>
                <w:rFonts w:hint="eastAsia" w:ascii="宋体" w:hAnsi="宋体" w:cs="宋体"/>
                <w:szCs w:val="21"/>
                <w:lang w:bidi="ar-SA"/>
              </w:rPr>
            </w:pPr>
            <w:r>
              <w:rPr>
                <w:rFonts w:hint="eastAsia" w:ascii="宋体" w:hAnsi="宋体" w:cs="宋体"/>
                <w:szCs w:val="21"/>
                <w:lang w:bidi="ar-SA"/>
              </w:rPr>
              <w:t>25</w:t>
            </w:r>
          </w:p>
        </w:tc>
        <w:tc>
          <w:tcPr>
            <w:tcW w:w="887" w:type="dxa"/>
            <w:tcBorders>
              <w:top w:val="single" w:color="auto" w:sz="4" w:space="0"/>
              <w:left w:val="single" w:color="auto" w:sz="4" w:space="0"/>
              <w:bottom w:val="single" w:color="auto" w:sz="4" w:space="0"/>
              <w:right w:val="single" w:color="auto" w:sz="4" w:space="0"/>
            </w:tcBorders>
            <w:vAlign w:val="center"/>
          </w:tcPr>
          <w:p w14:paraId="43496E79">
            <w:pPr>
              <w:shd w:val="clear"/>
              <w:ind w:firstLine="458"/>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333A2ED0">
            <w:pPr>
              <w:shd w:val="clear"/>
              <w:rPr>
                <w:rFonts w:hint="eastAsia" w:ascii="宋体" w:hAnsi="宋体" w:cs="宋体"/>
                <w:szCs w:val="21"/>
                <w:lang w:bidi="ar-SA"/>
              </w:rPr>
            </w:pPr>
            <w:r>
              <w:rPr>
                <w:rFonts w:hint="eastAsia" w:ascii="宋体" w:hAnsi="宋体" w:cs="宋体"/>
                <w:szCs w:val="21"/>
                <w:lang w:bidi="ar-SA"/>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14:paraId="04606F17">
            <w:pPr>
              <w:shd w:val="clear"/>
              <w:rPr>
                <w:rFonts w:hint="eastAsia" w:ascii="宋体" w:hAnsi="宋体" w:cs="宋体"/>
                <w:szCs w:val="21"/>
                <w:lang w:bidi="ar-SA"/>
              </w:rPr>
            </w:pPr>
            <w:r>
              <w:rPr>
                <w:rFonts w:hint="eastAsia" w:ascii="宋体" w:hAnsi="宋体" w:cs="宋体"/>
                <w:szCs w:val="21"/>
                <w:lang w:bidi="ar-SA"/>
              </w:rPr>
              <w:t>本项目不适用。</w:t>
            </w:r>
          </w:p>
        </w:tc>
      </w:tr>
      <w:tr w14:paraId="0B72D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9CE2C54">
            <w:pPr>
              <w:shd w:val="clear"/>
              <w:rPr>
                <w:rFonts w:hint="eastAsia" w:ascii="宋体" w:hAnsi="宋体" w:cs="宋体"/>
                <w:szCs w:val="21"/>
                <w:lang w:bidi="ar-SA"/>
              </w:rPr>
            </w:pPr>
            <w:r>
              <w:rPr>
                <w:rFonts w:hint="eastAsia" w:ascii="宋体" w:hAnsi="宋体" w:cs="宋体"/>
                <w:szCs w:val="21"/>
                <w:lang w:bidi="ar-SA"/>
              </w:rPr>
              <w:t>26</w:t>
            </w:r>
          </w:p>
        </w:tc>
        <w:tc>
          <w:tcPr>
            <w:tcW w:w="887" w:type="dxa"/>
            <w:tcBorders>
              <w:top w:val="single" w:color="auto" w:sz="4" w:space="0"/>
              <w:left w:val="single" w:color="auto" w:sz="4" w:space="0"/>
              <w:bottom w:val="single" w:color="auto" w:sz="4" w:space="0"/>
              <w:right w:val="single" w:color="auto" w:sz="4" w:space="0"/>
            </w:tcBorders>
            <w:vAlign w:val="center"/>
          </w:tcPr>
          <w:p w14:paraId="1A98593E">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7C94EE33">
            <w:pPr>
              <w:shd w:val="clear"/>
              <w:rPr>
                <w:rFonts w:hint="eastAsia" w:ascii="宋体" w:hAnsi="宋体" w:cs="宋体"/>
                <w:szCs w:val="21"/>
                <w:lang w:bidi="ar-SA"/>
              </w:rPr>
            </w:pPr>
            <w:r>
              <w:rPr>
                <w:rFonts w:hint="eastAsia" w:ascii="宋体" w:hAnsi="宋体" w:cs="宋体"/>
                <w:szCs w:val="21"/>
                <w:lang w:bidi="ar-SA"/>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14:paraId="4A7A651C">
            <w:pPr>
              <w:shd w:val="clear"/>
              <w:rPr>
                <w:rFonts w:hint="eastAsia" w:ascii="宋体" w:hAnsi="宋体" w:cs="宋体"/>
                <w:szCs w:val="21"/>
                <w:lang w:bidi="ar-SA"/>
              </w:rPr>
            </w:pPr>
            <w:r>
              <w:rPr>
                <w:rFonts w:hint="eastAsia" w:ascii="宋体" w:hAnsi="宋体" w:cs="宋体"/>
                <w:szCs w:val="21"/>
                <w:lang w:bidi="ar-SA"/>
              </w:rPr>
              <w:t>工程成本警戒价为人民币</w:t>
            </w:r>
            <w:r>
              <w:rPr>
                <w:rFonts w:hint="eastAsia" w:ascii="宋体" w:hAnsi="宋体" w:eastAsia="宋体" w:cs="宋体"/>
                <w:kern w:val="0"/>
                <w:sz w:val="21"/>
                <w:szCs w:val="21"/>
                <w:u w:val="single"/>
                <w:lang w:val="en-US" w:eastAsia="zh-CN" w:bidi="ar-SA"/>
              </w:rPr>
              <w:t>13251590.69元</w:t>
            </w:r>
            <w:r>
              <w:rPr>
                <w:rFonts w:hint="eastAsia" w:ascii="宋体" w:hAnsi="宋体" w:cs="宋体"/>
                <w:szCs w:val="21"/>
                <w:lang w:bidi="ar-SA"/>
              </w:rPr>
              <w:t>（按最高投标限价的</w:t>
            </w:r>
            <w:r>
              <w:rPr>
                <w:rFonts w:hint="eastAsia" w:ascii="宋体" w:hAnsi="宋体" w:cs="宋体"/>
                <w:szCs w:val="21"/>
                <w:u w:val="none"/>
                <w:shd w:val="clear" w:color="auto" w:fill="auto"/>
                <w:lang w:bidi="ar-SA"/>
              </w:rPr>
              <w:t>90%</w:t>
            </w:r>
            <w:r>
              <w:rPr>
                <w:rFonts w:hint="eastAsia" w:ascii="宋体" w:hAnsi="宋体" w:cs="宋体"/>
                <w:szCs w:val="21"/>
                <w:lang w:bidi="ar-SA"/>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5C59C2E">
            <w:pPr>
              <w:shd w:val="clear"/>
              <w:rPr>
                <w:rFonts w:hint="eastAsia" w:ascii="宋体" w:hAnsi="宋体" w:cs="宋体"/>
                <w:szCs w:val="21"/>
                <w:u w:val="single"/>
                <w:lang w:bidi="ar-SA"/>
              </w:rPr>
            </w:pPr>
            <w:r>
              <w:rPr>
                <w:rFonts w:hint="eastAsia" w:ascii="宋体" w:hAnsi="宋体" w:cs="宋体"/>
                <w:szCs w:val="21"/>
                <w:lang w:bidi="ar-SA"/>
              </w:rPr>
              <w:t>注：为充分体现招标人意愿及落实项目招标人负责制，警戒价由招标人决定。</w:t>
            </w:r>
          </w:p>
        </w:tc>
      </w:tr>
      <w:tr w14:paraId="0EF6A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434583AF">
            <w:pPr>
              <w:shd w:val="clear"/>
              <w:rPr>
                <w:rFonts w:hint="eastAsia" w:ascii="宋体" w:hAnsi="宋体" w:cs="宋体"/>
                <w:szCs w:val="21"/>
                <w:lang w:bidi="ar-SA"/>
              </w:rPr>
            </w:pPr>
            <w:r>
              <w:rPr>
                <w:rFonts w:hint="eastAsia" w:ascii="宋体" w:hAnsi="宋体" w:cs="宋体"/>
                <w:szCs w:val="21"/>
                <w:lang w:bidi="ar-SA"/>
              </w:rPr>
              <w:t>27</w:t>
            </w:r>
          </w:p>
        </w:tc>
        <w:tc>
          <w:tcPr>
            <w:tcW w:w="887" w:type="dxa"/>
            <w:tcBorders>
              <w:top w:val="single" w:color="auto" w:sz="4" w:space="0"/>
              <w:left w:val="single" w:color="auto" w:sz="4" w:space="0"/>
              <w:bottom w:val="single" w:color="auto" w:sz="4" w:space="0"/>
              <w:right w:val="single" w:color="auto" w:sz="4" w:space="0"/>
            </w:tcBorders>
            <w:vAlign w:val="center"/>
          </w:tcPr>
          <w:p w14:paraId="36C84E19">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4B504FCE">
            <w:pPr>
              <w:shd w:val="clear"/>
              <w:rPr>
                <w:rFonts w:hint="eastAsia" w:ascii="宋体" w:hAnsi="宋体" w:cs="宋体"/>
                <w:szCs w:val="21"/>
                <w:lang w:bidi="ar-SA"/>
              </w:rPr>
            </w:pPr>
            <w:r>
              <w:rPr>
                <w:rFonts w:hint="eastAsia" w:ascii="宋体" w:hAnsi="宋体" w:cs="宋体"/>
                <w:szCs w:val="21"/>
                <w:lang w:bidi="ar-SA"/>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14:paraId="348473FF">
            <w:pPr>
              <w:shd w:val="clear"/>
              <w:rPr>
                <w:rFonts w:hint="eastAsia" w:ascii="宋体" w:hAnsi="宋体" w:cs="宋体"/>
                <w:szCs w:val="21"/>
                <w:lang w:bidi="ar-SA"/>
              </w:rPr>
            </w:pPr>
            <w:r>
              <w:rPr>
                <w:rFonts w:hint="eastAsia" w:ascii="宋体" w:hAnsi="宋体" w:cs="宋体"/>
                <w:szCs w:val="21"/>
                <w:lang w:bidi="ar-SA"/>
              </w:rPr>
              <w:t>本项目不适用。</w:t>
            </w:r>
          </w:p>
        </w:tc>
      </w:tr>
      <w:tr w14:paraId="1858F2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vMerge w:val="restart"/>
            <w:tcBorders>
              <w:top w:val="single" w:color="auto" w:sz="4" w:space="0"/>
              <w:left w:val="double" w:color="auto" w:sz="4" w:space="0"/>
              <w:right w:val="single" w:color="auto" w:sz="4" w:space="0"/>
            </w:tcBorders>
            <w:vAlign w:val="center"/>
          </w:tcPr>
          <w:p w14:paraId="215D5CB4">
            <w:pPr>
              <w:shd w:val="clear"/>
              <w:rPr>
                <w:rFonts w:hint="eastAsia" w:ascii="宋体" w:hAnsi="宋体" w:cs="宋体"/>
                <w:szCs w:val="21"/>
                <w:lang w:bidi="ar-SA"/>
              </w:rPr>
            </w:pPr>
            <w:r>
              <w:rPr>
                <w:rFonts w:hint="eastAsia" w:ascii="宋体" w:hAnsi="宋体" w:cs="宋体"/>
                <w:szCs w:val="21"/>
                <w:lang w:bidi="ar-SA"/>
              </w:rPr>
              <w:t>28</w:t>
            </w:r>
          </w:p>
        </w:tc>
        <w:tc>
          <w:tcPr>
            <w:tcW w:w="887" w:type="dxa"/>
            <w:tcBorders>
              <w:top w:val="single" w:color="auto" w:sz="4" w:space="0"/>
              <w:left w:val="single" w:color="auto" w:sz="4" w:space="0"/>
              <w:bottom w:val="single" w:color="auto" w:sz="4" w:space="0"/>
              <w:right w:val="single" w:color="auto" w:sz="4" w:space="0"/>
            </w:tcBorders>
            <w:vAlign w:val="center"/>
          </w:tcPr>
          <w:p w14:paraId="712ACB0A">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1E9AACC0">
            <w:pPr>
              <w:shd w:val="clear"/>
              <w:rPr>
                <w:rFonts w:hint="eastAsia" w:ascii="宋体" w:hAnsi="宋体" w:cs="宋体"/>
                <w:szCs w:val="21"/>
                <w:lang w:bidi="ar-SA"/>
              </w:rPr>
            </w:pPr>
            <w:r>
              <w:rPr>
                <w:rFonts w:hint="eastAsia" w:ascii="宋体" w:hAnsi="宋体" w:cs="宋体"/>
                <w:szCs w:val="21"/>
                <w:lang w:bidi="ar-SA"/>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14:paraId="557895C3">
            <w:pPr>
              <w:shd w:val="clear"/>
              <w:rPr>
                <w:rFonts w:hint="eastAsia" w:ascii="宋体" w:hAnsi="宋体" w:cs="宋体"/>
                <w:szCs w:val="21"/>
                <w:lang w:bidi="ar-SA"/>
              </w:rPr>
            </w:pPr>
            <w:r>
              <w:rPr>
                <w:rFonts w:hint="eastAsia" w:ascii="宋体" w:hAnsi="宋体" w:cs="宋体"/>
                <w:szCs w:val="21"/>
                <w:lang w:bidi="ar-SA"/>
              </w:rPr>
              <w:t>评标委员会由招标人依法组建。</w:t>
            </w:r>
          </w:p>
        </w:tc>
      </w:tr>
      <w:tr w14:paraId="21E1F7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vMerge w:val="continue"/>
            <w:tcBorders>
              <w:left w:val="double" w:color="auto" w:sz="4" w:space="0"/>
              <w:bottom w:val="single" w:color="auto" w:sz="4" w:space="0"/>
              <w:right w:val="single" w:color="auto" w:sz="4" w:space="0"/>
            </w:tcBorders>
            <w:vAlign w:val="center"/>
          </w:tcPr>
          <w:p w14:paraId="53C46772">
            <w:pPr>
              <w:shd w:val="clear"/>
            </w:pPr>
          </w:p>
        </w:tc>
        <w:tc>
          <w:tcPr>
            <w:tcW w:w="887" w:type="dxa"/>
            <w:tcBorders>
              <w:top w:val="single" w:color="auto" w:sz="4" w:space="0"/>
              <w:left w:val="single" w:color="auto" w:sz="4" w:space="0"/>
              <w:bottom w:val="single" w:color="auto" w:sz="4" w:space="0"/>
              <w:right w:val="single" w:color="auto" w:sz="4" w:space="0"/>
            </w:tcBorders>
            <w:vAlign w:val="center"/>
          </w:tcPr>
          <w:p w14:paraId="35D19C67">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39F03416">
            <w:pPr>
              <w:shd w:val="clear"/>
              <w:rPr>
                <w:rFonts w:hint="eastAsia" w:ascii="宋体" w:hAnsi="宋体" w:cs="宋体"/>
                <w:szCs w:val="21"/>
                <w:lang w:bidi="ar-SA"/>
              </w:rPr>
            </w:pPr>
            <w:r>
              <w:rPr>
                <w:rFonts w:hint="eastAsia" w:ascii="宋体" w:hAnsi="宋体" w:cs="宋体"/>
                <w:szCs w:val="21"/>
                <w:u w:val="single"/>
                <w:lang w:bidi="ar-SA"/>
              </w:rPr>
              <w:t>定标委员会人数</w:t>
            </w:r>
          </w:p>
        </w:tc>
        <w:tc>
          <w:tcPr>
            <w:tcW w:w="6048" w:type="dxa"/>
            <w:tcBorders>
              <w:top w:val="single" w:color="auto" w:sz="4" w:space="0"/>
              <w:left w:val="single" w:color="auto" w:sz="4" w:space="0"/>
              <w:bottom w:val="single" w:color="auto" w:sz="4" w:space="0"/>
              <w:right w:val="double" w:color="auto" w:sz="4" w:space="0"/>
            </w:tcBorders>
            <w:vAlign w:val="center"/>
          </w:tcPr>
          <w:p w14:paraId="2ACAB0DF">
            <w:pPr>
              <w:shd w:val="clear"/>
              <w:rPr>
                <w:rFonts w:hint="eastAsia" w:ascii="宋体" w:hAnsi="宋体" w:cs="宋体"/>
                <w:szCs w:val="21"/>
                <w:lang w:bidi="ar-SA"/>
              </w:rPr>
            </w:pPr>
            <w:r>
              <w:rPr>
                <w:rFonts w:hint="eastAsia" w:ascii="宋体" w:hAnsi="宋体" w:cs="宋体"/>
                <w:szCs w:val="21"/>
                <w:u w:val="single"/>
                <w:lang w:bidi="ar-SA"/>
              </w:rPr>
              <w:t>定标委员会由招标人依法组建。</w:t>
            </w:r>
          </w:p>
        </w:tc>
      </w:tr>
      <w:tr w14:paraId="02475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147406E">
            <w:pPr>
              <w:shd w:val="clear"/>
              <w:rPr>
                <w:rFonts w:hint="eastAsia" w:ascii="宋体" w:hAnsi="宋体" w:cs="宋体"/>
                <w:szCs w:val="21"/>
                <w:lang w:bidi="ar-SA"/>
              </w:rPr>
            </w:pPr>
            <w:r>
              <w:rPr>
                <w:rFonts w:hint="eastAsia" w:ascii="宋体" w:hAnsi="宋体" w:cs="宋体"/>
                <w:szCs w:val="21"/>
                <w:lang w:bidi="ar-SA"/>
              </w:rPr>
              <w:t>29</w:t>
            </w:r>
          </w:p>
        </w:tc>
        <w:tc>
          <w:tcPr>
            <w:tcW w:w="887" w:type="dxa"/>
            <w:tcBorders>
              <w:top w:val="single" w:color="auto" w:sz="4" w:space="0"/>
              <w:left w:val="single" w:color="auto" w:sz="4" w:space="0"/>
              <w:bottom w:val="single" w:color="auto" w:sz="4" w:space="0"/>
              <w:right w:val="single" w:color="auto" w:sz="4" w:space="0"/>
            </w:tcBorders>
            <w:vAlign w:val="center"/>
          </w:tcPr>
          <w:p w14:paraId="7820FB6E">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4121929B">
            <w:pPr>
              <w:shd w:val="clear"/>
              <w:rPr>
                <w:rFonts w:hint="eastAsia" w:ascii="宋体" w:hAnsi="宋体" w:cs="宋体"/>
                <w:szCs w:val="21"/>
                <w:lang w:bidi="ar-SA"/>
              </w:rPr>
            </w:pPr>
            <w:r>
              <w:rPr>
                <w:rFonts w:hint="eastAsia" w:ascii="宋体" w:hAnsi="宋体" w:cs="宋体"/>
                <w:szCs w:val="21"/>
                <w:lang w:bidi="ar-SA"/>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14:paraId="100A12DF">
            <w:pPr>
              <w:shd w:val="clear"/>
              <w:rPr>
                <w:rFonts w:hint="eastAsia" w:ascii="宋体" w:hAnsi="宋体" w:cs="宋体"/>
                <w:szCs w:val="21"/>
                <w:lang w:bidi="ar-SA"/>
              </w:rPr>
            </w:pPr>
            <w:r>
              <w:rPr>
                <w:rFonts w:hint="eastAsia" w:ascii="宋体" w:hAnsi="宋体" w:cs="宋体"/>
                <w:szCs w:val="21"/>
                <w:u w:val="single"/>
                <w:lang w:bidi="ar-SA"/>
              </w:rPr>
              <w:t>本项目不适用。</w:t>
            </w:r>
          </w:p>
        </w:tc>
      </w:tr>
      <w:tr w14:paraId="0B6C2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AFE0DC1">
            <w:pPr>
              <w:shd w:val="clear"/>
              <w:rPr>
                <w:rFonts w:hint="eastAsia" w:ascii="宋体" w:hAnsi="宋体" w:cs="宋体"/>
                <w:szCs w:val="21"/>
                <w:lang w:bidi="ar-SA"/>
              </w:rPr>
            </w:pPr>
            <w:r>
              <w:rPr>
                <w:rFonts w:hint="eastAsia" w:ascii="宋体" w:hAnsi="宋体" w:cs="宋体"/>
                <w:szCs w:val="21"/>
                <w:lang w:bidi="ar-SA"/>
              </w:rPr>
              <w:t>30</w:t>
            </w:r>
          </w:p>
        </w:tc>
        <w:tc>
          <w:tcPr>
            <w:tcW w:w="887" w:type="dxa"/>
            <w:tcBorders>
              <w:top w:val="single" w:color="auto" w:sz="4" w:space="0"/>
              <w:left w:val="single" w:color="auto" w:sz="4" w:space="0"/>
              <w:bottom w:val="single" w:color="auto" w:sz="4" w:space="0"/>
              <w:right w:val="single" w:color="auto" w:sz="4" w:space="0"/>
            </w:tcBorders>
            <w:vAlign w:val="center"/>
          </w:tcPr>
          <w:p w14:paraId="0F1FF18F">
            <w:pPr>
              <w:shd w:val="clear"/>
              <w:ind w:firstLine="458"/>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621D4953">
            <w:pPr>
              <w:shd w:val="clear"/>
              <w:rPr>
                <w:rFonts w:hint="eastAsia" w:ascii="宋体" w:hAnsi="宋体" w:cs="宋体"/>
                <w:szCs w:val="21"/>
                <w:lang w:bidi="ar-SA"/>
              </w:rPr>
            </w:pPr>
            <w:r>
              <w:rPr>
                <w:rFonts w:hint="eastAsia" w:ascii="宋体" w:hAnsi="宋体" w:cs="宋体"/>
                <w:szCs w:val="21"/>
                <w:lang w:bidi="ar-SA"/>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14:paraId="15DEDE58">
            <w:pPr>
              <w:shd w:val="clear"/>
              <w:rPr>
                <w:rFonts w:hint="eastAsia" w:ascii="宋体" w:hAnsi="宋体" w:cs="宋体"/>
                <w:szCs w:val="21"/>
                <w:lang w:bidi="ar-SA"/>
              </w:rPr>
            </w:pPr>
            <w:r>
              <w:rPr>
                <w:rFonts w:hint="eastAsia" w:ascii="宋体" w:hAnsi="宋体" w:cs="宋体"/>
                <w:szCs w:val="21"/>
                <w:u w:val="single"/>
                <w:lang w:bidi="ar-SA"/>
              </w:rPr>
              <w:t>本项目不适用。</w:t>
            </w:r>
          </w:p>
        </w:tc>
      </w:tr>
      <w:tr w14:paraId="0B06CA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9FA0906">
            <w:pPr>
              <w:shd w:val="clear"/>
              <w:rPr>
                <w:rFonts w:hint="eastAsia" w:ascii="宋体" w:hAnsi="宋体" w:cs="宋体"/>
                <w:szCs w:val="21"/>
                <w:lang w:bidi="ar-SA"/>
              </w:rPr>
            </w:pPr>
            <w:r>
              <w:rPr>
                <w:rFonts w:hint="eastAsia" w:ascii="宋体" w:hAnsi="宋体" w:cs="宋体"/>
                <w:szCs w:val="21"/>
                <w:lang w:bidi="ar-SA"/>
              </w:rPr>
              <w:t>31</w:t>
            </w:r>
          </w:p>
        </w:tc>
        <w:tc>
          <w:tcPr>
            <w:tcW w:w="887" w:type="dxa"/>
            <w:tcBorders>
              <w:top w:val="single" w:color="auto" w:sz="4" w:space="0"/>
              <w:left w:val="single" w:color="auto" w:sz="4" w:space="0"/>
              <w:bottom w:val="single" w:color="auto" w:sz="4" w:space="0"/>
              <w:right w:val="single" w:color="auto" w:sz="4" w:space="0"/>
            </w:tcBorders>
            <w:vAlign w:val="center"/>
          </w:tcPr>
          <w:p w14:paraId="5F2A13E5">
            <w:pPr>
              <w:shd w:val="clear"/>
              <w:ind w:firstLine="458"/>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0B1C5CE7">
            <w:pPr>
              <w:shd w:val="clear"/>
              <w:rPr>
                <w:rFonts w:hint="eastAsia" w:ascii="宋体" w:hAnsi="宋体" w:cs="宋体"/>
                <w:szCs w:val="21"/>
                <w:lang w:bidi="ar-SA"/>
              </w:rPr>
            </w:pPr>
            <w:r>
              <w:rPr>
                <w:rFonts w:hint="eastAsia" w:ascii="宋体" w:hAnsi="宋体" w:cs="宋体"/>
                <w:szCs w:val="21"/>
                <w:lang w:bidi="ar-SA"/>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14:paraId="3CCFA55C">
            <w:pPr>
              <w:shd w:val="clear"/>
              <w:rPr>
                <w:rFonts w:hint="eastAsia" w:ascii="宋体" w:hAnsi="宋体" w:cs="宋体"/>
                <w:szCs w:val="21"/>
                <w:lang w:bidi="ar-SA"/>
              </w:rPr>
            </w:pPr>
            <w:r>
              <w:rPr>
                <w:rFonts w:hint="eastAsia" w:ascii="宋体" w:hAnsi="宋体" w:cs="宋体"/>
                <w:szCs w:val="21"/>
                <w:u w:val="single"/>
                <w:lang w:bidi="ar-SA"/>
              </w:rPr>
              <w:t>本项目不适用。</w:t>
            </w:r>
          </w:p>
        </w:tc>
      </w:tr>
      <w:tr w14:paraId="592CB9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14:paraId="3429A4B6">
            <w:pPr>
              <w:shd w:val="clear"/>
              <w:rPr>
                <w:rFonts w:hint="eastAsia" w:ascii="宋体" w:hAnsi="宋体" w:cs="宋体"/>
                <w:szCs w:val="21"/>
                <w:lang w:bidi="ar-SA"/>
              </w:rPr>
            </w:pPr>
            <w:r>
              <w:rPr>
                <w:rFonts w:hint="eastAsia" w:ascii="宋体" w:hAnsi="宋体" w:cs="宋体"/>
                <w:szCs w:val="21"/>
                <w:lang w:bidi="ar-SA"/>
              </w:rPr>
              <w:t>32</w:t>
            </w:r>
          </w:p>
        </w:tc>
        <w:tc>
          <w:tcPr>
            <w:tcW w:w="887" w:type="dxa"/>
            <w:tcBorders>
              <w:top w:val="single" w:color="auto" w:sz="4" w:space="0"/>
              <w:left w:val="single" w:color="auto" w:sz="4" w:space="0"/>
              <w:bottom w:val="single" w:color="auto" w:sz="4" w:space="0"/>
              <w:right w:val="single" w:color="auto" w:sz="4" w:space="0"/>
            </w:tcBorders>
            <w:vAlign w:val="center"/>
          </w:tcPr>
          <w:p w14:paraId="36F6066F">
            <w:pPr>
              <w:shd w:val="clear"/>
              <w:ind w:firstLine="458"/>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39B280C7">
            <w:pPr>
              <w:shd w:val="clear"/>
              <w:rPr>
                <w:rFonts w:hint="eastAsia" w:ascii="宋体" w:hAnsi="宋体" w:cs="宋体"/>
                <w:szCs w:val="21"/>
                <w:lang w:bidi="ar-SA"/>
              </w:rPr>
            </w:pPr>
            <w:r>
              <w:rPr>
                <w:rFonts w:hint="eastAsia" w:ascii="宋体" w:hAnsi="宋体" w:cs="宋体"/>
                <w:szCs w:val="21"/>
                <w:lang w:bidi="ar-SA"/>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14:paraId="6E335645">
            <w:pPr>
              <w:shd w:val="clear"/>
              <w:rPr>
                <w:rFonts w:hint="eastAsia" w:ascii="宋体" w:hAnsi="宋体" w:cs="宋体"/>
                <w:szCs w:val="21"/>
                <w:lang w:bidi="ar-SA"/>
              </w:rPr>
            </w:pPr>
            <w:r>
              <w:rPr>
                <w:rFonts w:hint="eastAsia" w:ascii="宋体" w:hAnsi="宋体" w:cs="宋体"/>
                <w:szCs w:val="21"/>
                <w:u w:val="single"/>
                <w:lang w:bidi="ar-SA"/>
              </w:rPr>
              <w:t>本项目不适用。</w:t>
            </w:r>
          </w:p>
        </w:tc>
      </w:tr>
      <w:tr w14:paraId="68E854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7398902">
            <w:pPr>
              <w:shd w:val="clear"/>
              <w:rPr>
                <w:rFonts w:hint="eastAsia" w:ascii="宋体" w:hAnsi="宋体" w:cs="宋体"/>
                <w:szCs w:val="21"/>
                <w:lang w:bidi="ar-SA"/>
              </w:rPr>
            </w:pPr>
            <w:r>
              <w:rPr>
                <w:rFonts w:hint="eastAsia" w:ascii="宋体" w:hAnsi="宋体" w:cs="宋体"/>
                <w:szCs w:val="21"/>
                <w:lang w:bidi="ar-SA"/>
              </w:rPr>
              <w:t>33</w:t>
            </w:r>
          </w:p>
        </w:tc>
        <w:tc>
          <w:tcPr>
            <w:tcW w:w="887" w:type="dxa"/>
            <w:tcBorders>
              <w:top w:val="single" w:color="auto" w:sz="4" w:space="0"/>
              <w:left w:val="single" w:color="auto" w:sz="4" w:space="0"/>
              <w:bottom w:val="single" w:color="auto" w:sz="4" w:space="0"/>
              <w:right w:val="single" w:color="auto" w:sz="4" w:space="0"/>
            </w:tcBorders>
            <w:vAlign w:val="center"/>
          </w:tcPr>
          <w:p w14:paraId="06F23F07">
            <w:pPr>
              <w:shd w:val="clear"/>
              <w:rPr>
                <w:rFonts w:hint="eastAsia" w:ascii="宋体" w:hAnsi="宋体" w:cs="宋体"/>
                <w:szCs w:val="21"/>
                <w:lang w:bidi="ar-SA"/>
              </w:rPr>
            </w:pPr>
            <w:r>
              <w:rPr>
                <w:rFonts w:hint="eastAsia" w:ascii="宋体" w:hAnsi="宋体" w:cs="宋体"/>
                <w:szCs w:val="21"/>
                <w:lang w:bidi="ar-SA"/>
              </w:rPr>
              <w:t>13.4、13.5.2</w:t>
            </w:r>
          </w:p>
        </w:tc>
        <w:tc>
          <w:tcPr>
            <w:tcW w:w="1713" w:type="dxa"/>
            <w:tcBorders>
              <w:top w:val="single" w:color="auto" w:sz="4" w:space="0"/>
              <w:left w:val="single" w:color="auto" w:sz="4" w:space="0"/>
              <w:bottom w:val="single" w:color="auto" w:sz="4" w:space="0"/>
              <w:right w:val="single" w:color="auto" w:sz="4" w:space="0"/>
            </w:tcBorders>
            <w:vAlign w:val="center"/>
          </w:tcPr>
          <w:p w14:paraId="5B6AC831">
            <w:pPr>
              <w:shd w:val="clear"/>
              <w:rPr>
                <w:rFonts w:hint="eastAsia" w:ascii="宋体" w:hAnsi="宋体" w:cs="宋体"/>
                <w:szCs w:val="21"/>
                <w:lang w:bidi="ar-SA"/>
              </w:rPr>
            </w:pPr>
            <w:r>
              <w:rPr>
                <w:rFonts w:hint="eastAsia" w:ascii="宋体" w:hAnsi="宋体" w:cs="宋体"/>
                <w:szCs w:val="21"/>
                <w:lang w:bidi="ar-SA"/>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14:paraId="03E6216B">
            <w:pPr>
              <w:shd w:val="clear"/>
              <w:rPr>
                <w:rFonts w:hint="eastAsia" w:ascii="宋体" w:hAnsi="宋体" w:cs="宋体"/>
                <w:szCs w:val="21"/>
                <w:u w:val="single"/>
                <w:lang w:bidi="ar-SA"/>
              </w:rPr>
            </w:pPr>
            <w:r>
              <w:rPr>
                <w:rFonts w:hint="eastAsia" w:ascii="宋体" w:hAnsi="宋体" w:cs="宋体"/>
                <w:bCs/>
                <w:szCs w:val="21"/>
                <w:u w:val="single"/>
                <w:lang w:bidi="ar-SA"/>
              </w:rPr>
              <w:t>详见招标文件及相关合同条款。</w:t>
            </w:r>
          </w:p>
        </w:tc>
      </w:tr>
      <w:tr w14:paraId="0C6679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7E40990">
            <w:pPr>
              <w:shd w:val="clear"/>
              <w:rPr>
                <w:rFonts w:hint="eastAsia" w:ascii="宋体" w:hAnsi="宋体" w:cs="宋体"/>
                <w:szCs w:val="21"/>
                <w:lang w:bidi="ar-SA"/>
              </w:rPr>
            </w:pPr>
            <w:r>
              <w:rPr>
                <w:rFonts w:hint="eastAsia" w:ascii="宋体" w:hAnsi="宋体" w:cs="宋体"/>
                <w:szCs w:val="21"/>
                <w:lang w:bidi="ar-SA"/>
              </w:rPr>
              <w:t>34</w:t>
            </w:r>
          </w:p>
        </w:tc>
        <w:tc>
          <w:tcPr>
            <w:tcW w:w="887" w:type="dxa"/>
            <w:tcBorders>
              <w:top w:val="single" w:color="auto" w:sz="4" w:space="0"/>
              <w:left w:val="single" w:color="auto" w:sz="4" w:space="0"/>
              <w:bottom w:val="single" w:color="auto" w:sz="4" w:space="0"/>
              <w:right w:val="single" w:color="auto" w:sz="4" w:space="0"/>
            </w:tcBorders>
            <w:vAlign w:val="center"/>
          </w:tcPr>
          <w:p w14:paraId="5C04F3A0">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46E597BB">
            <w:pPr>
              <w:shd w:val="clear"/>
              <w:rPr>
                <w:rFonts w:hint="eastAsia" w:ascii="宋体" w:hAnsi="宋体" w:cs="宋体"/>
                <w:szCs w:val="21"/>
                <w:lang w:bidi="ar-SA"/>
              </w:rPr>
            </w:pPr>
            <w:r>
              <w:rPr>
                <w:rFonts w:hint="eastAsia" w:ascii="宋体" w:hAnsi="宋体" w:cs="宋体"/>
                <w:szCs w:val="21"/>
                <w:lang w:bidi="ar-SA"/>
              </w:rPr>
              <w:t>建设工程质量检测单位</w:t>
            </w:r>
          </w:p>
        </w:tc>
        <w:tc>
          <w:tcPr>
            <w:tcW w:w="6048" w:type="dxa"/>
            <w:tcBorders>
              <w:top w:val="single" w:color="auto" w:sz="4" w:space="0"/>
              <w:left w:val="single" w:color="auto" w:sz="4" w:space="0"/>
              <w:bottom w:val="single" w:color="auto" w:sz="4" w:space="0"/>
              <w:right w:val="double" w:color="auto" w:sz="4" w:space="0"/>
            </w:tcBorders>
            <w:vAlign w:val="center"/>
          </w:tcPr>
          <w:p w14:paraId="30CF5218">
            <w:pPr>
              <w:shd w:val="clear"/>
              <w:rPr>
                <w:rFonts w:hint="eastAsia" w:ascii="宋体" w:hAnsi="宋体" w:cs="宋体"/>
                <w:kern w:val="0"/>
                <w:szCs w:val="21"/>
                <w:lang w:bidi="ar-SA"/>
              </w:rPr>
            </w:pPr>
            <w:r>
              <w:rPr>
                <w:rFonts w:hint="eastAsia" w:ascii="宋体" w:hAnsi="宋体" w:cs="宋体"/>
                <w:kern w:val="0"/>
                <w:szCs w:val="21"/>
                <w:lang w:bidi="ar-SA"/>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7319E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4D35106">
            <w:pPr>
              <w:shd w:val="clear"/>
              <w:rPr>
                <w:rFonts w:hint="eastAsia" w:ascii="宋体" w:hAnsi="宋体" w:cs="宋体"/>
                <w:szCs w:val="21"/>
                <w:lang w:bidi="ar-SA"/>
              </w:rPr>
            </w:pPr>
            <w:r>
              <w:rPr>
                <w:rFonts w:hint="eastAsia" w:ascii="宋体" w:hAnsi="宋体" w:cs="宋体"/>
                <w:szCs w:val="21"/>
                <w:lang w:bidi="ar-SA"/>
              </w:rPr>
              <w:t>35</w:t>
            </w:r>
          </w:p>
        </w:tc>
        <w:tc>
          <w:tcPr>
            <w:tcW w:w="887" w:type="dxa"/>
            <w:tcBorders>
              <w:top w:val="single" w:color="auto" w:sz="4" w:space="0"/>
              <w:left w:val="single" w:color="auto" w:sz="4" w:space="0"/>
              <w:bottom w:val="single" w:color="auto" w:sz="4" w:space="0"/>
              <w:right w:val="single" w:color="auto" w:sz="4" w:space="0"/>
            </w:tcBorders>
            <w:vAlign w:val="center"/>
          </w:tcPr>
          <w:p w14:paraId="028DED83">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099D5BEC">
            <w:pPr>
              <w:shd w:val="clear"/>
              <w:rPr>
                <w:rFonts w:hint="eastAsia" w:ascii="宋体" w:hAnsi="宋体" w:cs="宋体"/>
                <w:kern w:val="0"/>
                <w:szCs w:val="21"/>
                <w:lang w:val="zh-CN" w:eastAsia="zh-CN" w:bidi="ar-SA"/>
              </w:rPr>
            </w:pPr>
            <w:r>
              <w:rPr>
                <w:rFonts w:hint="eastAsia" w:ascii="宋体" w:hAnsi="宋体" w:cs="宋体"/>
                <w:kern w:val="0"/>
                <w:szCs w:val="21"/>
                <w:shd w:val="clear" w:color="auto" w:fill="auto"/>
                <w:lang w:val="zh-CN" w:eastAsia="zh-CN" w:bidi="ar-SA"/>
              </w:rPr>
              <w:t>分包</w:t>
            </w:r>
          </w:p>
        </w:tc>
        <w:tc>
          <w:tcPr>
            <w:tcW w:w="6048" w:type="dxa"/>
            <w:tcBorders>
              <w:top w:val="single" w:color="auto" w:sz="4" w:space="0"/>
              <w:left w:val="single" w:color="auto" w:sz="4" w:space="0"/>
              <w:bottom w:val="single" w:color="auto" w:sz="4" w:space="0"/>
              <w:right w:val="double" w:color="auto" w:sz="4" w:space="0"/>
            </w:tcBorders>
            <w:vAlign w:val="center"/>
          </w:tcPr>
          <w:p w14:paraId="5317624B">
            <w:pPr>
              <w:shd w:val="clear"/>
              <w:rPr>
                <w:rFonts w:hint="eastAsia" w:ascii="宋体" w:hAnsi="宋体" w:cs="宋体"/>
                <w:kern w:val="0"/>
                <w:szCs w:val="21"/>
                <w:lang w:val="zh-CN" w:eastAsia="zh-CN" w:bidi="ar-SA"/>
              </w:rPr>
            </w:pPr>
            <w:r>
              <w:rPr>
                <w:rFonts w:hint="eastAsia" w:ascii="宋体" w:hAnsi="宋体" w:cs="宋体"/>
                <w:kern w:val="0"/>
                <w:szCs w:val="21"/>
                <w:lang w:val="zh-CN" w:eastAsia="zh-CN" w:bidi="ar-SA"/>
              </w:rPr>
              <w:t>☑不允许；</w:t>
            </w:r>
          </w:p>
          <w:p w14:paraId="688AC383">
            <w:pPr>
              <w:shd w:val="clear"/>
              <w:rPr>
                <w:rFonts w:hint="eastAsia" w:ascii="宋体" w:hAnsi="宋体" w:cs="宋体"/>
                <w:kern w:val="0"/>
                <w:szCs w:val="21"/>
                <w:lang w:bidi="ar-SA"/>
              </w:rPr>
            </w:pPr>
            <w:r>
              <w:rPr>
                <w:rFonts w:hint="eastAsia" w:ascii="宋体" w:hAnsi="宋体" w:cs="宋体"/>
                <w:kern w:val="0"/>
                <w:szCs w:val="21"/>
                <w:lang w:val="zh-CN" w:eastAsia="zh-CN" w:bidi="ar-SA"/>
              </w:rPr>
              <w:t>□允许：分包内容要求：</w:t>
            </w:r>
            <w:r>
              <w:rPr>
                <w:rFonts w:hint="eastAsia" w:ascii="宋体" w:hAnsi="宋体" w:cs="宋体"/>
                <w:kern w:val="0"/>
                <w:szCs w:val="21"/>
                <w:u w:val="single"/>
                <w:lang w:bidi="ar-SA"/>
              </w:rPr>
              <w:t xml:space="preserve"> /。</w:t>
            </w:r>
          </w:p>
          <w:p w14:paraId="5E23BC99">
            <w:pPr>
              <w:shd w:val="clear"/>
              <w:rPr>
                <w:rFonts w:hint="eastAsia" w:ascii="宋体" w:hAnsi="宋体" w:cs="宋体"/>
                <w:kern w:val="0"/>
                <w:szCs w:val="21"/>
                <w:u w:val="single"/>
                <w:lang w:bidi="ar-SA"/>
              </w:rPr>
            </w:pPr>
            <w:r>
              <w:rPr>
                <w:rFonts w:hint="eastAsia" w:ascii="宋体" w:hAnsi="宋体" w:cs="宋体"/>
                <w:kern w:val="0"/>
                <w:szCs w:val="21"/>
                <w:lang w:val="zh-CN" w:eastAsia="zh-CN" w:bidi="ar-SA"/>
              </w:rPr>
              <w:t xml:space="preserve">        分包金额要求：</w:t>
            </w:r>
            <w:r>
              <w:rPr>
                <w:rFonts w:hint="eastAsia" w:ascii="宋体" w:hAnsi="宋体" w:cs="宋体"/>
                <w:kern w:val="0"/>
                <w:szCs w:val="21"/>
                <w:u w:val="single"/>
                <w:lang w:bidi="ar-SA"/>
              </w:rPr>
              <w:t>/。</w:t>
            </w:r>
          </w:p>
          <w:p w14:paraId="63F0F972">
            <w:pPr>
              <w:shd w:val="clear"/>
              <w:rPr>
                <w:rFonts w:hint="eastAsia" w:ascii="宋体" w:hAnsi="宋体" w:cs="宋体"/>
                <w:kern w:val="0"/>
                <w:szCs w:val="21"/>
                <w:lang w:bidi="ar-SA"/>
              </w:rPr>
            </w:pPr>
            <w:r>
              <w:rPr>
                <w:rFonts w:hint="eastAsia" w:ascii="宋体" w:hAnsi="宋体" w:cs="宋体"/>
                <w:kern w:val="0"/>
                <w:szCs w:val="21"/>
                <w:lang w:val="zh-CN" w:eastAsia="zh-CN" w:bidi="ar-SA"/>
              </w:rPr>
              <w:t xml:space="preserve">        对分包人的资质要求：</w:t>
            </w:r>
            <w:r>
              <w:rPr>
                <w:rFonts w:hint="eastAsia" w:ascii="宋体" w:hAnsi="宋体" w:cs="宋体"/>
                <w:kern w:val="0"/>
                <w:szCs w:val="21"/>
                <w:u w:val="single"/>
                <w:lang w:bidi="ar-SA"/>
              </w:rPr>
              <w:t xml:space="preserve"> /。</w:t>
            </w:r>
          </w:p>
          <w:p w14:paraId="0B88930C">
            <w:pPr>
              <w:shd w:val="clear"/>
              <w:rPr>
                <w:rFonts w:hint="eastAsia" w:ascii="宋体" w:hAnsi="宋体" w:cs="宋体"/>
                <w:kern w:val="0"/>
                <w:szCs w:val="21"/>
                <w:lang w:bidi="ar-SA"/>
              </w:rPr>
            </w:pPr>
            <w:r>
              <w:rPr>
                <w:rFonts w:hint="eastAsia" w:ascii="宋体" w:hAnsi="宋体" w:cs="宋体"/>
                <w:kern w:val="0"/>
                <w:szCs w:val="21"/>
                <w:lang w:val="zh-CN" w:eastAsia="zh-CN" w:bidi="ar-SA"/>
              </w:rPr>
              <w:t xml:space="preserve">        对分包人的其他要求：</w:t>
            </w:r>
            <w:r>
              <w:rPr>
                <w:rFonts w:hint="eastAsia" w:ascii="宋体" w:hAnsi="宋体" w:cs="宋体"/>
                <w:kern w:val="0"/>
                <w:szCs w:val="21"/>
                <w:u w:val="single"/>
                <w:lang w:bidi="ar-SA"/>
              </w:rPr>
              <w:t xml:space="preserve">  /。</w:t>
            </w:r>
          </w:p>
        </w:tc>
      </w:tr>
      <w:tr w14:paraId="70A2D4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743F000">
            <w:pPr>
              <w:shd w:val="clear"/>
              <w:rPr>
                <w:rFonts w:hint="eastAsia" w:ascii="宋体" w:hAnsi="宋体" w:cs="宋体"/>
                <w:szCs w:val="21"/>
                <w:lang w:bidi="ar-SA"/>
              </w:rPr>
            </w:pPr>
            <w:r>
              <w:rPr>
                <w:rFonts w:hint="eastAsia" w:ascii="宋体" w:hAnsi="宋体" w:cs="宋体"/>
                <w:szCs w:val="21"/>
                <w:lang w:bidi="ar-SA"/>
              </w:rPr>
              <w:t>36</w:t>
            </w:r>
          </w:p>
        </w:tc>
        <w:tc>
          <w:tcPr>
            <w:tcW w:w="887" w:type="dxa"/>
            <w:tcBorders>
              <w:top w:val="single" w:color="auto" w:sz="4" w:space="0"/>
              <w:left w:val="single" w:color="auto" w:sz="4" w:space="0"/>
              <w:bottom w:val="single" w:color="auto" w:sz="4" w:space="0"/>
              <w:right w:val="single" w:color="auto" w:sz="4" w:space="0"/>
            </w:tcBorders>
            <w:vAlign w:val="center"/>
          </w:tcPr>
          <w:p w14:paraId="626CBA8F">
            <w:pPr>
              <w:shd w:val="clear"/>
              <w:rPr>
                <w:rFonts w:hint="eastAsia" w:ascii="宋体" w:hAnsi="宋体" w:cs="宋体"/>
                <w:szCs w:val="21"/>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030575F3">
            <w:pPr>
              <w:shd w:val="clear"/>
              <w:rPr>
                <w:rFonts w:hint="eastAsia" w:ascii="宋体" w:hAnsi="宋体" w:cs="宋体"/>
                <w:kern w:val="0"/>
                <w:szCs w:val="21"/>
                <w:lang w:val="zh-CN" w:eastAsia="zh-CN" w:bidi="ar-SA"/>
              </w:rPr>
            </w:pPr>
            <w:r>
              <w:rPr>
                <w:rFonts w:hint="eastAsia" w:ascii="宋体" w:hAnsi="宋体" w:cs="宋体"/>
                <w:color w:val="auto"/>
                <w:kern w:val="0"/>
                <w:szCs w:val="21"/>
                <w:lang w:val="zh-CN" w:eastAsia="zh-CN" w:bidi="ar-SA"/>
              </w:rPr>
              <w:t>招标人对中标人参与“百千万工程”的具体要求</w:t>
            </w:r>
          </w:p>
        </w:tc>
        <w:tc>
          <w:tcPr>
            <w:tcW w:w="6048" w:type="dxa"/>
            <w:tcBorders>
              <w:top w:val="single" w:color="auto" w:sz="4" w:space="0"/>
              <w:left w:val="single" w:color="auto" w:sz="4" w:space="0"/>
              <w:bottom w:val="single" w:color="auto" w:sz="4" w:space="0"/>
              <w:right w:val="double" w:color="auto" w:sz="4" w:space="0"/>
            </w:tcBorders>
            <w:vAlign w:val="center"/>
          </w:tcPr>
          <w:p w14:paraId="78EDC980">
            <w:pPr>
              <w:shd w:val="clear"/>
              <w:rPr>
                <w:rFonts w:hint="eastAsia" w:ascii="宋体" w:hAnsi="宋体" w:cs="宋体"/>
                <w:color w:val="auto"/>
                <w:kern w:val="0"/>
                <w:szCs w:val="21"/>
                <w:lang w:val="zh-CN" w:eastAsia="zh-CN" w:bidi="ar-SA"/>
              </w:rPr>
            </w:pPr>
            <w:r>
              <w:rPr>
                <w:rFonts w:hint="eastAsia" w:ascii="宋体" w:hAnsi="宋体" w:cs="宋体"/>
                <w:color w:val="auto"/>
                <w:kern w:val="0"/>
                <w:szCs w:val="21"/>
                <w:lang w:val="zh-CN" w:eastAsia="zh-CN" w:bidi="ar-SA"/>
              </w:rPr>
              <w:t>□具体要求在中标后按照投标承诺和招标人的要求执行。</w:t>
            </w:r>
          </w:p>
          <w:p w14:paraId="0A95ADED">
            <w:pPr>
              <w:shd w:val="clear"/>
              <w:rPr>
                <w:rFonts w:hint="eastAsia" w:ascii="宋体" w:hAnsi="宋体" w:cs="宋体"/>
                <w:kern w:val="0"/>
                <w:szCs w:val="21"/>
                <w:lang w:val="zh-CN" w:eastAsia="zh-CN" w:bidi="ar-SA"/>
              </w:rPr>
            </w:pPr>
            <w:r>
              <w:rPr>
                <w:rFonts w:hint="eastAsia" w:ascii="宋体" w:hAnsi="宋体" w:cs="宋体"/>
                <w:kern w:val="0"/>
                <w:szCs w:val="21"/>
                <w:lang w:val="zh-CN" w:eastAsia="zh-CN" w:bidi="ar-SA"/>
              </w:rPr>
              <w:t>☑具体要求：本项目无“百千万工程”的具体要求</w:t>
            </w:r>
          </w:p>
        </w:tc>
      </w:tr>
      <w:tr w14:paraId="2FE8EA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CDD7862">
            <w:pPr>
              <w:shd w:val="clear"/>
              <w:rPr>
                <w:rFonts w:hint="eastAsia" w:ascii="宋体" w:hAnsi="宋体" w:cs="宋体"/>
                <w:szCs w:val="21"/>
                <w:lang w:bidi="ar-SA"/>
              </w:rPr>
            </w:pPr>
            <w:r>
              <w:rPr>
                <w:rFonts w:hint="eastAsia" w:ascii="宋体" w:hAnsi="宋体" w:cs="宋体"/>
                <w:szCs w:val="21"/>
                <w:lang w:bidi="ar-SA"/>
              </w:rPr>
              <w:t>37</w:t>
            </w:r>
          </w:p>
        </w:tc>
        <w:tc>
          <w:tcPr>
            <w:tcW w:w="887" w:type="dxa"/>
            <w:tcBorders>
              <w:top w:val="single" w:color="auto" w:sz="4" w:space="0"/>
              <w:left w:val="single" w:color="auto" w:sz="4" w:space="0"/>
              <w:bottom w:val="single" w:color="auto" w:sz="4" w:space="0"/>
              <w:right w:val="single" w:color="auto" w:sz="4" w:space="0"/>
            </w:tcBorders>
            <w:vAlign w:val="center"/>
          </w:tcPr>
          <w:p w14:paraId="1D724360">
            <w:pPr>
              <w:shd w:val="clear"/>
              <w:jc w:val="center"/>
              <w:rPr>
                <w:rFonts w:hint="eastAsia" w:ascii="宋体" w:hAnsi="宋体" w:cs="宋体"/>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55C61EFF">
            <w:pPr>
              <w:shd w:val="clear"/>
              <w:jc w:val="center"/>
              <w:rPr>
                <w:rFonts w:hint="eastAsia" w:ascii="宋体" w:hAnsi="宋体" w:cs="宋体"/>
                <w:lang w:bidi="ar-SA"/>
              </w:rPr>
            </w:pPr>
            <w:r>
              <w:rPr>
                <w:rFonts w:hint="eastAsia" w:ascii="宋体" w:hAnsi="宋体" w:cs="宋体"/>
                <w:lang w:bidi="ar-SA"/>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14:paraId="77E543FB">
            <w:pPr>
              <w:shd w:val="clear"/>
              <w:rPr>
                <w:rFonts w:hint="eastAsia" w:ascii="宋体" w:hAnsi="宋体" w:cs="宋体"/>
                <w:szCs w:val="21"/>
                <w:lang w:bidi="ar-SA"/>
              </w:rPr>
            </w:pPr>
            <w:r>
              <w:rPr>
                <w:rFonts w:hint="eastAsia" w:ascii="宋体" w:hAnsi="宋体" w:cs="宋体"/>
                <w:szCs w:val="21"/>
                <w:lang w:bidi="ar-SA"/>
              </w:rPr>
              <w:t>1、按照交易平台关于全流程电子化项目的相关指南进行操作。详见：</w:t>
            </w:r>
            <w:r>
              <w:rPr>
                <w:rFonts w:hint="eastAsia" w:ascii="宋体" w:hAnsi="宋体" w:cs="宋体"/>
                <w:szCs w:val="21"/>
                <w:u w:val="single"/>
                <w:lang w:bidi="ar-SA"/>
              </w:rPr>
              <w:t>广州交易集团有限公司（广州公共资源交易中心）网站</w:t>
            </w:r>
            <w:r>
              <w:rPr>
                <w:rFonts w:hint="eastAsia" w:ascii="宋体" w:hAnsi="宋体" w:cs="宋体"/>
                <w:szCs w:val="21"/>
                <w:lang w:bidi="ar-SA"/>
              </w:rPr>
              <w:t xml:space="preserve">。  </w:t>
            </w:r>
          </w:p>
          <w:p w14:paraId="3D7E2732">
            <w:pPr>
              <w:shd w:val="clear"/>
              <w:rPr>
                <w:rFonts w:hint="eastAsia" w:ascii="宋体" w:hAnsi="宋体" w:cs="宋体"/>
                <w:szCs w:val="21"/>
                <w:lang w:bidi="ar-SA"/>
              </w:rPr>
            </w:pPr>
            <w:r>
              <w:rPr>
                <w:rFonts w:hint="eastAsia" w:ascii="宋体" w:hAnsi="宋体" w:cs="宋体"/>
                <w:szCs w:val="21"/>
                <w:lang w:bidi="ar-SA"/>
              </w:rPr>
              <w:t>2、提交投标文件光盘备用</w:t>
            </w:r>
          </w:p>
          <w:p w14:paraId="5733E09E">
            <w:pPr>
              <w:shd w:val="clear"/>
              <w:rPr>
                <w:rFonts w:hint="eastAsia" w:ascii="宋体" w:hAnsi="宋体" w:cs="宋体"/>
                <w:szCs w:val="21"/>
                <w:lang w:bidi="ar-SA"/>
              </w:rPr>
            </w:pPr>
            <w:r>
              <w:rPr>
                <w:rFonts w:hint="eastAsia" w:ascii="宋体" w:hAnsi="宋体" w:cs="宋体"/>
                <w:szCs w:val="21"/>
                <w:lang w:bidi="ar-SA"/>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73B0E87">
            <w:pPr>
              <w:shd w:val="clear"/>
              <w:rPr>
                <w:rFonts w:hint="eastAsia" w:ascii="宋体" w:hAnsi="宋体" w:cs="宋体"/>
                <w:szCs w:val="21"/>
                <w:lang w:bidi="ar-SA"/>
              </w:rPr>
            </w:pPr>
            <w:r>
              <w:rPr>
                <w:rFonts w:hint="eastAsia" w:ascii="宋体" w:hAnsi="宋体" w:cs="宋体"/>
                <w:szCs w:val="21"/>
                <w:lang w:bidi="ar-SA"/>
              </w:rPr>
              <w:t xml:space="preserve"> 3、补救方案</w:t>
            </w:r>
          </w:p>
          <w:p w14:paraId="1B8F22B7">
            <w:pPr>
              <w:shd w:val="clear"/>
              <w:rPr>
                <w:rFonts w:hint="eastAsia" w:ascii="宋体" w:hAnsi="宋体" w:cs="宋体"/>
                <w:szCs w:val="21"/>
                <w:lang w:bidi="ar-SA"/>
              </w:rPr>
            </w:pPr>
            <w:r>
              <w:rPr>
                <w:rFonts w:hint="eastAsia" w:ascii="宋体" w:hAnsi="宋体" w:cs="宋体"/>
                <w:szCs w:val="21"/>
                <w:lang w:bidi="ar-SA"/>
              </w:rPr>
              <w:t>（1）投标文件解密失败的补救方案：</w:t>
            </w:r>
          </w:p>
          <w:p w14:paraId="3A31F91C">
            <w:pPr>
              <w:shd w:val="clear"/>
              <w:rPr>
                <w:rFonts w:hint="eastAsia" w:ascii="宋体" w:hAnsi="宋体" w:cs="宋体"/>
                <w:szCs w:val="21"/>
                <w:lang w:bidi="ar-SA"/>
              </w:rPr>
            </w:pPr>
            <w:r>
              <w:rPr>
                <w:rFonts w:hint="eastAsia" w:ascii="宋体" w:hAnsi="宋体" w:cs="宋体"/>
                <w:szCs w:val="21"/>
                <w:lang w:bidi="ar-SA"/>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4BF3754">
            <w:pPr>
              <w:shd w:val="clear"/>
              <w:rPr>
                <w:rFonts w:hint="eastAsia" w:ascii="宋体" w:hAnsi="宋体" w:cs="宋体"/>
                <w:szCs w:val="21"/>
                <w:lang w:bidi="ar-SA"/>
              </w:rPr>
            </w:pPr>
            <w:r>
              <w:rPr>
                <w:rFonts w:hint="eastAsia" w:ascii="宋体" w:hAnsi="宋体" w:cs="宋体"/>
                <w:szCs w:val="21"/>
                <w:lang w:bidi="ar-SA"/>
              </w:rPr>
              <w:t>（2）评标时突发情况的补救方案</w:t>
            </w:r>
          </w:p>
          <w:p w14:paraId="587A7064">
            <w:pPr>
              <w:shd w:val="clear"/>
              <w:rPr>
                <w:rFonts w:hint="eastAsia" w:ascii="宋体" w:hAnsi="宋体" w:cs="宋体"/>
                <w:szCs w:val="21"/>
                <w:lang w:bidi="ar-SA"/>
              </w:rPr>
            </w:pPr>
            <w:r>
              <w:rPr>
                <w:rFonts w:hint="eastAsia" w:ascii="宋体" w:hAnsi="宋体" w:cs="宋体"/>
                <w:szCs w:val="21"/>
                <w:lang w:bidi="ar-SA"/>
              </w:rPr>
              <w:t>若遇不可抗力发生（指网络瘫痪、服务器损坏、交易系统故障短期无法恢复等因素），由评标委员会开启投标人递交的全部投标文件光盘，并按光盘内容进行评审。</w:t>
            </w:r>
          </w:p>
          <w:p w14:paraId="471AEC07">
            <w:pPr>
              <w:shd w:val="clear"/>
              <w:rPr>
                <w:rFonts w:hint="eastAsia" w:ascii="宋体" w:hAnsi="宋体" w:cs="宋体"/>
                <w:szCs w:val="21"/>
                <w:lang w:bidi="ar-SA"/>
              </w:rPr>
            </w:pPr>
            <w:r>
              <w:rPr>
                <w:rFonts w:hint="eastAsia" w:ascii="宋体" w:hAnsi="宋体" w:cs="宋体"/>
                <w:szCs w:val="21"/>
                <w:lang w:bidi="ar-SA"/>
              </w:rPr>
              <w:t>（3）除发生上述情况外，开标评标均以投标人通过交易平台网上递交的电子投标文件为准。</w:t>
            </w:r>
          </w:p>
        </w:tc>
      </w:tr>
      <w:tr w14:paraId="4E2893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05FF71B">
            <w:pPr>
              <w:shd w:val="clear"/>
              <w:rPr>
                <w:rFonts w:hint="eastAsia" w:ascii="宋体" w:hAnsi="宋体" w:cs="宋体"/>
                <w:szCs w:val="21"/>
                <w:u w:val="single"/>
                <w:lang w:bidi="ar-SA"/>
              </w:rPr>
            </w:pPr>
            <w:r>
              <w:rPr>
                <w:rFonts w:hint="eastAsia" w:ascii="宋体" w:hAnsi="宋体" w:cs="宋体"/>
                <w:szCs w:val="21"/>
                <w:u w:val="single"/>
                <w:lang w:bidi="ar-SA"/>
              </w:rPr>
              <w:t>38</w:t>
            </w:r>
          </w:p>
        </w:tc>
        <w:tc>
          <w:tcPr>
            <w:tcW w:w="887" w:type="dxa"/>
            <w:tcBorders>
              <w:top w:val="single" w:color="auto" w:sz="4" w:space="0"/>
              <w:left w:val="single" w:color="auto" w:sz="4" w:space="0"/>
              <w:bottom w:val="single" w:color="auto" w:sz="4" w:space="0"/>
              <w:right w:val="single" w:color="auto" w:sz="4" w:space="0"/>
            </w:tcBorders>
            <w:vAlign w:val="center"/>
          </w:tcPr>
          <w:p w14:paraId="6A03904C">
            <w:pPr>
              <w:shd w:val="clear"/>
              <w:jc w:val="center"/>
              <w:rPr>
                <w:rFonts w:hint="eastAsia" w:ascii="宋体" w:hAnsi="宋体" w:cs="宋体"/>
                <w:u w:val="single"/>
                <w:lang w:bidi="ar-SA"/>
              </w:rPr>
            </w:pPr>
          </w:p>
        </w:tc>
        <w:tc>
          <w:tcPr>
            <w:tcW w:w="1713" w:type="dxa"/>
            <w:tcBorders>
              <w:top w:val="single" w:color="auto" w:sz="4" w:space="0"/>
              <w:left w:val="single" w:color="auto" w:sz="4" w:space="0"/>
              <w:bottom w:val="single" w:color="auto" w:sz="4" w:space="0"/>
              <w:right w:val="single" w:color="auto" w:sz="4" w:space="0"/>
            </w:tcBorders>
            <w:vAlign w:val="center"/>
          </w:tcPr>
          <w:p w14:paraId="1B523ED2">
            <w:pPr>
              <w:shd w:val="clear"/>
              <w:jc w:val="center"/>
              <w:rPr>
                <w:rFonts w:hint="eastAsia" w:ascii="宋体" w:hAnsi="宋体" w:cs="宋体"/>
                <w:u w:val="single"/>
                <w:lang w:bidi="ar-SA"/>
              </w:rPr>
            </w:pPr>
            <w:r>
              <w:rPr>
                <w:rFonts w:hint="eastAsia" w:ascii="宋体" w:hAnsi="宋体" w:cs="宋体"/>
                <w:u w:val="single"/>
                <w:lang w:bidi="ar-SA"/>
              </w:rPr>
              <w:t>招标人拒绝接收投标文件备用光盘的情况</w:t>
            </w:r>
          </w:p>
        </w:tc>
        <w:tc>
          <w:tcPr>
            <w:tcW w:w="6048" w:type="dxa"/>
            <w:tcBorders>
              <w:top w:val="single" w:color="auto" w:sz="4" w:space="0"/>
              <w:left w:val="single" w:color="auto" w:sz="4" w:space="0"/>
              <w:bottom w:val="single" w:color="auto" w:sz="4" w:space="0"/>
              <w:right w:val="double" w:color="auto" w:sz="4" w:space="0"/>
            </w:tcBorders>
            <w:vAlign w:val="center"/>
          </w:tcPr>
          <w:p w14:paraId="1BAEB965">
            <w:pPr>
              <w:shd w:val="clear"/>
              <w:rPr>
                <w:rFonts w:hint="eastAsia" w:ascii="宋体" w:hAnsi="宋体" w:cs="宋体"/>
                <w:szCs w:val="21"/>
                <w:u w:val="single"/>
                <w:lang w:bidi="ar-SA"/>
              </w:rPr>
            </w:pPr>
            <w:r>
              <w:rPr>
                <w:rFonts w:hint="eastAsia" w:ascii="宋体" w:hAnsi="宋体" w:cs="宋体"/>
                <w:szCs w:val="21"/>
                <w:u w:val="single"/>
                <w:lang w:bidi="ar-SA"/>
              </w:rPr>
              <w:t>1、在投标截止期后逾期或未在指定地点递交投标文件备用光盘的；</w:t>
            </w:r>
          </w:p>
          <w:p w14:paraId="71DFE4AB">
            <w:pPr>
              <w:shd w:val="clear"/>
              <w:rPr>
                <w:rFonts w:hint="eastAsia" w:ascii="宋体" w:hAnsi="宋体" w:cs="宋体"/>
                <w:szCs w:val="21"/>
                <w:u w:val="single"/>
                <w:lang w:bidi="ar-SA"/>
              </w:rPr>
            </w:pPr>
            <w:r>
              <w:rPr>
                <w:rFonts w:hint="eastAsia" w:ascii="宋体" w:hAnsi="宋体" w:cs="宋体"/>
                <w:szCs w:val="21"/>
                <w:u w:val="single"/>
                <w:lang w:bidi="ar-SA"/>
              </w:rPr>
              <w:t>2、投标文件备用光盘未按招标文件要求密封或未在密封处盖章的；</w:t>
            </w:r>
          </w:p>
          <w:p w14:paraId="019C5D91">
            <w:pPr>
              <w:shd w:val="clear"/>
              <w:rPr>
                <w:rFonts w:hint="eastAsia" w:ascii="宋体" w:hAnsi="宋体" w:cs="宋体"/>
                <w:szCs w:val="21"/>
                <w:u w:val="single"/>
                <w:lang w:bidi="ar-SA"/>
              </w:rPr>
            </w:pPr>
            <w:r>
              <w:rPr>
                <w:rFonts w:hint="eastAsia" w:ascii="宋体" w:hAnsi="宋体" w:cs="宋体"/>
                <w:szCs w:val="21"/>
                <w:u w:val="single"/>
                <w:lang w:bidi="ar-SA"/>
              </w:rPr>
              <w:t>3、投标人代表未凭法定代表人证明书（原件）、授权委托书原件（仅限于非法定代表人）、本人身份证原件递交投标文件备用光盘的。</w:t>
            </w:r>
          </w:p>
        </w:tc>
      </w:tr>
    </w:tbl>
    <w:p w14:paraId="110A07DA">
      <w:pPr>
        <w:shd w:val="clear"/>
        <w:spacing w:line="480" w:lineRule="auto"/>
        <w:rPr>
          <w:rFonts w:hint="eastAsia" w:ascii="宋体" w:hAnsi="宋体" w:cs="宋体"/>
          <w:strike/>
          <w:dstrike w:val="0"/>
          <w:szCs w:val="21"/>
          <w:lang w:bidi="ar-SA"/>
        </w:rPr>
      </w:pPr>
      <w:r>
        <w:rPr>
          <w:rFonts w:hint="eastAsia" w:ascii="宋体" w:hAnsi="宋体" w:cs="宋体"/>
          <w:strike/>
          <w:dstrike w:val="0"/>
          <w:szCs w:val="21"/>
          <w:lang w:bidi="ar-SA"/>
        </w:rPr>
        <w:t>注：企业</w:t>
      </w:r>
      <w:r>
        <w:rPr>
          <w:rFonts w:hint="eastAsia" w:ascii="宋体" w:hAnsi="宋体" w:cs="宋体"/>
          <w:strike/>
          <w:dstrike w:val="0"/>
          <w:kern w:val="0"/>
          <w:szCs w:val="21"/>
          <w:lang w:bidi="ar-SA"/>
        </w:rPr>
        <w:t>综合诚信评价得分即</w:t>
      </w:r>
      <w:r>
        <w:rPr>
          <w:rFonts w:hint="eastAsia" w:ascii="宋体" w:hAnsi="宋体" w:cs="宋体"/>
          <w:strike/>
          <w:dstrike w:val="0"/>
          <w:szCs w:val="21"/>
          <w:lang w:bidi="ar-SA"/>
        </w:rPr>
        <w:t>企业</w:t>
      </w:r>
      <w:r>
        <w:rPr>
          <w:rFonts w:hint="eastAsia" w:ascii="宋体" w:hAnsi="宋体" w:cs="宋体"/>
          <w:strike/>
          <w:dstrike w:val="0"/>
          <w:kern w:val="0"/>
          <w:szCs w:val="21"/>
          <w:lang w:bidi="ar-SA"/>
        </w:rPr>
        <w:t>综合诚信评价60日诚信分，以下同。</w:t>
      </w:r>
    </w:p>
    <w:p w14:paraId="25F17050">
      <w:pPr>
        <w:pStyle w:val="6"/>
        <w:shd w:val="clear"/>
        <w:ind w:left="0"/>
        <w:rPr>
          <w:rFonts w:hint="eastAsia" w:ascii="宋体" w:hAnsi="宋体" w:cs="宋体"/>
          <w:color w:val="auto"/>
          <w:lang w:bidi="ar-SA"/>
        </w:rPr>
      </w:pPr>
      <w:r>
        <w:rPr>
          <w:rFonts w:hint="eastAsia" w:ascii="宋体" w:hAnsi="宋体" w:cs="宋体"/>
          <w:color w:val="auto"/>
          <w:lang w:bidi="ar-SA"/>
        </w:rPr>
        <w:br w:type="page"/>
      </w:r>
      <w:bookmarkStart w:id="24" w:name="_Toc5406"/>
      <w:bookmarkStart w:id="25" w:name="_Toc27738"/>
      <w:bookmarkStart w:id="26" w:name="_Toc27590"/>
      <w:bookmarkStart w:id="27" w:name="_Toc12984"/>
      <w:bookmarkStart w:id="28" w:name="_Toc5242"/>
      <w:bookmarkStart w:id="29" w:name="_Toc30329"/>
      <w:bookmarkStart w:id="30" w:name="_Toc17034"/>
      <w:bookmarkStart w:id="31" w:name="_Toc15390"/>
      <w:bookmarkStart w:id="32" w:name="_Toc24699"/>
      <w:bookmarkStart w:id="33" w:name="_Toc3467"/>
      <w:bookmarkStart w:id="34" w:name="_Toc3168"/>
      <w:bookmarkStart w:id="35" w:name="_Toc17675"/>
      <w:r>
        <w:rPr>
          <w:rFonts w:hint="eastAsia" w:ascii="宋体" w:hAnsi="宋体" w:cs="宋体"/>
          <w:color w:val="auto"/>
          <w:lang w:bidi="ar-SA"/>
        </w:rPr>
        <w:t>二、投标须知修改表</w:t>
      </w:r>
      <w:bookmarkEnd w:id="24"/>
      <w:bookmarkEnd w:id="25"/>
      <w:bookmarkEnd w:id="26"/>
      <w:bookmarkEnd w:id="27"/>
      <w:bookmarkEnd w:id="28"/>
      <w:bookmarkEnd w:id="29"/>
      <w:bookmarkEnd w:id="30"/>
      <w:bookmarkEnd w:id="31"/>
      <w:bookmarkEnd w:id="32"/>
      <w:bookmarkEnd w:id="33"/>
      <w:bookmarkEnd w:id="34"/>
      <w:bookmarkEnd w:id="35"/>
    </w:p>
    <w:p w14:paraId="15C27D3A">
      <w:pPr>
        <w:pStyle w:val="4"/>
        <w:shd w:val="clear"/>
        <w:spacing w:line="360" w:lineRule="auto"/>
        <w:rPr>
          <w:rFonts w:hint="eastAsia" w:ascii="宋体" w:hAnsi="宋体" w:cs="宋体"/>
          <w:b/>
          <w:szCs w:val="21"/>
          <w:lang w:bidi="ar-SA"/>
        </w:rPr>
      </w:pPr>
      <w:r>
        <w:rPr>
          <w:rFonts w:hint="eastAsia" w:ascii="宋体" w:hAnsi="宋体" w:cs="宋体"/>
          <w:b/>
          <w:szCs w:val="21"/>
          <w:lang w:bidi="ar-SA"/>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cs="宋体"/>
          <w:b/>
          <w:szCs w:val="21"/>
          <w:lang w:bidi="ar-SA"/>
        </w:rPr>
        <w:fldChar w:fldCharType="begin"/>
      </w:r>
      <w:r>
        <w:instrText xml:space="preserve">HYPERLINK "http://www.gzcc.gov.cn/）下载查阅"</w:instrText>
      </w:r>
      <w:r>
        <w:rPr>
          <w:rFonts w:hint="eastAsia" w:ascii="宋体" w:hAnsi="宋体" w:cs="宋体"/>
          <w:b/>
          <w:szCs w:val="21"/>
          <w:lang w:bidi="ar-SA"/>
        </w:rPr>
        <w:fldChar w:fldCharType="separate"/>
      </w:r>
      <w:r>
        <w:rPr>
          <w:rFonts w:hint="eastAsia" w:ascii="宋体" w:hAnsi="宋体" w:cs="宋体"/>
          <w:b/>
          <w:szCs w:val="21"/>
          <w:lang w:bidi="ar-SA"/>
        </w:rPr>
        <w:t>http://zfcj.gz.gov.cn/</w:t>
      </w:r>
      <w:r>
        <w:rPr>
          <w:rFonts w:hint="eastAsia" w:ascii="宋体" w:hAnsi="宋体" w:cs="宋体"/>
          <w:b/>
          <w:lang w:bidi="ar-SA"/>
        </w:rPr>
        <w:t>）下载查阅</w:t>
      </w:r>
      <w:r>
        <w:rPr>
          <w:rFonts w:hint="eastAsia" w:ascii="宋体" w:hAnsi="宋体" w:cs="宋体"/>
          <w:b/>
          <w:szCs w:val="21"/>
          <w:lang w:bidi="ar-SA"/>
        </w:rPr>
        <w:fldChar w:fldCharType="end"/>
      </w:r>
      <w:r>
        <w:rPr>
          <w:rFonts w:hint="eastAsia" w:ascii="宋体" w:hAnsi="宋体" w:cs="宋体"/>
          <w:b/>
          <w:szCs w:val="21"/>
          <w:lang w:bidi="ar-SA"/>
        </w:rPr>
        <w:t>。</w:t>
      </w:r>
    </w:p>
    <w:p w14:paraId="131673A8">
      <w:pPr>
        <w:shd w:val="clear"/>
        <w:tabs>
          <w:tab w:val="left" w:pos="5620"/>
        </w:tabs>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条款号：5.1                     修改类型：修改</w:t>
      </w:r>
    </w:p>
    <w:p w14:paraId="1770139B">
      <w:pPr>
        <w:shd w:val="clear"/>
        <w:tabs>
          <w:tab w:val="left" w:pos="5620"/>
        </w:tabs>
        <w:spacing w:line="360" w:lineRule="auto"/>
        <w:ind w:firstLine="540" w:firstLineChars="224"/>
        <w:rPr>
          <w:rFonts w:hint="eastAsia" w:ascii="宋体" w:hAnsi="宋体" w:cs="宋体"/>
          <w:sz w:val="24"/>
          <w:szCs w:val="24"/>
          <w:lang w:bidi="ar-SA"/>
        </w:rPr>
      </w:pPr>
      <w:r>
        <w:rPr>
          <w:rFonts w:hint="eastAsia" w:ascii="宋体" w:hAnsi="宋体" w:cs="宋体"/>
          <w:b/>
          <w:sz w:val="24"/>
          <w:szCs w:val="24"/>
          <w:lang w:bidi="ar-SA"/>
        </w:rPr>
        <w:t>原文：5</w:t>
      </w:r>
      <w:r>
        <w:rPr>
          <w:rFonts w:hint="eastAsia" w:ascii="宋体" w:hAnsi="宋体" w:cs="宋体"/>
          <w:sz w:val="24"/>
          <w:szCs w:val="24"/>
          <w:lang w:bidi="ar-SA"/>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6F89B066">
      <w:pPr>
        <w:pBdr>
          <w:bottom w:val="single" w:color="auto" w:sz="4" w:space="1"/>
        </w:pBdr>
        <w:shd w:val="clear"/>
        <w:spacing w:line="360" w:lineRule="auto"/>
        <w:ind w:firstLine="482" w:firstLineChars="200"/>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lang w:bidi="ar-SA"/>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sz w:val="24"/>
          <w:szCs w:val="24"/>
          <w:u w:val="single"/>
          <w:lang w:bidi="ar-SA"/>
        </w:rPr>
        <w:t>投标人不进行踏勘的，视为已孰知现场条件，自行承担相关风险。</w:t>
      </w:r>
      <w:r>
        <w:rPr>
          <w:rFonts w:hint="eastAsia" w:ascii="宋体" w:hAnsi="宋体" w:cs="宋体"/>
          <w:sz w:val="24"/>
          <w:szCs w:val="24"/>
          <w:lang w:bidi="ar-SA"/>
        </w:rPr>
        <w:t>一旦中标，这种考察即被认为其结果已在中标文件中得到充分反映。考察现场的费用由投标人自己承担。</w:t>
      </w:r>
    </w:p>
    <w:p w14:paraId="6B2F96DF">
      <w:pPr>
        <w:shd w:val="clear"/>
        <w:tabs>
          <w:tab w:val="left" w:pos="5620"/>
        </w:tabs>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 xml:space="preserve">条款号： </w:t>
      </w:r>
      <w:r>
        <w:rPr>
          <w:rFonts w:hint="eastAsia" w:ascii="宋体" w:hAnsi="宋体" w:cs="宋体"/>
          <w:sz w:val="24"/>
          <w:szCs w:val="24"/>
          <w:lang w:bidi="ar-SA"/>
        </w:rPr>
        <w:t>7.1</w:t>
      </w:r>
      <w:r>
        <w:rPr>
          <w:rFonts w:hint="eastAsia" w:ascii="宋体" w:hAnsi="宋体" w:cs="宋体"/>
          <w:b/>
          <w:sz w:val="24"/>
          <w:szCs w:val="24"/>
          <w:lang w:bidi="ar-SA"/>
        </w:rPr>
        <w:t xml:space="preserve">            修改类型：修改</w:t>
      </w:r>
      <w:r>
        <w:rPr>
          <w:rFonts w:hint="eastAsia" w:ascii="宋体" w:hAnsi="宋体" w:cs="宋体"/>
          <w:b/>
          <w:sz w:val="24"/>
          <w:szCs w:val="24"/>
          <w:lang w:bidi="ar-SA"/>
        </w:rPr>
        <w:tab/>
      </w:r>
    </w:p>
    <w:p w14:paraId="063D620C">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bCs/>
          <w:sz w:val="24"/>
          <w:szCs w:val="24"/>
          <w:lang w:bidi="ar-SA"/>
        </w:rPr>
        <w:t>7.1</w:t>
      </w:r>
      <w:r>
        <w:rPr>
          <w:rFonts w:hint="eastAsia" w:ascii="宋体" w:hAnsi="宋体" w:cs="宋体"/>
          <w:sz w:val="24"/>
          <w:szCs w:val="24"/>
          <w:lang w:bidi="ar-SA"/>
        </w:rPr>
        <w:t>本招标文件包括下列文件，以及所有按本须知第8条发出的招标答疑会会议纪要和按本须知第9条发出的澄清或修改：</w:t>
      </w:r>
    </w:p>
    <w:p w14:paraId="1488DE09">
      <w:pPr>
        <w:pStyle w:val="4"/>
        <w:shd w:val="clear"/>
        <w:spacing w:after="0" w:line="360" w:lineRule="auto"/>
        <w:ind w:firstLine="480" w:firstLineChars="200"/>
        <w:jc w:val="left"/>
        <w:rPr>
          <w:rFonts w:hint="eastAsia" w:ascii="宋体" w:hAnsi="宋体" w:cs="宋体"/>
          <w:sz w:val="24"/>
          <w:szCs w:val="24"/>
          <w:lang w:bidi="ar-SA"/>
        </w:rPr>
      </w:pPr>
      <w:r>
        <w:rPr>
          <w:rFonts w:hint="eastAsia" w:ascii="宋体" w:hAnsi="宋体" w:cs="宋体"/>
          <w:bCs/>
          <w:sz w:val="24"/>
          <w:szCs w:val="24"/>
          <w:lang w:bidi="ar-SA"/>
        </w:rPr>
        <w:t xml:space="preserve">第一章  </w:t>
      </w:r>
      <w:r>
        <w:rPr>
          <w:rFonts w:hint="eastAsia" w:ascii="宋体" w:hAnsi="宋体" w:cs="宋体"/>
          <w:sz w:val="24"/>
          <w:szCs w:val="24"/>
          <w:lang w:bidi="ar-SA"/>
        </w:rPr>
        <w:t>投标须知</w:t>
      </w:r>
    </w:p>
    <w:p w14:paraId="0D9D6C53">
      <w:pPr>
        <w:pStyle w:val="4"/>
        <w:shd w:val="clear"/>
        <w:spacing w:after="0" w:line="360" w:lineRule="auto"/>
        <w:ind w:firstLine="480" w:firstLineChars="200"/>
        <w:jc w:val="left"/>
        <w:rPr>
          <w:rFonts w:hint="eastAsia" w:ascii="宋体" w:hAnsi="宋体" w:cs="宋体"/>
          <w:sz w:val="24"/>
          <w:szCs w:val="24"/>
          <w:lang w:bidi="ar-SA"/>
        </w:rPr>
      </w:pPr>
      <w:r>
        <w:rPr>
          <w:rFonts w:hint="eastAsia" w:ascii="宋体" w:hAnsi="宋体" w:cs="宋体"/>
          <w:bCs/>
          <w:sz w:val="24"/>
          <w:szCs w:val="24"/>
          <w:lang w:bidi="ar-SA"/>
        </w:rPr>
        <w:t xml:space="preserve">第二章  </w:t>
      </w:r>
      <w:r>
        <w:rPr>
          <w:rFonts w:hint="eastAsia" w:ascii="宋体" w:hAnsi="宋体" w:cs="宋体"/>
          <w:sz w:val="24"/>
          <w:szCs w:val="24"/>
          <w:lang w:bidi="ar-SA"/>
        </w:rPr>
        <w:t>开标、评标及定标办法</w:t>
      </w:r>
    </w:p>
    <w:p w14:paraId="2AAA2567">
      <w:pPr>
        <w:pStyle w:val="4"/>
        <w:shd w:val="clear"/>
        <w:spacing w:after="0" w:line="360" w:lineRule="auto"/>
        <w:ind w:firstLine="480" w:firstLineChars="200"/>
        <w:jc w:val="left"/>
        <w:rPr>
          <w:rFonts w:hint="eastAsia" w:ascii="宋体" w:hAnsi="宋体" w:cs="宋体"/>
          <w:sz w:val="24"/>
          <w:szCs w:val="24"/>
          <w:lang w:bidi="ar-SA"/>
        </w:rPr>
      </w:pPr>
      <w:r>
        <w:rPr>
          <w:rFonts w:hint="eastAsia" w:ascii="宋体" w:hAnsi="宋体" w:cs="宋体"/>
          <w:sz w:val="24"/>
          <w:szCs w:val="24"/>
          <w:lang w:bidi="ar-SA"/>
        </w:rPr>
        <w:t>第三章  合同条款</w:t>
      </w:r>
    </w:p>
    <w:p w14:paraId="0C214FBC">
      <w:pPr>
        <w:pStyle w:val="4"/>
        <w:shd w:val="clear"/>
        <w:spacing w:after="0" w:line="360" w:lineRule="auto"/>
        <w:ind w:firstLine="480" w:firstLineChars="200"/>
        <w:jc w:val="left"/>
        <w:rPr>
          <w:rFonts w:hint="eastAsia" w:ascii="宋体" w:hAnsi="宋体" w:cs="宋体"/>
          <w:sz w:val="24"/>
          <w:szCs w:val="24"/>
          <w:lang w:bidi="ar-SA"/>
        </w:rPr>
      </w:pPr>
      <w:r>
        <w:rPr>
          <w:rFonts w:hint="eastAsia" w:ascii="宋体" w:hAnsi="宋体" w:cs="宋体"/>
          <w:bCs/>
          <w:sz w:val="24"/>
          <w:szCs w:val="24"/>
          <w:lang w:bidi="ar-SA"/>
        </w:rPr>
        <w:t xml:space="preserve">第四章  </w:t>
      </w:r>
      <w:r>
        <w:rPr>
          <w:rFonts w:hint="eastAsia" w:ascii="宋体" w:hAnsi="宋体" w:cs="宋体"/>
          <w:sz w:val="24"/>
          <w:szCs w:val="24"/>
          <w:lang w:bidi="ar-SA"/>
        </w:rPr>
        <w:t>投标文件格式</w:t>
      </w:r>
    </w:p>
    <w:p w14:paraId="451BAE70">
      <w:pPr>
        <w:pStyle w:val="4"/>
        <w:shd w:val="clear"/>
        <w:spacing w:after="0" w:line="360" w:lineRule="auto"/>
        <w:ind w:firstLine="480" w:firstLineChars="200"/>
        <w:jc w:val="left"/>
        <w:rPr>
          <w:rFonts w:hint="eastAsia" w:ascii="宋体" w:hAnsi="宋体" w:cs="宋体"/>
          <w:sz w:val="24"/>
          <w:szCs w:val="24"/>
          <w:lang w:bidi="ar-SA"/>
        </w:rPr>
      </w:pPr>
      <w:r>
        <w:rPr>
          <w:rFonts w:hint="eastAsia" w:ascii="宋体" w:hAnsi="宋体" w:cs="宋体"/>
          <w:bCs/>
          <w:sz w:val="24"/>
          <w:szCs w:val="24"/>
          <w:lang w:bidi="ar-SA"/>
        </w:rPr>
        <w:t xml:space="preserve">第五章  </w:t>
      </w:r>
      <w:r>
        <w:rPr>
          <w:rFonts w:hint="eastAsia" w:ascii="宋体" w:hAnsi="宋体" w:cs="宋体"/>
          <w:sz w:val="24"/>
          <w:szCs w:val="24"/>
          <w:lang w:bidi="ar-SA"/>
        </w:rPr>
        <w:t>技术条件（工程建设标准）（另册）</w:t>
      </w:r>
    </w:p>
    <w:p w14:paraId="43478593">
      <w:pPr>
        <w:pStyle w:val="4"/>
        <w:shd w:val="clear"/>
        <w:spacing w:after="0" w:line="360" w:lineRule="auto"/>
        <w:ind w:firstLine="480" w:firstLineChars="200"/>
        <w:jc w:val="left"/>
        <w:rPr>
          <w:rFonts w:hint="eastAsia" w:ascii="宋体" w:hAnsi="宋体" w:cs="宋体"/>
          <w:sz w:val="24"/>
          <w:szCs w:val="24"/>
          <w:lang w:bidi="ar-SA"/>
        </w:rPr>
      </w:pPr>
      <w:r>
        <w:rPr>
          <w:rFonts w:hint="eastAsia" w:ascii="宋体" w:hAnsi="宋体" w:cs="宋体"/>
          <w:bCs/>
          <w:sz w:val="24"/>
          <w:szCs w:val="24"/>
          <w:lang w:bidi="ar-SA"/>
        </w:rPr>
        <w:t xml:space="preserve">第六章  </w:t>
      </w:r>
      <w:r>
        <w:rPr>
          <w:rFonts w:hint="eastAsia" w:ascii="宋体" w:hAnsi="宋体" w:cs="宋体"/>
          <w:sz w:val="24"/>
          <w:szCs w:val="24"/>
          <w:lang w:bidi="ar-SA"/>
        </w:rPr>
        <w:t>图纸及勘察资料（另册）</w:t>
      </w:r>
    </w:p>
    <w:p w14:paraId="27C8631B">
      <w:pPr>
        <w:shd w:val="clear"/>
        <w:spacing w:line="360" w:lineRule="auto"/>
        <w:ind w:firstLine="480" w:firstLineChars="200"/>
        <w:jc w:val="left"/>
        <w:rPr>
          <w:rFonts w:hint="eastAsia" w:ascii="宋体" w:hAnsi="宋体" w:cs="宋体"/>
          <w:sz w:val="24"/>
          <w:szCs w:val="24"/>
          <w:lang w:bidi="ar-SA"/>
        </w:rPr>
      </w:pPr>
      <w:r>
        <w:rPr>
          <w:rFonts w:hint="eastAsia" w:ascii="宋体" w:hAnsi="宋体" w:cs="宋体"/>
          <w:sz w:val="24"/>
          <w:szCs w:val="24"/>
          <w:lang w:bidi="ar-SA"/>
        </w:rPr>
        <w:t>第七章  招标工程量清单（另册）</w:t>
      </w:r>
    </w:p>
    <w:p w14:paraId="1E6425DF">
      <w:pPr>
        <w:shd w:val="clear"/>
        <w:spacing w:line="360" w:lineRule="auto"/>
        <w:ind w:firstLine="480" w:firstLineChars="200"/>
        <w:jc w:val="left"/>
        <w:rPr>
          <w:rFonts w:hint="eastAsia" w:ascii="宋体" w:hAnsi="宋体" w:cs="宋体"/>
          <w:sz w:val="24"/>
          <w:szCs w:val="24"/>
          <w:lang w:bidi="ar-SA"/>
        </w:rPr>
      </w:pPr>
      <w:r>
        <w:rPr>
          <w:rFonts w:hint="eastAsia" w:ascii="宋体" w:hAnsi="宋体" w:cs="宋体"/>
          <w:sz w:val="24"/>
          <w:szCs w:val="24"/>
          <w:lang w:bidi="ar-SA"/>
        </w:rPr>
        <w:t>第八章  最高投标限价</w:t>
      </w:r>
    </w:p>
    <w:p w14:paraId="4267DA99">
      <w:pPr>
        <w:shd w:val="clear"/>
        <w:spacing w:line="360" w:lineRule="auto"/>
        <w:ind w:firstLine="420"/>
        <w:rPr>
          <w:rFonts w:hint="eastAsia"/>
        </w:rPr>
      </w:pPr>
      <w:bookmarkStart w:id="36" w:name="_Toc9672"/>
      <w:bookmarkStart w:id="37" w:name="_Toc23153"/>
      <w:r>
        <w:rPr>
          <w:rFonts w:hint="eastAsia" w:eastAsia="宋体"/>
          <w:sz w:val="24"/>
          <w:szCs w:val="24"/>
          <w:u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bookmarkEnd w:id="36"/>
      <w:bookmarkEnd w:id="37"/>
    </w:p>
    <w:p w14:paraId="7285B109">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bCs/>
          <w:sz w:val="24"/>
          <w:szCs w:val="24"/>
          <w:lang w:bidi="ar-SA"/>
        </w:rPr>
        <w:t>7.1</w:t>
      </w:r>
      <w:r>
        <w:rPr>
          <w:rFonts w:hint="eastAsia" w:ascii="宋体" w:hAnsi="宋体" w:cs="宋体"/>
          <w:sz w:val="24"/>
          <w:szCs w:val="24"/>
          <w:lang w:bidi="ar-SA"/>
        </w:rPr>
        <w:t>本招标文件包括下列文件，以及所有按本须知第8条发出的招标答疑会会议纪要和按本须知第9条发出的澄清或修改：</w:t>
      </w:r>
    </w:p>
    <w:p w14:paraId="12415D60">
      <w:pPr>
        <w:pStyle w:val="4"/>
        <w:shd w:val="clear"/>
        <w:spacing w:after="0" w:line="360" w:lineRule="auto"/>
        <w:ind w:left="-2" w:firstLine="480" w:firstLineChars="200"/>
        <w:rPr>
          <w:rFonts w:hint="eastAsia" w:ascii="宋体" w:hAnsi="宋体" w:cs="宋体"/>
          <w:sz w:val="24"/>
          <w:szCs w:val="24"/>
          <w:lang w:bidi="ar-SA"/>
        </w:rPr>
      </w:pPr>
      <w:r>
        <w:rPr>
          <w:rFonts w:hint="eastAsia" w:ascii="宋体" w:hAnsi="宋体" w:cs="宋体"/>
          <w:bCs/>
          <w:sz w:val="24"/>
          <w:szCs w:val="24"/>
          <w:lang w:bidi="ar-SA"/>
        </w:rPr>
        <w:t xml:space="preserve">第一章  </w:t>
      </w:r>
      <w:r>
        <w:rPr>
          <w:rFonts w:hint="eastAsia" w:ascii="宋体" w:hAnsi="宋体" w:cs="宋体"/>
          <w:sz w:val="24"/>
          <w:szCs w:val="24"/>
          <w:lang w:bidi="ar-SA"/>
        </w:rPr>
        <w:t>投标须知</w:t>
      </w:r>
    </w:p>
    <w:p w14:paraId="7A89838D">
      <w:pPr>
        <w:pStyle w:val="4"/>
        <w:shd w:val="clear"/>
        <w:spacing w:after="0" w:line="360" w:lineRule="auto"/>
        <w:ind w:left="-2" w:firstLine="480" w:firstLineChars="200"/>
        <w:rPr>
          <w:rFonts w:hint="eastAsia" w:ascii="宋体" w:hAnsi="宋体" w:cs="宋体"/>
          <w:sz w:val="24"/>
          <w:szCs w:val="24"/>
          <w:lang w:bidi="ar-SA"/>
        </w:rPr>
      </w:pPr>
      <w:r>
        <w:rPr>
          <w:rFonts w:hint="eastAsia" w:ascii="宋体" w:hAnsi="宋体" w:cs="宋体"/>
          <w:bCs/>
          <w:sz w:val="24"/>
          <w:szCs w:val="24"/>
          <w:lang w:bidi="ar-SA"/>
        </w:rPr>
        <w:t xml:space="preserve">第二章  </w:t>
      </w:r>
      <w:r>
        <w:rPr>
          <w:rFonts w:hint="eastAsia" w:ascii="宋体" w:hAnsi="宋体" w:cs="宋体"/>
          <w:sz w:val="24"/>
          <w:szCs w:val="24"/>
          <w:lang w:bidi="ar-SA"/>
        </w:rPr>
        <w:t>开标、评标及定标办法</w:t>
      </w:r>
    </w:p>
    <w:p w14:paraId="4B3A57E3">
      <w:pPr>
        <w:pStyle w:val="4"/>
        <w:shd w:val="clear"/>
        <w:spacing w:after="0" w:line="360" w:lineRule="auto"/>
        <w:ind w:left="-2"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第三章  合同条款（另册）</w:t>
      </w:r>
    </w:p>
    <w:p w14:paraId="4DAE88D9">
      <w:pPr>
        <w:pStyle w:val="4"/>
        <w:shd w:val="clear"/>
        <w:spacing w:after="0" w:line="360" w:lineRule="auto"/>
        <w:ind w:firstLine="480" w:firstLineChars="200"/>
        <w:rPr>
          <w:rFonts w:hint="eastAsia" w:ascii="宋体" w:hAnsi="宋体" w:cs="宋体"/>
          <w:sz w:val="24"/>
          <w:szCs w:val="24"/>
          <w:lang w:bidi="ar-SA"/>
        </w:rPr>
      </w:pPr>
      <w:r>
        <w:rPr>
          <w:rFonts w:hint="eastAsia" w:ascii="宋体" w:hAnsi="宋体" w:cs="宋体"/>
          <w:bCs/>
          <w:sz w:val="24"/>
          <w:szCs w:val="24"/>
          <w:lang w:bidi="ar-SA"/>
        </w:rPr>
        <w:t xml:space="preserve">第四章  </w:t>
      </w:r>
      <w:r>
        <w:rPr>
          <w:rFonts w:hint="eastAsia" w:ascii="宋体" w:hAnsi="宋体" w:cs="宋体"/>
          <w:sz w:val="24"/>
          <w:szCs w:val="24"/>
          <w:lang w:bidi="ar-SA"/>
        </w:rPr>
        <w:t>投标文件格式</w:t>
      </w:r>
    </w:p>
    <w:p w14:paraId="5DB40D34">
      <w:pPr>
        <w:pStyle w:val="4"/>
        <w:shd w:val="clear"/>
        <w:spacing w:after="0" w:line="360" w:lineRule="auto"/>
        <w:ind w:left="-2" w:firstLine="480" w:firstLineChars="200"/>
        <w:rPr>
          <w:rFonts w:hint="eastAsia" w:ascii="宋体" w:hAnsi="宋体" w:cs="宋体"/>
          <w:sz w:val="24"/>
          <w:szCs w:val="24"/>
          <w:lang w:bidi="ar-SA"/>
        </w:rPr>
      </w:pPr>
      <w:r>
        <w:rPr>
          <w:rFonts w:hint="eastAsia" w:ascii="宋体" w:hAnsi="宋体" w:cs="宋体"/>
          <w:bCs/>
          <w:sz w:val="24"/>
          <w:szCs w:val="24"/>
          <w:lang w:bidi="ar-SA"/>
        </w:rPr>
        <w:t xml:space="preserve">第五章  </w:t>
      </w:r>
      <w:r>
        <w:rPr>
          <w:rFonts w:hint="eastAsia" w:ascii="宋体" w:hAnsi="宋体" w:cs="宋体"/>
          <w:sz w:val="24"/>
          <w:szCs w:val="24"/>
          <w:lang w:bidi="ar-SA"/>
        </w:rPr>
        <w:t>技术条件（工程建设标准）</w:t>
      </w:r>
    </w:p>
    <w:p w14:paraId="4C375F22">
      <w:pPr>
        <w:pStyle w:val="4"/>
        <w:shd w:val="clear"/>
        <w:spacing w:after="0" w:line="360" w:lineRule="auto"/>
        <w:ind w:left="-2" w:firstLine="480" w:firstLineChars="200"/>
        <w:rPr>
          <w:rFonts w:hint="eastAsia" w:ascii="宋体" w:hAnsi="宋体" w:cs="宋体"/>
          <w:sz w:val="24"/>
          <w:szCs w:val="24"/>
          <w:lang w:bidi="ar-SA"/>
        </w:rPr>
      </w:pPr>
      <w:r>
        <w:rPr>
          <w:rFonts w:hint="eastAsia" w:ascii="宋体" w:hAnsi="宋体" w:cs="宋体"/>
          <w:bCs/>
          <w:sz w:val="24"/>
          <w:szCs w:val="24"/>
          <w:lang w:bidi="ar-SA"/>
        </w:rPr>
        <w:t xml:space="preserve">第六章  </w:t>
      </w:r>
      <w:r>
        <w:rPr>
          <w:rFonts w:hint="eastAsia" w:ascii="宋体" w:hAnsi="宋体" w:cs="宋体"/>
          <w:sz w:val="24"/>
          <w:szCs w:val="24"/>
          <w:lang w:bidi="ar-SA"/>
        </w:rPr>
        <w:t>图纸及勘察资料（另册）</w:t>
      </w:r>
    </w:p>
    <w:p w14:paraId="3F7C18BE">
      <w:pPr>
        <w:pStyle w:val="4"/>
        <w:shd w:val="clear"/>
        <w:spacing w:after="0" w:line="360" w:lineRule="auto"/>
        <w:ind w:left="-2" w:firstLine="480" w:firstLineChars="200"/>
        <w:rPr>
          <w:rFonts w:hint="eastAsia" w:ascii="宋体" w:hAnsi="宋体" w:cs="宋体"/>
          <w:sz w:val="24"/>
          <w:szCs w:val="24"/>
          <w:lang w:bidi="ar-SA"/>
        </w:rPr>
      </w:pPr>
      <w:r>
        <w:rPr>
          <w:rFonts w:hint="eastAsia" w:ascii="宋体" w:hAnsi="宋体" w:cs="宋体"/>
          <w:bCs/>
          <w:sz w:val="24"/>
          <w:szCs w:val="24"/>
          <w:lang w:bidi="ar-SA"/>
        </w:rPr>
        <w:t>第七章  招标</w:t>
      </w:r>
      <w:r>
        <w:rPr>
          <w:rFonts w:hint="eastAsia" w:ascii="宋体" w:hAnsi="宋体" w:cs="宋体"/>
          <w:sz w:val="24"/>
          <w:szCs w:val="24"/>
          <w:lang w:bidi="ar-SA"/>
        </w:rPr>
        <w:t xml:space="preserve">工程量清单（另册） </w:t>
      </w:r>
    </w:p>
    <w:p w14:paraId="694EB12F">
      <w:pPr>
        <w:pBdr>
          <w:bottom w:val="single" w:color="auto" w:sz="6" w:space="1"/>
        </w:pBd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第八章  最高投标限价</w:t>
      </w:r>
      <w:r>
        <w:rPr>
          <w:rFonts w:hint="eastAsia" w:ascii="宋体" w:hAnsi="宋体" w:cs="宋体"/>
          <w:sz w:val="24"/>
          <w:szCs w:val="24"/>
          <w:u w:val="single"/>
          <w:lang w:bidi="ar-SA"/>
        </w:rPr>
        <w:t>（另册）</w:t>
      </w:r>
    </w:p>
    <w:p w14:paraId="2E277A47">
      <w:pPr>
        <w:pBdr>
          <w:bottom w:val="single" w:color="auto" w:sz="6" w:space="1"/>
        </w:pBdr>
        <w:shd w:val="clear"/>
        <w:spacing w:line="360" w:lineRule="auto"/>
        <w:ind w:firstLine="480" w:firstLineChars="200"/>
        <w:rPr>
          <w:rFonts w:hint="eastAsia" w:ascii="宋体" w:hAnsi="宋体" w:cs="宋体"/>
          <w:sz w:val="24"/>
          <w:szCs w:val="24"/>
          <w:lang w:bidi="ar-SA"/>
        </w:rPr>
      </w:pPr>
      <w:r>
        <w:rPr>
          <w:rFonts w:hint="eastAsia"/>
          <w:sz w:val="24"/>
          <w:szCs w:val="24"/>
        </w:rPr>
        <w:t>注</w:t>
      </w:r>
      <w:r>
        <w:rPr>
          <w:rFonts w:hint="eastAsia" w:ascii="宋体" w:hAnsi="宋体" w:cs="宋体"/>
          <w:sz w:val="24"/>
          <w:szCs w:val="24"/>
          <w:lang w:bidi="ar-SA"/>
        </w:rPr>
        <w:t>：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CFFF5EA">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 xml:space="preserve">8.1         </w:t>
      </w:r>
      <w:r>
        <w:rPr>
          <w:rFonts w:hint="eastAsia" w:ascii="宋体" w:hAnsi="宋体" w:cs="宋体"/>
          <w:b/>
          <w:sz w:val="24"/>
          <w:szCs w:val="24"/>
          <w:lang w:bidi="ar-SA"/>
        </w:rPr>
        <w:t>修改类型：修改</w:t>
      </w:r>
    </w:p>
    <w:p w14:paraId="3CCE9908">
      <w:pPr>
        <w:pStyle w:val="4"/>
        <w:shd w:val="clear"/>
        <w:spacing w:after="0"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8.1 投标人若对招标文件（包括招标图纸）中有疑问，可以书面形式通过</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交易平台提交给招标人或招标代理人，提交形式见本须知前附表第16项。</w:t>
      </w:r>
    </w:p>
    <w:p w14:paraId="761705FF">
      <w:pPr>
        <w:pBdr>
          <w:bottom w:val="single" w:color="auto" w:sz="6" w:space="1"/>
        </w:pBdr>
        <w:shd w:val="clear"/>
        <w:spacing w:line="360" w:lineRule="auto"/>
        <w:ind w:firstLine="472" w:firstLineChars="196"/>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lang w:bidi="ar-SA"/>
        </w:rPr>
        <w:t xml:space="preserve">8.1 </w:t>
      </w:r>
      <w:r>
        <w:rPr>
          <w:rFonts w:hint="eastAsia" w:ascii="宋体" w:hAnsi="宋体" w:cs="宋体"/>
          <w:sz w:val="24"/>
          <w:szCs w:val="24"/>
          <w:u w:val="single"/>
          <w:lang w:bidi="ar-SA"/>
        </w:rPr>
        <w:t>招标答疑采用网上答疑方式进行。投标人若对招标文件（包括招标图纸、清单、合同条款）有疑问的，可在规定的时间内通过广州交易集团有限公司（广州公共资源交易中心）交易平台将问题提交给招标人或招标代理人，提交问题时一律不得署名。提交形式见本须知前附表第16项。</w:t>
      </w:r>
    </w:p>
    <w:p w14:paraId="2D950D8E">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8.2</w:t>
      </w:r>
      <w:r>
        <w:rPr>
          <w:rFonts w:hint="eastAsia" w:ascii="宋体" w:hAnsi="宋体" w:cs="宋体"/>
          <w:b/>
          <w:sz w:val="24"/>
          <w:szCs w:val="24"/>
          <w:lang w:bidi="ar-SA"/>
        </w:rPr>
        <w:t xml:space="preserve">             修改类型：修改</w:t>
      </w:r>
    </w:p>
    <w:p w14:paraId="50213101">
      <w:pPr>
        <w:pStyle w:val="4"/>
        <w:shd w:val="clear"/>
        <w:spacing w:after="0"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8.2招标答疑会会议纪要将在提交投标文件截止时间15日前在</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 “项目答疑纪要”专区公开发布。答疑纪要一经在</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交易平台发布，视作已发放给所有投标人。</w:t>
      </w:r>
    </w:p>
    <w:p w14:paraId="3CD77D07">
      <w:pPr>
        <w:pBdr>
          <w:bottom w:val="single" w:color="auto" w:sz="6" w:space="1"/>
        </w:pBdr>
        <w:shd w:val="clear"/>
        <w:spacing w:line="360" w:lineRule="auto"/>
        <w:ind w:firstLine="472" w:firstLineChars="196"/>
        <w:rPr>
          <w:rFonts w:hint="eastAsia" w:ascii="宋体" w:hAnsi="宋体" w:cs="宋体"/>
          <w:b/>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8.2</w:t>
      </w:r>
      <w:r>
        <w:rPr>
          <w:rFonts w:hint="eastAsia" w:ascii="宋体" w:hAnsi="宋体" w:cs="宋体"/>
          <w:sz w:val="24"/>
          <w:szCs w:val="24"/>
          <w:u w:val="single"/>
          <w:lang w:bidi="ar-SA"/>
        </w:rPr>
        <w:t>招标答疑纪要</w:t>
      </w:r>
      <w:r>
        <w:rPr>
          <w:rFonts w:hint="eastAsia" w:ascii="宋体" w:hAnsi="宋体" w:cs="宋体"/>
          <w:sz w:val="24"/>
          <w:szCs w:val="24"/>
          <w:lang w:bidi="ar-SA"/>
        </w:rPr>
        <w:t>将在提交投标文件截止时间15日前在</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 “项目查询（日程安排、答疑纪要）”专区公开发布。答疑纪要一经在</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交易平台发布，视作已发放给所有投标人。</w:t>
      </w:r>
      <w:r>
        <w:rPr>
          <w:rFonts w:hint="eastAsia" w:ascii="宋体" w:hAnsi="宋体" w:cs="宋体"/>
          <w:b/>
          <w:sz w:val="24"/>
          <w:szCs w:val="24"/>
          <w:lang w:bidi="ar-SA"/>
        </w:rPr>
        <w:t xml:space="preserve"> </w:t>
      </w:r>
    </w:p>
    <w:p w14:paraId="2733E1BB">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条款号：8.3                           修改类型：修改</w:t>
      </w:r>
    </w:p>
    <w:p w14:paraId="23928BD2">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bCs/>
          <w:sz w:val="24"/>
          <w:szCs w:val="24"/>
          <w:lang w:bidi="ar-SA"/>
        </w:rPr>
        <w:t>8.3答疑会会议纪要为招标文件的一部分。</w:t>
      </w:r>
    </w:p>
    <w:p w14:paraId="016E7F49">
      <w:pPr>
        <w:pBdr>
          <w:bottom w:val="single" w:color="auto" w:sz="6" w:space="1"/>
        </w:pBdr>
        <w:shd w:val="clear"/>
        <w:spacing w:line="360" w:lineRule="auto"/>
        <w:ind w:firstLine="472" w:firstLineChars="196"/>
        <w:rPr>
          <w:rFonts w:hint="eastAsia" w:ascii="宋体" w:hAnsi="宋体" w:cs="宋体"/>
          <w:b/>
          <w:sz w:val="24"/>
          <w:szCs w:val="24"/>
          <w:lang w:bidi="ar-SA"/>
        </w:rPr>
      </w:pPr>
      <w:r>
        <w:rPr>
          <w:rFonts w:hint="eastAsia" w:ascii="宋体" w:hAnsi="宋体" w:cs="宋体"/>
          <w:b/>
          <w:sz w:val="24"/>
          <w:szCs w:val="24"/>
          <w:lang w:bidi="ar-SA"/>
        </w:rPr>
        <w:t>现文：</w:t>
      </w:r>
      <w:r>
        <w:rPr>
          <w:rFonts w:hint="eastAsia" w:ascii="宋体" w:hAnsi="宋体" w:cs="宋体"/>
          <w:bCs/>
          <w:sz w:val="24"/>
          <w:szCs w:val="24"/>
          <w:lang w:bidi="ar-SA"/>
        </w:rPr>
        <w:t>8.3招标答疑纪要为招标文件的一部分。</w:t>
      </w:r>
      <w:r>
        <w:rPr>
          <w:rFonts w:hint="eastAsia" w:ascii="宋体" w:hAnsi="宋体" w:cs="宋体"/>
          <w:b/>
          <w:sz w:val="24"/>
          <w:szCs w:val="24"/>
          <w:lang w:bidi="ar-SA"/>
        </w:rPr>
        <w:t xml:space="preserve"> </w:t>
      </w:r>
    </w:p>
    <w:p w14:paraId="50AD7380">
      <w:pPr>
        <w:pBdr>
          <w:top w:val="single" w:color="auto" w:sz="4" w:space="0"/>
        </w:pBd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条款号：8.4             修改类型：修改</w:t>
      </w:r>
    </w:p>
    <w:p w14:paraId="12FB44DC">
      <w:pPr>
        <w:pBdr>
          <w:bottom w:val="single" w:color="auto" w:sz="6" w:space="1"/>
        </w:pBd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b w:val="0"/>
          <w:sz w:val="24"/>
          <w:szCs w:val="24"/>
          <w:lang w:bidi="ar-SA"/>
        </w:rPr>
        <w:t>8.4</w:t>
      </w:r>
      <w:r>
        <w:rPr>
          <w:rFonts w:hint="eastAsia" w:ascii="宋体" w:hAnsi="宋体" w:cs="宋体"/>
          <w:sz w:val="24"/>
          <w:szCs w:val="24"/>
          <w:lang w:bidi="ar-SA"/>
        </w:rPr>
        <w:t>若招标答疑会会议纪要与招标文件有矛盾，以答疑会议纪要最后发出的书面形式的文件为准。</w:t>
      </w:r>
    </w:p>
    <w:p w14:paraId="2B9A45DE">
      <w:pPr>
        <w:pBdr>
          <w:bottom w:val="single" w:color="auto" w:sz="6" w:space="1"/>
        </w:pBd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8.4若招标</w:t>
      </w:r>
      <w:r>
        <w:rPr>
          <w:rFonts w:hint="eastAsia" w:ascii="宋体" w:hAnsi="宋体" w:cs="宋体"/>
          <w:sz w:val="24"/>
          <w:szCs w:val="24"/>
          <w:u w:val="single"/>
          <w:lang w:bidi="ar-SA"/>
        </w:rPr>
        <w:t>答疑纪要</w:t>
      </w:r>
      <w:r>
        <w:rPr>
          <w:rFonts w:hint="eastAsia" w:ascii="宋体" w:hAnsi="宋体" w:cs="宋体"/>
          <w:sz w:val="24"/>
          <w:szCs w:val="24"/>
          <w:lang w:bidi="ar-SA"/>
        </w:rPr>
        <w:t>与招标文件有矛盾，以</w:t>
      </w:r>
      <w:r>
        <w:rPr>
          <w:rFonts w:hint="eastAsia" w:ascii="宋体" w:hAnsi="宋体" w:cs="宋体"/>
          <w:sz w:val="24"/>
          <w:szCs w:val="24"/>
          <w:u w:val="single"/>
          <w:lang w:bidi="ar-SA"/>
        </w:rPr>
        <w:t>广州交易集团有限公司（广州公共资源交易中心）交易平台最后发布的答疑纪要为准。</w:t>
      </w:r>
      <w:r>
        <w:rPr>
          <w:rFonts w:hint="eastAsia" w:ascii="宋体" w:hAnsi="宋体" w:cs="宋体"/>
          <w:b/>
          <w:sz w:val="24"/>
          <w:szCs w:val="24"/>
          <w:lang w:bidi="ar-SA"/>
        </w:rPr>
        <w:t xml:space="preserve"> </w:t>
      </w:r>
    </w:p>
    <w:p w14:paraId="5F56E1DB">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9.2</w:t>
      </w:r>
      <w:r>
        <w:rPr>
          <w:rFonts w:hint="eastAsia" w:ascii="宋体" w:hAnsi="宋体" w:cs="宋体"/>
          <w:b/>
          <w:sz w:val="24"/>
          <w:szCs w:val="24"/>
          <w:lang w:bidi="ar-SA"/>
        </w:rPr>
        <w:t xml:space="preserve">             修改类型：修改</w:t>
      </w:r>
    </w:p>
    <w:p w14:paraId="4FED99A6">
      <w:pPr>
        <w:pStyle w:val="4"/>
        <w:shd w:val="clear"/>
        <w:spacing w:after="0"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9.2招标文件的澄清或修改将在</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交易平台“项目答疑纪要”专区公开发布。答疑纪要一经在</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交易平台发布，视作已发放给所有投标人，以</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交易平台上网发布时间作为送达时间。</w:t>
      </w:r>
    </w:p>
    <w:p w14:paraId="2E5105A6">
      <w:pPr>
        <w:pBdr>
          <w:bottom w:val="single" w:color="auto" w:sz="6" w:space="1"/>
        </w:pBdr>
        <w:shd w:val="clear"/>
        <w:spacing w:line="360" w:lineRule="auto"/>
        <w:ind w:firstLine="472" w:firstLineChars="196"/>
        <w:rPr>
          <w:rFonts w:hint="eastAsia" w:ascii="宋体" w:hAnsi="宋体" w:cs="宋体"/>
          <w:b/>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9.2招标文件的澄清或修改将在</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w:t>
      </w:r>
      <w:r>
        <w:rPr>
          <w:rFonts w:hint="eastAsia" w:ascii="宋体" w:hAnsi="宋体" w:cs="宋体"/>
          <w:sz w:val="24"/>
          <w:szCs w:val="24"/>
          <w:u w:val="single"/>
          <w:lang w:bidi="ar-SA"/>
        </w:rPr>
        <w:t>项目查询（日程安排、答疑纪要）</w:t>
      </w:r>
      <w:r>
        <w:rPr>
          <w:rFonts w:hint="eastAsia" w:ascii="宋体" w:hAnsi="宋体" w:cs="宋体"/>
          <w:sz w:val="24"/>
          <w:szCs w:val="24"/>
          <w:lang w:bidi="ar-SA"/>
        </w:rPr>
        <w:t>”专区公开发布。答疑纪要一经在</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交易平台发布，视作已发放给所有投标人，以</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交易平台上网发布时间作为送达时间。</w:t>
      </w:r>
    </w:p>
    <w:p w14:paraId="6B68BF9C">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 xml:space="preserve">9.4             </w:t>
      </w:r>
      <w:r>
        <w:rPr>
          <w:rFonts w:hint="eastAsia" w:ascii="宋体" w:hAnsi="宋体" w:cs="宋体"/>
          <w:b/>
          <w:sz w:val="24"/>
          <w:szCs w:val="24"/>
          <w:lang w:bidi="ar-SA"/>
        </w:rPr>
        <w:t>修改类型：修改</w:t>
      </w:r>
    </w:p>
    <w:p w14:paraId="2E4EC458">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9.4招标文件的澄清或修改均以书面形式明确的内容为准。当招标文件的澄清、修改、补充等在同一内容的表述不一致时，以最后发出的书面形式的文件为准。</w:t>
      </w:r>
    </w:p>
    <w:p w14:paraId="47F240A2">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9.4招标文件的澄清或修改均</w:t>
      </w:r>
      <w:r>
        <w:rPr>
          <w:rFonts w:hint="eastAsia" w:ascii="宋体" w:hAnsi="宋体" w:cs="宋体"/>
          <w:sz w:val="24"/>
          <w:szCs w:val="24"/>
          <w:u w:val="single"/>
          <w:lang w:bidi="ar-SA"/>
        </w:rPr>
        <w:t>在广州交易集团有限公司（广州公共资源交易中心）交易平台公开发布。</w:t>
      </w:r>
      <w:r>
        <w:rPr>
          <w:rFonts w:hint="eastAsia" w:ascii="宋体" w:hAnsi="宋体" w:cs="宋体"/>
          <w:sz w:val="24"/>
          <w:szCs w:val="24"/>
          <w:lang w:bidi="ar-SA"/>
        </w:rPr>
        <w:t>当招标文件的澄清、修改、补充等在同一内容的表述不一致时，以最后发出的文件为准。</w:t>
      </w:r>
    </w:p>
    <w:p w14:paraId="177C95BD">
      <w:pPr>
        <w:shd w:val="clear"/>
        <w:spacing w:line="440" w:lineRule="exact"/>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b/>
          <w:bCs/>
          <w:sz w:val="24"/>
          <w:szCs w:val="24"/>
          <w:lang w:bidi="ar-SA"/>
        </w:rPr>
        <w:t>11</w:t>
      </w:r>
      <w:r>
        <w:rPr>
          <w:rFonts w:hint="eastAsia" w:ascii="宋体" w:hAnsi="宋体" w:cs="宋体"/>
          <w:b/>
          <w:sz w:val="24"/>
          <w:szCs w:val="24"/>
          <w:lang w:bidi="ar-SA"/>
        </w:rPr>
        <w:t xml:space="preserve">             修改类型：修改</w:t>
      </w:r>
    </w:p>
    <w:p w14:paraId="5803F94A">
      <w:pPr>
        <w:pStyle w:val="4"/>
        <w:shd w:val="clear"/>
        <w:spacing w:after="0"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原文：11.投标文件的组成</w:t>
      </w:r>
    </w:p>
    <w:p w14:paraId="59AE5609">
      <w:pPr>
        <w:pStyle w:val="4"/>
        <w:shd w:val="clear"/>
        <w:spacing w:after="0" w:line="360" w:lineRule="auto"/>
        <w:ind w:firstLine="480" w:firstLineChars="200"/>
        <w:rPr>
          <w:rFonts w:hint="eastAsia" w:ascii="宋体"/>
          <w:b/>
          <w:sz w:val="24"/>
        </w:rPr>
      </w:pPr>
      <w:r>
        <w:rPr>
          <w:rFonts w:hint="eastAsia" w:ascii="宋体" w:hAnsi="宋体"/>
          <w:sz w:val="24"/>
        </w:rPr>
        <w:t>11.1 投标文件由技术部分（含资格审查文件）和经济部分二部分投标文件组成</w:t>
      </w:r>
      <w:r>
        <w:rPr>
          <w:rFonts w:hint="eastAsia" w:ascii="宋体" w:hAnsi="宋体"/>
          <w:b/>
          <w:sz w:val="24"/>
        </w:rPr>
        <w:t>。</w:t>
      </w:r>
    </w:p>
    <w:p w14:paraId="52C8E0AD">
      <w:pPr>
        <w:shd w:val="clear"/>
        <w:spacing w:line="360" w:lineRule="auto"/>
        <w:ind w:firstLine="480" w:firstLineChars="200"/>
        <w:rPr>
          <w:rFonts w:hint="eastAsia" w:ascii="宋体" w:hAnsi="宋体"/>
          <w:bCs/>
          <w:sz w:val="24"/>
        </w:rPr>
      </w:pPr>
      <w:r>
        <w:rPr>
          <w:rFonts w:hint="eastAsia" w:ascii="宋体" w:hAnsi="宋体"/>
          <w:bCs/>
          <w:sz w:val="24"/>
        </w:rPr>
        <w:t>11.2投标文件技术标部分主要包括下列内容:</w:t>
      </w:r>
    </w:p>
    <w:p w14:paraId="2ECF4566">
      <w:pPr>
        <w:shd w:val="clear"/>
        <w:spacing w:line="360" w:lineRule="auto"/>
        <w:ind w:firstLine="480" w:firstLineChars="200"/>
        <w:rPr>
          <w:rFonts w:hint="eastAsia" w:ascii="宋体"/>
          <w:bCs/>
          <w:sz w:val="24"/>
        </w:rPr>
      </w:pPr>
      <w:r>
        <w:rPr>
          <w:rFonts w:hint="eastAsia" w:ascii="宋体"/>
          <w:bCs/>
          <w:sz w:val="24"/>
        </w:rPr>
        <w:t>11.2.1 技术投标文件</w:t>
      </w:r>
      <w:r>
        <w:rPr>
          <w:rFonts w:hint="eastAsia" w:ascii="宋体" w:hAnsi="宋体"/>
          <w:sz w:val="24"/>
        </w:rPr>
        <w:t>(按招标文件的要求填写)</w:t>
      </w:r>
      <w:r>
        <w:rPr>
          <w:rFonts w:hint="eastAsia" w:ascii="宋体"/>
          <w:bCs/>
          <w:sz w:val="24"/>
        </w:rPr>
        <w:t>；</w:t>
      </w:r>
    </w:p>
    <w:p w14:paraId="4F91DDC0">
      <w:pPr>
        <w:shd w:val="clear"/>
        <w:spacing w:line="360" w:lineRule="auto"/>
        <w:ind w:firstLine="480" w:firstLineChars="200"/>
        <w:rPr>
          <w:rFonts w:hint="eastAsia" w:ascii="宋体"/>
          <w:bCs/>
          <w:sz w:val="24"/>
        </w:rPr>
      </w:pPr>
      <w:r>
        <w:rPr>
          <w:rFonts w:hint="eastAsia" w:ascii="宋体"/>
          <w:bCs/>
          <w:sz w:val="24"/>
        </w:rPr>
        <w:t>11.2.2 资格审查文件：</w:t>
      </w:r>
    </w:p>
    <w:p w14:paraId="62F5E616">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 xml:space="preserve">（1）投标人声明； </w:t>
      </w:r>
    </w:p>
    <w:p w14:paraId="33C732E0">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（2）法定代表人证明书、法定代表人签字或盖章的本投标文件授权委托证明书；</w:t>
      </w:r>
    </w:p>
    <w:p w14:paraId="0C4E56D9">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（3）企业营业执照扫描件或电子证照；</w:t>
      </w:r>
    </w:p>
    <w:p w14:paraId="6EE48D9F">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（4）企业资质证书扫描件或电子证照；</w:t>
      </w:r>
    </w:p>
    <w:p w14:paraId="38DE0A4D">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（5）建筑施工企业安全生产许可证扫描件或电子证照；</w:t>
      </w:r>
    </w:p>
    <w:p w14:paraId="630A3561">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（6）项目负责人（按网上投标登记时选择拟投入本项目的项目负责人）</w:t>
      </w:r>
    </w:p>
    <w:p w14:paraId="1F901EE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（7）专职安全员（按网上投标登记时选择拟投入本项目的专职安全员）</w:t>
      </w:r>
    </w:p>
    <w:p w14:paraId="00E55B5B">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（8）拟委托技术负责人的相关证书、资料（具体要求由招标人明确）</w:t>
      </w:r>
    </w:p>
    <w:p w14:paraId="478F87BE">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 xml:space="preserve">（9）拟委派项目负责人的有效期内的建造师注册证书扫描件或电子证书；  </w:t>
      </w:r>
    </w:p>
    <w:p w14:paraId="3516F373">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（10）项目负责人在有效期内的安全生产考核合格证书（B类）或建筑施工企业项目负责人安全生产考核合格证书扫描件或电子证书；</w:t>
      </w:r>
    </w:p>
    <w:p w14:paraId="339AC2FB">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（11）专职安全员须具有在有效期内的安全生产考核合格证书（C类）或建筑施工企业专职安全生产管理人员安全生产考核合格证书扫描件或电子证书；</w:t>
      </w:r>
    </w:p>
    <w:p w14:paraId="52B88E28">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（12）用于资格审查的业绩（设置业绩要求时选择此项，投标人须提供类似工程业绩的项目名称及项目编号，具体格式由招标人自定）；</w:t>
      </w:r>
    </w:p>
    <w:p w14:paraId="2374B309">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4AAC1B42">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注：1.相关电子证书按规定需打印后手写本人签名的，应按照规定手写本人签名后再扫描提交。</w:t>
      </w:r>
    </w:p>
    <w:p w14:paraId="29BFF425">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27CAB4E">
      <w:pPr>
        <w:shd w:val="clear"/>
        <w:spacing w:line="360" w:lineRule="auto"/>
        <w:ind w:firstLine="480" w:firstLineChars="200"/>
        <w:rPr>
          <w:rFonts w:hint="eastAsia" w:ascii="宋体" w:hAnsi="宋体" w:cs="宋体"/>
          <w:sz w:val="24"/>
          <w:lang w:bidi="ar-SA"/>
        </w:rPr>
      </w:pPr>
      <w:r>
        <w:rPr>
          <w:rFonts w:hint="eastAsia" w:ascii="宋体" w:hAnsi="宋体" w:cs="宋体"/>
          <w:sz w:val="24"/>
          <w:lang w:bidi="ar-SA"/>
        </w:rPr>
        <w:t>11.2.3项目管理机构配备。</w:t>
      </w:r>
    </w:p>
    <w:p w14:paraId="4D5DEEFA">
      <w:pPr>
        <w:shd w:val="clear"/>
        <w:spacing w:line="360" w:lineRule="auto"/>
        <w:ind w:firstLine="480" w:firstLineChars="200"/>
        <w:rPr>
          <w:rFonts w:hint="eastAsia" w:ascii="宋体" w:hAnsi="宋体" w:cs="宋体"/>
          <w:sz w:val="24"/>
          <w:lang w:bidi="ar-SA"/>
        </w:rPr>
      </w:pPr>
      <w:r>
        <w:rPr>
          <w:rFonts w:hint="eastAsia" w:ascii="宋体" w:hAnsi="宋体" w:cs="宋体"/>
          <w:sz w:val="24"/>
          <w:lang w:bidi="ar-SA"/>
        </w:rPr>
        <w:t>（1）投标人应列出该项目工程的施工组织机构构成和画出机构框架图及其负责人；</w:t>
      </w:r>
    </w:p>
    <w:p w14:paraId="1B4FE791">
      <w:pPr>
        <w:shd w:val="clear"/>
        <w:spacing w:line="360" w:lineRule="auto"/>
        <w:ind w:firstLine="480" w:firstLineChars="200"/>
        <w:rPr>
          <w:rFonts w:hint="eastAsia" w:ascii="宋体" w:hAnsi="宋体" w:cs="宋体"/>
          <w:sz w:val="24"/>
          <w:lang w:bidi="ar-SA"/>
        </w:rPr>
      </w:pPr>
      <w:r>
        <w:rPr>
          <w:rFonts w:hint="eastAsia" w:ascii="宋体" w:hAnsi="宋体" w:cs="宋体"/>
          <w:sz w:val="24"/>
          <w:lang w:bidi="ar-SA"/>
        </w:rPr>
        <w:t>（2）投标人应详细列出该施工组织机构中主要成员的名单、简历资料、职务职称和在本项目中拟担任的职务等资料，并附上有关证明材料扫描件；</w:t>
      </w:r>
    </w:p>
    <w:p w14:paraId="17ED0271">
      <w:pPr>
        <w:shd w:val="clear"/>
        <w:spacing w:line="360" w:lineRule="auto"/>
        <w:ind w:firstLine="480" w:firstLineChars="200"/>
        <w:rPr>
          <w:rFonts w:hint="eastAsia" w:ascii="宋体" w:hAnsi="宋体" w:cs="宋体"/>
          <w:sz w:val="24"/>
          <w:lang w:bidi="ar-SA"/>
        </w:rPr>
      </w:pPr>
      <w:r>
        <w:rPr>
          <w:rFonts w:hint="eastAsia" w:ascii="宋体" w:hAnsi="宋体" w:cs="宋体"/>
          <w:sz w:val="24"/>
          <w:lang w:bidi="ar-SA"/>
        </w:rPr>
        <w:t>（3）其他辅助说明资料。</w:t>
      </w:r>
    </w:p>
    <w:p w14:paraId="7E1F607A">
      <w:pPr>
        <w:shd w:val="clear"/>
        <w:spacing w:line="360" w:lineRule="auto"/>
        <w:ind w:firstLine="480" w:firstLineChars="200"/>
        <w:rPr>
          <w:rFonts w:hint="eastAsia" w:ascii="宋体" w:hAnsi="宋体" w:cs="宋体"/>
          <w:sz w:val="24"/>
          <w:lang w:bidi="ar-SA"/>
        </w:rPr>
      </w:pPr>
      <w:r>
        <w:rPr>
          <w:rFonts w:hint="eastAsia" w:ascii="宋体" w:hAnsi="宋体" w:cs="宋体"/>
          <w:sz w:val="24"/>
          <w:lang w:bidi="ar-SA"/>
        </w:rPr>
        <w:t>11.2.4投标人在广州市可使用适合本工程的机械设备（附：机械设备为自有或租赁的说明；及承诺机械设备如属于租赁的，其租赁是不属于重复租赁）。</w:t>
      </w:r>
    </w:p>
    <w:p w14:paraId="4FFCA77A">
      <w:pPr>
        <w:shd w:val="clear"/>
        <w:spacing w:line="440" w:lineRule="exact"/>
        <w:ind w:firstLine="480" w:firstLineChars="200"/>
        <w:rPr>
          <w:rFonts w:hint="eastAsia" w:ascii="宋体" w:hAnsi="宋体" w:cs="宋体"/>
          <w:sz w:val="24"/>
          <w:szCs w:val="24"/>
          <w:lang w:bidi="ar-SA"/>
        </w:rPr>
      </w:pPr>
      <w:r>
        <w:rPr>
          <w:rFonts w:hint="eastAsia" w:ascii="宋体" w:hAnsi="宋体" w:cs="宋体"/>
          <w:sz w:val="24"/>
          <w:szCs w:val="24"/>
          <w:lang w:bidi="ar-SA"/>
        </w:rPr>
        <w:t>11.2.5施工组织设计或施工方案。</w:t>
      </w:r>
    </w:p>
    <w:p w14:paraId="4FAC3559">
      <w:pPr>
        <w:shd w:val="clear"/>
        <w:spacing w:line="440" w:lineRule="exact"/>
        <w:ind w:firstLine="480" w:firstLineChars="200"/>
        <w:rPr>
          <w:rFonts w:hint="eastAsia" w:ascii="宋体" w:hAnsi="宋体" w:cs="宋体"/>
          <w:sz w:val="24"/>
          <w:szCs w:val="24"/>
          <w:lang w:bidi="ar-SA"/>
        </w:rPr>
      </w:pPr>
      <w:r>
        <w:rPr>
          <w:rFonts w:hint="eastAsia" w:ascii="宋体" w:hAnsi="宋体" w:cs="宋体"/>
          <w:sz w:val="24"/>
          <w:szCs w:val="24"/>
          <w:lang w:bidi="ar-SA"/>
        </w:rPr>
        <w:t>（1）投标人在编制施工组织设计或施工方案时应按照招标人提出的施工现场建筑垃圾源头减量的具体要求以及建筑垃圾综合利用产品的使用要求提供相应措施。</w:t>
      </w:r>
    </w:p>
    <w:p w14:paraId="05E7E073">
      <w:pPr>
        <w:shd w:val="clear"/>
        <w:spacing w:line="440" w:lineRule="exact"/>
        <w:ind w:firstLine="480" w:firstLineChars="200"/>
        <w:rPr>
          <w:rFonts w:hint="eastAsia" w:ascii="宋体" w:hAnsi="宋体" w:cs="宋体"/>
          <w:bCs/>
          <w:sz w:val="24"/>
          <w:szCs w:val="24"/>
          <w:lang w:bidi="ar-SA"/>
        </w:rPr>
      </w:pPr>
      <w:r>
        <w:rPr>
          <w:rFonts w:hint="eastAsia" w:ascii="宋体" w:hAnsi="宋体" w:cs="宋体"/>
          <w:sz w:val="24"/>
          <w:szCs w:val="24"/>
          <w:lang w:bidi="ar-SA"/>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FA66B33">
      <w:pPr>
        <w:shd w:val="clear"/>
        <w:tabs>
          <w:tab w:val="left" w:pos="1125"/>
        </w:tabs>
        <w:spacing w:line="360" w:lineRule="auto"/>
        <w:ind w:firstLine="480" w:firstLineChars="200"/>
        <w:rPr>
          <w:rFonts w:hint="eastAsia" w:ascii="宋体" w:hAnsi="宋体" w:cs="宋体"/>
          <w:sz w:val="24"/>
          <w:lang w:bidi="ar-SA"/>
        </w:rPr>
      </w:pPr>
      <w:r>
        <w:rPr>
          <w:rFonts w:hint="eastAsia" w:ascii="宋体" w:hAnsi="宋体" w:cs="宋体"/>
          <w:sz w:val="24"/>
          <w:lang w:bidi="ar-SA"/>
        </w:rPr>
        <w:t>11.2.6按照</w:t>
      </w:r>
      <w:r>
        <w:rPr>
          <w:rFonts w:hint="eastAsia" w:ascii="宋体" w:hAnsi="宋体" w:cs="宋体"/>
          <w:bCs/>
          <w:sz w:val="24"/>
          <w:lang w:bidi="ar-SA"/>
        </w:rPr>
        <w:t>招标文件要求</w:t>
      </w:r>
      <w:r>
        <w:rPr>
          <w:rFonts w:hint="eastAsia" w:ascii="宋体" w:hAnsi="宋体" w:cs="宋体"/>
          <w:sz w:val="24"/>
          <w:lang w:bidi="ar-SA"/>
        </w:rPr>
        <w:t>填写的《参与编制技术标投标文件人员名单》。</w:t>
      </w:r>
    </w:p>
    <w:p w14:paraId="77B0443B">
      <w:pPr>
        <w:shd w:val="clear"/>
        <w:spacing w:line="360" w:lineRule="auto"/>
        <w:ind w:firstLine="480" w:firstLineChars="200"/>
        <w:rPr>
          <w:rFonts w:hint="eastAsia" w:ascii="宋体" w:hAnsi="宋体" w:cs="宋体"/>
          <w:bCs/>
          <w:sz w:val="24"/>
          <w:lang w:bidi="ar-SA"/>
        </w:rPr>
      </w:pPr>
      <w:r>
        <w:rPr>
          <w:rFonts w:hint="eastAsia" w:ascii="宋体" w:hAnsi="宋体" w:cs="宋体"/>
          <w:bCs/>
          <w:sz w:val="24"/>
          <w:lang w:bidi="ar-SA"/>
        </w:rPr>
        <w:t>11.3 经济部分投标文件主要包括下列内容：</w:t>
      </w:r>
    </w:p>
    <w:p w14:paraId="25F4169D">
      <w:pPr>
        <w:shd w:val="clear"/>
        <w:spacing w:line="360" w:lineRule="auto"/>
        <w:ind w:firstLine="480" w:firstLineChars="200"/>
        <w:rPr>
          <w:rFonts w:hint="eastAsia" w:ascii="宋体" w:hAnsi="宋体" w:cs="宋体"/>
          <w:sz w:val="24"/>
          <w:lang w:bidi="ar-SA"/>
        </w:rPr>
      </w:pPr>
      <w:r>
        <w:rPr>
          <w:rFonts w:hint="eastAsia" w:ascii="宋体" w:hAnsi="宋体" w:cs="宋体"/>
          <w:sz w:val="24"/>
          <w:lang w:bidi="ar-SA"/>
        </w:rPr>
        <w:t>11.3.1 经济投标文件(按招标文件的要求填写)。</w:t>
      </w:r>
    </w:p>
    <w:p w14:paraId="7A297F5E">
      <w:pPr>
        <w:shd w:val="clear"/>
        <w:spacing w:line="360" w:lineRule="auto"/>
        <w:ind w:firstLine="480" w:firstLineChars="200"/>
        <w:rPr>
          <w:rFonts w:hint="eastAsia" w:ascii="宋体" w:hAnsi="宋体" w:cs="宋体"/>
          <w:sz w:val="24"/>
          <w:lang w:bidi="ar-SA"/>
        </w:rPr>
      </w:pPr>
      <w:r>
        <w:rPr>
          <w:rFonts w:hint="eastAsia" w:ascii="宋体" w:hAnsi="宋体" w:cs="宋体"/>
          <w:sz w:val="24"/>
          <w:lang w:bidi="ar-SA"/>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3A099A1">
      <w:pPr>
        <w:shd w:val="clear"/>
        <w:spacing w:line="360" w:lineRule="auto"/>
        <w:ind w:firstLine="559" w:firstLineChars="233"/>
        <w:rPr>
          <w:rFonts w:hint="eastAsia" w:ascii="宋体" w:hAnsi="宋体" w:cs="宋体"/>
          <w:sz w:val="24"/>
          <w:lang w:bidi="ar-SA"/>
        </w:rPr>
      </w:pPr>
      <w:r>
        <w:rPr>
          <w:rFonts w:hint="eastAsia" w:ascii="宋体" w:hAnsi="宋体" w:cs="宋体"/>
          <w:sz w:val="24"/>
          <w:lang w:bidi="ar-SA"/>
        </w:rPr>
        <w:t>（1）投标总价封面、扉页；</w:t>
      </w:r>
    </w:p>
    <w:p w14:paraId="2D1CB4FC">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（2）总说明</w:t>
      </w:r>
    </w:p>
    <w:p w14:paraId="50E5B6B7">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（3）工程项目投标报价汇总表；</w:t>
      </w:r>
    </w:p>
    <w:p w14:paraId="22AB4724">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（4）单项工程投标报价汇总表；</w:t>
      </w:r>
    </w:p>
    <w:p w14:paraId="2814A98B">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（5）单位工程投标报价汇总表；</w:t>
      </w:r>
    </w:p>
    <w:p w14:paraId="23CC50BB">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（6）分部分项工程清单与计价表；</w:t>
      </w:r>
    </w:p>
    <w:p w14:paraId="1D999814">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（7）单价措施项目清单与计价表；</w:t>
      </w:r>
    </w:p>
    <w:p w14:paraId="769C5D3C">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（8）总价措施项目清单与计价表；</w:t>
      </w:r>
    </w:p>
    <w:p w14:paraId="4CDCEAD5">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（9）综合单价分析表；</w:t>
      </w:r>
    </w:p>
    <w:p w14:paraId="5B2B0BB6">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（10）其他项目清单与计价汇总表；</w:t>
      </w:r>
    </w:p>
    <w:p w14:paraId="17460E75">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（11）暂列金额明细表；</w:t>
      </w:r>
    </w:p>
    <w:p w14:paraId="432516A3">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（12）材料（工程设备）暂估价明细表；</w:t>
      </w:r>
    </w:p>
    <w:p w14:paraId="03D11D40">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（13）专业工程暂估价明细表；</w:t>
      </w:r>
    </w:p>
    <w:p w14:paraId="1E3E5DF4">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（14）计日工表；</w:t>
      </w:r>
    </w:p>
    <w:p w14:paraId="5BC47234">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（15）总承包服务计价表；</w:t>
      </w:r>
    </w:p>
    <w:p w14:paraId="29F697FF">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（16）规费和税金项目计价表；</w:t>
      </w:r>
    </w:p>
    <w:p w14:paraId="24B50853">
      <w:pPr>
        <w:shd w:val="clear"/>
        <w:spacing w:line="360" w:lineRule="auto"/>
        <w:ind w:firstLine="480" w:firstLineChars="200"/>
        <w:rPr>
          <w:rFonts w:hint="eastAsia" w:ascii="宋体" w:hAnsi="宋体" w:cs="宋体"/>
          <w:sz w:val="24"/>
          <w:lang w:bidi="ar-SA"/>
        </w:rPr>
      </w:pPr>
      <w:r>
        <w:rPr>
          <w:rFonts w:hint="eastAsia" w:ascii="宋体" w:hAnsi="宋体" w:cs="宋体"/>
          <w:sz w:val="24"/>
          <w:szCs w:val="24"/>
          <w:lang w:bidi="ar-SA"/>
        </w:rPr>
        <w:t xml:space="preserve"> （17）人工、主要材料和设备一览表</w:t>
      </w:r>
    </w:p>
    <w:p w14:paraId="67E918E5">
      <w:pPr>
        <w:shd w:val="clear"/>
        <w:tabs>
          <w:tab w:val="left" w:pos="1125"/>
        </w:tabs>
        <w:spacing w:line="360" w:lineRule="auto"/>
        <w:ind w:firstLine="480" w:firstLineChars="200"/>
        <w:rPr>
          <w:rFonts w:hint="eastAsia" w:ascii="宋体" w:hAnsi="宋体" w:cs="宋体"/>
          <w:sz w:val="24"/>
          <w:lang w:bidi="ar-SA"/>
        </w:rPr>
      </w:pPr>
      <w:r>
        <w:rPr>
          <w:rFonts w:hint="eastAsia" w:ascii="宋体" w:hAnsi="宋体" w:cs="宋体"/>
          <w:sz w:val="24"/>
          <w:lang w:bidi="ar-SA"/>
        </w:rPr>
        <w:t>11.3.3按照</w:t>
      </w:r>
      <w:r>
        <w:rPr>
          <w:rFonts w:hint="eastAsia" w:ascii="宋体" w:hAnsi="宋体" w:cs="宋体"/>
          <w:bCs/>
          <w:sz w:val="24"/>
          <w:lang w:bidi="ar-SA"/>
        </w:rPr>
        <w:t>招标文件要求</w:t>
      </w:r>
      <w:r>
        <w:rPr>
          <w:rFonts w:hint="eastAsia" w:ascii="宋体" w:hAnsi="宋体" w:cs="宋体"/>
          <w:sz w:val="24"/>
          <w:lang w:bidi="ar-SA"/>
        </w:rPr>
        <w:t>填写的《参与编制经济标投标文件人员名单》。</w:t>
      </w:r>
    </w:p>
    <w:p w14:paraId="4640D381">
      <w:pPr>
        <w:shd w:val="clear"/>
        <w:spacing w:line="440" w:lineRule="exact"/>
        <w:ind w:firstLine="480" w:firstLineChars="200"/>
        <w:rPr>
          <w:rFonts w:hint="eastAsia" w:ascii="宋体" w:hAnsi="宋体" w:cs="宋体"/>
          <w:sz w:val="24"/>
          <w:szCs w:val="24"/>
          <w:lang w:bidi="ar-SA"/>
        </w:rPr>
      </w:pPr>
      <w:r>
        <w:rPr>
          <w:rFonts w:hint="eastAsia" w:ascii="宋体" w:hAnsi="宋体" w:cs="宋体"/>
          <w:sz w:val="24"/>
          <w:lang w:bidi="ar-SA"/>
        </w:rPr>
        <w:t>11.3.4若投标人的投标报价低于工程成本警戒价的，投标人还须提供详细的施工组织设计、单价、措施性费用、单价分析表、主要材料价格表、投标人成本分析供评标委员会评审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sz w:val="24"/>
          <w:szCs w:val="24"/>
          <w:lang w:bidi="ar-SA"/>
        </w:rPr>
        <w:t>。</w:t>
      </w:r>
    </w:p>
    <w:p w14:paraId="69B1F878">
      <w:pPr>
        <w:shd w:val="clear"/>
        <w:spacing w:line="440" w:lineRule="exact"/>
        <w:ind w:firstLine="482" w:firstLineChars="200"/>
        <w:rPr>
          <w:rFonts w:hint="eastAsia" w:ascii="宋体" w:hAnsi="宋体" w:cs="宋体"/>
          <w:b/>
          <w:sz w:val="24"/>
          <w:szCs w:val="24"/>
          <w:lang w:bidi="ar-SA"/>
        </w:rPr>
      </w:pPr>
      <w:r>
        <w:rPr>
          <w:rFonts w:hint="eastAsia" w:ascii="宋体" w:hAnsi="宋体" w:cs="宋体"/>
          <w:b/>
          <w:sz w:val="24"/>
          <w:szCs w:val="24"/>
          <w:lang w:bidi="ar-SA"/>
        </w:rPr>
        <w:t>现文：11.投标文件的组成</w:t>
      </w:r>
    </w:p>
    <w:p w14:paraId="6C834418">
      <w:pP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11.1 投标文件由评标部分和定标部分组成。其中评标部分由技术部分（含资格审查）和经济部分二部分投标文件组成。</w:t>
      </w:r>
    </w:p>
    <w:p w14:paraId="1F1A36E4">
      <w:pP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11.2投标文件技术标部分（含资格审查）主要包括下列内容：</w:t>
      </w:r>
    </w:p>
    <w:p w14:paraId="0945D314">
      <w:pP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11.2.1广州建设工程施工招标投标书（按招标文件的要求填写）；</w:t>
      </w:r>
    </w:p>
    <w:p w14:paraId="103F4CB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11.2.2资格审查文件：</w:t>
      </w:r>
    </w:p>
    <w:p w14:paraId="5A7C2A9E">
      <w:pPr>
        <w:shd w:val="clear"/>
        <w:spacing w:line="360" w:lineRule="auto"/>
        <w:ind w:firstLine="480" w:firstLineChars="200"/>
        <w:rPr>
          <w:rFonts w:hint="eastAsia" w:ascii="宋体" w:hAnsi="宋体" w:cs="宋体"/>
          <w:bCs/>
          <w:sz w:val="24"/>
          <w:szCs w:val="24"/>
          <w:u w:val="single"/>
          <w:lang w:bidi="ar-SA"/>
        </w:rPr>
      </w:pPr>
      <w:r>
        <w:rPr>
          <w:rFonts w:hint="eastAsia" w:ascii="宋体" w:hAnsi="宋体" w:cs="宋体"/>
          <w:bCs/>
          <w:sz w:val="24"/>
          <w:szCs w:val="24"/>
          <w:lang w:bidi="ar-SA"/>
        </w:rPr>
        <w:t>（1）投标人声明</w:t>
      </w:r>
      <w:r>
        <w:rPr>
          <w:rFonts w:hint="eastAsia" w:ascii="宋体" w:hAnsi="宋体" w:cs="宋体"/>
          <w:bCs/>
          <w:sz w:val="24"/>
          <w:szCs w:val="24"/>
          <w:u w:val="single"/>
          <w:lang w:bidi="ar-SA"/>
        </w:rPr>
        <w:t>（见招标公</w:t>
      </w:r>
      <w:r>
        <w:rPr>
          <w:rFonts w:hint="eastAsia" w:ascii="宋体" w:hAnsi="宋体" w:cs="宋体"/>
          <w:bCs/>
          <w:sz w:val="24"/>
          <w:szCs w:val="24"/>
          <w:u w:val="single"/>
          <w:shd w:val="clear"/>
          <w:lang w:bidi="ar-SA"/>
        </w:rPr>
        <w:t>告</w:t>
      </w:r>
      <w:r>
        <w:rPr>
          <w:rFonts w:hint="eastAsia" w:ascii="宋体" w:hAnsi="宋体" w:cs="宋体"/>
          <w:sz w:val="24"/>
          <w:szCs w:val="24"/>
          <w:u w:val="single"/>
          <w:lang w:bidi="ar-SA"/>
        </w:rPr>
        <w:t>附件一）</w:t>
      </w:r>
      <w:r>
        <w:rPr>
          <w:rFonts w:hint="eastAsia" w:ascii="宋体" w:hAnsi="宋体" w:cs="宋体"/>
          <w:bCs/>
          <w:sz w:val="24"/>
          <w:szCs w:val="24"/>
          <w:u w:val="single"/>
          <w:lang w:bidi="ar-SA"/>
        </w:rPr>
        <w:t xml:space="preserve">； </w:t>
      </w:r>
    </w:p>
    <w:p w14:paraId="3A9E3288">
      <w:pPr>
        <w:shd w:val="clear"/>
        <w:spacing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（2）法定代表人</w:t>
      </w:r>
      <w:r>
        <w:rPr>
          <w:rFonts w:hint="eastAsia" w:ascii="宋体" w:hAnsi="宋体" w:cs="宋体"/>
          <w:sz w:val="24"/>
          <w:szCs w:val="24"/>
          <w:u w:val="single"/>
          <w:lang w:bidi="ar-SA"/>
        </w:rPr>
        <w:t>证明书</w:t>
      </w:r>
      <w:r>
        <w:rPr>
          <w:rFonts w:hint="eastAsia" w:ascii="宋体" w:hAnsi="宋体" w:cs="宋体"/>
          <w:bCs/>
          <w:sz w:val="24"/>
          <w:szCs w:val="24"/>
          <w:lang w:bidi="ar-SA"/>
        </w:rPr>
        <w:t>、法定代表人签字或盖章的本投标文件授权委托证明书；</w:t>
      </w:r>
    </w:p>
    <w:p w14:paraId="36C9B899">
      <w:pPr>
        <w:shd w:val="clear"/>
        <w:spacing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（3）企业营业执照扫描件或电子证照；</w:t>
      </w:r>
    </w:p>
    <w:p w14:paraId="0E4B5DF5">
      <w:pPr>
        <w:shd w:val="clear"/>
        <w:spacing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（4）企业资质证书扫描件或电子证照；</w:t>
      </w:r>
    </w:p>
    <w:p w14:paraId="5487C2D2">
      <w:pPr>
        <w:shd w:val="clear"/>
        <w:spacing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（5）建筑施工企业安全生产许可证扫描件或电子证照；</w:t>
      </w:r>
    </w:p>
    <w:p w14:paraId="6AC380EC">
      <w:pPr>
        <w:shd w:val="clear"/>
        <w:spacing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（6）项目负责人（按网上投标登记时选择拟投入本项目的项目负责人）；</w:t>
      </w:r>
    </w:p>
    <w:p w14:paraId="267D2D69">
      <w:pPr>
        <w:shd w:val="clear"/>
        <w:spacing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（7）专职安全员（按网上投标登记时选择拟投入本项目的专职安全员）；</w:t>
      </w:r>
    </w:p>
    <w:p w14:paraId="417DA93F">
      <w:pPr>
        <w:shd w:val="clear"/>
        <w:spacing w:line="360" w:lineRule="auto"/>
        <w:ind w:firstLine="480" w:firstLineChars="200"/>
        <w:rPr>
          <w:sz w:val="24"/>
          <w:szCs w:val="24"/>
          <w:u w:val="single"/>
        </w:rPr>
      </w:pPr>
      <w:r>
        <w:rPr>
          <w:rFonts w:hint="eastAsia" w:ascii="宋体" w:hAnsi="宋体" w:cs="宋体"/>
          <w:bCs/>
          <w:sz w:val="24"/>
          <w:szCs w:val="24"/>
          <w:lang w:bidi="ar-SA"/>
        </w:rPr>
        <w:t>（8）拟委托技术负责人的相关证</w:t>
      </w:r>
      <w:r>
        <w:rPr>
          <w:rFonts w:hint="eastAsia"/>
          <w:sz w:val="24"/>
          <w:szCs w:val="24"/>
        </w:rPr>
        <w:t>书、资料</w:t>
      </w:r>
      <w:r>
        <w:rPr>
          <w:sz w:val="24"/>
          <w:szCs w:val="24"/>
          <w:u w:val="single"/>
        </w:rPr>
        <w:t>（按招标公告要求）；</w:t>
      </w:r>
    </w:p>
    <w:p w14:paraId="372A2474">
      <w:pPr>
        <w:shd w:val="clear"/>
        <w:spacing w:line="360" w:lineRule="auto"/>
        <w:ind w:firstLine="480" w:firstLineChars="200"/>
        <w:rPr>
          <w:sz w:val="24"/>
          <w:szCs w:val="24"/>
        </w:rPr>
      </w:pPr>
      <w:r>
        <w:rPr>
          <w:sz w:val="24"/>
          <w:szCs w:val="24"/>
        </w:rPr>
        <w:t>（9）</w:t>
      </w:r>
      <w:r>
        <w:rPr>
          <w:rFonts w:hint="eastAsia"/>
          <w:sz w:val="24"/>
          <w:szCs w:val="24"/>
        </w:rPr>
        <w:t>拟委派项目负责人的有效期内的建造师注册证书扫描件或电子证书；</w:t>
      </w:r>
    </w:p>
    <w:p w14:paraId="25801AA9">
      <w:pPr>
        <w:shd w:val="clear"/>
        <w:spacing w:line="360" w:lineRule="auto"/>
        <w:ind w:firstLine="480" w:firstLineChars="200"/>
        <w:rPr>
          <w:rFonts w:hint="eastAsia"/>
          <w:sz w:val="24"/>
          <w:szCs w:val="24"/>
        </w:rPr>
      </w:pPr>
      <w:r>
        <w:rPr>
          <w:rFonts w:hint="eastAsia"/>
          <w:sz w:val="24"/>
          <w:szCs w:val="24"/>
        </w:rPr>
        <w:t>（10）</w:t>
      </w:r>
      <w:r>
        <w:rPr>
          <w:rFonts w:hint="eastAsia" w:ascii="宋体" w:hAnsi="宋体" w:cs="宋体"/>
          <w:bCs/>
          <w:sz w:val="24"/>
          <w:szCs w:val="24"/>
          <w:lang w:bidi="ar-SA"/>
        </w:rPr>
        <w:t>项目负责人在有效期内的安全生产考核合格证书（B类）或建筑施工企业项目负责人安全生产考核合格证书扫描件或电子证书；</w:t>
      </w:r>
    </w:p>
    <w:p w14:paraId="329BD17B">
      <w:pPr>
        <w:shd w:val="clear"/>
        <w:spacing w:line="360" w:lineRule="auto"/>
        <w:ind w:firstLine="480" w:firstLineChars="200"/>
        <w:rPr>
          <w:rFonts w:hint="eastAsia"/>
          <w:sz w:val="24"/>
          <w:szCs w:val="24"/>
        </w:rPr>
      </w:pPr>
      <w:r>
        <w:rPr>
          <w:sz w:val="24"/>
          <w:szCs w:val="24"/>
        </w:rPr>
        <w:t>（1</w:t>
      </w:r>
      <w:r>
        <w:rPr>
          <w:rFonts w:hint="eastAsia"/>
          <w:sz w:val="24"/>
          <w:szCs w:val="24"/>
        </w:rPr>
        <w:t>1</w:t>
      </w:r>
      <w:r>
        <w:rPr>
          <w:sz w:val="24"/>
          <w:szCs w:val="24"/>
        </w:rPr>
        <w:t>）</w:t>
      </w:r>
      <w:r>
        <w:rPr>
          <w:rFonts w:hint="eastAsia"/>
          <w:sz w:val="24"/>
          <w:szCs w:val="24"/>
        </w:rPr>
        <w:t>专职安全员须具有在有效期内的安全生产考核合格证书（C类）或建筑施工企业专职安全生产管理人员安全生产考核合格证书</w:t>
      </w:r>
      <w:r>
        <w:rPr>
          <w:sz w:val="24"/>
          <w:szCs w:val="24"/>
        </w:rPr>
        <w:t>（</w:t>
      </w:r>
      <w:bookmarkStart w:id="38" w:name="突出显示"/>
      <w:r>
        <w:rPr>
          <w:rFonts w:hint="eastAsia"/>
          <w:sz w:val="24"/>
          <w:szCs w:val="24"/>
        </w:rPr>
        <w:t>C</w:t>
      </w:r>
      <w:r>
        <w:rPr>
          <w:sz w:val="24"/>
          <w:szCs w:val="24"/>
        </w:rPr>
        <w:t>3</w:t>
      </w:r>
      <w:bookmarkEnd w:id="38"/>
      <w:r>
        <w:rPr>
          <w:rFonts w:hint="eastAsia"/>
          <w:sz w:val="24"/>
          <w:szCs w:val="24"/>
        </w:rPr>
        <w:t>类</w:t>
      </w:r>
      <w:r>
        <w:rPr>
          <w:sz w:val="24"/>
          <w:szCs w:val="24"/>
        </w:rPr>
        <w:t>）</w:t>
      </w:r>
      <w:r>
        <w:rPr>
          <w:rFonts w:hint="eastAsia"/>
          <w:sz w:val="24"/>
          <w:szCs w:val="24"/>
        </w:rPr>
        <w:t>扫描件或电子证书；</w:t>
      </w:r>
    </w:p>
    <w:p w14:paraId="5A137FD3">
      <w:pPr>
        <w:shd w:val="clear"/>
        <w:spacing w:line="360" w:lineRule="auto"/>
        <w:ind w:firstLine="480" w:firstLineChars="200"/>
        <w:rPr>
          <w:rFonts w:hint="eastAsia"/>
          <w:sz w:val="24"/>
          <w:szCs w:val="24"/>
          <w:u w:val="single"/>
        </w:rPr>
      </w:pPr>
      <w:r>
        <w:rPr>
          <w:rFonts w:hint="eastAsia"/>
          <w:sz w:val="24"/>
          <w:szCs w:val="24"/>
          <w:u w:val="single"/>
        </w:rPr>
        <w:t>注：1.相关电子证书按规定需打印后手写本人签名的，应按照规定手写本人签名后再扫描提交。</w:t>
      </w:r>
    </w:p>
    <w:p w14:paraId="655E9D62">
      <w:pPr>
        <w:shd w:val="clear"/>
        <w:spacing w:line="360" w:lineRule="auto"/>
        <w:ind w:firstLine="480" w:firstLineChars="200"/>
        <w:rPr>
          <w:rFonts w:hint="eastAsia"/>
          <w:sz w:val="24"/>
          <w:szCs w:val="24"/>
          <w:u w:val="single"/>
        </w:rPr>
      </w:pPr>
      <w:r>
        <w:rPr>
          <w:rFonts w:hint="eastAsia"/>
          <w:sz w:val="24"/>
          <w:szCs w:val="24"/>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FF21810">
      <w:pPr>
        <w:shd w:val="clear"/>
        <w:spacing w:line="360" w:lineRule="auto"/>
        <w:ind w:firstLine="480" w:firstLineChars="200"/>
        <w:rPr>
          <w:rFonts w:hint="eastAsia"/>
          <w:sz w:val="24"/>
          <w:szCs w:val="24"/>
          <w:u w:val="single"/>
        </w:rPr>
      </w:pPr>
      <w:r>
        <w:rPr>
          <w:rFonts w:hint="eastAsia"/>
          <w:sz w:val="24"/>
          <w:szCs w:val="24"/>
          <w:u w:val="single"/>
        </w:rPr>
        <w:t>11.2.3《参与编制技术标投标文件人员名单》（按招标文件的要求填写）。</w:t>
      </w:r>
    </w:p>
    <w:p w14:paraId="07EB6B13">
      <w:pPr>
        <w:shd w:val="clear"/>
        <w:spacing w:line="360" w:lineRule="auto"/>
        <w:ind w:firstLine="480" w:firstLineChars="200"/>
        <w:rPr>
          <w:rFonts w:hint="eastAsia"/>
          <w:sz w:val="24"/>
          <w:szCs w:val="24"/>
          <w:u w:val="single"/>
        </w:rPr>
      </w:pPr>
      <w:r>
        <w:rPr>
          <w:rFonts w:hint="eastAsia"/>
          <w:sz w:val="24"/>
          <w:szCs w:val="24"/>
          <w:u w:val="single"/>
        </w:rPr>
        <w:t>11.2.4《危险性较大的分部分项工程清单及超过一定规模的危险性较大的分部分项工程清单》（按招标文件的要求填写）。</w:t>
      </w:r>
    </w:p>
    <w:p w14:paraId="631BE407">
      <w:pPr>
        <w:shd w:val="clear"/>
        <w:spacing w:line="360" w:lineRule="auto"/>
        <w:ind w:firstLine="480" w:firstLineChars="200"/>
        <w:rPr>
          <w:rFonts w:hint="eastAsia"/>
          <w:sz w:val="24"/>
          <w:szCs w:val="24"/>
          <w:u w:val="single"/>
        </w:rPr>
      </w:pPr>
      <w:r>
        <w:rPr>
          <w:rFonts w:hint="eastAsia"/>
          <w:sz w:val="24"/>
          <w:szCs w:val="24"/>
          <w:u w:val="single"/>
        </w:rPr>
        <w:t>11.2.5施工组织设计或施工方案。</w:t>
      </w:r>
    </w:p>
    <w:p w14:paraId="0F815AF2">
      <w:pPr>
        <w:shd w:val="clear"/>
        <w:spacing w:line="360" w:lineRule="auto"/>
        <w:ind w:firstLine="480" w:firstLineChars="200"/>
        <w:rPr>
          <w:rFonts w:hint="eastAsia"/>
          <w:sz w:val="24"/>
          <w:szCs w:val="24"/>
          <w:u w:val="single"/>
        </w:rPr>
      </w:pPr>
      <w:r>
        <w:rPr>
          <w:rFonts w:hint="eastAsia"/>
          <w:sz w:val="24"/>
          <w:szCs w:val="24"/>
          <w:u w:val="single"/>
        </w:rPr>
        <w:t>（1）投标人在编制施工组织设计或施工方案时应按照招标人提出的施工现场建筑垃圾源头减量的具体要求以及建筑垃圾综合利用产品的使用要求提供相应措施。</w:t>
      </w:r>
    </w:p>
    <w:p w14:paraId="185D36CC">
      <w:pPr>
        <w:shd w:val="clear"/>
        <w:spacing w:line="360" w:lineRule="auto"/>
        <w:ind w:firstLine="480" w:firstLineChars="200"/>
        <w:rPr>
          <w:rFonts w:hint="eastAsia"/>
          <w:sz w:val="24"/>
          <w:szCs w:val="24"/>
          <w:u w:val="single"/>
        </w:rPr>
      </w:pPr>
      <w:r>
        <w:rPr>
          <w:rFonts w:hint="eastAsia"/>
          <w:sz w:val="24"/>
          <w:szCs w:val="24"/>
          <w:u w:val="single"/>
        </w:rPr>
        <w:t>（2）投标人在编制施工组织设计或施工方案时应按照招标文件要求，并针对本项目的关键技术、工艺、重点、难点以及拟在本项目采用的新工艺、新技术、新材料编制，应突出重点，标准、规范中已有的内容无需赘述，篇幅不宜超过150页</w:t>
      </w:r>
      <w:r>
        <w:rPr>
          <w:rFonts w:hint="eastAsia"/>
          <w:sz w:val="24"/>
          <w:szCs w:val="24"/>
          <w:u w:val="single"/>
          <w:lang w:eastAsia="zh-CN"/>
        </w:rPr>
        <w:t>，</w:t>
      </w:r>
      <w:r>
        <w:rPr>
          <w:rFonts w:hint="eastAsia"/>
          <w:sz w:val="24"/>
          <w:szCs w:val="24"/>
          <w:u w:val="single"/>
        </w:rPr>
        <w:t>超过部分不予评审。</w:t>
      </w:r>
    </w:p>
    <w:p w14:paraId="5C67D7EE">
      <w:pPr>
        <w:shd w:val="clear"/>
        <w:spacing w:line="360" w:lineRule="auto"/>
        <w:ind w:firstLine="480" w:firstLineChars="200"/>
        <w:rPr>
          <w:rFonts w:eastAsia="宋体"/>
          <w:sz w:val="24"/>
          <w:szCs w:val="24"/>
        </w:rPr>
      </w:pPr>
      <w:bookmarkStart w:id="39" w:name="_Toc28889"/>
      <w:bookmarkStart w:id="40" w:name="_Toc30602"/>
      <w:r>
        <w:rPr>
          <w:rFonts w:eastAsia="宋体"/>
          <w:sz w:val="24"/>
          <w:szCs w:val="24"/>
        </w:rPr>
        <w:t>11.2.</w:t>
      </w:r>
      <w:r>
        <w:rPr>
          <w:rFonts w:eastAsia="宋体"/>
          <w:sz w:val="24"/>
          <w:szCs w:val="24"/>
          <w:lang w:val="en-US" w:eastAsia="zh-CN"/>
        </w:rPr>
        <w:t>6</w:t>
      </w:r>
      <w:r>
        <w:rPr>
          <w:rFonts w:eastAsia="宋体"/>
          <w:sz w:val="24"/>
          <w:szCs w:val="24"/>
        </w:rPr>
        <w:t>其他投标人认为应该提供的资料。</w:t>
      </w:r>
      <w:bookmarkEnd w:id="39"/>
      <w:bookmarkEnd w:id="40"/>
    </w:p>
    <w:p w14:paraId="0F509BA6">
      <w:pPr>
        <w:shd w:val="clear"/>
        <w:spacing w:line="360" w:lineRule="auto"/>
        <w:ind w:firstLine="480" w:firstLineChars="200"/>
        <w:rPr>
          <w:rFonts w:eastAsia="宋体"/>
          <w:sz w:val="24"/>
          <w:szCs w:val="24"/>
          <w:u w:val="none"/>
        </w:rPr>
      </w:pPr>
      <w:r>
        <w:rPr>
          <w:rFonts w:eastAsia="宋体"/>
          <w:sz w:val="24"/>
          <w:szCs w:val="24"/>
          <w:u w:val="none"/>
        </w:rPr>
        <w:t>11.3 投标文件经济标部分主要包括下列内容：</w:t>
      </w:r>
    </w:p>
    <w:p w14:paraId="0F1FBFF7">
      <w:pPr>
        <w:shd w:val="clear"/>
        <w:spacing w:line="360" w:lineRule="auto"/>
        <w:ind w:firstLine="480" w:firstLineChars="200"/>
        <w:rPr>
          <w:sz w:val="24"/>
          <w:szCs w:val="24"/>
          <w:u w:val="single"/>
        </w:rPr>
      </w:pPr>
      <w:r>
        <w:rPr>
          <w:rFonts w:eastAsia="宋体"/>
          <w:sz w:val="24"/>
          <w:szCs w:val="24"/>
          <w:u w:val="non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sz w:val="24"/>
          <w:szCs w:val="24"/>
        </w:rPr>
        <w:t>。</w:t>
      </w:r>
      <w:r>
        <w:rPr>
          <w:sz w:val="24"/>
          <w:szCs w:val="24"/>
          <w:u w:val="single"/>
        </w:rPr>
        <w:t>（投标报价的工程量清单的组成、格式等由广州公共资源交易中心的投标文件管理软件自动生成）。</w:t>
      </w:r>
    </w:p>
    <w:p w14:paraId="6CD2F183">
      <w:pPr>
        <w:shd w:val="clear"/>
        <w:spacing w:line="360" w:lineRule="auto"/>
        <w:ind w:firstLine="480" w:firstLineChars="200"/>
        <w:rPr>
          <w:sz w:val="24"/>
          <w:szCs w:val="24"/>
        </w:rPr>
      </w:pPr>
      <w:r>
        <w:rPr>
          <w:sz w:val="24"/>
          <w:szCs w:val="24"/>
          <w:u w:val="single"/>
        </w:rPr>
        <w:t>11.3.2</w:t>
      </w:r>
      <w:r>
        <w:rPr>
          <w:sz w:val="24"/>
          <w:szCs w:val="24"/>
        </w:rPr>
        <w:t>按照招标文件要求填写的《参与编</w:t>
      </w:r>
      <w:r>
        <w:rPr>
          <w:rFonts w:eastAsia="宋体"/>
          <w:sz w:val="24"/>
          <w:szCs w:val="24"/>
          <w:u w:val="none"/>
        </w:rPr>
        <w:t>制经济标投</w:t>
      </w:r>
      <w:r>
        <w:rPr>
          <w:sz w:val="24"/>
          <w:szCs w:val="24"/>
        </w:rPr>
        <w:t>标文件人员名单》。</w:t>
      </w:r>
    </w:p>
    <w:p w14:paraId="4E0AE9F9">
      <w:pPr>
        <w:shd w:val="clear"/>
        <w:spacing w:line="360" w:lineRule="auto"/>
        <w:ind w:firstLine="480" w:firstLineChars="200"/>
        <w:rPr>
          <w:sz w:val="24"/>
          <w:szCs w:val="24"/>
          <w:u w:val="single"/>
        </w:rPr>
      </w:pPr>
      <w:r>
        <w:rPr>
          <w:sz w:val="24"/>
          <w:szCs w:val="24"/>
          <w:u w:val="single"/>
        </w:rPr>
        <w:t>11.3.3对投标文件编制的承诺。</w:t>
      </w:r>
    </w:p>
    <w:p w14:paraId="3AF1283E">
      <w:pPr>
        <w:pBdr>
          <w:bottom w:val="single" w:color="auto" w:sz="4" w:space="0"/>
        </w:pBdr>
        <w:shd w:val="clear"/>
        <w:spacing w:line="360" w:lineRule="auto"/>
        <w:ind w:firstLine="480" w:firstLineChars="200"/>
        <w:rPr>
          <w:sz w:val="24"/>
          <w:szCs w:val="24"/>
          <w:u w:val="single"/>
        </w:rPr>
      </w:pPr>
      <w:r>
        <w:rPr>
          <w:sz w:val="24"/>
          <w:szCs w:val="24"/>
          <w:u w:val="single"/>
        </w:rPr>
        <w:t>11.3.4若投标人的投标报价低于工程成本警戒价的，投标人还须提供详细的施工组织设计、单价、措施性费用、单价分析表、主要材料价格表、投标人成本分析供评标委员会评审。</w:t>
      </w:r>
    </w:p>
    <w:p w14:paraId="429154B7">
      <w:pPr>
        <w:pBdr>
          <w:bottom w:val="single" w:color="auto" w:sz="4" w:space="0"/>
        </w:pBdr>
        <w:shd w:val="clear"/>
        <w:spacing w:line="360" w:lineRule="auto"/>
        <w:ind w:firstLine="480" w:firstLineChars="200"/>
        <w:rPr>
          <w:sz w:val="24"/>
          <w:szCs w:val="24"/>
          <w:u w:val="single"/>
        </w:rPr>
      </w:pPr>
      <w:r>
        <w:rPr>
          <w:sz w:val="24"/>
          <w:szCs w:val="24"/>
          <w:u w:val="single"/>
        </w:rPr>
        <w:t>11.3.5投标人认为应提供的其他资料。</w:t>
      </w:r>
    </w:p>
    <w:p w14:paraId="51FA3C64">
      <w:pPr>
        <w:pBdr>
          <w:bottom w:val="single" w:color="auto" w:sz="4" w:space="0"/>
        </w:pBdr>
        <w:shd w:val="clear"/>
        <w:spacing w:line="360" w:lineRule="auto"/>
        <w:ind w:firstLine="480" w:firstLineChars="200"/>
        <w:rPr>
          <w:sz w:val="24"/>
          <w:szCs w:val="24"/>
          <w:u w:val="single"/>
        </w:rPr>
      </w:pPr>
      <w:r>
        <w:rPr>
          <w:sz w:val="24"/>
          <w:szCs w:val="24"/>
          <w:u w:val="single"/>
        </w:rPr>
        <w:t>11.4投标文件定标部分（定标文件）主要包括下列内容：</w:t>
      </w:r>
    </w:p>
    <w:p w14:paraId="7FE2A4EC">
      <w:pPr>
        <w:pBdr>
          <w:bottom w:val="single" w:color="auto" w:sz="4" w:space="0"/>
        </w:pBdr>
        <w:shd w:val="clear"/>
        <w:spacing w:line="360" w:lineRule="auto"/>
        <w:ind w:firstLine="480" w:firstLineChars="200"/>
        <w:rPr>
          <w:sz w:val="24"/>
          <w:szCs w:val="24"/>
          <w:u w:val="single"/>
        </w:rPr>
      </w:pPr>
      <w:r>
        <w:rPr>
          <w:sz w:val="24"/>
          <w:szCs w:val="24"/>
          <w:u w:val="single"/>
        </w:rPr>
        <w:t>11.4.1 投标人依据《定标因素表》提供的资料；</w:t>
      </w:r>
    </w:p>
    <w:p w14:paraId="2F27E5BF">
      <w:pPr>
        <w:pBdr>
          <w:bottom w:val="single" w:color="auto" w:sz="4" w:space="0"/>
        </w:pBdr>
        <w:shd w:val="clear"/>
        <w:spacing w:line="360" w:lineRule="auto"/>
        <w:ind w:firstLine="480" w:firstLineChars="200"/>
        <w:rPr>
          <w:sz w:val="24"/>
          <w:szCs w:val="24"/>
          <w:u w:val="single"/>
        </w:rPr>
      </w:pPr>
      <w:r>
        <w:rPr>
          <w:sz w:val="24"/>
          <w:szCs w:val="24"/>
          <w:u w:val="single"/>
        </w:rPr>
        <w:t>11.4.2投标人认为应该提供的其它资料。</w:t>
      </w:r>
    </w:p>
    <w:p w14:paraId="41A060AD">
      <w:pPr>
        <w:pBdr>
          <w:bottom w:val="single" w:color="auto" w:sz="4" w:space="0"/>
        </w:pBdr>
        <w:shd w:val="clear"/>
        <w:spacing w:line="360" w:lineRule="auto"/>
        <w:ind w:firstLine="480" w:firstLineChars="200"/>
        <w:rPr>
          <w:sz w:val="24"/>
          <w:szCs w:val="24"/>
          <w:u w:val="single"/>
        </w:rPr>
      </w:pPr>
      <w:r>
        <w:rPr>
          <w:sz w:val="24"/>
          <w:szCs w:val="24"/>
          <w:u w:val="single"/>
        </w:rPr>
        <w:t>注：定标文件的递交时间和形式由投标人按照投标须知前附表第18项所规定的时间及本须知第18条的相关要求执行。</w:t>
      </w:r>
    </w:p>
    <w:p w14:paraId="4510AAE8">
      <w:pPr>
        <w:shd w:val="clear"/>
        <w:spacing w:line="360" w:lineRule="auto"/>
        <w:ind w:firstLine="482" w:firstLineChars="200"/>
        <w:rPr>
          <w:b/>
          <w:bCs/>
          <w:sz w:val="24"/>
          <w:szCs w:val="24"/>
        </w:rPr>
      </w:pPr>
      <w:r>
        <w:rPr>
          <w:b/>
          <w:bCs/>
          <w:sz w:val="24"/>
          <w:szCs w:val="24"/>
        </w:rPr>
        <w:t>条款号：12.2       修改类型：修改</w:t>
      </w:r>
    </w:p>
    <w:p w14:paraId="19710050">
      <w:pPr>
        <w:pStyle w:val="4"/>
        <w:shd w:val="clear"/>
        <w:tabs>
          <w:tab w:val="left" w:pos="7380"/>
        </w:tabs>
        <w:spacing w:after="0" w:line="360" w:lineRule="auto"/>
        <w:ind w:firstLine="482" w:firstLineChars="200"/>
        <w:rPr>
          <w:rFonts w:hint="eastAsia" w:ascii="宋体" w:hAnsi="宋体" w:cs="宋体"/>
          <w:color w:val="000000"/>
          <w:sz w:val="24"/>
          <w:szCs w:val="21"/>
          <w:lang w:bidi="ar-SA"/>
        </w:rPr>
      </w:pPr>
      <w:r>
        <w:rPr>
          <w:rFonts w:hint="eastAsia" w:ascii="宋体" w:hAnsi="宋体" w:cs="宋体"/>
          <w:b/>
          <w:bCs/>
          <w:sz w:val="24"/>
          <w:szCs w:val="24"/>
          <w:lang w:bidi="ar-SA"/>
        </w:rPr>
        <w:t>原文：</w:t>
      </w:r>
      <w:r>
        <w:rPr>
          <w:rFonts w:hint="eastAsia" w:ascii="宋体" w:hAnsi="宋体" w:cs="宋体"/>
          <w:bCs/>
          <w:sz w:val="24"/>
          <w:szCs w:val="24"/>
          <w:lang w:bidi="ar-SA"/>
        </w:rPr>
        <w:t>12.2</w:t>
      </w:r>
      <w:r>
        <w:rPr>
          <w:rFonts w:hint="eastAsia" w:ascii="宋体" w:hAnsi="宋体" w:cs="宋体"/>
          <w:color w:val="000000"/>
          <w:sz w:val="24"/>
          <w:szCs w:val="21"/>
          <w:lang w:bidi="ar-SA"/>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000000"/>
          <w:sz w:val="24"/>
          <w:szCs w:val="21"/>
          <w:u w:val="single"/>
          <w:lang w:bidi="ar-SA"/>
        </w:rPr>
        <w:t xml:space="preserve">             </w:t>
      </w:r>
      <w:r>
        <w:rPr>
          <w:rFonts w:hint="eastAsia" w:ascii="宋体" w:hAnsi="宋体" w:cs="宋体"/>
          <w:color w:val="000000"/>
          <w:sz w:val="24"/>
          <w:szCs w:val="21"/>
          <w:lang w:bidi="ar-SA"/>
        </w:rPr>
        <w:t>。</w:t>
      </w:r>
    </w:p>
    <w:p w14:paraId="6E6B0CEE">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color w:val="000000"/>
          <w:sz w:val="24"/>
          <w:szCs w:val="21"/>
          <w:lang w:bidi="ar-SA"/>
        </w:rPr>
        <w:t>注释：投标文件电子文档需要投标人单位盖章的材料，投标人加盖电子印章即可，不得将投标人未对电子文档加盖实物印章作为否决投标的情形。</w:t>
      </w:r>
    </w:p>
    <w:p w14:paraId="033C0755">
      <w:pPr>
        <w:pBdr>
          <w:bottom w:val="single" w:color="auto" w:sz="6" w:space="1"/>
        </w:pBdr>
        <w:shd w:val="clear"/>
        <w:spacing w:line="360" w:lineRule="auto"/>
        <w:ind w:firstLine="472" w:firstLineChars="196"/>
        <w:rPr>
          <w:rFonts w:hint="eastAsia" w:ascii="宋体" w:hAnsi="宋体" w:cs="宋体"/>
          <w:sz w:val="24"/>
          <w:szCs w:val="24"/>
          <w:u w:val="single"/>
          <w:lang w:bidi="ar-SA"/>
        </w:rPr>
      </w:pPr>
      <w:r>
        <w:rPr>
          <w:rFonts w:hint="eastAsia" w:ascii="宋体" w:hAnsi="宋体" w:cs="宋体"/>
          <w:b/>
          <w:bCs/>
          <w:sz w:val="24"/>
          <w:szCs w:val="24"/>
          <w:lang w:bidi="ar-SA"/>
        </w:rPr>
        <w:t>现文：</w:t>
      </w:r>
      <w:r>
        <w:rPr>
          <w:rFonts w:hint="eastAsia" w:ascii="宋体" w:hAnsi="宋体" w:cs="宋体"/>
          <w:sz w:val="24"/>
          <w:szCs w:val="24"/>
          <w:lang w:bidi="ar-SA"/>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Pr>
          <w:rFonts w:hint="eastAsia" w:ascii="宋体" w:hAnsi="宋体" w:cs="宋体"/>
          <w:sz w:val="24"/>
          <w:szCs w:val="24"/>
          <w:u w:val="single"/>
          <w:lang w:bidi="ar-SA"/>
        </w:rPr>
        <w:t>由广州投标文件管理软件系统生成的“工程量清单主表--工程量清单报价表”封面页和扉页可以仅采用单位数字证书加盖电子印章处理。</w:t>
      </w:r>
      <w:r>
        <w:rPr>
          <w:rFonts w:hint="eastAsia" w:ascii="宋体" w:hAnsi="宋体" w:cs="宋体"/>
          <w:sz w:val="24"/>
          <w:szCs w:val="24"/>
          <w:lang w:bidi="ar-SA"/>
        </w:rPr>
        <w:t>按照交易平台关于全流程电子化项目的相关指南进行操作。详见：</w:t>
      </w:r>
      <w:r>
        <w:rPr>
          <w:rFonts w:hint="eastAsia" w:ascii="宋体" w:hAnsi="宋体" w:cs="宋体"/>
          <w:sz w:val="24"/>
          <w:szCs w:val="24"/>
          <w:u w:val="single"/>
          <w:lang w:bidi="ar-SA"/>
        </w:rPr>
        <w:t>广州交易集团有限公司（广州公共资源交易中心）交易平台。</w:t>
      </w:r>
    </w:p>
    <w:p w14:paraId="73EC272D">
      <w:pPr>
        <w:pBdr>
          <w:bottom w:val="single" w:color="auto" w:sz="6" w:space="1"/>
        </w:pBdr>
        <w:shd w:val="clear"/>
        <w:spacing w:line="360" w:lineRule="auto"/>
        <w:ind w:firstLine="470" w:firstLineChars="196"/>
        <w:rPr>
          <w:rFonts w:hint="eastAsia" w:ascii="宋体" w:hAnsi="宋体" w:cs="宋体"/>
          <w:bCs/>
          <w:sz w:val="24"/>
          <w:szCs w:val="24"/>
          <w:lang w:bidi="ar-SA"/>
        </w:rPr>
      </w:pPr>
      <w:r>
        <w:rPr>
          <w:rFonts w:hint="eastAsia" w:ascii="宋体" w:hAnsi="宋体" w:cs="宋体"/>
          <w:bCs/>
          <w:color w:val="000000"/>
          <w:kern w:val="0"/>
          <w:sz w:val="24"/>
          <w:szCs w:val="21"/>
          <w:lang w:bidi="ar-SA"/>
        </w:rPr>
        <w:t>注释：投标文件电子文档需要投标人单位盖章的材料，投标人加盖电子印章即可，不得将投标人未对电子文档加盖实物印章作为否决投标的情形。</w:t>
      </w:r>
    </w:p>
    <w:p w14:paraId="69DEE9B2">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 xml:space="preserve">12.3       </w:t>
      </w:r>
      <w:r>
        <w:rPr>
          <w:rFonts w:hint="eastAsia" w:ascii="宋体" w:hAnsi="宋体" w:cs="宋体"/>
          <w:b/>
          <w:sz w:val="24"/>
          <w:szCs w:val="24"/>
          <w:lang w:bidi="ar-SA"/>
        </w:rPr>
        <w:t>修改类型：修改</w:t>
      </w:r>
    </w:p>
    <w:p w14:paraId="17FFDF61">
      <w:pPr>
        <w:pStyle w:val="10"/>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 xml:space="preserve">12.3 </w:t>
      </w:r>
      <w:r>
        <w:rPr>
          <w:rFonts w:hint="eastAsia" w:ascii="宋体" w:hAnsi="宋体" w:cs="宋体"/>
          <w:bCs/>
          <w:sz w:val="24"/>
          <w:szCs w:val="24"/>
          <w:lang w:bidi="ar-SA"/>
        </w:rPr>
        <w:t>投标文件应按</w:t>
      </w:r>
      <w:r>
        <w:rPr>
          <w:rFonts w:hint="eastAsia" w:ascii="宋体" w:hAnsi="宋体" w:cs="宋体"/>
          <w:sz w:val="24"/>
          <w:szCs w:val="24"/>
          <w:lang w:bidi="ar-SA"/>
        </w:rPr>
        <w:t>照交易平台关于全流程电子化项目的相关指南进行编制，详见：</w:t>
      </w:r>
      <w:r>
        <w:rPr>
          <w:rFonts w:hint="eastAsia" w:ascii="宋体" w:hAnsi="宋体" w:cs="宋体"/>
          <w:sz w:val="24"/>
          <w:szCs w:val="24"/>
          <w:u w:val="single"/>
          <w:lang w:bidi="ar-SA"/>
        </w:rPr>
        <w:t xml:space="preserve">            </w:t>
      </w:r>
      <w:r>
        <w:rPr>
          <w:rFonts w:hint="eastAsia" w:ascii="宋体" w:hAnsi="宋体" w:cs="宋体"/>
          <w:sz w:val="24"/>
          <w:szCs w:val="24"/>
          <w:lang w:bidi="ar-SA"/>
        </w:rPr>
        <w:t>。</w:t>
      </w:r>
    </w:p>
    <w:p w14:paraId="5A5D5F82">
      <w:pPr>
        <w:pStyle w:val="10"/>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如不按上述要求编制引起系统无法检索、读取相关信息的，其后果由投标人承担。</w:t>
      </w:r>
    </w:p>
    <w:p w14:paraId="0BE062D0">
      <w:pPr>
        <w:pBdr>
          <w:bottom w:val="single" w:color="auto" w:sz="6" w:space="1"/>
        </w:pBdr>
        <w:shd w:val="clear"/>
        <w:spacing w:line="360" w:lineRule="auto"/>
        <w:ind w:firstLine="472" w:firstLineChars="196"/>
        <w:rPr>
          <w:rFonts w:hint="eastAsia" w:ascii="宋体" w:hAnsi="宋体" w:cs="宋体"/>
          <w:sz w:val="24"/>
          <w:szCs w:val="24"/>
          <w:u w:val="single"/>
          <w:lang w:bidi="ar-SA"/>
        </w:rPr>
      </w:pPr>
      <w:r>
        <w:rPr>
          <w:rFonts w:hint="eastAsia" w:ascii="宋体" w:hAnsi="宋体" w:cs="宋体"/>
          <w:b/>
          <w:bCs/>
          <w:sz w:val="24"/>
          <w:szCs w:val="24"/>
          <w:lang w:bidi="ar-SA"/>
        </w:rPr>
        <w:t>现文：</w:t>
      </w:r>
      <w:r>
        <w:rPr>
          <w:rFonts w:hint="eastAsia" w:ascii="宋体" w:hAnsi="宋体" w:cs="宋体"/>
          <w:sz w:val="24"/>
          <w:szCs w:val="24"/>
          <w:lang w:bidi="ar-SA"/>
        </w:rPr>
        <w:t xml:space="preserve">12.3 </w:t>
      </w:r>
      <w:r>
        <w:rPr>
          <w:rFonts w:hint="eastAsia" w:ascii="宋体" w:hAnsi="宋体" w:cs="宋体"/>
          <w:bCs/>
          <w:sz w:val="24"/>
          <w:szCs w:val="24"/>
          <w:lang w:bidi="ar-SA"/>
        </w:rPr>
        <w:t>投标文件应按</w:t>
      </w:r>
      <w:r>
        <w:rPr>
          <w:rFonts w:hint="eastAsia" w:ascii="宋体" w:hAnsi="宋体" w:cs="宋体"/>
          <w:sz w:val="24"/>
          <w:szCs w:val="24"/>
          <w:lang w:bidi="ar-SA"/>
        </w:rPr>
        <w:t>照交易平台关于全流程电子化项目的相关指南进行编制，详见：</w:t>
      </w:r>
      <w:r>
        <w:rPr>
          <w:rFonts w:hint="eastAsia" w:ascii="宋体" w:hAnsi="宋体" w:cs="宋体"/>
          <w:sz w:val="24"/>
          <w:szCs w:val="24"/>
          <w:u w:val="single"/>
          <w:lang w:bidi="ar-SA"/>
        </w:rPr>
        <w:t>广州交易集团有限公司（广州公共资源交易中心）网站。</w:t>
      </w:r>
    </w:p>
    <w:p w14:paraId="5EFFB5CA">
      <w:pPr>
        <w:pBdr>
          <w:bottom w:val="single" w:color="auto" w:sz="6" w:space="1"/>
        </w:pBdr>
        <w:shd w:val="clear"/>
        <w:spacing w:line="360" w:lineRule="auto"/>
        <w:ind w:firstLine="470" w:firstLineChars="196"/>
        <w:rPr>
          <w:rFonts w:hint="eastAsia" w:ascii="宋体" w:hAnsi="宋体" w:cs="宋体"/>
          <w:sz w:val="24"/>
          <w:szCs w:val="24"/>
          <w:u w:val="single"/>
          <w:lang w:bidi="ar-SA"/>
        </w:rPr>
      </w:pPr>
      <w:r>
        <w:rPr>
          <w:rFonts w:hint="eastAsia" w:ascii="宋体" w:hAnsi="宋体" w:cs="宋体"/>
          <w:sz w:val="24"/>
          <w:szCs w:val="24"/>
          <w:u w:val="single"/>
          <w:lang w:bidi="ar-SA"/>
        </w:rPr>
        <w:t>如不按上述要求编制引起系统无法检索、读取相关信息的，其后果由投标人承担。</w:t>
      </w:r>
    </w:p>
    <w:p w14:paraId="74A344AE">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条款号：13.1              修改类型：修改</w:t>
      </w:r>
    </w:p>
    <w:p w14:paraId="1AA0BB70">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13.1 本工程的投标报价采用投标须知前附表第12项所规定的方式。投标报价（含单价及总价）精确到“分”。</w:t>
      </w:r>
    </w:p>
    <w:p w14:paraId="3427D09B">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本工程的投标报价采用投标须知前附表第12项所规定的方式。</w:t>
      </w:r>
      <w:r>
        <w:rPr>
          <w:rFonts w:hint="eastAsia" w:ascii="宋体" w:hAnsi="宋体" w:cs="宋体"/>
          <w:sz w:val="24"/>
          <w:szCs w:val="24"/>
          <w:u w:val="single"/>
          <w:lang w:bidi="ar-SA"/>
        </w:rPr>
        <w:t>投标文件中的大写金额和小写金额不一致的，以大写金额为准，</w:t>
      </w:r>
      <w:r>
        <w:rPr>
          <w:rFonts w:hint="eastAsia" w:ascii="宋体" w:hAnsi="宋体" w:cs="宋体"/>
          <w:sz w:val="24"/>
          <w:szCs w:val="24"/>
          <w:lang w:bidi="ar-SA"/>
        </w:rPr>
        <w:t>投标报价（含单价及总价）精确到“分”。</w:t>
      </w:r>
    </w:p>
    <w:p w14:paraId="7215F845">
      <w:pPr>
        <w:pStyle w:val="4"/>
        <w:widowControl/>
        <w:shd w:val="clear"/>
        <w:adjustRightInd w:val="0"/>
        <w:spacing w:after="0"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条款号：13.4           修改类型：修改</w:t>
      </w:r>
    </w:p>
    <w:p w14:paraId="1F8B2173">
      <w:pPr>
        <w:pBdr>
          <w:bottom w:val="single" w:color="auto" w:sz="6" w:space="1"/>
        </w:pBdr>
        <w:shd w:val="clear"/>
        <w:adjustRightInd w:val="0"/>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39978E2">
      <w:pPr>
        <w:pBdr>
          <w:bottom w:val="single" w:color="auto" w:sz="6" w:space="1"/>
        </w:pBdr>
        <w:shd w:val="clear"/>
        <w:adjustRightInd w:val="0"/>
        <w:spacing w:line="360" w:lineRule="auto"/>
        <w:ind w:firstLine="482" w:firstLineChars="200"/>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lang w:bidi="ar-SA"/>
        </w:rPr>
        <w:t>13.4</w:t>
      </w:r>
      <w:r>
        <w:rPr>
          <w:rFonts w:hint="eastAsia" w:ascii="宋体" w:hAnsi="宋体" w:cs="宋体"/>
          <w:sz w:val="24"/>
          <w:szCs w:val="24"/>
          <w:u w:val="single"/>
          <w:lang w:bidi="ar-SA"/>
        </w:rPr>
        <w:t>按施工合同约定执行。</w:t>
      </w:r>
    </w:p>
    <w:p w14:paraId="42959C8E">
      <w:pPr>
        <w:pStyle w:val="4"/>
        <w:widowControl/>
        <w:shd w:val="clear"/>
        <w:adjustRightInd w:val="0"/>
        <w:spacing w:after="0"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条款号：13.5            修改类型：修改</w:t>
      </w:r>
    </w:p>
    <w:p w14:paraId="12C40F36">
      <w:pPr>
        <w:pBdr>
          <w:bottom w:val="single" w:color="auto" w:sz="6" w:space="1"/>
        </w:pBdr>
        <w:shd w:val="clear"/>
        <w:adjustRightInd w:val="0"/>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8C6BFB7">
      <w:pPr>
        <w:pBdr>
          <w:bottom w:val="single" w:color="auto" w:sz="6" w:space="1"/>
        </w:pBdr>
        <w:shd w:val="clear"/>
        <w:adjustRightIn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13.5.1中标的投标文件工程量清单中已有相同项目的适用综合单价，则沿用；</w:t>
      </w:r>
    </w:p>
    <w:p w14:paraId="6395C88F">
      <w:pPr>
        <w:pBdr>
          <w:bottom w:val="single" w:color="auto" w:sz="6" w:space="1"/>
        </w:pBdr>
        <w:shd w:val="clear"/>
        <w:adjustRightIn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83AF266">
      <w:pPr>
        <w:pBdr>
          <w:bottom w:val="single" w:color="auto" w:sz="6" w:space="1"/>
        </w:pBdr>
        <w:shd w:val="clear"/>
        <w:adjustRightIn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28531ACA">
      <w:pPr>
        <w:pBdr>
          <w:bottom w:val="single" w:color="auto" w:sz="6" w:space="1"/>
        </w:pBdr>
        <w:shd w:val="clear"/>
        <w:adjustRightIn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13.5.4 如相关定额没有相应子目的，其计价方式由招标人在本招标文件第三章中另行规定。未规定的，中标后双方协商约定。</w:t>
      </w:r>
    </w:p>
    <w:p w14:paraId="103B2396">
      <w:pPr>
        <w:pBdr>
          <w:bottom w:val="single" w:color="auto" w:sz="6" w:space="1"/>
        </w:pBdr>
        <w:shd w:val="clear"/>
        <w:spacing w:line="360" w:lineRule="auto"/>
        <w:ind w:firstLine="602" w:firstLineChars="250"/>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lang w:bidi="ar-SA"/>
        </w:rPr>
        <w:t>13.5变更结算方式</w:t>
      </w:r>
      <w:r>
        <w:rPr>
          <w:rFonts w:hint="eastAsia" w:ascii="宋体" w:hAnsi="宋体" w:cs="宋体"/>
          <w:sz w:val="24"/>
          <w:szCs w:val="24"/>
          <w:u w:val="single"/>
          <w:lang w:bidi="ar-SA"/>
        </w:rPr>
        <w:t>按施工合同专用约定执行。</w:t>
      </w:r>
    </w:p>
    <w:p w14:paraId="75A5D686">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13.6</w:t>
      </w:r>
      <w:r>
        <w:rPr>
          <w:rFonts w:hint="eastAsia" w:ascii="宋体" w:hAnsi="宋体" w:cs="宋体"/>
          <w:b/>
          <w:sz w:val="24"/>
          <w:szCs w:val="24"/>
          <w:lang w:bidi="ar-SA"/>
        </w:rPr>
        <w:t xml:space="preserve">              修改类型：修改</w:t>
      </w:r>
    </w:p>
    <w:p w14:paraId="327E300A">
      <w:pPr>
        <w:pStyle w:val="4"/>
        <w:pBdr>
          <w:bottom w:val="single" w:color="auto" w:sz="6" w:space="1"/>
        </w:pBdr>
        <w:shd w:val="clear"/>
        <w:spacing w:after="0"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13.6 暂列金额、暂估价</w:t>
      </w:r>
    </w:p>
    <w:p w14:paraId="5C6ACEA4">
      <w:pPr>
        <w:pStyle w:val="4"/>
        <w:pBdr>
          <w:bottom w:val="single" w:color="auto" w:sz="6" w:space="1"/>
        </w:pBdr>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C78E372">
      <w:pPr>
        <w:pStyle w:val="4"/>
        <w:pBdr>
          <w:bottom w:val="single" w:color="auto" w:sz="6" w:space="1"/>
        </w:pBdr>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暂估价是指招标人在工程量清单中提供的用于支付必然发生但暂时不能确定价格的材料的单价以及专业工程的金额。</w:t>
      </w:r>
    </w:p>
    <w:p w14:paraId="7F473A99">
      <w:pPr>
        <w:pStyle w:val="4"/>
        <w:pBdr>
          <w:bottom w:val="single" w:color="auto" w:sz="6" w:space="1"/>
        </w:pBdr>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DA2302D">
      <w:pPr>
        <w:pStyle w:val="4"/>
        <w:pBdr>
          <w:bottom w:val="single" w:color="auto" w:sz="6" w:space="1"/>
        </w:pBdr>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247CF96">
      <w:pPr>
        <w:pStyle w:val="4"/>
        <w:pBdr>
          <w:bottom w:val="single" w:color="auto" w:sz="6" w:space="1"/>
        </w:pBdr>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01799A2">
      <w:pPr>
        <w:pStyle w:val="4"/>
        <w:pBdr>
          <w:bottom w:val="single" w:color="auto" w:sz="6" w:space="1"/>
        </w:pBdr>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1B7DC0D">
      <w:pPr>
        <w:pStyle w:val="4"/>
        <w:pBdr>
          <w:bottom w:val="single" w:color="auto" w:sz="6" w:space="1"/>
        </w:pBdr>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DA52B61">
      <w:pPr>
        <w:pStyle w:val="4"/>
        <w:pBdr>
          <w:bottom w:val="single" w:color="auto" w:sz="6" w:space="1"/>
        </w:pBdr>
        <w:shd w:val="clear"/>
        <w:spacing w:after="0"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13.6</w:t>
      </w:r>
      <w:r>
        <w:rPr>
          <w:rFonts w:hint="eastAsia" w:ascii="宋体" w:hAnsi="宋体" w:cs="宋体"/>
          <w:sz w:val="24"/>
          <w:szCs w:val="24"/>
          <w:u w:val="single"/>
          <w:lang w:bidi="ar-SA"/>
        </w:rPr>
        <w:t>暂列金额、暂估价按施工合同相关规定执行。</w:t>
      </w:r>
    </w:p>
    <w:p w14:paraId="3F56390C">
      <w:pPr>
        <w:shd w:val="clear"/>
        <w:spacing w:line="480" w:lineRule="auto"/>
        <w:ind w:firstLine="540" w:firstLineChars="224"/>
        <w:rPr>
          <w:b/>
          <w:sz w:val="24"/>
          <w:szCs w:val="24"/>
        </w:rPr>
      </w:pPr>
      <w:r>
        <w:rPr>
          <w:b/>
          <w:sz w:val="24"/>
          <w:szCs w:val="24"/>
        </w:rPr>
        <w:t>条款号：16                 修改类型：修改</w:t>
      </w:r>
    </w:p>
    <w:p w14:paraId="3494019C">
      <w:pPr>
        <w:shd w:val="clear"/>
        <w:spacing w:line="360" w:lineRule="auto"/>
        <w:ind w:firstLine="482" w:firstLineChars="200"/>
        <w:rPr>
          <w:sz w:val="24"/>
          <w:szCs w:val="24"/>
        </w:rPr>
      </w:pPr>
      <w:r>
        <w:rPr>
          <w:b/>
          <w:sz w:val="24"/>
          <w:szCs w:val="24"/>
        </w:rPr>
        <w:t>原文：</w:t>
      </w:r>
      <w:r>
        <w:rPr>
          <w:sz w:val="24"/>
          <w:szCs w:val="24"/>
        </w:rPr>
        <w:t>16．投标保证金</w:t>
      </w:r>
    </w:p>
    <w:p w14:paraId="6E63130D">
      <w:pPr>
        <w:shd w:val="clear"/>
        <w:spacing w:line="360" w:lineRule="auto"/>
        <w:ind w:firstLine="480" w:firstLineChars="200"/>
        <w:rPr>
          <w:rFonts w:hint="eastAsia" w:ascii="宋体" w:hAnsi="宋体"/>
          <w:sz w:val="24"/>
        </w:rPr>
      </w:pPr>
      <w:r>
        <w:rPr>
          <w:rFonts w:hint="eastAsia" w:ascii="宋体" w:hAnsi="宋体"/>
          <w:sz w:val="24"/>
        </w:rPr>
        <w:t>16.1投标人应按投标须知前附表第14项所述金额和时间递交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14:paraId="124FFC4D">
      <w:pPr>
        <w:shd w:val="clear"/>
        <w:spacing w:line="360" w:lineRule="auto"/>
        <w:ind w:firstLine="480" w:firstLineChars="200"/>
        <w:rPr>
          <w:rFonts w:hint="eastAsia" w:ascii="宋体" w:hAnsi="宋体"/>
          <w:sz w:val="24"/>
        </w:rPr>
      </w:pPr>
      <w:r>
        <w:rPr>
          <w:rFonts w:hint="eastAsia" w:ascii="宋体" w:hAnsi="宋体"/>
          <w:sz w:val="24"/>
        </w:rPr>
        <w:t>16.1.1 采用现金或者支票形式提交的，投标保证金须从投标人的银行基本账户转出。</w:t>
      </w:r>
    </w:p>
    <w:p w14:paraId="3D2BD1F6">
      <w:pPr>
        <w:shd w:val="clear"/>
        <w:spacing w:line="360" w:lineRule="auto"/>
        <w:ind w:firstLine="480" w:firstLineChars="200"/>
        <w:rPr>
          <w:rFonts w:hint="eastAsia"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3E63B3C">
      <w:pPr>
        <w:shd w:val="clear"/>
        <w:spacing w:line="360" w:lineRule="auto"/>
        <w:ind w:firstLine="480" w:firstLineChars="200"/>
        <w:rPr>
          <w:rFonts w:hint="eastAsia" w:ascii="宋体" w:hAnsi="宋体"/>
          <w:sz w:val="24"/>
        </w:rPr>
      </w:pPr>
      <w:r>
        <w:rPr>
          <w:rFonts w:hint="eastAsia" w:ascii="宋体" w:hAnsi="宋体"/>
          <w:sz w:val="24"/>
        </w:rPr>
        <w:t>16.1.3 采用电子形式的保函、担保或保证保险提交投标保证金的，应在招标文件中明确电子递交途径。</w:t>
      </w:r>
    </w:p>
    <w:p w14:paraId="5FAB0578">
      <w:pPr>
        <w:shd w:val="clear"/>
        <w:spacing w:line="360" w:lineRule="auto"/>
        <w:ind w:firstLine="480" w:firstLineChars="200"/>
        <w:rPr>
          <w:rFonts w:hint="eastAsia"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4D2A1C2C">
      <w:pPr>
        <w:shd w:val="clear"/>
        <w:spacing w:line="360" w:lineRule="auto"/>
        <w:ind w:firstLine="480" w:firstLineChars="200"/>
        <w:rPr>
          <w:rFonts w:hint="eastAsia" w:ascii="宋体" w:hAnsi="宋体"/>
          <w:sz w:val="24"/>
        </w:rPr>
      </w:pPr>
      <w:r>
        <w:rPr>
          <w:rFonts w:hint="eastAsia" w:ascii="宋体" w:hAnsi="宋体"/>
          <w:sz w:val="24"/>
        </w:rPr>
        <w:t>16.3投标保证金应依据法律法规的相关规定退还。</w:t>
      </w:r>
    </w:p>
    <w:p w14:paraId="35CA6860">
      <w:pPr>
        <w:shd w:val="clear"/>
        <w:spacing w:line="360" w:lineRule="auto"/>
        <w:ind w:firstLine="480" w:firstLineChars="200"/>
        <w:rPr>
          <w:rFonts w:hint="eastAsia" w:ascii="宋体" w:hAnsi="宋体"/>
          <w:sz w:val="24"/>
        </w:rPr>
      </w:pPr>
      <w:r>
        <w:rPr>
          <w:rFonts w:hint="eastAsia" w:ascii="宋体" w:hAnsi="宋体"/>
          <w:sz w:val="24"/>
        </w:rPr>
        <w:t>16.4如有下列情况之一的，招标人可以不予退还投标保证金（是否退还投标保证金由招标人在招标文件中规定）</w:t>
      </w:r>
    </w:p>
    <w:p w14:paraId="76697962">
      <w:pPr>
        <w:shd w:val="clear"/>
        <w:spacing w:line="360" w:lineRule="auto"/>
        <w:ind w:firstLine="480" w:firstLineChars="200"/>
        <w:rPr>
          <w:rFonts w:hint="eastAsia" w:ascii="宋体" w:hAnsi="宋体"/>
          <w:sz w:val="24"/>
        </w:rPr>
      </w:pPr>
      <w:r>
        <w:rPr>
          <w:rFonts w:hint="eastAsia" w:ascii="宋体" w:hAnsi="宋体"/>
          <w:sz w:val="24"/>
        </w:rPr>
        <w:t>16.4.1因投标人原因造成投标文件未解密的；</w:t>
      </w:r>
    </w:p>
    <w:p w14:paraId="5593D24A">
      <w:pPr>
        <w:shd w:val="clear"/>
        <w:spacing w:line="360" w:lineRule="auto"/>
        <w:ind w:firstLine="480" w:firstLineChars="200"/>
        <w:rPr>
          <w:rFonts w:hint="eastAsia" w:ascii="宋体" w:hAnsi="宋体"/>
          <w:sz w:val="24"/>
        </w:rPr>
      </w:pPr>
      <w:r>
        <w:rPr>
          <w:rFonts w:hint="eastAsia" w:ascii="宋体" w:hAnsi="宋体"/>
          <w:sz w:val="24"/>
        </w:rPr>
        <w:t>16.4.2投标人在投标有效期内撤销投标文件；</w:t>
      </w:r>
    </w:p>
    <w:p w14:paraId="09CA02B5">
      <w:pPr>
        <w:shd w:val="clear"/>
        <w:spacing w:line="360" w:lineRule="auto"/>
        <w:ind w:firstLine="480" w:firstLineChars="200"/>
        <w:rPr>
          <w:rFonts w:hint="eastAsia" w:ascii="宋体" w:hAnsi="宋体"/>
          <w:sz w:val="24"/>
        </w:rPr>
      </w:pPr>
      <w:r>
        <w:rPr>
          <w:rFonts w:hint="eastAsia" w:ascii="宋体" w:hAnsi="宋体"/>
          <w:sz w:val="24"/>
        </w:rPr>
        <w:t>16.4.3中标人未能在规定期限内按要求提交履约担保；</w:t>
      </w:r>
    </w:p>
    <w:p w14:paraId="6044F05A">
      <w:pPr>
        <w:shd w:val="clear"/>
        <w:spacing w:line="360" w:lineRule="auto"/>
        <w:ind w:firstLine="480" w:firstLineChars="200"/>
        <w:rPr>
          <w:rFonts w:hint="eastAsia" w:ascii="宋体" w:hAnsi="宋体"/>
          <w:sz w:val="24"/>
        </w:rPr>
      </w:pPr>
      <w:r>
        <w:rPr>
          <w:rFonts w:hint="eastAsia" w:ascii="宋体" w:hAnsi="宋体"/>
          <w:sz w:val="24"/>
        </w:rPr>
        <w:t>16.4.4中标人未能在规定期限内签署合同协议。</w:t>
      </w:r>
    </w:p>
    <w:p w14:paraId="077BADCA">
      <w:pPr>
        <w:shd w:val="clear"/>
        <w:spacing w:line="360" w:lineRule="auto"/>
        <w:ind w:firstLine="480" w:firstLineChars="200"/>
        <w:rPr>
          <w:rFonts w:hint="eastAsia" w:ascii="宋体" w:hAnsi="宋体"/>
          <w:sz w:val="24"/>
        </w:rPr>
      </w:pPr>
      <w:r>
        <w:rPr>
          <w:rFonts w:hint="eastAsia" w:ascii="宋体" w:hAnsi="宋体"/>
          <w:sz w:val="24"/>
        </w:rPr>
        <w:t>16.5投标人如存在下列情况之一的，将被拒绝在一定时期内参与招标人后续工程投标（拒绝时限需在招标文件中明确）：</w:t>
      </w:r>
    </w:p>
    <w:p w14:paraId="20FA8DD8">
      <w:pPr>
        <w:shd w:val="clear"/>
        <w:spacing w:line="360" w:lineRule="auto"/>
        <w:ind w:firstLine="480" w:firstLineChars="200"/>
        <w:rPr>
          <w:rFonts w:hint="eastAsia" w:ascii="宋体" w:hAnsi="宋体"/>
          <w:sz w:val="24"/>
        </w:rPr>
      </w:pPr>
      <w:r>
        <w:rPr>
          <w:rFonts w:hint="eastAsia" w:ascii="宋体" w:hAnsi="宋体"/>
          <w:sz w:val="24"/>
        </w:rPr>
        <w:t>16.5.1投标人存在16.4条款所列情形且投标人提交的保函、担保或保证保险无法兑付的；</w:t>
      </w:r>
    </w:p>
    <w:p w14:paraId="3F90A418">
      <w:pPr>
        <w:shd w:val="clear"/>
        <w:spacing w:line="360" w:lineRule="auto"/>
        <w:ind w:firstLine="480" w:firstLineChars="200"/>
        <w:rPr>
          <w:rFonts w:hint="eastAsia"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14:paraId="4520ECAD">
      <w:pPr>
        <w:shd w:val="clear"/>
        <w:spacing w:line="360" w:lineRule="auto"/>
        <w:ind w:firstLine="480" w:firstLineChars="200"/>
        <w:rPr>
          <w:rFonts w:hint="eastAsia" w:ascii="宋体" w:hAnsi="宋体"/>
          <w:sz w:val="24"/>
        </w:rPr>
      </w:pPr>
      <w:r>
        <w:rPr>
          <w:rFonts w:hint="eastAsia" w:ascii="宋体" w:hAnsi="宋体"/>
          <w:sz w:val="24"/>
        </w:rPr>
        <w:t>16.5.3按招标文件要求免于提供投标保证金的投标人存在16.4条款所列情形，且未按招标人要求补交投标保证金的；</w:t>
      </w:r>
    </w:p>
    <w:p w14:paraId="45183CD3">
      <w:pPr>
        <w:shd w:val="clear"/>
        <w:spacing w:line="360" w:lineRule="auto"/>
        <w:ind w:firstLine="480" w:firstLineChars="200"/>
        <w:rPr>
          <w:rFonts w:hint="eastAsia" w:ascii="宋体" w:hAnsi="宋体"/>
          <w:sz w:val="24"/>
        </w:rPr>
      </w:pPr>
      <w:r>
        <w:rPr>
          <w:rFonts w:hint="eastAsia" w:ascii="宋体" w:hAnsi="宋体"/>
          <w:sz w:val="24"/>
        </w:rPr>
        <w:t>16.5.3按招标文件要求免于提供投标保证金的投标人存在16.4条款所列情形的。</w:t>
      </w:r>
    </w:p>
    <w:p w14:paraId="0760093F">
      <w:pPr>
        <w:shd w:val="clear"/>
        <w:spacing w:line="360" w:lineRule="auto"/>
        <w:ind w:firstLine="480" w:firstLineChars="200"/>
        <w:rPr>
          <w:rFonts w:hint="eastAsia" w:ascii="宋体"/>
          <w:sz w:val="24"/>
        </w:rPr>
      </w:pPr>
      <w:r>
        <w:rPr>
          <w:rFonts w:hint="eastAsia" w:ascii="宋体" w:hAnsi="宋体"/>
          <w:sz w:val="24"/>
        </w:rPr>
        <w:t>注：16.5.3款由招标人二选一，需在招标文件中明确。</w:t>
      </w:r>
    </w:p>
    <w:p w14:paraId="527CFDEE">
      <w:pPr>
        <w:shd w:val="clear"/>
        <w:spacing w:line="360" w:lineRule="auto"/>
        <w:ind w:firstLine="482" w:firstLineChars="200"/>
        <w:rPr>
          <w:rFonts w:hint="eastAsia" w:ascii="宋体" w:hAnsi="宋体"/>
          <w:sz w:val="24"/>
        </w:rPr>
      </w:pPr>
      <w:r>
        <w:rPr>
          <w:b/>
          <w:sz w:val="24"/>
          <w:szCs w:val="24"/>
        </w:rPr>
        <w:t>现文：</w:t>
      </w:r>
      <w:r>
        <w:rPr>
          <w:bCs/>
          <w:sz w:val="24"/>
          <w:szCs w:val="24"/>
        </w:rPr>
        <w:t>16.1</w:t>
      </w:r>
      <w:r>
        <w:rPr>
          <w:rFonts w:hint="eastAsia" w:ascii="宋体" w:hAnsi="宋体"/>
          <w:sz w:val="24"/>
        </w:rPr>
        <w:t>投标人应按投标须知前附表第14项所述金额和时间递交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14:paraId="3D1CA4AA">
      <w:pPr>
        <w:shd w:val="clear"/>
        <w:spacing w:line="360" w:lineRule="auto"/>
        <w:ind w:firstLine="480" w:firstLineChars="200"/>
        <w:rPr>
          <w:rFonts w:hint="eastAsia" w:ascii="宋体" w:hAnsi="宋体"/>
          <w:sz w:val="24"/>
        </w:rPr>
      </w:pPr>
      <w:r>
        <w:rPr>
          <w:rFonts w:hint="eastAsia" w:ascii="宋体" w:hAnsi="宋体"/>
          <w:sz w:val="24"/>
        </w:rPr>
        <w:t>16.1.1 采用现金或者支票形式提交的，投标保证金须从投标人的银行基本账户转出。</w:t>
      </w:r>
    </w:p>
    <w:p w14:paraId="19621105">
      <w:pPr>
        <w:shd w:val="clear"/>
        <w:spacing w:line="360" w:lineRule="auto"/>
        <w:ind w:firstLine="480" w:firstLineChars="200"/>
        <w:rPr>
          <w:rFonts w:hint="eastAsia"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428F56F">
      <w:pPr>
        <w:shd w:val="clear"/>
        <w:spacing w:line="360" w:lineRule="auto"/>
        <w:ind w:firstLine="480" w:firstLineChars="200"/>
        <w:rPr>
          <w:rFonts w:hint="eastAsia" w:ascii="宋体" w:hAnsi="宋体"/>
          <w:sz w:val="24"/>
        </w:rPr>
      </w:pPr>
      <w:r>
        <w:rPr>
          <w:rFonts w:hint="eastAsia" w:ascii="宋体" w:hAnsi="宋体"/>
          <w:sz w:val="24"/>
        </w:rPr>
        <w:t>16.1.3 采用电子形式的保函、担保或保证保险提交投标保证金的，</w:t>
      </w:r>
      <w:r>
        <w:rPr>
          <w:rFonts w:hint="eastAsia" w:ascii="宋体" w:hAnsi="宋体"/>
          <w:sz w:val="24"/>
          <w:u w:val="single"/>
        </w:rPr>
        <w:t>具体操作要求详见广州交易集团有限公司（广州公共资源交易中心）有关指引，递交事宜请自行咨询广州交易集团有限公司（广州公共资源交易中心）。</w:t>
      </w:r>
    </w:p>
    <w:p w14:paraId="557C4065">
      <w:pPr>
        <w:shd w:val="clear"/>
        <w:spacing w:line="360" w:lineRule="auto"/>
        <w:ind w:firstLine="480" w:firstLineChars="200"/>
        <w:rPr>
          <w:rFonts w:hint="eastAsia"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1812DB05">
      <w:pPr>
        <w:shd w:val="clear"/>
        <w:spacing w:line="360" w:lineRule="auto"/>
        <w:ind w:firstLine="480" w:firstLineChars="200"/>
        <w:rPr>
          <w:rFonts w:hint="eastAsia" w:ascii="宋体" w:hAnsi="宋体"/>
          <w:sz w:val="24"/>
        </w:rPr>
      </w:pPr>
      <w:r>
        <w:rPr>
          <w:rFonts w:hint="eastAsia" w:ascii="宋体" w:hAnsi="宋体"/>
          <w:sz w:val="24"/>
        </w:rPr>
        <w:t>16.3投标保证金应依据法律法规的相关规定退还。</w:t>
      </w:r>
    </w:p>
    <w:p w14:paraId="1325ECFF">
      <w:pPr>
        <w:shd w:val="clear"/>
        <w:spacing w:line="360" w:lineRule="auto"/>
        <w:ind w:firstLine="480" w:firstLineChars="200"/>
        <w:rPr>
          <w:rFonts w:hint="eastAsia" w:ascii="宋体" w:hAnsi="宋体"/>
          <w:sz w:val="24"/>
        </w:rPr>
      </w:pPr>
      <w:r>
        <w:rPr>
          <w:rFonts w:hint="eastAsia" w:ascii="宋体" w:hAnsi="宋体"/>
          <w:sz w:val="24"/>
        </w:rPr>
        <w:t>16.4如有下列情况之一的，招标人不予退还投标保证金：</w:t>
      </w:r>
    </w:p>
    <w:p w14:paraId="4723A23D">
      <w:pPr>
        <w:shd w:val="clear"/>
        <w:spacing w:line="360" w:lineRule="auto"/>
        <w:ind w:firstLine="480" w:firstLineChars="200"/>
        <w:rPr>
          <w:rFonts w:hint="eastAsia" w:ascii="宋体" w:hAnsi="宋体"/>
          <w:sz w:val="24"/>
        </w:rPr>
      </w:pPr>
      <w:r>
        <w:rPr>
          <w:rFonts w:hint="eastAsia" w:ascii="宋体" w:hAnsi="宋体"/>
          <w:sz w:val="24"/>
        </w:rPr>
        <w:t>16.4.1因投标人原因造成投标文件未解密的；</w:t>
      </w:r>
    </w:p>
    <w:p w14:paraId="7AB90EBB">
      <w:pPr>
        <w:shd w:val="clear"/>
        <w:spacing w:line="360" w:lineRule="auto"/>
        <w:ind w:firstLine="480" w:firstLineChars="200"/>
        <w:rPr>
          <w:rFonts w:hint="eastAsia" w:ascii="宋体" w:hAnsi="宋体"/>
          <w:sz w:val="24"/>
        </w:rPr>
      </w:pPr>
      <w:r>
        <w:rPr>
          <w:rFonts w:hint="eastAsia" w:ascii="宋体" w:hAnsi="宋体"/>
          <w:sz w:val="24"/>
        </w:rPr>
        <w:t>16.4.2投标人在投标有效期内撤销投标文件；</w:t>
      </w:r>
    </w:p>
    <w:p w14:paraId="74689C96">
      <w:pPr>
        <w:shd w:val="clear"/>
        <w:spacing w:line="360" w:lineRule="auto"/>
        <w:ind w:firstLine="480" w:firstLineChars="200"/>
        <w:rPr>
          <w:rFonts w:hint="eastAsia" w:ascii="宋体" w:hAnsi="宋体"/>
          <w:sz w:val="24"/>
        </w:rPr>
      </w:pPr>
      <w:r>
        <w:rPr>
          <w:rFonts w:hint="eastAsia" w:ascii="宋体" w:hAnsi="宋体"/>
          <w:sz w:val="24"/>
        </w:rPr>
        <w:t>16.4.3中标人未能在规定期限内按要求提交履约担保；</w:t>
      </w:r>
    </w:p>
    <w:p w14:paraId="670D0830">
      <w:pPr>
        <w:shd w:val="clear"/>
        <w:spacing w:line="360" w:lineRule="auto"/>
        <w:ind w:firstLine="480" w:firstLineChars="200"/>
        <w:rPr>
          <w:rFonts w:hint="eastAsia" w:ascii="宋体" w:hAnsi="宋体"/>
          <w:sz w:val="24"/>
        </w:rPr>
      </w:pPr>
      <w:r>
        <w:rPr>
          <w:rFonts w:hint="eastAsia" w:ascii="宋体" w:hAnsi="宋体"/>
          <w:sz w:val="24"/>
        </w:rPr>
        <w:t>16.4.4中标人未能在规定期限内签署合同协议。</w:t>
      </w:r>
    </w:p>
    <w:p w14:paraId="130EB203">
      <w:pPr>
        <w:shd w:val="clear"/>
        <w:spacing w:line="360" w:lineRule="auto"/>
        <w:ind w:firstLine="480" w:firstLineChars="200"/>
        <w:rPr>
          <w:rFonts w:hint="eastAsia" w:ascii="宋体" w:hAnsi="宋体"/>
          <w:sz w:val="24"/>
        </w:rPr>
      </w:pPr>
      <w:r>
        <w:rPr>
          <w:rFonts w:hint="eastAsia" w:ascii="宋体" w:hAnsi="宋体"/>
          <w:sz w:val="24"/>
        </w:rPr>
        <w:t>16.5投标人如存在下列情况之一的，将被拒绝在一定时期内参与招标人后续工程投标（拒绝时</w:t>
      </w:r>
      <w:r>
        <w:rPr>
          <w:rFonts w:hint="eastAsia" w:ascii="宋体" w:hAnsi="宋体"/>
          <w:sz w:val="24"/>
          <w:u w:val="none"/>
        </w:rPr>
        <w:t>限：</w:t>
      </w:r>
      <w:r>
        <w:rPr>
          <w:rFonts w:hint="eastAsia" w:ascii="宋体" w:hAnsi="宋体"/>
          <w:sz w:val="24"/>
          <w:u w:val="single"/>
        </w:rPr>
        <w:t>180日历天）</w:t>
      </w:r>
      <w:r>
        <w:rPr>
          <w:rFonts w:hint="eastAsia" w:ascii="宋体" w:hAnsi="宋体"/>
          <w:sz w:val="24"/>
        </w:rPr>
        <w:t>：</w:t>
      </w:r>
    </w:p>
    <w:p w14:paraId="788AE9F4">
      <w:pPr>
        <w:shd w:val="clear"/>
        <w:spacing w:line="360" w:lineRule="auto"/>
        <w:ind w:firstLine="480" w:firstLineChars="200"/>
        <w:rPr>
          <w:rFonts w:hint="eastAsia" w:ascii="宋体" w:hAnsi="宋体"/>
          <w:sz w:val="24"/>
        </w:rPr>
      </w:pPr>
      <w:r>
        <w:rPr>
          <w:rFonts w:hint="eastAsia" w:ascii="宋体" w:hAnsi="宋体"/>
          <w:sz w:val="24"/>
        </w:rPr>
        <w:t>16.5.1投标人存在16.4条款所列情形且投标人提交的保函、担保或保证保险无法兑付的；</w:t>
      </w:r>
    </w:p>
    <w:p w14:paraId="76A41DBD">
      <w:pPr>
        <w:shd w:val="clear"/>
        <w:spacing w:line="360" w:lineRule="auto"/>
        <w:ind w:firstLine="480" w:firstLineChars="200"/>
        <w:rPr>
          <w:rFonts w:hint="eastAsia"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14:paraId="4B43F763">
      <w:pPr>
        <w:shd w:val="clear"/>
        <w:spacing w:line="360" w:lineRule="auto"/>
        <w:ind w:firstLine="480" w:firstLineChars="200"/>
        <w:rPr>
          <w:rFonts w:hint="eastAsia" w:ascii="宋体" w:hAnsi="宋体"/>
          <w:sz w:val="24"/>
        </w:rPr>
      </w:pPr>
      <w:r>
        <w:rPr>
          <w:rFonts w:hint="eastAsia" w:ascii="宋体" w:hAnsi="宋体"/>
          <w:sz w:val="24"/>
        </w:rPr>
        <w:t>16.5.3按招标文件要求免于提供投标保证金的投标人存在16.4条款所列情形，且未按招标人要求补交投标保证金的；</w:t>
      </w:r>
    </w:p>
    <w:p w14:paraId="7B8A6099">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17.1</w:t>
      </w:r>
      <w:r>
        <w:rPr>
          <w:rFonts w:hint="eastAsia" w:ascii="宋体" w:hAnsi="宋体" w:cs="宋体"/>
          <w:b/>
          <w:sz w:val="24"/>
          <w:szCs w:val="24"/>
          <w:lang w:bidi="ar-SA"/>
        </w:rPr>
        <w:t xml:space="preserve">            修改类型：修改</w:t>
      </w:r>
    </w:p>
    <w:p w14:paraId="6DCF8D2D">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w:t>
      </w:r>
    </w:p>
    <w:p w14:paraId="36AF033A">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w:t>
      </w:r>
      <w:r>
        <w:rPr>
          <w:rFonts w:hint="eastAsia" w:ascii="宋体" w:hAnsi="宋体" w:cs="宋体"/>
          <w:sz w:val="24"/>
          <w:szCs w:val="24"/>
          <w:u w:val="single"/>
          <w:lang w:bidi="ar-SA"/>
        </w:rPr>
        <w:t>由广州投标文件管理软件系统生成的“工程量清单主表--工程量清单报价表”封面页和扉页可以仅采用单位数字证书加盖电子印章处理。按照交易平台关于全流程电子化项目的相关指南进行操作。详见：广州交易集团有限公司（广州公共资源交易中心）网站</w:t>
      </w:r>
      <w:r>
        <w:rPr>
          <w:rFonts w:hint="eastAsia" w:ascii="宋体" w:hAnsi="宋体" w:cs="宋体"/>
          <w:sz w:val="24"/>
          <w:szCs w:val="24"/>
          <w:lang w:bidi="ar-SA"/>
        </w:rPr>
        <w:t>。</w:t>
      </w:r>
    </w:p>
    <w:p w14:paraId="493C38A0">
      <w:pPr>
        <w:shd w:val="clear"/>
        <w:spacing w:line="440" w:lineRule="exact"/>
        <w:ind w:firstLine="472" w:firstLineChars="196"/>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b/>
          <w:bCs/>
          <w:sz w:val="24"/>
          <w:szCs w:val="24"/>
          <w:lang w:bidi="ar-SA"/>
        </w:rPr>
        <w:t>18.</w:t>
      </w:r>
      <w:r>
        <w:rPr>
          <w:rFonts w:hint="eastAsia" w:ascii="宋体" w:hAnsi="宋体" w:cs="宋体"/>
          <w:b/>
          <w:sz w:val="24"/>
          <w:szCs w:val="24"/>
          <w:lang w:bidi="ar-SA"/>
        </w:rPr>
        <w:t xml:space="preserve">               修改类型：修改</w:t>
      </w:r>
    </w:p>
    <w:p w14:paraId="0EE4C0D2">
      <w:pPr>
        <w:shd w:val="clear"/>
        <w:spacing w:line="440" w:lineRule="exact"/>
        <w:ind w:firstLine="472" w:firstLineChars="196"/>
        <w:rPr>
          <w:rFonts w:hint="eastAsia" w:ascii="宋体" w:hAnsi="宋体" w:cs="宋体"/>
          <w:b/>
          <w:bCs/>
          <w:sz w:val="24"/>
          <w:lang w:bidi="ar-SA"/>
        </w:rPr>
      </w:pPr>
      <w:r>
        <w:rPr>
          <w:rFonts w:hint="eastAsia" w:ascii="宋体" w:hAnsi="宋体" w:cs="宋体"/>
          <w:b/>
          <w:sz w:val="24"/>
          <w:szCs w:val="24"/>
          <w:lang w:bidi="ar-SA"/>
        </w:rPr>
        <w:t>原文：</w:t>
      </w:r>
      <w:r>
        <w:rPr>
          <w:rFonts w:hint="eastAsia" w:ascii="宋体" w:hAnsi="宋体" w:cs="宋体"/>
          <w:bCs/>
          <w:sz w:val="24"/>
          <w:lang w:bidi="ar-SA"/>
        </w:rPr>
        <w:t>18．</w:t>
      </w:r>
      <w:r>
        <w:rPr>
          <w:rFonts w:hint="eastAsia" w:ascii="宋体" w:hAnsi="宋体" w:cs="宋体"/>
          <w:sz w:val="24"/>
          <w:szCs w:val="24"/>
          <w:lang w:bidi="ar-SA"/>
        </w:rPr>
        <w:t>投标文件的密封和标记</w:t>
      </w:r>
    </w:p>
    <w:p w14:paraId="58800608">
      <w:pPr>
        <w:shd w:val="clear"/>
        <w:spacing w:line="360" w:lineRule="auto"/>
        <w:ind w:firstLine="480" w:firstLineChars="200"/>
        <w:rPr>
          <w:rFonts w:hint="eastAsia" w:ascii="宋体" w:hAnsi="宋体" w:cs="宋体"/>
          <w:bCs/>
          <w:sz w:val="24"/>
          <w:lang w:bidi="ar-SA"/>
        </w:rPr>
      </w:pPr>
      <w:r>
        <w:rPr>
          <w:rFonts w:hint="eastAsia" w:ascii="宋体" w:hAnsi="宋体" w:cs="宋体"/>
          <w:bCs/>
          <w:sz w:val="24"/>
          <w:lang w:bidi="ar-SA"/>
        </w:rPr>
        <w:t>18.1递交的电子投标文件（不含备用光盘）必须进行加密。按照交易平台关于</w:t>
      </w:r>
      <w:r>
        <w:rPr>
          <w:rFonts w:hint="eastAsia" w:ascii="宋体" w:hAnsi="宋体" w:cs="宋体"/>
          <w:sz w:val="24"/>
          <w:szCs w:val="24"/>
          <w:lang w:bidi="ar-SA"/>
        </w:rPr>
        <w:t>全流程电子化项目的相关指南进行操作。详见：</w:t>
      </w:r>
      <w:r>
        <w:rPr>
          <w:rFonts w:hint="eastAsia" w:ascii="宋体" w:hAnsi="宋体" w:cs="宋体"/>
          <w:sz w:val="24"/>
          <w:szCs w:val="24"/>
          <w:u w:val="single"/>
          <w:lang w:bidi="ar-SA"/>
        </w:rPr>
        <w:t xml:space="preserve">           </w:t>
      </w:r>
      <w:r>
        <w:rPr>
          <w:rFonts w:hint="eastAsia" w:ascii="宋体" w:hAnsi="宋体" w:cs="宋体"/>
          <w:sz w:val="24"/>
          <w:szCs w:val="24"/>
          <w:lang w:bidi="ar-SA"/>
        </w:rPr>
        <w:t xml:space="preserve"> 。</w:t>
      </w:r>
    </w:p>
    <w:p w14:paraId="76A2D711">
      <w:pPr>
        <w:shd w:val="clear"/>
        <w:spacing w:line="360" w:lineRule="auto"/>
        <w:ind w:firstLine="480" w:firstLineChars="200"/>
        <w:rPr>
          <w:rFonts w:hint="eastAsia" w:ascii="宋体" w:hAnsi="宋体" w:cs="宋体"/>
          <w:bCs/>
          <w:sz w:val="24"/>
          <w:lang w:bidi="ar-SA"/>
        </w:rPr>
      </w:pPr>
      <w:r>
        <w:rPr>
          <w:rFonts w:hint="eastAsia" w:ascii="宋体" w:hAnsi="宋体" w:cs="宋体"/>
          <w:bCs/>
          <w:sz w:val="24"/>
          <w:lang w:bidi="ar-SA"/>
        </w:rPr>
        <w:t>18.2 未按要求加密的投标文件，</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w:t>
      </w:r>
      <w:r>
        <w:rPr>
          <w:rFonts w:hint="eastAsia" w:ascii="宋体" w:hAnsi="宋体" w:cs="宋体"/>
          <w:bCs/>
          <w:sz w:val="24"/>
          <w:lang w:bidi="ar-SA"/>
        </w:rPr>
        <w:t>将予以拒收。</w:t>
      </w:r>
    </w:p>
    <w:p w14:paraId="447B616B">
      <w:pPr>
        <w:shd w:val="clear"/>
        <w:spacing w:line="440" w:lineRule="exact"/>
        <w:ind w:firstLine="472" w:firstLineChars="196"/>
        <w:rPr>
          <w:rFonts w:hint="eastAsia" w:ascii="宋体" w:hAnsi="宋体" w:cs="宋体"/>
          <w:b/>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 xml:space="preserve">18. </w:t>
      </w:r>
      <w:r>
        <w:rPr>
          <w:rFonts w:hint="eastAsia" w:ascii="宋体" w:hAnsi="宋体" w:cs="宋体"/>
          <w:sz w:val="24"/>
          <w:szCs w:val="24"/>
          <w:u w:val="none"/>
          <w:lang w:bidi="ar-SA"/>
        </w:rPr>
        <w:t>电子投标文件的密封和标记</w:t>
      </w:r>
    </w:p>
    <w:p w14:paraId="168EE0F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18.1递交的电子投标文件（不含备用光盘）必须进行加密。按照交易平台关于全流程电子化项目的相关指南进行操作。详见：</w:t>
      </w:r>
      <w:r>
        <w:rPr>
          <w:rFonts w:hint="eastAsia" w:ascii="宋体" w:hAnsi="宋体" w:cs="宋体"/>
          <w:sz w:val="24"/>
          <w:szCs w:val="24"/>
          <w:u w:val="single"/>
          <w:lang w:bidi="ar-SA"/>
        </w:rPr>
        <w:t>广州交易集团有限公司（广州公共资源交易中心）网站</w:t>
      </w:r>
      <w:r>
        <w:rPr>
          <w:rFonts w:hint="eastAsia" w:ascii="宋体" w:hAnsi="宋体" w:cs="宋体"/>
          <w:sz w:val="24"/>
          <w:szCs w:val="24"/>
          <w:lang w:bidi="ar-SA"/>
        </w:rPr>
        <w:t>。</w:t>
      </w:r>
    </w:p>
    <w:p w14:paraId="45AE4F11">
      <w:pPr>
        <w:pBdr>
          <w:bottom w:val="single" w:color="auto" w:sz="6" w:space="1"/>
        </w:pBdr>
        <w:shd w:val="clear"/>
        <w:spacing w:line="440" w:lineRule="exact"/>
        <w:ind w:firstLine="480" w:firstLineChars="200"/>
        <w:rPr>
          <w:rFonts w:hint="eastAsia" w:ascii="宋体" w:hAnsi="宋体" w:cs="宋体"/>
          <w:sz w:val="24"/>
          <w:szCs w:val="24"/>
          <w:lang w:bidi="ar-SA"/>
        </w:rPr>
      </w:pPr>
      <w:r>
        <w:rPr>
          <w:rFonts w:hint="eastAsia" w:ascii="宋体" w:hAnsi="宋体" w:cs="宋体"/>
          <w:sz w:val="24"/>
          <w:szCs w:val="24"/>
          <w:lang w:bidi="ar-SA"/>
        </w:rPr>
        <w:t>18.2</w:t>
      </w:r>
      <w:r>
        <w:rPr>
          <w:rFonts w:hint="eastAsia" w:ascii="宋体" w:hAnsi="宋体" w:cs="宋体"/>
          <w:bCs/>
          <w:sz w:val="24"/>
          <w:szCs w:val="24"/>
          <w:lang w:bidi="ar-SA"/>
        </w:rPr>
        <w:t>未按要求加密的投标文件，</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w:t>
      </w:r>
      <w:r>
        <w:rPr>
          <w:rFonts w:hint="eastAsia" w:ascii="宋体" w:hAnsi="宋体" w:cs="宋体"/>
          <w:bCs/>
          <w:sz w:val="24"/>
          <w:szCs w:val="24"/>
          <w:lang w:bidi="ar-SA"/>
        </w:rPr>
        <w:t>将予以拒收。</w:t>
      </w:r>
    </w:p>
    <w:p w14:paraId="1EF3BD46">
      <w:pPr>
        <w:shd w:val="clear"/>
        <w:spacing w:line="440" w:lineRule="exact"/>
        <w:ind w:firstLine="472" w:firstLineChars="196"/>
        <w:rPr>
          <w:rFonts w:hint="eastAsia" w:ascii="宋体" w:hAnsi="宋体" w:cs="宋体"/>
          <w:b/>
          <w:sz w:val="24"/>
          <w:szCs w:val="24"/>
          <w:lang w:bidi="ar-SA"/>
        </w:rPr>
      </w:pPr>
      <w:r>
        <w:rPr>
          <w:rFonts w:hint="eastAsia" w:ascii="宋体" w:hAnsi="宋体" w:cs="宋体"/>
          <w:b/>
          <w:sz w:val="24"/>
          <w:szCs w:val="24"/>
          <w:lang w:bidi="ar-SA"/>
        </w:rPr>
        <w:t xml:space="preserve">条款号： </w:t>
      </w:r>
      <w:r>
        <w:rPr>
          <w:rFonts w:hint="eastAsia" w:ascii="宋体" w:hAnsi="宋体" w:cs="宋体"/>
          <w:b/>
          <w:bCs/>
          <w:sz w:val="24"/>
          <w:szCs w:val="24"/>
          <w:lang w:bidi="ar-SA"/>
        </w:rPr>
        <w:t>19．</w:t>
      </w:r>
      <w:r>
        <w:rPr>
          <w:rFonts w:hint="eastAsia" w:ascii="宋体" w:hAnsi="宋体" w:cs="宋体"/>
          <w:b/>
          <w:sz w:val="24"/>
          <w:szCs w:val="24"/>
          <w:lang w:bidi="ar-SA"/>
        </w:rPr>
        <w:t xml:space="preserve">             修改类型：修改</w:t>
      </w:r>
    </w:p>
    <w:p w14:paraId="27137A26">
      <w:pPr>
        <w:shd w:val="clear"/>
        <w:spacing w:line="440" w:lineRule="exact"/>
        <w:ind w:firstLine="472" w:firstLineChars="196"/>
        <w:rPr>
          <w:rFonts w:hint="eastAsia" w:ascii="宋体" w:hAnsi="宋体" w:cs="宋体"/>
          <w:bCs/>
          <w:sz w:val="24"/>
          <w:szCs w:val="24"/>
          <w:lang w:bidi="ar-SA"/>
        </w:rPr>
      </w:pPr>
      <w:r>
        <w:rPr>
          <w:rFonts w:hint="eastAsia" w:ascii="宋体" w:hAnsi="宋体" w:cs="宋体"/>
          <w:b/>
          <w:sz w:val="24"/>
          <w:szCs w:val="24"/>
          <w:lang w:bidi="ar-SA"/>
        </w:rPr>
        <w:t>原文：</w:t>
      </w:r>
      <w:r>
        <w:rPr>
          <w:rFonts w:hint="eastAsia" w:ascii="宋体" w:hAnsi="宋体" w:cs="宋体"/>
          <w:bCs/>
          <w:sz w:val="24"/>
          <w:szCs w:val="24"/>
          <w:lang w:bidi="ar-SA"/>
        </w:rPr>
        <w:t>投标文件的递交和接收</w:t>
      </w:r>
    </w:p>
    <w:p w14:paraId="0F7274C2">
      <w:pPr>
        <w:shd w:val="clear"/>
        <w:spacing w:line="440" w:lineRule="exact"/>
        <w:ind w:firstLine="480" w:firstLineChars="200"/>
        <w:rPr>
          <w:rFonts w:hint="eastAsia" w:ascii="宋体" w:hAnsi="宋体" w:cs="宋体"/>
          <w:bCs/>
          <w:sz w:val="24"/>
          <w:szCs w:val="24"/>
          <w:lang w:bidi="ar-SA"/>
        </w:rPr>
      </w:pPr>
      <w:r>
        <w:rPr>
          <w:rFonts w:hint="eastAsia" w:ascii="宋体" w:hAnsi="宋体" w:cs="宋体"/>
          <w:bCs/>
          <w:sz w:val="24"/>
          <w:szCs w:val="24"/>
          <w:lang w:bidi="ar-SA"/>
        </w:rPr>
        <w:t>19.1投标人通过</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交易平台递交电子投标文件。</w:t>
      </w:r>
    </w:p>
    <w:p w14:paraId="58337DA3">
      <w:pPr>
        <w:shd w:val="clear"/>
        <w:spacing w:line="440" w:lineRule="exact"/>
        <w:ind w:firstLine="480" w:firstLineChars="200"/>
        <w:rPr>
          <w:rFonts w:hint="eastAsia" w:ascii="宋体" w:hAnsi="宋体" w:cs="宋体"/>
          <w:bCs/>
          <w:sz w:val="24"/>
          <w:szCs w:val="24"/>
          <w:lang w:bidi="ar-SA"/>
        </w:rPr>
      </w:pPr>
      <w:r>
        <w:rPr>
          <w:rFonts w:hint="eastAsia" w:ascii="宋体" w:hAnsi="宋体" w:cs="宋体"/>
          <w:bCs/>
          <w:sz w:val="24"/>
          <w:szCs w:val="24"/>
          <w:lang w:bidi="ar-SA"/>
        </w:rPr>
        <w:t>19.2投标人完成电子</w:t>
      </w:r>
      <w:r>
        <w:rPr>
          <w:rFonts w:hint="eastAsia" w:ascii="宋体" w:hAnsi="宋体" w:cs="宋体"/>
          <w:sz w:val="24"/>
          <w:szCs w:val="24"/>
          <w:lang w:bidi="ar-SA"/>
        </w:rPr>
        <w:t>投标文件</w:t>
      </w:r>
      <w:r>
        <w:rPr>
          <w:rFonts w:hint="eastAsia" w:ascii="宋体" w:hAnsi="宋体" w:cs="宋体"/>
          <w:bCs/>
          <w:sz w:val="24"/>
          <w:szCs w:val="24"/>
          <w:lang w:bidi="ar-SA"/>
        </w:rPr>
        <w:t>上传后，</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交易平台即时向投标人发出递交回执通知。递交时间以递交回执通知载明的传输完成时间为准。</w:t>
      </w:r>
    </w:p>
    <w:p w14:paraId="7820FF22">
      <w:pPr>
        <w:shd w:val="clear"/>
        <w:spacing w:line="440" w:lineRule="exact"/>
        <w:ind w:firstLine="480" w:firstLineChars="200"/>
        <w:rPr>
          <w:rFonts w:hint="eastAsia" w:ascii="宋体" w:hAnsi="宋体" w:cs="宋体"/>
          <w:sz w:val="24"/>
          <w:szCs w:val="24"/>
          <w:lang w:bidi="ar-SA"/>
        </w:rPr>
      </w:pPr>
      <w:r>
        <w:rPr>
          <w:rFonts w:hint="eastAsia" w:ascii="宋体" w:hAnsi="宋体" w:cs="宋体"/>
          <w:bCs/>
          <w:sz w:val="24"/>
          <w:szCs w:val="24"/>
          <w:lang w:bidi="ar-SA"/>
        </w:rPr>
        <w:t>19.3逾期送达的电子投标文件，</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交易平台将予以拒收。</w:t>
      </w:r>
    </w:p>
    <w:p w14:paraId="53F7AC60">
      <w:pPr>
        <w:shd w:val="clear"/>
        <w:spacing w:line="440" w:lineRule="exact"/>
        <w:ind w:firstLine="480" w:firstLineChars="200"/>
        <w:rPr>
          <w:rFonts w:hint="eastAsia" w:ascii="宋体" w:hAnsi="宋体" w:cs="宋体"/>
          <w:sz w:val="24"/>
          <w:szCs w:val="24"/>
          <w:lang w:bidi="ar-SA"/>
        </w:rPr>
      </w:pPr>
      <w:r>
        <w:rPr>
          <w:rFonts w:hint="eastAsia" w:ascii="宋体" w:hAnsi="宋体" w:cs="宋体"/>
          <w:sz w:val="24"/>
          <w:szCs w:val="24"/>
          <w:lang w:bidi="ar-SA"/>
        </w:rPr>
        <w:t>19.4 投标截止前，招标人拒绝接收符合条件的投标文件，投标人可向招标投标监督机构投诉。</w:t>
      </w:r>
    </w:p>
    <w:p w14:paraId="24742D02">
      <w:pPr>
        <w:shd w:val="clear"/>
        <w:spacing w:line="440" w:lineRule="exact"/>
        <w:ind w:firstLine="480" w:firstLineChars="200"/>
        <w:rPr>
          <w:rFonts w:hint="eastAsia" w:ascii="宋体" w:hAnsi="宋体" w:cs="宋体"/>
          <w:sz w:val="24"/>
          <w:szCs w:val="24"/>
          <w:lang w:bidi="ar-SA"/>
        </w:rPr>
      </w:pPr>
      <w:r>
        <w:rPr>
          <w:rFonts w:hint="eastAsia" w:ascii="宋体" w:hAnsi="宋体" w:cs="宋体"/>
          <w:sz w:val="24"/>
          <w:szCs w:val="24"/>
          <w:lang w:bidi="ar-SA"/>
        </w:rPr>
        <w:t>19.5如技术标和经济标先后分别开启，</w:t>
      </w:r>
      <w:r>
        <w:rPr>
          <w:rFonts w:hint="eastAsia" w:ascii="宋体" w:hAnsi="宋体" w:cs="宋体"/>
          <w:sz w:val="24"/>
          <w:szCs w:val="24"/>
          <w:u w:val="single"/>
          <w:lang w:bidi="ar-SA"/>
        </w:rPr>
        <w:t xml:space="preserve">        </w:t>
      </w:r>
      <w:r>
        <w:rPr>
          <w:rFonts w:hint="eastAsia" w:ascii="宋体" w:hAnsi="宋体" w:cs="宋体"/>
          <w:sz w:val="24"/>
          <w:szCs w:val="24"/>
          <w:lang w:bidi="ar-SA"/>
        </w:rPr>
        <w:t>交易平台将按招标文件规定的时间分别开启技术标和经济标。</w:t>
      </w:r>
    </w:p>
    <w:p w14:paraId="6A0F89F0">
      <w:pPr>
        <w:shd w:val="clear"/>
        <w:spacing w:line="440" w:lineRule="exact"/>
        <w:ind w:firstLine="472" w:firstLineChars="196"/>
        <w:rPr>
          <w:rFonts w:hint="eastAsia" w:ascii="宋体" w:hAnsi="宋体" w:cs="宋体"/>
          <w:b/>
          <w:sz w:val="24"/>
          <w:szCs w:val="24"/>
          <w:lang w:bidi="ar-SA"/>
        </w:rPr>
      </w:pPr>
      <w:r>
        <w:rPr>
          <w:rFonts w:hint="eastAsia" w:ascii="宋体" w:hAnsi="宋体" w:cs="宋体"/>
          <w:b/>
          <w:sz w:val="24"/>
          <w:szCs w:val="24"/>
          <w:lang w:bidi="ar-SA"/>
        </w:rPr>
        <w:t>现文：</w:t>
      </w:r>
      <w:r>
        <w:rPr>
          <w:rFonts w:hint="eastAsia" w:ascii="宋体" w:hAnsi="宋体" w:cs="宋体"/>
          <w:b/>
          <w:bCs/>
          <w:sz w:val="24"/>
          <w:szCs w:val="24"/>
          <w:lang w:bidi="ar-SA"/>
        </w:rPr>
        <w:t>投标文件的递交和接收</w:t>
      </w:r>
    </w:p>
    <w:p w14:paraId="2860889F">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19.1投标人通过</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交易平台递交电子投标文件。</w:t>
      </w:r>
    </w:p>
    <w:p w14:paraId="09E1BF38">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19.2投标人完成电子投标文件上传后，</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交易平台即时向投标人发出递交回执通知。递交时间以递交回执通知载明的传输完成时间为准。</w:t>
      </w:r>
    </w:p>
    <w:p w14:paraId="4A66D6C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19.3逾期送达的电子投标文件，</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交易平台将予以拒收。</w:t>
      </w:r>
    </w:p>
    <w:p w14:paraId="6F022A0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19.4 投标截止前，招标人拒绝接收符合条件的投标文件，投标人可向招标投标监督机构投诉。</w:t>
      </w:r>
    </w:p>
    <w:p w14:paraId="09BD882F">
      <w:pPr>
        <w:pBdr>
          <w:bottom w:val="single" w:color="auto" w:sz="4" w:space="0"/>
        </w:pBd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19.5技术标、经济标和定标文件同时开启，广州交易集团有限公司（广州公共资源交易中心）交易平台将按招标文件规定的时间同时开启技术标、经济标和定标文件。</w:t>
      </w:r>
    </w:p>
    <w:p w14:paraId="3BED6432">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21.1</w:t>
      </w:r>
      <w:r>
        <w:rPr>
          <w:rFonts w:hint="eastAsia" w:ascii="宋体" w:hAnsi="宋体" w:cs="宋体"/>
          <w:b/>
          <w:sz w:val="24"/>
          <w:szCs w:val="24"/>
          <w:lang w:bidi="ar-SA"/>
        </w:rPr>
        <w:t xml:space="preserve">             修改类型：修改</w:t>
      </w:r>
    </w:p>
    <w:p w14:paraId="360A8248">
      <w:pPr>
        <w:shd w:val="clear"/>
        <w:spacing w:line="360" w:lineRule="auto"/>
        <w:ind w:firstLine="482" w:firstLineChars="200"/>
        <w:rPr>
          <w:rFonts w:hint="eastAsia" w:ascii="宋体" w:hAnsi="宋体" w:cs="宋体"/>
          <w:bCs/>
          <w:sz w:val="24"/>
          <w:szCs w:val="24"/>
          <w:u w:val="single"/>
          <w:lang w:bidi="ar-SA"/>
        </w:rPr>
      </w:pPr>
      <w:r>
        <w:rPr>
          <w:rFonts w:hint="eastAsia" w:ascii="宋体" w:hAnsi="宋体" w:cs="宋体"/>
          <w:b/>
          <w:sz w:val="24"/>
          <w:szCs w:val="24"/>
          <w:lang w:bidi="ar-SA"/>
        </w:rPr>
        <w:t>原文：</w:t>
      </w:r>
      <w:r>
        <w:rPr>
          <w:rFonts w:hint="eastAsia" w:ascii="宋体" w:hAnsi="宋体" w:cs="宋体"/>
          <w:sz w:val="24"/>
          <w:szCs w:val="24"/>
          <w:lang w:bidi="ar-SA"/>
        </w:rPr>
        <w:t>21.1 本须知前附表第17项规定的投标截止时间</w:t>
      </w:r>
      <w:r>
        <w:rPr>
          <w:rFonts w:hint="eastAsia" w:ascii="宋体" w:hAnsi="宋体" w:cs="宋体"/>
          <w:bCs/>
          <w:sz w:val="24"/>
          <w:szCs w:val="24"/>
          <w:lang w:bidi="ar-SA"/>
        </w:rPr>
        <w:t>后送达的电子投标文件，</w:t>
      </w:r>
      <w:r>
        <w:rPr>
          <w:rFonts w:hint="eastAsia" w:ascii="宋体" w:hAnsi="宋体" w:cs="宋体"/>
          <w:sz w:val="24"/>
          <w:szCs w:val="24"/>
          <w:lang w:bidi="ar-SA"/>
        </w:rPr>
        <w:t>交易平台将予以拒收。</w:t>
      </w:r>
    </w:p>
    <w:p w14:paraId="0C432868">
      <w:pPr>
        <w:pBdr>
          <w:bottom w:val="single" w:color="auto" w:sz="6" w:space="1"/>
        </w:pBd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21.1 本须知前附表第17项规定的投标截止时间</w:t>
      </w:r>
      <w:r>
        <w:rPr>
          <w:rFonts w:hint="eastAsia" w:ascii="宋体" w:hAnsi="宋体" w:cs="宋体"/>
          <w:bCs/>
          <w:sz w:val="24"/>
          <w:szCs w:val="24"/>
          <w:lang w:bidi="ar-SA"/>
        </w:rPr>
        <w:t>后送达的电子投标文件，</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交易平台将予以拒收。</w:t>
      </w:r>
    </w:p>
    <w:p w14:paraId="09FBF00C">
      <w:pPr>
        <w:shd w:val="clear"/>
        <w:spacing w:line="440" w:lineRule="exact"/>
        <w:ind w:firstLine="472" w:firstLineChars="196"/>
        <w:rPr>
          <w:rFonts w:hint="eastAsia" w:ascii="宋体" w:hAnsi="宋体" w:cs="宋体"/>
          <w:b/>
          <w:sz w:val="24"/>
          <w:szCs w:val="24"/>
          <w:lang w:bidi="ar-SA"/>
        </w:rPr>
      </w:pPr>
      <w:r>
        <w:rPr>
          <w:rFonts w:hint="eastAsia" w:ascii="宋体" w:hAnsi="宋体" w:cs="宋体"/>
          <w:b/>
          <w:sz w:val="24"/>
          <w:szCs w:val="24"/>
          <w:lang w:bidi="ar-SA"/>
        </w:rPr>
        <w:t>条款号： 24             修改类型：修改</w:t>
      </w:r>
    </w:p>
    <w:p w14:paraId="00E6FD0A">
      <w:pPr>
        <w:shd w:val="clear"/>
        <w:spacing w:line="440" w:lineRule="exact"/>
        <w:ind w:firstLine="470" w:firstLineChars="196"/>
        <w:rPr>
          <w:rFonts w:hint="eastAsia" w:ascii="宋体" w:hAnsi="宋体" w:cs="宋体"/>
          <w:sz w:val="24"/>
          <w:szCs w:val="24"/>
          <w:lang w:bidi="ar-SA"/>
        </w:rPr>
      </w:pPr>
      <w:r>
        <w:rPr>
          <w:rFonts w:hint="eastAsia" w:ascii="宋体" w:hAnsi="宋体" w:cs="宋体"/>
          <w:sz w:val="24"/>
          <w:szCs w:val="24"/>
          <w:lang w:bidi="ar-SA"/>
        </w:rPr>
        <w:t>原文：24．评标过程的保密</w:t>
      </w:r>
    </w:p>
    <w:p w14:paraId="084D47EC">
      <w:pPr>
        <w:shd w:val="clear"/>
        <w:spacing w:line="440" w:lineRule="exact"/>
        <w:ind w:firstLine="470" w:firstLineChars="196"/>
        <w:rPr>
          <w:rFonts w:hint="eastAsia" w:ascii="宋体" w:hAnsi="宋体" w:cs="宋体"/>
          <w:sz w:val="24"/>
          <w:lang w:bidi="ar-SA"/>
        </w:rPr>
      </w:pPr>
      <w:r>
        <w:rPr>
          <w:rFonts w:hint="eastAsia" w:ascii="宋体" w:hAnsi="宋体" w:cs="宋体"/>
          <w:sz w:val="24"/>
          <w:lang w:bidi="ar-SA"/>
        </w:rPr>
        <w:t>24.1 开标后，直至中标公示为止，凡属于对投标文件的审查、澄清、评价和比较有关的资料以及中标候选人的推荐情况，与评标有关的其他任何情况均严格保密。</w:t>
      </w:r>
    </w:p>
    <w:p w14:paraId="6CB921B2">
      <w:pPr>
        <w:shd w:val="clear"/>
        <w:spacing w:line="440" w:lineRule="exact"/>
        <w:ind w:firstLine="470" w:firstLineChars="196"/>
        <w:rPr>
          <w:rFonts w:hint="eastAsia" w:ascii="宋体" w:hAnsi="宋体" w:cs="宋体"/>
          <w:sz w:val="24"/>
          <w:szCs w:val="24"/>
          <w:lang w:bidi="ar-SA"/>
        </w:rPr>
      </w:pPr>
      <w:r>
        <w:rPr>
          <w:rFonts w:hint="eastAsia" w:ascii="宋体" w:hAnsi="宋体" w:cs="宋体"/>
          <w:sz w:val="24"/>
          <w:lang w:bidi="ar-SA"/>
        </w:rPr>
        <w:t>24.2 在投标文件的评审和比较、中标候选人推荐以及授予合同的过程中，投标人向招标人和评标委员会施加不公正影响的任何行为，都将会导致其投标被拒绝。</w:t>
      </w:r>
    </w:p>
    <w:p w14:paraId="6848D4B1">
      <w:pPr>
        <w:shd w:val="clear"/>
        <w:spacing w:line="440" w:lineRule="exact"/>
        <w:ind w:firstLine="472" w:firstLineChars="196"/>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b w:val="0"/>
          <w:sz w:val="24"/>
          <w:szCs w:val="24"/>
          <w:lang w:bidi="ar-SA"/>
        </w:rPr>
        <w:t>24．评标</w:t>
      </w:r>
      <w:r>
        <w:rPr>
          <w:rFonts w:hint="eastAsia" w:ascii="宋体" w:hAnsi="宋体" w:cs="宋体"/>
          <w:sz w:val="24"/>
          <w:szCs w:val="24"/>
          <w:u w:val="single"/>
          <w:lang w:bidi="ar-SA"/>
        </w:rPr>
        <w:t>、定标</w:t>
      </w:r>
      <w:r>
        <w:rPr>
          <w:rFonts w:hint="eastAsia" w:ascii="宋体" w:hAnsi="宋体" w:cs="宋体"/>
          <w:b w:val="0"/>
          <w:sz w:val="24"/>
          <w:szCs w:val="24"/>
          <w:lang w:bidi="ar-SA"/>
        </w:rPr>
        <w:t>过程的保密</w:t>
      </w:r>
    </w:p>
    <w:p w14:paraId="5E928143">
      <w:pPr>
        <w:pBdr>
          <w:bottom w:val="single" w:color="auto" w:sz="4" w:space="0"/>
        </w:pBd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24.1 开标后，直至中标公示为止，凡属于对投标文件的审查、澄清、评价和比较有关的资料以及合格的中标候选人的推荐情况、定标人的推荐情况，与评标及定标有关的其他任何情况均严格保密。</w:t>
      </w:r>
    </w:p>
    <w:p w14:paraId="4B38D0F4">
      <w:pPr>
        <w:pBdr>
          <w:bottom w:val="single" w:color="auto" w:sz="4" w:space="0"/>
        </w:pBd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24.2 在投标文件的评审和比较、合格的中标候选人推荐、定标以及授予合同的过程中，投标人向招标人、评标委员会和定标委员会施加不公正影响的任何行为，都将会导致其投标被拒绝。</w:t>
      </w:r>
    </w:p>
    <w:p w14:paraId="4CD0CC80">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条款号：27.1          修改类型：修改</w:t>
      </w:r>
    </w:p>
    <w:p w14:paraId="2FFA8559">
      <w:pPr>
        <w:pBdr>
          <w:bottom w:val="single" w:color="auto" w:sz="6" w:space="1"/>
        </w:pBdr>
        <w:shd w:val="clear"/>
        <w:spacing w:line="360" w:lineRule="auto"/>
        <w:ind w:firstLine="602" w:firstLineChars="25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27.1招标人将在</w:t>
      </w:r>
      <w:r>
        <w:rPr>
          <w:rFonts w:hint="eastAsia" w:ascii="宋体" w:hAnsi="宋体" w:cs="宋体"/>
          <w:sz w:val="24"/>
          <w:szCs w:val="24"/>
          <w:u w:val="single"/>
          <w:lang w:val="en-US" w:eastAsia="zh-CN" w:bidi="ar-SA"/>
        </w:rPr>
        <w:t xml:space="preserve">        </w:t>
      </w:r>
      <w:r>
        <w:rPr>
          <w:rFonts w:hint="eastAsia" w:ascii="宋体" w:hAnsi="宋体" w:cs="宋体"/>
          <w:sz w:val="24"/>
          <w:szCs w:val="24"/>
          <w:lang w:bidi="ar-SA"/>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2497163">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27.1</w:t>
      </w:r>
      <w:r>
        <w:rPr>
          <w:rFonts w:hint="eastAsia" w:ascii="宋体" w:hAnsi="宋体" w:cs="宋体"/>
          <w:sz w:val="24"/>
          <w:szCs w:val="24"/>
          <w:u w:val="single"/>
          <w:lang w:bidi="ar-SA"/>
        </w:rPr>
        <w:t>在评标委员会完成评标工作后，招标人将在广州公共资源交易中心交易平台、广东省招标投标监管网和中国招标投标公共服务平台公示合格的中标候选人，公示期为三天。</w:t>
      </w:r>
      <w:r>
        <w:rPr>
          <w:rFonts w:hint="eastAsia" w:ascii="宋体" w:hAnsi="宋体" w:cs="宋体"/>
          <w:sz w:val="24"/>
          <w:szCs w:val="24"/>
          <w:lang w:bidi="ar-SA"/>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2851969">
      <w:pPr>
        <w:pBdr>
          <w:bottom w:val="single" w:color="auto" w:sz="6" w:space="1"/>
        </w:pBdr>
        <w:shd w:val="clear"/>
        <w:spacing w:line="360" w:lineRule="auto"/>
        <w:ind w:firstLine="600" w:firstLineChars="250"/>
        <w:rPr>
          <w:rFonts w:hint="eastAsia" w:ascii="宋体" w:hAnsi="宋体" w:cs="宋体"/>
          <w:sz w:val="24"/>
          <w:szCs w:val="24"/>
          <w:lang w:bidi="ar-SA"/>
        </w:rPr>
      </w:pPr>
      <w:r>
        <w:rPr>
          <w:rFonts w:hint="eastAsia" w:ascii="宋体" w:hAnsi="宋体" w:cs="宋体"/>
          <w:sz w:val="24"/>
          <w:szCs w:val="24"/>
          <w:u w:val="single"/>
          <w:lang w:bidi="ar-SA"/>
        </w:rPr>
        <w:t>合格的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公示中标结果。</w:t>
      </w:r>
    </w:p>
    <w:p w14:paraId="6F675182">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27.4</w:t>
      </w:r>
      <w:r>
        <w:rPr>
          <w:rFonts w:hint="eastAsia" w:ascii="宋体" w:hAnsi="宋体" w:cs="宋体"/>
          <w:b/>
          <w:sz w:val="24"/>
          <w:szCs w:val="24"/>
          <w:lang w:bidi="ar-SA"/>
        </w:rPr>
        <w:t xml:space="preserve">            修改类型：修改</w:t>
      </w:r>
    </w:p>
    <w:p w14:paraId="2F58A274">
      <w:pPr>
        <w:shd w:val="clear"/>
        <w:spacing w:line="360" w:lineRule="auto"/>
        <w:ind w:firstLine="482" w:firstLineChars="200"/>
        <w:rPr>
          <w:rFonts w:hint="eastAsia" w:ascii="宋体" w:hAnsi="宋体" w:cs="宋体"/>
          <w:bCs/>
          <w:sz w:val="24"/>
          <w:szCs w:val="24"/>
          <w:u w:val="single"/>
          <w:lang w:bidi="ar-SA"/>
        </w:rPr>
      </w:pPr>
      <w:r>
        <w:rPr>
          <w:rFonts w:hint="eastAsia" w:ascii="宋体" w:hAnsi="宋体" w:cs="宋体"/>
          <w:b/>
          <w:sz w:val="24"/>
          <w:szCs w:val="24"/>
          <w:lang w:bidi="ar-SA"/>
        </w:rPr>
        <w:t>原文：</w:t>
      </w:r>
      <w:r>
        <w:rPr>
          <w:rFonts w:hint="eastAsia" w:ascii="宋体" w:hAnsi="宋体" w:cs="宋体"/>
          <w:sz w:val="24"/>
          <w:szCs w:val="24"/>
          <w:lang w:bidi="ar-SA"/>
        </w:rPr>
        <w:t>27.4在产生中标候选人后，招标人将中标候选人的投标文件商务部分文件的所有内容（包括人员、业绩、奖项等资料）在</w:t>
      </w:r>
      <w:r>
        <w:rPr>
          <w:rFonts w:hint="eastAsia" w:ascii="宋体" w:hAnsi="宋体" w:cs="宋体"/>
          <w:szCs w:val="21"/>
          <w:u w:val="single"/>
          <w:lang w:bidi="ar-SA"/>
        </w:rPr>
        <w:t xml:space="preserve">        </w:t>
      </w:r>
      <w:r>
        <w:rPr>
          <w:rFonts w:hint="eastAsia" w:ascii="宋体" w:hAnsi="宋体" w:cs="宋体"/>
          <w:sz w:val="24"/>
          <w:szCs w:val="24"/>
          <w:lang w:bidi="ar-SA"/>
        </w:rPr>
        <w:t>交易平台和广东省招标投标监管网公开。</w:t>
      </w:r>
    </w:p>
    <w:p w14:paraId="38295793">
      <w:pPr>
        <w:pBdr>
          <w:bottom w:val="single" w:color="auto" w:sz="6" w:space="1"/>
        </w:pBd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27.4在产生</w:t>
      </w:r>
      <w:r>
        <w:rPr>
          <w:rFonts w:hint="eastAsia" w:ascii="宋体" w:hAnsi="宋体" w:cs="宋体"/>
          <w:sz w:val="24"/>
          <w:szCs w:val="24"/>
          <w:u w:val="single"/>
          <w:lang w:bidi="ar-SA"/>
        </w:rPr>
        <w:t>合格的</w:t>
      </w:r>
      <w:r>
        <w:rPr>
          <w:rFonts w:hint="eastAsia" w:ascii="宋体" w:hAnsi="宋体" w:cs="宋体"/>
          <w:sz w:val="24"/>
          <w:szCs w:val="24"/>
          <w:lang w:bidi="ar-SA"/>
        </w:rPr>
        <w:t>中标候选人后，招标人将</w:t>
      </w:r>
      <w:r>
        <w:rPr>
          <w:rFonts w:hint="eastAsia" w:ascii="宋体" w:hAnsi="宋体" w:cs="宋体"/>
          <w:sz w:val="24"/>
          <w:szCs w:val="24"/>
          <w:u w:val="single"/>
          <w:lang w:bidi="ar-SA"/>
        </w:rPr>
        <w:t>合格的</w:t>
      </w:r>
      <w:r>
        <w:rPr>
          <w:rFonts w:hint="eastAsia" w:ascii="宋体" w:hAnsi="宋体" w:cs="宋体"/>
          <w:sz w:val="24"/>
          <w:szCs w:val="24"/>
          <w:lang w:bidi="ar-SA"/>
        </w:rPr>
        <w:t>中标候选人的投标文件商务部分文件的所有内容（包括人员、业绩、奖项等资料）</w:t>
      </w:r>
      <w:r>
        <w:rPr>
          <w:rFonts w:hint="eastAsia" w:ascii="宋体" w:hAnsi="宋体" w:cs="宋体"/>
          <w:sz w:val="24"/>
          <w:szCs w:val="24"/>
          <w:u w:val="single"/>
          <w:lang w:bidi="ar-SA"/>
        </w:rPr>
        <w:t>在广州交易集团有限公司（广州公共资源交易中心）</w:t>
      </w:r>
      <w:r>
        <w:rPr>
          <w:rFonts w:hint="eastAsia" w:ascii="宋体" w:hAnsi="宋体" w:cs="宋体"/>
          <w:sz w:val="24"/>
          <w:szCs w:val="24"/>
          <w:lang w:bidi="ar-SA"/>
        </w:rPr>
        <w:t>交易平台和广东省招标投标监管网公开。</w:t>
      </w:r>
    </w:p>
    <w:p w14:paraId="6937F460">
      <w:pPr>
        <w:shd w:val="clear"/>
        <w:spacing w:line="360" w:lineRule="auto"/>
        <w:ind w:firstLine="472" w:firstLineChars="196"/>
        <w:rPr>
          <w:rFonts w:hint="eastAsia" w:ascii="宋体" w:hAnsi="宋体" w:cs="宋体"/>
          <w:b/>
          <w:sz w:val="24"/>
          <w:szCs w:val="24"/>
          <w:lang w:bidi="ar-SA"/>
        </w:rPr>
      </w:pPr>
      <w:r>
        <w:rPr>
          <w:rFonts w:hint="eastAsia" w:ascii="宋体" w:hAnsi="宋体" w:cs="宋体"/>
          <w:b/>
          <w:sz w:val="24"/>
          <w:szCs w:val="24"/>
          <w:lang w:bidi="ar-SA"/>
        </w:rPr>
        <w:t>条款号：29.1         修改类型：修改</w:t>
      </w:r>
    </w:p>
    <w:p w14:paraId="498C1397">
      <w:pPr>
        <w:pBdr>
          <w:bottom w:val="single" w:color="auto" w:sz="6" w:space="1"/>
        </w:pBd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29.1 在收到中标通知书后的15日内，中标人应按本须知前附表第20项的规定向招标人提交履约担保。</w:t>
      </w:r>
    </w:p>
    <w:p w14:paraId="419C226C">
      <w:pPr>
        <w:pBdr>
          <w:bottom w:val="single" w:color="auto" w:sz="6" w:space="1"/>
        </w:pBdr>
        <w:shd w:val="clear"/>
        <w:adjustRightInd w:val="0"/>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29.1 在</w:t>
      </w:r>
      <w:r>
        <w:rPr>
          <w:rFonts w:hint="eastAsia" w:ascii="宋体" w:hAnsi="宋体" w:cs="宋体"/>
          <w:sz w:val="24"/>
          <w:szCs w:val="24"/>
          <w:u w:val="single"/>
          <w:lang w:bidi="ar-SA"/>
        </w:rPr>
        <w:t>合同签订</w:t>
      </w:r>
      <w:r>
        <w:rPr>
          <w:rFonts w:hint="eastAsia" w:ascii="宋体" w:hAnsi="宋体" w:cs="宋体"/>
          <w:sz w:val="24"/>
          <w:szCs w:val="24"/>
          <w:lang w:bidi="ar-SA"/>
        </w:rPr>
        <w:t>后15日内，中标人应按本须知前附表第20项的规定向招标人提交履约担保。</w:t>
      </w:r>
    </w:p>
    <w:p w14:paraId="1A8E4E42">
      <w:pPr>
        <w:shd w:val="clear"/>
        <w:spacing w:line="360" w:lineRule="auto"/>
        <w:ind w:firstLine="472" w:firstLineChars="196"/>
        <w:rPr>
          <w:rFonts w:hint="eastAsia" w:ascii="宋体" w:hAnsi="宋体" w:cs="宋体"/>
          <w:b/>
          <w:sz w:val="24"/>
          <w:szCs w:val="24"/>
          <w:lang w:bidi="ar-SA"/>
        </w:rPr>
      </w:pPr>
      <w:r>
        <w:rPr>
          <w:rFonts w:hint="eastAsia" w:ascii="宋体" w:hAnsi="宋体" w:cs="宋体"/>
          <w:b/>
          <w:sz w:val="24"/>
          <w:szCs w:val="24"/>
          <w:lang w:bidi="ar-SA"/>
        </w:rPr>
        <w:t>条款号：29.2         修改类型：修改</w:t>
      </w:r>
    </w:p>
    <w:p w14:paraId="31C13CE8">
      <w:pPr>
        <w:pBdr>
          <w:bottom w:val="single" w:color="auto" w:sz="6" w:space="1"/>
        </w:pBd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1D69A44">
      <w:pPr>
        <w:pBdr>
          <w:bottom w:val="single" w:color="auto" w:sz="6" w:space="1"/>
        </w:pBdr>
        <w:shd w:val="clear"/>
        <w:adjustRightInd w:val="0"/>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 xml:space="preserve">29.2 </w:t>
      </w:r>
      <w:r>
        <w:rPr>
          <w:rFonts w:hint="eastAsia" w:ascii="宋体" w:hAnsi="宋体" w:cs="宋体"/>
          <w:sz w:val="24"/>
          <w:szCs w:val="24"/>
          <w:u w:val="single"/>
          <w:lang w:bidi="ar-SA"/>
        </w:rPr>
        <w:t>在合同签订后</w:t>
      </w:r>
      <w:r>
        <w:rPr>
          <w:rFonts w:hint="eastAsia" w:ascii="宋体" w:hAnsi="宋体" w:cs="宋体"/>
          <w:sz w:val="24"/>
          <w:szCs w:val="24"/>
          <w:lang w:bidi="ar-SA"/>
        </w:rPr>
        <w:t>15日内，中标人未按上款的规定提交履约担保，</w:t>
      </w:r>
      <w:r>
        <w:rPr>
          <w:rFonts w:hint="eastAsia" w:ascii="宋体" w:hAnsi="宋体" w:cs="宋体"/>
          <w:sz w:val="24"/>
          <w:szCs w:val="24"/>
          <w:u w:val="single"/>
          <w:lang w:bidi="ar-SA"/>
        </w:rPr>
        <w:t>招标人有权解除合同，并有权不退还原中标人的投标担保</w:t>
      </w:r>
      <w:r>
        <w:rPr>
          <w:rFonts w:hint="eastAsia" w:ascii="宋体" w:hAnsi="宋体" w:cs="宋体"/>
          <w:sz w:val="24"/>
          <w:szCs w:val="24"/>
          <w:lang w:bidi="ar-SA"/>
        </w:rPr>
        <w:t>，且依法承担相应法律责任。原中标人给招标人造成的损失超过投标保证金数额的，还应当对超过部分予以赔偿。原中标人有异议的，可以向人民法院起诉。</w:t>
      </w:r>
    </w:p>
    <w:p w14:paraId="48DA98AA">
      <w:pPr>
        <w:shd w:val="clear"/>
        <w:spacing w:line="48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条款号：29.3            修改类型：增加</w:t>
      </w:r>
    </w:p>
    <w:p w14:paraId="08AE4B1B">
      <w:pPr>
        <w:pBdr>
          <w:bottom w:val="single" w:color="auto" w:sz="6" w:space="1"/>
        </w:pBdr>
        <w:shd w:val="clear"/>
        <w:tabs>
          <w:tab w:val="left" w:pos="1620"/>
        </w:tabs>
        <w:spacing w:line="360" w:lineRule="auto"/>
        <w:ind w:firstLine="602" w:firstLineChars="250"/>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bCs/>
          <w:sz w:val="24"/>
          <w:szCs w:val="24"/>
          <w:u w:val="single"/>
          <w:lang w:bidi="ar-SA"/>
        </w:rPr>
        <w:t>中</w:t>
      </w:r>
      <w:r>
        <w:rPr>
          <w:rFonts w:hint="eastAsia" w:ascii="宋体" w:hAnsi="宋体" w:cs="宋体"/>
          <w:sz w:val="24"/>
          <w:szCs w:val="24"/>
          <w:u w:val="single"/>
          <w:lang w:bidi="ar-SA"/>
        </w:rPr>
        <w:t>标单位在本项目结束中标公示后3天内，须提供与递交投标文件电子标书内容一致且每页加盖单位公章的纸质文件四套（一正三副）及电子文件一套（不用生成投标书）；包括用Microsoft Excel软件或广州公共资源交易中心提供的投标书制作软件制作的工程量清单报价表和单价分析表，用Microsoft Excel软件或广州公共资源交易中心提供的投标书制作软件制作的经济投标文件其它部分。电子文件介质使用CD-R光盘，所有电子文件不能采用压缩处理）给招标人。</w:t>
      </w:r>
    </w:p>
    <w:p w14:paraId="35EEF9D6">
      <w:pPr>
        <w:shd w:val="clear"/>
        <w:spacing w:line="480" w:lineRule="auto"/>
        <w:ind w:firstLine="540" w:firstLineChars="224"/>
        <w:rPr>
          <w:rFonts w:cs="宋体"/>
          <w:b/>
          <w:sz w:val="24"/>
          <w:szCs w:val="24"/>
          <w:lang w:bidi="ar-SA"/>
        </w:rPr>
      </w:pPr>
      <w:r>
        <w:rPr>
          <w:rFonts w:hint="eastAsia" w:cs="宋体"/>
          <w:b/>
          <w:sz w:val="24"/>
          <w:szCs w:val="24"/>
          <w:lang w:bidi="ar-SA"/>
        </w:rPr>
        <w:t>条款号：31              修改类型：修改</w:t>
      </w:r>
    </w:p>
    <w:p w14:paraId="3E0C35BF">
      <w:pPr>
        <w:shd w:val="clear"/>
        <w:spacing w:line="360" w:lineRule="auto"/>
        <w:ind w:firstLine="482" w:firstLineChars="200"/>
        <w:rPr>
          <w:rFonts w:cs="宋体"/>
          <w:bCs/>
          <w:sz w:val="24"/>
          <w:szCs w:val="24"/>
          <w:lang w:bidi="ar-SA"/>
        </w:rPr>
      </w:pPr>
      <w:r>
        <w:rPr>
          <w:rFonts w:hint="eastAsia" w:cs="宋体"/>
          <w:b/>
          <w:sz w:val="24"/>
          <w:szCs w:val="24"/>
          <w:lang w:bidi="ar-SA"/>
        </w:rPr>
        <w:t>原文：</w:t>
      </w:r>
      <w:r>
        <w:rPr>
          <w:rFonts w:hint="eastAsia" w:cs="宋体"/>
          <w:sz w:val="24"/>
          <w:szCs w:val="24"/>
          <w:lang w:bidi="ar-SA"/>
        </w:rPr>
        <w:t>31．其它费用</w:t>
      </w:r>
    </w:p>
    <w:p w14:paraId="0D5B70E0">
      <w:pPr>
        <w:shd w:val="clear"/>
        <w:spacing w:line="360" w:lineRule="auto"/>
        <w:ind w:firstLine="482" w:firstLineChars="200"/>
        <w:rPr>
          <w:rFonts w:cs="宋体"/>
          <w:bCs/>
          <w:sz w:val="24"/>
          <w:szCs w:val="24"/>
          <w:lang w:bidi="ar-SA"/>
        </w:rPr>
      </w:pPr>
      <w:r>
        <w:rPr>
          <w:rFonts w:hint="eastAsia" w:cs="宋体"/>
          <w:b/>
          <w:sz w:val="24"/>
          <w:szCs w:val="24"/>
          <w:lang w:bidi="ar-SA"/>
        </w:rPr>
        <w:t>现文：</w:t>
      </w:r>
      <w:r>
        <w:rPr>
          <w:rFonts w:hint="eastAsia" w:cs="宋体"/>
          <w:sz w:val="24"/>
          <w:szCs w:val="24"/>
          <w:lang w:bidi="ar-SA"/>
        </w:rPr>
        <w:t>31．其它费用</w:t>
      </w:r>
    </w:p>
    <w:p w14:paraId="33DB44DE">
      <w:pPr>
        <w:pBdr>
          <w:bottom w:val="single" w:color="auto" w:sz="6" w:space="1"/>
        </w:pBdr>
        <w:shd w:val="clear"/>
        <w:spacing w:line="360" w:lineRule="auto"/>
        <w:ind w:firstLine="480" w:firstLineChars="200"/>
        <w:rPr>
          <w:rFonts w:hint="eastAsia"/>
          <w:sz w:val="24"/>
          <w:szCs w:val="24"/>
        </w:rPr>
      </w:pPr>
      <w:r>
        <w:rPr>
          <w:rFonts w:hint="eastAsia" w:ascii="宋体" w:hAnsi="宋体"/>
          <w:sz w:val="24"/>
          <w:szCs w:val="24"/>
          <w:u w:val="single"/>
        </w:rPr>
        <w:t>31.1中标人按《广州市发展改革委转发省发展改革委关于规范公共资源交易服务收费及有关问题的通知》（穗发改〔2017〕811号）文件的规定，向广州交易集团有限公司（广州交易集团有限公司（广州公共资源交易中心））代缴交易服务费，其费用包含在中标人投标报价中，招标人不另行支付。</w:t>
      </w:r>
    </w:p>
    <w:p w14:paraId="7EF7FF8D">
      <w:pPr>
        <w:pBdr>
          <w:bottom w:val="single" w:color="auto" w:sz="6" w:space="1"/>
        </w:pBdr>
        <w:shd w:val="clear"/>
        <w:spacing w:line="360" w:lineRule="auto"/>
        <w:ind w:firstLine="480" w:firstLineChars="200"/>
        <w:rPr>
          <w:sz w:val="24"/>
          <w:szCs w:val="24"/>
          <w:u w:val="single"/>
        </w:rPr>
      </w:pPr>
      <w:r>
        <w:rPr>
          <w:rFonts w:hint="eastAsia" w:ascii="宋体" w:hAnsi="宋体"/>
          <w:sz w:val="24"/>
          <w:szCs w:val="24"/>
          <w:u w:val="single"/>
        </w:rPr>
        <w:t>31.2招标代理费由中标人在领取中标通知书之前一次性支付给招标代理机构。招标代理费按照《国家计委关于印发&lt;招标代理服务收费管理暂行办法&gt;的通知》(计价格〔2002〕1980号)收费标准，</w:t>
      </w:r>
      <w:r>
        <w:rPr>
          <w:rFonts w:ascii="Calibri" w:hAnsi="Calibri" w:cs="Calibri"/>
          <w:sz w:val="24"/>
          <w:szCs w:val="24"/>
          <w:u w:val="single"/>
          <w:lang w:bidi="ar-SA"/>
        </w:rPr>
        <w:t>按中标价作为结算基价，按</w:t>
      </w:r>
      <w:r>
        <w:rPr>
          <w:rFonts w:hint="eastAsia" w:cs="Calibri"/>
          <w:sz w:val="24"/>
          <w:szCs w:val="24"/>
          <w:u w:val="single"/>
          <w:lang w:bidi="ar-SA"/>
        </w:rPr>
        <w:t>工程</w:t>
      </w:r>
      <w:r>
        <w:rPr>
          <w:rFonts w:ascii="Calibri" w:hAnsi="Calibri" w:cs="Calibri"/>
          <w:sz w:val="24"/>
          <w:szCs w:val="24"/>
          <w:u w:val="single"/>
          <w:lang w:bidi="ar-SA"/>
        </w:rPr>
        <w:t>类收费标准下浮</w:t>
      </w:r>
      <w:r>
        <w:rPr>
          <w:rFonts w:hint="eastAsia" w:ascii="宋体" w:hAnsi="宋体"/>
          <w:sz w:val="24"/>
          <w:szCs w:val="24"/>
          <w:u w:val="single"/>
          <w:lang w:val="en-US" w:eastAsia="zh-CN"/>
        </w:rPr>
        <w:t>2</w:t>
      </w:r>
      <w:r>
        <w:rPr>
          <w:rFonts w:hint="eastAsia" w:ascii="宋体" w:hAnsi="宋体"/>
          <w:sz w:val="24"/>
          <w:szCs w:val="24"/>
          <w:u w:val="single"/>
        </w:rPr>
        <w:t>0%</w:t>
      </w:r>
      <w:r>
        <w:rPr>
          <w:rFonts w:ascii="Calibri" w:hAnsi="Calibri" w:cs="Calibri"/>
          <w:sz w:val="24"/>
          <w:szCs w:val="24"/>
          <w:u w:val="single"/>
          <w:lang w:bidi="ar-SA"/>
        </w:rPr>
        <w:t>计算本项目招标代理</w:t>
      </w:r>
      <w:r>
        <w:rPr>
          <w:rFonts w:hint="eastAsia" w:ascii="宋体" w:hAnsi="宋体" w:cs="宋体"/>
          <w:sz w:val="24"/>
          <w:szCs w:val="24"/>
          <w:u w:val="single"/>
          <w:lang w:bidi="ar-SA"/>
        </w:rPr>
        <w:t>费。</w:t>
      </w:r>
      <w:r>
        <w:rPr>
          <w:rFonts w:ascii="Calibri" w:hAnsi="Calibri" w:cs="Calibri"/>
          <w:sz w:val="24"/>
          <w:szCs w:val="24"/>
          <w:u w:val="single"/>
          <w:lang w:bidi="ar-SA"/>
        </w:rPr>
        <w:t>招标代理费已包含在中标人的投标报价中，招标人不另行支付</w:t>
      </w:r>
      <w:r>
        <w:rPr>
          <w:rFonts w:hint="eastAsia" w:ascii="宋体" w:hAnsi="宋体" w:cs="宋体"/>
          <w:sz w:val="24"/>
          <w:szCs w:val="24"/>
          <w:u w:val="single"/>
          <w:lang w:bidi="ar-SA"/>
        </w:rPr>
        <w:t>。</w:t>
      </w:r>
    </w:p>
    <w:p w14:paraId="379E09C4">
      <w:pPr>
        <w:pStyle w:val="22"/>
        <w:shd w:val="clear"/>
        <w:rPr>
          <w:rFonts w:hint="eastAsia"/>
        </w:rPr>
      </w:pPr>
    </w:p>
    <w:p w14:paraId="5366DBCF">
      <w:pPr>
        <w:shd w:val="clear"/>
        <w:spacing w:line="360" w:lineRule="auto"/>
        <w:ind w:firstLine="241" w:firstLineChars="100"/>
        <w:rPr>
          <w:rFonts w:hint="eastAsia" w:ascii="宋体" w:hAnsi="宋体" w:cs="宋体"/>
          <w:b/>
          <w:sz w:val="24"/>
          <w:szCs w:val="24"/>
          <w:lang w:bidi="ar-SA"/>
        </w:rPr>
      </w:pPr>
      <w:r>
        <w:rPr>
          <w:rFonts w:hint="eastAsia" w:ascii="宋体" w:hAnsi="宋体" w:cs="宋体"/>
          <w:b/>
          <w:sz w:val="24"/>
          <w:szCs w:val="24"/>
          <w:lang w:bidi="ar-SA"/>
        </w:rPr>
        <w:t>注：以上修改，仅限于本范本中有可供选择条款的情形。</w:t>
      </w:r>
    </w:p>
    <w:p w14:paraId="50B828DA">
      <w:pPr>
        <w:shd w:val="clear"/>
        <w:spacing w:line="360" w:lineRule="auto"/>
        <w:rPr>
          <w:rFonts w:hint="eastAsia" w:ascii="宋体" w:hAnsi="宋体" w:cs="宋体"/>
          <w:sz w:val="24"/>
          <w:szCs w:val="24"/>
          <w:lang w:bidi="ar-SA"/>
        </w:rPr>
      </w:pPr>
      <w:r>
        <w:rPr>
          <w:rFonts w:hint="eastAsia" w:ascii="宋体" w:hAnsi="宋体" w:cs="宋体"/>
          <w:b/>
          <w:sz w:val="24"/>
          <w:szCs w:val="24"/>
          <w:lang w:bidi="ar-SA"/>
        </w:rPr>
        <w:t>（以下无正文）</w:t>
      </w:r>
    </w:p>
    <w:p w14:paraId="265743F2">
      <w:pPr>
        <w:pStyle w:val="10"/>
        <w:shd w:val="clear"/>
        <w:spacing w:line="360" w:lineRule="auto"/>
        <w:ind w:firstLine="482" w:firstLineChars="200"/>
        <w:rPr>
          <w:rFonts w:hint="eastAsia" w:ascii="宋体" w:hAnsi="宋体" w:cs="宋体"/>
          <w:b/>
          <w:bCs/>
          <w:sz w:val="24"/>
          <w:szCs w:val="24"/>
          <w:lang w:bidi="ar-SA"/>
        </w:rPr>
        <w:sectPr>
          <w:footerReference r:id="rId9" w:type="first"/>
          <w:headerReference r:id="rId7" w:type="default"/>
          <w:footerReference r:id="rId8" w:type="default"/>
          <w:pgSz w:w="11906" w:h="16838"/>
          <w:pgMar w:top="1134" w:right="1418" w:bottom="1247" w:left="1418" w:header="851" w:footer="907" w:gutter="0"/>
          <w:pgNumType w:start="1"/>
          <w:cols w:space="720" w:num="1"/>
          <w:docGrid w:type="lines" w:linePitch="312" w:charSpace="0"/>
        </w:sectPr>
      </w:pPr>
    </w:p>
    <w:p w14:paraId="2CE2B658">
      <w:pPr>
        <w:pStyle w:val="6"/>
        <w:shd w:val="clear"/>
        <w:rPr>
          <w:rFonts w:hint="eastAsia" w:ascii="宋体" w:hAnsi="宋体" w:cs="宋体"/>
          <w:color w:val="auto"/>
          <w:lang w:bidi="ar-SA"/>
        </w:rPr>
      </w:pPr>
      <w:bookmarkStart w:id="41" w:name="_Toc20892"/>
      <w:bookmarkStart w:id="42" w:name="_Toc24881"/>
      <w:bookmarkStart w:id="43" w:name="_Toc31776"/>
      <w:bookmarkStart w:id="44" w:name="_Toc8247"/>
      <w:bookmarkStart w:id="45" w:name="_Toc2899"/>
      <w:bookmarkStart w:id="46" w:name="_Toc25291"/>
      <w:bookmarkStart w:id="47" w:name="_Toc16256"/>
      <w:bookmarkStart w:id="48" w:name="_Toc21413"/>
      <w:bookmarkStart w:id="49" w:name="_Toc25300"/>
      <w:bookmarkStart w:id="50" w:name="_Toc18224"/>
      <w:bookmarkStart w:id="51" w:name="_Toc24680"/>
      <w:bookmarkStart w:id="52" w:name="_Toc16795"/>
      <w:r>
        <w:rPr>
          <w:rFonts w:hint="eastAsia" w:ascii="宋体" w:hAnsi="宋体" w:cs="宋体"/>
          <w:color w:val="auto"/>
          <w:lang w:bidi="ar-SA"/>
        </w:rPr>
        <w:t>三、投标须知通用条款</w:t>
      </w:r>
      <w:bookmarkEnd w:id="41"/>
      <w:bookmarkEnd w:id="42"/>
      <w:bookmarkEnd w:id="43"/>
      <w:bookmarkEnd w:id="44"/>
      <w:bookmarkEnd w:id="45"/>
      <w:bookmarkEnd w:id="46"/>
      <w:bookmarkEnd w:id="47"/>
      <w:bookmarkEnd w:id="48"/>
      <w:bookmarkEnd w:id="49"/>
      <w:bookmarkEnd w:id="50"/>
      <w:bookmarkEnd w:id="51"/>
      <w:bookmarkEnd w:id="52"/>
    </w:p>
    <w:p w14:paraId="6526B6EC">
      <w:pPr>
        <w:pStyle w:val="7"/>
        <w:shd w:val="clear"/>
        <w:spacing w:before="156" w:after="156"/>
      </w:pPr>
      <w:bookmarkStart w:id="53" w:name="_Toc316"/>
      <w:bookmarkStart w:id="54" w:name="_Toc29057"/>
      <w:bookmarkStart w:id="55" w:name="_Toc10956"/>
      <w:bookmarkStart w:id="56" w:name="_Toc10983"/>
      <w:bookmarkStart w:id="57" w:name="_Toc25592"/>
      <w:bookmarkStart w:id="58" w:name="_Toc8514"/>
      <w:bookmarkStart w:id="59" w:name="_Toc21640"/>
      <w:bookmarkStart w:id="60" w:name="_Toc8563"/>
      <w:bookmarkStart w:id="61" w:name="_Toc2103"/>
      <w:bookmarkStart w:id="62" w:name="_Toc21392"/>
      <w:bookmarkStart w:id="63" w:name="_Toc11149"/>
      <w:bookmarkStart w:id="64" w:name="_Toc21525493"/>
      <w:bookmarkStart w:id="65" w:name="_Toc2272549"/>
      <w:bookmarkStart w:id="66" w:name="_Toc373"/>
      <w:r>
        <w:rPr>
          <w:rFonts w:hint="eastAsia"/>
        </w:rPr>
        <w:t>（一）总则</w:t>
      </w:r>
      <w:bookmarkEnd w:id="53"/>
      <w:bookmarkEnd w:id="54"/>
      <w:bookmarkEnd w:id="55"/>
      <w:bookmarkEnd w:id="56"/>
      <w:bookmarkEnd w:id="57"/>
      <w:bookmarkEnd w:id="58"/>
      <w:bookmarkEnd w:id="59"/>
      <w:bookmarkEnd w:id="60"/>
      <w:bookmarkEnd w:id="61"/>
      <w:bookmarkEnd w:id="62"/>
      <w:bookmarkEnd w:id="63"/>
      <w:bookmarkEnd w:id="64"/>
      <w:bookmarkEnd w:id="65"/>
    </w:p>
    <w:p w14:paraId="084787FD">
      <w:pPr>
        <w:pStyle w:val="4"/>
        <w:shd w:val="clear"/>
        <w:spacing w:after="0" w:line="360" w:lineRule="auto"/>
        <w:ind w:firstLine="482" w:firstLineChars="200"/>
        <w:rPr>
          <w:rFonts w:hint="eastAsia" w:ascii="宋体"/>
          <w:b/>
          <w:bCs/>
          <w:sz w:val="24"/>
        </w:rPr>
      </w:pPr>
      <w:r>
        <w:rPr>
          <w:rFonts w:hint="eastAsia" w:ascii="宋体" w:hAnsi="宋体"/>
          <w:b/>
          <w:bCs/>
          <w:sz w:val="24"/>
        </w:rPr>
        <w:t>1、定义</w:t>
      </w:r>
    </w:p>
    <w:p w14:paraId="65F55AED">
      <w:pPr>
        <w:pStyle w:val="4"/>
        <w:shd w:val="clear"/>
        <w:spacing w:after="0" w:line="360" w:lineRule="auto"/>
        <w:ind w:firstLine="480" w:firstLineChars="200"/>
        <w:rPr>
          <w:rFonts w:hint="eastAsia" w:ascii="宋体"/>
          <w:b/>
          <w:bCs/>
          <w:sz w:val="24"/>
        </w:rPr>
      </w:pPr>
      <w:r>
        <w:rPr>
          <w:rFonts w:hint="eastAsia" w:ascii="宋体" w:hAnsi="宋体"/>
          <w:sz w:val="24"/>
        </w:rPr>
        <w:t>本招标文件使用的下列词语具有如下规定的意义：</w:t>
      </w:r>
    </w:p>
    <w:p w14:paraId="69C36326">
      <w:pPr>
        <w:pStyle w:val="4"/>
        <w:shd w:val="clear"/>
        <w:spacing w:after="0" w:line="360" w:lineRule="auto"/>
        <w:ind w:firstLine="480" w:firstLineChars="200"/>
        <w:rPr>
          <w:rFonts w:hint="eastAsia" w:ascii="宋体"/>
          <w:b/>
          <w:bCs/>
          <w:sz w:val="24"/>
          <w:u w:val="single"/>
        </w:rPr>
      </w:pPr>
      <w:r>
        <w:rPr>
          <w:rFonts w:hint="eastAsia" w:ascii="宋体" w:hAnsi="宋体"/>
          <w:sz w:val="24"/>
        </w:rPr>
        <w:t>（1）“招标人”（即发包人）、“项目建设管理单位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02A47F0C">
      <w:pPr>
        <w:pStyle w:val="4"/>
        <w:shd w:val="clear"/>
        <w:spacing w:after="0" w:line="360" w:lineRule="auto"/>
        <w:ind w:firstLine="480" w:firstLineChars="200"/>
        <w:rPr>
          <w:rFonts w:hint="eastAsia" w:ascii="宋体"/>
          <w:sz w:val="24"/>
          <w:u w:val="single"/>
        </w:rPr>
      </w:pPr>
      <w:r>
        <w:rPr>
          <w:rFonts w:hint="eastAsia" w:ascii="宋体" w:hAnsi="宋体"/>
          <w:sz w:val="24"/>
        </w:rPr>
        <w:t xml:space="preserve">（2）“投标人”指向招标人提交投标文件的当事人。   </w:t>
      </w:r>
    </w:p>
    <w:p w14:paraId="32B23CA8">
      <w:pPr>
        <w:pStyle w:val="4"/>
        <w:shd w:val="clear"/>
        <w:spacing w:after="0" w:line="360" w:lineRule="auto"/>
        <w:ind w:firstLine="480" w:firstLineChars="200"/>
        <w:rPr>
          <w:rFonts w:hint="eastAsia" w:ascii="宋体"/>
          <w:sz w:val="24"/>
        </w:rPr>
      </w:pPr>
      <w:r>
        <w:rPr>
          <w:rFonts w:hint="eastAsia" w:ascii="宋体" w:hAnsi="宋体"/>
          <w:sz w:val="24"/>
        </w:rPr>
        <w:t>（3）“承包人”指其投标被招标人接受并与其签订承包合同的当事人。</w:t>
      </w:r>
    </w:p>
    <w:p w14:paraId="3E22BB98">
      <w:pPr>
        <w:pStyle w:val="4"/>
        <w:shd w:val="clear"/>
        <w:spacing w:after="0" w:line="360" w:lineRule="auto"/>
        <w:ind w:firstLine="480" w:firstLineChars="200"/>
        <w:rPr>
          <w:rFonts w:hint="eastAsia" w:ascii="宋体"/>
          <w:sz w:val="24"/>
          <w:u w:val="single"/>
        </w:rPr>
      </w:pPr>
      <w:r>
        <w:rPr>
          <w:rFonts w:hint="eastAsia" w:ascii="宋体" w:hAnsi="宋体"/>
          <w:sz w:val="24"/>
        </w:rPr>
        <w:t>（4）“招标文件”指由招标代理发出的本文件（包括全部章节、附件）及招标答疑会会议纪要和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3C96FF0C">
      <w:pPr>
        <w:pStyle w:val="4"/>
        <w:shd w:val="clear"/>
        <w:spacing w:after="0" w:line="360" w:lineRule="auto"/>
        <w:ind w:firstLine="480" w:firstLineChars="200"/>
        <w:rPr>
          <w:rFonts w:hint="eastAsia" w:ascii="宋体"/>
          <w:sz w:val="24"/>
        </w:rPr>
      </w:pPr>
      <w:r>
        <w:rPr>
          <w:rFonts w:hint="eastAsia" w:ascii="宋体" w:hAnsi="宋体"/>
          <w:sz w:val="24"/>
        </w:rPr>
        <w:t>（5）“投标文件”指投标人根据本项目招标文件向招标人提交的全部文件。</w:t>
      </w:r>
    </w:p>
    <w:p w14:paraId="255946A0">
      <w:pPr>
        <w:pStyle w:val="4"/>
        <w:shd w:val="clear"/>
        <w:spacing w:after="0" w:line="360" w:lineRule="auto"/>
        <w:ind w:firstLine="480" w:firstLineChars="200"/>
        <w:rPr>
          <w:rFonts w:hint="eastAsia" w:ascii="宋体"/>
          <w:sz w:val="24"/>
        </w:rPr>
      </w:pPr>
      <w:r>
        <w:rPr>
          <w:rFonts w:hint="eastAsia" w:ascii="宋体" w:hAnsi="宋体"/>
          <w:sz w:val="24"/>
        </w:rPr>
        <w:t>（6）“书面形式”指打字或印刷的文件和数据电文（包括电报、电传、传真、电子数据交换和电子邮件）。</w:t>
      </w:r>
    </w:p>
    <w:p w14:paraId="6EEC9B04">
      <w:pPr>
        <w:shd w:val="clear"/>
        <w:spacing w:line="360" w:lineRule="auto"/>
        <w:ind w:firstLine="482" w:firstLineChars="200"/>
        <w:rPr>
          <w:rFonts w:hint="eastAsia" w:ascii="宋体"/>
          <w:b/>
          <w:sz w:val="24"/>
        </w:rPr>
      </w:pPr>
      <w:r>
        <w:rPr>
          <w:rFonts w:hint="eastAsia" w:ascii="宋体" w:hAnsi="宋体"/>
          <w:b/>
          <w:sz w:val="24"/>
        </w:rPr>
        <w:t>2、招标说明</w:t>
      </w:r>
    </w:p>
    <w:p w14:paraId="7239E0A8">
      <w:pPr>
        <w:shd w:val="clear"/>
        <w:spacing w:line="360" w:lineRule="auto"/>
        <w:ind w:firstLine="480" w:firstLineChars="200"/>
        <w:rPr>
          <w:rFonts w:hint="eastAsia" w:ascii="宋体"/>
          <w:bCs/>
          <w:sz w:val="24"/>
        </w:rPr>
      </w:pPr>
      <w:r>
        <w:rPr>
          <w:rFonts w:hint="eastAsia" w:ascii="宋体" w:hAnsi="宋体"/>
          <w:bCs/>
          <w:sz w:val="24"/>
        </w:rPr>
        <w:t>2.1本招标工程项目按照《中华人民共和国招标投标法》等有关法律、行政法规、规章和规范性文件，通过招标方式选定承包人。</w:t>
      </w:r>
    </w:p>
    <w:p w14:paraId="586760FC">
      <w:pPr>
        <w:shd w:val="clear"/>
        <w:spacing w:line="360" w:lineRule="auto"/>
        <w:ind w:firstLine="480" w:firstLineChars="200"/>
        <w:rPr>
          <w:rFonts w:hint="eastAsia" w:ascii="宋体" w:hAnsi="宋体"/>
          <w:bCs/>
          <w:sz w:val="24"/>
        </w:rPr>
      </w:pPr>
      <w:r>
        <w:rPr>
          <w:rFonts w:hint="eastAsia" w:ascii="宋体" w:hAnsi="宋体"/>
          <w:bCs/>
          <w:sz w:val="24"/>
        </w:rPr>
        <w:t>2.2工程名称、建设地点、建设规模、承包方式、质量标准、招标范围、工期要求等均在投标须知前附表中列明。</w:t>
      </w:r>
    </w:p>
    <w:p w14:paraId="5B4C0151">
      <w:pPr>
        <w:shd w:val="clear"/>
        <w:spacing w:line="360" w:lineRule="auto"/>
        <w:ind w:firstLine="480" w:firstLineChars="200"/>
        <w:rPr>
          <w:rFonts w:hint="eastAsia" w:ascii="宋体"/>
          <w:bCs/>
          <w:sz w:val="24"/>
        </w:rPr>
      </w:pPr>
      <w:r>
        <w:rPr>
          <w:rFonts w:hint="eastAsia" w:ascii="宋体" w:hAnsi="宋体"/>
          <w:bCs/>
          <w:sz w:val="24"/>
        </w:rPr>
        <w:t>2.3设计说明：详见招标图纸。</w:t>
      </w:r>
    </w:p>
    <w:p w14:paraId="65D4BDB0">
      <w:pPr>
        <w:shd w:val="clear"/>
        <w:spacing w:line="360" w:lineRule="auto"/>
        <w:ind w:firstLine="480" w:firstLineChars="200"/>
        <w:rPr>
          <w:rFonts w:hint="eastAsia" w:ascii="宋体"/>
          <w:bCs/>
          <w:sz w:val="24"/>
        </w:rPr>
      </w:pPr>
      <w:r>
        <w:rPr>
          <w:rFonts w:hint="eastAsia" w:ascii="宋体" w:hAnsi="宋体"/>
          <w:bCs/>
          <w:sz w:val="24"/>
        </w:rPr>
        <w:t>2.4工程施工特点：详见招标图纸。</w:t>
      </w:r>
    </w:p>
    <w:p w14:paraId="59CCF695">
      <w:pPr>
        <w:shd w:val="clear"/>
        <w:tabs>
          <w:tab w:val="left" w:pos="105"/>
        </w:tabs>
        <w:spacing w:line="360" w:lineRule="auto"/>
        <w:ind w:firstLine="482" w:firstLineChars="200"/>
        <w:rPr>
          <w:rFonts w:hint="eastAsia" w:ascii="宋体"/>
          <w:b/>
          <w:sz w:val="24"/>
        </w:rPr>
      </w:pPr>
      <w:r>
        <w:rPr>
          <w:rFonts w:hint="eastAsia" w:ascii="宋体" w:hAnsi="宋体"/>
          <w:b/>
          <w:sz w:val="24"/>
        </w:rPr>
        <w:t>3．资金来源</w:t>
      </w:r>
    </w:p>
    <w:p w14:paraId="73054E21">
      <w:pPr>
        <w:shd w:val="clear"/>
        <w:spacing w:line="360" w:lineRule="auto"/>
        <w:ind w:firstLine="480" w:firstLineChars="200"/>
        <w:rPr>
          <w:rFonts w:hint="eastAsia" w:ascii="宋体"/>
          <w:bCs/>
          <w:sz w:val="24"/>
        </w:rPr>
      </w:pPr>
      <w:r>
        <w:rPr>
          <w:rFonts w:hint="eastAsia" w:ascii="宋体" w:hAnsi="宋体"/>
          <w:bCs/>
          <w:sz w:val="24"/>
        </w:rPr>
        <w:t>3.1本招标工程项目资金来源见投标须知前附表第9项</w:t>
      </w:r>
    </w:p>
    <w:p w14:paraId="2E2D66F4">
      <w:pPr>
        <w:shd w:val="clear"/>
        <w:tabs>
          <w:tab w:val="left" w:pos="105"/>
        </w:tabs>
        <w:spacing w:line="360" w:lineRule="auto"/>
        <w:ind w:firstLine="482" w:firstLineChars="200"/>
        <w:rPr>
          <w:rFonts w:hint="eastAsia" w:ascii="宋体"/>
          <w:b/>
          <w:sz w:val="24"/>
        </w:rPr>
      </w:pPr>
      <w:r>
        <w:rPr>
          <w:rFonts w:hint="eastAsia" w:ascii="宋体" w:hAnsi="宋体"/>
          <w:b/>
          <w:sz w:val="24"/>
        </w:rPr>
        <w:t>4．合格投标人的条件</w:t>
      </w:r>
    </w:p>
    <w:p w14:paraId="274A4017">
      <w:pPr>
        <w:shd w:val="clear"/>
        <w:spacing w:line="360" w:lineRule="auto"/>
        <w:ind w:firstLine="480" w:firstLineChars="200"/>
        <w:rPr>
          <w:rFonts w:hint="eastAsia" w:ascii="宋体"/>
          <w:bCs/>
          <w:sz w:val="24"/>
        </w:rPr>
      </w:pPr>
      <w:r>
        <w:rPr>
          <w:rFonts w:hint="eastAsia" w:ascii="宋体" w:hAnsi="宋体"/>
          <w:bCs/>
          <w:sz w:val="24"/>
        </w:rPr>
        <w:t>4.1详见本项目招标公告</w:t>
      </w:r>
    </w:p>
    <w:p w14:paraId="7F8C5FC8">
      <w:pPr>
        <w:shd w:val="clear"/>
        <w:tabs>
          <w:tab w:val="left" w:pos="105"/>
        </w:tabs>
        <w:spacing w:line="360" w:lineRule="auto"/>
        <w:ind w:firstLine="482" w:firstLineChars="200"/>
        <w:rPr>
          <w:rFonts w:hint="eastAsia" w:ascii="宋体"/>
          <w:b/>
          <w:sz w:val="24"/>
        </w:rPr>
      </w:pPr>
      <w:r>
        <w:rPr>
          <w:rFonts w:hint="eastAsia" w:ascii="宋体" w:hAnsi="宋体"/>
          <w:b/>
          <w:sz w:val="24"/>
        </w:rPr>
        <w:t>5．踏勘现场</w:t>
      </w:r>
    </w:p>
    <w:p w14:paraId="4EFF6657">
      <w:pPr>
        <w:shd w:val="clear"/>
        <w:spacing w:line="360" w:lineRule="auto"/>
        <w:ind w:firstLine="480" w:firstLineChars="200"/>
        <w:rPr>
          <w:rFonts w:hint="eastAsia" w:ascii="宋体" w:hAnsi="宋体"/>
          <w:bCs/>
          <w:sz w:val="24"/>
        </w:rPr>
      </w:pPr>
      <w:r>
        <w:rPr>
          <w:rFonts w:hint="eastAsia" w:ascii="宋体" w:hAnsi="宋体"/>
          <w:bCs/>
          <w:sz w:val="24"/>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77F0FE9">
      <w:pPr>
        <w:shd w:val="clear"/>
        <w:tabs>
          <w:tab w:val="left" w:pos="105"/>
        </w:tabs>
        <w:spacing w:line="360" w:lineRule="auto"/>
        <w:ind w:firstLine="480" w:firstLineChars="200"/>
        <w:rPr>
          <w:rFonts w:hint="eastAsia" w:ascii="宋体"/>
          <w:bCs/>
          <w:sz w:val="24"/>
        </w:rPr>
      </w:pPr>
      <w:r>
        <w:rPr>
          <w:rFonts w:hint="eastAsia" w:ascii="宋体" w:hAnsi="宋体"/>
          <w:bCs/>
          <w:sz w:val="24"/>
        </w:rPr>
        <w:t>5.2 招标人向投标人提供的有关现场的数据和资料，是招标人现有的能被投标人利用的资料，招标人对投标人做出的任何推论、理解和结论均不负责任。</w:t>
      </w:r>
    </w:p>
    <w:p w14:paraId="71519DDE">
      <w:pPr>
        <w:shd w:val="clear"/>
        <w:spacing w:line="360" w:lineRule="auto"/>
        <w:ind w:firstLine="480" w:firstLineChars="200"/>
        <w:rPr>
          <w:rFonts w:hint="eastAsia" w:ascii="宋体"/>
          <w:bCs/>
          <w:sz w:val="24"/>
        </w:rPr>
      </w:pPr>
      <w:r>
        <w:rPr>
          <w:rFonts w:hint="eastAsia" w:ascii="宋体" w:hAnsi="宋体"/>
          <w:bCs/>
          <w:sz w:val="24"/>
        </w:rPr>
        <w:t>5.3 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36FF1C20">
      <w:pPr>
        <w:shd w:val="clear"/>
        <w:tabs>
          <w:tab w:val="left" w:pos="105"/>
        </w:tabs>
        <w:spacing w:line="360" w:lineRule="auto"/>
        <w:ind w:firstLine="482" w:firstLineChars="200"/>
        <w:rPr>
          <w:rFonts w:hint="eastAsia" w:ascii="宋体"/>
          <w:b/>
          <w:sz w:val="24"/>
        </w:rPr>
      </w:pPr>
      <w:r>
        <w:rPr>
          <w:rFonts w:hint="eastAsia" w:ascii="宋体" w:hAnsi="宋体"/>
          <w:b/>
          <w:sz w:val="24"/>
        </w:rPr>
        <w:t>6．投标费用</w:t>
      </w:r>
    </w:p>
    <w:p w14:paraId="2B5E7593">
      <w:pPr>
        <w:shd w:val="clear"/>
        <w:tabs>
          <w:tab w:val="left" w:pos="105"/>
        </w:tabs>
        <w:spacing w:line="360" w:lineRule="auto"/>
        <w:ind w:firstLine="480" w:firstLineChars="200"/>
        <w:rPr>
          <w:rFonts w:hint="eastAsia" w:ascii="宋体"/>
          <w:bCs/>
          <w:sz w:val="24"/>
        </w:rPr>
      </w:pPr>
      <w:r>
        <w:rPr>
          <w:rFonts w:hint="eastAsia"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18B68F52">
      <w:pPr>
        <w:pStyle w:val="7"/>
        <w:shd w:val="clear"/>
        <w:spacing w:before="156" w:after="156"/>
      </w:pPr>
      <w:bookmarkStart w:id="67" w:name="_Toc2272550"/>
      <w:bookmarkStart w:id="68" w:name="_Toc27601"/>
      <w:bookmarkStart w:id="69" w:name="_Toc7057"/>
      <w:bookmarkStart w:id="70" w:name="_Toc11400"/>
      <w:bookmarkStart w:id="71" w:name="_Toc9947"/>
      <w:bookmarkStart w:id="72" w:name="_Toc29877"/>
      <w:bookmarkStart w:id="73" w:name="_Toc6581"/>
      <w:bookmarkStart w:id="74" w:name="_Toc21525494"/>
      <w:bookmarkStart w:id="75" w:name="_Toc19179"/>
      <w:bookmarkStart w:id="76" w:name="_Toc27037"/>
      <w:bookmarkStart w:id="77" w:name="_Toc410"/>
      <w:bookmarkStart w:id="78" w:name="_Toc15309"/>
      <w:bookmarkStart w:id="79" w:name="_Toc20349"/>
      <w:r>
        <w:rPr>
          <w:rFonts w:hint="eastAsia"/>
        </w:rPr>
        <w:t>（二）招标文件</w:t>
      </w:r>
      <w:bookmarkEnd w:id="67"/>
      <w:bookmarkEnd w:id="68"/>
      <w:bookmarkEnd w:id="69"/>
      <w:bookmarkEnd w:id="70"/>
      <w:bookmarkEnd w:id="71"/>
      <w:bookmarkEnd w:id="72"/>
      <w:bookmarkEnd w:id="73"/>
      <w:bookmarkEnd w:id="74"/>
      <w:bookmarkEnd w:id="75"/>
      <w:bookmarkEnd w:id="76"/>
      <w:bookmarkEnd w:id="77"/>
      <w:bookmarkEnd w:id="78"/>
      <w:bookmarkEnd w:id="79"/>
    </w:p>
    <w:p w14:paraId="6AF5DD58">
      <w:pPr>
        <w:shd w:val="clear"/>
        <w:tabs>
          <w:tab w:val="left" w:pos="105"/>
        </w:tabs>
        <w:spacing w:line="360" w:lineRule="auto"/>
        <w:ind w:firstLine="482" w:firstLineChars="200"/>
        <w:rPr>
          <w:rFonts w:hint="eastAsia" w:ascii="宋体"/>
          <w:b/>
          <w:sz w:val="24"/>
        </w:rPr>
      </w:pPr>
      <w:r>
        <w:rPr>
          <w:rFonts w:hint="eastAsia" w:ascii="宋体" w:hAnsi="宋体"/>
          <w:b/>
          <w:sz w:val="24"/>
        </w:rPr>
        <w:t>7.招标文件的组成</w:t>
      </w:r>
    </w:p>
    <w:p w14:paraId="4FEDB1A4">
      <w:pPr>
        <w:shd w:val="clear"/>
        <w:spacing w:line="360" w:lineRule="auto"/>
        <w:ind w:firstLine="480" w:firstLineChars="200"/>
        <w:rPr>
          <w:rFonts w:hint="eastAsia" w:ascii="宋体"/>
          <w:sz w:val="24"/>
        </w:rPr>
      </w:pPr>
      <w:r>
        <w:rPr>
          <w:rFonts w:hint="eastAsia" w:ascii="宋体" w:hAnsi="宋体"/>
          <w:bCs/>
          <w:sz w:val="24"/>
        </w:rPr>
        <w:t>7.1</w:t>
      </w:r>
      <w:r>
        <w:rPr>
          <w:rFonts w:hint="eastAsia" w:ascii="宋体" w:hAnsi="宋体"/>
          <w:sz w:val="24"/>
        </w:rPr>
        <w:t>本招标文件包括下列文件，以及所有按本须知第8条发出的招标答疑会会议纪要和按本须知第9条发出的澄清或修改：</w:t>
      </w:r>
    </w:p>
    <w:p w14:paraId="47ED6C9C">
      <w:pPr>
        <w:pStyle w:val="4"/>
        <w:shd w:val="clear"/>
        <w:spacing w:after="0" w:line="360" w:lineRule="auto"/>
        <w:ind w:left="-2" w:firstLine="480" w:firstLineChars="200"/>
        <w:rPr>
          <w:rFonts w:hint="eastAsia" w:ascii="宋体"/>
          <w:sz w:val="24"/>
        </w:rPr>
      </w:pPr>
      <w:r>
        <w:rPr>
          <w:rFonts w:hint="eastAsia" w:ascii="宋体" w:hAnsi="宋体"/>
          <w:bCs/>
          <w:sz w:val="24"/>
        </w:rPr>
        <w:t xml:space="preserve">第一章  </w:t>
      </w:r>
      <w:r>
        <w:rPr>
          <w:rFonts w:hint="eastAsia" w:ascii="宋体" w:hAnsi="宋体"/>
          <w:sz w:val="24"/>
        </w:rPr>
        <w:t>投标须知</w:t>
      </w:r>
    </w:p>
    <w:p w14:paraId="1160BC92">
      <w:pPr>
        <w:pStyle w:val="4"/>
        <w:shd w:val="clear"/>
        <w:spacing w:after="0" w:line="360" w:lineRule="auto"/>
        <w:ind w:left="-2" w:firstLine="480" w:firstLineChars="200"/>
        <w:rPr>
          <w:rFonts w:hint="eastAsia" w:ascii="宋体"/>
          <w:sz w:val="24"/>
        </w:rPr>
      </w:pPr>
      <w:r>
        <w:rPr>
          <w:rFonts w:hint="eastAsia" w:ascii="宋体" w:hAnsi="宋体"/>
          <w:bCs/>
          <w:sz w:val="24"/>
        </w:rPr>
        <w:t xml:space="preserve">第二章  </w:t>
      </w:r>
      <w:r>
        <w:rPr>
          <w:rFonts w:hint="eastAsia" w:ascii="宋体" w:hAnsi="宋体"/>
          <w:sz w:val="24"/>
        </w:rPr>
        <w:t>开标、评标及定标办法</w:t>
      </w:r>
    </w:p>
    <w:p w14:paraId="5483B157">
      <w:pPr>
        <w:pStyle w:val="4"/>
        <w:shd w:val="clear"/>
        <w:spacing w:after="0" w:line="360" w:lineRule="auto"/>
        <w:ind w:firstLine="480" w:firstLineChars="200"/>
        <w:rPr>
          <w:rFonts w:hint="eastAsia" w:ascii="宋体"/>
          <w:sz w:val="24"/>
        </w:rPr>
      </w:pPr>
      <w:r>
        <w:rPr>
          <w:rFonts w:hint="eastAsia" w:ascii="宋体" w:hAnsi="宋体"/>
          <w:sz w:val="24"/>
        </w:rPr>
        <w:t>第三章  合同条款</w:t>
      </w:r>
    </w:p>
    <w:p w14:paraId="73D5A115">
      <w:pPr>
        <w:pStyle w:val="4"/>
        <w:shd w:val="clear"/>
        <w:spacing w:after="0" w:line="360" w:lineRule="auto"/>
        <w:ind w:firstLine="480" w:firstLineChars="200"/>
        <w:rPr>
          <w:rFonts w:hint="eastAsia" w:ascii="宋体"/>
          <w:sz w:val="24"/>
        </w:rPr>
      </w:pPr>
      <w:r>
        <w:rPr>
          <w:rFonts w:hint="eastAsia" w:ascii="宋体" w:hAnsi="宋体"/>
          <w:bCs/>
          <w:sz w:val="24"/>
        </w:rPr>
        <w:t xml:space="preserve">第四章  </w:t>
      </w:r>
      <w:r>
        <w:rPr>
          <w:rFonts w:hint="eastAsia" w:ascii="宋体" w:hAnsi="宋体"/>
          <w:sz w:val="24"/>
        </w:rPr>
        <w:t>投标文件格式</w:t>
      </w:r>
    </w:p>
    <w:p w14:paraId="1FAF1CC7">
      <w:pPr>
        <w:pStyle w:val="4"/>
        <w:shd w:val="clear"/>
        <w:spacing w:after="0" w:line="360" w:lineRule="auto"/>
        <w:ind w:left="-2" w:firstLine="480" w:firstLineChars="200"/>
        <w:rPr>
          <w:rFonts w:hint="eastAsia" w:ascii="宋体"/>
          <w:sz w:val="24"/>
        </w:rPr>
      </w:pPr>
      <w:r>
        <w:rPr>
          <w:rFonts w:hint="eastAsia" w:ascii="宋体" w:hAnsi="宋体"/>
          <w:bCs/>
          <w:sz w:val="24"/>
        </w:rPr>
        <w:t xml:space="preserve">第五章  </w:t>
      </w:r>
      <w:r>
        <w:rPr>
          <w:rFonts w:hint="eastAsia" w:ascii="宋体" w:hAnsi="宋体"/>
          <w:sz w:val="24"/>
        </w:rPr>
        <w:t>技术条件（工程建设标准）（另册）</w:t>
      </w:r>
    </w:p>
    <w:p w14:paraId="02D68E8C">
      <w:pPr>
        <w:pStyle w:val="4"/>
        <w:shd w:val="clear"/>
        <w:spacing w:after="0" w:line="360" w:lineRule="auto"/>
        <w:ind w:left="-2" w:firstLine="480" w:firstLineChars="200"/>
        <w:rPr>
          <w:rFonts w:hint="eastAsia" w:ascii="宋体"/>
          <w:sz w:val="24"/>
        </w:rPr>
      </w:pPr>
      <w:r>
        <w:rPr>
          <w:rFonts w:hint="eastAsia" w:ascii="宋体" w:hAnsi="宋体"/>
          <w:bCs/>
          <w:sz w:val="24"/>
        </w:rPr>
        <w:t xml:space="preserve">第六章  </w:t>
      </w:r>
      <w:r>
        <w:rPr>
          <w:rFonts w:hint="eastAsia" w:ascii="宋体" w:hAnsi="宋体"/>
          <w:sz w:val="24"/>
        </w:rPr>
        <w:t>图纸及勘察资料（另册）</w:t>
      </w:r>
    </w:p>
    <w:p w14:paraId="35E31A07">
      <w:pPr>
        <w:pStyle w:val="4"/>
        <w:shd w:val="clear"/>
        <w:spacing w:after="0" w:line="360" w:lineRule="auto"/>
        <w:ind w:left="-2" w:firstLine="480" w:firstLineChars="200"/>
        <w:rPr>
          <w:rFonts w:hint="eastAsia" w:ascii="宋体"/>
          <w:sz w:val="24"/>
        </w:rPr>
      </w:pPr>
      <w:r>
        <w:rPr>
          <w:rFonts w:hint="eastAsia" w:ascii="宋体" w:hAnsi="宋体"/>
          <w:bCs/>
          <w:sz w:val="24"/>
        </w:rPr>
        <w:t>第七章  招标</w:t>
      </w:r>
      <w:r>
        <w:rPr>
          <w:rFonts w:hint="eastAsia" w:ascii="宋体" w:hAnsi="宋体"/>
          <w:sz w:val="24"/>
        </w:rPr>
        <w:t>工程量清单（另册）</w:t>
      </w:r>
    </w:p>
    <w:p w14:paraId="06394CF9">
      <w:pPr>
        <w:pStyle w:val="4"/>
        <w:shd w:val="clear"/>
        <w:spacing w:after="0" w:line="360" w:lineRule="auto"/>
        <w:ind w:left="-2" w:firstLine="480" w:firstLineChars="200"/>
        <w:rPr>
          <w:rFonts w:hint="eastAsia" w:ascii="宋体"/>
          <w:sz w:val="24"/>
        </w:rPr>
      </w:pPr>
      <w:r>
        <w:rPr>
          <w:rFonts w:hint="eastAsia" w:ascii="宋体" w:hAnsi="宋体"/>
          <w:sz w:val="24"/>
        </w:rPr>
        <w:t>第八章  最高投标限价</w:t>
      </w:r>
    </w:p>
    <w:p w14:paraId="7FE1A7EF">
      <w:pPr>
        <w:pStyle w:val="4"/>
        <w:shd w:val="clear"/>
        <w:spacing w:after="0" w:line="360" w:lineRule="auto"/>
        <w:ind w:firstLine="482" w:firstLineChars="200"/>
        <w:rPr>
          <w:rFonts w:hint="eastAsia" w:ascii="宋体" w:hAnsi="宋体"/>
          <w:b/>
          <w:bCs/>
          <w:sz w:val="24"/>
        </w:rPr>
      </w:pPr>
      <w:r>
        <w:rPr>
          <w:rFonts w:hint="eastAsia" w:ascii="宋体" w:hAnsi="宋体"/>
          <w:b/>
          <w:bCs/>
          <w:sz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F2755B3">
      <w:pPr>
        <w:pStyle w:val="4"/>
        <w:shd w:val="clear"/>
        <w:spacing w:after="0" w:line="360" w:lineRule="auto"/>
        <w:ind w:firstLine="480" w:firstLineChars="200"/>
        <w:rPr>
          <w:rFonts w:hint="eastAsia" w:ascii="宋体"/>
          <w:sz w:val="24"/>
        </w:rPr>
      </w:pPr>
      <w:r>
        <w:rPr>
          <w:rFonts w:hint="eastAsia" w:ascii="宋体" w:hAnsi="宋体"/>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FD9D4AB">
      <w:pPr>
        <w:pStyle w:val="4"/>
        <w:shd w:val="clear"/>
        <w:spacing w:after="0" w:line="360" w:lineRule="auto"/>
        <w:ind w:firstLine="480" w:firstLineChars="200"/>
        <w:rPr>
          <w:rFonts w:hint="eastAsia" w:ascii="宋体"/>
          <w:sz w:val="24"/>
        </w:rPr>
      </w:pPr>
      <w:r>
        <w:rPr>
          <w:rFonts w:hint="eastAsia" w:ascii="宋体" w:hAnsi="宋体"/>
          <w:sz w:val="24"/>
        </w:rPr>
        <w:t>7.3 投标人一旦中标，招标文件的内容对招标人和中标人双方均有约束力。</w:t>
      </w:r>
    </w:p>
    <w:p w14:paraId="59D2F0CF">
      <w:pPr>
        <w:pStyle w:val="4"/>
        <w:shd w:val="clear"/>
        <w:spacing w:after="0" w:line="360" w:lineRule="auto"/>
        <w:ind w:firstLine="482" w:firstLineChars="200"/>
        <w:rPr>
          <w:rFonts w:hint="eastAsia" w:ascii="宋体"/>
          <w:b/>
          <w:bCs/>
          <w:sz w:val="24"/>
        </w:rPr>
      </w:pPr>
      <w:r>
        <w:rPr>
          <w:rFonts w:hint="eastAsia" w:ascii="宋体" w:hAnsi="宋体"/>
          <w:b/>
          <w:bCs/>
          <w:sz w:val="24"/>
        </w:rPr>
        <w:t>8．招标答疑</w:t>
      </w:r>
    </w:p>
    <w:p w14:paraId="683710FF">
      <w:pPr>
        <w:pStyle w:val="4"/>
        <w:shd w:val="clear"/>
        <w:spacing w:after="0" w:line="360" w:lineRule="auto"/>
        <w:ind w:firstLine="480" w:firstLineChars="200"/>
        <w:rPr>
          <w:rFonts w:hint="eastAsia" w:ascii="宋体"/>
          <w:sz w:val="24"/>
        </w:rPr>
      </w:pPr>
      <w:r>
        <w:rPr>
          <w:rFonts w:hint="eastAsia" w:ascii="宋体" w:hAnsi="宋体"/>
          <w:sz w:val="24"/>
        </w:rPr>
        <w:t>8.1 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给招标人或招标代理人，提交形式见本须知前附表第16项。</w:t>
      </w:r>
    </w:p>
    <w:p w14:paraId="58915C85">
      <w:pPr>
        <w:pStyle w:val="4"/>
        <w:shd w:val="clear"/>
        <w:spacing w:after="0" w:line="360" w:lineRule="auto"/>
        <w:ind w:firstLine="480" w:firstLineChars="200"/>
        <w:rPr>
          <w:rFonts w:hint="eastAsia" w:ascii="宋体"/>
          <w:sz w:val="24"/>
        </w:rPr>
      </w:pPr>
      <w:r>
        <w:rPr>
          <w:rFonts w:hint="eastAsia"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14:paraId="6A936355">
      <w:pPr>
        <w:pStyle w:val="4"/>
        <w:shd w:val="clear"/>
        <w:spacing w:after="0" w:line="360" w:lineRule="auto"/>
        <w:ind w:firstLine="480" w:firstLineChars="200"/>
        <w:rPr>
          <w:rFonts w:hint="eastAsia" w:ascii="宋体"/>
          <w:sz w:val="24"/>
        </w:rPr>
      </w:pPr>
      <w:r>
        <w:rPr>
          <w:rFonts w:hint="eastAsia" w:ascii="宋体" w:hAnsi="宋体"/>
          <w:sz w:val="24"/>
        </w:rPr>
        <w:t>8.3答疑会会议纪要为招标文件的一部分。</w:t>
      </w:r>
    </w:p>
    <w:p w14:paraId="456D1BC1">
      <w:pPr>
        <w:pStyle w:val="4"/>
        <w:shd w:val="clear"/>
        <w:spacing w:after="0" w:line="360" w:lineRule="auto"/>
        <w:ind w:firstLine="480" w:firstLineChars="200"/>
        <w:rPr>
          <w:rFonts w:hint="eastAsia" w:ascii="宋体" w:hAnsi="宋体"/>
          <w:sz w:val="24"/>
        </w:rPr>
      </w:pPr>
      <w:r>
        <w:rPr>
          <w:rFonts w:hint="eastAsia" w:ascii="宋体" w:hAnsi="宋体"/>
          <w:sz w:val="24"/>
        </w:rPr>
        <w:t>8.4若招标答疑会会议纪要与招标文件有矛盾，以答疑会议纪要最后发出的书面形式的文件为准。</w:t>
      </w:r>
    </w:p>
    <w:p w14:paraId="41CD7690">
      <w:pPr>
        <w:pStyle w:val="4"/>
        <w:shd w:val="clear"/>
        <w:spacing w:after="0" w:line="360" w:lineRule="auto"/>
        <w:ind w:firstLine="482" w:firstLineChars="200"/>
        <w:rPr>
          <w:rFonts w:hint="eastAsia" w:ascii="宋体"/>
          <w:b/>
          <w:bCs/>
          <w:sz w:val="24"/>
        </w:rPr>
      </w:pPr>
      <w:r>
        <w:rPr>
          <w:rFonts w:hint="eastAsia" w:ascii="宋体" w:hAnsi="宋体"/>
          <w:b/>
          <w:bCs/>
          <w:sz w:val="24"/>
        </w:rPr>
        <w:t>9.招标文件的澄清与修改</w:t>
      </w:r>
    </w:p>
    <w:p w14:paraId="48CA0DB1">
      <w:pPr>
        <w:pStyle w:val="4"/>
        <w:shd w:val="clear"/>
        <w:spacing w:after="0" w:line="360" w:lineRule="auto"/>
        <w:ind w:firstLine="480" w:firstLineChars="200"/>
        <w:rPr>
          <w:rFonts w:hint="eastAsia" w:ascii="宋体"/>
          <w:sz w:val="24"/>
        </w:rPr>
      </w:pPr>
      <w:r>
        <w:rPr>
          <w:rFonts w:hint="eastAsia" w:ascii="宋体" w:hAnsi="宋体"/>
          <w:sz w:val="24"/>
        </w:rPr>
        <w:t>9.1招标文件发出后</w:t>
      </w:r>
      <w:r>
        <w:rPr>
          <w:rFonts w:hint="eastAsia" w:ascii="宋体"/>
          <w:sz w:val="24"/>
        </w:rPr>
        <w:t>,</w:t>
      </w:r>
      <w:r>
        <w:rPr>
          <w:rFonts w:hint="eastAsia" w:ascii="宋体" w:hAnsi="宋体"/>
          <w:sz w:val="24"/>
        </w:rPr>
        <w:t>在提交投标文件截止时间15日前，招标人可对招标文件进行必要的澄清或修改。</w:t>
      </w:r>
    </w:p>
    <w:p w14:paraId="30E18A51">
      <w:pPr>
        <w:pStyle w:val="4"/>
        <w:shd w:val="clear"/>
        <w:spacing w:after="0" w:line="360" w:lineRule="auto"/>
        <w:ind w:firstLine="480" w:firstLineChars="200"/>
        <w:rPr>
          <w:rFonts w:hint="eastAsia" w:ascii="宋体"/>
          <w:sz w:val="24"/>
        </w:rPr>
      </w:pPr>
      <w:r>
        <w:rPr>
          <w:rFonts w:hint="eastAsia"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14:paraId="2C270F05">
      <w:pPr>
        <w:pStyle w:val="4"/>
        <w:shd w:val="clear"/>
        <w:spacing w:after="0" w:line="360" w:lineRule="auto"/>
        <w:ind w:firstLine="480" w:firstLineChars="200"/>
        <w:rPr>
          <w:rFonts w:hint="eastAsia" w:ascii="宋体"/>
          <w:sz w:val="24"/>
        </w:rPr>
      </w:pPr>
      <w:r>
        <w:rPr>
          <w:rFonts w:hint="eastAsia" w:ascii="宋体" w:hAnsi="宋体"/>
          <w:sz w:val="24"/>
        </w:rPr>
        <w:t>9.3招标文件的修改内容为招标文件的组成部分。</w:t>
      </w:r>
    </w:p>
    <w:p w14:paraId="0E2524A7">
      <w:pPr>
        <w:pStyle w:val="4"/>
        <w:shd w:val="clear"/>
        <w:spacing w:after="0" w:line="360" w:lineRule="auto"/>
        <w:ind w:firstLine="480" w:firstLineChars="200"/>
        <w:rPr>
          <w:rFonts w:hint="eastAsia" w:ascii="宋体" w:hAnsi="宋体"/>
          <w:sz w:val="24"/>
        </w:rPr>
      </w:pPr>
      <w:r>
        <w:rPr>
          <w:rFonts w:hint="eastAsia" w:ascii="宋体" w:hAnsi="宋体"/>
          <w:sz w:val="24"/>
        </w:rPr>
        <w:t>9.4招标文件的澄清或修改均以书面形式明确的内容为准。当招标文件的澄清、修改、补充等在同一内容的表述不一致时，以最后发出的书面形式的文件为准。</w:t>
      </w:r>
    </w:p>
    <w:p w14:paraId="236601A1">
      <w:pPr>
        <w:pStyle w:val="4"/>
        <w:shd w:val="clear"/>
        <w:spacing w:after="0" w:line="360" w:lineRule="auto"/>
        <w:ind w:firstLine="480" w:firstLineChars="200"/>
        <w:rPr>
          <w:rFonts w:hint="eastAsia" w:ascii="宋体" w:hAnsi="宋体"/>
          <w:sz w:val="24"/>
        </w:rPr>
      </w:pPr>
      <w:r>
        <w:rPr>
          <w:rFonts w:hint="eastAsia" w:ascii="宋体" w:hAnsi="宋体"/>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2E2349D">
      <w:pPr>
        <w:pStyle w:val="7"/>
        <w:shd w:val="clear"/>
        <w:spacing w:before="156" w:after="156"/>
      </w:pPr>
      <w:bookmarkStart w:id="80" w:name="_Toc15602"/>
      <w:bookmarkStart w:id="81" w:name="_Toc21525495"/>
      <w:bookmarkStart w:id="82" w:name="_Toc2342"/>
      <w:bookmarkStart w:id="83" w:name="_Toc2272551"/>
      <w:bookmarkStart w:id="84" w:name="_Toc31196"/>
      <w:bookmarkStart w:id="85" w:name="_Toc30187"/>
      <w:bookmarkStart w:id="86" w:name="_Toc24682"/>
      <w:bookmarkStart w:id="87" w:name="_Toc7129"/>
      <w:bookmarkStart w:id="88" w:name="_Toc15257"/>
      <w:bookmarkStart w:id="89" w:name="_Toc30616"/>
      <w:bookmarkStart w:id="90" w:name="_Toc31685"/>
      <w:bookmarkStart w:id="91" w:name="_Toc16792"/>
      <w:bookmarkStart w:id="92" w:name="_Toc23375"/>
      <w:r>
        <w:rPr>
          <w:rFonts w:hint="eastAsia"/>
        </w:rPr>
        <w:t>（三）投标文件的编制</w:t>
      </w:r>
      <w:bookmarkEnd w:id="80"/>
      <w:bookmarkEnd w:id="81"/>
      <w:bookmarkEnd w:id="82"/>
      <w:bookmarkEnd w:id="83"/>
      <w:bookmarkEnd w:id="84"/>
      <w:bookmarkEnd w:id="85"/>
      <w:bookmarkEnd w:id="86"/>
      <w:bookmarkEnd w:id="87"/>
      <w:bookmarkEnd w:id="88"/>
      <w:bookmarkEnd w:id="89"/>
      <w:bookmarkEnd w:id="90"/>
      <w:bookmarkEnd w:id="91"/>
      <w:bookmarkEnd w:id="92"/>
    </w:p>
    <w:p w14:paraId="4C78C54E">
      <w:pPr>
        <w:pStyle w:val="4"/>
        <w:shd w:val="clear"/>
        <w:spacing w:after="0" w:line="360" w:lineRule="auto"/>
        <w:ind w:firstLine="482" w:firstLineChars="200"/>
        <w:rPr>
          <w:rFonts w:hint="eastAsia" w:ascii="宋体"/>
          <w:b/>
          <w:bCs/>
          <w:sz w:val="24"/>
        </w:rPr>
      </w:pPr>
      <w:r>
        <w:rPr>
          <w:rFonts w:hint="eastAsia" w:ascii="宋体" w:hAnsi="宋体"/>
          <w:b/>
          <w:bCs/>
          <w:sz w:val="24"/>
        </w:rPr>
        <w:t>10．投标文件的语言及度量衡单位</w:t>
      </w:r>
    </w:p>
    <w:p w14:paraId="5D5E927F">
      <w:pPr>
        <w:pStyle w:val="4"/>
        <w:shd w:val="clear"/>
        <w:spacing w:after="0" w:line="360" w:lineRule="auto"/>
        <w:ind w:firstLine="480" w:firstLineChars="200"/>
        <w:rPr>
          <w:rFonts w:hint="eastAsia" w:ascii="宋体"/>
          <w:sz w:val="24"/>
        </w:rPr>
      </w:pPr>
      <w:r>
        <w:rPr>
          <w:rFonts w:hint="eastAsia" w:ascii="宋体" w:hAnsi="宋体"/>
          <w:sz w:val="24"/>
        </w:rPr>
        <w:t>10.1 投标文件和与投标有关的所有文件均应使用中文。</w:t>
      </w:r>
    </w:p>
    <w:p w14:paraId="7A3B96F3">
      <w:pPr>
        <w:pStyle w:val="4"/>
        <w:shd w:val="clear"/>
        <w:spacing w:after="0" w:line="360" w:lineRule="auto"/>
        <w:ind w:firstLine="480" w:firstLineChars="200"/>
        <w:rPr>
          <w:rFonts w:hint="eastAsia" w:ascii="宋体"/>
          <w:sz w:val="24"/>
        </w:rPr>
      </w:pPr>
      <w:r>
        <w:rPr>
          <w:rFonts w:hint="eastAsia" w:ascii="宋体" w:hAnsi="宋体"/>
          <w:sz w:val="24"/>
        </w:rPr>
        <w:t>10.2 除工程规范另有规定外，投标文件使用的度量衡单位，均采用中华人民共和国法定计量单位。</w:t>
      </w:r>
    </w:p>
    <w:p w14:paraId="5363A772">
      <w:pPr>
        <w:pStyle w:val="4"/>
        <w:shd w:val="clear"/>
        <w:spacing w:after="0" w:line="360" w:lineRule="auto"/>
        <w:ind w:firstLine="482" w:firstLineChars="200"/>
        <w:rPr>
          <w:rFonts w:hint="eastAsia" w:ascii="宋体"/>
          <w:b/>
          <w:bCs/>
          <w:sz w:val="24"/>
        </w:rPr>
      </w:pPr>
      <w:r>
        <w:rPr>
          <w:rFonts w:hint="eastAsia" w:ascii="宋体" w:hAnsi="宋体"/>
          <w:b/>
          <w:bCs/>
          <w:sz w:val="24"/>
        </w:rPr>
        <w:t>11．投标文件的组成</w:t>
      </w:r>
    </w:p>
    <w:p w14:paraId="18A9AA14">
      <w:pPr>
        <w:pStyle w:val="4"/>
        <w:shd w:val="clear"/>
        <w:spacing w:after="0" w:line="360" w:lineRule="auto"/>
        <w:ind w:firstLine="480" w:firstLineChars="200"/>
        <w:rPr>
          <w:rFonts w:hint="eastAsia" w:ascii="宋体"/>
          <w:b/>
          <w:sz w:val="24"/>
        </w:rPr>
      </w:pPr>
      <w:r>
        <w:rPr>
          <w:rFonts w:hint="eastAsia" w:ascii="宋体" w:hAnsi="宋体"/>
          <w:sz w:val="24"/>
        </w:rPr>
        <w:t>11.1 投标文件由技术部分（含资格审查文件）和经济部分二部分投标文件组成</w:t>
      </w:r>
      <w:r>
        <w:rPr>
          <w:rFonts w:hint="eastAsia" w:ascii="宋体" w:hAnsi="宋体"/>
          <w:b/>
          <w:sz w:val="24"/>
        </w:rPr>
        <w:t>。</w:t>
      </w:r>
    </w:p>
    <w:p w14:paraId="0C49F1AB">
      <w:pPr>
        <w:shd w:val="clear"/>
        <w:spacing w:line="360" w:lineRule="auto"/>
        <w:ind w:firstLine="480" w:firstLineChars="200"/>
        <w:rPr>
          <w:rFonts w:hint="eastAsia" w:ascii="宋体" w:hAnsi="宋体"/>
          <w:bCs/>
          <w:sz w:val="24"/>
        </w:rPr>
      </w:pPr>
      <w:r>
        <w:rPr>
          <w:rFonts w:hint="eastAsia" w:ascii="宋体" w:hAnsi="宋体"/>
          <w:bCs/>
          <w:sz w:val="24"/>
        </w:rPr>
        <w:t>11.2投标文件技术标部分主要包括下列内容:</w:t>
      </w:r>
    </w:p>
    <w:p w14:paraId="56964C67">
      <w:pPr>
        <w:shd w:val="clear"/>
        <w:spacing w:line="360" w:lineRule="auto"/>
        <w:ind w:firstLine="480" w:firstLineChars="200"/>
        <w:rPr>
          <w:rFonts w:hint="eastAsia" w:ascii="宋体"/>
          <w:bCs/>
          <w:sz w:val="24"/>
        </w:rPr>
      </w:pPr>
      <w:r>
        <w:rPr>
          <w:rFonts w:hint="eastAsia" w:ascii="宋体"/>
          <w:bCs/>
          <w:sz w:val="24"/>
        </w:rPr>
        <w:t>11.2.1 技术投标文件</w:t>
      </w:r>
      <w:r>
        <w:rPr>
          <w:rFonts w:hint="eastAsia" w:ascii="宋体" w:hAnsi="宋体"/>
          <w:sz w:val="24"/>
        </w:rPr>
        <w:t>(按招标文件的要求填写)</w:t>
      </w:r>
      <w:r>
        <w:rPr>
          <w:rFonts w:hint="eastAsia" w:ascii="宋体"/>
          <w:bCs/>
          <w:sz w:val="24"/>
        </w:rPr>
        <w:t>；</w:t>
      </w:r>
    </w:p>
    <w:p w14:paraId="5FEE06B7">
      <w:pPr>
        <w:shd w:val="clear"/>
        <w:spacing w:line="360" w:lineRule="auto"/>
        <w:ind w:firstLine="480" w:firstLineChars="200"/>
        <w:rPr>
          <w:rFonts w:hint="eastAsia" w:ascii="宋体"/>
          <w:bCs/>
          <w:sz w:val="24"/>
        </w:rPr>
      </w:pPr>
      <w:r>
        <w:rPr>
          <w:rFonts w:hint="eastAsia" w:ascii="宋体"/>
          <w:bCs/>
          <w:sz w:val="24"/>
        </w:rPr>
        <w:t>11.2.2 资格审查文件：</w:t>
      </w:r>
    </w:p>
    <w:p w14:paraId="774AB9B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 xml:space="preserve">（1）投标人声明； </w:t>
      </w:r>
    </w:p>
    <w:p w14:paraId="27C3DC9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（2）法定代表人证明书、法定代表人签字或盖章的本投标文件授权委托证明书；</w:t>
      </w:r>
    </w:p>
    <w:p w14:paraId="2B718BC3">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（3）企业营业执照扫描件或电子证照；</w:t>
      </w:r>
    </w:p>
    <w:p w14:paraId="5E36C367">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（4）企业资质证书扫描件或电子证照；</w:t>
      </w:r>
    </w:p>
    <w:p w14:paraId="46E0CB0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（5）建筑施工企业安全生产许可证扫描件或电子证照；</w:t>
      </w:r>
    </w:p>
    <w:p w14:paraId="4AB4D599">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（6）项目负责人（按网上投标登记时选择拟投入本项目的项目负责人）；</w:t>
      </w:r>
    </w:p>
    <w:p w14:paraId="4A3029F3">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（7）专职安全员（按网上投标登记时选择拟投入本项目的专职安全员）；</w:t>
      </w:r>
    </w:p>
    <w:p w14:paraId="51367C0E">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（8）拟委托技术负责人的相关证书、资料（具体要求由招标人明确）；</w:t>
      </w:r>
    </w:p>
    <w:p w14:paraId="291F615F">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 xml:space="preserve">（9）拟委派项目负责人的有效期内的建造师注册证书扫描件或电子证书；  </w:t>
      </w:r>
    </w:p>
    <w:p w14:paraId="47C1C32E">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（10）项目负责人在有效期内的安全生产考核合格证书（B类）或建筑施工企业项目负责人安全生产考核合格证书扫描件或电子证书；</w:t>
      </w:r>
    </w:p>
    <w:p w14:paraId="1543E5B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（11）专职安全员须具有在有效期内的安全生产考核合格证书（C类）或建筑施工企业专职安全生产管理人员安全生产考核合格证书扫描件或电子证书；</w:t>
      </w:r>
    </w:p>
    <w:p w14:paraId="311BC8A2">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（12）用于资格审查的业绩（设置业绩要求时选择此项，投标人须提供类似工程业绩的项目名称及项目编号，具体格式由招标人自定）；</w:t>
      </w:r>
    </w:p>
    <w:p w14:paraId="17039F1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571BA9DF">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注：1.相关电子证书按规定需打印后手写本人签名的，应按照规定手写本人签名后再扫描提交。</w:t>
      </w:r>
    </w:p>
    <w:p w14:paraId="7D740C9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2983E5B">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11.2.3项目管理机构配备。</w:t>
      </w:r>
    </w:p>
    <w:p w14:paraId="18224814">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（1）投标人应列出该项目工程的施工组织机构构成和画出机构框架图及其负责人；</w:t>
      </w:r>
    </w:p>
    <w:p w14:paraId="1F738F6B">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（2）投标人应详细列出该施工组织机构中主要成员的名单、简历资料、职务职称和在本项目中拟担任的职务等资料，并附上有关证明材料扫描件；</w:t>
      </w:r>
    </w:p>
    <w:p w14:paraId="48EED283">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（3）其他辅助说明资料。</w:t>
      </w:r>
    </w:p>
    <w:p w14:paraId="14513BDC">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11.2.4投标人在广州市可使用适合本工程的机械设备（附：机械设备为自有或租赁的说明；及承诺机械设备如属于租赁的，其租赁是不属于重复租赁）。</w:t>
      </w:r>
    </w:p>
    <w:p w14:paraId="6A071189">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11.2.5施工组织设计或施工方案。</w:t>
      </w:r>
    </w:p>
    <w:p w14:paraId="37DFD038">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（1）投标人在编制施工组织设计或施工方案时应按照招标人提出的施工现场建筑垃圾源头减量的具体要求以及建筑垃圾综合利用产品的使用要求提供相应措施。</w:t>
      </w:r>
    </w:p>
    <w:p w14:paraId="0D880170">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311CEA1">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11.2.6按照招标文件要求填写的《参与编制技术标投标文件人员名单》。</w:t>
      </w:r>
    </w:p>
    <w:p w14:paraId="714F5272">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11.3 经济部分投标文件主要包括下列内容：</w:t>
      </w:r>
    </w:p>
    <w:p w14:paraId="7B2148EB">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11.3.1 经济投标文件(按招标文件的要求填写)。</w:t>
      </w:r>
    </w:p>
    <w:p w14:paraId="50ED1DCA">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46B98BB">
      <w:pPr>
        <w:pStyle w:val="4"/>
        <w:shd w:val="clear"/>
        <w:spacing w:after="0" w:line="360" w:lineRule="auto"/>
        <w:ind w:firstLine="480" w:firstLineChars="200"/>
        <w:rPr>
          <w:rFonts w:hint="eastAsia" w:ascii="宋体" w:hAnsi="宋体" w:cs="宋体"/>
          <w:bCs/>
          <w:sz w:val="24"/>
          <w:szCs w:val="24"/>
          <w:lang w:bidi="ar-SA"/>
        </w:rPr>
      </w:pPr>
      <w:r>
        <w:rPr>
          <w:rFonts w:hint="eastAsia" w:ascii="宋体" w:hAnsi="宋体" w:cs="宋体"/>
          <w:bCs/>
          <w:sz w:val="24"/>
          <w:szCs w:val="24"/>
          <w:lang w:bidi="ar-SA"/>
        </w:rPr>
        <w:t>（1）投标总价封面、扉页；</w:t>
      </w:r>
    </w:p>
    <w:p w14:paraId="384FBA90">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（2）总说明</w:t>
      </w:r>
    </w:p>
    <w:p w14:paraId="4D35F20D">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（3）工程项目投标报价汇总表；</w:t>
      </w:r>
    </w:p>
    <w:p w14:paraId="582C6172">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（4）单项工程投标报价汇总表；</w:t>
      </w:r>
    </w:p>
    <w:p w14:paraId="4A648079">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（5）单位工程投标报价汇总表；</w:t>
      </w:r>
    </w:p>
    <w:p w14:paraId="12163380">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（6）分部分项工程清单与计价表；</w:t>
      </w:r>
    </w:p>
    <w:p w14:paraId="4316B0E6">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（7）单价措施项目清单与计价表；</w:t>
      </w:r>
    </w:p>
    <w:p w14:paraId="27D791DC">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（8）总价措施项目清单与计价表；</w:t>
      </w:r>
    </w:p>
    <w:p w14:paraId="13028E1E">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（9）综合单价分析表；</w:t>
      </w:r>
    </w:p>
    <w:p w14:paraId="2BA03E20">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（10）其他项目清单与计价汇总表；</w:t>
      </w:r>
    </w:p>
    <w:p w14:paraId="48E51EBC">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（11）暂列金额明细表；</w:t>
      </w:r>
    </w:p>
    <w:p w14:paraId="5B52E1FA">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（12）材料（工程设备）暂估价明细表；</w:t>
      </w:r>
    </w:p>
    <w:p w14:paraId="3C952872">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（13）专业工程暂估价明细表；</w:t>
      </w:r>
    </w:p>
    <w:p w14:paraId="16EF8516">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（14）计日工表；</w:t>
      </w:r>
    </w:p>
    <w:p w14:paraId="1066C8CD">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（15）总承包服务计价表；</w:t>
      </w:r>
    </w:p>
    <w:p w14:paraId="718ADDBC">
      <w:pPr>
        <w:shd w:val="clear"/>
        <w:spacing w:line="360" w:lineRule="auto"/>
        <w:ind w:firstLine="559" w:firstLineChars="233"/>
        <w:rPr>
          <w:rFonts w:hint="eastAsia" w:ascii="宋体" w:hAnsi="宋体" w:cs="宋体"/>
          <w:sz w:val="24"/>
          <w:szCs w:val="24"/>
          <w:lang w:bidi="ar-SA"/>
        </w:rPr>
      </w:pPr>
      <w:r>
        <w:rPr>
          <w:rFonts w:hint="eastAsia" w:ascii="宋体" w:hAnsi="宋体" w:cs="宋体"/>
          <w:sz w:val="24"/>
          <w:szCs w:val="24"/>
          <w:lang w:bidi="ar-SA"/>
        </w:rPr>
        <w:t>（16）规费和税金项目计价表；</w:t>
      </w:r>
    </w:p>
    <w:p w14:paraId="47691AED">
      <w:pPr>
        <w:shd w:val="clear"/>
        <w:spacing w:line="360" w:lineRule="auto"/>
        <w:ind w:firstLine="480" w:firstLineChars="200"/>
        <w:rPr>
          <w:rFonts w:hint="eastAsia" w:ascii="宋体" w:hAnsi="宋体" w:cs="宋体"/>
          <w:sz w:val="24"/>
          <w:lang w:bidi="ar-SA"/>
        </w:rPr>
      </w:pPr>
      <w:r>
        <w:rPr>
          <w:rFonts w:hint="eastAsia" w:ascii="宋体" w:hAnsi="宋体" w:cs="宋体"/>
          <w:sz w:val="24"/>
          <w:szCs w:val="24"/>
          <w:lang w:bidi="ar-SA"/>
        </w:rPr>
        <w:t xml:space="preserve"> （17）人工、主要材料和设备一览表</w:t>
      </w:r>
    </w:p>
    <w:p w14:paraId="2DE98BF1">
      <w:pPr>
        <w:shd w:val="clear"/>
        <w:tabs>
          <w:tab w:val="left" w:pos="1125"/>
        </w:tabs>
        <w:spacing w:line="360" w:lineRule="auto"/>
        <w:ind w:firstLine="480" w:firstLineChars="200"/>
        <w:rPr>
          <w:rFonts w:hint="eastAsia" w:ascii="宋体" w:hAnsi="宋体" w:cs="宋体"/>
          <w:sz w:val="24"/>
          <w:lang w:bidi="ar-SA"/>
        </w:rPr>
      </w:pPr>
      <w:r>
        <w:rPr>
          <w:rFonts w:hint="eastAsia" w:ascii="宋体" w:hAnsi="宋体" w:cs="宋体"/>
          <w:sz w:val="24"/>
          <w:lang w:bidi="ar-SA"/>
        </w:rPr>
        <w:t>11.3.3按照</w:t>
      </w:r>
      <w:r>
        <w:rPr>
          <w:rFonts w:hint="eastAsia" w:ascii="宋体" w:hAnsi="宋体" w:cs="宋体"/>
          <w:bCs/>
          <w:sz w:val="24"/>
          <w:lang w:bidi="ar-SA"/>
        </w:rPr>
        <w:t>招标文件要求</w:t>
      </w:r>
      <w:r>
        <w:rPr>
          <w:rFonts w:hint="eastAsia" w:ascii="宋体" w:hAnsi="宋体" w:cs="宋体"/>
          <w:sz w:val="24"/>
          <w:lang w:bidi="ar-SA"/>
        </w:rPr>
        <w:t>填写的《参与编制经济标投标文件人员名单》。</w:t>
      </w:r>
    </w:p>
    <w:p w14:paraId="279671C9">
      <w:pPr>
        <w:shd w:val="clear"/>
        <w:spacing w:line="440" w:lineRule="exact"/>
        <w:ind w:firstLine="480" w:firstLineChars="200"/>
        <w:rPr>
          <w:rFonts w:hint="eastAsia" w:ascii="宋体" w:hAnsi="宋体" w:cs="宋体"/>
          <w:sz w:val="24"/>
          <w:szCs w:val="24"/>
          <w:lang w:bidi="ar-SA"/>
        </w:rPr>
      </w:pPr>
      <w:r>
        <w:rPr>
          <w:rFonts w:hint="eastAsia" w:ascii="宋体" w:hAnsi="宋体" w:cs="宋体"/>
          <w:sz w:val="24"/>
          <w:lang w:bidi="ar-SA"/>
        </w:rPr>
        <w:t>1</w:t>
      </w:r>
      <w:r>
        <w:rPr>
          <w:rFonts w:hint="eastAsia" w:ascii="宋体" w:hAnsi="宋体" w:cs="宋体"/>
          <w:sz w:val="24"/>
          <w:szCs w:val="24"/>
          <w:lang w:bidi="ar-SA"/>
        </w:rPr>
        <w:t>1.3.4若投标人的投标报价低于工程成本警戒价的，投标人还须提供详细的施工组织设计、单价、措施性费用、单价分析表、主要材料价格表、投标人成本分析供评标委员会评审。</w:t>
      </w:r>
    </w:p>
    <w:p w14:paraId="6B53BCDD">
      <w:pPr>
        <w:pStyle w:val="4"/>
        <w:shd w:val="clear"/>
        <w:spacing w:after="0" w:line="360" w:lineRule="auto"/>
        <w:ind w:firstLine="482" w:firstLineChars="200"/>
        <w:rPr>
          <w:rFonts w:hint="eastAsia" w:ascii="宋体"/>
          <w:b/>
          <w:bCs/>
          <w:sz w:val="24"/>
        </w:rPr>
      </w:pPr>
      <w:r>
        <w:rPr>
          <w:rFonts w:hint="eastAsia" w:ascii="宋体" w:hAnsi="宋体"/>
          <w:b/>
          <w:bCs/>
          <w:sz w:val="24"/>
        </w:rPr>
        <w:t>12．投标文件格式</w:t>
      </w:r>
    </w:p>
    <w:p w14:paraId="77863AAB">
      <w:pPr>
        <w:pStyle w:val="4"/>
        <w:shd w:val="clear"/>
        <w:spacing w:after="0" w:line="360" w:lineRule="auto"/>
        <w:ind w:firstLine="480" w:firstLineChars="200"/>
        <w:rPr>
          <w:rFonts w:hint="eastAsia" w:ascii="宋体" w:hAnsi="宋体"/>
          <w:sz w:val="24"/>
        </w:rPr>
      </w:pPr>
      <w:r>
        <w:rPr>
          <w:rFonts w:hint="eastAsia" w:ascii="宋体" w:hAnsi="宋体"/>
          <w:sz w:val="24"/>
        </w:rPr>
        <w:t>12.1 投标文件包括本须知第11条中规定的内容，投标人提交的投标文件应当使用招标文件所提供的投标文件全部格式（表格可以按同样格式扩展）。</w:t>
      </w:r>
    </w:p>
    <w:p w14:paraId="218A3B9D">
      <w:pPr>
        <w:pStyle w:val="4"/>
        <w:shd w:val="clear"/>
        <w:tabs>
          <w:tab w:val="left" w:pos="7380"/>
        </w:tabs>
        <w:spacing w:after="0" w:line="360" w:lineRule="auto"/>
        <w:ind w:firstLine="480" w:firstLineChars="200"/>
        <w:rPr>
          <w:rFonts w:hint="eastAsia" w:ascii="宋体" w:hAnsi="宋体" w:cs="宋体"/>
          <w:color w:val="000000"/>
          <w:sz w:val="24"/>
          <w:szCs w:val="21"/>
          <w:lang w:bidi="ar-SA"/>
        </w:rPr>
      </w:pPr>
      <w:r>
        <w:rPr>
          <w:rFonts w:hint="eastAsia" w:ascii="宋体" w:hAnsi="宋体" w:cs="Times New Roman"/>
          <w:sz w:val="24"/>
          <w:szCs w:val="20"/>
          <w:lang w:bidi="ar-SA"/>
        </w:rPr>
        <w:t>12.2 投</w:t>
      </w:r>
      <w:r>
        <w:rPr>
          <w:rFonts w:hint="eastAsia" w:ascii="宋体" w:hAnsi="宋体" w:eastAsia="宋体" w:cs="宋体"/>
          <w:kern w:val="2"/>
          <w:sz w:val="24"/>
          <w:szCs w:val="24"/>
          <w:lang w:val="en-US" w:eastAsia="zh-CN" w:bidi="ar-SA"/>
        </w:rPr>
        <w:t>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000000"/>
          <w:sz w:val="24"/>
          <w:szCs w:val="21"/>
          <w:lang w:bidi="ar-SA"/>
        </w:rPr>
        <w:t>。详见：</w:t>
      </w:r>
      <w:r>
        <w:rPr>
          <w:rFonts w:hint="eastAsia" w:ascii="宋体" w:hAnsi="宋体" w:cs="宋体"/>
          <w:color w:val="000000"/>
          <w:sz w:val="24"/>
          <w:szCs w:val="21"/>
          <w:u w:val="single"/>
          <w:lang w:bidi="ar-SA"/>
        </w:rPr>
        <w:t xml:space="preserve">             </w:t>
      </w:r>
      <w:r>
        <w:rPr>
          <w:rFonts w:hint="eastAsia" w:ascii="宋体" w:hAnsi="宋体" w:cs="宋体"/>
          <w:color w:val="000000"/>
          <w:sz w:val="24"/>
          <w:szCs w:val="21"/>
          <w:lang w:bidi="ar-SA"/>
        </w:rPr>
        <w:t>。</w:t>
      </w:r>
    </w:p>
    <w:p w14:paraId="53BF3BED">
      <w:pPr>
        <w:pStyle w:val="4"/>
        <w:shd w:val="clear"/>
        <w:spacing w:after="0" w:line="360" w:lineRule="auto"/>
        <w:ind w:firstLine="482" w:firstLineChars="200"/>
        <w:rPr>
          <w:rFonts w:hint="eastAsia" w:ascii="宋体" w:hAnsi="宋体"/>
          <w:sz w:val="24"/>
        </w:rPr>
      </w:pPr>
      <w:r>
        <w:rPr>
          <w:rFonts w:hint="eastAsia" w:ascii="宋体" w:hAnsi="宋体" w:cs="宋体"/>
          <w:b/>
          <w:color w:val="000000"/>
          <w:sz w:val="24"/>
          <w:szCs w:val="21"/>
          <w:lang w:bidi="ar-SA"/>
        </w:rPr>
        <w:t>注释：投标文件电子文档需要投标人单位盖章的材料，投标人加盖电子印章即可，不得将投标人未对电子文档加盖实物印章作为否决投标的情形。</w:t>
      </w:r>
    </w:p>
    <w:p w14:paraId="39CCCB82">
      <w:pPr>
        <w:pStyle w:val="4"/>
        <w:shd w:val="clear"/>
        <w:spacing w:after="0" w:line="360" w:lineRule="auto"/>
        <w:ind w:firstLine="480" w:firstLineChars="200"/>
        <w:rPr>
          <w:rFonts w:hint="eastAsia"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hint="eastAsia" w:ascii="宋体" w:hAnsi="宋体"/>
          <w:sz w:val="24"/>
        </w:rPr>
        <w:t xml:space="preserve">。               </w:t>
      </w:r>
    </w:p>
    <w:p w14:paraId="3A40D601">
      <w:pPr>
        <w:pStyle w:val="4"/>
        <w:shd w:val="clear"/>
        <w:spacing w:after="0" w:line="360" w:lineRule="auto"/>
        <w:ind w:firstLine="0"/>
        <w:rPr>
          <w:rFonts w:hint="eastAsia" w:ascii="宋体" w:hAnsi="宋体"/>
          <w:sz w:val="24"/>
        </w:rPr>
      </w:pPr>
      <w:r>
        <w:rPr>
          <w:rFonts w:hint="eastAsia" w:ascii="宋体" w:hAnsi="宋体"/>
          <w:bCs/>
          <w:sz w:val="24"/>
          <w:szCs w:val="24"/>
        </w:rPr>
        <w:t>如不按上述要求编制引起系统无法检索、读取相关信息的，其后果由投标人承担。</w:t>
      </w:r>
    </w:p>
    <w:p w14:paraId="5659D50E">
      <w:pPr>
        <w:pStyle w:val="4"/>
        <w:shd w:val="clear"/>
        <w:spacing w:after="0" w:line="360" w:lineRule="auto"/>
        <w:ind w:firstLine="482" w:firstLineChars="200"/>
        <w:rPr>
          <w:rFonts w:hint="eastAsia" w:ascii="宋体"/>
          <w:b/>
          <w:bCs/>
          <w:sz w:val="24"/>
        </w:rPr>
      </w:pPr>
      <w:r>
        <w:rPr>
          <w:rFonts w:hint="eastAsia" w:ascii="宋体" w:hAnsi="宋体"/>
          <w:b/>
          <w:bCs/>
          <w:sz w:val="24"/>
        </w:rPr>
        <w:t>13．投标报价及造价承包和变更结算方式</w:t>
      </w:r>
    </w:p>
    <w:p w14:paraId="2C593B5D">
      <w:pPr>
        <w:pStyle w:val="4"/>
        <w:shd w:val="clear"/>
        <w:spacing w:after="0" w:line="360" w:lineRule="auto"/>
        <w:ind w:firstLine="480" w:firstLineChars="200"/>
        <w:rPr>
          <w:rFonts w:hint="eastAsia" w:ascii="宋体"/>
          <w:sz w:val="24"/>
        </w:rPr>
      </w:pPr>
      <w:r>
        <w:rPr>
          <w:rFonts w:hint="eastAsia" w:ascii="宋体" w:hAnsi="宋体"/>
          <w:sz w:val="24"/>
        </w:rPr>
        <w:t>13.1 本工程的投标报价采用投标须知前附表第12项所规定的方式。投标报价（含单价及总价）精确到“分”。</w:t>
      </w:r>
    </w:p>
    <w:p w14:paraId="70E081CD">
      <w:pPr>
        <w:pStyle w:val="4"/>
        <w:shd w:val="clear"/>
        <w:tabs>
          <w:tab w:val="left" w:pos="7380"/>
        </w:tabs>
        <w:spacing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71ADCAA5">
      <w:pPr>
        <w:pStyle w:val="4"/>
        <w:shd w:val="clear"/>
        <w:tabs>
          <w:tab w:val="left" w:pos="7380"/>
        </w:tabs>
        <w:spacing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01479A8">
      <w:pPr>
        <w:pStyle w:val="4"/>
        <w:shd w:val="clear"/>
        <w:tabs>
          <w:tab w:val="left" w:pos="7380"/>
        </w:tabs>
        <w:spacing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A4B7135">
      <w:pPr>
        <w:pStyle w:val="4"/>
        <w:shd w:val="clear"/>
        <w:tabs>
          <w:tab w:val="left" w:pos="7380"/>
        </w:tabs>
        <w:spacing w:after="0" w:line="360" w:lineRule="auto"/>
        <w:ind w:firstLine="480" w:firstLineChars="200"/>
        <w:rPr>
          <w:rFonts w:hint="eastAsia" w:ascii="宋体"/>
          <w:sz w:val="24"/>
        </w:rPr>
      </w:pPr>
      <w:r>
        <w:rPr>
          <w:rFonts w:hint="eastAsia" w:ascii="宋体" w:hAnsi="宋体" w:eastAsia="宋体" w:cs="宋体"/>
          <w:kern w:val="2"/>
          <w:sz w:val="24"/>
          <w:szCs w:val="24"/>
          <w:lang w:val="en-US" w:eastAsia="zh-CN" w:bidi="ar-SA"/>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2C0BA68">
      <w:pPr>
        <w:pStyle w:val="4"/>
        <w:shd w:val="clear"/>
        <w:spacing w:after="0" w:line="360" w:lineRule="auto"/>
        <w:ind w:firstLine="480" w:firstLineChars="200"/>
        <w:rPr>
          <w:rFonts w:hint="eastAsia" w:ascii="宋体"/>
          <w:sz w:val="24"/>
        </w:rPr>
      </w:pPr>
      <w:r>
        <w:rPr>
          <w:rFonts w:hint="eastAsia" w:ascii="宋体" w:hAnsi="宋体"/>
          <w:sz w:val="24"/>
        </w:rPr>
        <w:t>13.5.1中标的投标文件工程量清单中已有相同项目的适用综合单价，则沿用；</w:t>
      </w:r>
    </w:p>
    <w:p w14:paraId="7B00C93C">
      <w:pPr>
        <w:pStyle w:val="4"/>
        <w:shd w:val="clear"/>
        <w:spacing w:after="0" w:line="360" w:lineRule="auto"/>
        <w:ind w:firstLine="480" w:firstLineChars="200"/>
        <w:rPr>
          <w:rFonts w:hint="eastAsia" w:ascii="宋体" w:hAnsi="宋体"/>
          <w:sz w:val="24"/>
        </w:rPr>
      </w:pPr>
      <w:r>
        <w:rPr>
          <w:rFonts w:hint="eastAsia" w:ascii="宋体" w:hAnsi="宋体"/>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B5F3743">
      <w:pPr>
        <w:pStyle w:val="4"/>
        <w:shd w:val="clear"/>
        <w:spacing w:after="0" w:line="360" w:lineRule="auto"/>
        <w:ind w:firstLine="480" w:firstLineChars="200"/>
        <w:rPr>
          <w:rFonts w:hint="eastAsia" w:ascii="宋体" w:hAnsi="宋体"/>
          <w:sz w:val="24"/>
        </w:rPr>
      </w:pPr>
      <w:r>
        <w:rPr>
          <w:rFonts w:hint="eastAsia" w:ascii="宋体" w:hAnsi="宋体"/>
          <w:sz w:val="24"/>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49CB18F">
      <w:pPr>
        <w:pStyle w:val="4"/>
        <w:shd w:val="clear"/>
        <w:spacing w:after="0" w:line="360" w:lineRule="auto"/>
        <w:ind w:firstLine="480" w:firstLineChars="200"/>
        <w:rPr>
          <w:rFonts w:hint="eastAsia" w:ascii="宋体" w:hAnsi="宋体"/>
          <w:sz w:val="24"/>
        </w:rPr>
      </w:pPr>
      <w:r>
        <w:rPr>
          <w:rFonts w:hint="eastAsia" w:ascii="宋体" w:hAnsi="宋体"/>
          <w:sz w:val="24"/>
        </w:rPr>
        <w:t>13.5.4 如相关定额没有相应子目的，其计价方式由招标人在本招标文件第三章中另行规定。未规定的，中标后双方协商约定。</w:t>
      </w:r>
    </w:p>
    <w:p w14:paraId="0A7F02D3">
      <w:pPr>
        <w:pStyle w:val="4"/>
        <w:shd w:val="clear"/>
        <w:spacing w:after="0" w:line="360" w:lineRule="auto"/>
        <w:ind w:firstLine="480" w:firstLineChars="200"/>
        <w:rPr>
          <w:rFonts w:hint="eastAsia" w:ascii="宋体" w:hAnsi="宋体"/>
          <w:sz w:val="24"/>
        </w:rPr>
      </w:pPr>
      <w:r>
        <w:rPr>
          <w:rFonts w:hint="eastAsia" w:ascii="宋体" w:hAnsi="宋体"/>
          <w:sz w:val="24"/>
        </w:rPr>
        <w:t>13.6暂列金额、暂估价</w:t>
      </w:r>
    </w:p>
    <w:p w14:paraId="29A4E8FB">
      <w:pPr>
        <w:pStyle w:val="4"/>
        <w:shd w:val="clear"/>
        <w:spacing w:after="0" w:line="360" w:lineRule="auto"/>
        <w:ind w:firstLine="480" w:firstLineChars="200"/>
        <w:rPr>
          <w:rFonts w:hint="eastAsia" w:ascii="宋体" w:hAnsi="宋体"/>
          <w:sz w:val="24"/>
        </w:rPr>
      </w:pPr>
      <w:r>
        <w:rPr>
          <w:rFonts w:hint="eastAsia" w:ascii="宋体" w:hAnsi="宋体"/>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2697782">
      <w:pPr>
        <w:pStyle w:val="4"/>
        <w:shd w:val="clear"/>
        <w:spacing w:after="0" w:line="360" w:lineRule="auto"/>
        <w:ind w:firstLine="480" w:firstLineChars="200"/>
        <w:rPr>
          <w:rFonts w:hint="eastAsia" w:ascii="宋体" w:hAnsi="宋体"/>
          <w:sz w:val="24"/>
        </w:rPr>
      </w:pPr>
      <w:r>
        <w:rPr>
          <w:rFonts w:hint="eastAsia" w:ascii="宋体" w:hAnsi="宋体"/>
          <w:sz w:val="24"/>
        </w:rPr>
        <w:t>暂估价是指招标人在工程量清单中提供的用于支付必然发生但暂时不能确定价格的材料的单价以及专业工程的金额。</w:t>
      </w:r>
    </w:p>
    <w:p w14:paraId="6E0A6E97">
      <w:pPr>
        <w:pStyle w:val="4"/>
        <w:shd w:val="clear"/>
        <w:spacing w:after="0" w:line="360" w:lineRule="auto"/>
        <w:ind w:firstLine="480" w:firstLineChars="200"/>
        <w:rPr>
          <w:rFonts w:hint="eastAsia" w:ascii="宋体" w:hAnsi="宋体"/>
          <w:sz w:val="24"/>
        </w:rPr>
      </w:pPr>
      <w:r>
        <w:rPr>
          <w:rFonts w:hint="eastAsia" w:ascii="宋体" w:hAnsi="宋体"/>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DB229B0">
      <w:pPr>
        <w:pStyle w:val="4"/>
        <w:shd w:val="clear"/>
        <w:spacing w:after="0" w:line="360" w:lineRule="auto"/>
        <w:ind w:firstLine="480" w:firstLineChars="200"/>
        <w:rPr>
          <w:rFonts w:hint="eastAsia" w:ascii="宋体" w:hAnsi="宋体"/>
          <w:sz w:val="24"/>
        </w:rPr>
      </w:pPr>
      <w:r>
        <w:rPr>
          <w:rFonts w:hint="eastAsia" w:ascii="宋体" w:hAnsi="宋体"/>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81E7150">
      <w:pPr>
        <w:pStyle w:val="4"/>
        <w:shd w:val="clear"/>
        <w:spacing w:after="0" w:line="360" w:lineRule="auto"/>
        <w:ind w:firstLine="480" w:firstLineChars="200"/>
        <w:rPr>
          <w:rFonts w:hint="eastAsia" w:ascii="宋体" w:hAnsi="宋体"/>
          <w:sz w:val="24"/>
        </w:rPr>
      </w:pPr>
      <w:r>
        <w:rPr>
          <w:rFonts w:hint="eastAsia" w:ascii="宋体" w:hAnsi="宋体"/>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1E33F66">
      <w:pPr>
        <w:pStyle w:val="4"/>
        <w:shd w:val="clear"/>
        <w:spacing w:after="0" w:line="360" w:lineRule="auto"/>
        <w:ind w:firstLine="480" w:firstLineChars="200"/>
        <w:rPr>
          <w:rFonts w:hint="eastAsia" w:ascii="宋体" w:hAnsi="宋体"/>
          <w:sz w:val="24"/>
        </w:rPr>
      </w:pPr>
      <w:r>
        <w:rPr>
          <w:rFonts w:hint="eastAsia" w:ascii="宋体" w:hAnsi="宋体"/>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6BEBB85">
      <w:pPr>
        <w:pStyle w:val="4"/>
        <w:shd w:val="clear"/>
        <w:spacing w:after="0" w:line="360" w:lineRule="auto"/>
        <w:ind w:firstLine="480" w:firstLineChars="200"/>
        <w:rPr>
          <w:rFonts w:hint="eastAsia" w:ascii="宋体"/>
          <w:sz w:val="24"/>
        </w:rPr>
      </w:pPr>
      <w:r>
        <w:rPr>
          <w:rFonts w:hint="eastAsia" w:ascii="宋体" w:hAnsi="宋体"/>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D28EC0D">
      <w:pPr>
        <w:pStyle w:val="4"/>
        <w:shd w:val="clear"/>
        <w:spacing w:after="0" w:line="360" w:lineRule="auto"/>
        <w:ind w:firstLine="480" w:firstLineChars="200"/>
        <w:rPr>
          <w:rFonts w:hint="eastAsia" w:ascii="宋体"/>
          <w:sz w:val="24"/>
        </w:rPr>
      </w:pPr>
      <w:r>
        <w:rPr>
          <w:rFonts w:hint="eastAsia" w:ascii="宋体" w:hAnsi="宋体"/>
          <w:sz w:val="24"/>
        </w:rPr>
        <w:t>13.7投标人可先到工地踏勘以充分了解工地位置、情况、道路、储存空间、装卸限制及任何其他足以影响承包价的情况，任何因忽视或误解工地情况而导致的索赔或工期延长申请将不被批准。</w:t>
      </w:r>
    </w:p>
    <w:p w14:paraId="0299EC83">
      <w:pPr>
        <w:pStyle w:val="4"/>
        <w:shd w:val="clear"/>
        <w:spacing w:after="0" w:line="360" w:lineRule="auto"/>
        <w:ind w:firstLine="480" w:firstLineChars="200"/>
        <w:rPr>
          <w:rFonts w:hint="eastAsia" w:ascii="宋体"/>
          <w:sz w:val="24"/>
        </w:rPr>
      </w:pPr>
      <w:r>
        <w:rPr>
          <w:rFonts w:hint="eastAsia" w:ascii="宋体" w:hAnsi="宋体"/>
          <w:sz w:val="24"/>
        </w:rPr>
        <w:t>13.8属于承包人自行采购的主要材料、设备，招标人应当在招标文件中提出材料、设备的技术标准或者质量要求，或者提出不少于3个同等档次品牌或分包商供投标人报价时选择</w:t>
      </w:r>
      <w:r>
        <w:rPr>
          <w:rFonts w:hint="eastAsia"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14:paraId="000F47E6">
      <w:pPr>
        <w:pStyle w:val="4"/>
        <w:shd w:val="clear"/>
        <w:spacing w:after="0" w:line="360" w:lineRule="auto"/>
        <w:ind w:firstLine="480" w:firstLineChars="200"/>
        <w:rPr>
          <w:rFonts w:hint="eastAsia" w:ascii="宋体"/>
          <w:sz w:val="24"/>
          <w:szCs w:val="24"/>
        </w:rPr>
      </w:pPr>
      <w:r>
        <w:rPr>
          <w:rFonts w:hint="eastAsia"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818207E">
      <w:pPr>
        <w:pStyle w:val="4"/>
        <w:shd w:val="clear"/>
        <w:spacing w:after="0" w:line="360" w:lineRule="auto"/>
        <w:ind w:firstLine="482" w:firstLineChars="200"/>
        <w:rPr>
          <w:rFonts w:hint="eastAsia" w:ascii="宋体"/>
          <w:b/>
          <w:bCs/>
          <w:sz w:val="24"/>
        </w:rPr>
      </w:pPr>
      <w:r>
        <w:rPr>
          <w:rFonts w:hint="eastAsia" w:ascii="宋体" w:hAnsi="宋体"/>
          <w:b/>
          <w:bCs/>
          <w:sz w:val="24"/>
        </w:rPr>
        <w:t>14．投标货币</w:t>
      </w:r>
    </w:p>
    <w:p w14:paraId="20467EEB">
      <w:pPr>
        <w:pStyle w:val="4"/>
        <w:shd w:val="clear"/>
        <w:spacing w:after="0" w:line="360" w:lineRule="auto"/>
        <w:ind w:firstLine="480" w:firstLineChars="200"/>
        <w:rPr>
          <w:rFonts w:hint="eastAsia" w:ascii="宋体"/>
          <w:sz w:val="24"/>
        </w:rPr>
      </w:pPr>
      <w:r>
        <w:rPr>
          <w:rFonts w:hint="eastAsia" w:ascii="宋体" w:hAnsi="宋体"/>
          <w:sz w:val="24"/>
        </w:rPr>
        <w:t>14.1 本工程投标报价采用的币种为人民币。</w:t>
      </w:r>
    </w:p>
    <w:p w14:paraId="0AA00A44">
      <w:pPr>
        <w:pStyle w:val="4"/>
        <w:shd w:val="clear"/>
        <w:spacing w:after="0" w:line="360" w:lineRule="auto"/>
        <w:ind w:firstLine="482" w:firstLineChars="200"/>
        <w:rPr>
          <w:rFonts w:hint="eastAsia" w:ascii="宋体"/>
          <w:sz w:val="24"/>
        </w:rPr>
      </w:pPr>
      <w:r>
        <w:rPr>
          <w:rFonts w:hint="eastAsia" w:ascii="宋体" w:hAnsi="宋体"/>
          <w:b/>
          <w:bCs/>
          <w:sz w:val="24"/>
        </w:rPr>
        <w:t>15．投标有效期</w:t>
      </w:r>
    </w:p>
    <w:p w14:paraId="27CC3776">
      <w:pPr>
        <w:pStyle w:val="4"/>
        <w:shd w:val="clear"/>
        <w:spacing w:after="0" w:line="360" w:lineRule="auto"/>
        <w:ind w:firstLine="480" w:firstLineChars="200"/>
        <w:rPr>
          <w:rFonts w:hint="eastAsia" w:ascii="宋体"/>
          <w:sz w:val="24"/>
        </w:rPr>
      </w:pPr>
      <w:r>
        <w:rPr>
          <w:rFonts w:hint="eastAsia" w:ascii="宋体" w:hAnsi="宋体"/>
          <w:sz w:val="24"/>
        </w:rPr>
        <w:t>15.1 投标有效期见投标须知前附表第13项所规定的期限，在此期限内，凡符合本招标文件要求的投标文件均保持有效。</w:t>
      </w:r>
    </w:p>
    <w:p w14:paraId="268405EB">
      <w:pPr>
        <w:pStyle w:val="4"/>
        <w:shd w:val="clear"/>
        <w:spacing w:after="0" w:line="360" w:lineRule="auto"/>
        <w:ind w:firstLine="480" w:firstLineChars="200"/>
        <w:rPr>
          <w:rFonts w:hint="eastAsia" w:ascii="宋体" w:hAnsi="宋体"/>
          <w:sz w:val="24"/>
        </w:rPr>
      </w:pPr>
      <w:r>
        <w:rPr>
          <w:rFonts w:hint="eastAsia" w:ascii="宋体" w:hAnsi="宋体"/>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101BDE8">
      <w:pPr>
        <w:pStyle w:val="4"/>
        <w:shd w:val="clear"/>
        <w:spacing w:after="0" w:line="360" w:lineRule="auto"/>
        <w:ind w:firstLine="482" w:firstLineChars="200"/>
        <w:rPr>
          <w:rFonts w:hint="eastAsia" w:ascii="宋体"/>
          <w:b/>
          <w:bCs/>
          <w:sz w:val="24"/>
        </w:rPr>
      </w:pPr>
      <w:r>
        <w:rPr>
          <w:rFonts w:hint="eastAsia" w:ascii="宋体" w:hAnsi="宋体"/>
          <w:b/>
          <w:bCs/>
          <w:sz w:val="24"/>
        </w:rPr>
        <w:t>16．投标保证金</w:t>
      </w:r>
    </w:p>
    <w:p w14:paraId="01C0420E">
      <w:pPr>
        <w:shd w:val="clear"/>
        <w:spacing w:line="360" w:lineRule="auto"/>
        <w:ind w:firstLine="480" w:firstLineChars="200"/>
        <w:rPr>
          <w:rFonts w:hint="eastAsia" w:ascii="宋体" w:hAnsi="宋体"/>
          <w:sz w:val="24"/>
        </w:rPr>
      </w:pPr>
      <w:r>
        <w:rPr>
          <w:rFonts w:hint="eastAsia" w:ascii="宋体" w:hAnsi="宋体"/>
          <w:sz w:val="24"/>
        </w:rPr>
        <w:t>16.1投标人应按投标须知前附表第14项所述金额和时间递交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14:paraId="6F165AD8">
      <w:pPr>
        <w:shd w:val="clear"/>
        <w:spacing w:line="360" w:lineRule="auto"/>
        <w:ind w:firstLine="480" w:firstLineChars="200"/>
        <w:rPr>
          <w:rFonts w:hint="eastAsia" w:ascii="宋体" w:hAnsi="宋体"/>
          <w:sz w:val="24"/>
        </w:rPr>
      </w:pPr>
      <w:r>
        <w:rPr>
          <w:rFonts w:hint="eastAsia" w:ascii="宋体" w:hAnsi="宋体"/>
          <w:sz w:val="24"/>
        </w:rPr>
        <w:t>16.1.1 采用现金或者支票形式提交的，投标保证金须从投标人的银行基本账户转出。</w:t>
      </w:r>
    </w:p>
    <w:p w14:paraId="5DC361E2">
      <w:pPr>
        <w:pStyle w:val="4"/>
        <w:shd w:val="clear"/>
        <w:spacing w:after="0" w:line="360" w:lineRule="auto"/>
        <w:ind w:firstLine="480" w:firstLineChars="200"/>
        <w:rPr>
          <w:rFonts w:hint="eastAsia"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9D51589">
      <w:pPr>
        <w:shd w:val="clear"/>
        <w:spacing w:line="360" w:lineRule="auto"/>
        <w:ind w:firstLine="480" w:firstLineChars="200"/>
        <w:rPr>
          <w:rFonts w:hint="eastAsia" w:ascii="宋体" w:hAnsi="宋体"/>
          <w:sz w:val="24"/>
        </w:rPr>
      </w:pPr>
      <w:r>
        <w:rPr>
          <w:rFonts w:hint="eastAsia" w:ascii="宋体" w:hAnsi="宋体"/>
          <w:sz w:val="24"/>
        </w:rPr>
        <w:t>16.1.3 采用电子形式的保函、担保或保证保险提交投标保证金的，应在招标文件中明确电子递交途径。</w:t>
      </w:r>
    </w:p>
    <w:p w14:paraId="4BA32CA6">
      <w:pPr>
        <w:pStyle w:val="4"/>
        <w:shd w:val="clear"/>
        <w:spacing w:after="0" w:line="360" w:lineRule="auto"/>
        <w:ind w:firstLine="480" w:firstLineChars="200"/>
        <w:rPr>
          <w:rFonts w:hint="eastAsia"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38CBF071">
      <w:pPr>
        <w:shd w:val="clear"/>
        <w:spacing w:line="360" w:lineRule="auto"/>
        <w:ind w:firstLine="480" w:firstLineChars="200"/>
        <w:rPr>
          <w:rFonts w:hint="eastAsia" w:ascii="宋体" w:hAnsi="宋体"/>
          <w:sz w:val="24"/>
        </w:rPr>
      </w:pPr>
      <w:r>
        <w:rPr>
          <w:rFonts w:hint="eastAsia" w:ascii="宋体" w:hAnsi="宋体"/>
          <w:sz w:val="24"/>
        </w:rPr>
        <w:t>16.3投标保证金应依据法律法规的相关规定退还。</w:t>
      </w:r>
    </w:p>
    <w:p w14:paraId="3BC547C8">
      <w:pPr>
        <w:shd w:val="clear"/>
        <w:spacing w:line="360" w:lineRule="auto"/>
        <w:ind w:firstLine="480" w:firstLineChars="200"/>
        <w:rPr>
          <w:rFonts w:hint="eastAsia" w:ascii="宋体" w:hAnsi="宋体"/>
          <w:sz w:val="24"/>
        </w:rPr>
      </w:pPr>
      <w:r>
        <w:rPr>
          <w:rFonts w:hint="eastAsia" w:ascii="宋体" w:hAnsi="宋体"/>
          <w:sz w:val="24"/>
        </w:rPr>
        <w:t>16.4如有下列情况之一的，招标人可以不予退还投标保证金（是否退还投标保证金由招标人在招标文件中规定）：</w:t>
      </w:r>
    </w:p>
    <w:p w14:paraId="6AA3DD44">
      <w:pPr>
        <w:shd w:val="clear"/>
        <w:spacing w:line="360" w:lineRule="auto"/>
        <w:ind w:firstLine="480" w:firstLineChars="200"/>
        <w:rPr>
          <w:rFonts w:hint="eastAsia" w:ascii="宋体" w:hAnsi="宋体"/>
          <w:sz w:val="24"/>
        </w:rPr>
      </w:pPr>
      <w:r>
        <w:rPr>
          <w:rFonts w:hint="eastAsia" w:ascii="宋体" w:hAnsi="宋体"/>
          <w:sz w:val="24"/>
        </w:rPr>
        <w:t>16.4.1因投标人原因造成投标文件未解密的；</w:t>
      </w:r>
    </w:p>
    <w:p w14:paraId="0BE263E1">
      <w:pPr>
        <w:shd w:val="clear"/>
        <w:spacing w:line="360" w:lineRule="auto"/>
        <w:ind w:firstLine="480" w:firstLineChars="200"/>
        <w:rPr>
          <w:rFonts w:hint="eastAsia" w:ascii="宋体" w:hAnsi="宋体"/>
          <w:sz w:val="24"/>
        </w:rPr>
      </w:pPr>
      <w:r>
        <w:rPr>
          <w:rFonts w:hint="eastAsia" w:ascii="宋体" w:hAnsi="宋体"/>
          <w:sz w:val="24"/>
        </w:rPr>
        <w:t>16.4.2投标人在投标有效期内撤销投标文件；</w:t>
      </w:r>
    </w:p>
    <w:p w14:paraId="31FBD615">
      <w:pPr>
        <w:shd w:val="clear"/>
        <w:spacing w:line="360" w:lineRule="auto"/>
        <w:ind w:firstLine="480" w:firstLineChars="200"/>
        <w:rPr>
          <w:rFonts w:hint="eastAsia" w:ascii="宋体" w:hAnsi="宋体"/>
          <w:sz w:val="24"/>
        </w:rPr>
      </w:pPr>
      <w:r>
        <w:rPr>
          <w:rFonts w:hint="eastAsia" w:ascii="宋体" w:hAnsi="宋体"/>
          <w:sz w:val="24"/>
        </w:rPr>
        <w:t>16.4.3中标人未能在规定期限内按要求提交履约担保；</w:t>
      </w:r>
    </w:p>
    <w:p w14:paraId="22841F6B">
      <w:pPr>
        <w:shd w:val="clear"/>
        <w:spacing w:line="360" w:lineRule="auto"/>
        <w:ind w:firstLine="480" w:firstLineChars="200"/>
        <w:rPr>
          <w:rFonts w:hint="eastAsia" w:ascii="宋体" w:hAnsi="宋体"/>
          <w:sz w:val="24"/>
        </w:rPr>
      </w:pPr>
      <w:r>
        <w:rPr>
          <w:rFonts w:hint="eastAsia" w:ascii="宋体" w:hAnsi="宋体"/>
          <w:sz w:val="24"/>
        </w:rPr>
        <w:t>16.4.4中标人未能在规定期限内签署合同协议。</w:t>
      </w:r>
    </w:p>
    <w:p w14:paraId="5D4B5846">
      <w:pPr>
        <w:shd w:val="clear"/>
        <w:spacing w:line="360" w:lineRule="auto"/>
        <w:ind w:firstLine="480" w:firstLineChars="200"/>
        <w:rPr>
          <w:rFonts w:hint="eastAsia" w:ascii="宋体" w:hAnsi="宋体"/>
          <w:sz w:val="24"/>
        </w:rPr>
      </w:pPr>
      <w:r>
        <w:rPr>
          <w:rFonts w:hint="eastAsia" w:ascii="宋体" w:hAnsi="宋体"/>
          <w:sz w:val="24"/>
        </w:rPr>
        <w:t>16.5投标人如存在下列情况之一的，将被拒绝在一定时期内参与招标人后续工程投标（拒绝时限需在招标文件中明确）：</w:t>
      </w:r>
    </w:p>
    <w:p w14:paraId="01766ECB">
      <w:pPr>
        <w:shd w:val="clear"/>
        <w:spacing w:line="360" w:lineRule="auto"/>
        <w:ind w:firstLine="480" w:firstLineChars="200"/>
        <w:rPr>
          <w:rFonts w:hint="eastAsia" w:ascii="宋体" w:hAnsi="宋体"/>
          <w:sz w:val="24"/>
        </w:rPr>
      </w:pPr>
      <w:r>
        <w:rPr>
          <w:rFonts w:hint="eastAsia" w:ascii="宋体" w:hAnsi="宋体"/>
          <w:sz w:val="24"/>
        </w:rPr>
        <w:t>16.5.1投标人存在16.4条款所列情形且投标人提交的保函、担保或保证保险无法兑付的；</w:t>
      </w:r>
    </w:p>
    <w:p w14:paraId="4643DEE7">
      <w:pPr>
        <w:shd w:val="clear"/>
        <w:spacing w:line="360" w:lineRule="auto"/>
        <w:ind w:firstLine="480" w:firstLineChars="200"/>
        <w:rPr>
          <w:rFonts w:hint="eastAsia"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14:paraId="5A23CCD6">
      <w:pPr>
        <w:pStyle w:val="4"/>
        <w:shd w:val="clear"/>
        <w:spacing w:after="0" w:line="360" w:lineRule="auto"/>
        <w:ind w:firstLine="480" w:firstLineChars="200"/>
        <w:rPr>
          <w:rFonts w:hint="eastAsia" w:ascii="宋体" w:hAnsi="宋体"/>
          <w:sz w:val="24"/>
        </w:rPr>
      </w:pPr>
      <w:r>
        <w:rPr>
          <w:rFonts w:hint="eastAsia" w:ascii="宋体" w:hAnsi="宋体"/>
          <w:sz w:val="24"/>
        </w:rPr>
        <w:t>16.5.3按招标文件要求免于提供投标保证金的投标人存在16.4条款所列情形，且未按招标人要求补交投标保证金的；</w:t>
      </w:r>
    </w:p>
    <w:p w14:paraId="7BE027AD">
      <w:pPr>
        <w:shd w:val="clear"/>
        <w:spacing w:line="360" w:lineRule="auto"/>
        <w:ind w:firstLine="480" w:firstLineChars="200"/>
        <w:rPr>
          <w:rFonts w:hint="eastAsia" w:ascii="宋体" w:hAnsi="宋体"/>
          <w:sz w:val="24"/>
        </w:rPr>
      </w:pPr>
      <w:r>
        <w:rPr>
          <w:rFonts w:hint="eastAsia" w:ascii="宋体" w:hAnsi="宋体"/>
          <w:sz w:val="24"/>
        </w:rPr>
        <w:t>16.5.3按招标文件要求免于提供投标保证金的投标人存在16.4条款所列情形的。</w:t>
      </w:r>
    </w:p>
    <w:p w14:paraId="31D1B71E">
      <w:pPr>
        <w:shd w:val="clear"/>
        <w:spacing w:line="360" w:lineRule="auto"/>
        <w:ind w:firstLine="480" w:firstLineChars="200"/>
        <w:rPr>
          <w:rFonts w:hint="eastAsia" w:ascii="宋体"/>
          <w:sz w:val="24"/>
        </w:rPr>
      </w:pPr>
      <w:r>
        <w:rPr>
          <w:rFonts w:hint="eastAsia" w:ascii="宋体" w:hAnsi="宋体"/>
          <w:sz w:val="24"/>
        </w:rPr>
        <w:t>注：16.5.3款由招标人二选一，需在招标文件中明确。</w:t>
      </w:r>
    </w:p>
    <w:p w14:paraId="0797CADF">
      <w:pPr>
        <w:pStyle w:val="4"/>
        <w:shd w:val="clear"/>
        <w:spacing w:after="0" w:line="360" w:lineRule="auto"/>
        <w:ind w:firstLine="482" w:firstLineChars="200"/>
        <w:rPr>
          <w:rFonts w:hint="eastAsia" w:ascii="宋体"/>
          <w:b/>
          <w:bCs/>
          <w:sz w:val="24"/>
        </w:rPr>
      </w:pPr>
      <w:r>
        <w:rPr>
          <w:rFonts w:hint="eastAsia" w:ascii="宋体" w:hAnsi="宋体"/>
          <w:b/>
          <w:bCs/>
          <w:sz w:val="24"/>
        </w:rPr>
        <w:t>17．投标文件的签署</w:t>
      </w:r>
    </w:p>
    <w:p w14:paraId="0EB4D20C">
      <w:pPr>
        <w:shd w:val="clear"/>
        <w:spacing w:line="360" w:lineRule="auto"/>
        <w:ind w:firstLine="480" w:firstLineChars="200"/>
        <w:rPr>
          <w:rFonts w:hint="eastAsia" w:ascii="宋体" w:hAnsi="宋体"/>
          <w:sz w:val="24"/>
        </w:rPr>
      </w:pPr>
      <w:r>
        <w:rPr>
          <w:rFonts w:hint="eastAsia" w:ascii="宋体" w:hAnsi="宋体"/>
          <w:sz w:val="24"/>
        </w:rPr>
        <w:t>17.1投</w:t>
      </w:r>
      <w:r>
        <w:rPr>
          <w:rFonts w:hint="eastAsia" w:ascii="宋体" w:hAnsi="宋体" w:eastAsia="宋体" w:cs="Times New Roman"/>
          <w:kern w:val="0"/>
          <w:sz w:val="24"/>
          <w:szCs w:val="20"/>
          <w:lang w:val="en-US" w:eastAsia="zh-CN" w:bidi="ar-SA"/>
        </w:rPr>
        <w:t>标人应采用单位数字证书，按招标文件要求在相应位置加盖电子印章。投标文件中需个人签字或盖章的，应加盖个人电子印章或在线下完成后扫描上传。按照交易平台关于全流程电子化项目的相关指南进行操</w:t>
      </w:r>
      <w:r>
        <w:rPr>
          <w:rFonts w:hint="eastAsia" w:ascii="宋体" w:hAnsi="宋体"/>
          <w:sz w:val="24"/>
        </w:rPr>
        <w:t>作。详见：</w:t>
      </w:r>
      <w:r>
        <w:rPr>
          <w:rFonts w:hint="eastAsia" w:ascii="宋体" w:hAnsi="宋体"/>
          <w:sz w:val="24"/>
          <w:u w:val="single"/>
        </w:rPr>
        <w:t xml:space="preserve">            </w:t>
      </w:r>
      <w:r>
        <w:rPr>
          <w:rFonts w:hint="eastAsia" w:ascii="宋体" w:hAnsi="宋体"/>
          <w:sz w:val="24"/>
        </w:rPr>
        <w:t xml:space="preserve"> 。</w:t>
      </w:r>
    </w:p>
    <w:p w14:paraId="7EC7924B">
      <w:pPr>
        <w:pStyle w:val="7"/>
        <w:shd w:val="clear"/>
        <w:spacing w:before="156" w:after="156"/>
      </w:pPr>
      <w:bookmarkStart w:id="93" w:name="_Toc24372"/>
      <w:bookmarkStart w:id="94" w:name="_Toc5475"/>
      <w:bookmarkStart w:id="95" w:name="_Toc8395"/>
      <w:bookmarkStart w:id="96" w:name="_Toc2272552"/>
      <w:bookmarkStart w:id="97" w:name="_Toc27916"/>
      <w:bookmarkStart w:id="98" w:name="_Toc26158"/>
      <w:bookmarkStart w:id="99" w:name="_Toc30421"/>
      <w:bookmarkStart w:id="100" w:name="_Toc1354"/>
      <w:bookmarkStart w:id="101" w:name="_Toc21525496"/>
      <w:bookmarkStart w:id="102" w:name="_Toc27101"/>
      <w:bookmarkStart w:id="103" w:name="_Toc32576"/>
      <w:bookmarkStart w:id="104" w:name="_Toc17474"/>
      <w:bookmarkStart w:id="105" w:name="_Toc32380"/>
      <w:r>
        <w:rPr>
          <w:rFonts w:hint="eastAsia"/>
        </w:rPr>
        <w:t>（四）投标文件的提交</w:t>
      </w:r>
      <w:bookmarkEnd w:id="93"/>
      <w:bookmarkEnd w:id="94"/>
      <w:bookmarkEnd w:id="95"/>
      <w:bookmarkEnd w:id="96"/>
      <w:bookmarkEnd w:id="97"/>
      <w:bookmarkEnd w:id="98"/>
      <w:bookmarkEnd w:id="99"/>
      <w:bookmarkEnd w:id="100"/>
      <w:bookmarkEnd w:id="101"/>
      <w:bookmarkEnd w:id="102"/>
      <w:bookmarkEnd w:id="103"/>
      <w:bookmarkEnd w:id="104"/>
      <w:bookmarkEnd w:id="105"/>
    </w:p>
    <w:p w14:paraId="5274F254">
      <w:pPr>
        <w:pStyle w:val="4"/>
        <w:shd w:val="clear"/>
        <w:spacing w:after="0" w:line="360" w:lineRule="auto"/>
        <w:ind w:firstLine="482" w:firstLineChars="200"/>
        <w:rPr>
          <w:rFonts w:hint="eastAsia" w:ascii="宋体"/>
          <w:b/>
          <w:bCs/>
          <w:sz w:val="24"/>
        </w:rPr>
      </w:pPr>
      <w:r>
        <w:rPr>
          <w:rFonts w:hint="eastAsia" w:ascii="宋体" w:hAnsi="宋体"/>
          <w:b/>
          <w:bCs/>
          <w:sz w:val="24"/>
        </w:rPr>
        <w:t>18．</w:t>
      </w:r>
      <w:r>
        <w:rPr>
          <w:rFonts w:hint="eastAsia"/>
          <w:b/>
          <w:sz w:val="24"/>
          <w:szCs w:val="24"/>
        </w:rPr>
        <w:t>投标文件的密封和标记</w:t>
      </w:r>
    </w:p>
    <w:p w14:paraId="0602EDB0">
      <w:pPr>
        <w:shd w:val="clear"/>
        <w:spacing w:line="360" w:lineRule="auto"/>
        <w:ind w:firstLine="480" w:firstLineChars="200"/>
        <w:rPr>
          <w:rFonts w:hint="eastAsia" w:ascii="宋体"/>
          <w:bCs/>
          <w:sz w:val="24"/>
        </w:rPr>
      </w:pPr>
      <w:r>
        <w:rPr>
          <w:rFonts w:hint="eastAsia" w:ascii="宋体" w:hAnsi="宋体"/>
          <w:bCs/>
          <w:sz w:val="24"/>
        </w:rPr>
        <w:t>18.1递交的电子投标文件（不含备用光盘）必须进行加密。按照交易平台关于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14:paraId="0D572512">
      <w:pPr>
        <w:shd w:val="clear"/>
        <w:spacing w:line="360" w:lineRule="auto"/>
        <w:ind w:firstLine="480" w:firstLineChars="200"/>
        <w:rPr>
          <w:rFonts w:hint="eastAsia" w:ascii="宋体"/>
          <w:bCs/>
          <w:sz w:val="24"/>
        </w:rPr>
      </w:pPr>
      <w:r>
        <w:rPr>
          <w:rFonts w:hint="eastAsia" w:ascii="宋体" w:hAnsi="宋体"/>
          <w:bCs/>
          <w:sz w:val="24"/>
        </w:rPr>
        <w:t>18.2</w:t>
      </w:r>
      <w:r>
        <w:rPr>
          <w:rFonts w:hint="eastAsia" w:ascii="宋体"/>
          <w:bCs/>
          <w:sz w:val="24"/>
        </w:rPr>
        <w:t xml:space="preserve"> 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14:paraId="4227698C">
      <w:pPr>
        <w:shd w:val="clear"/>
        <w:spacing w:line="360" w:lineRule="auto"/>
        <w:ind w:firstLine="482" w:firstLineChars="200"/>
        <w:rPr>
          <w:rFonts w:hint="eastAsia" w:ascii="宋体"/>
          <w:b/>
          <w:bCs/>
          <w:sz w:val="24"/>
        </w:rPr>
      </w:pPr>
      <w:r>
        <w:rPr>
          <w:rFonts w:hint="eastAsia" w:ascii="宋体" w:hAnsi="宋体"/>
          <w:b/>
          <w:bCs/>
          <w:sz w:val="24"/>
        </w:rPr>
        <w:t>19．投标文件的递交和接收</w:t>
      </w:r>
    </w:p>
    <w:p w14:paraId="355C78CE">
      <w:pPr>
        <w:shd w:val="clear"/>
        <w:spacing w:line="360" w:lineRule="auto"/>
        <w:ind w:firstLine="480" w:firstLineChars="200"/>
        <w:rPr>
          <w:rFonts w:hint="eastAsia" w:ascii="宋体"/>
          <w:bCs/>
          <w:sz w:val="24"/>
        </w:rPr>
      </w:pPr>
      <w:r>
        <w:rPr>
          <w:rFonts w:hint="eastAsia" w:ascii="宋体" w:hAnsi="宋体"/>
          <w:bCs/>
          <w:sz w:val="24"/>
        </w:rPr>
        <w:t>19.1投标人通过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14:paraId="65E3FAEE">
      <w:pPr>
        <w:shd w:val="clear"/>
        <w:spacing w:line="360" w:lineRule="auto"/>
        <w:ind w:firstLine="480" w:firstLineChars="200"/>
        <w:rPr>
          <w:rFonts w:hint="eastAsia" w:ascii="宋体"/>
          <w:bCs/>
          <w:sz w:val="24"/>
        </w:rPr>
      </w:pPr>
      <w:r>
        <w:rPr>
          <w:rFonts w:hint="eastAsia" w:ascii="宋体" w:hAnsi="宋体"/>
          <w:bCs/>
          <w:sz w:val="24"/>
        </w:rPr>
        <w:t>19.2投标人完成电子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2CA40927">
      <w:pPr>
        <w:shd w:val="clear"/>
        <w:spacing w:line="360" w:lineRule="auto"/>
        <w:ind w:firstLine="480" w:firstLineChars="200"/>
        <w:rPr>
          <w:rFonts w:hint="eastAsia" w:ascii="宋体" w:hAnsi="宋体"/>
          <w:sz w:val="24"/>
        </w:rPr>
      </w:pPr>
      <w:r>
        <w:rPr>
          <w:rFonts w:hint="eastAsia" w:ascii="宋体" w:hAnsi="宋体"/>
          <w:bCs/>
          <w:sz w:val="24"/>
        </w:rPr>
        <w:t>19.3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5B1732CF">
      <w:pPr>
        <w:shd w:val="clear"/>
        <w:spacing w:line="360" w:lineRule="auto"/>
        <w:ind w:firstLine="480" w:firstLineChars="200"/>
        <w:rPr>
          <w:rFonts w:hint="eastAsia" w:ascii="宋体"/>
          <w:sz w:val="24"/>
        </w:rPr>
      </w:pPr>
      <w:r>
        <w:rPr>
          <w:rFonts w:hint="eastAsia" w:ascii="宋体" w:hAnsi="宋体"/>
          <w:sz w:val="24"/>
        </w:rPr>
        <w:t xml:space="preserve">19.4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008D5AF1">
      <w:pPr>
        <w:shd w:val="clear"/>
        <w:spacing w:line="360" w:lineRule="auto"/>
        <w:ind w:firstLine="480" w:firstLineChars="200"/>
        <w:rPr>
          <w:rFonts w:hint="eastAsia" w:ascii="宋体" w:hAnsi="宋体"/>
          <w:sz w:val="24"/>
        </w:rPr>
      </w:pPr>
      <w:r>
        <w:rPr>
          <w:rFonts w:hint="eastAsia" w:ascii="宋体" w:hAnsi="宋体"/>
          <w:sz w:val="24"/>
        </w:rPr>
        <w:t>19.5如技术标和经济标先后分别开启，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14:paraId="5A49E83D">
      <w:pPr>
        <w:shd w:val="clear"/>
        <w:spacing w:line="360" w:lineRule="auto"/>
        <w:ind w:firstLine="482" w:firstLineChars="200"/>
        <w:rPr>
          <w:rFonts w:hint="eastAsia" w:ascii="宋体"/>
          <w:b/>
          <w:bCs/>
          <w:sz w:val="24"/>
        </w:rPr>
      </w:pPr>
      <w:r>
        <w:rPr>
          <w:rFonts w:hint="eastAsia" w:ascii="宋体" w:hAnsi="宋体"/>
          <w:b/>
          <w:bCs/>
          <w:sz w:val="24"/>
        </w:rPr>
        <w:t>20．投标文件提交的截止时间</w:t>
      </w:r>
    </w:p>
    <w:p w14:paraId="547FD04C">
      <w:pPr>
        <w:shd w:val="clear"/>
        <w:spacing w:line="360" w:lineRule="auto"/>
        <w:ind w:firstLine="480" w:firstLineChars="200"/>
        <w:rPr>
          <w:rFonts w:hint="eastAsia" w:ascii="宋体"/>
          <w:b/>
          <w:bCs/>
          <w:sz w:val="24"/>
        </w:rPr>
      </w:pPr>
      <w:r>
        <w:rPr>
          <w:rFonts w:hint="eastAsia" w:ascii="宋体" w:hAnsi="宋体"/>
          <w:sz w:val="24"/>
        </w:rPr>
        <w:t>20.1投标人应在投标须知前附表第17项所述的时间前提交投标文件。</w:t>
      </w:r>
    </w:p>
    <w:p w14:paraId="1CB10605">
      <w:pPr>
        <w:shd w:val="clear"/>
        <w:spacing w:line="360" w:lineRule="auto"/>
        <w:ind w:firstLine="480" w:firstLineChars="200"/>
        <w:rPr>
          <w:rFonts w:hint="eastAsia" w:ascii="宋体"/>
          <w:sz w:val="24"/>
        </w:rPr>
      </w:pPr>
      <w:r>
        <w:rPr>
          <w:rFonts w:hint="eastAsia" w:ascii="宋体" w:hAnsi="宋体"/>
          <w:sz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198C6D53">
      <w:pPr>
        <w:shd w:val="clear"/>
        <w:spacing w:line="360" w:lineRule="auto"/>
        <w:ind w:firstLine="480" w:firstLineChars="200"/>
        <w:rPr>
          <w:rFonts w:hint="eastAsia" w:ascii="宋体"/>
          <w:sz w:val="24"/>
        </w:rPr>
      </w:pPr>
      <w:r>
        <w:rPr>
          <w:rFonts w:hint="eastAsia" w:ascii="宋体" w:hAnsi="宋体"/>
          <w:sz w:val="24"/>
        </w:rPr>
        <w:t>20.3 到投标截止时间止，招标人收到的投标文件少于3家的，招标人将重新组织招标</w:t>
      </w:r>
      <w:r>
        <w:rPr>
          <w:rFonts w:hint="eastAsia" w:ascii="宋体" w:hAnsi="宋体"/>
          <w:sz w:val="24"/>
          <w:szCs w:val="24"/>
        </w:rPr>
        <w:t>（当N个标段同时招标且不允许兼中时，若有效投标人不足N+2家，则重新组织招标）</w:t>
      </w:r>
      <w:r>
        <w:rPr>
          <w:rFonts w:hint="eastAsia" w:ascii="宋体" w:hAnsi="宋体"/>
          <w:sz w:val="24"/>
        </w:rPr>
        <w:t>。</w:t>
      </w:r>
    </w:p>
    <w:p w14:paraId="6AE30EB0">
      <w:pPr>
        <w:shd w:val="clear"/>
        <w:spacing w:line="360" w:lineRule="auto"/>
        <w:ind w:firstLine="482" w:firstLineChars="200"/>
        <w:rPr>
          <w:rFonts w:hint="eastAsia" w:ascii="宋体"/>
          <w:b/>
          <w:bCs/>
          <w:sz w:val="24"/>
        </w:rPr>
      </w:pPr>
      <w:r>
        <w:rPr>
          <w:rFonts w:hint="eastAsia" w:ascii="宋体" w:hAnsi="宋体"/>
          <w:b/>
          <w:bCs/>
          <w:sz w:val="24"/>
        </w:rPr>
        <w:t>21．迟交的投标文件</w:t>
      </w:r>
    </w:p>
    <w:p w14:paraId="7708987D">
      <w:pPr>
        <w:shd w:val="clear"/>
        <w:spacing w:line="360" w:lineRule="auto"/>
        <w:ind w:firstLine="480" w:firstLineChars="200"/>
        <w:rPr>
          <w:rFonts w:hint="eastAsia" w:ascii="宋体"/>
          <w:sz w:val="24"/>
        </w:rPr>
      </w:pPr>
      <w:r>
        <w:rPr>
          <w:rFonts w:hint="eastAsia" w:ascii="宋体" w:hAnsi="宋体"/>
          <w:sz w:val="24"/>
        </w:rPr>
        <w:t>21.1 本须知前附表第17项规定的投标截止时间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0B94A432">
      <w:pPr>
        <w:shd w:val="clear"/>
        <w:spacing w:line="360" w:lineRule="auto"/>
        <w:ind w:firstLine="482" w:firstLineChars="200"/>
        <w:rPr>
          <w:rFonts w:hint="eastAsia" w:ascii="宋体"/>
          <w:b/>
          <w:bCs/>
          <w:sz w:val="24"/>
        </w:rPr>
      </w:pPr>
      <w:r>
        <w:rPr>
          <w:rFonts w:hint="eastAsia" w:ascii="宋体" w:hAnsi="宋体"/>
          <w:b/>
          <w:bCs/>
          <w:sz w:val="24"/>
        </w:rPr>
        <w:t>22．投标文件的修改与撤回</w:t>
      </w:r>
    </w:p>
    <w:p w14:paraId="041B4D2F">
      <w:pPr>
        <w:shd w:val="clear"/>
        <w:spacing w:line="360" w:lineRule="auto"/>
        <w:ind w:firstLine="480" w:firstLineChars="200"/>
        <w:rPr>
          <w:rFonts w:hint="eastAsia" w:ascii="宋体"/>
          <w:sz w:val="24"/>
        </w:rPr>
      </w:pPr>
      <w:r>
        <w:rPr>
          <w:rFonts w:hint="eastAsia" w:ascii="宋体" w:hAnsi="宋体"/>
          <w:sz w:val="24"/>
        </w:rPr>
        <w:t>22.1在规定的投标截止时间前，投标人可以修改或撤回已递交的投标文件，但应以书面形式通知招标人。</w:t>
      </w:r>
    </w:p>
    <w:p w14:paraId="093E5262">
      <w:pPr>
        <w:shd w:val="clear"/>
        <w:spacing w:line="360" w:lineRule="auto"/>
        <w:ind w:firstLine="480" w:firstLineChars="200"/>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22.2投标人修改或撤回已递交的投标文件，需在交易平台发出修改或撤回通知，并按要求加盖电子印章。电子招标投标交易平台收到通知后，即时向投标人发出确认回执通知。</w:t>
      </w:r>
    </w:p>
    <w:p w14:paraId="26E46499">
      <w:pPr>
        <w:shd w:val="clea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14:paraId="603C4BA4">
      <w:pPr>
        <w:shd w:val="clear"/>
        <w:spacing w:line="360" w:lineRule="auto"/>
        <w:ind w:firstLine="480" w:firstLineChars="200"/>
        <w:rPr>
          <w:rFonts w:hint="eastAsia" w:ascii="宋体" w:hAnsi="宋体"/>
          <w:sz w:val="24"/>
        </w:rPr>
      </w:pPr>
      <w:r>
        <w:rPr>
          <w:rFonts w:hint="eastAsia" w:ascii="宋体" w:hAnsi="宋体"/>
          <w:sz w:val="24"/>
        </w:rPr>
        <w:t>22.4 在投标截止时间之后，投标人不得补充、修改和更换投标文件。</w:t>
      </w:r>
    </w:p>
    <w:p w14:paraId="18A01822">
      <w:pPr>
        <w:pStyle w:val="7"/>
        <w:shd w:val="clear"/>
        <w:spacing w:before="156" w:after="156"/>
      </w:pPr>
      <w:bookmarkStart w:id="106" w:name="_Toc2272553"/>
      <w:bookmarkStart w:id="107" w:name="_Toc19164"/>
      <w:bookmarkStart w:id="108" w:name="_Toc11928"/>
      <w:bookmarkStart w:id="109" w:name="_Toc28307"/>
      <w:bookmarkStart w:id="110" w:name="_Toc12233"/>
      <w:bookmarkStart w:id="111" w:name="_Toc11080"/>
      <w:bookmarkStart w:id="112" w:name="_Toc16353"/>
      <w:bookmarkStart w:id="113" w:name="_Toc21525497"/>
      <w:bookmarkStart w:id="114" w:name="_Toc15538"/>
      <w:bookmarkStart w:id="115" w:name="_Toc3886"/>
      <w:bookmarkStart w:id="116" w:name="_Toc242"/>
      <w:bookmarkStart w:id="117" w:name="_Toc21855"/>
      <w:bookmarkStart w:id="118" w:name="_Toc8868"/>
      <w:r>
        <w:rPr>
          <w:rFonts w:hint="eastAsia"/>
        </w:rPr>
        <w:t>（五）开标、评标、定标及合同签定</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5D060B27">
      <w:pPr>
        <w:shd w:val="clear"/>
        <w:spacing w:line="360" w:lineRule="auto"/>
        <w:ind w:firstLine="482" w:firstLineChars="200"/>
        <w:rPr>
          <w:rFonts w:hint="eastAsia" w:ascii="宋体"/>
          <w:b/>
          <w:bCs/>
          <w:sz w:val="24"/>
        </w:rPr>
      </w:pPr>
      <w:r>
        <w:rPr>
          <w:rFonts w:hint="eastAsia" w:ascii="宋体" w:hAnsi="宋体"/>
          <w:b/>
          <w:bCs/>
          <w:sz w:val="24"/>
        </w:rPr>
        <w:t>23、开标。</w:t>
      </w:r>
    </w:p>
    <w:p w14:paraId="049342BF">
      <w:pPr>
        <w:shd w:val="clear"/>
        <w:spacing w:line="360" w:lineRule="auto"/>
        <w:ind w:firstLine="480" w:firstLineChars="200"/>
        <w:rPr>
          <w:rFonts w:hint="eastAsia" w:ascii="宋体"/>
          <w:sz w:val="24"/>
        </w:rPr>
      </w:pPr>
      <w:r>
        <w:rPr>
          <w:rFonts w:hint="eastAsia" w:ascii="宋体" w:hAnsi="宋体"/>
          <w:sz w:val="24"/>
        </w:rPr>
        <w:t>详见第二章开标、评标及定标办法</w:t>
      </w:r>
    </w:p>
    <w:p w14:paraId="114B4C38">
      <w:pPr>
        <w:shd w:val="clear"/>
        <w:spacing w:line="360" w:lineRule="auto"/>
        <w:ind w:firstLine="482" w:firstLineChars="200"/>
        <w:rPr>
          <w:rFonts w:hint="eastAsia" w:ascii="宋体"/>
          <w:b/>
          <w:bCs/>
          <w:sz w:val="24"/>
        </w:rPr>
      </w:pPr>
      <w:r>
        <w:rPr>
          <w:rFonts w:hint="eastAsia" w:ascii="宋体" w:hAnsi="宋体"/>
          <w:b/>
          <w:bCs/>
          <w:sz w:val="24"/>
        </w:rPr>
        <w:t>24．评标过程的保密</w:t>
      </w:r>
    </w:p>
    <w:p w14:paraId="54801C31">
      <w:pPr>
        <w:shd w:val="clear"/>
        <w:spacing w:line="360" w:lineRule="auto"/>
        <w:ind w:firstLine="480" w:firstLineChars="200"/>
        <w:rPr>
          <w:rFonts w:hint="eastAsia" w:ascii="宋体"/>
          <w:sz w:val="24"/>
        </w:rPr>
      </w:pPr>
      <w:r>
        <w:rPr>
          <w:rFonts w:hint="eastAsia" w:ascii="宋体" w:hAnsi="宋体"/>
          <w:sz w:val="24"/>
        </w:rPr>
        <w:t>24.1 开标后，直至中标公示为止，凡属于对投标文件的审查、澄清、评价和比较有关的资料以及中标候选人的推荐情况，与评标有关的其他任何情况均严格保密。</w:t>
      </w:r>
    </w:p>
    <w:p w14:paraId="0F72718C">
      <w:pPr>
        <w:shd w:val="clear"/>
        <w:spacing w:line="360" w:lineRule="auto"/>
        <w:ind w:firstLine="480" w:firstLineChars="200"/>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24.2 在投标文件的评审和比较、中标候选人推荐以及授予合同的过程中，投标人向招标人和评标委员会施加不公正影响的任何行为，都将会导致其投标被拒绝。</w:t>
      </w:r>
    </w:p>
    <w:p w14:paraId="393CB029">
      <w:pPr>
        <w:shd w:val="clear"/>
        <w:spacing w:line="360" w:lineRule="auto"/>
        <w:ind w:firstLine="482" w:firstLineChars="200"/>
        <w:rPr>
          <w:rFonts w:hint="eastAsia" w:ascii="宋体"/>
          <w:b/>
          <w:bCs/>
          <w:sz w:val="24"/>
        </w:rPr>
      </w:pPr>
      <w:r>
        <w:rPr>
          <w:rFonts w:hint="eastAsia" w:ascii="宋体" w:hAnsi="宋体"/>
          <w:b/>
          <w:bCs/>
          <w:sz w:val="24"/>
        </w:rPr>
        <w:t>25．投标文件的澄清，计算错误的修正</w:t>
      </w:r>
    </w:p>
    <w:p w14:paraId="6FF7BCD4">
      <w:pPr>
        <w:shd w:val="clear"/>
        <w:spacing w:line="360" w:lineRule="auto"/>
        <w:ind w:firstLine="480" w:firstLineChars="200"/>
        <w:rPr>
          <w:rFonts w:hint="eastAsia" w:ascii="宋体"/>
          <w:sz w:val="24"/>
        </w:rPr>
      </w:pPr>
      <w:r>
        <w:rPr>
          <w:rFonts w:hint="eastAsia" w:ascii="宋体" w:hAnsi="宋体"/>
          <w:sz w:val="24"/>
        </w:rPr>
        <w:t>详见招标文件第二章开标、评标及定标办法</w:t>
      </w:r>
    </w:p>
    <w:p w14:paraId="5F526899">
      <w:pPr>
        <w:shd w:val="clear"/>
        <w:spacing w:line="360" w:lineRule="auto"/>
        <w:ind w:firstLine="482" w:firstLineChars="200"/>
        <w:rPr>
          <w:rFonts w:hint="eastAsia" w:ascii="宋体"/>
          <w:b/>
          <w:bCs/>
          <w:sz w:val="24"/>
        </w:rPr>
      </w:pPr>
      <w:r>
        <w:rPr>
          <w:rFonts w:hint="eastAsia" w:ascii="宋体" w:hAnsi="宋体"/>
          <w:b/>
          <w:bCs/>
          <w:sz w:val="24"/>
        </w:rPr>
        <w:t>26．投标文件的评审、比较和否决</w:t>
      </w:r>
    </w:p>
    <w:p w14:paraId="7137E75E">
      <w:pPr>
        <w:shd w:val="clear"/>
        <w:spacing w:line="360" w:lineRule="auto"/>
        <w:ind w:firstLine="480" w:firstLineChars="200"/>
        <w:rPr>
          <w:rFonts w:hint="eastAsia" w:ascii="宋体"/>
          <w:bCs/>
          <w:sz w:val="24"/>
          <w:szCs w:val="24"/>
        </w:rPr>
      </w:pPr>
      <w:r>
        <w:rPr>
          <w:rFonts w:hint="eastAsia" w:ascii="宋体" w:hAnsi="宋体"/>
          <w:sz w:val="24"/>
        </w:rPr>
        <w:t>详见招标文件第二章开标、评标及定标办法。</w:t>
      </w:r>
    </w:p>
    <w:p w14:paraId="77801B7D">
      <w:pPr>
        <w:shd w:val="clear"/>
        <w:spacing w:line="360" w:lineRule="auto"/>
        <w:ind w:firstLine="482" w:firstLineChars="200"/>
        <w:rPr>
          <w:rFonts w:hint="eastAsia" w:ascii="宋体"/>
          <w:b/>
          <w:bCs/>
          <w:sz w:val="24"/>
        </w:rPr>
      </w:pPr>
      <w:r>
        <w:rPr>
          <w:rFonts w:hint="eastAsia" w:ascii="宋体" w:hAnsi="宋体"/>
          <w:b/>
          <w:bCs/>
          <w:sz w:val="24"/>
        </w:rPr>
        <w:t>27．中标通知书</w:t>
      </w:r>
    </w:p>
    <w:p w14:paraId="039E84B6">
      <w:pPr>
        <w:pStyle w:val="17"/>
        <w:shd w:val="clear"/>
      </w:pPr>
      <w:r>
        <w:rPr>
          <w:rFonts w:hint="eastAsia" w:ascii="宋体" w:hAnsi="宋体"/>
          <w:sz w:val="24"/>
        </w:rPr>
        <w:t>27.1招标人将在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94DD00C">
      <w:pPr>
        <w:shd w:val="clear"/>
        <w:spacing w:line="360" w:lineRule="auto"/>
        <w:ind w:firstLine="480" w:firstLineChars="200"/>
        <w:rPr>
          <w:rFonts w:hint="eastAsia" w:ascii="宋体"/>
          <w:sz w:val="24"/>
        </w:rPr>
      </w:pPr>
    </w:p>
    <w:p w14:paraId="6E5EA900">
      <w:pPr>
        <w:shd w:val="clear"/>
        <w:spacing w:line="360" w:lineRule="auto"/>
        <w:ind w:firstLine="480" w:firstLineChars="200"/>
        <w:rPr>
          <w:rFonts w:hint="eastAsia" w:ascii="仿宋_GB2312" w:hAnsi="宋体" w:eastAsia="仿宋_GB2312"/>
          <w:sz w:val="24"/>
        </w:rPr>
      </w:pPr>
      <w:r>
        <w:rPr>
          <w:rFonts w:hint="eastAsia" w:ascii="宋体" w:hAnsi="宋体"/>
          <w:sz w:val="24"/>
        </w:rPr>
        <w:t>27.2招标人应当自确定中标人后，向招标投标监管机构提交招标投标情况的书面报告；经招投标监管机构备案后，方可发出中标通知书。</w:t>
      </w:r>
    </w:p>
    <w:p w14:paraId="6E76CB99">
      <w:pPr>
        <w:shd w:val="clear"/>
        <w:spacing w:line="360" w:lineRule="auto"/>
        <w:ind w:firstLine="480" w:firstLineChars="200"/>
        <w:rPr>
          <w:rFonts w:hint="eastAsia" w:ascii="宋体" w:hAnsi="宋体"/>
          <w:sz w:val="24"/>
        </w:rPr>
      </w:pPr>
      <w:r>
        <w:rPr>
          <w:rFonts w:hint="eastAsia" w:ascii="宋体" w:hAnsi="宋体"/>
          <w:sz w:val="24"/>
        </w:rPr>
        <w:t>27.3中标人必须在收到中标通知书后24小时之内以书面形式回复招标人，确认收到。</w:t>
      </w:r>
    </w:p>
    <w:p w14:paraId="27028CA3">
      <w:pPr>
        <w:shd w:val="clear"/>
        <w:spacing w:line="360" w:lineRule="auto"/>
        <w:ind w:firstLine="480" w:firstLineChars="200"/>
        <w:rPr>
          <w:rFonts w:hint="eastAsia" w:ascii="宋体" w:hAnsi="宋体"/>
          <w:sz w:val="24"/>
        </w:rPr>
      </w:pPr>
      <w:r>
        <w:rPr>
          <w:rFonts w:hint="eastAsia" w:ascii="宋体" w:hAnsi="宋体"/>
          <w:sz w:val="24"/>
        </w:rPr>
        <w:t>27.4在产生中标候选人后，招标人将中标候选人的投标文件商务部分文件的所</w:t>
      </w:r>
      <w:r>
        <w:rPr>
          <w:rFonts w:hint="eastAsia" w:ascii="宋体" w:hAnsi="宋体" w:eastAsia="宋体" w:cs="Times New Roman"/>
          <w:kern w:val="0"/>
          <w:sz w:val="24"/>
          <w:szCs w:val="20"/>
          <w:lang w:val="en-US" w:eastAsia="zh-CN" w:bidi="ar-SA"/>
        </w:rPr>
        <w:t>有内容（包括人员、业绩、奖项等资料）</w:t>
      </w:r>
      <w:r>
        <w:rPr>
          <w:rFonts w:hint="eastAsia" w:ascii="宋体" w:hAnsi="宋体"/>
          <w:sz w:val="24"/>
        </w:rPr>
        <w:t>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14:paraId="63B175E6">
      <w:pPr>
        <w:shd w:val="clear"/>
        <w:spacing w:line="360" w:lineRule="auto"/>
        <w:ind w:firstLine="482" w:firstLineChars="200"/>
        <w:rPr>
          <w:rFonts w:hint="eastAsia" w:ascii="宋体"/>
          <w:b/>
          <w:bCs/>
          <w:sz w:val="24"/>
        </w:rPr>
      </w:pPr>
      <w:r>
        <w:rPr>
          <w:rFonts w:hint="eastAsia" w:ascii="宋体" w:hAnsi="宋体"/>
          <w:b/>
          <w:bCs/>
          <w:sz w:val="24"/>
        </w:rPr>
        <w:t>28．合同协议书的签订</w:t>
      </w:r>
    </w:p>
    <w:p w14:paraId="55BEFE52">
      <w:pPr>
        <w:shd w:val="clear"/>
        <w:spacing w:line="360" w:lineRule="auto"/>
        <w:ind w:firstLine="480" w:firstLineChars="200"/>
        <w:rPr>
          <w:rFonts w:hint="eastAsia" w:ascii="宋体"/>
          <w:sz w:val="24"/>
        </w:rPr>
      </w:pPr>
      <w:r>
        <w:rPr>
          <w:rFonts w:hint="eastAsia" w:ascii="宋体" w:hAnsi="宋体"/>
          <w:sz w:val="24"/>
        </w:rPr>
        <w:t>28.1 招标人与中标人将于中标通知书发出之日起30日内，按照招标文件和中标人的投标文件商定和签订合同，招标人和中标人不得再行订立背离合同实质性内容的其他协议。</w:t>
      </w:r>
    </w:p>
    <w:p w14:paraId="4632B881">
      <w:pPr>
        <w:shd w:val="clear"/>
        <w:spacing w:line="360" w:lineRule="auto"/>
        <w:ind w:firstLine="480" w:firstLineChars="200"/>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ACBA4F0">
      <w:pPr>
        <w:shd w:val="clear"/>
        <w:spacing w:line="360" w:lineRule="auto"/>
        <w:ind w:firstLine="480" w:firstLineChars="200"/>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28.3非经招标人同意，中标人在投标过程中使用的银行名称及帐号至完成竣工结算不得变更，否则招标人有权停止工程款项的拔付及至解除合同，由此造成的一切责任由中标人承担。</w:t>
      </w:r>
    </w:p>
    <w:p w14:paraId="71721CFC">
      <w:pPr>
        <w:shd w:val="clear"/>
        <w:spacing w:line="360" w:lineRule="auto"/>
        <w:ind w:firstLine="480" w:firstLineChars="200"/>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28.4招标人支付工程款时，中标人应按规定开具发票。</w:t>
      </w:r>
    </w:p>
    <w:p w14:paraId="7757C9E8">
      <w:pPr>
        <w:shd w:val="clear"/>
        <w:spacing w:line="360" w:lineRule="auto"/>
        <w:ind w:firstLine="482" w:firstLineChars="200"/>
        <w:rPr>
          <w:rFonts w:hint="eastAsia" w:ascii="宋体"/>
          <w:b/>
          <w:bCs/>
          <w:sz w:val="24"/>
        </w:rPr>
      </w:pPr>
      <w:r>
        <w:rPr>
          <w:rFonts w:hint="eastAsia" w:ascii="宋体" w:hAnsi="宋体"/>
          <w:b/>
          <w:bCs/>
          <w:sz w:val="24"/>
        </w:rPr>
        <w:t>29．履约担保</w:t>
      </w:r>
    </w:p>
    <w:p w14:paraId="7BFEA9A6">
      <w:pPr>
        <w:shd w:val="clear"/>
        <w:snapToGrid w:val="0"/>
        <w:spacing w:line="360" w:lineRule="auto"/>
        <w:ind w:firstLine="480" w:firstLineChars="200"/>
        <w:rPr>
          <w:rFonts w:hint="eastAsia" w:ascii="宋体"/>
          <w:sz w:val="24"/>
        </w:rPr>
      </w:pPr>
      <w:r>
        <w:rPr>
          <w:rFonts w:hint="eastAsia" w:ascii="宋体" w:hAnsi="宋体"/>
          <w:sz w:val="24"/>
        </w:rPr>
        <w:t>29.1 在收到中标通知书后的</w:t>
      </w:r>
      <w:r>
        <w:rPr>
          <w:rFonts w:hint="eastAsia" w:ascii="宋体" w:hAnsi="宋体"/>
          <w:b/>
          <w:sz w:val="24"/>
        </w:rPr>
        <w:t>15日</w:t>
      </w:r>
      <w:r>
        <w:rPr>
          <w:rFonts w:hint="eastAsia" w:ascii="宋体" w:hAnsi="宋体"/>
          <w:sz w:val="24"/>
        </w:rPr>
        <w:t>内，中标人应按本须知前附表第20项的规定向招标人提交履约担保。</w:t>
      </w:r>
    </w:p>
    <w:p w14:paraId="20C98AC4">
      <w:pPr>
        <w:shd w:val="clear"/>
        <w:spacing w:line="360" w:lineRule="auto"/>
        <w:ind w:firstLine="480" w:firstLineChars="200"/>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93A1633">
      <w:pPr>
        <w:shd w:val="clear"/>
        <w:spacing w:line="360" w:lineRule="auto"/>
        <w:ind w:firstLine="482" w:firstLineChars="200"/>
        <w:rPr>
          <w:rFonts w:hint="eastAsia" w:ascii="宋体"/>
          <w:b/>
          <w:bCs/>
          <w:sz w:val="24"/>
        </w:rPr>
      </w:pPr>
      <w:r>
        <w:rPr>
          <w:rFonts w:hint="eastAsia" w:ascii="宋体" w:hAnsi="宋体"/>
          <w:b/>
          <w:bCs/>
          <w:sz w:val="24"/>
        </w:rPr>
        <w:t>30．合同生效</w:t>
      </w:r>
    </w:p>
    <w:p w14:paraId="16F79AFC">
      <w:pPr>
        <w:shd w:val="clear"/>
        <w:spacing w:line="360" w:lineRule="auto"/>
        <w:ind w:firstLine="480" w:firstLineChars="200"/>
        <w:rPr>
          <w:rFonts w:hint="eastAsia" w:ascii="宋体"/>
          <w:sz w:val="24"/>
        </w:rPr>
      </w:pPr>
      <w:r>
        <w:rPr>
          <w:rFonts w:hint="eastAsia" w:ascii="宋体" w:hAnsi="宋体"/>
          <w:sz w:val="24"/>
        </w:rPr>
        <w:t>30.1在合同双方全权代表在合同协议书上签字，并分别加盖双方单位的公章后，合同正式生效。</w:t>
      </w:r>
    </w:p>
    <w:p w14:paraId="4869CA55">
      <w:pPr>
        <w:shd w:val="clear"/>
        <w:spacing w:line="360" w:lineRule="auto"/>
        <w:ind w:firstLine="482" w:firstLineChars="200"/>
        <w:rPr>
          <w:rFonts w:hint="eastAsia" w:ascii="宋体"/>
          <w:b/>
          <w:bCs/>
          <w:sz w:val="24"/>
        </w:rPr>
      </w:pPr>
      <w:r>
        <w:rPr>
          <w:rFonts w:hint="eastAsia" w:ascii="宋体" w:hAnsi="宋体"/>
          <w:b/>
          <w:bCs/>
          <w:sz w:val="24"/>
        </w:rPr>
        <w:t>31．其它费用</w:t>
      </w:r>
    </w:p>
    <w:p w14:paraId="07CAF0E0">
      <w:pPr>
        <w:pStyle w:val="4"/>
        <w:shd w:val="clear"/>
        <w:spacing w:after="0" w:line="360" w:lineRule="auto"/>
        <w:ind w:firstLine="482" w:firstLineChars="200"/>
        <w:rPr>
          <w:rFonts w:hint="eastAsia" w:ascii="宋体"/>
          <w:b/>
          <w:bCs/>
          <w:sz w:val="24"/>
        </w:rPr>
      </w:pPr>
      <w:r>
        <w:rPr>
          <w:rFonts w:hint="eastAsia" w:ascii="宋体" w:hAnsi="宋体"/>
          <w:b/>
          <w:bCs/>
          <w:sz w:val="24"/>
        </w:rPr>
        <w:t>32．腐败与欺诈行为</w:t>
      </w:r>
    </w:p>
    <w:p w14:paraId="40D5828F">
      <w:pPr>
        <w:pStyle w:val="4"/>
        <w:shd w:val="clear"/>
        <w:spacing w:after="0" w:line="360" w:lineRule="auto"/>
        <w:ind w:firstLine="480" w:firstLineChars="200"/>
        <w:rPr>
          <w:rFonts w:hint="eastAsia" w:ascii="宋体"/>
          <w:sz w:val="24"/>
        </w:rPr>
      </w:pPr>
      <w:r>
        <w:rPr>
          <w:rFonts w:hint="eastAsia" w:ascii="宋体" w:hAnsi="宋体"/>
          <w:sz w:val="24"/>
        </w:rPr>
        <w:t>在招标和合同实施期间，招标人要求投标人和承包人遵守最高的道德标准。</w:t>
      </w:r>
    </w:p>
    <w:p w14:paraId="327028B9">
      <w:pPr>
        <w:pStyle w:val="4"/>
        <w:shd w:val="clear"/>
        <w:spacing w:after="0" w:line="360" w:lineRule="auto"/>
        <w:ind w:firstLine="480" w:firstLineChars="200"/>
        <w:rPr>
          <w:rFonts w:hint="eastAsia" w:ascii="宋体"/>
          <w:sz w:val="24"/>
        </w:rPr>
      </w:pPr>
      <w:r>
        <w:rPr>
          <w:rFonts w:hint="eastAsia" w:ascii="宋体" w:hAnsi="宋体"/>
          <w:sz w:val="24"/>
        </w:rPr>
        <w:t>32．1对本条款的规定，特定义如下词汇：</w:t>
      </w:r>
    </w:p>
    <w:p w14:paraId="48A1971C">
      <w:pPr>
        <w:pStyle w:val="4"/>
        <w:shd w:val="clear"/>
        <w:spacing w:after="0" w:line="360" w:lineRule="auto"/>
        <w:ind w:firstLine="480" w:firstLineChars="200"/>
        <w:rPr>
          <w:rFonts w:hint="eastAsia" w:ascii="宋体"/>
          <w:sz w:val="24"/>
        </w:rPr>
      </w:pPr>
      <w:r>
        <w:rPr>
          <w:rFonts w:hint="eastAsia" w:ascii="宋体" w:hAnsi="宋体"/>
          <w:sz w:val="24"/>
        </w:rPr>
        <w:t>1）、“腐败行为”是指在招标或合同执行期间，通过提供、给予、接受或索要任何有价值的东西，从而影响招标人有关人员工作的行为；</w:t>
      </w:r>
    </w:p>
    <w:p w14:paraId="0B6AE7D1">
      <w:pPr>
        <w:pStyle w:val="4"/>
        <w:shd w:val="clear"/>
        <w:spacing w:after="0" w:line="360" w:lineRule="auto"/>
        <w:ind w:firstLine="480" w:firstLineChars="200"/>
        <w:rPr>
          <w:rFonts w:hint="eastAsia" w:ascii="宋体"/>
          <w:sz w:val="24"/>
        </w:rPr>
      </w:pPr>
      <w:r>
        <w:rPr>
          <w:rFonts w:hint="eastAsia" w:ascii="宋体" w:hAnsi="宋体"/>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D83B492">
      <w:pPr>
        <w:pStyle w:val="4"/>
        <w:shd w:val="clear"/>
        <w:spacing w:after="0" w:line="360" w:lineRule="auto"/>
        <w:ind w:firstLine="480" w:firstLineChars="200"/>
        <w:rPr>
          <w:rFonts w:hint="eastAsia" w:ascii="宋体" w:hAnsi="宋体"/>
          <w:sz w:val="24"/>
        </w:rPr>
      </w:pPr>
      <w:r>
        <w:rPr>
          <w:rFonts w:hint="eastAsia" w:ascii="宋体" w:hAnsi="宋体"/>
          <w:sz w:val="24"/>
        </w:rPr>
        <w:t>32．2如果投标人被认定在本招标的竞争中有腐败或欺诈行为，则会被取消投标资格。</w:t>
      </w:r>
    </w:p>
    <w:p w14:paraId="474BFA58">
      <w:pPr>
        <w:shd w:val="clear"/>
        <w:spacing w:line="360" w:lineRule="auto"/>
        <w:ind w:firstLine="480" w:firstLineChars="200"/>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32.3投标人如在本项目中存在串通投标、弄虚作假骗取中标、行贿情形的，中标无效，行政监督部门将对其违法行为进行政处罚。该投标人将被招标人列入黑名单并限制其参与招标人后续项目的投标。</w:t>
      </w:r>
    </w:p>
    <w:bookmarkEnd w:id="66"/>
    <w:p w14:paraId="7CEE1296">
      <w:pPr>
        <w:pStyle w:val="2"/>
        <w:shd w:val="clear"/>
        <w:ind w:firstLine="241" w:firstLineChars="100"/>
        <w:jc w:val="center"/>
        <w:rPr>
          <w:rFonts w:hint="eastAsia" w:ascii="宋体" w:hAnsi="宋体" w:cs="宋体"/>
          <w:lang w:bidi="ar-SA"/>
        </w:rPr>
      </w:pPr>
      <w:r>
        <w:rPr>
          <w:rFonts w:hint="eastAsia" w:ascii="宋体" w:hAnsi="宋体" w:cs="宋体"/>
          <w:sz w:val="24"/>
          <w:lang w:bidi="ar-SA"/>
        </w:rPr>
        <w:br w:type="page"/>
      </w:r>
      <w:bookmarkStart w:id="119" w:name="_Toc4406"/>
      <w:bookmarkStart w:id="120" w:name="_Toc26071"/>
      <w:bookmarkStart w:id="121" w:name="_Toc27637"/>
      <w:bookmarkStart w:id="122" w:name="_Toc3440"/>
      <w:bookmarkStart w:id="123" w:name="_Toc4236"/>
      <w:bookmarkStart w:id="124" w:name="_Toc3410"/>
      <w:bookmarkStart w:id="125" w:name="_Toc24332"/>
      <w:bookmarkStart w:id="126" w:name="_Toc29608"/>
      <w:bookmarkStart w:id="127" w:name="_Toc286"/>
      <w:bookmarkStart w:id="128" w:name="_Toc20213"/>
      <w:bookmarkStart w:id="129" w:name="_Toc32232"/>
      <w:bookmarkStart w:id="130" w:name="_Toc10070"/>
      <w:r>
        <w:rPr>
          <w:rFonts w:hint="eastAsia" w:ascii="宋体" w:hAnsi="宋体" w:cs="宋体"/>
          <w:lang w:bidi="ar-SA"/>
        </w:rPr>
        <w:t>第二章  开标、评标及定标办法</w:t>
      </w:r>
      <w:bookmarkEnd w:id="119"/>
      <w:bookmarkEnd w:id="120"/>
      <w:bookmarkEnd w:id="121"/>
      <w:bookmarkEnd w:id="122"/>
      <w:bookmarkEnd w:id="123"/>
      <w:bookmarkEnd w:id="124"/>
      <w:bookmarkEnd w:id="125"/>
      <w:bookmarkEnd w:id="126"/>
      <w:bookmarkEnd w:id="127"/>
      <w:bookmarkEnd w:id="128"/>
      <w:bookmarkEnd w:id="129"/>
      <w:bookmarkEnd w:id="130"/>
    </w:p>
    <w:p w14:paraId="2BC892C0">
      <w:pPr>
        <w:pStyle w:val="6"/>
        <w:shd w:val="clear"/>
        <w:rPr>
          <w:rFonts w:hint="eastAsia" w:ascii="宋体" w:hAnsi="宋体" w:cs="宋体"/>
          <w:color w:val="auto"/>
          <w:lang w:bidi="ar-SA"/>
        </w:rPr>
      </w:pPr>
      <w:bookmarkStart w:id="131" w:name="_Toc20398"/>
      <w:bookmarkStart w:id="132" w:name="_Toc26380"/>
      <w:bookmarkStart w:id="133" w:name="_Toc2287"/>
      <w:bookmarkStart w:id="134" w:name="_Toc28088"/>
      <w:bookmarkStart w:id="135" w:name="_Toc32713"/>
      <w:bookmarkStart w:id="136" w:name="_Toc2791"/>
      <w:bookmarkStart w:id="137" w:name="_Toc14110"/>
      <w:bookmarkStart w:id="138" w:name="_Toc11898"/>
      <w:bookmarkStart w:id="139" w:name="_Toc32656"/>
      <w:bookmarkStart w:id="140" w:name="_Toc17979"/>
      <w:bookmarkStart w:id="141" w:name="_Toc8403"/>
      <w:bookmarkStart w:id="142" w:name="_Toc7946"/>
      <w:r>
        <w:rPr>
          <w:rFonts w:hint="eastAsia" w:ascii="宋体" w:hAnsi="宋体" w:cs="宋体"/>
          <w:color w:val="auto"/>
          <w:sz w:val="28"/>
          <w:szCs w:val="28"/>
          <w:lang w:bidi="ar-SA"/>
        </w:rPr>
        <w:t>一、</w:t>
      </w:r>
      <w:r>
        <w:rPr>
          <w:rFonts w:hint="eastAsia" w:ascii="宋体" w:hAnsi="宋体" w:cs="宋体"/>
          <w:color w:val="auto"/>
          <w:lang w:bidi="ar-SA"/>
        </w:rPr>
        <w:t>开标、评标及定标办法修改表</w:t>
      </w:r>
      <w:bookmarkEnd w:id="131"/>
      <w:bookmarkEnd w:id="132"/>
      <w:bookmarkEnd w:id="133"/>
      <w:bookmarkEnd w:id="134"/>
      <w:bookmarkEnd w:id="135"/>
      <w:bookmarkEnd w:id="136"/>
      <w:bookmarkEnd w:id="137"/>
      <w:bookmarkEnd w:id="138"/>
      <w:bookmarkEnd w:id="139"/>
      <w:bookmarkEnd w:id="140"/>
      <w:bookmarkEnd w:id="141"/>
      <w:bookmarkEnd w:id="142"/>
    </w:p>
    <w:p w14:paraId="12C895D2">
      <w:pPr>
        <w:pStyle w:val="4"/>
        <w:shd w:val="clear"/>
        <w:spacing w:after="0" w:line="360" w:lineRule="auto"/>
        <w:ind w:firstLine="0"/>
        <w:rPr>
          <w:rFonts w:hint="eastAsia" w:ascii="宋体" w:hAnsi="宋体" w:eastAsia="宋体" w:cs="宋体"/>
          <w:b/>
          <w:szCs w:val="21"/>
          <w:lang w:val="en-US" w:eastAsia="zh-CN" w:bidi="ar-SA"/>
        </w:rPr>
      </w:pPr>
      <w:r>
        <w:rPr>
          <w:rFonts w:hint="eastAsia" w:ascii="宋体" w:hAnsi="宋体" w:cs="宋体"/>
          <w:b/>
          <w:szCs w:val="21"/>
          <w:lang w:bidi="ar-SA"/>
        </w:rPr>
        <w:t>声明：本</w:t>
      </w:r>
      <w:r>
        <w:rPr>
          <w:rFonts w:hint="eastAsia" w:ascii="宋体" w:hAnsi="宋体" w:cs="宋体"/>
          <w:b/>
          <w:lang w:bidi="ar-SA"/>
        </w:rPr>
        <w:t>开标、评标及定标办法使用GZZB2018-3招标文件范本的开标、评标及定标办法通用条款，与该通用条款不同之处，均在本表中列明，并以现文为准，原</w:t>
      </w:r>
      <w:r>
        <w:rPr>
          <w:rFonts w:hint="eastAsia" w:ascii="宋体" w:hAnsi="宋体" w:cs="宋体"/>
          <w:b/>
          <w:szCs w:val="21"/>
          <w:lang w:bidi="ar-SA"/>
        </w:rPr>
        <w:t>文不再有效。本招标文件中不再转录</w:t>
      </w:r>
      <w:r>
        <w:rPr>
          <w:rFonts w:hint="eastAsia" w:ascii="宋体" w:hAnsi="宋体" w:cs="宋体"/>
          <w:b/>
          <w:lang w:bidi="ar-SA"/>
        </w:rPr>
        <w:t>开标、评标及定标办法</w:t>
      </w:r>
      <w:r>
        <w:rPr>
          <w:rFonts w:hint="eastAsia" w:ascii="宋体" w:hAnsi="宋体" w:cs="宋体"/>
          <w:b/>
          <w:szCs w:val="21"/>
          <w:lang w:bidi="ar-SA"/>
        </w:rPr>
        <w:t>通用条款，请投标人自行到广州市住房和城乡建设局网站（网址：</w:t>
      </w:r>
      <w:r>
        <w:rPr>
          <w:rFonts w:hint="eastAsia" w:ascii="宋体" w:hAnsi="宋体" w:cs="宋体"/>
          <w:lang w:bidi="ar-SA"/>
        </w:rPr>
        <w:fldChar w:fldCharType="begin"/>
      </w:r>
      <w:r>
        <w:instrText xml:space="preserve">HYPERLINK "http://www.gzcc.gov.cn/）下载GZZB2018-3"</w:instrText>
      </w:r>
      <w:r>
        <w:rPr>
          <w:rFonts w:hint="eastAsia" w:ascii="宋体" w:hAnsi="宋体" w:cs="宋体"/>
          <w:lang w:bidi="ar-SA"/>
        </w:rPr>
        <w:fldChar w:fldCharType="separate"/>
      </w:r>
      <w:r>
        <w:rPr>
          <w:rFonts w:hint="eastAsia" w:ascii="宋体" w:hAnsi="宋体" w:cs="宋体"/>
          <w:lang w:bidi="ar-SA"/>
        </w:rPr>
        <w:t>http://zfcj.gz.gov.cn/</w:t>
      </w:r>
      <w:r>
        <w:rPr>
          <w:rStyle w:val="45"/>
          <w:rFonts w:hint="eastAsia" w:ascii="宋体" w:hAnsi="宋体" w:cs="宋体"/>
          <w:b/>
          <w:color w:val="auto"/>
          <w:szCs w:val="21"/>
          <w:lang w:bidi="ar-SA"/>
        </w:rPr>
        <w:t>）下载GZZB2018-3</w:t>
      </w:r>
      <w:r>
        <w:rPr>
          <w:rFonts w:hint="eastAsia" w:ascii="宋体" w:hAnsi="宋体" w:cs="宋体"/>
          <w:lang w:bidi="ar-SA"/>
        </w:rPr>
        <w:fldChar w:fldCharType="end"/>
      </w:r>
      <w:r>
        <w:rPr>
          <w:rFonts w:hint="eastAsia" w:ascii="宋体" w:hAnsi="宋体" w:cs="宋体"/>
          <w:b/>
          <w:szCs w:val="21"/>
          <w:lang w:bidi="ar-SA"/>
        </w:rPr>
        <w:t>范本查阅。</w:t>
      </w:r>
    </w:p>
    <w:p w14:paraId="6A5CD178">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条款号：35.13                       修改类型：增加</w:t>
      </w:r>
    </w:p>
    <w:p w14:paraId="1B258E5F">
      <w:pPr>
        <w:pBdr>
          <w:bottom w:val="single" w:color="auto" w:sz="4" w:space="0"/>
        </w:pBdr>
        <w:shd w:val="clear"/>
        <w:spacing w:line="360" w:lineRule="auto"/>
        <w:ind w:firstLine="540" w:firstLineChars="224"/>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u w:val="single"/>
          <w:lang w:bidi="ar-SA"/>
        </w:rPr>
        <w:t>35.13本项目采用评定分离定标办法，其中：评标采用有限数量制评审法，定标采用</w:t>
      </w:r>
      <w:r>
        <w:rPr>
          <w:rFonts w:hint="eastAsia" w:ascii="宋体" w:hAnsi="宋体" w:cs="宋体"/>
          <w:b/>
          <w:bCs/>
          <w:sz w:val="24"/>
          <w:szCs w:val="24"/>
          <w:u w:val="single"/>
          <w:lang w:bidi="ar-SA"/>
        </w:rPr>
        <w:t>方案因素+价格因素</w:t>
      </w:r>
      <w:r>
        <w:rPr>
          <w:rFonts w:hint="eastAsia" w:ascii="宋体" w:hAnsi="宋体" w:cs="宋体"/>
          <w:sz w:val="24"/>
          <w:szCs w:val="24"/>
          <w:u w:val="single"/>
          <w:lang w:bidi="ar-SA"/>
        </w:rPr>
        <w:t>。</w:t>
      </w:r>
    </w:p>
    <w:p w14:paraId="12D299FA">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 xml:space="preserve">36.1            </w:t>
      </w:r>
      <w:r>
        <w:rPr>
          <w:rFonts w:hint="eastAsia" w:ascii="宋体" w:hAnsi="宋体" w:cs="宋体"/>
          <w:b/>
          <w:sz w:val="24"/>
          <w:szCs w:val="24"/>
          <w:lang w:bidi="ar-SA"/>
        </w:rPr>
        <w:t>修改类型：修改</w:t>
      </w:r>
    </w:p>
    <w:p w14:paraId="00C89146">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36.1 招标人按投标须知前附表第18项所规定的时间和地点公开开标，并邀请所有投标人参加。截标后，开标开始时间因故推迟的，相关评标信息仍以原定的开标开始时间的信息为准。</w:t>
      </w:r>
    </w:p>
    <w:p w14:paraId="1339ED1C">
      <w:pPr>
        <w:pBdr>
          <w:bottom w:val="single" w:color="auto" w:sz="6" w:space="1"/>
        </w:pBdr>
        <w:shd w:val="clear"/>
        <w:spacing w:line="360" w:lineRule="auto"/>
        <w:ind w:firstLine="482" w:firstLineChars="200"/>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lang w:bidi="ar-SA"/>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lang w:bidi="ar-SA"/>
        </w:rPr>
        <w:t>若投标人不参加开标会的，其投标文件在开标现场的投标人或招标人代表、招标代理机构代表及交易中心代表见证下公开开启、解密、公布，并视同该投标人认可开标结果。</w:t>
      </w:r>
    </w:p>
    <w:p w14:paraId="4267490F">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sz w:val="24"/>
          <w:szCs w:val="24"/>
          <w:lang w:bidi="ar-SA"/>
        </w:rPr>
        <w:t xml:space="preserve">36.3                </w:t>
      </w:r>
      <w:r>
        <w:rPr>
          <w:rFonts w:hint="eastAsia" w:ascii="宋体" w:hAnsi="宋体" w:cs="宋体"/>
          <w:b/>
          <w:sz w:val="24"/>
          <w:szCs w:val="24"/>
          <w:lang w:bidi="ar-SA"/>
        </w:rPr>
        <w:t>修改类型：删除</w:t>
      </w:r>
    </w:p>
    <w:p w14:paraId="6D886963">
      <w:pPr>
        <w:pBdr>
          <w:bottom w:val="single" w:color="auto" w:sz="6" w:space="1"/>
        </w:pBd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3EA6487">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bCs/>
          <w:sz w:val="24"/>
          <w:szCs w:val="24"/>
          <w:lang w:bidi="ar-SA"/>
        </w:rPr>
        <w:t xml:space="preserve">36.5.1              </w:t>
      </w:r>
      <w:r>
        <w:rPr>
          <w:rFonts w:hint="eastAsia" w:ascii="宋体" w:hAnsi="宋体" w:cs="宋体"/>
          <w:b/>
          <w:sz w:val="24"/>
          <w:szCs w:val="24"/>
          <w:lang w:bidi="ar-SA"/>
        </w:rPr>
        <w:t>修改类型：修改</w:t>
      </w:r>
    </w:p>
    <w:p w14:paraId="5D6178DF">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241A2171">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36.5.1在投标截止时间后一个小时内，投标人通过</w:t>
      </w:r>
      <w:r>
        <w:rPr>
          <w:rFonts w:hint="eastAsia" w:ascii="宋体" w:hAnsi="宋体" w:cs="宋体"/>
          <w:sz w:val="24"/>
          <w:szCs w:val="24"/>
          <w:u w:val="single"/>
          <w:lang w:bidi="ar-SA"/>
        </w:rPr>
        <w:t>广州交易集团有限公司（广州公共资源交易中心）</w:t>
      </w:r>
      <w:r>
        <w:rPr>
          <w:rFonts w:hint="eastAsia" w:ascii="宋体" w:hAnsi="宋体" w:cs="宋体"/>
          <w:sz w:val="24"/>
          <w:szCs w:val="24"/>
          <w:lang w:bidi="ar-SA"/>
        </w:rPr>
        <w:t>交易平台对已递交的电子投标文件进行解密。投标人完成解密后，再由招标人进行解密。解密完成后，公布招标项目名称、投标人名称、投标保证金的递交情况、投标报价、工期及其他内容；</w:t>
      </w:r>
    </w:p>
    <w:p w14:paraId="43769A33">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w:t>
      </w:r>
      <w:r>
        <w:rPr>
          <w:rFonts w:hint="eastAsia" w:ascii="宋体" w:hAnsi="宋体" w:cs="宋体"/>
          <w:bCs/>
          <w:sz w:val="24"/>
          <w:szCs w:val="24"/>
          <w:lang w:bidi="ar-SA"/>
        </w:rPr>
        <w:t xml:space="preserve">36.5.2              </w:t>
      </w:r>
      <w:r>
        <w:rPr>
          <w:rFonts w:hint="eastAsia" w:ascii="宋体" w:hAnsi="宋体" w:cs="宋体"/>
          <w:b/>
          <w:sz w:val="24"/>
          <w:szCs w:val="24"/>
          <w:lang w:bidi="ar-SA"/>
        </w:rPr>
        <w:t>修改类型：修改</w:t>
      </w:r>
    </w:p>
    <w:p w14:paraId="4E69DBF3">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36.5.2备用光盘的读取按投标须知前附表第36项的规定执行；</w:t>
      </w:r>
    </w:p>
    <w:p w14:paraId="251F3059">
      <w:pPr>
        <w:pBdr>
          <w:bottom w:val="single" w:color="auto" w:sz="6" w:space="1"/>
        </w:pBd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36.5.2备用光盘的读取按投标须知前附表第</w:t>
      </w:r>
      <w:r>
        <w:rPr>
          <w:rFonts w:hint="eastAsia" w:ascii="宋体" w:hAnsi="宋体" w:cs="宋体"/>
          <w:sz w:val="24"/>
          <w:szCs w:val="24"/>
          <w:u w:val="single"/>
          <w:lang w:bidi="ar-SA"/>
        </w:rPr>
        <w:t>37</w:t>
      </w:r>
      <w:r>
        <w:rPr>
          <w:rFonts w:hint="eastAsia" w:ascii="宋体" w:hAnsi="宋体" w:cs="宋体"/>
          <w:sz w:val="24"/>
          <w:szCs w:val="24"/>
          <w:lang w:bidi="ar-SA"/>
        </w:rPr>
        <w:t>项的规定执行；</w:t>
      </w:r>
    </w:p>
    <w:p w14:paraId="160A9366">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 xml:space="preserve">条款号： </w:t>
      </w:r>
      <w:r>
        <w:rPr>
          <w:rFonts w:hint="eastAsia" w:ascii="宋体" w:hAnsi="宋体" w:cs="宋体"/>
          <w:sz w:val="24"/>
          <w:szCs w:val="24"/>
          <w:lang w:bidi="ar-SA"/>
        </w:rPr>
        <w:t>36.5.3</w:t>
      </w:r>
      <w:r>
        <w:rPr>
          <w:rFonts w:hint="eastAsia" w:ascii="宋体" w:hAnsi="宋体" w:cs="宋体"/>
          <w:b/>
          <w:sz w:val="24"/>
          <w:szCs w:val="24"/>
          <w:lang w:bidi="ar-SA"/>
        </w:rPr>
        <w:t xml:space="preserve">           修改类型：修改</w:t>
      </w:r>
    </w:p>
    <w:p w14:paraId="48343AC2">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36.5.3投标人代表、招标人代表、监标人、记录人等有关人员在开标记录上签字确认；若有关人员不签字的，不影响开标程序；</w:t>
      </w:r>
    </w:p>
    <w:p w14:paraId="72FCBB94">
      <w:pPr>
        <w:pBdr>
          <w:bottom w:val="single" w:color="auto" w:sz="6" w:space="1"/>
        </w:pBdr>
        <w:shd w:val="clear"/>
        <w:spacing w:line="360" w:lineRule="auto"/>
        <w:ind w:firstLine="482" w:firstLineChars="200"/>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lang w:bidi="ar-SA"/>
        </w:rPr>
        <w:t>36.5.3投标人代表、招标人代表、监标人、记录人等有关人员在开标记录上签字确认；若有关人员不签字的，不影响开标程序；</w:t>
      </w:r>
      <w:r>
        <w:rPr>
          <w:rFonts w:hint="eastAsia" w:ascii="宋体" w:hAnsi="宋体" w:cs="宋体"/>
          <w:sz w:val="24"/>
          <w:szCs w:val="24"/>
          <w:u w:val="single"/>
          <w:lang w:bidi="ar-SA"/>
        </w:rPr>
        <w:t>若投标人不参加开标会的，或不签字确认的，视同该投标人认可开标结果。</w:t>
      </w:r>
    </w:p>
    <w:p w14:paraId="0239BDD1">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条款号：37.                    修改类型：修改</w:t>
      </w:r>
    </w:p>
    <w:p w14:paraId="56D4E650">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评标</w:t>
      </w:r>
    </w:p>
    <w:p w14:paraId="4255638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37.1评标委员会由招标人依法组建。</w:t>
      </w:r>
    </w:p>
    <w:p w14:paraId="49655B8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37.2评标委员会在开始评标前，应了解评标专家的职责及守则，认真阅读附件1《评标委员会成员声明》的内容并签名，签字后方可进行评标；</w:t>
      </w:r>
    </w:p>
    <w:p w14:paraId="4EF94A8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37.3评标委员会的职责及守则：</w:t>
      </w:r>
    </w:p>
    <w:p w14:paraId="11E7E89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37.3.1根据评标细则，对</w:t>
      </w:r>
      <w:r>
        <w:rPr>
          <w:rFonts w:hint="eastAsia" w:ascii="宋体" w:hAnsi="宋体" w:cs="宋体"/>
          <w:sz w:val="24"/>
          <w:lang w:bidi="ar-SA"/>
        </w:rPr>
        <w:t>投标文件</w:t>
      </w:r>
      <w:r>
        <w:rPr>
          <w:rFonts w:hint="eastAsia" w:ascii="宋体" w:hAnsi="宋体" w:cs="宋体"/>
          <w:sz w:val="24"/>
          <w:szCs w:val="24"/>
          <w:lang w:bidi="ar-SA"/>
        </w:rPr>
        <w:t>进行认真评审，完成评审报告；</w:t>
      </w:r>
    </w:p>
    <w:p w14:paraId="5BF1FEA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37.3.2向招标人报告评审意见，推荐合格的中标候选人。</w:t>
      </w:r>
    </w:p>
    <w:p w14:paraId="6F90BD6D">
      <w:pPr>
        <w:shd w:val="clear"/>
        <w:spacing w:line="360" w:lineRule="auto"/>
        <w:ind w:firstLine="480" w:firstLineChars="200"/>
        <w:rPr>
          <w:rFonts w:hint="eastAsia" w:ascii="宋体" w:hAnsi="宋体" w:cs="宋体"/>
          <w:sz w:val="24"/>
          <w:szCs w:val="24"/>
          <w:lang w:bidi="ar-SA"/>
        </w:rPr>
      </w:pPr>
      <w:r>
        <w:rPr>
          <w:rFonts w:hint="eastAsia" w:ascii="宋体" w:hAnsi="宋体" w:cs="宋体"/>
          <w:bCs/>
          <w:sz w:val="24"/>
          <w:szCs w:val="24"/>
          <w:lang w:bidi="ar-SA"/>
        </w:rPr>
        <w:t>37.3.3</w:t>
      </w:r>
      <w:r>
        <w:rPr>
          <w:rFonts w:hint="eastAsia" w:ascii="宋体" w:hAnsi="宋体" w:cs="宋体"/>
          <w:b/>
          <w:bCs/>
          <w:sz w:val="24"/>
          <w:szCs w:val="24"/>
          <w:lang w:bidi="ar-SA"/>
        </w:rPr>
        <w:t xml:space="preserve"> </w:t>
      </w:r>
      <w:r>
        <w:rPr>
          <w:rFonts w:hint="eastAsia" w:ascii="宋体" w:hAnsi="宋体" w:cs="宋体"/>
          <w:sz w:val="24"/>
          <w:szCs w:val="24"/>
          <w:lang w:bidi="ar-SA"/>
        </w:rPr>
        <w:t>所有参加评标人员必须遵守国家、地方政府制定的有关工程招标投标的法则、规定，遵守有关工程招标投标的保密制度；如有违反者，给予行政处分；情节严重，构成犯罪的，由司法机关依法追究其刑事责任。</w:t>
      </w:r>
    </w:p>
    <w:p w14:paraId="2D3AA8B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37.3.4全体参与评标人员：</w:t>
      </w:r>
    </w:p>
    <w:p w14:paraId="3B5FFBE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37.3.4.1 必须遵守评标纪律、不得泄密；</w:t>
      </w:r>
    </w:p>
    <w:p w14:paraId="6704286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37.3.4.2 必须公正、不得循私；</w:t>
      </w:r>
    </w:p>
    <w:p w14:paraId="3356099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37.3.4.3 必须科学、不得草率；</w:t>
      </w:r>
    </w:p>
    <w:p w14:paraId="12A5C7AA">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37.3.4.4 必须客观、不得带有成见；</w:t>
      </w:r>
    </w:p>
    <w:p w14:paraId="0E84126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37.3.4.5 必须平等、不得强加于人；</w:t>
      </w:r>
    </w:p>
    <w:p w14:paraId="4A68CE4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37.3.4.6 必须严谨、不得随意马虎。</w:t>
      </w:r>
    </w:p>
    <w:p w14:paraId="65BFD47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ADCF6C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37.5评标结束后，评标委员会递交评标报告并依法推荐中标候选人。</w:t>
      </w:r>
    </w:p>
    <w:p w14:paraId="6535B3B1">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评标</w:t>
      </w:r>
    </w:p>
    <w:p w14:paraId="63D8826F">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37.1评标委员会由招标人依法组建。</w:t>
      </w:r>
    </w:p>
    <w:p w14:paraId="7C8534D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37.2评标委员会在开始评标前，应了解评标专家的职责及守则，认真阅读附件1《评标委员会成员声明》的内容并签名，签字后方可进行评标；</w:t>
      </w:r>
    </w:p>
    <w:p w14:paraId="64642A3F">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37.3评标委员会的职责及守则：</w:t>
      </w:r>
    </w:p>
    <w:p w14:paraId="1BD2BA8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37.3.1根据评标细则，对投标文件进行认真评审，完成评标报告；</w:t>
      </w:r>
    </w:p>
    <w:p w14:paraId="232F318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37.3.2向招标人推荐</w:t>
      </w:r>
      <w:r>
        <w:rPr>
          <w:rFonts w:hint="eastAsia" w:ascii="宋体" w:hAnsi="宋体" w:cs="宋体"/>
          <w:sz w:val="24"/>
          <w:szCs w:val="24"/>
          <w:u w:val="single"/>
          <w:lang w:bidi="ar-SA"/>
        </w:rPr>
        <w:t>合格的中标候选人并进入定标阶段（不排序）</w:t>
      </w:r>
      <w:r>
        <w:rPr>
          <w:rFonts w:hint="eastAsia" w:ascii="宋体" w:hAnsi="宋体" w:cs="宋体"/>
          <w:sz w:val="24"/>
          <w:szCs w:val="24"/>
          <w:u w:val="none"/>
          <w:lang w:bidi="ar-SA"/>
        </w:rPr>
        <w:t>，</w:t>
      </w:r>
      <w:r>
        <w:rPr>
          <w:rFonts w:hint="eastAsia" w:ascii="宋体" w:hAnsi="宋体" w:cs="宋体"/>
          <w:sz w:val="24"/>
          <w:szCs w:val="24"/>
          <w:lang w:bidi="ar-SA"/>
        </w:rPr>
        <w:t>并递交资格审查报告和评标报告。</w:t>
      </w:r>
    </w:p>
    <w:p w14:paraId="615125C3">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6580AC8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37.3.4全体参与评标人员：</w:t>
      </w:r>
    </w:p>
    <w:p w14:paraId="7F0724D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37.3.4.1 必须遵守评标纪律、不得泄密；</w:t>
      </w:r>
    </w:p>
    <w:p w14:paraId="4DACFCD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37.3.4.2 必须公正、不得循私；</w:t>
      </w:r>
    </w:p>
    <w:p w14:paraId="18104CD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37.3.4.3 必须科学、不得草率；</w:t>
      </w:r>
    </w:p>
    <w:p w14:paraId="7491923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37.3.4.4 必须客观、不得带有成见；</w:t>
      </w:r>
    </w:p>
    <w:p w14:paraId="0465F00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37.3.4.5 必须平等、不得强加于人；</w:t>
      </w:r>
    </w:p>
    <w:p w14:paraId="0A67828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37.3.4.6 必须严谨、不得随意马虎。</w:t>
      </w:r>
    </w:p>
    <w:p w14:paraId="5E87FAB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3DC5973">
      <w:pPr>
        <w:pBdr>
          <w:bottom w:val="single" w:color="auto" w:sz="4" w:space="0"/>
        </w:pBdr>
        <w:shd w:val="clear"/>
        <w:spacing w:line="360" w:lineRule="auto"/>
        <w:ind w:firstLine="480" w:firstLineChars="200"/>
        <w:rPr>
          <w:rFonts w:hint="eastAsia" w:ascii="宋体" w:hAnsi="宋体" w:cs="宋体"/>
          <w:b/>
          <w:sz w:val="24"/>
          <w:szCs w:val="24"/>
          <w:highlight w:val="yellow"/>
          <w:lang w:bidi="ar-SA"/>
        </w:rPr>
      </w:pPr>
      <w:r>
        <w:rPr>
          <w:rFonts w:hint="eastAsia" w:ascii="宋体" w:hAnsi="宋体" w:cs="宋体"/>
          <w:sz w:val="24"/>
          <w:szCs w:val="24"/>
          <w:lang w:bidi="ar-SA"/>
        </w:rPr>
        <w:t>37.5 评标结束后，评标委员会递交</w:t>
      </w:r>
      <w:r>
        <w:rPr>
          <w:rFonts w:hint="eastAsia" w:ascii="宋体" w:hAnsi="宋体" w:cs="宋体"/>
          <w:sz w:val="24"/>
          <w:szCs w:val="24"/>
          <w:u w:val="single"/>
          <w:lang w:bidi="ar-SA"/>
        </w:rPr>
        <w:t>资格审查报告</w:t>
      </w:r>
      <w:r>
        <w:rPr>
          <w:rFonts w:hint="eastAsia" w:ascii="宋体" w:hAnsi="宋体" w:cs="宋体"/>
          <w:sz w:val="24"/>
          <w:szCs w:val="24"/>
          <w:lang w:bidi="ar-SA"/>
        </w:rPr>
        <w:t>和评标报告并依法推荐</w:t>
      </w:r>
      <w:r>
        <w:rPr>
          <w:rFonts w:hint="eastAsia" w:ascii="宋体" w:hAnsi="宋体" w:cs="宋体"/>
          <w:sz w:val="24"/>
          <w:szCs w:val="24"/>
          <w:u w:val="single"/>
          <w:lang w:bidi="ar-SA"/>
        </w:rPr>
        <w:t>合格的中标候选人并进入定标阶段</w:t>
      </w:r>
      <w:r>
        <w:rPr>
          <w:rFonts w:hint="eastAsia" w:ascii="宋体" w:hAnsi="宋体" w:cs="宋体"/>
          <w:sz w:val="24"/>
          <w:szCs w:val="24"/>
          <w:lang w:bidi="ar-SA"/>
        </w:rPr>
        <w:t>。</w:t>
      </w:r>
    </w:p>
    <w:p w14:paraId="5288DB21">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条款号：38.1            修改类型：修改</w:t>
      </w:r>
    </w:p>
    <w:p w14:paraId="1507798B">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8D34C04">
      <w:pPr>
        <w:pBdr>
          <w:bottom w:val="single" w:color="auto" w:sz="6" w:space="1"/>
        </w:pBd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Style w:val="45"/>
          <w:rFonts w:hint="eastAsia" w:ascii="宋体" w:hAnsi="宋体" w:cs="宋体"/>
          <w:color w:val="auto"/>
          <w:sz w:val="24"/>
          <w:szCs w:val="24"/>
          <w:lang w:bidi="ar-SA"/>
        </w:rPr>
        <w:t>、对同类问题表述不一致、有明显文字和计算错误的内容以及细微偏差</w:t>
      </w:r>
      <w:r>
        <w:rPr>
          <w:rFonts w:hint="eastAsia" w:ascii="宋体" w:hAnsi="宋体" w:cs="宋体"/>
          <w:sz w:val="24"/>
          <w:szCs w:val="24"/>
          <w:lang w:bidi="ar-SA"/>
        </w:rPr>
        <w:t>的内容作出澄清。</w:t>
      </w:r>
    </w:p>
    <w:p w14:paraId="54292F45">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条款号：38.5            修改类型：修改</w:t>
      </w:r>
    </w:p>
    <w:p w14:paraId="54AAAEEC">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8956CEC">
      <w:pPr>
        <w:pBdr>
          <w:bottom w:val="single" w:color="auto" w:sz="6" w:space="1"/>
        </w:pBd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38.5投标人如在本项目中存在串通投标、弄虚作假、行贿情形且在评标</w:t>
      </w:r>
      <w:r>
        <w:rPr>
          <w:rStyle w:val="45"/>
          <w:rFonts w:hint="eastAsia" w:ascii="宋体" w:hAnsi="宋体" w:cs="宋体"/>
          <w:color w:val="auto"/>
          <w:sz w:val="24"/>
          <w:szCs w:val="24"/>
          <w:lang w:bidi="ar-SA"/>
        </w:rPr>
        <w:t>或定标</w:t>
      </w:r>
      <w:r>
        <w:rPr>
          <w:rFonts w:hint="eastAsia" w:ascii="宋体" w:hAnsi="宋体" w:cs="宋体"/>
          <w:sz w:val="24"/>
          <w:szCs w:val="24"/>
          <w:lang w:bidi="ar-SA"/>
        </w:rPr>
        <w:t>过程中未被发现的，该投标不改变本项目评标结果排序，</w:t>
      </w:r>
      <w:r>
        <w:rPr>
          <w:rStyle w:val="45"/>
          <w:rFonts w:hint="eastAsia" w:ascii="宋体" w:hAnsi="宋体" w:cs="宋体"/>
          <w:color w:val="auto"/>
          <w:sz w:val="24"/>
          <w:szCs w:val="24"/>
          <w:lang w:bidi="ar-SA"/>
        </w:rPr>
        <w:t>若在定标过程中被确定为中标人，</w:t>
      </w:r>
      <w:r>
        <w:rPr>
          <w:rFonts w:hint="eastAsia" w:ascii="宋体" w:hAnsi="宋体" w:cs="宋体"/>
          <w:sz w:val="24"/>
          <w:szCs w:val="24"/>
          <w:lang w:bidi="ar-SA"/>
        </w:rPr>
        <w:t>其中标无效。</w:t>
      </w:r>
      <w:r>
        <w:rPr>
          <w:rStyle w:val="45"/>
          <w:rFonts w:hint="eastAsia" w:ascii="宋体" w:hAnsi="宋体" w:cs="宋体"/>
          <w:color w:val="auto"/>
          <w:sz w:val="24"/>
          <w:szCs w:val="24"/>
          <w:lang w:bidi="ar-SA"/>
        </w:rPr>
        <w:t>招标人可从其他合格的中标候选人中采用原定标办法，由原定标委员会重新确定中标人，也可以重新招标。</w:t>
      </w:r>
    </w:p>
    <w:p w14:paraId="5664BD05">
      <w:pPr>
        <w:shd w:val="clear"/>
        <w:spacing w:line="360" w:lineRule="auto"/>
        <w:ind w:firstLine="482" w:firstLineChars="200"/>
        <w:rPr>
          <w:rFonts w:hint="eastAsia" w:ascii="宋体" w:hAnsi="宋体" w:cs="宋体"/>
          <w:b/>
          <w:sz w:val="24"/>
          <w:szCs w:val="24"/>
          <w:highlight w:val="yellow"/>
          <w:lang w:bidi="ar-SA"/>
        </w:rPr>
      </w:pPr>
      <w:r>
        <w:rPr>
          <w:rFonts w:hint="eastAsia" w:ascii="宋体" w:hAnsi="宋体" w:cs="宋体"/>
          <w:b/>
          <w:sz w:val="24"/>
          <w:szCs w:val="24"/>
          <w:lang w:bidi="ar-SA"/>
        </w:rPr>
        <w:t>条款号：39.定标                    修改类型：删除</w:t>
      </w:r>
    </w:p>
    <w:p w14:paraId="7E18D31F">
      <w:pP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39.1 招标人根据评标委员会递交的评标报告，最终审定中标人。</w:t>
      </w:r>
    </w:p>
    <w:p w14:paraId="688FCDCA">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39.2 依法必须进行公开招标的项目，招标人应当确定排名第一的中标候选人为中标人。</w:t>
      </w:r>
    </w:p>
    <w:p w14:paraId="6A3AC28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39.3排名第一的中标候选人放弃中标、或因不可抗力提出不能履行合同，或者招标文件规定应当提交履约担保而在规定的期限内未能提交的，招标人可以确定排名第二的中标候选人为中标人。</w:t>
      </w:r>
    </w:p>
    <w:p w14:paraId="47A3E73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39.4排名第二的中标候选人出现前款所列的情形的，招标人可以确定排名第三的中标候选人为中标人。以此类推，如所有中标候选人均出现前款所列的情形，为招标失败，招标人依法重新招标。</w:t>
      </w:r>
    </w:p>
    <w:p w14:paraId="054E12C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39.5 重新评标的，评标信息（含业绩、奖项等）仍以投标截止时投标人的信息为准。因特殊原因需要延长投标有效期，投标人拒绝延长投标有效期的，仍参与评标，但不被推荐为中标候选人。</w:t>
      </w:r>
    </w:p>
    <w:p w14:paraId="5848DBF1">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 评标办法        修改类型：修改</w:t>
      </w:r>
    </w:p>
    <w:p w14:paraId="16D931DD">
      <w:pPr>
        <w:pBdr>
          <w:bottom w:val="single" w:color="auto" w:sz="6" w:space="1"/>
        </w:pBdr>
        <w:shd w:val="clear"/>
        <w:spacing w:line="360" w:lineRule="auto"/>
        <w:ind w:firstLine="602" w:firstLineChars="250"/>
        <w:rPr>
          <w:rStyle w:val="45"/>
          <w:rFonts w:hint="eastAsia" w:ascii="宋体" w:hAnsi="宋体" w:cs="宋体"/>
          <w:color w:val="auto"/>
          <w:sz w:val="24"/>
          <w:szCs w:val="24"/>
          <w:lang w:bidi="ar-SA"/>
        </w:rPr>
      </w:pPr>
      <w:r>
        <w:rPr>
          <w:rFonts w:hint="eastAsia" w:ascii="宋体" w:hAnsi="宋体" w:cs="宋体"/>
          <w:b/>
          <w:sz w:val="24"/>
          <w:szCs w:val="24"/>
          <w:lang w:bidi="ar-SA"/>
        </w:rPr>
        <w:t>原文：</w:t>
      </w:r>
      <w:r>
        <w:rPr>
          <w:rStyle w:val="45"/>
          <w:rFonts w:hint="eastAsia" w:ascii="宋体" w:hAnsi="宋体" w:cs="宋体"/>
          <w:color w:val="auto"/>
          <w:sz w:val="24"/>
          <w:szCs w:val="24"/>
          <w:lang w:bidi="ar-SA"/>
        </w:rPr>
        <w:t>可选</w:t>
      </w:r>
      <w:r>
        <w:rPr>
          <w:rFonts w:hint="eastAsia" w:ascii="宋体" w:hAnsi="宋体" w:cs="宋体"/>
          <w:sz w:val="24"/>
          <w:szCs w:val="24"/>
          <w:u w:val="single"/>
          <w:lang w:bidi="ar-SA"/>
        </w:rPr>
        <w:t>办法</w:t>
      </w:r>
      <w:r>
        <w:rPr>
          <w:rStyle w:val="45"/>
          <w:rFonts w:hint="eastAsia" w:ascii="宋体" w:hAnsi="宋体" w:cs="宋体"/>
          <w:color w:val="auto"/>
          <w:sz w:val="24"/>
          <w:szCs w:val="24"/>
          <w:lang w:bidi="ar-SA"/>
        </w:rPr>
        <w:t>一（适合</w:t>
      </w:r>
      <w:r>
        <w:rPr>
          <w:rStyle w:val="45"/>
          <w:rFonts w:hint="eastAsia" w:ascii="宋体" w:hAnsi="宋体" w:cs="宋体"/>
          <w:color w:val="auto"/>
          <w:kern w:val="0"/>
          <w:sz w:val="24"/>
          <w:szCs w:val="24"/>
          <w:lang w:bidi="ar-SA"/>
        </w:rPr>
        <w:t>综合评分法一</w:t>
      </w:r>
      <w:r>
        <w:rPr>
          <w:rStyle w:val="45"/>
          <w:rFonts w:hint="eastAsia" w:ascii="宋体" w:hAnsi="宋体" w:cs="宋体"/>
          <w:color w:val="auto"/>
          <w:sz w:val="24"/>
          <w:szCs w:val="24"/>
          <w:lang w:bidi="ar-SA"/>
        </w:rPr>
        <w:t>，技术标与经济标先后分别开启）</w:t>
      </w:r>
    </w:p>
    <w:p w14:paraId="74668D26">
      <w:pPr>
        <w:pBdr>
          <w:bottom w:val="single" w:color="auto" w:sz="6" w:space="1"/>
        </w:pBdr>
        <w:shd w:val="clear"/>
        <w:spacing w:line="360" w:lineRule="auto"/>
        <w:ind w:firstLine="1320" w:firstLineChars="550"/>
        <w:rPr>
          <w:rStyle w:val="45"/>
          <w:rFonts w:hint="eastAsia" w:ascii="宋体" w:hAnsi="宋体" w:cs="宋体"/>
          <w:color w:val="auto"/>
          <w:sz w:val="24"/>
          <w:szCs w:val="24"/>
          <w:lang w:bidi="ar-SA"/>
        </w:rPr>
      </w:pPr>
      <w:r>
        <w:rPr>
          <w:rStyle w:val="45"/>
          <w:rFonts w:hint="eastAsia" w:ascii="宋体" w:hAnsi="宋体" w:cs="宋体"/>
          <w:color w:val="auto"/>
          <w:sz w:val="24"/>
          <w:szCs w:val="24"/>
          <w:lang w:bidi="ar-SA"/>
        </w:rPr>
        <w:t>可选</w:t>
      </w:r>
      <w:r>
        <w:rPr>
          <w:rFonts w:hint="eastAsia" w:ascii="宋体" w:hAnsi="宋体" w:cs="宋体"/>
          <w:sz w:val="24"/>
          <w:szCs w:val="24"/>
          <w:u w:val="single"/>
          <w:lang w:bidi="ar-SA"/>
        </w:rPr>
        <w:t>办法</w:t>
      </w:r>
      <w:r>
        <w:rPr>
          <w:rStyle w:val="45"/>
          <w:rFonts w:hint="eastAsia" w:ascii="宋体" w:hAnsi="宋体" w:cs="宋体"/>
          <w:color w:val="auto"/>
          <w:sz w:val="24"/>
          <w:szCs w:val="24"/>
          <w:lang w:bidi="ar-SA"/>
        </w:rPr>
        <w:t>二（适合综合评分法一，技术标与经济标同时开启）</w:t>
      </w:r>
    </w:p>
    <w:p w14:paraId="7D9BCCD4">
      <w:pPr>
        <w:pBdr>
          <w:bottom w:val="single" w:color="auto" w:sz="6" w:space="1"/>
        </w:pBdr>
        <w:shd w:val="clear"/>
        <w:spacing w:line="360" w:lineRule="auto"/>
        <w:ind w:firstLine="1320" w:firstLineChars="550"/>
        <w:rPr>
          <w:rStyle w:val="45"/>
          <w:rFonts w:hint="eastAsia" w:ascii="宋体" w:hAnsi="宋体" w:cs="宋体"/>
          <w:color w:val="auto"/>
          <w:sz w:val="24"/>
          <w:szCs w:val="24"/>
          <w:lang w:bidi="ar-SA"/>
        </w:rPr>
      </w:pPr>
      <w:r>
        <w:rPr>
          <w:rStyle w:val="45"/>
          <w:rFonts w:hint="eastAsia" w:ascii="宋体" w:hAnsi="宋体" w:cs="宋体"/>
          <w:color w:val="auto"/>
          <w:sz w:val="24"/>
          <w:szCs w:val="24"/>
          <w:lang w:bidi="ar-SA"/>
        </w:rPr>
        <w:t>可选办法三（适合综合评分法二，技术标与经济标先后分别开启）</w:t>
      </w:r>
    </w:p>
    <w:p w14:paraId="5CB53546">
      <w:pPr>
        <w:pBdr>
          <w:bottom w:val="single" w:color="auto" w:sz="6" w:space="1"/>
        </w:pBdr>
        <w:shd w:val="clear"/>
        <w:spacing w:line="360" w:lineRule="auto"/>
        <w:ind w:firstLine="1320" w:firstLineChars="550"/>
        <w:rPr>
          <w:rStyle w:val="45"/>
          <w:rFonts w:hint="eastAsia" w:ascii="宋体" w:hAnsi="宋体" w:cs="宋体"/>
          <w:color w:val="auto"/>
          <w:sz w:val="24"/>
          <w:szCs w:val="24"/>
          <w:lang w:bidi="ar-SA"/>
        </w:rPr>
      </w:pPr>
      <w:r>
        <w:rPr>
          <w:rStyle w:val="45"/>
          <w:rFonts w:hint="eastAsia" w:ascii="宋体" w:hAnsi="宋体" w:cs="宋体"/>
          <w:color w:val="auto"/>
          <w:sz w:val="24"/>
          <w:szCs w:val="24"/>
          <w:lang w:bidi="ar-SA"/>
        </w:rPr>
        <w:t>可选办法四（适合综合评分法二，技术标与经济标同时开启）</w:t>
      </w:r>
    </w:p>
    <w:p w14:paraId="2F3F2B44">
      <w:pPr>
        <w:pBdr>
          <w:bottom w:val="single" w:color="auto" w:sz="6" w:space="1"/>
        </w:pBdr>
        <w:shd w:val="clear"/>
        <w:spacing w:line="360" w:lineRule="auto"/>
        <w:ind w:firstLine="1320" w:firstLineChars="550"/>
        <w:rPr>
          <w:rStyle w:val="45"/>
          <w:rFonts w:hint="eastAsia" w:ascii="宋体" w:hAnsi="宋体" w:cs="宋体"/>
          <w:color w:val="auto"/>
          <w:sz w:val="24"/>
          <w:szCs w:val="24"/>
          <w:lang w:bidi="ar-SA"/>
        </w:rPr>
      </w:pPr>
      <w:r>
        <w:rPr>
          <w:rStyle w:val="45"/>
          <w:rFonts w:hint="eastAsia" w:ascii="宋体" w:hAnsi="宋体" w:cs="宋体"/>
          <w:color w:val="auto"/>
          <w:sz w:val="24"/>
          <w:szCs w:val="24"/>
          <w:lang w:bidi="ar-SA"/>
        </w:rPr>
        <w:t>可选办法五（适合综合评分法三，技术标与经济标先后分别开启）</w:t>
      </w:r>
    </w:p>
    <w:p w14:paraId="4865D4D9">
      <w:pPr>
        <w:pBdr>
          <w:bottom w:val="single" w:color="auto" w:sz="6" w:space="1"/>
        </w:pBdr>
        <w:shd w:val="clear"/>
        <w:spacing w:line="360" w:lineRule="auto"/>
        <w:ind w:firstLine="1320" w:firstLineChars="550"/>
        <w:rPr>
          <w:rStyle w:val="45"/>
          <w:rFonts w:hint="eastAsia" w:ascii="宋体" w:hAnsi="宋体" w:cs="宋体"/>
          <w:color w:val="auto"/>
          <w:sz w:val="24"/>
          <w:szCs w:val="24"/>
          <w:lang w:bidi="ar-SA"/>
        </w:rPr>
      </w:pPr>
      <w:r>
        <w:rPr>
          <w:rStyle w:val="45"/>
          <w:rFonts w:hint="eastAsia" w:ascii="宋体" w:hAnsi="宋体" w:cs="宋体"/>
          <w:color w:val="auto"/>
          <w:sz w:val="24"/>
          <w:szCs w:val="24"/>
          <w:lang w:bidi="ar-SA"/>
        </w:rPr>
        <w:t>可选办法六（适合综合评分法三，技术标与经济标同时开启）</w:t>
      </w:r>
    </w:p>
    <w:p w14:paraId="4CBA14BE">
      <w:pPr>
        <w:pBdr>
          <w:bottom w:val="single" w:color="auto" w:sz="6" w:space="1"/>
        </w:pBdr>
        <w:shd w:val="clear"/>
        <w:spacing w:line="360" w:lineRule="auto"/>
        <w:ind w:firstLine="1320" w:firstLineChars="550"/>
        <w:rPr>
          <w:rStyle w:val="45"/>
          <w:rFonts w:hint="eastAsia" w:ascii="宋体" w:hAnsi="宋体" w:cs="宋体"/>
          <w:color w:val="auto"/>
          <w:sz w:val="24"/>
          <w:szCs w:val="24"/>
          <w:lang w:bidi="ar-SA"/>
        </w:rPr>
      </w:pPr>
      <w:r>
        <w:rPr>
          <w:rStyle w:val="45"/>
          <w:rFonts w:hint="eastAsia" w:ascii="宋体" w:hAnsi="宋体" w:cs="宋体"/>
          <w:color w:val="auto"/>
          <w:sz w:val="24"/>
          <w:szCs w:val="24"/>
          <w:lang w:bidi="ar-SA"/>
        </w:rPr>
        <w:t>可选办法七（适合综合评分法四，技术标与经济标同时开启）</w:t>
      </w:r>
    </w:p>
    <w:p w14:paraId="7241B709">
      <w:pPr>
        <w:pBdr>
          <w:bottom w:val="single" w:color="auto" w:sz="6" w:space="1"/>
        </w:pBdr>
        <w:shd w:val="clear"/>
        <w:spacing w:line="360" w:lineRule="auto"/>
        <w:ind w:firstLine="1320" w:firstLineChars="550"/>
        <w:rPr>
          <w:rStyle w:val="45"/>
          <w:rFonts w:hint="eastAsia" w:ascii="宋体" w:hAnsi="宋体" w:cs="宋体"/>
          <w:color w:val="auto"/>
          <w:sz w:val="24"/>
          <w:szCs w:val="24"/>
          <w:lang w:bidi="ar-SA"/>
        </w:rPr>
      </w:pPr>
      <w:r>
        <w:rPr>
          <w:rStyle w:val="45"/>
          <w:rFonts w:hint="eastAsia" w:ascii="宋体" w:hAnsi="宋体" w:cs="宋体"/>
          <w:color w:val="auto"/>
          <w:sz w:val="24"/>
          <w:szCs w:val="24"/>
          <w:lang w:bidi="ar-SA"/>
        </w:rPr>
        <w:t>可选办法八（适合经评审的最低投标价法，技术标与经济标同时开启）</w:t>
      </w:r>
    </w:p>
    <w:p w14:paraId="0F014DD6">
      <w:pPr>
        <w:pBdr>
          <w:bottom w:val="single" w:color="auto" w:sz="6" w:space="1"/>
        </w:pBdr>
        <w:shd w:val="clear"/>
        <w:spacing w:line="360" w:lineRule="auto"/>
        <w:ind w:firstLine="602" w:firstLineChars="250"/>
        <w:rPr>
          <w:rFonts w:hint="eastAsia" w:ascii="宋体" w:hAnsi="宋体" w:cs="宋体"/>
          <w:b/>
          <w:sz w:val="24"/>
          <w:szCs w:val="24"/>
          <w:highlight w:val="yellow"/>
          <w:lang w:bidi="ar-SA"/>
        </w:rPr>
      </w:pPr>
      <w:r>
        <w:rPr>
          <w:rFonts w:hint="eastAsia" w:ascii="宋体" w:hAnsi="宋体" w:cs="宋体"/>
          <w:b/>
          <w:sz w:val="24"/>
          <w:szCs w:val="24"/>
          <w:lang w:bidi="ar-SA"/>
        </w:rPr>
        <w:t>现文</w:t>
      </w:r>
      <w:r>
        <w:rPr>
          <w:rFonts w:hint="eastAsia" w:ascii="宋体" w:hAnsi="宋体" w:cs="宋体"/>
          <w:b/>
          <w:bCs/>
          <w:sz w:val="24"/>
          <w:szCs w:val="24"/>
          <w:lang w:bidi="ar-SA"/>
        </w:rPr>
        <w:t>：</w:t>
      </w:r>
      <w:r>
        <w:rPr>
          <w:rStyle w:val="45"/>
          <w:rFonts w:hint="eastAsia" w:ascii="宋体" w:hAnsi="宋体" w:cs="宋体"/>
          <w:color w:val="auto"/>
          <w:sz w:val="24"/>
          <w:szCs w:val="24"/>
          <w:lang w:bidi="ar-SA"/>
        </w:rPr>
        <w:t>可选办法七（适合综合评分法四，技术标与经济标同时开启）</w:t>
      </w:r>
    </w:p>
    <w:p w14:paraId="4D97384B">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条款号：40.           修改类型：修改</w:t>
      </w:r>
    </w:p>
    <w:p w14:paraId="751A6E59">
      <w:pPr>
        <w:shd w:val="clear"/>
        <w:snapToGrid w:val="0"/>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原文：40.</w:t>
      </w:r>
      <w:r>
        <w:rPr>
          <w:rFonts w:hint="eastAsia" w:ascii="宋体" w:hAnsi="宋体" w:cs="宋体"/>
          <w:sz w:val="24"/>
          <w:szCs w:val="24"/>
          <w:lang w:bidi="ar-SA"/>
        </w:rPr>
        <w:t>开标和评标程序</w:t>
      </w:r>
    </w:p>
    <w:p w14:paraId="133C61D0">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40.1技术标（含资格审查文件）与经济标投标文件同时公开开标；</w:t>
      </w:r>
    </w:p>
    <w:p w14:paraId="773402DE">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40.2由评标委员会对所有已公开开标的投标人进行资格审查；</w:t>
      </w:r>
    </w:p>
    <w:p w14:paraId="58BBC7E2">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40.3技术标投标文件有效性审查；</w:t>
      </w:r>
    </w:p>
    <w:p w14:paraId="6D84FDE4">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40.4技术标详细审查评分；</w:t>
      </w:r>
    </w:p>
    <w:p w14:paraId="228CC09E">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40.5经济标详细审查评分；</w:t>
      </w:r>
    </w:p>
    <w:p w14:paraId="0419CE65">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40.6评标委员会按照投标人总得分由高至低排序；</w:t>
      </w:r>
    </w:p>
    <w:p w14:paraId="030F6FB6">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40.7经济标投标文件有效性审查；</w:t>
      </w:r>
    </w:p>
    <w:p w14:paraId="7C9ED64F">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40.8评标委员会按排序向招标人推荐中标候选人名单，并递交资格审查报告及评标报告。</w:t>
      </w:r>
    </w:p>
    <w:p w14:paraId="0FB041B8">
      <w:pPr>
        <w:shd w:val="clear"/>
        <w:snapToGrid w:val="0"/>
        <w:spacing w:line="360" w:lineRule="auto"/>
        <w:ind w:firstLine="482" w:firstLineChars="200"/>
        <w:rPr>
          <w:rFonts w:hint="eastAsia" w:ascii="宋体" w:hAnsi="宋体" w:cs="宋体"/>
          <w:color w:val="000000"/>
          <w:sz w:val="24"/>
          <w:szCs w:val="24"/>
          <w:highlight w:val="yellow"/>
          <w:lang w:bidi="ar-SA"/>
        </w:rPr>
      </w:pPr>
      <w:r>
        <w:rPr>
          <w:rFonts w:hint="eastAsia" w:ascii="宋体" w:hAnsi="宋体" w:cs="宋体"/>
          <w:b/>
          <w:color w:val="000000"/>
          <w:sz w:val="24"/>
          <w:szCs w:val="24"/>
          <w:lang w:bidi="ar-SA"/>
        </w:rPr>
        <w:t>现文：40.</w:t>
      </w:r>
      <w:r>
        <w:rPr>
          <w:rFonts w:hint="eastAsia" w:ascii="宋体" w:hAnsi="宋体" w:cs="宋体"/>
          <w:color w:val="000000"/>
          <w:sz w:val="24"/>
          <w:szCs w:val="24"/>
          <w:u w:val="single"/>
          <w:lang w:bidi="ar-SA"/>
        </w:rPr>
        <w:t>开标、评标及定标程序</w:t>
      </w:r>
    </w:p>
    <w:p w14:paraId="03A68BEB">
      <w:pPr>
        <w:shd w:val="clear"/>
        <w:snapToGrid w:val="0"/>
        <w:spacing w:line="360" w:lineRule="auto"/>
        <w:ind w:firstLine="480" w:firstLineChars="200"/>
        <w:rPr>
          <w:rFonts w:hint="eastAsia" w:ascii="宋体" w:hAnsi="宋体" w:cs="宋体"/>
          <w:color w:val="000000"/>
          <w:sz w:val="24"/>
          <w:szCs w:val="24"/>
          <w:lang w:bidi="ar-SA"/>
        </w:rPr>
      </w:pPr>
      <w:r>
        <w:rPr>
          <w:rFonts w:hint="eastAsia" w:ascii="宋体" w:hAnsi="宋体" w:cs="宋体"/>
          <w:color w:val="000000"/>
          <w:sz w:val="24"/>
          <w:szCs w:val="24"/>
          <w:lang w:bidi="ar-SA"/>
        </w:rPr>
        <w:t>40.1技术标（含资格审查文件）与经济标投标文件</w:t>
      </w:r>
      <w:r>
        <w:rPr>
          <w:rFonts w:hint="eastAsia" w:ascii="宋体" w:hAnsi="宋体" w:cs="宋体"/>
          <w:color w:val="000000"/>
          <w:sz w:val="24"/>
          <w:szCs w:val="24"/>
          <w:u w:val="single"/>
          <w:lang w:bidi="ar-SA"/>
        </w:rPr>
        <w:t>、定标文件</w:t>
      </w:r>
      <w:r>
        <w:rPr>
          <w:rFonts w:hint="eastAsia" w:ascii="宋体" w:hAnsi="宋体" w:cs="宋体"/>
          <w:color w:val="000000"/>
          <w:sz w:val="24"/>
          <w:szCs w:val="24"/>
          <w:lang w:bidi="ar-SA"/>
        </w:rPr>
        <w:t>同时公开开标；</w:t>
      </w:r>
    </w:p>
    <w:p w14:paraId="7B0A4830">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40.2由评标委员会对所有已公开开标的投标人进行资格审查；</w:t>
      </w:r>
    </w:p>
    <w:p w14:paraId="16EFB51C">
      <w:pPr>
        <w:shd w:val="clear"/>
        <w:snapToGrid w:val="0"/>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40.3技术标投标文件有效性审查；</w:t>
      </w:r>
    </w:p>
    <w:p w14:paraId="40AB4387">
      <w:pPr>
        <w:shd w:val="clear"/>
        <w:snapToGrid w:val="0"/>
        <w:spacing w:line="360" w:lineRule="auto"/>
        <w:ind w:firstLine="480" w:firstLineChars="200"/>
        <w:rPr>
          <w:rFonts w:hint="eastAsia" w:ascii="宋体" w:hAnsi="宋体" w:cs="宋体"/>
          <w:color w:val="000000"/>
          <w:sz w:val="24"/>
          <w:szCs w:val="24"/>
          <w:lang w:bidi="ar-SA"/>
        </w:rPr>
      </w:pPr>
      <w:r>
        <w:rPr>
          <w:rFonts w:hint="eastAsia" w:ascii="宋体" w:hAnsi="宋体" w:cs="宋体"/>
          <w:color w:val="000000"/>
          <w:sz w:val="24"/>
          <w:szCs w:val="24"/>
          <w:lang w:bidi="ar-SA"/>
        </w:rPr>
        <w:t>40.4技术标详细审查评分；</w:t>
      </w:r>
    </w:p>
    <w:p w14:paraId="084243AE">
      <w:pPr>
        <w:shd w:val="clear"/>
        <w:snapToGrid w:val="0"/>
        <w:spacing w:line="360" w:lineRule="auto"/>
        <w:ind w:firstLine="480" w:firstLineChars="200"/>
        <w:rPr>
          <w:rFonts w:hint="eastAsia" w:ascii="宋体" w:hAnsi="宋体" w:cs="宋体"/>
          <w:color w:val="000000"/>
          <w:sz w:val="24"/>
          <w:szCs w:val="24"/>
          <w:lang w:bidi="ar-SA"/>
        </w:rPr>
      </w:pPr>
      <w:r>
        <w:rPr>
          <w:rFonts w:hint="eastAsia" w:ascii="宋体" w:hAnsi="宋体" w:cs="宋体"/>
          <w:color w:val="000000"/>
          <w:sz w:val="24"/>
          <w:szCs w:val="24"/>
          <w:u w:val="single"/>
          <w:lang w:bidi="ar-SA"/>
        </w:rPr>
        <w:t>40.5</w:t>
      </w:r>
      <w:r>
        <w:rPr>
          <w:rFonts w:hint="eastAsia" w:ascii="宋体" w:hAnsi="宋体" w:cs="宋体"/>
          <w:color w:val="000000"/>
          <w:sz w:val="24"/>
          <w:szCs w:val="24"/>
          <w:lang w:bidi="ar-SA"/>
        </w:rPr>
        <w:t>评标委员会按照投标人总得分由高至低排序；</w:t>
      </w:r>
    </w:p>
    <w:p w14:paraId="0F85E745">
      <w:pPr>
        <w:shd w:val="clear"/>
        <w:snapToGrid w:val="0"/>
        <w:spacing w:line="360" w:lineRule="auto"/>
        <w:ind w:firstLine="480" w:firstLineChars="200"/>
        <w:rPr>
          <w:rFonts w:hint="eastAsia" w:ascii="宋体" w:hAnsi="宋体" w:cs="宋体"/>
          <w:color w:val="000000"/>
          <w:sz w:val="24"/>
          <w:szCs w:val="24"/>
          <w:highlight w:val="yellow"/>
          <w:lang w:bidi="ar-SA"/>
        </w:rPr>
      </w:pPr>
      <w:r>
        <w:rPr>
          <w:rFonts w:hint="eastAsia" w:ascii="宋体" w:hAnsi="宋体" w:cs="宋体"/>
          <w:color w:val="000000"/>
          <w:sz w:val="24"/>
          <w:szCs w:val="24"/>
          <w:u w:val="single"/>
          <w:lang w:bidi="ar-SA"/>
        </w:rPr>
        <w:t>40.6</w:t>
      </w:r>
      <w:r>
        <w:rPr>
          <w:rFonts w:hint="eastAsia" w:ascii="宋体" w:hAnsi="宋体" w:cs="宋体"/>
          <w:color w:val="000000"/>
          <w:sz w:val="24"/>
          <w:szCs w:val="24"/>
          <w:lang w:bidi="ar-SA"/>
        </w:rPr>
        <w:t>经济标投标文件有效性审查；</w:t>
      </w:r>
    </w:p>
    <w:p w14:paraId="30E59D89">
      <w:pPr>
        <w:shd w:val="clear"/>
        <w:spacing w:line="360" w:lineRule="auto"/>
        <w:ind w:firstLine="480" w:firstLineChars="200"/>
        <w:rPr>
          <w:rFonts w:hint="eastAsia" w:ascii="宋体" w:hAnsi="宋体" w:cs="宋体"/>
          <w:color w:val="000000"/>
          <w:sz w:val="24"/>
          <w:szCs w:val="24"/>
          <w:u w:val="single"/>
          <w:lang w:bidi="ar-SA"/>
        </w:rPr>
      </w:pPr>
      <w:r>
        <w:rPr>
          <w:rFonts w:hint="eastAsia" w:ascii="宋体" w:hAnsi="宋体" w:cs="宋体"/>
          <w:color w:val="000000"/>
          <w:sz w:val="24"/>
          <w:szCs w:val="24"/>
          <w:u w:val="single"/>
          <w:lang w:bidi="ar-SA"/>
        </w:rPr>
        <w:t>40.7评标委员会按总得分排序向招标人推荐进入定标阶段的合格中标候选人名单【不排序，按统一社会信用代码后 4 位（除效验码外）大小排位】，并递交资格审查报告及评标报告；</w:t>
      </w:r>
    </w:p>
    <w:p w14:paraId="78D75E47">
      <w:pPr>
        <w:pBdr>
          <w:bottom w:val="single" w:color="auto" w:sz="4" w:space="0"/>
        </w:pBdr>
        <w:shd w:val="clear"/>
        <w:spacing w:line="360" w:lineRule="auto"/>
        <w:ind w:firstLine="480" w:firstLineChars="200"/>
        <w:rPr>
          <w:rFonts w:hint="eastAsia" w:ascii="宋体" w:hAnsi="宋体" w:cs="宋体"/>
          <w:color w:val="000000"/>
          <w:sz w:val="24"/>
          <w:szCs w:val="24"/>
          <w:u w:val="single"/>
          <w:lang w:bidi="ar-SA"/>
        </w:rPr>
      </w:pPr>
      <w:r>
        <w:rPr>
          <w:rFonts w:hint="eastAsia" w:ascii="宋体" w:hAnsi="宋体" w:cs="宋体"/>
          <w:color w:val="000000"/>
          <w:sz w:val="24"/>
          <w:szCs w:val="24"/>
          <w:u w:val="single"/>
          <w:lang w:bidi="ar-SA"/>
        </w:rPr>
        <w:t>40.8定标委员会对评标委员会推荐的合格中标候选人按《定标因素表》，以总得分=方案因素（满分</w:t>
      </w:r>
      <w:r>
        <w:rPr>
          <w:rFonts w:hint="eastAsia" w:ascii="宋体" w:hAnsi="宋体" w:cs="宋体"/>
          <w:color w:val="000000"/>
          <w:sz w:val="24"/>
          <w:szCs w:val="24"/>
          <w:u w:val="single"/>
          <w:lang w:val="en-US" w:eastAsia="zh-CN" w:bidi="ar-SA"/>
        </w:rPr>
        <w:t>80</w:t>
      </w:r>
      <w:r>
        <w:rPr>
          <w:rFonts w:hint="eastAsia" w:ascii="宋体" w:hAnsi="宋体" w:cs="宋体"/>
          <w:color w:val="000000"/>
          <w:sz w:val="24"/>
          <w:szCs w:val="24"/>
          <w:u w:val="single"/>
          <w:lang w:bidi="ar-SA"/>
        </w:rPr>
        <w:t>分）+价格因素（满分</w:t>
      </w:r>
      <w:r>
        <w:rPr>
          <w:rFonts w:hint="eastAsia" w:ascii="宋体" w:hAnsi="宋体" w:cs="宋体"/>
          <w:color w:val="000000"/>
          <w:sz w:val="24"/>
          <w:szCs w:val="24"/>
          <w:u w:val="single"/>
          <w:lang w:val="en-US" w:eastAsia="zh-CN" w:bidi="ar-SA"/>
        </w:rPr>
        <w:t>20</w:t>
      </w:r>
      <w:r>
        <w:rPr>
          <w:rFonts w:hint="eastAsia" w:ascii="宋体" w:hAnsi="宋体" w:cs="宋体"/>
          <w:color w:val="000000"/>
          <w:sz w:val="24"/>
          <w:szCs w:val="24"/>
          <w:u w:val="single"/>
          <w:lang w:bidi="ar-SA"/>
        </w:rPr>
        <w:t>分），由高至低排序合格的中标候选人的名次。定标委员会确定总得分最高合格的中标候选人为中标人。定标结束后，定标委员会向招标人递交定标报告。</w:t>
      </w:r>
    </w:p>
    <w:p w14:paraId="2DC6F765">
      <w:pPr>
        <w:pStyle w:val="35"/>
        <w:widowControl/>
        <w:shd w:val="clear"/>
        <w:spacing w:line="360" w:lineRule="auto"/>
        <w:ind w:firstLine="482" w:firstLineChars="200"/>
        <w:rPr>
          <w:rFonts w:hint="eastAsia" w:ascii="宋体" w:hAnsi="宋体" w:cs="宋体"/>
          <w:b/>
          <w:bCs/>
          <w:szCs w:val="24"/>
          <w:shd w:val="clear" w:color="auto" w:fill="FFFFFF"/>
          <w:lang w:bidi="ar-SA"/>
        </w:rPr>
      </w:pPr>
      <w:r>
        <w:rPr>
          <w:rFonts w:hint="eastAsia" w:ascii="宋体" w:hAnsi="宋体" w:cs="宋体"/>
          <w:b/>
          <w:bCs/>
          <w:szCs w:val="24"/>
          <w:shd w:val="clear" w:color="auto" w:fill="FFFFFF"/>
          <w:lang w:bidi="ar-SA"/>
        </w:rPr>
        <w:t>条款号：（二）开标评标办法程序和细则 注     修改类型：删除</w:t>
      </w:r>
    </w:p>
    <w:p w14:paraId="09A20E3C">
      <w:pPr>
        <w:pBdr>
          <w:bottom w:val="single" w:color="auto" w:sz="6" w:space="1"/>
        </w:pBdr>
        <w:shd w:val="clear"/>
        <w:spacing w:line="360" w:lineRule="auto"/>
        <w:ind w:firstLine="482" w:firstLineChars="200"/>
        <w:rPr>
          <w:rFonts w:hint="eastAsia" w:ascii="宋体" w:hAnsi="宋体" w:cs="宋体"/>
          <w:b/>
          <w:sz w:val="24"/>
          <w:szCs w:val="24"/>
          <w:lang w:bidi="ar-SA"/>
        </w:rPr>
      </w:pPr>
      <w:r>
        <w:rPr>
          <w:rFonts w:hint="eastAsia" w:ascii="宋体" w:hAnsi="宋体" w:cs="宋体"/>
          <w:b/>
          <w:bCs/>
          <w:sz w:val="24"/>
          <w:szCs w:val="24"/>
          <w:shd w:val="clear" w:color="auto" w:fill="FFFFFF"/>
          <w:lang w:bidi="ar-SA"/>
        </w:rPr>
        <w:t>原文：</w:t>
      </w:r>
      <w:r>
        <w:rPr>
          <w:rFonts w:hint="eastAsia" w:ascii="宋体" w:hAnsi="宋体" w:cs="宋体"/>
          <w:sz w:val="24"/>
          <w:szCs w:val="24"/>
          <w:shd w:val="clear" w:color="auto" w:fill="FFFFFF"/>
          <w:lang w:bidi="ar-SA"/>
        </w:rPr>
        <w:t>注：以下八种评标办法所述企业综合诚信评价分数即投标截止当日广州市工程招标代理行业协会网站上公布的企业综合诚信评价60日诚信分。</w:t>
      </w:r>
    </w:p>
    <w:p w14:paraId="360EC547">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 41.1         修改类型：修改</w:t>
      </w:r>
    </w:p>
    <w:p w14:paraId="08B4987A">
      <w:pPr>
        <w:pBdr>
          <w:bottom w:val="single" w:color="auto" w:sz="6" w:space="1"/>
        </w:pBdr>
        <w:shd w:val="clear"/>
        <w:spacing w:line="360" w:lineRule="auto"/>
        <w:ind w:firstLine="602" w:firstLineChars="25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41.1 开标由招标人主持；</w:t>
      </w:r>
    </w:p>
    <w:p w14:paraId="01B1259A">
      <w:pPr>
        <w:pBdr>
          <w:bottom w:val="single" w:color="auto" w:sz="6" w:space="1"/>
        </w:pBdr>
        <w:shd w:val="clear"/>
        <w:spacing w:line="360" w:lineRule="auto"/>
        <w:ind w:firstLine="602" w:firstLineChars="250"/>
        <w:rPr>
          <w:rFonts w:hint="eastAsia" w:ascii="宋体" w:hAnsi="宋体" w:cs="宋体"/>
          <w:b/>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 xml:space="preserve">41.1 </w:t>
      </w:r>
      <w:r>
        <w:rPr>
          <w:rFonts w:hint="eastAsia" w:ascii="宋体" w:hAnsi="宋体" w:cs="宋体"/>
          <w:sz w:val="24"/>
          <w:szCs w:val="24"/>
          <w:u w:val="single"/>
          <w:lang w:bidi="ar-SA"/>
        </w:rPr>
        <w:t>开标由招标人或招标代理主持；</w:t>
      </w:r>
    </w:p>
    <w:p w14:paraId="669967EC">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条款号：41.2.1             修改类型：修改</w:t>
      </w:r>
    </w:p>
    <w:p w14:paraId="6893783A">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b/>
          <w:bCs/>
          <w:sz w:val="24"/>
          <w:szCs w:val="24"/>
          <w:lang w:bidi="ar-SA"/>
        </w:rPr>
        <w:t>41.2.1</w:t>
      </w:r>
      <w:r>
        <w:rPr>
          <w:rFonts w:hint="eastAsia" w:ascii="宋体" w:hAnsi="宋体" w:cs="宋体"/>
          <w:bCs/>
          <w:sz w:val="24"/>
          <w:szCs w:val="24"/>
          <w:lang w:bidi="ar-SA"/>
        </w:rPr>
        <w:t xml:space="preserve">投标截止期前，各投标人递交投标文件（包括技术标投标文件、经济标投标文件）至交易平台。有关投标文件提交的事项详见第一章投标须知。 </w:t>
      </w:r>
    </w:p>
    <w:p w14:paraId="67AE74CF">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b/>
          <w:bCs/>
          <w:sz w:val="24"/>
          <w:szCs w:val="24"/>
          <w:lang w:bidi="ar-SA"/>
        </w:rPr>
        <w:t>41.2.1</w:t>
      </w:r>
      <w:r>
        <w:rPr>
          <w:rFonts w:hint="eastAsia" w:ascii="宋体" w:hAnsi="宋体" w:cs="宋体"/>
          <w:bCs/>
          <w:sz w:val="24"/>
          <w:szCs w:val="24"/>
          <w:lang w:bidi="ar-SA"/>
        </w:rPr>
        <w:t>投标截止期前，各投标人递交投标文件（包括技术标投标文件、经济标投标文件</w:t>
      </w:r>
      <w:r>
        <w:rPr>
          <w:rFonts w:hint="eastAsia" w:ascii="宋体" w:hAnsi="宋体" w:cs="宋体"/>
          <w:sz w:val="24"/>
          <w:szCs w:val="24"/>
          <w:u w:val="single"/>
          <w:lang w:bidi="ar-SA"/>
        </w:rPr>
        <w:t>、定标文件）</w:t>
      </w:r>
      <w:r>
        <w:rPr>
          <w:rFonts w:hint="eastAsia" w:ascii="宋体" w:hAnsi="宋体" w:cs="宋体"/>
          <w:bCs/>
          <w:sz w:val="24"/>
          <w:szCs w:val="24"/>
          <w:lang w:bidi="ar-SA"/>
        </w:rPr>
        <w:t>至</w:t>
      </w:r>
      <w:r>
        <w:rPr>
          <w:rFonts w:hint="eastAsia" w:ascii="宋体" w:hAnsi="宋体" w:cs="宋体"/>
          <w:sz w:val="24"/>
          <w:szCs w:val="24"/>
          <w:u w:val="single"/>
          <w:lang w:bidi="ar-SA"/>
        </w:rPr>
        <w:t>广州交易集团有限公司（广州公共资源交易中心）</w:t>
      </w:r>
      <w:r>
        <w:rPr>
          <w:rFonts w:hint="eastAsia" w:ascii="宋体" w:hAnsi="宋体" w:cs="宋体"/>
          <w:bCs/>
          <w:sz w:val="24"/>
          <w:szCs w:val="24"/>
          <w:lang w:bidi="ar-SA"/>
        </w:rPr>
        <w:t>交易平台。有关投标文件提交的事项详见第一章投标须知。</w:t>
      </w:r>
    </w:p>
    <w:p w14:paraId="29C0616F">
      <w:pPr>
        <w:shd w:val="clear"/>
        <w:spacing w:line="360" w:lineRule="auto"/>
        <w:ind w:firstLine="540" w:firstLineChars="224"/>
        <w:rPr>
          <w:rFonts w:hint="eastAsia" w:ascii="宋体" w:hAnsi="宋体" w:cs="宋体"/>
          <w:b/>
          <w:sz w:val="24"/>
          <w:szCs w:val="24"/>
          <w:highlight w:val="yellow"/>
          <w:lang w:bidi="ar-SA"/>
        </w:rPr>
      </w:pPr>
      <w:r>
        <w:rPr>
          <w:rFonts w:hint="eastAsia" w:ascii="宋体" w:hAnsi="宋体" w:cs="宋体"/>
          <w:b/>
          <w:sz w:val="24"/>
          <w:szCs w:val="24"/>
          <w:lang w:bidi="ar-SA"/>
        </w:rPr>
        <w:t>条款号：41.2.2</w:t>
      </w:r>
      <w:r>
        <w:rPr>
          <w:rFonts w:hint="eastAsia" w:ascii="宋体" w:hAnsi="宋体" w:cs="宋体"/>
          <w:b/>
          <w:sz w:val="24"/>
          <w:szCs w:val="24"/>
          <w:lang w:bidi="ar-SA"/>
        </w:rPr>
        <w:tab/>
      </w:r>
      <w:r>
        <w:rPr>
          <w:rFonts w:hint="eastAsia" w:ascii="宋体" w:hAnsi="宋体" w:cs="宋体"/>
          <w:b/>
          <w:sz w:val="24"/>
          <w:szCs w:val="24"/>
          <w:lang w:bidi="ar-SA"/>
        </w:rPr>
        <w:t xml:space="preserve">        修改类型：删除</w:t>
      </w:r>
    </w:p>
    <w:p w14:paraId="02DD93A7">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b w:val="0"/>
          <w:sz w:val="24"/>
          <w:szCs w:val="24"/>
          <w:lang w:bidi="ar-SA"/>
        </w:rPr>
        <w:t>41.2.2</w:t>
      </w:r>
      <w:bookmarkStart w:id="143" w:name="突出显示"/>
      <w:r>
        <w:rPr>
          <w:rFonts w:hint="eastAsia" w:ascii="宋体" w:hAnsi="宋体" w:cs="宋体"/>
          <w:b w:val="0"/>
          <w:sz w:val="24"/>
          <w:szCs w:val="24"/>
          <w:lang w:bidi="ar-SA"/>
        </w:rPr>
        <w:t>开标前，首先由招标人随机抽取确定该工程计算评标参考价的等分点值X。</w:t>
      </w:r>
      <w:bookmarkEnd w:id="143"/>
    </w:p>
    <w:p w14:paraId="03761155">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条款号：42.2                    修改类型：修改</w:t>
      </w:r>
    </w:p>
    <w:p w14:paraId="026D5CB2">
      <w:pPr>
        <w:pStyle w:val="4"/>
        <w:shd w:val="clear"/>
        <w:tabs>
          <w:tab w:val="left" w:pos="7380"/>
        </w:tabs>
        <w:snapToGrid w:val="0"/>
        <w:spacing w:after="0"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42.2评标委员会的组成：方式。</w:t>
      </w:r>
    </w:p>
    <w:p w14:paraId="340446DD">
      <w:pPr>
        <w:pStyle w:val="4"/>
        <w:shd w:val="clear"/>
        <w:tabs>
          <w:tab w:val="left" w:pos="7380"/>
        </w:tabs>
        <w:snapToGrid w:val="0"/>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方式一：评标委员会为综合评标委员会，负责资格审查及评标工作。</w:t>
      </w:r>
    </w:p>
    <w:p w14:paraId="3F2B435C">
      <w:pPr>
        <w:pStyle w:val="4"/>
        <w:shd w:val="clear"/>
        <w:tabs>
          <w:tab w:val="left" w:pos="7380"/>
        </w:tabs>
        <w:snapToGrid w:val="0"/>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方式二：评标委员会由技术评审组和经济评审组组成。其中：资格审查及技术评审由技术评标组负责，经济评审由经济评审组负责。</w:t>
      </w:r>
    </w:p>
    <w:p w14:paraId="536C9A98">
      <w:pPr>
        <w:pBdr>
          <w:bottom w:val="single" w:color="auto" w:sz="6" w:space="1"/>
        </w:pBdr>
        <w:shd w:val="clear"/>
        <w:spacing w:line="360" w:lineRule="auto"/>
        <w:ind w:firstLine="602" w:firstLineChars="25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lang w:bidi="ar-SA"/>
        </w:rPr>
        <w:t>42.2评标委员会的组成：方式</w:t>
      </w:r>
      <w:r>
        <w:rPr>
          <w:rFonts w:hint="eastAsia" w:ascii="宋体" w:hAnsi="宋体" w:cs="宋体"/>
          <w:sz w:val="24"/>
          <w:szCs w:val="24"/>
          <w:u w:val="single"/>
          <w:lang w:bidi="ar-SA"/>
        </w:rPr>
        <w:t xml:space="preserve"> 一 </w:t>
      </w:r>
      <w:r>
        <w:rPr>
          <w:rFonts w:hint="eastAsia" w:ascii="宋体" w:hAnsi="宋体" w:cs="宋体"/>
          <w:sz w:val="24"/>
          <w:szCs w:val="24"/>
          <w:lang w:bidi="ar-SA"/>
        </w:rPr>
        <w:t>。</w:t>
      </w:r>
    </w:p>
    <w:p w14:paraId="48DCD2CA">
      <w:pPr>
        <w:pBdr>
          <w:bottom w:val="single" w:color="auto" w:sz="6" w:space="1"/>
        </w:pBdr>
        <w:shd w:val="clear"/>
        <w:spacing w:line="360" w:lineRule="auto"/>
        <w:ind w:firstLine="600" w:firstLineChars="250"/>
        <w:rPr>
          <w:rFonts w:hint="eastAsia" w:ascii="宋体" w:hAnsi="宋体" w:cs="宋体"/>
          <w:sz w:val="24"/>
          <w:szCs w:val="24"/>
          <w:lang w:bidi="ar-SA"/>
        </w:rPr>
      </w:pPr>
      <w:r>
        <w:rPr>
          <w:rFonts w:hint="eastAsia" w:ascii="宋体" w:hAnsi="宋体" w:cs="宋体"/>
          <w:sz w:val="24"/>
          <w:szCs w:val="24"/>
          <w:lang w:bidi="ar-SA"/>
        </w:rPr>
        <w:t>方式一：评标委员会为综合评标委员会，负责资格审查及评标工作。</w:t>
      </w:r>
    </w:p>
    <w:p w14:paraId="18CF7B01">
      <w:pPr>
        <w:shd w:val="clear"/>
        <w:spacing w:line="360" w:lineRule="auto"/>
        <w:ind w:firstLine="482" w:firstLineChars="200"/>
        <w:rPr>
          <w:rFonts w:hint="eastAsia" w:ascii="宋体" w:hAnsi="宋体" w:cs="宋体"/>
          <w:b/>
          <w:sz w:val="24"/>
          <w:szCs w:val="24"/>
          <w:highlight w:val="yellow"/>
          <w:lang w:bidi="ar-SA"/>
        </w:rPr>
      </w:pPr>
      <w:r>
        <w:rPr>
          <w:rFonts w:hint="eastAsia" w:ascii="宋体" w:hAnsi="宋体" w:cs="宋体"/>
          <w:b/>
          <w:sz w:val="24"/>
          <w:szCs w:val="24"/>
          <w:lang w:bidi="ar-SA"/>
        </w:rPr>
        <w:t>条款号： 42.3            修改类型：增加</w:t>
      </w:r>
    </w:p>
    <w:p w14:paraId="39591C36">
      <w:pPr>
        <w:pBdr>
          <w:bottom w:val="single" w:color="auto" w:sz="6" w:space="1"/>
        </w:pBdr>
        <w:shd w:val="clear"/>
        <w:spacing w:line="360" w:lineRule="auto"/>
        <w:ind w:firstLine="482" w:firstLineChars="200"/>
        <w:rPr>
          <w:rFonts w:hint="eastAsia" w:ascii="宋体" w:hAnsi="宋体" w:cs="宋体"/>
          <w:sz w:val="24"/>
          <w:szCs w:val="24"/>
          <w:highlight w:val="yellow"/>
          <w:lang w:bidi="ar-SA"/>
        </w:rPr>
      </w:pPr>
      <w:r>
        <w:rPr>
          <w:rFonts w:hint="eastAsia" w:ascii="宋体" w:hAnsi="宋体" w:cs="宋体"/>
          <w:b/>
          <w:sz w:val="24"/>
          <w:szCs w:val="24"/>
          <w:lang w:bidi="ar-SA"/>
        </w:rPr>
        <w:t>现</w:t>
      </w:r>
      <w:r>
        <w:rPr>
          <w:rFonts w:hint="eastAsia" w:ascii="宋体" w:hAnsi="宋体" w:cs="宋体"/>
          <w:b/>
          <w:bCs/>
          <w:sz w:val="24"/>
          <w:szCs w:val="24"/>
          <w:lang w:bidi="ar-SA"/>
        </w:rPr>
        <w:t>文：</w:t>
      </w:r>
      <w:r>
        <w:rPr>
          <w:rFonts w:hint="eastAsia" w:ascii="宋体" w:hAnsi="宋体" w:cs="宋体"/>
          <w:sz w:val="24"/>
          <w:szCs w:val="24"/>
          <w:u w:val="single"/>
          <w:lang w:bidi="ar-SA"/>
        </w:rPr>
        <w:t>定标委员会的组成：由招标人依法组建，负责定标环节。</w:t>
      </w:r>
    </w:p>
    <w:p w14:paraId="2C16A342">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 xml:space="preserve">条款号： </w:t>
      </w:r>
      <w:r>
        <w:rPr>
          <w:rFonts w:hint="eastAsia" w:ascii="宋体" w:hAnsi="宋体" w:cs="宋体"/>
          <w:b/>
          <w:bCs/>
          <w:sz w:val="24"/>
          <w:szCs w:val="24"/>
          <w:lang w:bidi="ar-SA"/>
        </w:rPr>
        <w:t xml:space="preserve">43.3    </w:t>
      </w:r>
      <w:r>
        <w:rPr>
          <w:rFonts w:hint="eastAsia" w:ascii="宋体" w:hAnsi="宋体" w:cs="宋体"/>
          <w:b/>
          <w:sz w:val="24"/>
          <w:szCs w:val="24"/>
          <w:lang w:bidi="ar-SA"/>
        </w:rPr>
        <w:t xml:space="preserve">        修改类型：修改</w:t>
      </w:r>
    </w:p>
    <w:p w14:paraId="38684F38">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资格审查不合格的投标文件不参加下一阶段的评标，不参与评标参考价的计算。</w:t>
      </w:r>
    </w:p>
    <w:p w14:paraId="26BC6F38">
      <w:pPr>
        <w:pBdr>
          <w:bottom w:val="single" w:color="auto" w:sz="4" w:space="0"/>
        </w:pBdr>
        <w:shd w:val="clear"/>
        <w:spacing w:line="360" w:lineRule="auto"/>
        <w:ind w:firstLine="482" w:firstLineChars="200"/>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sz w:val="24"/>
          <w:szCs w:val="24"/>
          <w:u w:val="single"/>
          <w:lang w:bidi="ar-SA"/>
        </w:rPr>
        <w:t>资格审查不合格的投标文件不参与下一阶段的评审。</w:t>
      </w:r>
    </w:p>
    <w:p w14:paraId="0DB99F0E">
      <w:pPr>
        <w:shd w:val="clear"/>
        <w:spacing w:line="360" w:lineRule="auto"/>
        <w:ind w:firstLine="540" w:firstLineChars="224"/>
        <w:rPr>
          <w:rFonts w:hint="eastAsia" w:ascii="宋体" w:hAnsi="宋体" w:cs="宋体"/>
          <w:b/>
          <w:sz w:val="24"/>
          <w:szCs w:val="24"/>
          <w:lang w:bidi="ar-SA"/>
        </w:rPr>
      </w:pPr>
      <w:r>
        <w:rPr>
          <w:rFonts w:hint="eastAsia" w:ascii="宋体" w:hAnsi="宋体" w:cs="宋体"/>
          <w:b/>
          <w:sz w:val="24"/>
          <w:szCs w:val="24"/>
          <w:lang w:bidi="ar-SA"/>
        </w:rPr>
        <w:t>条款号：43.6                    修改类型：修改</w:t>
      </w:r>
    </w:p>
    <w:p w14:paraId="1557EEE9">
      <w:pPr>
        <w:pBdr>
          <w:bottom w:val="single" w:color="auto" w:sz="6" w:space="1"/>
        </w:pBdr>
        <w:shd w:val="clear"/>
        <w:spacing w:line="360" w:lineRule="auto"/>
        <w:ind w:firstLine="540" w:firstLineChars="224"/>
        <w:rPr>
          <w:rFonts w:hint="eastAsia" w:ascii="宋体" w:hAnsi="宋体" w:cs="宋体"/>
          <w:bCs/>
          <w:sz w:val="24"/>
          <w:szCs w:val="24"/>
          <w:lang w:bidi="ar-SA"/>
        </w:rPr>
      </w:pPr>
      <w:r>
        <w:rPr>
          <w:rFonts w:hint="eastAsia" w:ascii="宋体" w:hAnsi="宋体" w:cs="宋体"/>
          <w:b/>
          <w:sz w:val="24"/>
          <w:szCs w:val="24"/>
          <w:lang w:bidi="ar-SA"/>
        </w:rPr>
        <w:t>原文：</w:t>
      </w:r>
      <w:r>
        <w:rPr>
          <w:rFonts w:hint="eastAsia" w:ascii="宋体" w:hAnsi="宋体" w:cs="宋体"/>
          <w:bCs/>
          <w:sz w:val="24"/>
          <w:szCs w:val="24"/>
          <w:lang w:bidi="ar-SA"/>
        </w:rPr>
        <w:t>43.6资格审查合格的投标人少于3名的（当N个标段同时招标且不允许兼中时，资格审查合格的投标人少于N+2名），则本项目招标失败。</w:t>
      </w:r>
    </w:p>
    <w:p w14:paraId="395FACDD">
      <w:pPr>
        <w:pBdr>
          <w:bottom w:val="single" w:color="auto" w:sz="6" w:space="1"/>
        </w:pBdr>
        <w:shd w:val="clear"/>
        <w:spacing w:line="360" w:lineRule="auto"/>
        <w:ind w:firstLine="540" w:firstLineChars="224"/>
        <w:rPr>
          <w:rFonts w:hint="eastAsia" w:ascii="宋体" w:hAnsi="宋体" w:cs="宋体"/>
          <w:sz w:val="24"/>
          <w:szCs w:val="24"/>
          <w:lang w:bidi="ar-SA"/>
        </w:rPr>
      </w:pPr>
      <w:r>
        <w:rPr>
          <w:rFonts w:hint="eastAsia" w:ascii="宋体" w:hAnsi="宋体" w:cs="宋体"/>
          <w:b/>
          <w:sz w:val="24"/>
          <w:szCs w:val="24"/>
          <w:lang w:bidi="ar-SA"/>
        </w:rPr>
        <w:t>现文：</w:t>
      </w:r>
      <w:r>
        <w:rPr>
          <w:rFonts w:hint="eastAsia" w:ascii="宋体" w:hAnsi="宋体" w:cs="宋体"/>
          <w:bCs/>
          <w:sz w:val="24"/>
          <w:szCs w:val="24"/>
          <w:lang w:bidi="ar-SA"/>
        </w:rPr>
        <w:t>43.6</w:t>
      </w:r>
      <w:r>
        <w:rPr>
          <w:rFonts w:hint="eastAsia" w:ascii="宋体" w:hAnsi="宋体" w:cs="宋体"/>
          <w:color w:val="000000"/>
          <w:sz w:val="24"/>
          <w:szCs w:val="24"/>
          <w:u w:val="single"/>
          <w:lang w:bidi="ar-SA"/>
        </w:rPr>
        <w:t>资格审查合格的投标人少于3名的，则本项目招标失败</w:t>
      </w:r>
      <w:r>
        <w:rPr>
          <w:rFonts w:hint="eastAsia" w:ascii="宋体" w:hAnsi="宋体" w:cs="宋体"/>
          <w:sz w:val="24"/>
          <w:szCs w:val="24"/>
          <w:lang w:bidi="ar-SA"/>
        </w:rPr>
        <w:t>。</w:t>
      </w:r>
    </w:p>
    <w:p w14:paraId="6D945944">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条款号：45              修改类型：修改</w:t>
      </w:r>
    </w:p>
    <w:p w14:paraId="686C9165">
      <w:pPr>
        <w:pStyle w:val="4"/>
        <w:shd w:val="clear"/>
        <w:tabs>
          <w:tab w:val="left" w:pos="7380"/>
        </w:tabs>
        <w:snapToGrid w:val="0"/>
        <w:spacing w:after="0" w:line="360" w:lineRule="auto"/>
        <w:ind w:firstLine="482" w:firstLineChars="200"/>
        <w:rPr>
          <w:rFonts w:hint="eastAsia" w:ascii="宋体"/>
          <w:color w:val="000000"/>
          <w:sz w:val="24"/>
          <w:szCs w:val="24"/>
        </w:rPr>
      </w:pPr>
      <w:r>
        <w:rPr>
          <w:rFonts w:hint="eastAsia" w:ascii="宋体" w:hAnsi="宋体" w:cs="宋体"/>
          <w:b/>
          <w:sz w:val="24"/>
          <w:szCs w:val="24"/>
          <w:lang w:bidi="ar-SA"/>
        </w:rPr>
        <w:t>原文：</w:t>
      </w:r>
      <w:r>
        <w:rPr>
          <w:rFonts w:hint="eastAsia" w:ascii="宋体"/>
          <w:color w:val="000000"/>
          <w:sz w:val="24"/>
          <w:szCs w:val="24"/>
        </w:rPr>
        <w:t>45．经济标评审和得分汇总</w:t>
      </w:r>
    </w:p>
    <w:p w14:paraId="0249A59E">
      <w:pPr>
        <w:pStyle w:val="4"/>
        <w:shd w:val="clear"/>
        <w:tabs>
          <w:tab w:val="left" w:pos="7380"/>
        </w:tabs>
        <w:snapToGrid w:val="0"/>
        <w:spacing w:after="0" w:line="360" w:lineRule="auto"/>
        <w:ind w:firstLine="480" w:firstLineChars="200"/>
        <w:rPr>
          <w:rFonts w:hint="eastAsia" w:ascii="宋体" w:hAnsi="宋体"/>
          <w:color w:val="000000"/>
          <w:sz w:val="24"/>
          <w:szCs w:val="24"/>
        </w:rPr>
      </w:pPr>
      <w:r>
        <w:rPr>
          <w:rFonts w:hint="eastAsia" w:ascii="宋体" w:hAnsi="宋体"/>
          <w:color w:val="000000"/>
          <w:sz w:val="24"/>
          <w:szCs w:val="24"/>
        </w:rPr>
        <w:t>45.1若通过技术标有效性审查的投标人中所有投标报价均大于等于最高投标限价，则本项目招标失败，由招标人依法重新招标。</w:t>
      </w:r>
    </w:p>
    <w:p w14:paraId="1D9766F6">
      <w:pPr>
        <w:pStyle w:val="4"/>
        <w:shd w:val="clear"/>
        <w:tabs>
          <w:tab w:val="left" w:pos="7380"/>
        </w:tabs>
        <w:snapToGrid w:val="0"/>
        <w:spacing w:after="0" w:line="360" w:lineRule="auto"/>
        <w:ind w:firstLine="480" w:firstLineChars="200"/>
        <w:rPr>
          <w:rFonts w:hint="eastAsia" w:ascii="宋体"/>
          <w:color w:val="000000"/>
          <w:sz w:val="24"/>
          <w:szCs w:val="24"/>
        </w:rPr>
      </w:pPr>
      <w:r>
        <w:rPr>
          <w:rFonts w:hint="eastAsia" w:ascii="宋体" w:hAnsi="宋体"/>
          <w:color w:val="000000"/>
          <w:sz w:val="24"/>
          <w:szCs w:val="24"/>
        </w:rPr>
        <w:t xml:space="preserve"> 45.2计算评标参考价：</w:t>
      </w:r>
    </w:p>
    <w:p w14:paraId="7DE4BBA8">
      <w:pPr>
        <w:widowControl/>
        <w:shd w:val="clear"/>
        <w:spacing w:line="360" w:lineRule="auto"/>
        <w:ind w:firstLine="482" w:firstLineChars="200"/>
        <w:rPr>
          <w:rFonts w:hint="eastAsia" w:ascii="宋体" w:hAnsi="宋体"/>
          <w:b/>
          <w:bCs/>
          <w:color w:val="000000"/>
          <w:kern w:val="0"/>
          <w:sz w:val="24"/>
          <w:szCs w:val="24"/>
        </w:rPr>
      </w:pPr>
      <w:r>
        <w:rPr>
          <w:rFonts w:hint="eastAsia" w:ascii="宋体" w:hAnsi="宋体" w:cs="仿宋"/>
          <w:b/>
          <w:bCs/>
          <w:color w:val="000000"/>
          <w:kern w:val="0"/>
          <w:sz w:val="24"/>
          <w:szCs w:val="24"/>
          <w:lang w:bidi="ar-SA"/>
        </w:rPr>
        <w:t>区间抽取法：</w:t>
      </w:r>
    </w:p>
    <w:p w14:paraId="543F20C1">
      <w:pPr>
        <w:widowControl/>
        <w:shd w:val="clear"/>
        <w:snapToGrid w:val="0"/>
        <w:spacing w:line="360" w:lineRule="auto"/>
        <w:ind w:firstLine="480" w:firstLineChars="200"/>
        <w:rPr>
          <w:rFonts w:hint="eastAsia" w:ascii="宋体" w:hAnsi="宋体"/>
          <w:color w:val="000000"/>
          <w:kern w:val="0"/>
          <w:sz w:val="24"/>
          <w:szCs w:val="24"/>
        </w:rPr>
      </w:pPr>
      <w:r>
        <w:rPr>
          <w:rFonts w:hint="eastAsia" w:ascii="宋体" w:hAnsi="宋体" w:cs="仿宋"/>
          <w:color w:val="000000"/>
          <w:sz w:val="24"/>
          <w:szCs w:val="24"/>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63D1397">
      <w:pPr>
        <w:widowControl/>
        <w:shd w:val="clear"/>
        <w:snapToGrid w:val="0"/>
        <w:spacing w:line="360" w:lineRule="auto"/>
        <w:ind w:firstLine="480" w:firstLineChars="200"/>
        <w:rPr>
          <w:rFonts w:hint="eastAsia" w:ascii="宋体" w:hAnsi="宋体"/>
          <w:color w:val="000000"/>
          <w:kern w:val="0"/>
          <w:sz w:val="24"/>
          <w:szCs w:val="24"/>
          <w:vertAlign w:val="subscript"/>
        </w:rPr>
      </w:pPr>
      <w:r>
        <w:rPr>
          <w:rFonts w:hint="eastAsia" w:ascii="宋体" w:hAnsi="宋体" w:cs="仿宋"/>
          <w:color w:val="000000"/>
          <w:kern w:val="0"/>
          <w:sz w:val="24"/>
          <w:szCs w:val="24"/>
          <w:lang w:bidi="ar-SA"/>
        </w:rPr>
        <w:t>评标参考价=（Q</w:t>
      </w:r>
      <w:r>
        <w:rPr>
          <w:rFonts w:hint="eastAsia" w:ascii="宋体" w:hAnsi="宋体" w:cs="仿宋"/>
          <w:color w:val="000000"/>
          <w:kern w:val="0"/>
          <w:sz w:val="24"/>
          <w:szCs w:val="24"/>
          <w:vertAlign w:val="subscript"/>
          <w:lang w:bidi="ar-SA"/>
        </w:rPr>
        <w:t>高</w:t>
      </w:r>
      <w:r>
        <w:rPr>
          <w:rFonts w:hint="eastAsia" w:ascii="宋体" w:hAnsi="宋体" w:cs="仿宋"/>
          <w:color w:val="000000"/>
          <w:kern w:val="0"/>
          <w:sz w:val="24"/>
          <w:szCs w:val="24"/>
          <w:lang w:bidi="ar-SA"/>
        </w:rPr>
        <w:t>-Q</w:t>
      </w:r>
      <w:r>
        <w:rPr>
          <w:rFonts w:hint="eastAsia" w:ascii="宋体" w:hAnsi="宋体" w:cs="仿宋"/>
          <w:color w:val="000000"/>
          <w:kern w:val="0"/>
          <w:sz w:val="24"/>
          <w:szCs w:val="24"/>
          <w:vertAlign w:val="subscript"/>
          <w:lang w:bidi="ar-SA"/>
        </w:rPr>
        <w:t>低</w:t>
      </w:r>
      <w:r>
        <w:rPr>
          <w:rFonts w:hint="eastAsia" w:ascii="宋体" w:hAnsi="宋体" w:cs="仿宋"/>
          <w:color w:val="000000"/>
          <w:kern w:val="0"/>
          <w:sz w:val="24"/>
          <w:szCs w:val="24"/>
          <w:lang w:bidi="ar-SA"/>
        </w:rPr>
        <w:t>）/100*Ｘ+Q</w:t>
      </w:r>
      <w:r>
        <w:rPr>
          <w:rFonts w:hint="eastAsia" w:ascii="宋体" w:hAnsi="宋体" w:cs="仿宋"/>
          <w:color w:val="000000"/>
          <w:kern w:val="0"/>
          <w:sz w:val="24"/>
          <w:szCs w:val="24"/>
          <w:vertAlign w:val="subscript"/>
          <w:lang w:bidi="ar-SA"/>
        </w:rPr>
        <w:t>低</w:t>
      </w:r>
    </w:p>
    <w:p w14:paraId="7A69B028">
      <w:pPr>
        <w:widowControl/>
        <w:shd w:val="clear"/>
        <w:snapToGrid w:val="0"/>
        <w:spacing w:line="360" w:lineRule="auto"/>
        <w:ind w:firstLine="480" w:firstLineChars="200"/>
        <w:rPr>
          <w:rFonts w:hint="eastAsia" w:ascii="宋体" w:hAnsi="宋体"/>
          <w:color w:val="000000"/>
          <w:sz w:val="24"/>
          <w:szCs w:val="24"/>
        </w:rPr>
      </w:pPr>
      <w:r>
        <w:rPr>
          <w:rFonts w:hint="eastAsia" w:ascii="宋体" w:hAnsi="宋体" w:cs="仿宋"/>
          <w:color w:val="000000"/>
          <w:sz w:val="24"/>
          <w:szCs w:val="24"/>
          <w:lang w:bidi="ar-SA"/>
        </w:rPr>
        <w:t>Q</w:t>
      </w:r>
      <w:r>
        <w:rPr>
          <w:rFonts w:hint="eastAsia" w:ascii="宋体" w:hAnsi="宋体" w:cs="仿宋"/>
          <w:color w:val="000000"/>
          <w:sz w:val="24"/>
          <w:szCs w:val="24"/>
          <w:vertAlign w:val="subscript"/>
          <w:lang w:bidi="ar-SA"/>
        </w:rPr>
        <w:t>低</w:t>
      </w:r>
      <w:r>
        <w:rPr>
          <w:rFonts w:hint="eastAsia" w:ascii="宋体" w:hAnsi="宋体" w:cs="仿宋"/>
          <w:color w:val="000000"/>
          <w:sz w:val="24"/>
          <w:szCs w:val="24"/>
          <w:lang w:bidi="ar-SA"/>
        </w:rPr>
        <w:t>：为达到或超过技术标及格分数线的投标人最低报价与工程成本警示价两者中的较高值；</w:t>
      </w:r>
    </w:p>
    <w:p w14:paraId="50129659">
      <w:pPr>
        <w:shd w:val="clear"/>
        <w:spacing w:line="360" w:lineRule="auto"/>
        <w:ind w:firstLine="480" w:firstLineChars="200"/>
        <w:rPr>
          <w:rFonts w:hint="eastAsia" w:ascii="宋体" w:hAnsi="宋体" w:cs="仿宋"/>
          <w:color w:val="000000"/>
          <w:sz w:val="24"/>
          <w:szCs w:val="24"/>
          <w:lang w:bidi="ar-SA"/>
        </w:rPr>
      </w:pPr>
      <w:r>
        <w:rPr>
          <w:rFonts w:hint="eastAsia" w:ascii="宋体" w:hAnsi="宋体" w:cs="仿宋"/>
          <w:color w:val="000000"/>
          <w:kern w:val="0"/>
          <w:sz w:val="24"/>
          <w:szCs w:val="24"/>
          <w:lang w:bidi="ar-SA"/>
        </w:rPr>
        <w:t>Q</w:t>
      </w:r>
      <w:r>
        <w:rPr>
          <w:rFonts w:hint="eastAsia" w:ascii="宋体" w:hAnsi="宋体" w:cs="仿宋"/>
          <w:color w:val="000000"/>
          <w:kern w:val="0"/>
          <w:sz w:val="24"/>
          <w:szCs w:val="24"/>
          <w:vertAlign w:val="subscript"/>
          <w:lang w:bidi="ar-SA"/>
        </w:rPr>
        <w:t>高</w:t>
      </w:r>
      <w:r>
        <w:rPr>
          <w:rFonts w:hint="eastAsia" w:ascii="宋体" w:hAnsi="宋体" w:cs="仿宋"/>
          <w:color w:val="000000"/>
          <w:sz w:val="24"/>
          <w:szCs w:val="24"/>
          <w:lang w:bidi="ar-SA"/>
        </w:rPr>
        <w:t>：最高投标限价</w:t>
      </w:r>
    </w:p>
    <w:p w14:paraId="25BF25E2">
      <w:pPr>
        <w:shd w:val="clear"/>
        <w:spacing w:line="360" w:lineRule="auto"/>
        <w:ind w:firstLine="480" w:firstLineChars="200"/>
        <w:rPr>
          <w:rFonts w:hint="eastAsia" w:ascii="宋体" w:hAnsi="宋体"/>
          <w:color w:val="000000"/>
          <w:sz w:val="24"/>
          <w:szCs w:val="24"/>
        </w:rPr>
      </w:pPr>
      <w:r>
        <w:rPr>
          <w:rFonts w:hint="eastAsia" w:ascii="宋体" w:hAnsi="宋体" w:cs="仿宋"/>
          <w:color w:val="000000"/>
          <w:sz w:val="24"/>
          <w:szCs w:val="24"/>
          <w:lang w:bidi="ar-SA"/>
        </w:rPr>
        <w:t>X：为等分点值，在开标前从[0,100]整数中随机抽取</w:t>
      </w:r>
    </w:p>
    <w:p w14:paraId="368A0ADB">
      <w:pPr>
        <w:shd w:val="clear"/>
        <w:spacing w:line="360" w:lineRule="auto"/>
        <w:ind w:firstLine="480" w:firstLineChars="200"/>
        <w:rPr>
          <w:rFonts w:hint="eastAsia" w:ascii="宋体" w:hAnsi="宋体"/>
          <w:color w:val="000000"/>
          <w:sz w:val="24"/>
          <w:szCs w:val="24"/>
        </w:rPr>
      </w:pPr>
      <w:r>
        <w:rPr>
          <w:rFonts w:hint="eastAsia" w:ascii="宋体" w:hAnsi="宋体" w:cs="宋体"/>
          <w:color w:val="000000"/>
          <w:kern w:val="0"/>
          <w:sz w:val="24"/>
          <w:szCs w:val="24"/>
          <w:lang w:bidi="ar-SA"/>
        </w:rPr>
        <w:t>45.3</w:t>
      </w:r>
      <w:r>
        <w:rPr>
          <w:rFonts w:hint="eastAsia" w:ascii="宋体" w:hAnsi="宋体"/>
          <w:color w:val="000000"/>
          <w:sz w:val="24"/>
          <w:szCs w:val="24"/>
        </w:rPr>
        <w:t>当标价等于评标参考价时得100分，标价每高于评标参考价1%，扣1.5分，每低于评标参考价1%，扣1分，扣至0分为止，得出经济分，精确到小数点后两位。</w:t>
      </w:r>
    </w:p>
    <w:p w14:paraId="03DC4AB4">
      <w:pPr>
        <w:pStyle w:val="4"/>
        <w:shd w:val="clear"/>
        <w:tabs>
          <w:tab w:val="left" w:pos="7380"/>
        </w:tabs>
        <w:snapToGrid w:val="0"/>
        <w:spacing w:after="0" w:line="360" w:lineRule="auto"/>
        <w:ind w:firstLine="480" w:firstLineChars="200"/>
        <w:rPr>
          <w:rFonts w:hint="eastAsia" w:ascii="宋体"/>
          <w:color w:val="000000"/>
          <w:sz w:val="24"/>
          <w:szCs w:val="24"/>
        </w:rPr>
      </w:pPr>
      <w:r>
        <w:rPr>
          <w:rFonts w:hint="eastAsia" w:ascii="宋体" w:hAnsi="宋体"/>
          <w:color w:val="000000"/>
          <w:sz w:val="24"/>
          <w:szCs w:val="24"/>
        </w:rPr>
        <w:t>45.4</w:t>
      </w:r>
      <w:r>
        <w:rPr>
          <w:rFonts w:hint="eastAsia" w:ascii="宋体"/>
          <w:color w:val="000000"/>
          <w:sz w:val="24"/>
          <w:szCs w:val="24"/>
        </w:rPr>
        <w:t>计算通过技术标有效性审查的投标人总得分。投标人总得分=（技术得分×技术得分权重</w:t>
      </w:r>
      <w:r>
        <w:rPr>
          <w:rFonts w:hint="eastAsia" w:ascii="宋体" w:cs="宋体"/>
          <w:color w:val="000000"/>
          <w:sz w:val="24"/>
          <w:szCs w:val="24"/>
          <w:lang w:bidi="ar-SA"/>
        </w:rPr>
        <w:t>＋</w:t>
      </w:r>
      <w:r>
        <w:rPr>
          <w:rFonts w:hint="eastAsia" w:ascii="宋体"/>
          <w:color w:val="000000"/>
          <w:sz w:val="24"/>
          <w:szCs w:val="24"/>
        </w:rPr>
        <w:t>经济得分×经济得分权重）×（1-综合诚信评价分数权重）</w:t>
      </w:r>
      <w:r>
        <w:rPr>
          <w:rFonts w:hint="eastAsia" w:ascii="宋体" w:cs="宋体"/>
          <w:color w:val="000000"/>
          <w:sz w:val="24"/>
          <w:szCs w:val="24"/>
          <w:lang w:bidi="ar-SA"/>
        </w:rPr>
        <w:t>＋</w:t>
      </w:r>
      <w:r>
        <w:rPr>
          <w:rFonts w:hint="eastAsia" w:ascii="宋体"/>
          <w:color w:val="000000"/>
          <w:sz w:val="24"/>
          <w:szCs w:val="24"/>
        </w:rPr>
        <w:t>综合诚信评价排名得分×综合诚信评价分数权重）。技术、经济得分权重按投标须知前附表的规定执行。总得分四舍五入保留两位小数。</w:t>
      </w:r>
    </w:p>
    <w:p w14:paraId="5BD6C2B2">
      <w:pPr>
        <w:pStyle w:val="4"/>
        <w:shd w:val="clear"/>
        <w:tabs>
          <w:tab w:val="left" w:pos="7380"/>
        </w:tabs>
        <w:snapToGrid w:val="0"/>
        <w:spacing w:after="0" w:line="360" w:lineRule="auto"/>
        <w:ind w:firstLine="482" w:firstLineChars="200"/>
        <w:rPr>
          <w:rFonts w:hint="eastAsia" w:ascii="宋体"/>
          <w:color w:val="000000"/>
          <w:sz w:val="24"/>
          <w:szCs w:val="24"/>
          <w:highlight w:val="yellow"/>
        </w:rPr>
      </w:pPr>
      <w:r>
        <w:rPr>
          <w:rFonts w:hint="eastAsia" w:ascii="宋体" w:hAnsi="宋体" w:eastAsia="宋体" w:cs="宋体"/>
          <w:b/>
          <w:kern w:val="2"/>
          <w:sz w:val="24"/>
          <w:szCs w:val="24"/>
          <w:lang w:val="en-US" w:eastAsia="zh-CN" w:bidi="ar-SA"/>
        </w:rPr>
        <w:t>现文：</w:t>
      </w:r>
      <w:r>
        <w:rPr>
          <w:rFonts w:hint="eastAsia" w:ascii="宋体"/>
          <w:color w:val="000000"/>
          <w:sz w:val="24"/>
          <w:szCs w:val="24"/>
        </w:rPr>
        <w:t>45．得分汇总</w:t>
      </w:r>
    </w:p>
    <w:p w14:paraId="1CA7F599">
      <w:pPr>
        <w:pStyle w:val="4"/>
        <w:shd w:val="clear"/>
        <w:tabs>
          <w:tab w:val="left" w:pos="7380"/>
        </w:tabs>
        <w:snapToGrid w:val="0"/>
        <w:spacing w:after="0" w:line="360" w:lineRule="auto"/>
        <w:ind w:firstLine="480" w:firstLineChars="200"/>
        <w:rPr>
          <w:rFonts w:hint="eastAsia" w:ascii="宋体"/>
          <w:color w:val="000000"/>
          <w:sz w:val="24"/>
          <w:szCs w:val="24"/>
        </w:rPr>
      </w:pPr>
      <w:r>
        <w:rPr>
          <w:rFonts w:hint="eastAsia" w:ascii="宋体" w:hAnsi="宋体"/>
          <w:color w:val="000000"/>
          <w:sz w:val="24"/>
          <w:szCs w:val="24"/>
        </w:rPr>
        <w:t>45.1</w:t>
      </w:r>
      <w:r>
        <w:rPr>
          <w:rFonts w:hint="eastAsia" w:ascii="宋体"/>
          <w:color w:val="000000"/>
          <w:sz w:val="24"/>
          <w:szCs w:val="24"/>
        </w:rPr>
        <w:t>若通过技术标有效性审查的投标人中所有投标报价均大于等于最高投标限价，则本项目招标失败，由招标人依法重新招标。</w:t>
      </w:r>
    </w:p>
    <w:p w14:paraId="00A44F43">
      <w:pPr>
        <w:pStyle w:val="4"/>
        <w:shd w:val="clear"/>
        <w:tabs>
          <w:tab w:val="left" w:pos="7380"/>
        </w:tabs>
        <w:snapToGrid w:val="0"/>
        <w:spacing w:after="0" w:line="360" w:lineRule="auto"/>
        <w:ind w:firstLine="480" w:firstLineChars="200"/>
        <w:rPr>
          <w:rFonts w:hint="eastAsia" w:ascii="宋体" w:hAnsi="宋体" w:cs="宋体"/>
          <w:b/>
          <w:bCs/>
          <w:sz w:val="24"/>
          <w:szCs w:val="24"/>
          <w:lang w:bidi="ar-SA"/>
        </w:rPr>
      </w:pPr>
      <w:r>
        <w:rPr>
          <w:rFonts w:hint="eastAsia" w:ascii="宋体"/>
          <w:color w:val="000000"/>
          <w:sz w:val="24"/>
          <w:szCs w:val="24"/>
        </w:rPr>
        <w:t>45.</w:t>
      </w:r>
      <w:r>
        <w:rPr>
          <w:rFonts w:hint="eastAsia" w:ascii="宋体"/>
          <w:color w:val="000000"/>
          <w:sz w:val="24"/>
          <w:szCs w:val="24"/>
          <w:lang w:val="en-US" w:eastAsia="zh-CN"/>
        </w:rPr>
        <w:t>2</w:t>
      </w:r>
      <w:r>
        <w:rPr>
          <w:rFonts w:hint="eastAsia" w:ascii="宋体"/>
          <w:color w:val="000000"/>
          <w:sz w:val="24"/>
          <w:szCs w:val="24"/>
        </w:rPr>
        <w:t>计算通过技术标有效性审查的投标人总得分。</w:t>
      </w:r>
      <w:r>
        <w:rPr>
          <w:rFonts w:hint="eastAsia" w:ascii="宋体" w:hAnsi="宋体" w:eastAsia="宋体" w:cs="宋体"/>
          <w:kern w:val="2"/>
          <w:sz w:val="24"/>
          <w:szCs w:val="24"/>
          <w:u w:val="single"/>
          <w:lang w:val="en-US" w:eastAsia="zh-CN" w:bidi="ar-SA"/>
        </w:rPr>
        <w:t>投标人总得分=技术得分（满分100分) *100%。</w:t>
      </w:r>
      <w:r>
        <w:rPr>
          <w:rFonts w:hint="eastAsia" w:ascii="宋体"/>
          <w:color w:val="000000"/>
          <w:sz w:val="24"/>
          <w:szCs w:val="24"/>
        </w:rPr>
        <w:t>总得分四舍五入保留两位小数。</w:t>
      </w:r>
    </w:p>
    <w:p w14:paraId="39EC8422">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条款号：47、</w:t>
      </w:r>
      <w:r>
        <w:rPr>
          <w:rFonts w:hint="eastAsia" w:ascii="宋体" w:hAnsi="宋体" w:cs="宋体"/>
          <w:b/>
          <w:kern w:val="0"/>
          <w:sz w:val="24"/>
          <w:szCs w:val="24"/>
          <w:lang w:bidi="ar-SA"/>
        </w:rPr>
        <w:t>48</w:t>
      </w:r>
      <w:r>
        <w:rPr>
          <w:rFonts w:hint="eastAsia" w:ascii="宋体" w:hAnsi="宋体" w:cs="宋体"/>
          <w:b/>
          <w:sz w:val="24"/>
          <w:szCs w:val="24"/>
          <w:lang w:bidi="ar-SA"/>
        </w:rPr>
        <w:t xml:space="preserve">               修改类型：修改</w:t>
      </w:r>
    </w:p>
    <w:p w14:paraId="3A054596">
      <w:pPr>
        <w:shd w:val="clear"/>
        <w:spacing w:line="360" w:lineRule="auto"/>
        <w:ind w:firstLine="482" w:firstLineChars="200"/>
        <w:rPr>
          <w:rFonts w:hint="eastAsia" w:ascii="宋体" w:hAnsi="宋体" w:cs="宋体"/>
          <w:b/>
          <w:sz w:val="24"/>
          <w:szCs w:val="24"/>
          <w:lang w:bidi="ar-SA"/>
        </w:rPr>
      </w:pPr>
      <w:r>
        <w:rPr>
          <w:rFonts w:hint="eastAsia" w:ascii="宋体" w:hAnsi="宋体" w:cs="宋体"/>
          <w:b/>
          <w:sz w:val="24"/>
          <w:szCs w:val="24"/>
          <w:lang w:bidi="ar-SA"/>
        </w:rPr>
        <w:t>原文：</w:t>
      </w:r>
      <w:r>
        <w:rPr>
          <w:rFonts w:hint="eastAsia" w:ascii="宋体" w:hAnsi="宋体" w:cs="宋体"/>
          <w:sz w:val="24"/>
          <w:szCs w:val="24"/>
          <w:lang w:bidi="ar-SA"/>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E1FB24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48.评标委员会应在通过投标文件经济标有效性审查的投标人中，按步骤45.4确定的投标人第二阶段排序，推荐前3名依次为第一中标候选人至第三中标候选人,并编制评标报告。</w:t>
      </w:r>
    </w:p>
    <w:p w14:paraId="358816DB">
      <w:pPr>
        <w:pBdr>
          <w:bottom w:val="single" w:color="auto" w:sz="4" w:space="0"/>
        </w:pBdr>
        <w:shd w:val="clear"/>
        <w:spacing w:line="360" w:lineRule="auto"/>
        <w:ind w:firstLine="482" w:firstLineChars="200"/>
        <w:rPr>
          <w:rFonts w:hint="eastAsia" w:ascii="宋体" w:hAnsi="宋体" w:cs="宋体"/>
          <w:color w:val="000000"/>
          <w:sz w:val="24"/>
          <w:szCs w:val="24"/>
          <w:u w:val="single"/>
          <w:lang w:bidi="ar-SA"/>
        </w:rPr>
      </w:pPr>
      <w:r>
        <w:rPr>
          <w:rFonts w:hint="eastAsia" w:ascii="宋体" w:hAnsi="宋体" w:cs="宋体"/>
          <w:b/>
          <w:sz w:val="24"/>
          <w:szCs w:val="24"/>
          <w:lang w:bidi="ar-SA"/>
        </w:rPr>
        <w:t>现文：</w:t>
      </w:r>
      <w:r>
        <w:rPr>
          <w:rFonts w:hint="eastAsia" w:ascii="宋体" w:hAnsi="宋体" w:cs="宋体"/>
          <w:color w:val="000000"/>
          <w:sz w:val="24"/>
          <w:szCs w:val="24"/>
          <w:lang w:bidi="ar-SA"/>
        </w:rPr>
        <w:t xml:space="preserve">47. </w:t>
      </w:r>
      <w:r>
        <w:rPr>
          <w:rFonts w:hint="eastAsia" w:ascii="宋体" w:hAnsi="宋体" w:cs="宋体"/>
          <w:color w:val="000000"/>
          <w:sz w:val="24"/>
          <w:szCs w:val="24"/>
          <w:u w:val="single"/>
          <w:lang w:bidi="ar-SA"/>
        </w:rPr>
        <w:t>评标委员会按只有通过有效性审查的投标人的投标文件方可进入下一阶段评审的评审原则，根据有效性审查结果，取消被否决投标的投标人的排序，其余通过有效性审查的投标人的排序依次上升替补确定，以此类推。</w:t>
      </w:r>
    </w:p>
    <w:p w14:paraId="3B730059">
      <w:pPr>
        <w:pBdr>
          <w:bottom w:val="single" w:color="auto" w:sz="4" w:space="0"/>
        </w:pBdr>
        <w:shd w:val="clear"/>
        <w:spacing w:line="360" w:lineRule="auto"/>
        <w:ind w:firstLine="480" w:firstLineChars="200"/>
        <w:rPr>
          <w:rFonts w:hint="eastAsia" w:ascii="宋体" w:hAnsi="宋体" w:cs="宋体"/>
          <w:color w:val="000000"/>
          <w:sz w:val="24"/>
          <w:szCs w:val="24"/>
          <w:u w:val="single"/>
          <w:lang w:bidi="ar-SA"/>
        </w:rPr>
      </w:pPr>
      <w:r>
        <w:rPr>
          <w:rFonts w:hint="eastAsia" w:ascii="宋体" w:hAnsi="宋体" w:cs="宋体"/>
          <w:color w:val="000000"/>
          <w:sz w:val="24"/>
          <w:szCs w:val="24"/>
          <w:lang w:bidi="ar-SA"/>
        </w:rPr>
        <w:t xml:space="preserve">48. </w:t>
      </w:r>
      <w:r>
        <w:rPr>
          <w:rFonts w:hint="eastAsia" w:ascii="宋体" w:hAnsi="宋体" w:cs="宋体"/>
          <w:color w:val="000000"/>
          <w:sz w:val="24"/>
          <w:szCs w:val="24"/>
          <w:u w:val="single"/>
          <w:lang w:bidi="ar-SA"/>
        </w:rPr>
        <w:t>评标委员会应在通过投标文件经济标有效性审查的投标人中，按步骤 45.2 确定的投标人总得分排序，推荐进入定标阶段的合格中标候选人名单【不排序，按统一社会信用代码后 4 位（除效验码外）大小排位】，并编制评标报告。若通</w:t>
      </w:r>
      <w:r>
        <w:rPr>
          <w:rFonts w:hint="eastAsia" w:ascii="宋体" w:hAnsi="宋体" w:cs="宋体"/>
          <w:color w:val="000000"/>
          <w:sz w:val="24"/>
          <w:szCs w:val="24"/>
          <w:u w:val="single"/>
          <w:lang w:val="en-US" w:eastAsia="zh-CN" w:bidi="ar-SA"/>
        </w:rPr>
        <w:t>过</w:t>
      </w:r>
      <w:r>
        <w:rPr>
          <w:rFonts w:hint="eastAsia" w:ascii="宋体" w:hAnsi="宋体" w:cs="宋体"/>
          <w:color w:val="000000"/>
          <w:sz w:val="24"/>
          <w:szCs w:val="24"/>
          <w:u w:val="single"/>
          <w:lang w:bidi="ar-SA"/>
        </w:rPr>
        <w:t>有效性审查的投标人大于等于 3 名且少于等于</w:t>
      </w:r>
      <w:r>
        <w:rPr>
          <w:rFonts w:hint="eastAsia" w:ascii="宋体" w:hAnsi="宋体" w:cs="宋体"/>
          <w:b/>
          <w:bCs/>
          <w:color w:val="000000"/>
          <w:sz w:val="24"/>
          <w:szCs w:val="24"/>
          <w:u w:val="single"/>
          <w:lang w:val="en-US" w:eastAsia="zh-CN" w:bidi="ar-SA"/>
        </w:rPr>
        <w:t>7</w:t>
      </w:r>
      <w:r>
        <w:rPr>
          <w:rFonts w:hint="eastAsia" w:ascii="宋体" w:hAnsi="宋体" w:cs="宋体"/>
          <w:color w:val="000000"/>
          <w:sz w:val="24"/>
          <w:szCs w:val="24"/>
          <w:u w:val="single"/>
          <w:lang w:bidi="ar-SA"/>
        </w:rPr>
        <w:t>名，则全部为合格</w:t>
      </w:r>
      <w:r>
        <w:rPr>
          <w:rFonts w:hint="eastAsia" w:ascii="宋体" w:hAnsi="宋体" w:cs="宋体"/>
          <w:sz w:val="24"/>
          <w:szCs w:val="24"/>
          <w:u w:val="single"/>
          <w:lang w:bidi="ar-SA"/>
        </w:rPr>
        <w:t>的</w:t>
      </w:r>
      <w:r>
        <w:rPr>
          <w:rFonts w:hint="eastAsia" w:ascii="宋体" w:hAnsi="宋体" w:cs="宋体"/>
          <w:color w:val="000000"/>
          <w:sz w:val="24"/>
          <w:szCs w:val="24"/>
          <w:u w:val="single"/>
          <w:lang w:bidi="ar-SA"/>
        </w:rPr>
        <w:t>中标候选人，不排序进入定标阶段；若通过有效性审查的投标人大于</w:t>
      </w:r>
      <w:r>
        <w:rPr>
          <w:rFonts w:hint="eastAsia" w:ascii="宋体" w:hAnsi="宋体" w:cs="宋体"/>
          <w:b/>
          <w:bCs/>
          <w:color w:val="000000"/>
          <w:sz w:val="24"/>
          <w:szCs w:val="24"/>
          <w:u w:val="single"/>
          <w:lang w:val="en-US" w:eastAsia="zh-CN" w:bidi="ar-SA"/>
        </w:rPr>
        <w:t>7</w:t>
      </w:r>
      <w:r>
        <w:rPr>
          <w:rFonts w:hint="eastAsia" w:ascii="宋体" w:hAnsi="宋体" w:cs="宋体"/>
          <w:color w:val="000000"/>
          <w:sz w:val="24"/>
          <w:szCs w:val="24"/>
          <w:u w:val="single"/>
          <w:lang w:bidi="ar-SA"/>
        </w:rPr>
        <w:t>名，按投标人总得分由高到低顺序推荐前7名不排序的合格的中标候选人，进入定标阶段。</w:t>
      </w:r>
    </w:p>
    <w:p w14:paraId="792CA50B">
      <w:pPr>
        <w:shd w:val="clear"/>
        <w:spacing w:line="360" w:lineRule="auto"/>
        <w:ind w:firstLine="482" w:firstLineChars="200"/>
        <w:rPr>
          <w:rFonts w:hint="eastAsia" w:ascii="宋体" w:hAnsi="宋体" w:cs="宋体"/>
          <w:b/>
          <w:szCs w:val="21"/>
          <w:lang w:bidi="ar-SA"/>
        </w:rPr>
      </w:pPr>
      <w:r>
        <w:rPr>
          <w:rFonts w:hint="eastAsia" w:ascii="宋体" w:hAnsi="宋体" w:cs="宋体"/>
          <w:b/>
          <w:sz w:val="24"/>
          <w:szCs w:val="24"/>
          <w:lang w:bidi="ar-SA"/>
        </w:rPr>
        <w:t>条款号：</w:t>
      </w:r>
      <w:r>
        <w:rPr>
          <w:rFonts w:hint="eastAsia" w:ascii="宋体" w:hAnsi="宋体" w:cs="宋体"/>
          <w:b/>
          <w:kern w:val="0"/>
          <w:sz w:val="24"/>
          <w:szCs w:val="24"/>
          <w:lang w:bidi="ar-SA"/>
        </w:rPr>
        <w:t>50.</w:t>
      </w:r>
      <w:r>
        <w:rPr>
          <w:rFonts w:hint="eastAsia" w:ascii="宋体" w:hAnsi="宋体" w:cs="宋体"/>
          <w:kern w:val="0"/>
          <w:sz w:val="24"/>
          <w:szCs w:val="24"/>
          <w:lang w:bidi="ar-SA"/>
        </w:rPr>
        <w:t xml:space="preserve">                       </w:t>
      </w:r>
      <w:r>
        <w:rPr>
          <w:rFonts w:hint="eastAsia" w:ascii="宋体" w:hAnsi="宋体" w:cs="宋体"/>
          <w:b/>
          <w:sz w:val="24"/>
          <w:szCs w:val="24"/>
          <w:lang w:bidi="ar-SA"/>
        </w:rPr>
        <w:t>修改类型：增加</w:t>
      </w:r>
    </w:p>
    <w:p w14:paraId="3A258659">
      <w:pPr>
        <w:shd w:val="clear"/>
        <w:spacing w:line="360" w:lineRule="auto"/>
        <w:ind w:firstLine="482" w:firstLineChars="200"/>
        <w:rPr>
          <w:rFonts w:hint="eastAsia" w:ascii="宋体" w:hAnsi="宋体" w:cs="宋体"/>
          <w:sz w:val="24"/>
          <w:szCs w:val="24"/>
          <w:u w:val="single"/>
          <w:lang w:bidi="ar-SA"/>
        </w:rPr>
      </w:pPr>
      <w:r>
        <w:rPr>
          <w:rFonts w:hint="eastAsia" w:ascii="宋体" w:hAnsi="宋体" w:cs="宋体"/>
          <w:b/>
          <w:sz w:val="24"/>
          <w:szCs w:val="24"/>
          <w:lang w:bidi="ar-SA"/>
        </w:rPr>
        <w:t>现文：</w:t>
      </w:r>
      <w:r>
        <w:rPr>
          <w:rFonts w:hint="eastAsia" w:ascii="宋体" w:hAnsi="宋体" w:cs="宋体"/>
          <w:sz w:val="24"/>
          <w:szCs w:val="24"/>
          <w:u w:val="single"/>
          <w:lang w:bidi="ar-SA"/>
        </w:rPr>
        <w:t>50.定标</w:t>
      </w:r>
    </w:p>
    <w:p w14:paraId="4017938A">
      <w:pP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评标结束后，招标人按以下规定组建定标委员会，在评标委员会推荐的合格中标候选人中确定中标人：</w:t>
      </w:r>
    </w:p>
    <w:p w14:paraId="4C76ED9C">
      <w:pP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定标由招标人依法组建的定标委员会负责。</w:t>
      </w:r>
    </w:p>
    <w:p w14:paraId="1329A4A0">
      <w:pPr>
        <w:shd w:val="clear"/>
        <w:spacing w:line="360" w:lineRule="auto"/>
        <w:ind w:firstLine="480" w:firstLineChars="200"/>
        <w:rPr>
          <w:rFonts w:hint="eastAsia" w:ascii="宋体" w:hAnsi="宋体" w:cs="宋体"/>
          <w:bCs/>
          <w:sz w:val="24"/>
          <w:szCs w:val="24"/>
          <w:u w:val="single"/>
          <w:lang w:bidi="ar-SA"/>
        </w:rPr>
      </w:pPr>
      <w:r>
        <w:rPr>
          <w:rFonts w:hint="eastAsia" w:ascii="宋体" w:hAnsi="宋体" w:cs="宋体"/>
          <w:bCs/>
          <w:sz w:val="24"/>
          <w:szCs w:val="24"/>
          <w:u w:val="single"/>
          <w:lang w:bidi="ar-SA"/>
        </w:rPr>
        <w:t>50.1 定标时间和地点</w:t>
      </w:r>
    </w:p>
    <w:p w14:paraId="3AB31F2B">
      <w:pPr>
        <w:shd w:val="clear"/>
        <w:spacing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u w:val="single"/>
          <w:lang w:bidi="ar-SA"/>
        </w:rPr>
        <w:t>招标人在合格的中标候选人公示完成后10个工作日内在广州交易集团有限公司（广州公共资源交易中心）开展定标工作，招标人按规定程序在规定的时间和地点完成定标工作。</w:t>
      </w:r>
    </w:p>
    <w:p w14:paraId="2A561199">
      <w:pPr>
        <w:pStyle w:val="35"/>
        <w:widowControl/>
        <w:shd w:val="clear"/>
        <w:spacing w:line="360" w:lineRule="auto"/>
        <w:ind w:firstLine="480" w:firstLineChars="200"/>
        <w:rPr>
          <w:rFonts w:hint="eastAsia" w:ascii="微软雅黑" w:hAnsi="微软雅黑" w:eastAsia="微软雅黑" w:cs="微软雅黑"/>
          <w:szCs w:val="24"/>
          <w:lang w:bidi="ar-SA"/>
        </w:rPr>
      </w:pPr>
      <w:r>
        <w:rPr>
          <w:rFonts w:hint="eastAsia" w:ascii="宋体" w:hAnsi="宋体" w:cs="宋体"/>
          <w:szCs w:val="24"/>
          <w:lang w:bidi="ar-SA"/>
        </w:rPr>
        <w:t>50.2定标规则</w:t>
      </w:r>
    </w:p>
    <w:p w14:paraId="40A7E79E">
      <w:pPr>
        <w:pStyle w:val="35"/>
        <w:widowControl/>
        <w:shd w:val="clear"/>
        <w:spacing w:line="360" w:lineRule="auto"/>
        <w:ind w:firstLine="480" w:firstLineChars="200"/>
        <w:rPr>
          <w:rStyle w:val="41"/>
          <w:rFonts w:hint="eastAsia" w:ascii="宋体" w:hAnsi="宋体" w:cs="宋体"/>
          <w:b w:val="0"/>
          <w:szCs w:val="24"/>
          <w:lang w:bidi="ar-SA"/>
        </w:rPr>
      </w:pPr>
      <w:r>
        <w:rPr>
          <w:rStyle w:val="41"/>
          <w:rFonts w:hint="eastAsia" w:ascii="宋体" w:hAnsi="宋体" w:cs="宋体"/>
          <w:b w:val="0"/>
          <w:szCs w:val="24"/>
          <w:lang w:bidi="ar-SA"/>
        </w:rPr>
        <w:t>本项目采用</w:t>
      </w:r>
      <w:r>
        <w:rPr>
          <w:rFonts w:hint="eastAsia" w:ascii="宋体" w:hAnsi="宋体" w:cs="宋体"/>
          <w:b/>
          <w:bCs/>
          <w:szCs w:val="24"/>
          <w:u w:val="single"/>
          <w:lang w:bidi="ar-SA"/>
        </w:rPr>
        <w:t>方案因素+价格因素</w:t>
      </w:r>
      <w:r>
        <w:rPr>
          <w:rStyle w:val="41"/>
          <w:rFonts w:hint="eastAsia" w:ascii="宋体" w:hAnsi="宋体" w:cs="宋体"/>
          <w:b w:val="0"/>
          <w:szCs w:val="24"/>
          <w:lang w:bidi="ar-SA"/>
        </w:rPr>
        <w:t>,具体定标方法如下：</w:t>
      </w:r>
    </w:p>
    <w:p w14:paraId="56C5D940">
      <w:pPr>
        <w:pStyle w:val="35"/>
        <w:widowControl/>
        <w:shd w:val="clear"/>
        <w:spacing w:line="360" w:lineRule="auto"/>
        <w:ind w:firstLine="480" w:firstLineChars="200"/>
        <w:rPr>
          <w:rStyle w:val="41"/>
          <w:rFonts w:hint="eastAsia" w:ascii="宋体" w:hAnsi="宋体" w:cs="宋体"/>
          <w:b w:val="0"/>
          <w:szCs w:val="24"/>
          <w:lang w:bidi="ar-SA"/>
        </w:rPr>
      </w:pPr>
      <w:r>
        <w:rPr>
          <w:rStyle w:val="41"/>
          <w:rFonts w:hint="eastAsia" w:ascii="宋体" w:hAnsi="宋体" w:cs="宋体"/>
          <w:b w:val="0"/>
          <w:szCs w:val="24"/>
          <w:lang w:bidi="ar-SA"/>
        </w:rPr>
        <w:t>50.2.1 定标程序</w:t>
      </w:r>
    </w:p>
    <w:p w14:paraId="4285F836">
      <w:pPr>
        <w:pStyle w:val="35"/>
        <w:widowControl/>
        <w:shd w:val="clear"/>
        <w:spacing w:line="360" w:lineRule="auto"/>
        <w:ind w:firstLine="480" w:firstLineChars="200"/>
        <w:rPr>
          <w:rStyle w:val="41"/>
          <w:rFonts w:hint="eastAsia" w:ascii="宋体" w:hAnsi="宋体" w:cs="宋体"/>
          <w:b w:val="0"/>
          <w:szCs w:val="24"/>
          <w:lang w:bidi="ar-SA"/>
        </w:rPr>
      </w:pPr>
      <w:r>
        <w:rPr>
          <w:rStyle w:val="41"/>
          <w:rFonts w:hint="eastAsia" w:ascii="宋体" w:hAnsi="宋体" w:cs="宋体"/>
          <w:b w:val="0"/>
          <w:szCs w:val="24"/>
          <w:lang w:bidi="ar-SA"/>
        </w:rPr>
        <w:t>50.2.1.1定标工作开始后，定标委员会应推荐一人为定标委员会组长，主持当次定标会议。</w:t>
      </w:r>
    </w:p>
    <w:p w14:paraId="1D03ECB2">
      <w:pPr>
        <w:pStyle w:val="35"/>
        <w:widowControl/>
        <w:shd w:val="clear"/>
        <w:spacing w:line="360" w:lineRule="auto"/>
        <w:ind w:firstLine="480" w:firstLineChars="200"/>
        <w:rPr>
          <w:rStyle w:val="41"/>
          <w:rFonts w:hint="eastAsia" w:ascii="宋体" w:hAnsi="宋体" w:cs="宋体"/>
          <w:b w:val="0"/>
          <w:szCs w:val="24"/>
          <w:lang w:bidi="ar-SA"/>
        </w:rPr>
      </w:pPr>
      <w:r>
        <w:rPr>
          <w:rStyle w:val="41"/>
          <w:rFonts w:hint="eastAsia" w:ascii="宋体" w:hAnsi="宋体" w:cs="宋体"/>
          <w:b w:val="0"/>
          <w:szCs w:val="24"/>
          <w:lang w:bidi="ar-SA"/>
        </w:rPr>
        <w:t>50.2.1.2定标辅助资料为评标阶段的评标报告、投标人提交的投标与定标文件。</w:t>
      </w:r>
    </w:p>
    <w:p w14:paraId="347099DD">
      <w:pPr>
        <w:pStyle w:val="35"/>
        <w:widowControl/>
        <w:shd w:val="clear"/>
        <w:spacing w:line="360" w:lineRule="auto"/>
        <w:ind w:firstLine="480" w:firstLineChars="200"/>
        <w:rPr>
          <w:rStyle w:val="41"/>
          <w:b w:val="0"/>
          <w:szCs w:val="24"/>
        </w:rPr>
      </w:pPr>
      <w:r>
        <w:rPr>
          <w:rStyle w:val="41"/>
          <w:rFonts w:hint="eastAsia" w:ascii="宋体" w:hAnsi="宋体" w:cs="宋体"/>
          <w:b w:val="0"/>
          <w:szCs w:val="24"/>
          <w:lang w:bidi="ar-SA"/>
        </w:rPr>
        <w:t>50.2.1.3定标委员会根据定标辅助资料，在同等条件下，</w:t>
      </w:r>
      <w:r>
        <w:rPr>
          <w:rStyle w:val="41"/>
          <w:rFonts w:hint="eastAsia" w:ascii="宋体" w:hAnsi="宋体" w:cs="宋体"/>
          <w:bCs/>
          <w:szCs w:val="24"/>
          <w:u w:val="single"/>
          <w:lang w:bidi="ar-SA"/>
        </w:rPr>
        <w:t>定标因素具体评价标准详见附表：《定标因素表》。</w:t>
      </w:r>
    </w:p>
    <w:p w14:paraId="406EBDB5">
      <w:pPr>
        <w:pStyle w:val="35"/>
        <w:widowControl/>
        <w:shd w:val="clear"/>
        <w:spacing w:line="360" w:lineRule="auto"/>
        <w:ind w:firstLine="480" w:firstLineChars="200"/>
        <w:rPr>
          <w:rStyle w:val="41"/>
          <w:rFonts w:hint="eastAsia" w:ascii="宋体" w:hAnsi="宋体" w:cs="宋体"/>
          <w:bCs/>
          <w:szCs w:val="24"/>
          <w:u w:val="single"/>
          <w:lang w:bidi="ar-SA"/>
        </w:rPr>
      </w:pPr>
      <w:r>
        <w:rPr>
          <w:rStyle w:val="41"/>
          <w:rFonts w:hint="eastAsia" w:ascii="宋体" w:hAnsi="宋体" w:cs="宋体"/>
          <w:b w:val="0"/>
          <w:szCs w:val="24"/>
          <w:u w:val="single"/>
          <w:lang w:bidi="ar-SA"/>
        </w:rPr>
        <w:t>50.2.1.4</w:t>
      </w:r>
      <w:r>
        <w:rPr>
          <w:rStyle w:val="41"/>
          <w:rFonts w:hint="eastAsia" w:ascii="宋体" w:hAnsi="宋体" w:cs="宋体"/>
          <w:bCs/>
          <w:szCs w:val="24"/>
          <w:u w:val="single"/>
          <w:lang w:bidi="ar-SA"/>
        </w:rPr>
        <w:t>定标委员会根据合格的中标候选人总得分由高至低排序合格的中标候选人的名次。合格的中标候选人总得分=方案因素（满分</w:t>
      </w:r>
      <w:r>
        <w:rPr>
          <w:rStyle w:val="41"/>
          <w:rFonts w:hint="eastAsia" w:ascii="宋体" w:hAnsi="宋体" w:cs="宋体"/>
          <w:bCs/>
          <w:szCs w:val="24"/>
          <w:u w:val="single"/>
          <w:lang w:val="en-US" w:eastAsia="zh-CN" w:bidi="ar-SA"/>
        </w:rPr>
        <w:t>80</w:t>
      </w:r>
      <w:r>
        <w:rPr>
          <w:rStyle w:val="41"/>
          <w:rFonts w:hint="eastAsia" w:ascii="宋体" w:hAnsi="宋体" w:cs="宋体"/>
          <w:bCs/>
          <w:szCs w:val="24"/>
          <w:u w:val="single"/>
          <w:lang w:bidi="ar-SA"/>
        </w:rPr>
        <w:t>分）</w:t>
      </w:r>
      <w:r>
        <w:rPr>
          <w:rStyle w:val="41"/>
          <w:rFonts w:hint="eastAsia" w:ascii="宋体" w:hAnsi="宋体" w:cs="宋体"/>
          <w:bCs/>
          <w:szCs w:val="24"/>
          <w:u w:val="single"/>
          <w:lang w:val="en-US" w:eastAsia="zh-CN" w:bidi="ar-SA"/>
        </w:rPr>
        <w:t>+</w:t>
      </w:r>
      <w:r>
        <w:rPr>
          <w:rStyle w:val="41"/>
          <w:rFonts w:hint="eastAsia" w:ascii="宋体" w:hAnsi="宋体" w:cs="宋体"/>
          <w:bCs/>
          <w:szCs w:val="24"/>
          <w:u w:val="single"/>
          <w:lang w:bidi="ar-SA"/>
        </w:rPr>
        <w:t>价格因素（</w:t>
      </w:r>
      <w:r>
        <w:rPr>
          <w:rStyle w:val="41"/>
          <w:rFonts w:hint="eastAsia" w:ascii="宋体" w:hAnsi="宋体" w:cs="宋体"/>
          <w:bCs/>
          <w:szCs w:val="24"/>
          <w:u w:val="single"/>
          <w:lang w:val="en-US" w:bidi="ar-SA"/>
        </w:rPr>
        <w:t>满分</w:t>
      </w:r>
      <w:r>
        <w:rPr>
          <w:rStyle w:val="41"/>
          <w:rFonts w:hint="eastAsia" w:ascii="宋体" w:hAnsi="宋体" w:cs="宋体"/>
          <w:bCs/>
          <w:szCs w:val="24"/>
          <w:u w:val="single"/>
          <w:lang w:val="en-US" w:eastAsia="zh-CN" w:bidi="ar-SA"/>
        </w:rPr>
        <w:t>20</w:t>
      </w:r>
      <w:r>
        <w:rPr>
          <w:rStyle w:val="41"/>
          <w:rFonts w:hint="eastAsia" w:ascii="宋体" w:hAnsi="宋体" w:cs="宋体"/>
          <w:bCs/>
          <w:szCs w:val="24"/>
          <w:u w:val="single"/>
          <w:lang w:bidi="ar-SA"/>
        </w:rPr>
        <w:t>分）。总得分四舍五入保留两位小数。</w:t>
      </w:r>
    </w:p>
    <w:p w14:paraId="61716666">
      <w:pPr>
        <w:pStyle w:val="35"/>
        <w:widowControl/>
        <w:shd w:val="clear"/>
        <w:spacing w:line="360" w:lineRule="auto"/>
        <w:ind w:firstLine="482" w:firstLineChars="200"/>
        <w:rPr>
          <w:rStyle w:val="41"/>
          <w:rFonts w:hint="eastAsia" w:ascii="宋体" w:hAnsi="宋体" w:cs="宋体"/>
          <w:bCs/>
          <w:szCs w:val="24"/>
          <w:u w:val="single"/>
          <w:lang w:bidi="ar-SA"/>
        </w:rPr>
      </w:pPr>
      <w:r>
        <w:rPr>
          <w:rStyle w:val="41"/>
          <w:rFonts w:hint="eastAsia" w:ascii="宋体" w:hAnsi="宋体" w:cs="宋体"/>
          <w:bCs/>
          <w:szCs w:val="24"/>
          <w:u w:val="single"/>
          <w:lang w:bidi="ar-SA"/>
        </w:rPr>
        <w:t>50.2.1.5定标委员会确定总得分最高合格的中标候选人为中标人。</w:t>
      </w:r>
    </w:p>
    <w:p w14:paraId="5CCFCB6B">
      <w:pPr>
        <w:pStyle w:val="35"/>
        <w:widowControl/>
        <w:shd w:val="clear"/>
        <w:spacing w:line="360" w:lineRule="auto"/>
        <w:ind w:firstLine="482" w:firstLineChars="200"/>
        <w:rPr>
          <w:rStyle w:val="41"/>
          <w:rFonts w:hint="eastAsia" w:ascii="宋体" w:hAnsi="宋体" w:cs="宋体"/>
          <w:bCs/>
          <w:szCs w:val="24"/>
          <w:u w:val="single"/>
          <w:lang w:bidi="ar-SA"/>
        </w:rPr>
      </w:pPr>
      <w:r>
        <w:rPr>
          <w:rStyle w:val="41"/>
          <w:rFonts w:hint="eastAsia" w:ascii="宋体" w:hAnsi="宋体" w:cs="宋体"/>
          <w:bCs/>
          <w:szCs w:val="24"/>
          <w:u w:val="single"/>
          <w:lang w:bidi="ar-SA"/>
        </w:rPr>
        <w:t>注：若合格的中标候选人总得分相同且影响定标排序的，以方案因素得分高的排前；若方案因素得分仍相同的，以价格因素得分高的排前，若价格因素得分仍相同的，由定标委员会通过记名投票方式确定排序。</w:t>
      </w:r>
    </w:p>
    <w:p w14:paraId="1D4AC892">
      <w:pPr>
        <w:pStyle w:val="35"/>
        <w:widowControl/>
        <w:shd w:val="clear"/>
        <w:spacing w:beforeAutospacing="0" w:afterAutospacing="0" w:line="360" w:lineRule="auto"/>
        <w:ind w:firstLine="482" w:firstLineChars="200"/>
        <w:rPr>
          <w:rStyle w:val="41"/>
          <w:bCs/>
          <w:szCs w:val="24"/>
          <w:u w:val="single"/>
        </w:rPr>
      </w:pPr>
      <w:r>
        <w:rPr>
          <w:rStyle w:val="41"/>
          <w:rFonts w:hint="eastAsia" w:ascii="宋体" w:hAnsi="宋体" w:cs="宋体"/>
          <w:bCs/>
          <w:szCs w:val="24"/>
          <w:u w:val="single"/>
          <w:lang w:bidi="ar-SA"/>
        </w:rPr>
        <w:t>50.2.1.6</w:t>
      </w:r>
      <w:r>
        <w:rPr>
          <w:rStyle w:val="41"/>
          <w:bCs/>
          <w:szCs w:val="24"/>
          <w:u w:val="single"/>
        </w:rPr>
        <w:t>编写定标报告，定标委员会全体确认后签署定标报告。定标报告由定标委员会全体成员签字，对定标结论持有异议的成员应以书面方式阐述其不同意见和理由。</w:t>
      </w:r>
    </w:p>
    <w:p w14:paraId="72A8BEF2">
      <w:pPr>
        <w:pStyle w:val="35"/>
        <w:widowControl/>
        <w:shd w:val="clear"/>
        <w:spacing w:line="360" w:lineRule="auto"/>
        <w:ind w:firstLine="480" w:firstLineChars="200"/>
        <w:rPr>
          <w:rStyle w:val="41"/>
          <w:rFonts w:hint="eastAsia" w:ascii="宋体" w:hAnsi="宋体" w:cs="宋体"/>
          <w:b w:val="0"/>
          <w:szCs w:val="24"/>
          <w:lang w:bidi="ar-SA"/>
        </w:rPr>
      </w:pPr>
      <w:r>
        <w:rPr>
          <w:rStyle w:val="41"/>
          <w:rFonts w:hint="eastAsia" w:ascii="宋体" w:hAnsi="宋体" w:cs="宋体"/>
          <w:b w:val="0"/>
          <w:szCs w:val="24"/>
          <w:lang w:bidi="ar-SA"/>
        </w:rPr>
        <w:t>50.2.2定标委员会向招标人提交书面定标报告后即解散，定标过程中使用的文件、表格以及其他资料不得私自带离。</w:t>
      </w:r>
    </w:p>
    <w:p w14:paraId="3B78D5CA">
      <w:pPr>
        <w:pStyle w:val="35"/>
        <w:widowControl/>
        <w:shd w:val="clear"/>
        <w:spacing w:line="360" w:lineRule="auto"/>
        <w:ind w:firstLine="480" w:firstLineChars="200"/>
        <w:rPr>
          <w:rStyle w:val="41"/>
          <w:rFonts w:hint="eastAsia" w:ascii="宋体" w:hAnsi="宋体" w:cs="宋体"/>
          <w:b w:val="0"/>
          <w:szCs w:val="24"/>
          <w:lang w:bidi="ar-SA"/>
        </w:rPr>
      </w:pPr>
      <w:r>
        <w:rPr>
          <w:rStyle w:val="41"/>
          <w:rFonts w:hint="eastAsia" w:ascii="宋体" w:hAnsi="宋体" w:cs="宋体"/>
          <w:b w:val="0"/>
          <w:szCs w:val="24"/>
          <w:lang w:bidi="ar-SA"/>
        </w:rPr>
        <w:t>50.2.3招标人（招标代理）与中标人签订合同及办理施工许可（如有）前，如发现中标人委派的项目负责人已在其他在建项目中任职、不符合任职数量等不合法定情形的，则招标人有权从其他已进入定标阶段的合格中标候选人中采用原定标办法，由原定标委员会确定中标人，招标人也有权重新招标。</w:t>
      </w:r>
    </w:p>
    <w:p w14:paraId="01008378">
      <w:pPr>
        <w:pStyle w:val="35"/>
        <w:widowControl/>
        <w:shd w:val="clear"/>
        <w:spacing w:line="360" w:lineRule="auto"/>
        <w:ind w:firstLine="480" w:firstLineChars="200"/>
        <w:rPr>
          <w:rStyle w:val="41"/>
          <w:rFonts w:hint="eastAsia" w:ascii="宋体" w:hAnsi="宋体" w:cs="宋体"/>
          <w:b w:val="0"/>
          <w:szCs w:val="24"/>
          <w:lang w:bidi="ar-SA"/>
        </w:rPr>
      </w:pPr>
      <w:r>
        <w:rPr>
          <w:rStyle w:val="41"/>
          <w:rFonts w:hint="eastAsia" w:ascii="宋体" w:hAnsi="宋体" w:cs="宋体"/>
          <w:b w:val="0"/>
          <w:szCs w:val="24"/>
          <w:lang w:bidi="ar-SA"/>
        </w:rPr>
        <w:t>50.2.4因异议或投诉生效，需要重新评标或定标的，评标、定标信息（含资信、团队情况等）仍以投标截止时投标人的信息为准。因特殊原因需要延长投标有效期，投标人拒绝延长投标有效期的，仍参与评标、定标，但不被推荐为中标人。</w:t>
      </w:r>
    </w:p>
    <w:p w14:paraId="246058B7">
      <w:pPr>
        <w:shd w:val="clear"/>
        <w:spacing w:line="360" w:lineRule="auto"/>
        <w:ind w:firstLine="422" w:firstLineChars="200"/>
        <w:rPr>
          <w:rFonts w:hint="eastAsia" w:ascii="宋体" w:hAnsi="宋体" w:cs="宋体"/>
          <w:b/>
          <w:szCs w:val="21"/>
          <w:lang w:bidi="ar-SA"/>
        </w:rPr>
      </w:pPr>
      <w:r>
        <w:rPr>
          <w:rFonts w:hint="eastAsia" w:ascii="宋体" w:hAnsi="宋体" w:cs="宋体"/>
          <w:b/>
          <w:szCs w:val="21"/>
          <w:lang w:bidi="ar-SA"/>
        </w:rPr>
        <w:t>条款号：附表一 《资格审查表》            修改类型：修改</w:t>
      </w:r>
    </w:p>
    <w:p w14:paraId="2D03B15D">
      <w:pPr>
        <w:shd w:val="clear"/>
        <w:spacing w:line="336" w:lineRule="auto"/>
        <w:ind w:firstLine="422" w:firstLineChars="200"/>
        <w:rPr>
          <w:rFonts w:hint="eastAsia" w:ascii="宋体" w:hAnsi="宋体" w:cs="宋体"/>
          <w:b/>
          <w:szCs w:val="21"/>
          <w:lang w:bidi="ar-SA"/>
        </w:rPr>
      </w:pPr>
      <w:r>
        <w:rPr>
          <w:rFonts w:hint="eastAsia" w:ascii="宋体" w:hAnsi="宋体" w:cs="宋体"/>
          <w:b/>
          <w:szCs w:val="21"/>
          <w:lang w:bidi="ar-SA"/>
        </w:rPr>
        <w:t>原文：</w:t>
      </w:r>
      <w:r>
        <w:rPr>
          <w:rFonts w:hint="eastAsia" w:ascii="宋体" w:hAnsi="宋体" w:cs="宋体"/>
          <w:szCs w:val="21"/>
          <w:lang w:bidi="ar-SA"/>
        </w:rPr>
        <w:t>见范本</w:t>
      </w:r>
    </w:p>
    <w:p w14:paraId="3D0968C6">
      <w:pPr>
        <w:pBdr>
          <w:bottom w:val="single" w:color="auto" w:sz="6" w:space="1"/>
        </w:pBdr>
        <w:shd w:val="clear"/>
        <w:spacing w:line="336" w:lineRule="auto"/>
        <w:ind w:firstLine="422" w:firstLineChars="200"/>
        <w:rPr>
          <w:rFonts w:hint="eastAsia" w:ascii="宋体" w:hAnsi="宋体" w:cs="宋体"/>
          <w:lang w:bidi="ar-SA"/>
        </w:rPr>
      </w:pPr>
      <w:r>
        <w:rPr>
          <w:rFonts w:hint="eastAsia" w:ascii="宋体" w:hAnsi="宋体" w:cs="宋体"/>
          <w:b/>
          <w:szCs w:val="21"/>
          <w:lang w:bidi="ar-SA"/>
        </w:rPr>
        <w:t>现文：</w:t>
      </w:r>
      <w:r>
        <w:rPr>
          <w:rFonts w:hint="eastAsia" w:ascii="宋体" w:hAnsi="宋体" w:cs="宋体"/>
          <w:szCs w:val="21"/>
          <w:lang w:bidi="ar-SA"/>
        </w:rPr>
        <w:t>见后附（现文：附表一《资格审查表》）</w:t>
      </w:r>
    </w:p>
    <w:p w14:paraId="1AC49409">
      <w:pPr>
        <w:shd w:val="clear"/>
        <w:spacing w:line="336" w:lineRule="auto"/>
        <w:ind w:firstLine="422" w:firstLineChars="200"/>
        <w:rPr>
          <w:rFonts w:hint="eastAsia" w:ascii="宋体" w:hAnsi="宋体" w:cs="宋体"/>
          <w:b/>
          <w:szCs w:val="21"/>
          <w:lang w:bidi="ar-SA"/>
        </w:rPr>
      </w:pPr>
      <w:r>
        <w:rPr>
          <w:rFonts w:hint="eastAsia" w:ascii="宋体" w:hAnsi="宋体" w:cs="宋体"/>
          <w:b/>
          <w:szCs w:val="21"/>
          <w:lang w:bidi="ar-SA"/>
        </w:rPr>
        <w:t>条款号：附表二 《技术标有效性审查表》     修改类型：修改</w:t>
      </w:r>
    </w:p>
    <w:p w14:paraId="0F4E58FD">
      <w:pPr>
        <w:pBdr>
          <w:bottom w:val="single" w:color="auto" w:sz="6" w:space="1"/>
        </w:pBdr>
        <w:shd w:val="clear"/>
        <w:spacing w:line="336" w:lineRule="auto"/>
        <w:ind w:firstLine="422" w:firstLineChars="200"/>
        <w:rPr>
          <w:rFonts w:hint="eastAsia" w:ascii="宋体" w:hAnsi="宋体" w:cs="宋体"/>
          <w:szCs w:val="21"/>
          <w:lang w:bidi="ar-SA"/>
        </w:rPr>
      </w:pPr>
      <w:r>
        <w:rPr>
          <w:rFonts w:hint="eastAsia" w:ascii="宋体" w:hAnsi="宋体" w:cs="宋体"/>
          <w:b/>
          <w:szCs w:val="21"/>
          <w:lang w:bidi="ar-SA"/>
        </w:rPr>
        <w:t>原文：</w:t>
      </w:r>
      <w:r>
        <w:rPr>
          <w:rFonts w:hint="eastAsia" w:ascii="宋体" w:hAnsi="宋体" w:cs="宋体"/>
          <w:szCs w:val="21"/>
          <w:lang w:bidi="ar-SA"/>
        </w:rPr>
        <w:t>见范本</w:t>
      </w:r>
    </w:p>
    <w:p w14:paraId="0718A7A1">
      <w:pPr>
        <w:pBdr>
          <w:bottom w:val="single" w:color="auto" w:sz="6" w:space="1"/>
        </w:pBdr>
        <w:shd w:val="clear"/>
        <w:spacing w:line="336" w:lineRule="auto"/>
        <w:ind w:firstLine="422" w:firstLineChars="200"/>
        <w:rPr>
          <w:rFonts w:hint="eastAsia" w:ascii="宋体" w:hAnsi="宋体" w:cs="宋体"/>
          <w:lang w:bidi="ar-SA"/>
        </w:rPr>
      </w:pPr>
      <w:r>
        <w:rPr>
          <w:rFonts w:hint="eastAsia" w:ascii="宋体" w:hAnsi="宋体" w:cs="宋体"/>
          <w:b/>
          <w:szCs w:val="21"/>
          <w:lang w:bidi="ar-SA"/>
        </w:rPr>
        <w:t>现文：</w:t>
      </w:r>
      <w:r>
        <w:rPr>
          <w:rFonts w:hint="eastAsia" w:ascii="宋体" w:hAnsi="宋体" w:cs="宋体"/>
          <w:szCs w:val="21"/>
          <w:lang w:bidi="ar-SA"/>
        </w:rPr>
        <w:t>见后附（现文：附表二《技术标有效性审查表》）</w:t>
      </w:r>
    </w:p>
    <w:p w14:paraId="652B51D9">
      <w:pPr>
        <w:shd w:val="clear"/>
        <w:spacing w:line="336" w:lineRule="auto"/>
        <w:ind w:firstLine="422" w:firstLineChars="200"/>
        <w:rPr>
          <w:rFonts w:hint="eastAsia" w:ascii="宋体" w:hAnsi="宋体" w:cs="宋体"/>
          <w:b/>
          <w:szCs w:val="21"/>
          <w:lang w:bidi="ar-SA"/>
        </w:rPr>
      </w:pPr>
      <w:r>
        <w:rPr>
          <w:rFonts w:hint="eastAsia" w:ascii="宋体" w:hAnsi="宋体" w:cs="宋体"/>
          <w:b/>
          <w:szCs w:val="21"/>
          <w:lang w:bidi="ar-SA"/>
        </w:rPr>
        <w:t>条款号：附表三 《经济标有效性审查表》     修改类型：修改</w:t>
      </w:r>
    </w:p>
    <w:p w14:paraId="78AAB885">
      <w:pPr>
        <w:shd w:val="clear"/>
        <w:spacing w:line="336" w:lineRule="auto"/>
        <w:ind w:firstLine="422" w:firstLineChars="200"/>
        <w:rPr>
          <w:rFonts w:hint="eastAsia" w:ascii="宋体" w:hAnsi="宋体" w:cs="宋体"/>
          <w:b/>
          <w:szCs w:val="21"/>
          <w:lang w:bidi="ar-SA"/>
        </w:rPr>
      </w:pPr>
      <w:r>
        <w:rPr>
          <w:rFonts w:hint="eastAsia" w:ascii="宋体" w:hAnsi="宋体" w:cs="宋体"/>
          <w:b/>
          <w:szCs w:val="21"/>
          <w:lang w:bidi="ar-SA"/>
        </w:rPr>
        <w:t>原文：</w:t>
      </w:r>
      <w:r>
        <w:rPr>
          <w:rFonts w:hint="eastAsia" w:ascii="宋体" w:hAnsi="宋体" w:cs="宋体"/>
          <w:szCs w:val="21"/>
          <w:lang w:bidi="ar-SA"/>
        </w:rPr>
        <w:t>见范本</w:t>
      </w:r>
    </w:p>
    <w:p w14:paraId="241645FB">
      <w:pPr>
        <w:pBdr>
          <w:bottom w:val="single" w:color="auto" w:sz="6" w:space="1"/>
        </w:pBdr>
        <w:shd w:val="clear"/>
        <w:spacing w:line="336" w:lineRule="auto"/>
        <w:ind w:firstLine="422" w:firstLineChars="200"/>
        <w:rPr>
          <w:rFonts w:hint="eastAsia" w:ascii="宋体" w:hAnsi="宋体" w:cs="宋体"/>
          <w:lang w:bidi="ar-SA"/>
        </w:rPr>
      </w:pPr>
      <w:r>
        <w:rPr>
          <w:rFonts w:hint="eastAsia" w:ascii="宋体" w:hAnsi="宋体" w:cs="宋体"/>
          <w:b/>
          <w:szCs w:val="21"/>
          <w:lang w:bidi="ar-SA"/>
        </w:rPr>
        <w:t>现文：</w:t>
      </w:r>
      <w:r>
        <w:rPr>
          <w:rFonts w:hint="eastAsia" w:ascii="宋体" w:hAnsi="宋体" w:cs="宋体"/>
          <w:szCs w:val="21"/>
          <w:lang w:bidi="ar-SA"/>
        </w:rPr>
        <w:t>见后附（现文：附表三《经济标有效性审查表》）</w:t>
      </w:r>
    </w:p>
    <w:p w14:paraId="7143343F">
      <w:pPr>
        <w:shd w:val="clear"/>
        <w:spacing w:line="336" w:lineRule="auto"/>
        <w:ind w:firstLine="422" w:firstLineChars="200"/>
        <w:rPr>
          <w:rFonts w:hint="eastAsia" w:ascii="宋体" w:hAnsi="宋体" w:cs="宋体"/>
          <w:b/>
          <w:szCs w:val="21"/>
          <w:highlight w:val="yellow"/>
          <w:lang w:bidi="ar-SA"/>
        </w:rPr>
      </w:pPr>
      <w:r>
        <w:rPr>
          <w:rFonts w:hint="eastAsia" w:ascii="宋体" w:hAnsi="宋体" w:cs="宋体"/>
          <w:b/>
          <w:szCs w:val="21"/>
          <w:lang w:bidi="ar-SA"/>
        </w:rPr>
        <w:t>条款号：附表四《技术标详细审查评分表》     修改类型：修改</w:t>
      </w:r>
    </w:p>
    <w:p w14:paraId="02430AB6">
      <w:pPr>
        <w:shd w:val="clear"/>
        <w:spacing w:line="336" w:lineRule="auto"/>
        <w:ind w:firstLine="422" w:firstLineChars="200"/>
        <w:rPr>
          <w:rFonts w:hint="eastAsia" w:ascii="宋体" w:hAnsi="宋体" w:cs="宋体"/>
          <w:b/>
          <w:szCs w:val="21"/>
          <w:lang w:bidi="ar-SA"/>
        </w:rPr>
      </w:pPr>
      <w:r>
        <w:rPr>
          <w:rFonts w:hint="eastAsia" w:ascii="宋体" w:hAnsi="宋体" w:cs="宋体"/>
          <w:b/>
          <w:szCs w:val="21"/>
          <w:lang w:bidi="ar-SA"/>
        </w:rPr>
        <w:t>原文：</w:t>
      </w:r>
      <w:r>
        <w:rPr>
          <w:rFonts w:hint="eastAsia" w:ascii="宋体" w:hAnsi="宋体" w:cs="宋体"/>
          <w:szCs w:val="21"/>
          <w:lang w:bidi="ar-SA"/>
        </w:rPr>
        <w:t>见范本</w:t>
      </w:r>
    </w:p>
    <w:p w14:paraId="79F232A5">
      <w:pPr>
        <w:pBdr>
          <w:bottom w:val="single" w:color="auto" w:sz="6" w:space="1"/>
        </w:pBdr>
        <w:shd w:val="clear"/>
        <w:spacing w:line="336" w:lineRule="auto"/>
        <w:ind w:firstLine="422" w:firstLineChars="200"/>
        <w:rPr>
          <w:rFonts w:hint="eastAsia" w:ascii="宋体" w:hAnsi="宋体" w:cs="宋体"/>
          <w:lang w:bidi="ar-SA"/>
        </w:rPr>
      </w:pPr>
      <w:r>
        <w:rPr>
          <w:rFonts w:hint="eastAsia" w:ascii="宋体" w:hAnsi="宋体" w:cs="宋体"/>
          <w:b/>
          <w:szCs w:val="21"/>
          <w:lang w:bidi="ar-SA"/>
        </w:rPr>
        <w:t>现文：</w:t>
      </w:r>
      <w:r>
        <w:rPr>
          <w:rFonts w:hint="eastAsia" w:ascii="宋体" w:hAnsi="宋体" w:cs="宋体"/>
          <w:szCs w:val="21"/>
          <w:lang w:bidi="ar-SA"/>
        </w:rPr>
        <w:t>见后附（现文：附表四《技术标详细审查评分表》）</w:t>
      </w:r>
    </w:p>
    <w:p w14:paraId="6AF53373">
      <w:pPr>
        <w:shd w:val="clear"/>
        <w:spacing w:line="360" w:lineRule="auto"/>
        <w:ind w:firstLine="472" w:firstLineChars="224"/>
        <w:rPr>
          <w:rFonts w:hint="eastAsia" w:ascii="宋体" w:hAnsi="宋体" w:cs="宋体"/>
          <w:b/>
          <w:szCs w:val="21"/>
          <w:highlight w:val="yellow"/>
          <w:lang w:val="en-US" w:eastAsia="zh-CN" w:bidi="ar-SA"/>
        </w:rPr>
      </w:pPr>
      <w:r>
        <w:rPr>
          <w:rFonts w:hint="eastAsia" w:ascii="宋体" w:hAnsi="宋体" w:cs="宋体"/>
          <w:b/>
          <w:szCs w:val="21"/>
          <w:lang w:val="en-US" w:eastAsia="zh-CN" w:bidi="ar-SA"/>
        </w:rPr>
        <w:t>条款号：附表五《经济标评分表》             修改类型：删除</w:t>
      </w:r>
    </w:p>
    <w:p w14:paraId="0F34204E">
      <w:pPr>
        <w:shd w:val="clear"/>
        <w:spacing w:line="360" w:lineRule="auto"/>
        <w:ind w:firstLine="472" w:firstLineChars="224"/>
        <w:rPr>
          <w:rFonts w:hint="eastAsia" w:ascii="宋体" w:hAnsi="宋体" w:cs="宋体"/>
          <w:b/>
          <w:szCs w:val="21"/>
          <w:lang w:val="en-US" w:eastAsia="zh-CN" w:bidi="ar-SA"/>
        </w:rPr>
      </w:pPr>
      <w:r>
        <w:rPr>
          <w:rFonts w:hint="eastAsia" w:ascii="宋体" w:hAnsi="宋体" w:cs="宋体"/>
          <w:b/>
          <w:szCs w:val="21"/>
          <w:lang w:val="en-US" w:eastAsia="zh-CN" w:bidi="ar-SA"/>
        </w:rPr>
        <w:t>原文：</w:t>
      </w:r>
      <w:r>
        <w:rPr>
          <w:rFonts w:hint="eastAsia" w:ascii="宋体" w:hAnsi="宋体" w:cs="宋体"/>
          <w:b w:val="0"/>
          <w:szCs w:val="21"/>
          <w:lang w:val="en-US" w:eastAsia="zh-CN" w:bidi="ar-SA"/>
        </w:rPr>
        <w:t>见范本</w:t>
      </w:r>
    </w:p>
    <w:p w14:paraId="74E7A63B">
      <w:pPr>
        <w:shd w:val="clear"/>
        <w:spacing w:line="360" w:lineRule="auto"/>
        <w:ind w:firstLine="0"/>
        <w:jc w:val="left"/>
        <w:rPr>
          <w:rFonts w:hint="eastAsia" w:ascii="宋体" w:hAnsi="宋体" w:cs="宋体"/>
          <w:b/>
          <w:szCs w:val="21"/>
          <w:u w:val="single"/>
          <w:lang w:val="en-US" w:eastAsia="zh-CN" w:bidi="ar-SA"/>
        </w:rPr>
      </w:pPr>
      <w:r>
        <w:rPr>
          <w:rFonts w:hint="eastAsia" w:ascii="宋体" w:hAnsi="宋体" w:cs="宋体"/>
          <w:b/>
          <w:szCs w:val="21"/>
          <w:u w:val="single"/>
          <w:lang w:val="en-US" w:eastAsia="zh-CN" w:bidi="ar-SA"/>
        </w:rPr>
        <w:t xml:space="preserve">                                                                               </w:t>
      </w:r>
    </w:p>
    <w:p w14:paraId="0A23F9A6">
      <w:pPr>
        <w:shd w:val="clear"/>
        <w:spacing w:line="360" w:lineRule="auto"/>
        <w:ind w:firstLine="472" w:firstLineChars="224"/>
        <w:rPr>
          <w:rFonts w:hint="eastAsia" w:ascii="宋体" w:hAnsi="宋体" w:cs="宋体"/>
          <w:b/>
          <w:szCs w:val="21"/>
          <w:highlight w:val="yellow"/>
          <w:lang w:bidi="ar-SA"/>
        </w:rPr>
      </w:pPr>
      <w:r>
        <w:rPr>
          <w:rFonts w:hint="eastAsia" w:ascii="宋体" w:hAnsi="宋体" w:cs="宋体"/>
          <w:b/>
          <w:szCs w:val="21"/>
          <w:lang w:bidi="ar-SA"/>
        </w:rPr>
        <w:t xml:space="preserve">条款号：附表七             </w:t>
      </w:r>
      <w:r>
        <w:rPr>
          <w:rFonts w:hint="eastAsia" w:ascii="宋体" w:hAnsi="宋体" w:cs="宋体"/>
          <w:b/>
          <w:szCs w:val="21"/>
          <w:lang w:val="en-US" w:eastAsia="zh-CN" w:bidi="ar-SA"/>
        </w:rPr>
        <w:t>修改类型：新增</w:t>
      </w:r>
    </w:p>
    <w:p w14:paraId="35B976D3">
      <w:pPr>
        <w:pBdr>
          <w:bottom w:val="single" w:color="auto" w:sz="6" w:space="1"/>
        </w:pBdr>
        <w:shd w:val="clear"/>
        <w:tabs>
          <w:tab w:val="center" w:pos="4535"/>
        </w:tabs>
        <w:spacing w:line="360" w:lineRule="auto"/>
        <w:ind w:firstLine="527" w:firstLineChars="250"/>
        <w:rPr>
          <w:rFonts w:hint="eastAsia" w:ascii="宋体" w:hAnsi="宋体" w:cs="宋体"/>
          <w:bCs/>
          <w:szCs w:val="21"/>
          <w:lang w:bidi="ar-SA"/>
        </w:rPr>
      </w:pPr>
      <w:r>
        <w:rPr>
          <w:rFonts w:hint="eastAsia" w:ascii="宋体" w:hAnsi="宋体" w:cs="宋体"/>
          <w:b/>
          <w:szCs w:val="21"/>
          <w:lang w:bidi="ar-SA"/>
        </w:rPr>
        <w:t>现文：</w:t>
      </w:r>
      <w:r>
        <w:rPr>
          <w:rFonts w:hint="eastAsia" w:ascii="宋体" w:hAnsi="宋体" w:cs="宋体"/>
          <w:bCs/>
          <w:szCs w:val="21"/>
          <w:lang w:bidi="ar-SA"/>
        </w:rPr>
        <w:t>详见附表七《定标因素表》</w:t>
      </w:r>
      <w:r>
        <w:rPr>
          <w:rFonts w:hint="eastAsia" w:ascii="宋体" w:hAnsi="宋体" w:cs="宋体"/>
          <w:bCs/>
          <w:szCs w:val="21"/>
          <w:lang w:bidi="ar-SA"/>
        </w:rPr>
        <w:tab/>
      </w:r>
    </w:p>
    <w:p w14:paraId="0B8C9A5B">
      <w:pPr>
        <w:shd w:val="clear"/>
        <w:spacing w:line="360" w:lineRule="auto"/>
        <w:ind w:firstLine="241" w:firstLineChars="100"/>
        <w:rPr>
          <w:rFonts w:hint="eastAsia" w:ascii="宋体" w:hAnsi="宋体" w:cs="宋体"/>
          <w:b/>
          <w:sz w:val="24"/>
          <w:szCs w:val="24"/>
          <w:lang w:bidi="ar-SA"/>
        </w:rPr>
      </w:pPr>
      <w:r>
        <w:rPr>
          <w:rFonts w:hint="eastAsia" w:ascii="宋体" w:hAnsi="宋体" w:cs="宋体"/>
          <w:b/>
          <w:sz w:val="24"/>
          <w:szCs w:val="24"/>
          <w:lang w:bidi="ar-SA"/>
        </w:rPr>
        <w:t>注：以上修改，仅限于本范本中有可供选择条款的情形。</w:t>
      </w:r>
    </w:p>
    <w:p w14:paraId="2D89868C">
      <w:pPr>
        <w:shd w:val="clear"/>
        <w:spacing w:line="360" w:lineRule="auto"/>
        <w:rPr>
          <w:rFonts w:hint="eastAsia" w:ascii="宋体" w:hAnsi="宋体" w:cs="宋体"/>
          <w:sz w:val="24"/>
          <w:szCs w:val="24"/>
          <w:lang w:bidi="ar-SA"/>
        </w:rPr>
      </w:pPr>
      <w:r>
        <w:rPr>
          <w:rFonts w:hint="eastAsia" w:ascii="宋体" w:hAnsi="宋体" w:cs="宋体"/>
          <w:b/>
          <w:sz w:val="24"/>
          <w:szCs w:val="24"/>
          <w:lang w:bidi="ar-SA"/>
        </w:rPr>
        <w:t>（以下无正文）</w:t>
      </w:r>
    </w:p>
    <w:p w14:paraId="6871327E">
      <w:pPr>
        <w:pStyle w:val="10"/>
        <w:shd w:val="clear"/>
        <w:spacing w:line="360" w:lineRule="auto"/>
        <w:rPr>
          <w:rFonts w:hint="eastAsia" w:ascii="宋体" w:hAnsi="宋体" w:cs="宋体"/>
          <w:lang w:bidi="ar-SA"/>
        </w:rPr>
      </w:pPr>
    </w:p>
    <w:p w14:paraId="6DEE3B0C">
      <w:pPr>
        <w:pStyle w:val="6"/>
        <w:shd w:val="clear"/>
        <w:ind w:firstLine="525"/>
        <w:rPr>
          <w:rFonts w:hint="eastAsia" w:ascii="宋体" w:hAnsi="宋体" w:cs="宋体"/>
          <w:color w:val="auto"/>
          <w:lang w:bidi="ar-SA"/>
        </w:rPr>
      </w:pPr>
      <w:r>
        <w:rPr>
          <w:rFonts w:hint="eastAsia" w:ascii="宋体" w:hAnsi="宋体" w:cs="宋体"/>
          <w:color w:val="auto"/>
          <w:lang w:bidi="ar-SA"/>
        </w:rPr>
        <w:br w:type="page"/>
      </w:r>
      <w:bookmarkStart w:id="144" w:name="_Toc5811"/>
      <w:bookmarkStart w:id="145" w:name="_Toc13208"/>
      <w:bookmarkStart w:id="146" w:name="_Toc4491"/>
      <w:bookmarkStart w:id="147" w:name="_Toc28357"/>
      <w:bookmarkStart w:id="148" w:name="_Toc2589"/>
      <w:bookmarkStart w:id="149" w:name="_Toc29666"/>
      <w:bookmarkStart w:id="150" w:name="_Toc4148"/>
      <w:bookmarkStart w:id="151" w:name="_Toc11460"/>
      <w:bookmarkStart w:id="152" w:name="_Toc2318"/>
      <w:bookmarkStart w:id="153" w:name="_Toc24678"/>
      <w:bookmarkStart w:id="154" w:name="_Toc24782"/>
      <w:bookmarkStart w:id="155" w:name="_Toc16876"/>
      <w:r>
        <w:rPr>
          <w:rFonts w:hint="eastAsia" w:ascii="宋体" w:hAnsi="宋体" w:cs="宋体"/>
          <w:color w:val="auto"/>
          <w:lang w:bidi="ar-SA"/>
        </w:rPr>
        <w:t>二、开标、评标及定标办法</w:t>
      </w:r>
      <w:r>
        <w:rPr>
          <w:rFonts w:hint="eastAsia" w:ascii="宋体" w:hAnsi="宋体" w:cs="宋体"/>
          <w:color w:val="auto"/>
          <w:szCs w:val="30"/>
          <w:lang w:bidi="ar-SA"/>
        </w:rPr>
        <w:t>通用条款</w:t>
      </w:r>
      <w:bookmarkEnd w:id="144"/>
      <w:bookmarkEnd w:id="145"/>
      <w:bookmarkEnd w:id="146"/>
      <w:bookmarkEnd w:id="147"/>
      <w:bookmarkEnd w:id="148"/>
      <w:bookmarkEnd w:id="149"/>
      <w:bookmarkEnd w:id="150"/>
      <w:bookmarkEnd w:id="151"/>
      <w:bookmarkEnd w:id="152"/>
      <w:bookmarkEnd w:id="153"/>
      <w:bookmarkEnd w:id="154"/>
      <w:bookmarkEnd w:id="155"/>
    </w:p>
    <w:p w14:paraId="30756640">
      <w:pPr>
        <w:pStyle w:val="7"/>
        <w:shd w:val="clear"/>
        <w:spacing w:before="156" w:after="156"/>
        <w:ind w:firstLine="540" w:firstLineChars="200"/>
        <w:rPr>
          <w:rFonts w:hint="eastAsia" w:cs="宋体"/>
          <w:lang w:bidi="ar-SA"/>
        </w:rPr>
      </w:pPr>
      <w:bookmarkStart w:id="156" w:name="_Toc11899"/>
      <w:bookmarkStart w:id="157" w:name="_Toc31131"/>
      <w:bookmarkStart w:id="158" w:name="_Toc1404"/>
      <w:bookmarkStart w:id="159" w:name="_Toc1499"/>
      <w:bookmarkStart w:id="160" w:name="_Toc18017"/>
      <w:bookmarkStart w:id="161" w:name="_Toc1572"/>
      <w:bookmarkStart w:id="162" w:name="_Toc27656"/>
      <w:bookmarkStart w:id="163" w:name="_Toc7068"/>
      <w:bookmarkStart w:id="164" w:name="_Toc4309"/>
      <w:bookmarkStart w:id="165" w:name="_Toc15361"/>
      <w:bookmarkStart w:id="166" w:name="_Toc19940"/>
      <w:bookmarkStart w:id="167" w:name="_Toc29955"/>
      <w:r>
        <w:rPr>
          <w:rFonts w:hint="eastAsia" w:cs="宋体"/>
          <w:lang w:bidi="ar-SA"/>
        </w:rPr>
        <w:t>（一）总则</w:t>
      </w:r>
      <w:bookmarkEnd w:id="156"/>
      <w:bookmarkEnd w:id="157"/>
      <w:bookmarkEnd w:id="158"/>
      <w:bookmarkEnd w:id="159"/>
      <w:bookmarkEnd w:id="160"/>
      <w:bookmarkEnd w:id="161"/>
      <w:bookmarkEnd w:id="162"/>
      <w:bookmarkEnd w:id="163"/>
      <w:bookmarkEnd w:id="164"/>
      <w:bookmarkEnd w:id="165"/>
      <w:bookmarkEnd w:id="166"/>
      <w:bookmarkEnd w:id="167"/>
    </w:p>
    <w:p w14:paraId="5856F62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 开标、评标及定标所依据的规则</w:t>
      </w:r>
    </w:p>
    <w:p w14:paraId="24567F2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35.1《中华人民共和国招标投标法》；</w:t>
      </w:r>
    </w:p>
    <w:p w14:paraId="182DEF1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35.2《中华人民共和国招标投标法实施条例》；</w:t>
      </w:r>
    </w:p>
    <w:p w14:paraId="274DEEA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35.3《评标委员会和评标方法暂行规定》（七部委第12号令）</w:t>
      </w:r>
    </w:p>
    <w:p w14:paraId="42B9CAA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35.4《工程建设项目施工招标投标办法》（七部委2003年第30号令）</w:t>
      </w:r>
    </w:p>
    <w:p w14:paraId="7D29130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35.5《广东省实施〈中华人民共和国招标投标法〉办法》；</w:t>
      </w:r>
    </w:p>
    <w:p w14:paraId="50E8B50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35.6《房屋建筑和市政基础设施工程施工招标投标管理办法》（建设部令第89号）</w:t>
      </w:r>
    </w:p>
    <w:p w14:paraId="7B8ED35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35.7《财政部 工业和信息化部关于印发〈政府采购促进中小企业发展管理办法〉的通知》（财库〔2020〕46号）</w:t>
      </w:r>
    </w:p>
    <w:p w14:paraId="24FFF25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35.8《广东省加强建设工程招标投标监督管理的若干规定》（粤发[2004]4号）；</w:t>
      </w:r>
    </w:p>
    <w:p w14:paraId="4F45574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35.9《广东省政府采购促进中小企业发展实施细则（试行）》</w:t>
      </w:r>
    </w:p>
    <w:p w14:paraId="20EC579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35.10《广州市工程建设项目招标投标管理办法》（穗建规字〔2023〕12号）；</w:t>
      </w:r>
    </w:p>
    <w:p w14:paraId="316F531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63BA39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35.12本项目招标文件。</w:t>
      </w:r>
    </w:p>
    <w:p w14:paraId="0C568D8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36．开标</w:t>
      </w:r>
    </w:p>
    <w:p w14:paraId="2427890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36.1 招标人按投标须知前附表第18项所规定的时间和地点公开开标，并邀请所有投标人参加。截标后，开标开始时间因故推迟的，相关评标信息仍以原定的开标开始时间的信息为准。</w:t>
      </w:r>
    </w:p>
    <w:p w14:paraId="06008C0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36.2 招标人在招标文件要求提交投标文件的截止时间前收到的投标文件，开标时都当众予以解密、公布。</w:t>
      </w:r>
    </w:p>
    <w:p w14:paraId="588CF99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3A5E81E">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36.4若递交投标文件的投标人不足3家，则重新组织招标。（当N个标段同时招标且不允许兼中时，若有效投标人不足N+2家，则重新组织招标）</w:t>
      </w:r>
    </w:p>
    <w:p w14:paraId="1AF5CC8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36.5按下列程序进行开标：</w:t>
      </w:r>
    </w:p>
    <w:p w14:paraId="3F1E02FF">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A7A308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36.5.2备用光盘的读取按投标须知前附表第36项的规定执行；</w:t>
      </w:r>
    </w:p>
    <w:p w14:paraId="3F560FD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36.5.3投标人代表、招标人代表、监标人、记录人等有关人员在开标记录上签字确认；若有关人员不签字的，不影响开标程序；</w:t>
      </w:r>
    </w:p>
    <w:p w14:paraId="68B09A9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36.5.4开标结束。</w:t>
      </w:r>
    </w:p>
    <w:p w14:paraId="73C28FF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97C6E6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36.7开标时，两个（含两个）以上的投标人加密打包投标文件电脑机器特征码一致的，不参与下一程序，并由评标委员会否决其投标。</w:t>
      </w:r>
    </w:p>
    <w:p w14:paraId="462BF93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37．评标</w:t>
      </w:r>
    </w:p>
    <w:p w14:paraId="0A7D69C3">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37.1评标委员会由招标人依法组建。</w:t>
      </w:r>
    </w:p>
    <w:p w14:paraId="308E759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37.2评标委员会在开始评标前，应了解评标专家的职责及守则，认真阅读附件1《评标委员会成员声明》的内容并签名，签字后方可进行评标；</w:t>
      </w:r>
    </w:p>
    <w:p w14:paraId="2C4E2B9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37.3评标委员会的职责及守则：</w:t>
      </w:r>
    </w:p>
    <w:p w14:paraId="3AF247E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37.3.1根据评标细则，对投标文件进行认真评审，完成评审报告；</w:t>
      </w:r>
    </w:p>
    <w:p w14:paraId="490AB69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37.3.2向招标人报告评审意见，推荐合格的中标候选人。</w:t>
      </w:r>
    </w:p>
    <w:p w14:paraId="1FAB75A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1D0A5DF3">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37.3.4全体参与评标人员：</w:t>
      </w:r>
    </w:p>
    <w:p w14:paraId="18B2128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37.3.4.1 必须遵守评标纪律、不得泄密；</w:t>
      </w:r>
    </w:p>
    <w:p w14:paraId="35E6341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37.3.4.2 必须公正、不得循私；</w:t>
      </w:r>
    </w:p>
    <w:p w14:paraId="62075DC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37.3.4.3 必须科学、不得草率；</w:t>
      </w:r>
    </w:p>
    <w:p w14:paraId="4905EBAE">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37.3.4.4 必须客观、不得带有成见；</w:t>
      </w:r>
    </w:p>
    <w:p w14:paraId="004B8063">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37.3.4.5 必须平等、不得强加于人；</w:t>
      </w:r>
    </w:p>
    <w:p w14:paraId="15ED7F48">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37.3.4.6 必须严谨、不得随意马虎。</w:t>
      </w:r>
    </w:p>
    <w:p w14:paraId="0546C06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735DCAE">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37.5评标结束后，评标委员会递交评标报告并依法推荐中标候选人。</w:t>
      </w:r>
    </w:p>
    <w:p w14:paraId="1F9AC55F">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38．投标文件的澄清</w:t>
      </w:r>
    </w:p>
    <w:p w14:paraId="24F4FA5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658ECF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2EBAA4F">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38.3 评标委员会或评标委员会专业评审组成员均应当阅读投标人的澄清，但应独立参考澄清对投标文件进行评审。</w:t>
      </w:r>
    </w:p>
    <w:p w14:paraId="7720D93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38.4如果投标文件实质上不响应招标文件的各项要求，评标委员会将按照符合性审查标准予以拒绝，不接受投标人通过修改或撤销其不符合要求的差异或保留，使之成为具有响应性的投标。</w:t>
      </w:r>
    </w:p>
    <w:p w14:paraId="61755EC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09A75D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39．定标</w:t>
      </w:r>
    </w:p>
    <w:p w14:paraId="40C4EF7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39.1 招标人根据评标委员会递交的评标报告，最终审定中标人。</w:t>
      </w:r>
    </w:p>
    <w:p w14:paraId="4A6DFD8F">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39.2 依法必须进行公开招标的项目，招标人应当确定排名第一的中标候选人为中标人。</w:t>
      </w:r>
    </w:p>
    <w:p w14:paraId="4828C14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39.3排名第一的中标候选人放弃中标、或因不可抗力提出不能履行合同，或者招标文件规定应当提交履约担保而在规定的期限内未能提交的，招标人可以确定排名第二的中标候选人为中标人。</w:t>
      </w:r>
    </w:p>
    <w:p w14:paraId="2385C60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39.4排名第二的中标候选人出现前款所列的情形的，招标人可以确定排名第三的中标候选人为中标人。以此类推，如所有中标候选人均出现前款所列的情形，为招标失败，招标人依法重新招标。</w:t>
      </w:r>
    </w:p>
    <w:p w14:paraId="77FB97C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39.5 重新评标的，评标信息（含业绩、奖项等）仍以投标截止时投标人的信息为准。因特殊原因需要延长投标有效期，投标人拒绝延长投标有效期的，仍参与评标，但不被推荐为中标候选人。</w:t>
      </w:r>
    </w:p>
    <w:p w14:paraId="23CC3491">
      <w:pPr>
        <w:pStyle w:val="7"/>
        <w:shd w:val="clear"/>
        <w:spacing w:before="156" w:after="156"/>
        <w:ind w:firstLine="480" w:firstLineChars="200"/>
        <w:rPr>
          <w:rFonts w:hint="eastAsia" w:cs="宋体"/>
          <w:sz w:val="24"/>
          <w:szCs w:val="24"/>
          <w:lang w:bidi="ar-SA"/>
        </w:rPr>
      </w:pPr>
      <w:bookmarkStart w:id="168" w:name="_Toc24767"/>
      <w:bookmarkStart w:id="169" w:name="_Toc28651"/>
      <w:bookmarkStart w:id="170" w:name="_Toc25670"/>
      <w:bookmarkStart w:id="171" w:name="_Toc3377"/>
      <w:bookmarkStart w:id="172" w:name="_Toc3794"/>
      <w:bookmarkStart w:id="173" w:name="_Toc18768"/>
      <w:bookmarkStart w:id="174" w:name="_Toc27164"/>
      <w:bookmarkStart w:id="175" w:name="_Toc4384"/>
      <w:bookmarkStart w:id="176" w:name="_Toc2433"/>
      <w:bookmarkStart w:id="177" w:name="_Toc9383"/>
      <w:bookmarkStart w:id="178" w:name="_Toc12088"/>
      <w:bookmarkStart w:id="179" w:name="_Toc11801"/>
      <w:r>
        <w:rPr>
          <w:rFonts w:hint="eastAsia" w:cs="宋体"/>
          <w:sz w:val="24"/>
          <w:szCs w:val="24"/>
          <w:lang w:bidi="ar-SA"/>
        </w:rPr>
        <w:t>（二）开标评标办法程序和细则</w:t>
      </w:r>
      <w:bookmarkEnd w:id="168"/>
      <w:bookmarkEnd w:id="169"/>
      <w:bookmarkEnd w:id="170"/>
      <w:bookmarkEnd w:id="171"/>
      <w:bookmarkEnd w:id="172"/>
      <w:bookmarkEnd w:id="173"/>
      <w:bookmarkEnd w:id="174"/>
      <w:bookmarkEnd w:id="175"/>
      <w:bookmarkEnd w:id="176"/>
      <w:bookmarkEnd w:id="177"/>
      <w:bookmarkEnd w:id="178"/>
      <w:bookmarkEnd w:id="179"/>
    </w:p>
    <w:p w14:paraId="649EC5E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注：以下八种评标办法所述企业综合诚信评价分数即投标截止当日广州市工程招标代理行业协会网站上公布的企业综合诚信评价60日诚信分。</w:t>
      </w:r>
    </w:p>
    <w:p w14:paraId="5C889A0F">
      <w:pPr>
        <w:shd w:val="clear"/>
        <w:spacing w:line="360" w:lineRule="auto"/>
        <w:ind w:firstLine="480" w:firstLineChars="200"/>
        <w:rPr>
          <w:rFonts w:hint="eastAsia" w:ascii="宋体" w:hAnsi="宋体" w:cs="宋体"/>
          <w:sz w:val="24"/>
          <w:szCs w:val="24"/>
          <w:lang w:bidi="ar-SA"/>
        </w:rPr>
      </w:pPr>
      <w:bookmarkStart w:id="180" w:name="_Toc13238"/>
      <w:bookmarkStart w:id="181" w:name="_Toc21525509"/>
      <w:bookmarkStart w:id="182" w:name="_Toc8004"/>
      <w:bookmarkStart w:id="183" w:name="_Toc7753"/>
      <w:bookmarkStart w:id="184" w:name="_Toc2272564"/>
      <w:bookmarkStart w:id="185" w:name="_Toc25301"/>
      <w:r>
        <w:rPr>
          <w:rFonts w:hint="eastAsia" w:ascii="宋体" w:hAnsi="宋体" w:cs="宋体"/>
          <w:sz w:val="24"/>
          <w:szCs w:val="24"/>
          <w:lang w:bidi="ar-SA"/>
        </w:rPr>
        <w:t>可选办法七（适合综合评分法四，技术标与经济标同时开启）</w:t>
      </w:r>
      <w:bookmarkEnd w:id="180"/>
      <w:bookmarkEnd w:id="181"/>
      <w:bookmarkEnd w:id="182"/>
      <w:bookmarkEnd w:id="183"/>
    </w:p>
    <w:p w14:paraId="0A64FAC3">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40．开标和评标程序</w:t>
      </w:r>
    </w:p>
    <w:p w14:paraId="30CEBB3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40.1技术标（含资格审查文件）与经济标投标文件同时公开开标；</w:t>
      </w:r>
    </w:p>
    <w:p w14:paraId="0610FC6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40.2由评标委员会对所有已公开开标的投标人进行资格审查；</w:t>
      </w:r>
    </w:p>
    <w:p w14:paraId="3509BBD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40.3技术标投标文件有效性审查；</w:t>
      </w:r>
    </w:p>
    <w:p w14:paraId="531B0A5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40.4技术标详细审查评分；</w:t>
      </w:r>
    </w:p>
    <w:p w14:paraId="3F99D51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 xml:space="preserve">40.5经济标详细审查评分； </w:t>
      </w:r>
    </w:p>
    <w:p w14:paraId="5D3522E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40.6评标委员会按照投标人总得分由高至低排序；</w:t>
      </w:r>
    </w:p>
    <w:p w14:paraId="303A992E">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40.7经济标投标文件有效性审查；</w:t>
      </w:r>
    </w:p>
    <w:p w14:paraId="20B816AB">
      <w:pPr>
        <w:shd w:val="clear"/>
        <w:snapToGrid w:val="0"/>
        <w:spacing w:line="360" w:lineRule="auto"/>
        <w:ind w:firstLine="480" w:firstLineChars="200"/>
        <w:rPr>
          <w:rFonts w:hint="eastAsia" w:ascii="宋体"/>
          <w:szCs w:val="21"/>
        </w:rPr>
      </w:pPr>
      <w:r>
        <w:rPr>
          <w:rFonts w:hint="eastAsia" w:ascii="宋体"/>
          <w:sz w:val="24"/>
          <w:szCs w:val="24"/>
        </w:rPr>
        <w:t>40.8评标委员会按排序向招标人推荐中标候选人名单，并递交资格审查报告及评标报告。</w:t>
      </w:r>
    </w:p>
    <w:p w14:paraId="59E3E01C">
      <w:pPr>
        <w:shd w:val="clear"/>
        <w:snapToGrid w:val="0"/>
        <w:spacing w:line="360" w:lineRule="auto"/>
        <w:ind w:firstLine="480" w:firstLineChars="200"/>
        <w:rPr>
          <w:rFonts w:hint="eastAsia" w:ascii="宋体"/>
          <w:sz w:val="24"/>
          <w:szCs w:val="24"/>
        </w:rPr>
      </w:pPr>
      <w:r>
        <w:rPr>
          <w:rFonts w:hint="eastAsia" w:ascii="宋体"/>
          <w:sz w:val="24"/>
          <w:szCs w:val="24"/>
        </w:rPr>
        <w:t>41．开标细则</w:t>
      </w:r>
    </w:p>
    <w:p w14:paraId="62C9FD51">
      <w:pPr>
        <w:shd w:val="clear"/>
        <w:snapToGrid w:val="0"/>
        <w:spacing w:line="360" w:lineRule="auto"/>
        <w:ind w:firstLine="480" w:firstLineChars="200"/>
        <w:rPr>
          <w:rFonts w:hint="eastAsia" w:ascii="宋体"/>
          <w:sz w:val="24"/>
          <w:szCs w:val="24"/>
        </w:rPr>
      </w:pPr>
      <w:r>
        <w:rPr>
          <w:rFonts w:hint="eastAsia" w:ascii="宋体"/>
          <w:sz w:val="24"/>
          <w:szCs w:val="24"/>
        </w:rPr>
        <w:t>41.1开标由招标人主持；</w:t>
      </w:r>
    </w:p>
    <w:p w14:paraId="30FFA4DA">
      <w:pPr>
        <w:shd w:val="clear"/>
        <w:snapToGrid w:val="0"/>
        <w:spacing w:line="360" w:lineRule="auto"/>
        <w:ind w:firstLine="480" w:firstLineChars="200"/>
        <w:rPr>
          <w:rFonts w:hint="eastAsia" w:ascii="宋体"/>
          <w:sz w:val="24"/>
          <w:szCs w:val="24"/>
        </w:rPr>
      </w:pPr>
      <w:r>
        <w:rPr>
          <w:rFonts w:hint="eastAsia" w:ascii="宋体"/>
          <w:sz w:val="24"/>
          <w:szCs w:val="24"/>
        </w:rPr>
        <w:t>41.2 细则</w:t>
      </w:r>
    </w:p>
    <w:p w14:paraId="78CC34E1">
      <w:pPr>
        <w:shd w:val="clear"/>
        <w:snapToGrid w:val="0"/>
        <w:spacing w:line="360" w:lineRule="auto"/>
        <w:ind w:firstLine="480" w:firstLineChars="200"/>
        <w:rPr>
          <w:rFonts w:hint="eastAsia" w:ascii="宋体"/>
          <w:sz w:val="24"/>
          <w:szCs w:val="24"/>
        </w:rPr>
      </w:pPr>
      <w:r>
        <w:rPr>
          <w:rFonts w:hint="eastAsia" w:ascii="宋体"/>
          <w:sz w:val="24"/>
          <w:szCs w:val="24"/>
        </w:rPr>
        <w:t>41.2.1投标截止期前，各投标人递交投标文件（包括技术标投标文件、经济标投标文件）至</w:t>
      </w:r>
      <w:r>
        <w:rPr>
          <w:rFonts w:hint="eastAsia" w:ascii="宋体"/>
          <w:sz w:val="24"/>
          <w:szCs w:val="24"/>
          <w:u w:val="single"/>
        </w:rPr>
        <w:t xml:space="preserve">        </w:t>
      </w:r>
      <w:r>
        <w:rPr>
          <w:rFonts w:hint="eastAsia" w:ascii="宋体"/>
          <w:sz w:val="24"/>
          <w:szCs w:val="24"/>
        </w:rPr>
        <w:t xml:space="preserve">交易平台。有关投标文件提交的事项详见第一章投标须知。 </w:t>
      </w:r>
    </w:p>
    <w:p w14:paraId="04F5FCA7">
      <w:pPr>
        <w:shd w:val="clear"/>
        <w:snapToGrid w:val="0"/>
        <w:spacing w:line="360" w:lineRule="auto"/>
        <w:ind w:firstLine="480" w:firstLineChars="200"/>
        <w:rPr>
          <w:rFonts w:hint="eastAsia" w:ascii="宋体"/>
          <w:sz w:val="24"/>
          <w:szCs w:val="24"/>
        </w:rPr>
      </w:pPr>
      <w:r>
        <w:rPr>
          <w:rFonts w:hint="eastAsia" w:ascii="宋体"/>
          <w:sz w:val="24"/>
          <w:szCs w:val="24"/>
        </w:rPr>
        <w:t>41.2.2</w:t>
      </w:r>
      <w:bookmarkStart w:id="186" w:name="突出显示"/>
      <w:r>
        <w:rPr>
          <w:rFonts w:hint="eastAsia" w:ascii="宋体"/>
          <w:sz w:val="24"/>
          <w:szCs w:val="24"/>
        </w:rPr>
        <w:t>开标前，首先由招标人随机抽取确定该工程计算评标参考价的等分点值X。</w:t>
      </w:r>
      <w:bookmarkEnd w:id="186"/>
    </w:p>
    <w:p w14:paraId="1C9FECDD">
      <w:pPr>
        <w:shd w:val="clear"/>
        <w:snapToGrid w:val="0"/>
        <w:spacing w:line="360" w:lineRule="auto"/>
        <w:ind w:firstLine="480" w:firstLineChars="200"/>
        <w:rPr>
          <w:rFonts w:hint="eastAsia" w:ascii="宋体"/>
          <w:sz w:val="24"/>
          <w:szCs w:val="24"/>
        </w:rPr>
      </w:pPr>
      <w:r>
        <w:rPr>
          <w:rFonts w:hint="eastAsia" w:ascii="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38A0E41">
      <w:pPr>
        <w:shd w:val="clear"/>
        <w:snapToGrid w:val="0"/>
        <w:spacing w:line="360" w:lineRule="auto"/>
        <w:ind w:firstLine="480" w:firstLineChars="200"/>
        <w:rPr>
          <w:rFonts w:hint="eastAsia" w:ascii="宋体"/>
          <w:sz w:val="24"/>
          <w:szCs w:val="24"/>
        </w:rPr>
      </w:pPr>
      <w:r>
        <w:rPr>
          <w:rFonts w:hint="eastAsia" w:ascii="宋体"/>
          <w:sz w:val="24"/>
          <w:szCs w:val="24"/>
        </w:rPr>
        <w:t xml:space="preserve">41.2.4按36.5.1的规定完成解密后，公布下列内容，并予以记录，记录提交评标委员会评审： </w:t>
      </w:r>
    </w:p>
    <w:p w14:paraId="4675839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3988B77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41.3招标人对开标过程进行记录，并存档备查，投标人在技术标开标记录上签字。</w:t>
      </w:r>
    </w:p>
    <w:p w14:paraId="65C7CBEE">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41.4 招标人将上述符合要求的投标文件，送至评标委员会进行评审。</w:t>
      </w:r>
    </w:p>
    <w:p w14:paraId="6A9BE3E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42. 资格审查及评标细则</w:t>
      </w:r>
    </w:p>
    <w:p w14:paraId="3A3A6BA7">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42.1资格审查及评标均由招标人依法组建的评标委员会负责。</w:t>
      </w:r>
    </w:p>
    <w:p w14:paraId="30A8559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42.2评标委员会的组成：方式   。</w:t>
      </w:r>
    </w:p>
    <w:p w14:paraId="2F3BA1D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方式一：评标委员会为综合评标委员会，负责资格审查及评标工作。</w:t>
      </w:r>
    </w:p>
    <w:p w14:paraId="042ADB9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方式二：评标委员会由技术评审组和经济评审组组成。其中：资格审查及技术评审由技术评标组负责，经济评审由经济评审组负责。</w:t>
      </w:r>
    </w:p>
    <w:p w14:paraId="504AAC6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43．投标人资格审查</w:t>
      </w:r>
    </w:p>
    <w:p w14:paraId="1D55E033">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1CB711E">
      <w:pPr>
        <w:pStyle w:val="4"/>
        <w:shd w:val="clear"/>
        <w:tabs>
          <w:tab w:val="left" w:pos="7380"/>
        </w:tabs>
        <w:snapToGrid w:val="0"/>
        <w:spacing w:after="0" w:line="360" w:lineRule="auto"/>
        <w:ind w:firstLine="480" w:firstLineChars="200"/>
        <w:rPr>
          <w:rFonts w:hint="eastAsia" w:ascii="宋体"/>
          <w:sz w:val="24"/>
          <w:szCs w:val="24"/>
        </w:rPr>
      </w:pPr>
      <w:r>
        <w:rPr>
          <w:rFonts w:hint="eastAsia" w:ascii="宋体"/>
          <w:sz w:val="24"/>
          <w:szCs w:val="24"/>
        </w:rPr>
        <w:t>43.2汇总资格审查情况，编写资格审查报告。</w:t>
      </w:r>
    </w:p>
    <w:p w14:paraId="01580CF6">
      <w:pPr>
        <w:pStyle w:val="4"/>
        <w:shd w:val="clear"/>
        <w:tabs>
          <w:tab w:val="left" w:pos="7380"/>
        </w:tabs>
        <w:snapToGrid w:val="0"/>
        <w:spacing w:after="0" w:line="360" w:lineRule="auto"/>
        <w:ind w:firstLine="480" w:firstLineChars="200"/>
        <w:rPr>
          <w:rFonts w:hint="eastAsia" w:ascii="宋体"/>
          <w:sz w:val="24"/>
          <w:szCs w:val="24"/>
        </w:rPr>
      </w:pPr>
      <w:r>
        <w:rPr>
          <w:rFonts w:hint="eastAsia" w:ascii="宋体"/>
          <w:sz w:val="24"/>
          <w:szCs w:val="24"/>
        </w:rPr>
        <w:t>43.3资格审查不合格的投标文件不参加下一阶段的评标，不参与评标参考价的计算。</w:t>
      </w:r>
    </w:p>
    <w:p w14:paraId="10F0208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DFCC07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43.5资审合格后，投标人的资格发生变化而不满足投标人合格条件，在发出中标通知书前，资格问题仍未解决的，招标人将取消其中标资格。</w:t>
      </w:r>
    </w:p>
    <w:p w14:paraId="060C654E">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43.6资格审查合格的投标人少于3名的（当N个标段同时招标且不允许兼中时，资格审查合格的投标人少于N+2名），则本项目招标失败。</w:t>
      </w:r>
    </w:p>
    <w:p w14:paraId="3D866394">
      <w:pPr>
        <w:pStyle w:val="4"/>
        <w:shd w:val="clear"/>
        <w:tabs>
          <w:tab w:val="left" w:pos="7380"/>
        </w:tabs>
        <w:snapToGrid w:val="0"/>
        <w:spacing w:after="0" w:line="360" w:lineRule="auto"/>
        <w:ind w:firstLine="480" w:firstLineChars="200"/>
        <w:rPr>
          <w:rFonts w:hint="eastAsia" w:ascii="宋体"/>
          <w:sz w:val="24"/>
          <w:szCs w:val="24"/>
        </w:rPr>
      </w:pPr>
      <w:r>
        <w:rPr>
          <w:rFonts w:hint="eastAsia" w:ascii="宋体"/>
          <w:sz w:val="24"/>
          <w:szCs w:val="24"/>
        </w:rPr>
        <w:t>44．技术标评审</w:t>
      </w:r>
    </w:p>
    <w:p w14:paraId="617BACB8">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C77252A">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44.2技术标详细审查评分：评标委员会按照附表四《技术标详细审查评分表》的标准，对通过技术标有效性审查的投标文件技术标进行详细审查，评出技术分，得分四舍五入精确到小数点后两位。</w:t>
      </w:r>
    </w:p>
    <w:p w14:paraId="6799CD73">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45．经济标评审和得分汇总</w:t>
      </w:r>
    </w:p>
    <w:p w14:paraId="07C9AEC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45.1若通过技术标有效性审查的投标人中所有投标报价均大于等于最高投标限价，则本项目招标失败，由招标人依法重新招标。</w:t>
      </w:r>
    </w:p>
    <w:p w14:paraId="79B64369">
      <w:pPr>
        <w:pStyle w:val="4"/>
        <w:shd w:val="clear"/>
        <w:tabs>
          <w:tab w:val="left" w:pos="7380"/>
        </w:tabs>
        <w:snapToGrid w:val="0"/>
        <w:spacing w:after="0" w:line="360" w:lineRule="auto"/>
        <w:ind w:firstLine="480" w:firstLineChars="200"/>
        <w:rPr>
          <w:rFonts w:hint="eastAsia" w:ascii="宋体"/>
          <w:sz w:val="24"/>
          <w:szCs w:val="24"/>
        </w:rPr>
      </w:pPr>
      <w:r>
        <w:rPr>
          <w:rFonts w:hint="eastAsia" w:ascii="宋体" w:hAnsi="宋体"/>
          <w:sz w:val="24"/>
          <w:szCs w:val="24"/>
        </w:rPr>
        <w:t xml:space="preserve"> 45.2按以下方</w:t>
      </w:r>
      <w:r>
        <w:rPr>
          <w:rFonts w:hint="eastAsia" w:ascii="宋体" w:hAnsi="宋体"/>
          <w:sz w:val="24"/>
          <w:szCs w:val="24"/>
          <w:u w:val="none"/>
        </w:rPr>
        <w:t>法</w:t>
      </w:r>
      <w:r>
        <w:rPr>
          <w:rFonts w:hint="eastAsia" w:ascii="宋体" w:hAnsi="宋体"/>
          <w:sz w:val="24"/>
          <w:szCs w:val="24"/>
        </w:rPr>
        <w:t>计算评标参考价：</w:t>
      </w:r>
    </w:p>
    <w:p w14:paraId="3BE8099D">
      <w:pPr>
        <w:widowControl/>
        <w:shd w:val="clear"/>
        <w:spacing w:line="360" w:lineRule="auto"/>
        <w:ind w:firstLine="482" w:firstLineChars="200"/>
        <w:rPr>
          <w:rFonts w:hint="eastAsia" w:ascii="宋体" w:hAnsi="宋体"/>
          <w:b/>
          <w:bCs/>
          <w:kern w:val="0"/>
          <w:sz w:val="24"/>
          <w:szCs w:val="24"/>
        </w:rPr>
      </w:pPr>
      <w:r>
        <w:rPr>
          <w:rFonts w:hint="eastAsia" w:ascii="宋体" w:hAnsi="宋体" w:cs="仿宋"/>
          <w:b/>
          <w:bCs/>
          <w:kern w:val="0"/>
          <w:sz w:val="24"/>
          <w:szCs w:val="24"/>
          <w:lang w:bidi="ar-SA"/>
        </w:rPr>
        <w:t>区间抽取法</w:t>
      </w:r>
    </w:p>
    <w:p w14:paraId="2E58D84D">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F5D434C">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评标参考价=（Q高-Q低）/100*Ｘ+Q低</w:t>
      </w:r>
    </w:p>
    <w:p w14:paraId="15D933F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Q低：为达到或超过技术标及格分数线的投标人最低报价与工程成本警示价两者中的较高值；</w:t>
      </w:r>
    </w:p>
    <w:p w14:paraId="43D746E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Q高：最高投标限价</w:t>
      </w:r>
    </w:p>
    <w:p w14:paraId="539A4528">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X:为等分点值，在开标前从[0,100]整数中随机抽取</w:t>
      </w:r>
    </w:p>
    <w:p w14:paraId="72B73B5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45.3当标价等于评标参考价时得100分，标价每高于评标参考价1%，扣1.5分，每低于评标参考价1%，扣1分，扣至0分为止，得出经济分，精确到小数点后两位。</w:t>
      </w:r>
    </w:p>
    <w:p w14:paraId="57E594D2">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08621CF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46.经济标的有效性审查</w:t>
      </w:r>
    </w:p>
    <w:p w14:paraId="4A62DD2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30BBE6">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 xml:space="preserve"> 46.2经济标的算术校核。评标委员会对进行经济标有效性审查的投标文件投标报价按照就低不就高的原则进行算术校核，具体标准如下：</w:t>
      </w:r>
    </w:p>
    <w:p w14:paraId="238E2854">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46.2.1如果数字表示的金额和用文字表示的金额不一致时，应以文字表示的金额为准；</w:t>
      </w:r>
    </w:p>
    <w:p w14:paraId="6D98F072">
      <w:pPr>
        <w:shd w:val="clear"/>
        <w:spacing w:line="360" w:lineRule="auto"/>
        <w:ind w:firstLine="480" w:firstLineChars="200"/>
        <w:rPr>
          <w:rFonts w:hint="eastAsia" w:ascii="宋体" w:hAnsi="宋体"/>
          <w:sz w:val="24"/>
          <w:szCs w:val="24"/>
        </w:rPr>
      </w:pPr>
      <w:r>
        <w:rPr>
          <w:rFonts w:hint="eastAsia" w:ascii="宋体" w:hAnsi="宋体" w:cs="宋体"/>
          <w:sz w:val="24"/>
          <w:szCs w:val="24"/>
          <w:lang w:bidi="ar-SA"/>
        </w:rPr>
        <w:t xml:space="preserve"> 46.2.2经算术复核的投标人报价与其投标报价不一致时，按就低不就高原则</w:t>
      </w:r>
      <w:r>
        <w:rPr>
          <w:rFonts w:hint="eastAsia" w:ascii="宋体" w:hAnsi="宋体"/>
          <w:sz w:val="24"/>
          <w:szCs w:val="24"/>
        </w:rPr>
        <w:t>确定其最终报价；</w:t>
      </w:r>
    </w:p>
    <w:p w14:paraId="5BDB75D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46CA8B5">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 xml:space="preserve"> 46.2.4当合价、金额累加错误时，按就低不就高原则，如果累加修正值小于原累加值，则按累加修正值；如果累加修正值大于原累加值，则按原累加值；</w:t>
      </w:r>
    </w:p>
    <w:p w14:paraId="1DEB8550">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 xml:space="preserve"> 46.2.5如果投标人的有关规费、暂列金额、暂估价、绿色施工安全防护措施费等未按招标文件规定的金额填写的，由评标委员会按照招标文件规定的金额进行修正；</w:t>
      </w:r>
    </w:p>
    <w:p w14:paraId="216413F8">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10E8F2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46.2.7按就低不就高原则，当修正后报价小于原报价，总价按修正后报价；当修正后报价大于原报价，总价按原报价，并在签订合同时载明在结算价中扣除修正报价与原报价的差额。</w:t>
      </w:r>
    </w:p>
    <w:p w14:paraId="0F164889">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46.2.8按上述修正错误的原则及方法调整或修正投标文件的投标报价，调整后的投标报价对投标人起约束作用。如果投标人不接受修正后的报价，则取消其投标资格，并且其投标保证金也将不予退还。</w:t>
      </w:r>
    </w:p>
    <w:p w14:paraId="54BF78E1">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88636A">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48.评标委员会应在通过投标文件经济标有效性审查的投标人中，按步骤45.4确定的投标人第二阶段排序，推荐前3名依次为第一中标候选人至第三中标候选人,并编制评标报告。</w:t>
      </w:r>
    </w:p>
    <w:p w14:paraId="260A271B">
      <w:pPr>
        <w:shd w:val="clear"/>
        <w:spacing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49.若通过经济标有效性审查的投标人不足三家，应当依法重新招标。（当N个标段同时招标且不允许兼中时，若有效投标人不足N+2家，应当依法重新招标）</w:t>
      </w:r>
    </w:p>
    <w:bookmarkEnd w:id="184"/>
    <w:bookmarkEnd w:id="185"/>
    <w:p w14:paraId="70CDD5DB">
      <w:pPr>
        <w:shd w:val="clear"/>
        <w:spacing w:line="360" w:lineRule="auto"/>
        <w:ind w:firstLine="480" w:firstLineChars="200"/>
        <w:rPr>
          <w:rFonts w:hint="eastAsia" w:ascii="宋体" w:hAnsi="宋体" w:cs="宋体"/>
          <w:sz w:val="24"/>
          <w:szCs w:val="24"/>
          <w:lang w:bidi="ar-SA"/>
        </w:rPr>
        <w:sectPr>
          <w:pgSz w:w="11906" w:h="16838"/>
          <w:pgMar w:top="1247" w:right="1868" w:bottom="1134" w:left="1418" w:header="851" w:footer="907" w:gutter="0"/>
          <w:cols w:space="720" w:num="1"/>
          <w:titlePg/>
          <w:docGrid w:type="lines" w:linePitch="312" w:charSpace="0"/>
        </w:sectPr>
      </w:pPr>
    </w:p>
    <w:p w14:paraId="1CA44FDD">
      <w:pPr>
        <w:shd w:val="clear"/>
        <w:spacing w:line="360" w:lineRule="auto"/>
        <w:ind w:left="0"/>
        <w:rPr>
          <w:rFonts w:hint="eastAsia" w:ascii="宋体" w:hAnsi="宋体"/>
          <w:bCs/>
          <w:sz w:val="24"/>
          <w:szCs w:val="24"/>
          <w:lang w:bidi="ar-SA"/>
        </w:rPr>
      </w:pPr>
      <w:r>
        <w:rPr>
          <w:rFonts w:hint="eastAsia" w:ascii="宋体" w:hAnsi="宋体"/>
          <w:bCs/>
          <w:sz w:val="24"/>
          <w:szCs w:val="24"/>
          <w:lang w:bidi="ar-SA"/>
        </w:rPr>
        <w:t>附件1</w:t>
      </w:r>
    </w:p>
    <w:p w14:paraId="5DC5CD8F">
      <w:pPr>
        <w:shd w:val="clear"/>
        <w:spacing w:line="360" w:lineRule="auto"/>
        <w:ind w:firstLine="643" w:firstLineChars="200"/>
        <w:jc w:val="center"/>
        <w:rPr>
          <w:rFonts w:hint="eastAsia" w:ascii="宋体" w:hAnsi="宋体" w:cs="宋体"/>
          <w:b/>
          <w:bCs/>
          <w:sz w:val="32"/>
          <w:szCs w:val="32"/>
          <w:lang w:bidi="ar-SA"/>
        </w:rPr>
      </w:pPr>
      <w:r>
        <w:rPr>
          <w:rFonts w:hint="eastAsia" w:ascii="宋体" w:hAnsi="宋体" w:cs="宋体"/>
          <w:b/>
          <w:bCs/>
          <w:sz w:val="32"/>
          <w:szCs w:val="32"/>
          <w:lang w:bidi="ar-SA"/>
        </w:rPr>
        <w:t>评标委员会成员声明</w:t>
      </w:r>
    </w:p>
    <w:p w14:paraId="24104142">
      <w:pPr>
        <w:shd w:val="clear"/>
        <w:spacing w:line="360" w:lineRule="auto"/>
        <w:ind w:left="0"/>
        <w:rPr>
          <w:rFonts w:hint="eastAsia" w:ascii="宋体" w:hAnsi="宋体"/>
          <w:bCs/>
          <w:sz w:val="24"/>
          <w:szCs w:val="24"/>
          <w:u w:val="single"/>
          <w:lang w:bidi="ar-SA"/>
        </w:rPr>
      </w:pPr>
      <w:r>
        <w:rPr>
          <w:rFonts w:hint="eastAsia" w:ascii="宋体" w:hAnsi="宋体"/>
          <w:bCs/>
          <w:sz w:val="24"/>
          <w:szCs w:val="24"/>
          <w:u w:val="single"/>
          <w:lang w:bidi="ar-SA"/>
        </w:rPr>
        <w:t xml:space="preserve">   本项目招标人  ：</w:t>
      </w:r>
    </w:p>
    <w:p w14:paraId="285113C3">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本人就参与</w:t>
      </w:r>
      <w:r>
        <w:rPr>
          <w:rFonts w:hint="eastAsia" w:ascii="宋体" w:hAnsi="宋体"/>
          <w:bCs/>
          <w:sz w:val="24"/>
          <w:szCs w:val="24"/>
          <w:u w:val="single"/>
          <w:lang w:bidi="ar-SA"/>
        </w:rPr>
        <w:t xml:space="preserve">               </w:t>
      </w:r>
      <w:r>
        <w:rPr>
          <w:rFonts w:hint="eastAsia" w:ascii="宋体" w:hAnsi="宋体"/>
          <w:bCs/>
          <w:sz w:val="24"/>
          <w:szCs w:val="24"/>
          <w:lang w:bidi="ar-SA"/>
        </w:rPr>
        <w:t>项目的评标工作，作出郑重声明：</w:t>
      </w:r>
    </w:p>
    <w:p w14:paraId="0907E215">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69A5B03">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ADC884F">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D0C743">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D603744">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8F7E991">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如果本人违反上述声明内容，造成的后果由本人自行承担。</w:t>
      </w:r>
    </w:p>
    <w:p w14:paraId="62DB9C03">
      <w:pPr>
        <w:shd w:val="clear"/>
        <w:spacing w:line="360" w:lineRule="auto"/>
        <w:ind w:firstLine="480" w:firstLineChars="200"/>
        <w:rPr>
          <w:rFonts w:hint="eastAsia" w:ascii="宋体" w:hAnsi="宋体"/>
          <w:bCs/>
          <w:sz w:val="24"/>
          <w:szCs w:val="24"/>
          <w:lang w:bidi="ar-SA"/>
        </w:rPr>
      </w:pPr>
    </w:p>
    <w:p w14:paraId="04EC3305">
      <w:pPr>
        <w:shd w:val="clear"/>
        <w:spacing w:line="360" w:lineRule="auto"/>
        <w:ind w:firstLine="480" w:firstLineChars="200"/>
        <w:rPr>
          <w:rFonts w:hint="eastAsia" w:ascii="宋体" w:hAnsi="宋体"/>
          <w:bCs/>
          <w:sz w:val="24"/>
          <w:szCs w:val="24"/>
          <w:lang w:bidi="ar-SA"/>
        </w:rPr>
      </w:pPr>
      <w:r>
        <w:rPr>
          <w:rFonts w:hint="eastAsia" w:ascii="宋体" w:hAnsi="宋体"/>
          <w:bCs/>
          <w:sz w:val="24"/>
          <w:szCs w:val="24"/>
          <w:lang w:bidi="ar-SA"/>
        </w:rPr>
        <w:t xml:space="preserve">                             声明人：</w:t>
      </w:r>
      <w:r>
        <w:rPr>
          <w:rFonts w:hint="eastAsia" w:ascii="宋体" w:hAnsi="宋体"/>
          <w:bCs/>
          <w:sz w:val="24"/>
          <w:szCs w:val="24"/>
          <w:u w:val="single"/>
          <w:lang w:bidi="ar-SA"/>
        </w:rPr>
        <w:t xml:space="preserve">（签名）  </w:t>
      </w:r>
    </w:p>
    <w:p w14:paraId="1CECA527">
      <w:pPr>
        <w:shd w:val="clear"/>
        <w:spacing w:line="360" w:lineRule="auto"/>
        <w:ind w:firstLine="422" w:firstLineChars="200"/>
        <w:rPr>
          <w:rFonts w:hint="eastAsia" w:ascii="宋体" w:hAnsi="宋体" w:cs="宋体"/>
          <w:b/>
          <w:bCs/>
          <w:szCs w:val="21"/>
          <w:lang w:bidi="ar-SA"/>
        </w:rPr>
      </w:pPr>
    </w:p>
    <w:p w14:paraId="0C5416F1">
      <w:pPr>
        <w:shd w:val="clear"/>
        <w:spacing w:line="360" w:lineRule="auto"/>
        <w:ind w:firstLine="422" w:firstLineChars="200"/>
        <w:rPr>
          <w:rFonts w:hint="eastAsia" w:ascii="宋体" w:hAnsi="宋体" w:cs="宋体"/>
          <w:b/>
          <w:bCs/>
          <w:szCs w:val="21"/>
          <w:lang w:bidi="ar-SA"/>
        </w:rPr>
      </w:pPr>
      <w:r>
        <w:rPr>
          <w:rFonts w:hint="eastAsia" w:ascii="宋体" w:hAnsi="宋体" w:cs="宋体"/>
          <w:b/>
          <w:bCs/>
          <w:szCs w:val="21"/>
          <w:lang w:bidi="ar-SA"/>
        </w:rPr>
        <w:t>附表一：</w:t>
      </w:r>
    </w:p>
    <w:p w14:paraId="2EE9AB94">
      <w:pPr>
        <w:shd w:val="clear"/>
        <w:jc w:val="center"/>
        <w:rPr>
          <w:rFonts w:hint="eastAsia" w:ascii="宋体" w:hAnsi="宋体" w:cs="宋体"/>
          <w:b/>
          <w:sz w:val="32"/>
          <w:szCs w:val="32"/>
          <w:lang w:bidi="ar-SA"/>
        </w:rPr>
      </w:pPr>
      <w:r>
        <w:rPr>
          <w:rFonts w:hint="eastAsia" w:ascii="宋体" w:hAnsi="宋体" w:cs="宋体"/>
          <w:b/>
          <w:sz w:val="32"/>
          <w:szCs w:val="32"/>
          <w:lang w:bidi="ar-SA"/>
        </w:rPr>
        <w:t>资格审查表</w:t>
      </w:r>
    </w:p>
    <w:p w14:paraId="5D831C88">
      <w:pPr>
        <w:shd w:val="clear"/>
        <w:spacing w:line="480" w:lineRule="auto"/>
        <w:rPr>
          <w:rFonts w:hint="eastAsia" w:ascii="宋体" w:hAnsi="宋体" w:cs="宋体"/>
          <w:sz w:val="24"/>
          <w:szCs w:val="24"/>
          <w:lang w:bidi="ar-SA"/>
        </w:rPr>
      </w:pPr>
      <w:r>
        <w:rPr>
          <w:rFonts w:hint="eastAsia" w:ascii="宋体" w:hAnsi="宋体" w:cs="宋体"/>
          <w:sz w:val="24"/>
          <w:szCs w:val="24"/>
          <w:lang w:bidi="ar-SA"/>
        </w:rPr>
        <w:t>工程名称：</w:t>
      </w:r>
    </w:p>
    <w:p w14:paraId="3B055BE3">
      <w:pPr>
        <w:shd w:val="clear"/>
        <w:spacing w:line="480" w:lineRule="auto"/>
        <w:rPr>
          <w:rFonts w:hint="eastAsia" w:ascii="宋体" w:hAnsi="宋体" w:cs="宋体"/>
          <w:sz w:val="24"/>
          <w:szCs w:val="24"/>
          <w:lang w:bidi="ar-SA"/>
        </w:rPr>
      </w:pPr>
      <w:r>
        <w:rPr>
          <w:rFonts w:hint="eastAsia" w:ascii="宋体" w:hAnsi="宋体" w:cs="宋体"/>
          <w:sz w:val="24"/>
          <w:szCs w:val="24"/>
          <w:lang w:bidi="ar-SA"/>
        </w:rPr>
        <w:t>投标人名称：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14:paraId="5FF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45EF2A5E">
            <w:pPr>
              <w:shd w:val="clear"/>
              <w:spacing w:before="120" w:after="60"/>
              <w:jc w:val="center"/>
              <w:rPr>
                <w:rFonts w:hint="eastAsia" w:ascii="宋体" w:hAnsi="宋体" w:cs="宋体"/>
                <w:b/>
                <w:szCs w:val="21"/>
                <w:lang w:bidi="ar-SA"/>
              </w:rPr>
            </w:pPr>
            <w:r>
              <w:rPr>
                <w:rFonts w:hint="eastAsia" w:ascii="宋体" w:hAnsi="宋体" w:cs="宋体"/>
                <w:b/>
                <w:szCs w:val="21"/>
                <w:lang w:bidi="ar-SA"/>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5E390ADD">
            <w:pPr>
              <w:shd w:val="clear"/>
              <w:spacing w:before="120" w:after="60"/>
              <w:jc w:val="center"/>
              <w:rPr>
                <w:rFonts w:hint="eastAsia" w:ascii="宋体" w:hAnsi="宋体" w:cs="宋体"/>
                <w:b/>
                <w:szCs w:val="21"/>
                <w:lang w:bidi="ar-SA"/>
              </w:rPr>
            </w:pPr>
            <w:r>
              <w:rPr>
                <w:rFonts w:hint="eastAsia" w:ascii="宋体" w:hAnsi="宋体" w:cs="宋体"/>
                <w:b/>
                <w:szCs w:val="21"/>
                <w:lang w:bidi="ar-SA"/>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79266EE1">
            <w:pPr>
              <w:shd w:val="clear"/>
              <w:spacing w:before="120" w:after="60"/>
              <w:jc w:val="center"/>
              <w:rPr>
                <w:rFonts w:hint="eastAsia" w:ascii="宋体" w:hAnsi="宋体" w:cs="宋体"/>
                <w:b/>
                <w:szCs w:val="21"/>
                <w:lang w:bidi="ar-SA"/>
              </w:rPr>
            </w:pPr>
            <w:r>
              <w:rPr>
                <w:rFonts w:hint="eastAsia" w:ascii="宋体" w:hAnsi="宋体" w:cs="宋体"/>
                <w:b/>
                <w:szCs w:val="21"/>
                <w:lang w:bidi="ar-SA"/>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54CF46F8">
            <w:pPr>
              <w:shd w:val="clear"/>
              <w:spacing w:before="120" w:after="60"/>
              <w:jc w:val="center"/>
              <w:rPr>
                <w:rFonts w:hint="eastAsia" w:ascii="宋体" w:hAnsi="宋体" w:cs="宋体"/>
                <w:b/>
                <w:szCs w:val="21"/>
                <w:lang w:bidi="ar-SA"/>
              </w:rPr>
            </w:pPr>
            <w:r>
              <w:rPr>
                <w:rFonts w:hint="eastAsia" w:ascii="宋体" w:hAnsi="宋体" w:cs="宋体"/>
                <w:b/>
                <w:szCs w:val="21"/>
                <w:lang w:bidi="ar-SA"/>
              </w:rPr>
              <w:t>审查结果</w:t>
            </w:r>
          </w:p>
        </w:tc>
      </w:tr>
      <w:tr w14:paraId="07C2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615799ED">
            <w:pPr>
              <w:shd w:val="clear"/>
              <w:spacing w:before="120" w:after="60"/>
              <w:jc w:val="center"/>
              <w:rPr>
                <w:rFonts w:hint="eastAsia" w:ascii="宋体" w:hAnsi="宋体" w:cs="宋体"/>
                <w:szCs w:val="21"/>
                <w:lang w:bidi="ar-SA"/>
              </w:rPr>
            </w:pPr>
            <w:r>
              <w:rPr>
                <w:rFonts w:hint="eastAsia" w:ascii="宋体" w:hAnsi="宋体" w:cs="宋体"/>
                <w:szCs w:val="21"/>
                <w:lang w:bidi="ar-SA"/>
              </w:rPr>
              <w:t>1</w:t>
            </w:r>
          </w:p>
        </w:tc>
        <w:tc>
          <w:tcPr>
            <w:tcW w:w="3780" w:type="dxa"/>
            <w:tcBorders>
              <w:top w:val="single" w:color="auto" w:sz="4" w:space="0"/>
              <w:left w:val="single" w:color="auto" w:sz="4" w:space="0"/>
              <w:bottom w:val="single" w:color="auto" w:sz="4" w:space="0"/>
              <w:right w:val="single" w:color="auto" w:sz="4" w:space="0"/>
            </w:tcBorders>
            <w:vAlign w:val="center"/>
          </w:tcPr>
          <w:p w14:paraId="36CAD1FD">
            <w:pPr>
              <w:shd w:val="clear"/>
              <w:spacing w:before="120" w:after="60"/>
              <w:jc w:val="center"/>
              <w:rPr>
                <w:rFonts w:hint="eastAsia" w:ascii="宋体" w:hAnsi="宋体" w:cs="宋体"/>
                <w:szCs w:val="21"/>
                <w:lang w:bidi="ar-SA"/>
              </w:rPr>
            </w:pPr>
            <w:r>
              <w:rPr>
                <w:rFonts w:hint="eastAsia" w:ascii="宋体" w:hAnsi="宋体" w:cs="宋体"/>
                <w:szCs w:val="21"/>
                <w:lang w:bidi="ar-SA"/>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15D3BCA7">
            <w:pPr>
              <w:shd w:val="clear"/>
              <w:spacing w:before="120" w:after="60"/>
              <w:jc w:val="center"/>
              <w:rPr>
                <w:rFonts w:hint="eastAsia" w:ascii="宋体" w:hAnsi="宋体" w:cs="宋体"/>
                <w:szCs w:val="21"/>
                <w:lang w:bidi="ar-SA"/>
              </w:rPr>
            </w:pPr>
            <w:r>
              <w:rPr>
                <w:rFonts w:hint="eastAsia" w:ascii="宋体" w:hAnsi="宋体" w:cs="宋体"/>
                <w:szCs w:val="21"/>
                <w:lang w:bidi="ar-SA"/>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7E9A0FC3">
            <w:pPr>
              <w:shd w:val="clear"/>
              <w:spacing w:before="120" w:after="60"/>
              <w:jc w:val="center"/>
              <w:rPr>
                <w:rFonts w:hint="eastAsia" w:ascii="宋体" w:hAnsi="宋体" w:cs="宋体"/>
                <w:szCs w:val="21"/>
                <w:lang w:bidi="ar-SA"/>
              </w:rPr>
            </w:pPr>
          </w:p>
        </w:tc>
      </w:tr>
      <w:tr w14:paraId="7717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04D49AA2">
            <w:pPr>
              <w:shd w:val="clear"/>
              <w:spacing w:before="120" w:after="60"/>
              <w:jc w:val="center"/>
              <w:rPr>
                <w:rFonts w:hint="eastAsia" w:ascii="宋体" w:hAnsi="宋体" w:cs="宋体"/>
                <w:szCs w:val="21"/>
                <w:lang w:bidi="ar-SA"/>
              </w:rPr>
            </w:pPr>
            <w:r>
              <w:rPr>
                <w:rFonts w:hint="eastAsia" w:ascii="宋体" w:hAnsi="宋体" w:cs="宋体"/>
                <w:szCs w:val="21"/>
                <w:lang w:bidi="ar-SA"/>
              </w:rPr>
              <w:t>2</w:t>
            </w:r>
          </w:p>
        </w:tc>
        <w:tc>
          <w:tcPr>
            <w:tcW w:w="3780" w:type="dxa"/>
            <w:tcBorders>
              <w:top w:val="single" w:color="auto" w:sz="4" w:space="0"/>
              <w:left w:val="single" w:color="auto" w:sz="4" w:space="0"/>
              <w:bottom w:val="single" w:color="auto" w:sz="4" w:space="0"/>
              <w:right w:val="single" w:color="auto" w:sz="4" w:space="0"/>
            </w:tcBorders>
            <w:vAlign w:val="center"/>
          </w:tcPr>
          <w:p w14:paraId="045DDFBD">
            <w:pPr>
              <w:shd w:val="clear"/>
              <w:spacing w:before="120" w:after="60"/>
              <w:jc w:val="center"/>
              <w:rPr>
                <w:rFonts w:hint="eastAsia" w:ascii="宋体" w:hAnsi="宋体" w:cs="宋体"/>
                <w:szCs w:val="21"/>
                <w:lang w:bidi="ar-SA"/>
              </w:rPr>
            </w:pPr>
            <w:r>
              <w:rPr>
                <w:rFonts w:hint="eastAsia" w:ascii="宋体" w:hAnsi="宋体" w:cs="宋体"/>
                <w:szCs w:val="21"/>
                <w:lang w:bidi="ar-SA"/>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1844CA64">
            <w:pPr>
              <w:shd w:val="clear"/>
              <w:spacing w:before="120" w:after="60"/>
              <w:jc w:val="center"/>
              <w:rPr>
                <w:rFonts w:hint="eastAsia" w:ascii="宋体" w:hAnsi="宋体" w:cs="宋体"/>
                <w:szCs w:val="21"/>
                <w:lang w:bidi="ar-SA"/>
              </w:rPr>
            </w:pPr>
            <w:r>
              <w:rPr>
                <w:rFonts w:hint="eastAsia" w:ascii="宋体" w:hAnsi="宋体" w:cs="宋体"/>
                <w:b/>
                <w:bCs/>
                <w:szCs w:val="21"/>
                <w:lang w:bidi="ar-SA"/>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1C0BCF43">
            <w:pPr>
              <w:shd w:val="clear"/>
              <w:spacing w:before="120" w:after="60"/>
              <w:jc w:val="center"/>
              <w:rPr>
                <w:rFonts w:hint="eastAsia" w:ascii="宋体" w:hAnsi="宋体" w:cs="宋体"/>
                <w:szCs w:val="21"/>
                <w:lang w:bidi="ar-SA"/>
              </w:rPr>
            </w:pPr>
          </w:p>
        </w:tc>
      </w:tr>
      <w:tr w14:paraId="78F8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1C9C4244">
            <w:pPr>
              <w:shd w:val="clear"/>
              <w:spacing w:before="120" w:after="60"/>
              <w:jc w:val="center"/>
              <w:rPr>
                <w:rFonts w:hint="eastAsia" w:ascii="宋体" w:hAnsi="宋体" w:cs="宋体"/>
                <w:szCs w:val="21"/>
                <w:lang w:bidi="ar-SA"/>
              </w:rPr>
            </w:pPr>
            <w:r>
              <w:rPr>
                <w:rFonts w:hint="eastAsia" w:ascii="宋体" w:hAnsi="宋体" w:cs="宋体"/>
                <w:szCs w:val="21"/>
                <w:lang w:bidi="ar-SA"/>
              </w:rPr>
              <w:t>3</w:t>
            </w:r>
          </w:p>
        </w:tc>
        <w:tc>
          <w:tcPr>
            <w:tcW w:w="3780" w:type="dxa"/>
            <w:tcBorders>
              <w:top w:val="single" w:color="auto" w:sz="4" w:space="0"/>
              <w:left w:val="single" w:color="auto" w:sz="4" w:space="0"/>
              <w:bottom w:val="single" w:color="auto" w:sz="4" w:space="0"/>
              <w:right w:val="single" w:color="auto" w:sz="4" w:space="0"/>
            </w:tcBorders>
            <w:vAlign w:val="center"/>
          </w:tcPr>
          <w:p w14:paraId="65D9E775">
            <w:pPr>
              <w:shd w:val="clear"/>
              <w:spacing w:before="120" w:after="60"/>
              <w:jc w:val="center"/>
              <w:rPr>
                <w:rFonts w:hint="eastAsia" w:ascii="宋体" w:hAnsi="宋体" w:cs="宋体"/>
                <w:szCs w:val="21"/>
                <w:lang w:bidi="ar-SA"/>
              </w:rPr>
            </w:pPr>
            <w:r>
              <w:rPr>
                <w:rFonts w:hint="eastAsia" w:ascii="宋体" w:hAnsi="宋体" w:cs="宋体"/>
                <w:szCs w:val="21"/>
                <w:lang w:bidi="ar-SA"/>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0CA32C3E">
            <w:pPr>
              <w:shd w:val="clear"/>
              <w:spacing w:before="120" w:after="60"/>
              <w:jc w:val="center"/>
              <w:rPr>
                <w:rFonts w:hint="eastAsia" w:ascii="宋体" w:hAnsi="宋体" w:cs="宋体"/>
                <w:b/>
                <w:bCs/>
                <w:szCs w:val="21"/>
                <w:lang w:bidi="ar-SA"/>
              </w:rPr>
            </w:pPr>
            <w:r>
              <w:rPr>
                <w:rFonts w:hint="eastAsia" w:ascii="宋体" w:hAnsi="宋体" w:cs="宋体"/>
                <w:b/>
                <w:bCs/>
                <w:szCs w:val="21"/>
                <w:lang w:bidi="ar-SA"/>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41095A76">
            <w:pPr>
              <w:shd w:val="clear"/>
              <w:spacing w:before="120" w:after="60"/>
              <w:jc w:val="center"/>
              <w:rPr>
                <w:rFonts w:hint="eastAsia" w:ascii="宋体" w:hAnsi="宋体" w:cs="宋体"/>
                <w:szCs w:val="21"/>
                <w:lang w:bidi="ar-SA"/>
              </w:rPr>
            </w:pPr>
          </w:p>
        </w:tc>
      </w:tr>
      <w:tr w14:paraId="7F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1425F364">
            <w:pPr>
              <w:shd w:val="clear"/>
              <w:spacing w:before="120" w:after="60"/>
              <w:jc w:val="center"/>
              <w:rPr>
                <w:rFonts w:hint="eastAsia" w:ascii="宋体" w:hAnsi="宋体" w:cs="宋体"/>
                <w:szCs w:val="21"/>
                <w:lang w:bidi="ar-SA"/>
              </w:rPr>
            </w:pPr>
            <w:r>
              <w:rPr>
                <w:rFonts w:hint="eastAsia" w:ascii="宋体" w:hAnsi="宋体" w:cs="宋体"/>
                <w:szCs w:val="21"/>
                <w:lang w:bidi="ar-SA"/>
              </w:rPr>
              <w:t>4</w:t>
            </w:r>
          </w:p>
        </w:tc>
        <w:tc>
          <w:tcPr>
            <w:tcW w:w="3780" w:type="dxa"/>
            <w:tcBorders>
              <w:top w:val="single" w:color="auto" w:sz="4" w:space="0"/>
              <w:left w:val="single" w:color="auto" w:sz="4" w:space="0"/>
              <w:bottom w:val="single" w:color="auto" w:sz="4" w:space="0"/>
              <w:right w:val="single" w:color="auto" w:sz="4" w:space="0"/>
            </w:tcBorders>
            <w:vAlign w:val="center"/>
          </w:tcPr>
          <w:p w14:paraId="294B3CB8">
            <w:pPr>
              <w:shd w:val="clear"/>
              <w:spacing w:before="120" w:after="60"/>
              <w:jc w:val="center"/>
              <w:rPr>
                <w:rFonts w:hint="eastAsia" w:ascii="宋体" w:hAnsi="宋体" w:cs="宋体"/>
                <w:szCs w:val="21"/>
                <w:lang w:bidi="ar-SA"/>
              </w:rPr>
            </w:pPr>
            <w:r>
              <w:rPr>
                <w:rFonts w:hint="eastAsia" w:ascii="宋体" w:hAnsi="宋体" w:cs="宋体"/>
                <w:szCs w:val="21"/>
                <w:lang w:bidi="ar-SA"/>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6398F97B">
            <w:pPr>
              <w:shd w:val="clear"/>
              <w:spacing w:before="120" w:after="60"/>
              <w:jc w:val="center"/>
              <w:rPr>
                <w:rFonts w:hint="eastAsia" w:ascii="宋体" w:hAnsi="宋体" w:cs="宋体"/>
                <w:b/>
                <w:bCs/>
                <w:szCs w:val="21"/>
                <w:lang w:bidi="ar-SA"/>
              </w:rPr>
            </w:pPr>
            <w:r>
              <w:rPr>
                <w:rFonts w:hint="eastAsia" w:ascii="宋体" w:hAnsi="宋体" w:cs="宋体"/>
                <w:b/>
                <w:bCs/>
                <w:szCs w:val="21"/>
                <w:lang w:bidi="ar-SA"/>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3B081614">
            <w:pPr>
              <w:shd w:val="clear"/>
              <w:spacing w:before="120" w:after="60"/>
              <w:jc w:val="center"/>
              <w:rPr>
                <w:rFonts w:hint="eastAsia" w:ascii="宋体" w:hAnsi="宋体" w:cs="宋体"/>
                <w:szCs w:val="21"/>
                <w:lang w:bidi="ar-SA"/>
              </w:rPr>
            </w:pPr>
          </w:p>
        </w:tc>
      </w:tr>
      <w:tr w14:paraId="761D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48396FB4">
            <w:pPr>
              <w:shd w:val="clear"/>
              <w:spacing w:before="120" w:after="60"/>
              <w:jc w:val="center"/>
              <w:rPr>
                <w:rFonts w:hint="eastAsia" w:ascii="宋体" w:hAnsi="宋体" w:cs="宋体"/>
                <w:szCs w:val="21"/>
                <w:lang w:bidi="ar-SA"/>
              </w:rPr>
            </w:pPr>
            <w:r>
              <w:rPr>
                <w:rFonts w:hint="eastAsia" w:ascii="宋体" w:hAnsi="宋体" w:cs="宋体"/>
                <w:szCs w:val="21"/>
                <w:lang w:bidi="ar-SA"/>
              </w:rPr>
              <w:t>5</w:t>
            </w:r>
          </w:p>
        </w:tc>
        <w:tc>
          <w:tcPr>
            <w:tcW w:w="3780" w:type="dxa"/>
            <w:tcBorders>
              <w:top w:val="single" w:color="auto" w:sz="4" w:space="0"/>
              <w:left w:val="single" w:color="auto" w:sz="4" w:space="0"/>
              <w:bottom w:val="single" w:color="auto" w:sz="4" w:space="0"/>
              <w:right w:val="single" w:color="auto" w:sz="4" w:space="0"/>
            </w:tcBorders>
            <w:vAlign w:val="center"/>
          </w:tcPr>
          <w:p w14:paraId="14B1A5FB">
            <w:pPr>
              <w:shd w:val="clear"/>
              <w:spacing w:before="120" w:after="60"/>
              <w:jc w:val="center"/>
              <w:rPr>
                <w:rFonts w:hint="eastAsia" w:ascii="宋体" w:hAnsi="宋体" w:cs="宋体"/>
                <w:szCs w:val="21"/>
                <w:lang w:bidi="ar-SA"/>
              </w:rPr>
            </w:pPr>
            <w:r>
              <w:rPr>
                <w:rFonts w:hint="eastAsia" w:ascii="宋体" w:hAnsi="宋体" w:cs="宋体"/>
                <w:szCs w:val="21"/>
                <w:lang w:bidi="ar-SA"/>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6148C63E">
            <w:pPr>
              <w:shd w:val="clear"/>
              <w:spacing w:before="120" w:after="60"/>
              <w:jc w:val="center"/>
              <w:rPr>
                <w:rFonts w:hint="eastAsia" w:ascii="宋体" w:hAnsi="宋体" w:cs="宋体"/>
                <w:b/>
                <w:bCs/>
                <w:szCs w:val="21"/>
                <w:lang w:bidi="ar-SA"/>
              </w:rPr>
            </w:pPr>
            <w:r>
              <w:rPr>
                <w:rFonts w:hint="eastAsia" w:ascii="宋体" w:hAnsi="宋体" w:cs="宋体"/>
                <w:b/>
                <w:bCs/>
                <w:szCs w:val="21"/>
                <w:lang w:bidi="ar-SA"/>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63A26519">
            <w:pPr>
              <w:shd w:val="clear"/>
              <w:spacing w:before="120" w:after="60"/>
              <w:jc w:val="center"/>
              <w:rPr>
                <w:rFonts w:hint="eastAsia" w:ascii="宋体" w:hAnsi="宋体" w:cs="宋体"/>
                <w:szCs w:val="21"/>
                <w:lang w:bidi="ar-SA"/>
              </w:rPr>
            </w:pPr>
          </w:p>
        </w:tc>
      </w:tr>
      <w:tr w14:paraId="2A65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39DB5BFA">
            <w:pPr>
              <w:shd w:val="clear"/>
              <w:spacing w:before="120" w:after="60"/>
              <w:jc w:val="center"/>
              <w:rPr>
                <w:rFonts w:hint="eastAsia" w:ascii="宋体" w:hAnsi="宋体" w:cs="宋体"/>
                <w:szCs w:val="21"/>
                <w:lang w:bidi="ar-SA"/>
              </w:rPr>
            </w:pPr>
            <w:r>
              <w:rPr>
                <w:rFonts w:hint="eastAsia" w:ascii="宋体" w:hAnsi="宋体" w:cs="宋体"/>
                <w:szCs w:val="21"/>
                <w:lang w:bidi="ar-SA"/>
              </w:rPr>
              <w:t>6</w:t>
            </w:r>
          </w:p>
        </w:tc>
        <w:tc>
          <w:tcPr>
            <w:tcW w:w="3780" w:type="dxa"/>
            <w:tcBorders>
              <w:top w:val="single" w:color="auto" w:sz="4" w:space="0"/>
              <w:left w:val="single" w:color="auto" w:sz="4" w:space="0"/>
              <w:bottom w:val="single" w:color="auto" w:sz="4" w:space="0"/>
              <w:right w:val="single" w:color="auto" w:sz="4" w:space="0"/>
            </w:tcBorders>
            <w:vAlign w:val="center"/>
          </w:tcPr>
          <w:p w14:paraId="2E5CDC44">
            <w:pPr>
              <w:shd w:val="clear"/>
              <w:spacing w:before="120" w:after="60"/>
              <w:jc w:val="center"/>
              <w:rPr>
                <w:rFonts w:hint="eastAsia" w:ascii="宋体" w:hAnsi="宋体" w:cs="宋体"/>
                <w:szCs w:val="21"/>
                <w:lang w:bidi="ar-SA"/>
              </w:rPr>
            </w:pPr>
            <w:r>
              <w:rPr>
                <w:rFonts w:hint="eastAsia" w:ascii="宋体" w:hAnsi="宋体" w:cs="宋体"/>
                <w:szCs w:val="21"/>
                <w:lang w:bidi="ar-SA"/>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4CBF289E">
            <w:pPr>
              <w:shd w:val="clear"/>
              <w:spacing w:before="120" w:after="60"/>
              <w:jc w:val="center"/>
              <w:rPr>
                <w:rFonts w:hint="default" w:ascii="宋体" w:hAnsi="宋体" w:eastAsia="宋体" w:cs="宋体"/>
                <w:szCs w:val="21"/>
                <w:lang w:val="en-US" w:eastAsia="zh-CN" w:bidi="ar-SA"/>
              </w:rPr>
            </w:pPr>
            <w:r>
              <w:rPr>
                <w:rFonts w:hint="eastAsia" w:ascii="宋体" w:hAnsi="宋体" w:cs="宋体"/>
                <w:szCs w:val="21"/>
                <w:lang w:bidi="ar-SA"/>
              </w:rPr>
              <w:t>拟委托技术负责人的职称证书扫描件</w:t>
            </w:r>
            <w:r>
              <w:rPr>
                <w:rFonts w:hint="eastAsia" w:ascii="宋体" w:hAnsi="宋体" w:cs="宋体"/>
                <w:b/>
                <w:bCs/>
                <w:szCs w:val="21"/>
                <w:lang w:val="en-US" w:eastAsia="zh-CN" w:bidi="ar-SA"/>
              </w:rPr>
              <w:t>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70FB18A2">
            <w:pPr>
              <w:shd w:val="clear"/>
              <w:spacing w:before="120" w:after="60"/>
              <w:jc w:val="center"/>
              <w:rPr>
                <w:rFonts w:hint="eastAsia" w:ascii="宋体" w:hAnsi="宋体" w:cs="宋体"/>
                <w:szCs w:val="21"/>
                <w:lang w:bidi="ar-SA"/>
              </w:rPr>
            </w:pPr>
          </w:p>
        </w:tc>
      </w:tr>
      <w:tr w14:paraId="1BA6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5E00CB9D">
            <w:pPr>
              <w:shd w:val="clear"/>
              <w:spacing w:before="120" w:after="60"/>
              <w:jc w:val="center"/>
              <w:rPr>
                <w:rFonts w:hint="eastAsia" w:ascii="宋体" w:hAnsi="宋体" w:cs="宋体"/>
                <w:szCs w:val="21"/>
                <w:lang w:bidi="ar-SA"/>
              </w:rPr>
            </w:pPr>
            <w:r>
              <w:rPr>
                <w:rFonts w:hint="eastAsia" w:ascii="宋体" w:hAnsi="宋体" w:cs="宋体"/>
                <w:szCs w:val="21"/>
                <w:lang w:bidi="ar-SA"/>
              </w:rPr>
              <w:t>7</w:t>
            </w:r>
          </w:p>
        </w:tc>
        <w:tc>
          <w:tcPr>
            <w:tcW w:w="3780" w:type="dxa"/>
            <w:tcBorders>
              <w:top w:val="single" w:color="auto" w:sz="4" w:space="0"/>
              <w:left w:val="single" w:color="auto" w:sz="4" w:space="0"/>
              <w:bottom w:val="single" w:color="auto" w:sz="4" w:space="0"/>
              <w:right w:val="single" w:color="auto" w:sz="4" w:space="0"/>
            </w:tcBorders>
            <w:vAlign w:val="center"/>
          </w:tcPr>
          <w:p w14:paraId="7E2BCBE9">
            <w:pPr>
              <w:shd w:val="clear"/>
              <w:spacing w:before="120" w:after="60"/>
              <w:jc w:val="center"/>
              <w:rPr>
                <w:rFonts w:hint="eastAsia" w:ascii="宋体" w:hAnsi="宋体" w:cs="宋体"/>
                <w:szCs w:val="21"/>
                <w:lang w:bidi="ar-SA"/>
              </w:rPr>
            </w:pPr>
            <w:r>
              <w:rPr>
                <w:rFonts w:hint="eastAsia" w:ascii="宋体" w:hAnsi="宋体" w:cs="宋体"/>
                <w:szCs w:val="21"/>
                <w:lang w:bidi="ar-SA"/>
              </w:rPr>
              <w:t>专职安全员须具有安全生产考核合格证（C证）或建筑施工企业专职安全生产管理人员安全生产考核合格证（</w:t>
            </w:r>
            <w:bookmarkStart w:id="187" w:name="突出显示"/>
            <w:r>
              <w:rPr>
                <w:rFonts w:hint="eastAsia" w:ascii="宋体" w:hAnsi="宋体" w:cs="宋体"/>
                <w:szCs w:val="21"/>
                <w:lang w:bidi="ar-SA"/>
              </w:rPr>
              <w:t>C3</w:t>
            </w:r>
            <w:bookmarkEnd w:id="187"/>
            <w:r>
              <w:rPr>
                <w:rFonts w:hint="eastAsia" w:ascii="宋体" w:hAnsi="宋体" w:cs="宋体"/>
                <w:szCs w:val="21"/>
                <w:lang w:bidi="ar-SA"/>
              </w:rPr>
              <w:t>）</w:t>
            </w:r>
          </w:p>
        </w:tc>
        <w:tc>
          <w:tcPr>
            <w:tcW w:w="3420" w:type="dxa"/>
            <w:tcBorders>
              <w:top w:val="single" w:color="auto" w:sz="4" w:space="0"/>
              <w:left w:val="single" w:color="auto" w:sz="4" w:space="0"/>
              <w:bottom w:val="single" w:color="auto" w:sz="4" w:space="0"/>
              <w:right w:val="single" w:color="auto" w:sz="4" w:space="0"/>
            </w:tcBorders>
            <w:vAlign w:val="center"/>
          </w:tcPr>
          <w:p w14:paraId="3D7BF2DB">
            <w:pPr>
              <w:shd w:val="clear"/>
              <w:spacing w:before="120" w:after="60"/>
              <w:jc w:val="center"/>
              <w:rPr>
                <w:rFonts w:hint="eastAsia" w:ascii="宋体" w:hAnsi="宋体" w:cs="宋体"/>
                <w:szCs w:val="21"/>
                <w:lang w:bidi="ar-SA"/>
              </w:rPr>
            </w:pPr>
            <w:r>
              <w:rPr>
                <w:rFonts w:hint="eastAsia" w:ascii="宋体" w:hAnsi="宋体" w:cs="宋体"/>
                <w:b/>
                <w:bCs/>
                <w:szCs w:val="21"/>
                <w:lang w:bidi="ar-SA"/>
              </w:rPr>
              <w:t>专职安全员的安全生产考核合格证（C类）或建筑施工企业专职安全生产管理人员安全生产考核合格证（</w:t>
            </w:r>
            <w:bookmarkStart w:id="188" w:name="突出显示"/>
            <w:r>
              <w:rPr>
                <w:rFonts w:hint="eastAsia" w:ascii="宋体" w:hAnsi="宋体" w:cs="宋体"/>
                <w:b/>
                <w:bCs/>
                <w:szCs w:val="21"/>
                <w:lang w:bidi="ar-SA"/>
              </w:rPr>
              <w:t>C3</w:t>
            </w:r>
            <w:bookmarkEnd w:id="188"/>
            <w:r>
              <w:rPr>
                <w:rFonts w:hint="eastAsia" w:ascii="宋体" w:hAnsi="宋体" w:cs="宋体"/>
                <w:b/>
                <w:bCs/>
                <w:szCs w:val="21"/>
                <w:lang w:bidi="ar-SA"/>
              </w:rPr>
              <w:t>）证书扫描件或电子证书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12685FD3">
            <w:pPr>
              <w:shd w:val="clear"/>
              <w:spacing w:before="120" w:after="60"/>
              <w:jc w:val="center"/>
              <w:rPr>
                <w:rFonts w:hint="eastAsia" w:ascii="宋体" w:hAnsi="宋体" w:cs="宋体"/>
                <w:szCs w:val="21"/>
                <w:lang w:bidi="ar-SA"/>
              </w:rPr>
            </w:pPr>
          </w:p>
        </w:tc>
      </w:tr>
      <w:tr w14:paraId="49A1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2CCB311C">
            <w:pPr>
              <w:shd w:val="clear"/>
              <w:spacing w:before="120" w:after="60"/>
              <w:jc w:val="center"/>
              <w:rPr>
                <w:rFonts w:hint="eastAsia" w:ascii="宋体" w:hAnsi="宋体" w:cs="宋体"/>
                <w:szCs w:val="21"/>
                <w:lang w:bidi="ar-SA"/>
              </w:rPr>
            </w:pPr>
            <w:r>
              <w:rPr>
                <w:rFonts w:hint="eastAsia" w:ascii="宋体" w:hAnsi="宋体" w:cs="宋体"/>
                <w:szCs w:val="21"/>
                <w:lang w:bidi="ar-SA"/>
              </w:rPr>
              <w:t>8</w:t>
            </w:r>
          </w:p>
        </w:tc>
        <w:tc>
          <w:tcPr>
            <w:tcW w:w="3780" w:type="dxa"/>
            <w:tcBorders>
              <w:top w:val="single" w:color="auto" w:sz="4" w:space="0"/>
              <w:left w:val="single" w:color="auto" w:sz="4" w:space="0"/>
              <w:bottom w:val="single" w:color="auto" w:sz="4" w:space="0"/>
              <w:right w:val="single" w:color="auto" w:sz="4" w:space="0"/>
            </w:tcBorders>
            <w:vAlign w:val="center"/>
          </w:tcPr>
          <w:p w14:paraId="50441732">
            <w:pPr>
              <w:shd w:val="clear"/>
              <w:spacing w:before="120" w:after="60"/>
              <w:jc w:val="center"/>
              <w:rPr>
                <w:rFonts w:hint="eastAsia" w:ascii="宋体" w:hAnsi="宋体" w:cs="宋体"/>
                <w:szCs w:val="21"/>
                <w:lang w:bidi="ar-SA"/>
              </w:rPr>
            </w:pPr>
            <w:r>
              <w:rPr>
                <w:rFonts w:hint="eastAsia" w:ascii="宋体" w:hAnsi="宋体" w:cs="宋体"/>
                <w:szCs w:val="21"/>
                <w:lang w:bidi="ar-SA"/>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4153CB45">
            <w:pPr>
              <w:shd w:val="clear"/>
              <w:spacing w:before="120" w:after="60"/>
              <w:jc w:val="center"/>
              <w:rPr>
                <w:rFonts w:hint="eastAsia" w:ascii="宋体" w:hAnsi="宋体" w:cs="宋体"/>
                <w:szCs w:val="21"/>
                <w:lang w:bidi="ar-SA"/>
              </w:rPr>
            </w:pPr>
            <w:r>
              <w:rPr>
                <w:rFonts w:hint="eastAsia" w:ascii="宋体" w:hAnsi="宋体" w:cs="宋体"/>
                <w:szCs w:val="21"/>
                <w:lang w:bidi="ar-SA"/>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C24A2D9">
            <w:pPr>
              <w:shd w:val="clear"/>
              <w:spacing w:before="120" w:after="60"/>
              <w:jc w:val="center"/>
              <w:rPr>
                <w:rFonts w:hint="eastAsia" w:ascii="宋体" w:hAnsi="宋体" w:cs="宋体"/>
                <w:szCs w:val="21"/>
                <w:lang w:bidi="ar-SA"/>
              </w:rPr>
            </w:pPr>
          </w:p>
        </w:tc>
      </w:tr>
      <w:tr w14:paraId="7C3E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4D905DC3">
            <w:pPr>
              <w:shd w:val="clear"/>
              <w:spacing w:before="120" w:after="60"/>
              <w:jc w:val="center"/>
              <w:rPr>
                <w:rFonts w:hint="eastAsia" w:ascii="宋体" w:hAnsi="宋体" w:cs="宋体"/>
                <w:szCs w:val="21"/>
                <w:lang w:bidi="ar-SA"/>
              </w:rPr>
            </w:pPr>
            <w:r>
              <w:rPr>
                <w:rFonts w:hint="eastAsia" w:ascii="宋体" w:hAnsi="宋体" w:cs="宋体"/>
                <w:szCs w:val="21"/>
                <w:lang w:bidi="ar-SA"/>
              </w:rPr>
              <w:t>9</w:t>
            </w:r>
          </w:p>
        </w:tc>
        <w:tc>
          <w:tcPr>
            <w:tcW w:w="3780" w:type="dxa"/>
            <w:tcBorders>
              <w:top w:val="single" w:color="auto" w:sz="4" w:space="0"/>
              <w:left w:val="single" w:color="auto" w:sz="4" w:space="0"/>
              <w:bottom w:val="single" w:color="auto" w:sz="4" w:space="0"/>
              <w:right w:val="single" w:color="auto" w:sz="4" w:space="0"/>
            </w:tcBorders>
            <w:vAlign w:val="center"/>
          </w:tcPr>
          <w:p w14:paraId="2848011C">
            <w:pPr>
              <w:shd w:val="clear"/>
              <w:spacing w:before="120" w:after="60"/>
              <w:jc w:val="center"/>
              <w:rPr>
                <w:rFonts w:hint="eastAsia" w:ascii="宋体" w:hAnsi="宋体" w:cs="宋体"/>
                <w:szCs w:val="21"/>
                <w:lang w:bidi="ar-SA"/>
              </w:rPr>
            </w:pPr>
            <w:r>
              <w:rPr>
                <w:rFonts w:hint="eastAsia" w:ascii="宋体" w:hAnsi="宋体" w:cs="宋体"/>
                <w:szCs w:val="21"/>
                <w:lang w:bidi="ar-SA"/>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5576E660">
            <w:pPr>
              <w:shd w:val="clear"/>
              <w:spacing w:before="120" w:after="60"/>
              <w:jc w:val="center"/>
              <w:rPr>
                <w:rFonts w:hint="eastAsia" w:ascii="宋体" w:hAnsi="宋体" w:cs="宋体"/>
                <w:szCs w:val="21"/>
                <w:lang w:bidi="ar-SA"/>
              </w:rPr>
            </w:pPr>
            <w:r>
              <w:rPr>
                <w:rFonts w:hint="eastAsia" w:ascii="宋体" w:hAnsi="宋体" w:cs="宋体"/>
                <w:szCs w:val="21"/>
                <w:lang w:bidi="ar-SA"/>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573B1B8A">
            <w:pPr>
              <w:shd w:val="clear"/>
              <w:spacing w:before="120" w:after="60"/>
              <w:jc w:val="center"/>
              <w:rPr>
                <w:rFonts w:hint="eastAsia" w:ascii="宋体" w:hAnsi="宋体" w:cs="宋体"/>
                <w:szCs w:val="21"/>
                <w:lang w:bidi="ar-SA"/>
              </w:rPr>
            </w:pPr>
          </w:p>
        </w:tc>
      </w:tr>
      <w:tr w14:paraId="703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70BDD664">
            <w:pPr>
              <w:shd w:val="clear"/>
              <w:spacing w:before="120" w:after="60"/>
              <w:jc w:val="center"/>
              <w:rPr>
                <w:rFonts w:hint="eastAsia" w:ascii="宋体" w:hAnsi="宋体" w:cs="宋体"/>
                <w:szCs w:val="21"/>
                <w:lang w:bidi="ar-SA"/>
              </w:rPr>
            </w:pPr>
            <w:r>
              <w:rPr>
                <w:rFonts w:hint="eastAsia" w:ascii="宋体" w:hAnsi="宋体" w:cs="宋体"/>
                <w:szCs w:val="21"/>
                <w:lang w:bidi="ar-SA"/>
              </w:rPr>
              <w:t>10</w:t>
            </w:r>
          </w:p>
        </w:tc>
        <w:tc>
          <w:tcPr>
            <w:tcW w:w="3780" w:type="dxa"/>
            <w:tcBorders>
              <w:top w:val="single" w:color="auto" w:sz="4" w:space="0"/>
              <w:left w:val="single" w:color="auto" w:sz="4" w:space="0"/>
              <w:bottom w:val="single" w:color="auto" w:sz="4" w:space="0"/>
              <w:right w:val="single" w:color="auto" w:sz="4" w:space="0"/>
            </w:tcBorders>
            <w:vAlign w:val="center"/>
          </w:tcPr>
          <w:p w14:paraId="27909EB8">
            <w:pPr>
              <w:shd w:val="clear"/>
              <w:spacing w:before="120" w:after="60"/>
              <w:jc w:val="center"/>
              <w:rPr>
                <w:rFonts w:hint="eastAsia" w:ascii="宋体" w:hAnsi="宋体" w:cs="宋体"/>
                <w:szCs w:val="21"/>
                <w:lang w:bidi="ar-SA"/>
              </w:rPr>
            </w:pPr>
            <w:r>
              <w:rPr>
                <w:rFonts w:hint="eastAsia" w:ascii="宋体" w:hAnsi="宋体" w:cs="宋体"/>
                <w:szCs w:val="21"/>
                <w:lang w:bidi="ar-SA"/>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76B92C79">
            <w:pPr>
              <w:shd w:val="clear"/>
              <w:spacing w:before="120" w:after="60"/>
              <w:jc w:val="center"/>
              <w:rPr>
                <w:rFonts w:hint="eastAsia" w:ascii="宋体" w:hAnsi="宋体" w:cs="宋体"/>
                <w:szCs w:val="21"/>
                <w:u w:val="single"/>
                <w:lang w:bidi="ar-SA"/>
              </w:rPr>
            </w:pPr>
            <w:r>
              <w:rPr>
                <w:rFonts w:hint="eastAsia" w:ascii="宋体" w:hAnsi="宋体" w:cs="宋体"/>
                <w:szCs w:val="21"/>
                <w:lang w:bidi="ar-SA"/>
              </w:rPr>
              <w:t>/</w:t>
            </w:r>
          </w:p>
        </w:tc>
        <w:tc>
          <w:tcPr>
            <w:tcW w:w="720" w:type="dxa"/>
            <w:tcBorders>
              <w:top w:val="single" w:color="auto" w:sz="4" w:space="0"/>
              <w:left w:val="single" w:color="auto" w:sz="4" w:space="0"/>
              <w:bottom w:val="single" w:color="auto" w:sz="4" w:space="0"/>
              <w:right w:val="single" w:color="auto" w:sz="4" w:space="0"/>
            </w:tcBorders>
            <w:vAlign w:val="center"/>
          </w:tcPr>
          <w:p w14:paraId="079D585D">
            <w:pPr>
              <w:shd w:val="clear"/>
              <w:spacing w:before="120" w:after="60"/>
              <w:jc w:val="center"/>
              <w:rPr>
                <w:rFonts w:hint="eastAsia" w:ascii="宋体" w:hAnsi="宋体" w:cs="宋体"/>
                <w:szCs w:val="21"/>
                <w:lang w:bidi="ar-SA"/>
              </w:rPr>
            </w:pPr>
          </w:p>
        </w:tc>
      </w:tr>
      <w:tr w14:paraId="0A2D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3496DC1B">
            <w:pPr>
              <w:shd w:val="clear"/>
              <w:spacing w:before="120" w:after="60"/>
              <w:jc w:val="center"/>
              <w:rPr>
                <w:rFonts w:hint="eastAsia" w:ascii="宋体" w:hAnsi="宋体" w:cs="宋体"/>
                <w:szCs w:val="21"/>
                <w:lang w:bidi="ar-SA"/>
              </w:rPr>
            </w:pPr>
            <w:r>
              <w:rPr>
                <w:rFonts w:hint="eastAsia" w:ascii="宋体" w:hAnsi="宋体" w:cs="宋体"/>
                <w:szCs w:val="21"/>
                <w:lang w:bidi="ar-SA"/>
              </w:rPr>
              <w:t>11</w:t>
            </w:r>
          </w:p>
        </w:tc>
        <w:tc>
          <w:tcPr>
            <w:tcW w:w="3780" w:type="dxa"/>
            <w:tcBorders>
              <w:top w:val="single" w:color="auto" w:sz="4" w:space="0"/>
              <w:left w:val="single" w:color="auto" w:sz="4" w:space="0"/>
              <w:bottom w:val="single" w:color="auto" w:sz="4" w:space="0"/>
              <w:right w:val="single" w:color="auto" w:sz="4" w:space="0"/>
            </w:tcBorders>
            <w:vAlign w:val="center"/>
          </w:tcPr>
          <w:p w14:paraId="374DD11A">
            <w:pPr>
              <w:shd w:val="clear"/>
              <w:spacing w:before="120" w:after="60"/>
              <w:jc w:val="center"/>
              <w:rPr>
                <w:rFonts w:hint="eastAsia" w:ascii="宋体" w:hAnsi="宋体" w:cs="宋体"/>
                <w:szCs w:val="21"/>
                <w:lang w:bidi="ar-SA"/>
              </w:rPr>
            </w:pPr>
            <w:r>
              <w:rPr>
                <w:rFonts w:hint="eastAsia" w:ascii="宋体" w:hAnsi="宋体" w:cs="宋体"/>
                <w:szCs w:val="21"/>
                <w:lang w:bidi="ar-SA"/>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14:paraId="72FBC860">
            <w:pPr>
              <w:shd w:val="clear"/>
              <w:spacing w:before="120" w:after="60"/>
              <w:jc w:val="center"/>
              <w:rPr>
                <w:rFonts w:hint="eastAsia" w:ascii="宋体" w:hAnsi="宋体" w:cs="宋体"/>
                <w:szCs w:val="21"/>
                <w:lang w:bidi="ar-SA"/>
              </w:rPr>
            </w:pPr>
            <w:r>
              <w:rPr>
                <w:rFonts w:hint="eastAsia" w:ascii="宋体" w:hAnsi="宋体" w:cs="宋体"/>
                <w:szCs w:val="21"/>
                <w:lang w:bidi="ar-SA"/>
              </w:rPr>
              <w:t>/</w:t>
            </w:r>
          </w:p>
        </w:tc>
        <w:tc>
          <w:tcPr>
            <w:tcW w:w="720" w:type="dxa"/>
            <w:tcBorders>
              <w:top w:val="single" w:color="auto" w:sz="4" w:space="0"/>
              <w:left w:val="single" w:color="auto" w:sz="4" w:space="0"/>
              <w:bottom w:val="single" w:color="auto" w:sz="4" w:space="0"/>
              <w:right w:val="single" w:color="auto" w:sz="4" w:space="0"/>
            </w:tcBorders>
            <w:vAlign w:val="center"/>
          </w:tcPr>
          <w:p w14:paraId="091B7118">
            <w:pPr>
              <w:shd w:val="clear"/>
              <w:spacing w:before="120" w:after="60"/>
              <w:jc w:val="center"/>
              <w:rPr>
                <w:rFonts w:hint="eastAsia" w:ascii="宋体" w:hAnsi="宋体" w:cs="宋体"/>
                <w:szCs w:val="21"/>
                <w:lang w:bidi="ar-SA"/>
              </w:rPr>
            </w:pPr>
          </w:p>
        </w:tc>
      </w:tr>
      <w:tr w14:paraId="1A5D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6B3779A0">
            <w:pPr>
              <w:shd w:val="clear"/>
              <w:spacing w:before="120" w:after="60"/>
              <w:jc w:val="center"/>
              <w:rPr>
                <w:rFonts w:hint="eastAsia" w:ascii="宋体" w:hAnsi="宋体" w:cs="宋体"/>
                <w:szCs w:val="21"/>
                <w:lang w:bidi="ar-SA"/>
              </w:rPr>
            </w:pPr>
            <w:r>
              <w:rPr>
                <w:rFonts w:hint="eastAsia" w:ascii="宋体" w:hAnsi="宋体" w:cs="宋体"/>
                <w:szCs w:val="21"/>
                <w:lang w:bidi="ar-SA"/>
              </w:rPr>
              <w:t>12</w:t>
            </w:r>
          </w:p>
        </w:tc>
        <w:tc>
          <w:tcPr>
            <w:tcW w:w="3780" w:type="dxa"/>
            <w:tcBorders>
              <w:top w:val="single" w:color="auto" w:sz="4" w:space="0"/>
              <w:left w:val="single" w:color="auto" w:sz="4" w:space="0"/>
              <w:bottom w:val="single" w:color="auto" w:sz="4" w:space="0"/>
              <w:right w:val="single" w:color="auto" w:sz="4" w:space="0"/>
            </w:tcBorders>
            <w:vAlign w:val="center"/>
          </w:tcPr>
          <w:p w14:paraId="0891788B">
            <w:pPr>
              <w:shd w:val="clear"/>
              <w:spacing w:before="120" w:after="60"/>
              <w:jc w:val="center"/>
              <w:rPr>
                <w:rFonts w:hint="eastAsia" w:ascii="宋体" w:hAnsi="宋体" w:cs="宋体"/>
                <w:szCs w:val="21"/>
                <w:lang w:bidi="ar-SA"/>
              </w:rPr>
            </w:pPr>
            <w:r>
              <w:rPr>
                <w:rFonts w:hint="eastAsia" w:ascii="宋体" w:hAnsi="宋体" w:cs="宋体"/>
                <w:szCs w:val="21"/>
                <w:lang w:bidi="ar-SA"/>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77A99916">
            <w:pPr>
              <w:shd w:val="clear"/>
              <w:spacing w:before="120" w:after="60"/>
              <w:jc w:val="center"/>
              <w:rPr>
                <w:rFonts w:hint="eastAsia" w:ascii="宋体" w:hAnsi="宋体" w:cs="宋体"/>
                <w:szCs w:val="21"/>
                <w:lang w:bidi="ar-SA"/>
              </w:rPr>
            </w:pPr>
            <w:r>
              <w:rPr>
                <w:rFonts w:hint="eastAsia" w:ascii="宋体" w:hAnsi="宋体" w:cs="宋体"/>
                <w:szCs w:val="21"/>
                <w:lang w:bidi="ar-SA"/>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BAC8753">
            <w:pPr>
              <w:shd w:val="clear"/>
              <w:spacing w:before="120" w:after="60"/>
              <w:jc w:val="center"/>
              <w:rPr>
                <w:rFonts w:hint="eastAsia" w:ascii="宋体" w:hAnsi="宋体" w:cs="宋体"/>
                <w:szCs w:val="21"/>
                <w:lang w:bidi="ar-SA"/>
              </w:rPr>
            </w:pPr>
          </w:p>
        </w:tc>
      </w:tr>
      <w:tr w14:paraId="3286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51AACEA9">
            <w:pPr>
              <w:shd w:val="clear"/>
              <w:spacing w:before="120" w:after="60"/>
              <w:jc w:val="center"/>
              <w:rPr>
                <w:rFonts w:hint="eastAsia" w:ascii="宋体" w:hAnsi="宋体" w:cs="宋体"/>
                <w:szCs w:val="21"/>
                <w:lang w:bidi="ar-SA"/>
              </w:rPr>
            </w:pPr>
            <w:r>
              <w:rPr>
                <w:rFonts w:hint="eastAsia" w:ascii="宋体" w:hAnsi="宋体" w:cs="宋体"/>
                <w:szCs w:val="21"/>
                <w:lang w:bidi="ar-SA"/>
              </w:rPr>
              <w:t>13</w:t>
            </w:r>
          </w:p>
        </w:tc>
        <w:tc>
          <w:tcPr>
            <w:tcW w:w="3780" w:type="dxa"/>
            <w:tcBorders>
              <w:top w:val="single" w:color="auto" w:sz="4" w:space="0"/>
              <w:left w:val="single" w:color="auto" w:sz="4" w:space="0"/>
              <w:bottom w:val="single" w:color="auto" w:sz="4" w:space="0"/>
              <w:right w:val="single" w:color="auto" w:sz="4" w:space="0"/>
            </w:tcBorders>
            <w:vAlign w:val="center"/>
          </w:tcPr>
          <w:p w14:paraId="18A8D8CE">
            <w:pPr>
              <w:shd w:val="clear"/>
              <w:spacing w:before="120" w:after="60"/>
              <w:jc w:val="center"/>
              <w:rPr>
                <w:rFonts w:hint="eastAsia" w:ascii="宋体" w:hAnsi="宋体" w:cs="宋体"/>
                <w:szCs w:val="21"/>
                <w:lang w:bidi="ar-SA"/>
              </w:rPr>
            </w:pPr>
            <w:r>
              <w:rPr>
                <w:rFonts w:hint="eastAsia" w:ascii="宋体" w:hAnsi="宋体" w:cs="宋体"/>
                <w:szCs w:val="21"/>
                <w:lang w:bidi="ar-SA"/>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14:paraId="354D1DD9">
            <w:pPr>
              <w:shd w:val="clear"/>
              <w:spacing w:before="120" w:after="60"/>
              <w:jc w:val="center"/>
              <w:rPr>
                <w:rFonts w:hint="eastAsia" w:ascii="宋体" w:hAnsi="宋体" w:cs="宋体"/>
                <w:szCs w:val="21"/>
                <w:lang w:bidi="ar-SA"/>
              </w:rPr>
            </w:pPr>
            <w:r>
              <w:rPr>
                <w:rFonts w:hint="eastAsia" w:ascii="宋体" w:hAnsi="宋体" w:cs="宋体"/>
                <w:szCs w:val="21"/>
                <w:lang w:bidi="ar-SA"/>
              </w:rPr>
              <w:t>投标人无需提供资料，按</w:t>
            </w:r>
            <w:r>
              <w:rPr>
                <w:rFonts w:hint="eastAsia" w:ascii="宋体" w:hAnsi="宋体" w:cs="宋体"/>
                <w:szCs w:val="21"/>
                <w:lang w:val="en-US" w:eastAsia="zh-CN" w:bidi="ar-SA"/>
              </w:rPr>
              <w:t>投标截止时间</w:t>
            </w:r>
            <w:r>
              <w:rPr>
                <w:rFonts w:hint="eastAsia" w:ascii="宋体" w:hAnsi="宋体" w:cs="宋体"/>
                <w:szCs w:val="21"/>
                <w:lang w:bidi="ar-SA"/>
              </w:rPr>
              <w:t>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105236A8">
            <w:pPr>
              <w:shd w:val="clear"/>
              <w:spacing w:before="120" w:after="60"/>
              <w:jc w:val="center"/>
              <w:rPr>
                <w:rFonts w:hint="eastAsia" w:ascii="宋体" w:hAnsi="宋体" w:cs="宋体"/>
                <w:szCs w:val="21"/>
                <w:lang w:bidi="ar-SA"/>
              </w:rPr>
            </w:pPr>
          </w:p>
        </w:tc>
      </w:tr>
    </w:tbl>
    <w:p w14:paraId="5A3E8864">
      <w:pPr>
        <w:shd w:val="clear"/>
        <w:spacing w:line="360" w:lineRule="auto"/>
        <w:ind w:firstLine="420" w:firstLineChars="200"/>
        <w:rPr>
          <w:rFonts w:hint="eastAsia" w:ascii="宋体" w:hAnsi="宋体" w:cs="宋体"/>
          <w:szCs w:val="21"/>
          <w:lang w:bidi="ar-SA"/>
        </w:rPr>
      </w:pPr>
      <w:r>
        <w:rPr>
          <w:rFonts w:hint="eastAsia" w:ascii="宋体" w:hAnsi="宋体" w:cs="宋体"/>
          <w:szCs w:val="21"/>
          <w:lang w:bidi="ar-SA"/>
        </w:rPr>
        <w:t>备注：</w:t>
      </w:r>
    </w:p>
    <w:p w14:paraId="7831330F">
      <w:pPr>
        <w:shd w:val="clear"/>
        <w:spacing w:line="360" w:lineRule="auto"/>
        <w:ind w:firstLine="420" w:firstLineChars="200"/>
        <w:rPr>
          <w:rFonts w:hint="eastAsia" w:ascii="宋体" w:hAnsi="宋体" w:cs="宋体"/>
          <w:szCs w:val="21"/>
          <w:lang w:bidi="ar-SA"/>
        </w:rPr>
      </w:pPr>
      <w:r>
        <w:rPr>
          <w:rFonts w:hint="eastAsia" w:ascii="宋体" w:hAnsi="宋体" w:cs="宋体"/>
          <w:szCs w:val="21"/>
          <w:lang w:bidi="ar-SA"/>
        </w:rPr>
        <w:t xml:space="preserve">1、每一项目符合的打“○”，不符合的打“×”； </w:t>
      </w:r>
    </w:p>
    <w:p w14:paraId="2796D57F">
      <w:pPr>
        <w:shd w:val="clear"/>
        <w:spacing w:line="360" w:lineRule="auto"/>
        <w:ind w:firstLine="420" w:firstLineChars="200"/>
        <w:rPr>
          <w:rFonts w:hint="eastAsia" w:ascii="宋体" w:hAnsi="宋体" w:cs="宋体"/>
          <w:szCs w:val="21"/>
          <w:lang w:bidi="ar-SA"/>
        </w:rPr>
      </w:pPr>
      <w:r>
        <w:rPr>
          <w:rFonts w:hint="eastAsia" w:ascii="宋体" w:hAnsi="宋体" w:cs="宋体"/>
          <w:szCs w:val="21"/>
          <w:lang w:bidi="ar-SA"/>
        </w:rPr>
        <w:t>2、若评委意见不一致时，则按少数服从多数的原则，作出评审结论。汇总后，出现一个“×”的结论为“不通过”。</w:t>
      </w:r>
    </w:p>
    <w:p w14:paraId="6E07A7A8">
      <w:pPr>
        <w:shd w:val="clear"/>
        <w:spacing w:line="360" w:lineRule="auto"/>
        <w:ind w:firstLine="420" w:firstLineChars="200"/>
        <w:rPr>
          <w:rFonts w:hint="eastAsia" w:ascii="宋体" w:hAnsi="宋体" w:cs="宋体"/>
          <w:szCs w:val="21"/>
          <w:lang w:bidi="ar-SA"/>
        </w:rPr>
        <w:sectPr>
          <w:pgSz w:w="11906" w:h="16838"/>
          <w:pgMar w:top="1247" w:right="1418" w:bottom="1134" w:left="1418" w:header="851" w:footer="907" w:gutter="0"/>
          <w:cols w:space="720" w:num="1"/>
          <w:titlePg/>
          <w:docGrid w:type="lines" w:linePitch="312" w:charSpace="0"/>
        </w:sectPr>
      </w:pPr>
      <w:r>
        <w:rPr>
          <w:rFonts w:hint="eastAsia" w:ascii="宋体" w:hAnsi="宋体" w:cs="宋体"/>
          <w:szCs w:val="21"/>
          <w:lang w:bidi="ar-SA"/>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4A907A5">
      <w:pPr>
        <w:shd w:val="clear"/>
        <w:rPr>
          <w:rFonts w:hint="eastAsia" w:ascii="宋体" w:hAnsi="宋体" w:cs="宋体"/>
          <w:b/>
          <w:bCs/>
          <w:szCs w:val="21"/>
          <w:lang w:bidi="ar-SA"/>
        </w:rPr>
      </w:pPr>
      <w:r>
        <w:rPr>
          <w:rFonts w:hint="eastAsia" w:ascii="宋体" w:hAnsi="宋体" w:cs="宋体"/>
          <w:b/>
          <w:bCs/>
          <w:szCs w:val="21"/>
          <w:lang w:bidi="ar-SA"/>
        </w:rPr>
        <w:t>附表二</w:t>
      </w:r>
    </w:p>
    <w:p w14:paraId="4F96AF11">
      <w:pPr>
        <w:shd w:val="clear"/>
        <w:jc w:val="center"/>
        <w:rPr>
          <w:rFonts w:hint="eastAsia" w:ascii="宋体" w:hAnsi="宋体" w:cs="宋体"/>
          <w:b/>
          <w:sz w:val="36"/>
          <w:szCs w:val="36"/>
          <w:lang w:bidi="ar-SA"/>
        </w:rPr>
      </w:pPr>
      <w:r>
        <w:rPr>
          <w:rFonts w:hint="eastAsia" w:ascii="宋体" w:hAnsi="宋体" w:cs="宋体"/>
          <w:b/>
          <w:sz w:val="36"/>
          <w:szCs w:val="36"/>
          <w:lang w:bidi="ar-SA"/>
        </w:rPr>
        <w:t>技术标有效性审查表</w:t>
      </w:r>
    </w:p>
    <w:p w14:paraId="7F5E529A">
      <w:pPr>
        <w:shd w:val="clear"/>
        <w:rPr>
          <w:rFonts w:hint="eastAsia" w:ascii="宋体" w:hAnsi="宋体" w:cs="宋体"/>
          <w:szCs w:val="21"/>
          <w:lang w:bidi="ar-SA"/>
        </w:rPr>
      </w:pPr>
      <w:r>
        <w:rPr>
          <w:rFonts w:hint="eastAsia" w:ascii="宋体" w:hAnsi="宋体" w:cs="宋体"/>
          <w:szCs w:val="21"/>
          <w:lang w:bidi="ar-SA"/>
        </w:rPr>
        <w:t>工程名称：</w:t>
      </w:r>
    </w:p>
    <w:tbl>
      <w:tblPr>
        <w:tblStyle w:val="39"/>
        <w:tblW w:w="1385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658"/>
        <w:gridCol w:w="1630"/>
        <w:gridCol w:w="1630"/>
        <w:gridCol w:w="1630"/>
        <w:gridCol w:w="1630"/>
      </w:tblGrid>
      <w:tr w14:paraId="745E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2" w:type="dxa"/>
            <w:tcBorders>
              <w:top w:val="single" w:color="auto" w:sz="4" w:space="0"/>
              <w:left w:val="single" w:color="auto" w:sz="4" w:space="0"/>
              <w:bottom w:val="single" w:color="auto" w:sz="4" w:space="0"/>
              <w:right w:val="single" w:color="auto" w:sz="4" w:space="0"/>
            </w:tcBorders>
            <w:vAlign w:val="center"/>
          </w:tcPr>
          <w:p w14:paraId="7A396E28">
            <w:pPr>
              <w:shd w:val="clear"/>
              <w:adjustRightInd w:val="0"/>
              <w:rPr>
                <w:rFonts w:hint="eastAsia" w:ascii="宋体" w:hAnsi="宋体" w:cs="宋体"/>
                <w:szCs w:val="21"/>
                <w:lang w:bidi="ar-SA"/>
              </w:rPr>
            </w:pPr>
            <w:r>
              <w:rPr>
                <w:rFonts w:hint="eastAsia" w:ascii="宋体" w:hAnsi="宋体" w:cs="宋体"/>
                <w:szCs w:val="21"/>
                <w:lang w:bidi="ar-SA"/>
              </w:rPr>
              <w:t>序号</w:t>
            </w:r>
          </w:p>
        </w:tc>
        <w:tc>
          <w:tcPr>
            <w:tcW w:w="6658" w:type="dxa"/>
            <w:tcBorders>
              <w:top w:val="single" w:color="auto" w:sz="4" w:space="0"/>
              <w:left w:val="single" w:color="auto" w:sz="4" w:space="0"/>
              <w:bottom w:val="single" w:color="auto" w:sz="4" w:space="0"/>
              <w:right w:val="single" w:color="auto" w:sz="4" w:space="0"/>
              <w:tl2br w:val="single" w:color="auto" w:sz="4" w:space="0"/>
            </w:tcBorders>
          </w:tcPr>
          <w:p w14:paraId="5A099FD5">
            <w:pPr>
              <w:shd w:val="clear"/>
              <w:adjustRightInd w:val="0"/>
              <w:rPr>
                <w:rFonts w:hint="eastAsia" w:ascii="宋体" w:hAnsi="宋体" w:cs="宋体"/>
                <w:szCs w:val="21"/>
                <w:lang w:bidi="ar-SA"/>
              </w:rPr>
            </w:pPr>
            <w:r>
              <w:rPr>
                <w:rFonts w:hint="eastAsia" w:ascii="宋体" w:hAnsi="宋体" w:cs="宋体"/>
                <w:szCs w:val="21"/>
                <w:lang w:bidi="ar-SA"/>
              </w:rPr>
              <w:t xml:space="preserve">                    投标人</w:t>
            </w:r>
          </w:p>
          <w:p w14:paraId="6E1C9556">
            <w:pPr>
              <w:shd w:val="clear"/>
              <w:adjustRightInd w:val="0"/>
              <w:rPr>
                <w:rFonts w:hint="eastAsia" w:ascii="宋体" w:hAnsi="宋体" w:cs="宋体"/>
                <w:szCs w:val="21"/>
                <w:lang w:bidi="ar-SA"/>
              </w:rPr>
            </w:pPr>
            <w:r>
              <w:rPr>
                <w:rFonts w:hint="eastAsia" w:ascii="宋体" w:hAnsi="宋体" w:cs="宋体"/>
                <w:szCs w:val="21"/>
                <w:lang w:bidi="ar-SA"/>
              </w:rPr>
              <w:t>评审内容</w:t>
            </w:r>
          </w:p>
        </w:tc>
        <w:tc>
          <w:tcPr>
            <w:tcW w:w="1630" w:type="dxa"/>
            <w:tcBorders>
              <w:top w:val="single" w:color="auto" w:sz="4" w:space="0"/>
              <w:left w:val="single" w:color="auto" w:sz="4" w:space="0"/>
              <w:bottom w:val="single" w:color="auto" w:sz="4" w:space="0"/>
              <w:right w:val="single" w:color="auto" w:sz="4" w:space="0"/>
            </w:tcBorders>
          </w:tcPr>
          <w:p w14:paraId="2E243649">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01E3B061">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5B94C4DE">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584EDFA0">
            <w:pPr>
              <w:shd w:val="clear"/>
              <w:adjustRightInd w:val="0"/>
              <w:rPr>
                <w:rFonts w:hint="eastAsia" w:ascii="宋体" w:hAnsi="宋体" w:cs="宋体"/>
                <w:szCs w:val="21"/>
                <w:lang w:bidi="ar-SA"/>
              </w:rPr>
            </w:pPr>
          </w:p>
        </w:tc>
      </w:tr>
      <w:tr w14:paraId="318E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vAlign w:val="center"/>
          </w:tcPr>
          <w:p w14:paraId="4866842B">
            <w:pPr>
              <w:shd w:val="clear"/>
              <w:adjustRightInd w:val="0"/>
              <w:rPr>
                <w:rFonts w:hint="eastAsia" w:ascii="宋体" w:hAnsi="宋体" w:cs="宋体"/>
                <w:szCs w:val="21"/>
                <w:lang w:bidi="ar-SA"/>
              </w:rPr>
            </w:pPr>
            <w:r>
              <w:rPr>
                <w:rFonts w:hint="eastAsia" w:ascii="宋体" w:hAnsi="宋体" w:cs="宋体"/>
                <w:szCs w:val="21"/>
                <w:lang w:bidi="ar-SA"/>
              </w:rPr>
              <w:t>1</w:t>
            </w:r>
          </w:p>
        </w:tc>
        <w:tc>
          <w:tcPr>
            <w:tcW w:w="6658" w:type="dxa"/>
            <w:tcBorders>
              <w:top w:val="single" w:color="auto" w:sz="4" w:space="0"/>
              <w:left w:val="single" w:color="auto" w:sz="4" w:space="0"/>
              <w:bottom w:val="single" w:color="auto" w:sz="4" w:space="0"/>
              <w:right w:val="single" w:color="auto" w:sz="4" w:space="0"/>
            </w:tcBorders>
            <w:vAlign w:val="center"/>
          </w:tcPr>
          <w:p w14:paraId="08E5AA10">
            <w:pPr>
              <w:shd w:val="clear"/>
              <w:adjustRightInd w:val="0"/>
              <w:rPr>
                <w:rFonts w:hint="eastAsia" w:ascii="宋体" w:hAnsi="宋体" w:cs="宋体"/>
                <w:szCs w:val="21"/>
                <w:lang w:bidi="ar-SA"/>
              </w:rPr>
            </w:pPr>
            <w:r>
              <w:rPr>
                <w:rFonts w:hint="eastAsia" w:ascii="宋体" w:hAnsi="宋体"/>
                <w:color w:val="000000"/>
                <w:szCs w:val="21"/>
                <w:u w:val="single"/>
              </w:rPr>
              <w:t>《广州建设工程施工招标投标书》中的总工期不符合招标文件要求的；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08BC5CE5">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5EB0229B">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22FAD0AF">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6ECA19F6">
            <w:pPr>
              <w:shd w:val="clear"/>
              <w:adjustRightInd w:val="0"/>
              <w:rPr>
                <w:rFonts w:hint="eastAsia" w:ascii="宋体" w:hAnsi="宋体" w:cs="宋体"/>
                <w:szCs w:val="21"/>
                <w:lang w:bidi="ar-SA"/>
              </w:rPr>
            </w:pPr>
          </w:p>
        </w:tc>
      </w:tr>
      <w:tr w14:paraId="0A0F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vAlign w:val="center"/>
          </w:tcPr>
          <w:p w14:paraId="2919A323">
            <w:pPr>
              <w:shd w:val="clear"/>
              <w:adjustRightInd w:val="0"/>
              <w:rPr>
                <w:rFonts w:hint="eastAsia" w:ascii="宋体" w:hAnsi="宋体" w:cs="宋体"/>
                <w:strike/>
                <w:dstrike w:val="0"/>
                <w:szCs w:val="21"/>
                <w:lang w:bidi="ar-SA"/>
              </w:rPr>
            </w:pPr>
            <w:r>
              <w:rPr>
                <w:rFonts w:hint="eastAsia" w:ascii="宋体" w:hAnsi="宋体" w:cs="宋体"/>
                <w:szCs w:val="21"/>
                <w:lang w:bidi="ar-SA"/>
              </w:rPr>
              <w:t>2</w:t>
            </w:r>
          </w:p>
        </w:tc>
        <w:tc>
          <w:tcPr>
            <w:tcW w:w="6658" w:type="dxa"/>
            <w:tcBorders>
              <w:top w:val="single" w:color="auto" w:sz="4" w:space="0"/>
              <w:left w:val="single" w:color="auto" w:sz="4" w:space="0"/>
              <w:bottom w:val="single" w:color="auto" w:sz="4" w:space="0"/>
              <w:right w:val="single" w:color="auto" w:sz="4" w:space="0"/>
            </w:tcBorders>
            <w:vAlign w:val="center"/>
          </w:tcPr>
          <w:p w14:paraId="43B46441">
            <w:pPr>
              <w:shd w:val="clear"/>
              <w:adjustRightInd w:val="0"/>
              <w:rPr>
                <w:rFonts w:hint="eastAsia" w:ascii="宋体" w:hAnsi="宋体" w:cs="宋体"/>
                <w:strike/>
                <w:dstrike w:val="0"/>
                <w:szCs w:val="21"/>
                <w:lang w:bidi="ar-SA"/>
              </w:rPr>
            </w:pPr>
            <w:r>
              <w:rPr>
                <w:rFonts w:hint="eastAsia" w:ascii="宋体" w:hAnsi="宋体"/>
                <w:color w:val="000000"/>
                <w:szCs w:val="21"/>
                <w:u w:val="single"/>
              </w:rPr>
              <w:t>《广州建设工程施工招标投标书》中的工程质量标准不符合招标文件要求的；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21529E54">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058DAFD7">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1A6DF2A9">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442EDE2C">
            <w:pPr>
              <w:shd w:val="clear"/>
              <w:adjustRightInd w:val="0"/>
              <w:rPr>
                <w:rFonts w:hint="eastAsia" w:ascii="宋体" w:hAnsi="宋体" w:cs="宋体"/>
                <w:szCs w:val="21"/>
                <w:lang w:bidi="ar-SA"/>
              </w:rPr>
            </w:pPr>
          </w:p>
        </w:tc>
      </w:tr>
      <w:tr w14:paraId="3743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vAlign w:val="center"/>
          </w:tcPr>
          <w:p w14:paraId="6F3C33CA">
            <w:pPr>
              <w:shd w:val="clear"/>
              <w:adjustRightInd w:val="0"/>
              <w:rPr>
                <w:rFonts w:hint="eastAsia" w:ascii="宋体" w:hAnsi="宋体" w:cs="宋体"/>
                <w:szCs w:val="21"/>
                <w:lang w:bidi="ar-SA"/>
              </w:rPr>
            </w:pPr>
            <w:r>
              <w:rPr>
                <w:rFonts w:hint="eastAsia" w:ascii="宋体" w:hAnsi="宋体" w:cs="宋体"/>
                <w:szCs w:val="21"/>
                <w:lang w:bidi="ar-SA"/>
              </w:rPr>
              <w:t>3</w:t>
            </w:r>
          </w:p>
        </w:tc>
        <w:tc>
          <w:tcPr>
            <w:tcW w:w="6658" w:type="dxa"/>
            <w:tcBorders>
              <w:top w:val="single" w:color="auto" w:sz="4" w:space="0"/>
              <w:left w:val="single" w:color="auto" w:sz="4" w:space="0"/>
              <w:bottom w:val="single" w:color="auto" w:sz="4" w:space="0"/>
              <w:right w:val="single" w:color="auto" w:sz="4" w:space="0"/>
            </w:tcBorders>
            <w:vAlign w:val="center"/>
          </w:tcPr>
          <w:p w14:paraId="2E4222FE">
            <w:pPr>
              <w:shd w:val="clear"/>
              <w:adjustRightInd w:val="0"/>
              <w:rPr>
                <w:rFonts w:hint="eastAsia" w:ascii="宋体" w:hAnsi="宋体" w:cs="宋体"/>
                <w:szCs w:val="21"/>
                <w:lang w:bidi="ar-SA"/>
              </w:rPr>
            </w:pPr>
            <w:r>
              <w:rPr>
                <w:rFonts w:hint="eastAsia" w:ascii="宋体" w:hAnsi="宋体" w:cs="宋体"/>
                <w:szCs w:val="21"/>
                <w:lang w:bidi="ar-SA"/>
              </w:rPr>
              <w:t>投标文件中没有有效的法定代表人证明书，或由委托代理人签署的投标文件中没有法定代表人授权书；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14:paraId="6225AB09">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1A5B4EB0">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5697BE9E">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0AA5DEC5">
            <w:pPr>
              <w:shd w:val="clear"/>
              <w:adjustRightInd w:val="0"/>
              <w:rPr>
                <w:rFonts w:hint="eastAsia" w:ascii="宋体" w:hAnsi="宋体" w:cs="宋体"/>
                <w:szCs w:val="21"/>
                <w:lang w:bidi="ar-SA"/>
              </w:rPr>
            </w:pPr>
          </w:p>
        </w:tc>
      </w:tr>
      <w:tr w14:paraId="751E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vAlign w:val="center"/>
          </w:tcPr>
          <w:p w14:paraId="3D090AFE">
            <w:pPr>
              <w:shd w:val="clear"/>
              <w:adjustRightInd w:val="0"/>
              <w:rPr>
                <w:rFonts w:hint="eastAsia" w:ascii="宋体" w:hAnsi="宋体" w:cs="宋体"/>
                <w:szCs w:val="21"/>
                <w:lang w:bidi="ar-SA"/>
              </w:rPr>
            </w:pPr>
            <w:r>
              <w:rPr>
                <w:rFonts w:hint="eastAsia" w:ascii="宋体" w:hAnsi="宋体" w:cs="宋体"/>
                <w:szCs w:val="21"/>
                <w:lang w:bidi="ar-SA"/>
              </w:rPr>
              <w:t>4</w:t>
            </w:r>
          </w:p>
        </w:tc>
        <w:tc>
          <w:tcPr>
            <w:tcW w:w="6658" w:type="dxa"/>
            <w:tcBorders>
              <w:top w:val="single" w:color="auto" w:sz="4" w:space="0"/>
              <w:left w:val="single" w:color="auto" w:sz="4" w:space="0"/>
              <w:bottom w:val="single" w:color="auto" w:sz="4" w:space="0"/>
              <w:right w:val="single" w:color="auto" w:sz="4" w:space="0"/>
            </w:tcBorders>
            <w:vAlign w:val="center"/>
          </w:tcPr>
          <w:p w14:paraId="518BE7E7">
            <w:pPr>
              <w:shd w:val="clear"/>
              <w:adjustRightInd w:val="0"/>
              <w:rPr>
                <w:rFonts w:hint="eastAsia" w:ascii="宋体" w:hAnsi="宋体" w:cs="宋体"/>
                <w:szCs w:val="21"/>
                <w:lang w:bidi="ar-SA"/>
              </w:rPr>
            </w:pPr>
            <w:r>
              <w:rPr>
                <w:rFonts w:hint="eastAsia" w:ascii="宋体" w:hAnsi="宋体" w:cs="宋体"/>
                <w:szCs w:val="21"/>
                <w:lang w:bidi="ar-SA"/>
              </w:rPr>
              <w:t>投标文件未按规定的格式</w:t>
            </w:r>
            <w:r>
              <w:rPr>
                <w:rFonts w:hint="eastAsia" w:ascii="宋体" w:hAnsi="宋体" w:cs="宋体"/>
                <w:b/>
                <w:bCs/>
                <w:szCs w:val="21"/>
                <w:u w:val="single"/>
                <w:lang w:bidi="ar-SA"/>
              </w:rPr>
              <w:t>（指“第四章投标文件格式”一、投标文件技术标部分格式的格式二、四、六）</w:t>
            </w:r>
            <w:r>
              <w:rPr>
                <w:rFonts w:hint="eastAsia" w:ascii="宋体" w:hAnsi="宋体" w:cs="宋体"/>
                <w:szCs w:val="21"/>
                <w:lang w:bidi="ar-SA"/>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14:paraId="111616CB">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5BFC86BE">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44ACD616">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18EC4A1C">
            <w:pPr>
              <w:shd w:val="clear"/>
              <w:adjustRightInd w:val="0"/>
              <w:rPr>
                <w:rFonts w:hint="eastAsia" w:ascii="宋体" w:hAnsi="宋体" w:cs="宋体"/>
                <w:szCs w:val="21"/>
                <w:lang w:bidi="ar-SA"/>
              </w:rPr>
            </w:pPr>
          </w:p>
        </w:tc>
      </w:tr>
      <w:tr w14:paraId="522A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vAlign w:val="center"/>
          </w:tcPr>
          <w:p w14:paraId="1B3A99E9">
            <w:pPr>
              <w:shd w:val="clear"/>
              <w:adjustRightInd w:val="0"/>
              <w:rPr>
                <w:rFonts w:hint="eastAsia" w:ascii="宋体" w:hAnsi="宋体" w:cs="宋体"/>
                <w:szCs w:val="21"/>
                <w:lang w:bidi="ar-SA"/>
              </w:rPr>
            </w:pPr>
            <w:r>
              <w:rPr>
                <w:rFonts w:hint="eastAsia" w:ascii="宋体" w:hAnsi="宋体" w:cs="宋体"/>
                <w:szCs w:val="21"/>
                <w:lang w:bidi="ar-SA"/>
              </w:rPr>
              <w:t>5</w:t>
            </w:r>
          </w:p>
        </w:tc>
        <w:tc>
          <w:tcPr>
            <w:tcW w:w="6658" w:type="dxa"/>
            <w:tcBorders>
              <w:top w:val="single" w:color="auto" w:sz="4" w:space="0"/>
              <w:left w:val="single" w:color="auto" w:sz="4" w:space="0"/>
              <w:bottom w:val="single" w:color="auto" w:sz="4" w:space="0"/>
              <w:right w:val="single" w:color="auto" w:sz="4" w:space="0"/>
            </w:tcBorders>
            <w:vAlign w:val="center"/>
          </w:tcPr>
          <w:p w14:paraId="25E75D3D">
            <w:pPr>
              <w:shd w:val="clear"/>
              <w:adjustRightInd w:val="0"/>
              <w:rPr>
                <w:rFonts w:hint="eastAsia" w:ascii="宋体" w:hAnsi="宋体" w:cs="宋体"/>
                <w:szCs w:val="21"/>
                <w:lang w:bidi="ar-SA"/>
              </w:rPr>
            </w:pPr>
            <w:r>
              <w:rPr>
                <w:rFonts w:hint="eastAsia" w:ascii="宋体" w:hAnsi="宋体" w:cs="宋体"/>
                <w:szCs w:val="21"/>
                <w:lang w:bidi="ar-SA"/>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14:paraId="77085D59">
            <w:pPr>
              <w:shd w:val="clear"/>
              <w:adjustRightInd w:val="0"/>
              <w:rPr>
                <w:rFonts w:hint="eastAsia" w:ascii="宋体" w:hAnsi="宋体" w:cs="宋体"/>
                <w:szCs w:val="21"/>
                <w:shd w:val="pct10" w:color="auto" w:fill="FFFFFF"/>
                <w:lang w:bidi="ar-SA"/>
              </w:rPr>
            </w:pPr>
          </w:p>
        </w:tc>
        <w:tc>
          <w:tcPr>
            <w:tcW w:w="1630" w:type="dxa"/>
            <w:tcBorders>
              <w:top w:val="single" w:color="auto" w:sz="4" w:space="0"/>
              <w:left w:val="single" w:color="auto" w:sz="4" w:space="0"/>
              <w:bottom w:val="single" w:color="auto" w:sz="4" w:space="0"/>
              <w:right w:val="single" w:color="auto" w:sz="4" w:space="0"/>
            </w:tcBorders>
          </w:tcPr>
          <w:p w14:paraId="4F25ADC8">
            <w:pPr>
              <w:shd w:val="clear"/>
              <w:adjustRightInd w:val="0"/>
              <w:rPr>
                <w:rFonts w:hint="eastAsia" w:ascii="宋体" w:hAnsi="宋体" w:cs="宋体"/>
                <w:szCs w:val="21"/>
                <w:shd w:val="pct10" w:color="auto" w:fill="FFFFFF"/>
                <w:lang w:bidi="ar-SA"/>
              </w:rPr>
            </w:pPr>
          </w:p>
        </w:tc>
        <w:tc>
          <w:tcPr>
            <w:tcW w:w="1630" w:type="dxa"/>
            <w:tcBorders>
              <w:top w:val="single" w:color="auto" w:sz="4" w:space="0"/>
              <w:left w:val="single" w:color="auto" w:sz="4" w:space="0"/>
              <w:bottom w:val="single" w:color="auto" w:sz="4" w:space="0"/>
              <w:right w:val="single" w:color="auto" w:sz="4" w:space="0"/>
            </w:tcBorders>
          </w:tcPr>
          <w:p w14:paraId="6ADC168E">
            <w:pPr>
              <w:shd w:val="clear"/>
              <w:adjustRightInd w:val="0"/>
              <w:rPr>
                <w:rFonts w:hint="eastAsia" w:ascii="宋体" w:hAnsi="宋体" w:cs="宋体"/>
                <w:szCs w:val="21"/>
                <w:shd w:val="pct10" w:color="auto" w:fill="FFFFFF"/>
                <w:lang w:bidi="ar-SA"/>
              </w:rPr>
            </w:pPr>
          </w:p>
        </w:tc>
        <w:tc>
          <w:tcPr>
            <w:tcW w:w="1630" w:type="dxa"/>
            <w:tcBorders>
              <w:top w:val="single" w:color="auto" w:sz="4" w:space="0"/>
              <w:left w:val="single" w:color="auto" w:sz="4" w:space="0"/>
              <w:bottom w:val="single" w:color="auto" w:sz="4" w:space="0"/>
              <w:right w:val="single" w:color="auto" w:sz="4" w:space="0"/>
            </w:tcBorders>
          </w:tcPr>
          <w:p w14:paraId="1F8D4A76">
            <w:pPr>
              <w:shd w:val="clear"/>
              <w:adjustRightInd w:val="0"/>
              <w:rPr>
                <w:rFonts w:hint="eastAsia" w:ascii="宋体" w:hAnsi="宋体" w:cs="宋体"/>
                <w:szCs w:val="21"/>
                <w:shd w:val="pct10" w:color="auto" w:fill="FFFFFF"/>
                <w:lang w:bidi="ar-SA"/>
              </w:rPr>
            </w:pPr>
          </w:p>
        </w:tc>
      </w:tr>
      <w:tr w14:paraId="71EF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vAlign w:val="center"/>
          </w:tcPr>
          <w:p w14:paraId="0B345D85">
            <w:pPr>
              <w:shd w:val="clear"/>
              <w:adjustRightInd w:val="0"/>
              <w:rPr>
                <w:rFonts w:hint="eastAsia" w:ascii="宋体" w:hAnsi="宋体" w:cs="宋体"/>
                <w:szCs w:val="21"/>
                <w:lang w:bidi="ar-SA"/>
              </w:rPr>
            </w:pPr>
            <w:r>
              <w:rPr>
                <w:rFonts w:hint="eastAsia" w:ascii="宋体" w:hAnsi="宋体" w:cs="宋体"/>
                <w:szCs w:val="21"/>
                <w:lang w:bidi="ar-SA"/>
              </w:rPr>
              <w:t>6</w:t>
            </w:r>
          </w:p>
        </w:tc>
        <w:tc>
          <w:tcPr>
            <w:tcW w:w="6658" w:type="dxa"/>
            <w:tcBorders>
              <w:top w:val="single" w:color="auto" w:sz="4" w:space="0"/>
              <w:left w:val="single" w:color="auto" w:sz="4" w:space="0"/>
              <w:bottom w:val="single" w:color="auto" w:sz="4" w:space="0"/>
              <w:right w:val="single" w:color="auto" w:sz="4" w:space="0"/>
            </w:tcBorders>
            <w:vAlign w:val="center"/>
          </w:tcPr>
          <w:p w14:paraId="039EBAD9">
            <w:pPr>
              <w:shd w:val="clear"/>
              <w:adjustRightInd w:val="0"/>
              <w:rPr>
                <w:rFonts w:hint="eastAsia" w:ascii="宋体" w:hAnsi="宋体" w:cs="宋体"/>
                <w:szCs w:val="21"/>
                <w:lang w:bidi="ar-SA"/>
              </w:rPr>
            </w:pPr>
            <w:r>
              <w:rPr>
                <w:rFonts w:hint="eastAsia" w:ascii="宋体" w:hAnsi="宋体" w:cs="宋体"/>
                <w:szCs w:val="21"/>
                <w:lang w:bidi="ar-SA"/>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tcPr>
          <w:p w14:paraId="4BD9DBDD">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68224DBD">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06A12028">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4D9F7AE1">
            <w:pPr>
              <w:shd w:val="clear"/>
              <w:adjustRightInd w:val="0"/>
              <w:rPr>
                <w:rFonts w:hint="eastAsia" w:ascii="宋体" w:hAnsi="宋体" w:cs="宋体"/>
                <w:szCs w:val="21"/>
                <w:lang w:bidi="ar-SA"/>
              </w:rPr>
            </w:pPr>
          </w:p>
        </w:tc>
      </w:tr>
      <w:tr w14:paraId="0B2D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vAlign w:val="center"/>
          </w:tcPr>
          <w:p w14:paraId="6318AC22">
            <w:pPr>
              <w:shd w:val="clear"/>
              <w:adjustRightInd w:val="0"/>
              <w:rPr>
                <w:rFonts w:hint="eastAsia" w:ascii="宋体" w:hAnsi="宋体" w:cs="宋体"/>
                <w:szCs w:val="21"/>
                <w:lang w:bidi="ar-SA"/>
              </w:rPr>
            </w:pPr>
            <w:r>
              <w:rPr>
                <w:rFonts w:hint="eastAsia" w:ascii="宋体" w:hAnsi="宋体" w:cs="宋体"/>
                <w:szCs w:val="21"/>
                <w:lang w:bidi="ar-SA"/>
              </w:rPr>
              <w:t>7</w:t>
            </w:r>
          </w:p>
        </w:tc>
        <w:tc>
          <w:tcPr>
            <w:tcW w:w="6658" w:type="dxa"/>
            <w:tcBorders>
              <w:top w:val="single" w:color="auto" w:sz="4" w:space="0"/>
              <w:left w:val="single" w:color="auto" w:sz="4" w:space="0"/>
              <w:bottom w:val="single" w:color="auto" w:sz="4" w:space="0"/>
              <w:right w:val="single" w:color="auto" w:sz="4" w:space="0"/>
            </w:tcBorders>
            <w:vAlign w:val="center"/>
          </w:tcPr>
          <w:p w14:paraId="499D77DC">
            <w:pPr>
              <w:shd w:val="clear"/>
              <w:adjustRightInd w:val="0"/>
              <w:rPr>
                <w:rFonts w:hint="eastAsia" w:ascii="宋体" w:hAnsi="宋体" w:cs="宋体"/>
                <w:szCs w:val="21"/>
                <w:lang w:bidi="ar-SA"/>
              </w:rPr>
            </w:pPr>
            <w:r>
              <w:rPr>
                <w:rFonts w:hint="eastAsia" w:ascii="宋体" w:hAnsi="宋体" w:cs="宋体"/>
                <w:szCs w:val="21"/>
                <w:lang w:bidi="ar-SA"/>
              </w:rPr>
              <w:t>投标人未按要求提交投标保证金的</w:t>
            </w:r>
          </w:p>
        </w:tc>
        <w:tc>
          <w:tcPr>
            <w:tcW w:w="1630" w:type="dxa"/>
            <w:tcBorders>
              <w:top w:val="single" w:color="auto" w:sz="4" w:space="0"/>
              <w:left w:val="single" w:color="auto" w:sz="4" w:space="0"/>
              <w:bottom w:val="single" w:color="auto" w:sz="4" w:space="0"/>
              <w:right w:val="single" w:color="auto" w:sz="4" w:space="0"/>
            </w:tcBorders>
          </w:tcPr>
          <w:p w14:paraId="0E758DB5">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05CE98B2">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06E9B312">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0ED47DAD">
            <w:pPr>
              <w:shd w:val="clear"/>
              <w:adjustRightInd w:val="0"/>
              <w:rPr>
                <w:rFonts w:hint="eastAsia" w:ascii="宋体" w:hAnsi="宋体" w:cs="宋体"/>
                <w:szCs w:val="21"/>
                <w:lang w:bidi="ar-SA"/>
              </w:rPr>
            </w:pPr>
          </w:p>
        </w:tc>
      </w:tr>
      <w:tr w14:paraId="0B7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2" w:type="dxa"/>
            <w:tcBorders>
              <w:top w:val="single" w:color="auto" w:sz="4" w:space="0"/>
              <w:left w:val="single" w:color="auto" w:sz="4" w:space="0"/>
              <w:bottom w:val="single" w:color="auto" w:sz="4" w:space="0"/>
              <w:right w:val="single" w:color="auto" w:sz="4" w:space="0"/>
            </w:tcBorders>
            <w:vAlign w:val="center"/>
          </w:tcPr>
          <w:p w14:paraId="3D62FA80">
            <w:pPr>
              <w:shd w:val="clear"/>
              <w:adjustRightInd w:val="0"/>
              <w:rPr>
                <w:rFonts w:hint="eastAsia" w:ascii="宋体" w:hAnsi="宋体" w:cs="宋体"/>
                <w:szCs w:val="21"/>
                <w:lang w:bidi="ar-SA"/>
              </w:rPr>
            </w:pPr>
            <w:r>
              <w:rPr>
                <w:rFonts w:hint="eastAsia" w:ascii="宋体" w:hAnsi="宋体" w:cs="宋体"/>
                <w:szCs w:val="21"/>
                <w:lang w:bidi="ar-SA"/>
              </w:rPr>
              <w:t>8</w:t>
            </w:r>
          </w:p>
        </w:tc>
        <w:tc>
          <w:tcPr>
            <w:tcW w:w="6658" w:type="dxa"/>
            <w:tcBorders>
              <w:top w:val="single" w:color="auto" w:sz="4" w:space="0"/>
              <w:left w:val="single" w:color="auto" w:sz="4" w:space="0"/>
              <w:bottom w:val="single" w:color="auto" w:sz="4" w:space="0"/>
              <w:right w:val="single" w:color="auto" w:sz="4" w:space="0"/>
            </w:tcBorders>
            <w:vAlign w:val="center"/>
          </w:tcPr>
          <w:p w14:paraId="70F78DBE">
            <w:pPr>
              <w:shd w:val="clear"/>
              <w:adjustRightInd w:val="0"/>
              <w:rPr>
                <w:rFonts w:hint="eastAsia" w:ascii="宋体" w:hAnsi="宋体" w:cs="宋体"/>
                <w:szCs w:val="21"/>
                <w:lang w:bidi="ar-SA"/>
              </w:rPr>
            </w:pPr>
            <w:r>
              <w:rPr>
                <w:rFonts w:hint="eastAsia" w:ascii="宋体" w:hAnsi="宋体" w:cs="宋体"/>
                <w:szCs w:val="21"/>
                <w:lang w:bidi="ar-SA"/>
              </w:rPr>
              <w:t>投标人与本项目其他投标人加密打包投标文件电脑机器特征码一致的(以交易平台评标系统的检索信息为准)</w:t>
            </w:r>
          </w:p>
        </w:tc>
        <w:tc>
          <w:tcPr>
            <w:tcW w:w="1630" w:type="dxa"/>
            <w:tcBorders>
              <w:top w:val="single" w:color="auto" w:sz="4" w:space="0"/>
              <w:left w:val="single" w:color="auto" w:sz="4" w:space="0"/>
              <w:bottom w:val="single" w:color="auto" w:sz="4" w:space="0"/>
              <w:right w:val="single" w:color="auto" w:sz="4" w:space="0"/>
            </w:tcBorders>
          </w:tcPr>
          <w:p w14:paraId="7A4DA877">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30C51E09">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3EEC08D7">
            <w:pPr>
              <w:shd w:val="clear"/>
              <w:adjustRightInd w:val="0"/>
              <w:rPr>
                <w:rFonts w:hint="eastAsia" w:ascii="宋体" w:hAnsi="宋体" w:cs="宋体"/>
                <w:szCs w:val="21"/>
                <w:lang w:bidi="ar-SA"/>
              </w:rPr>
            </w:pPr>
          </w:p>
        </w:tc>
        <w:tc>
          <w:tcPr>
            <w:tcW w:w="1630" w:type="dxa"/>
            <w:tcBorders>
              <w:top w:val="single" w:color="auto" w:sz="4" w:space="0"/>
              <w:left w:val="single" w:color="auto" w:sz="4" w:space="0"/>
              <w:bottom w:val="single" w:color="auto" w:sz="4" w:space="0"/>
              <w:right w:val="single" w:color="auto" w:sz="4" w:space="0"/>
            </w:tcBorders>
          </w:tcPr>
          <w:p w14:paraId="523D26BC">
            <w:pPr>
              <w:shd w:val="clear"/>
              <w:adjustRightInd w:val="0"/>
              <w:rPr>
                <w:rFonts w:hint="eastAsia" w:ascii="宋体" w:hAnsi="宋体" w:cs="宋体"/>
                <w:szCs w:val="21"/>
                <w:lang w:bidi="ar-SA"/>
              </w:rPr>
            </w:pPr>
          </w:p>
        </w:tc>
      </w:tr>
    </w:tbl>
    <w:p w14:paraId="7680A8FD">
      <w:pPr>
        <w:shd w:val="clear"/>
        <w:rPr>
          <w:rFonts w:hint="eastAsia" w:ascii="宋体" w:hAnsi="宋体" w:cs="宋体"/>
          <w:szCs w:val="21"/>
          <w:lang w:bidi="ar-SA"/>
        </w:rPr>
      </w:pPr>
      <w:r>
        <w:rPr>
          <w:rFonts w:hint="eastAsia" w:ascii="宋体" w:hAnsi="宋体" w:cs="宋体"/>
          <w:szCs w:val="21"/>
          <w:lang w:bidi="ar-SA"/>
        </w:rPr>
        <w:t>注：1.本表使用GZZB2018-3招标文件范本，与范本内容不同之处均以下划线标明。技术标评审中，响应性、承诺性内容不应作为评分因素，可在该表中对上述内容进行符合性审查。审查标准须具备可操作性。</w:t>
      </w:r>
    </w:p>
    <w:p w14:paraId="41A64853">
      <w:pPr>
        <w:shd w:val="clear"/>
        <w:rPr>
          <w:rFonts w:hint="eastAsia" w:ascii="宋体" w:hAnsi="宋体" w:cs="宋体"/>
          <w:szCs w:val="21"/>
          <w:lang w:bidi="ar-SA"/>
        </w:rPr>
      </w:pPr>
      <w:r>
        <w:rPr>
          <w:rFonts w:hint="eastAsia" w:ascii="宋体" w:hAnsi="宋体" w:cs="宋体"/>
          <w:szCs w:val="21"/>
          <w:lang w:bidi="ar-SA"/>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8723E56">
      <w:pPr>
        <w:shd w:val="clear"/>
        <w:rPr>
          <w:rFonts w:hint="eastAsia" w:ascii="宋体" w:hAnsi="宋体" w:cs="宋体"/>
          <w:szCs w:val="21"/>
          <w:lang w:bidi="ar-SA"/>
        </w:rPr>
      </w:pPr>
      <w:r>
        <w:rPr>
          <w:rFonts w:hint="eastAsia" w:ascii="宋体" w:hAnsi="宋体" w:cs="宋体"/>
          <w:szCs w:val="21"/>
          <w:lang w:bidi="ar-SA"/>
        </w:rPr>
        <w:t xml:space="preserve">    3.凡出现以上任何一项情形，结论均为无效，否则就为有效。</w:t>
      </w:r>
    </w:p>
    <w:p w14:paraId="64E4AAD9">
      <w:pPr>
        <w:shd w:val="clear"/>
        <w:rPr>
          <w:rFonts w:hint="eastAsia" w:ascii="宋体" w:hAnsi="宋体" w:cs="宋体"/>
          <w:szCs w:val="21"/>
          <w:lang w:bidi="ar-SA"/>
        </w:rPr>
      </w:pPr>
      <w:r>
        <w:rPr>
          <w:rFonts w:hint="eastAsia" w:ascii="宋体" w:hAnsi="宋体" w:cs="宋体"/>
          <w:szCs w:val="21"/>
          <w:lang w:bidi="ar-SA"/>
        </w:rPr>
        <w:t>4.如对本表中某种情形的评审意见不一致时，以评标委员会过半数成员的意见作为评标委员会对该情形的认定结论。</w:t>
      </w:r>
    </w:p>
    <w:p w14:paraId="26D57F27">
      <w:pPr>
        <w:shd w:val="clear"/>
        <w:rPr>
          <w:rFonts w:hint="eastAsia" w:ascii="宋体" w:hAnsi="宋体" w:cs="宋体"/>
          <w:szCs w:val="21"/>
          <w:lang w:bidi="ar-SA"/>
        </w:rPr>
      </w:pPr>
      <w:r>
        <w:rPr>
          <w:rFonts w:hint="eastAsia" w:ascii="宋体" w:hAnsi="宋体" w:cs="宋体"/>
          <w:szCs w:val="21"/>
          <w:lang w:bidi="ar-SA"/>
        </w:rPr>
        <w:t>评委签名：</w:t>
      </w:r>
    </w:p>
    <w:p w14:paraId="1C9532BC">
      <w:pPr>
        <w:shd w:val="clear"/>
        <w:rPr>
          <w:rFonts w:hint="eastAsia" w:ascii="宋体" w:hAnsi="宋体" w:cs="宋体"/>
          <w:b/>
          <w:bCs/>
          <w:szCs w:val="21"/>
          <w:lang w:bidi="ar-SA"/>
        </w:rPr>
      </w:pPr>
      <w:r>
        <w:rPr>
          <w:rFonts w:hint="eastAsia" w:ascii="宋体" w:hAnsi="宋体" w:cs="宋体"/>
          <w:lang w:bidi="ar-SA"/>
        </w:rPr>
        <w:br w:type="page"/>
      </w:r>
      <w:r>
        <w:rPr>
          <w:rFonts w:hint="eastAsia" w:ascii="宋体" w:hAnsi="宋体" w:cs="宋体"/>
          <w:b/>
          <w:bCs/>
          <w:szCs w:val="21"/>
          <w:lang w:bidi="ar-SA"/>
        </w:rPr>
        <w:t>附表三</w:t>
      </w:r>
    </w:p>
    <w:p w14:paraId="5B35AB1B">
      <w:pPr>
        <w:shd w:val="clear"/>
        <w:jc w:val="center"/>
        <w:rPr>
          <w:rFonts w:hint="eastAsia" w:ascii="宋体" w:hAnsi="宋体" w:cs="宋体"/>
          <w:b/>
          <w:sz w:val="36"/>
          <w:szCs w:val="36"/>
          <w:lang w:bidi="ar-SA"/>
        </w:rPr>
      </w:pPr>
      <w:r>
        <w:rPr>
          <w:rFonts w:hint="eastAsia" w:ascii="宋体" w:hAnsi="宋体" w:cs="宋体"/>
          <w:b/>
          <w:sz w:val="36"/>
          <w:szCs w:val="36"/>
          <w:lang w:bidi="ar-SA"/>
        </w:rPr>
        <w:t>经济标有效性审查表</w:t>
      </w:r>
    </w:p>
    <w:p w14:paraId="68132DD5">
      <w:pPr>
        <w:shd w:val="clear"/>
        <w:rPr>
          <w:rFonts w:hint="eastAsia" w:ascii="宋体" w:hAnsi="宋体" w:cs="宋体"/>
          <w:szCs w:val="21"/>
          <w:lang w:bidi="ar-SA"/>
        </w:rPr>
      </w:pPr>
      <w:r>
        <w:rPr>
          <w:rFonts w:hint="eastAsia" w:ascii="宋体" w:hAnsi="宋体" w:cs="宋体"/>
          <w:szCs w:val="21"/>
          <w:lang w:bidi="ar-SA"/>
        </w:rPr>
        <w:t>工程名称：</w:t>
      </w:r>
    </w:p>
    <w:tbl>
      <w:tblPr>
        <w:tblStyle w:val="39"/>
        <w:tblW w:w="1501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331"/>
        <w:gridCol w:w="1284"/>
        <w:gridCol w:w="1281"/>
        <w:gridCol w:w="1397"/>
        <w:gridCol w:w="1396"/>
        <w:gridCol w:w="1397"/>
        <w:gridCol w:w="1397"/>
      </w:tblGrid>
      <w:tr w14:paraId="1252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6BB37D10">
            <w:pPr>
              <w:shd w:val="clear"/>
              <w:rPr>
                <w:rFonts w:hint="eastAsia" w:ascii="宋体" w:hAnsi="宋体" w:cs="宋体"/>
                <w:szCs w:val="21"/>
                <w:lang w:bidi="ar-SA"/>
              </w:rPr>
            </w:pPr>
            <w:r>
              <w:rPr>
                <w:rFonts w:hint="eastAsia" w:ascii="宋体" w:hAnsi="宋体" w:cs="宋体"/>
                <w:szCs w:val="21"/>
                <w:lang w:bidi="ar-SA"/>
              </w:rPr>
              <w:t>序号</w:t>
            </w:r>
          </w:p>
        </w:tc>
        <w:tc>
          <w:tcPr>
            <w:tcW w:w="6331" w:type="dxa"/>
            <w:tcBorders>
              <w:top w:val="single" w:color="auto" w:sz="4" w:space="0"/>
              <w:left w:val="single" w:color="auto" w:sz="4" w:space="0"/>
              <w:bottom w:val="single" w:color="auto" w:sz="4" w:space="0"/>
              <w:right w:val="single" w:color="auto" w:sz="4" w:space="0"/>
              <w:tl2br w:val="single" w:color="auto" w:sz="4" w:space="0"/>
            </w:tcBorders>
          </w:tcPr>
          <w:p w14:paraId="4A2D04E5">
            <w:pPr>
              <w:shd w:val="clear"/>
              <w:rPr>
                <w:rFonts w:hint="eastAsia" w:ascii="宋体" w:hAnsi="宋体" w:cs="宋体"/>
                <w:szCs w:val="21"/>
                <w:lang w:bidi="ar-SA"/>
              </w:rPr>
            </w:pPr>
            <w:r>
              <w:rPr>
                <w:rFonts w:hint="eastAsia" w:ascii="宋体" w:hAnsi="宋体" w:cs="宋体"/>
                <w:szCs w:val="21"/>
                <w:lang w:bidi="ar-SA"/>
              </w:rPr>
              <w:t xml:space="preserve">                      投标人</w:t>
            </w:r>
          </w:p>
          <w:p w14:paraId="26EC05AD">
            <w:pPr>
              <w:shd w:val="clear"/>
              <w:rPr>
                <w:rFonts w:hint="eastAsia" w:ascii="宋体" w:hAnsi="宋体" w:cs="宋体"/>
                <w:szCs w:val="21"/>
                <w:lang w:bidi="ar-SA"/>
              </w:rPr>
            </w:pPr>
            <w:r>
              <w:rPr>
                <w:rFonts w:hint="eastAsia" w:ascii="宋体" w:hAnsi="宋体" w:cs="宋体"/>
                <w:szCs w:val="21"/>
                <w:lang w:bidi="ar-SA"/>
              </w:rPr>
              <w:t>评审内容</w:t>
            </w:r>
          </w:p>
        </w:tc>
        <w:tc>
          <w:tcPr>
            <w:tcW w:w="1284" w:type="dxa"/>
            <w:tcBorders>
              <w:top w:val="single" w:color="auto" w:sz="4" w:space="0"/>
              <w:left w:val="single" w:color="auto" w:sz="4" w:space="0"/>
              <w:bottom w:val="single" w:color="auto" w:sz="4" w:space="0"/>
              <w:right w:val="single" w:color="auto" w:sz="4" w:space="0"/>
            </w:tcBorders>
          </w:tcPr>
          <w:p w14:paraId="7C0FFE70">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45966D41">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6F59B3DD">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7F50B784">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112311AE">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7F118ABD">
            <w:pPr>
              <w:shd w:val="clear"/>
              <w:rPr>
                <w:rFonts w:hint="eastAsia" w:ascii="宋体" w:hAnsi="宋体" w:cs="宋体"/>
                <w:szCs w:val="21"/>
                <w:lang w:bidi="ar-SA"/>
              </w:rPr>
            </w:pPr>
          </w:p>
        </w:tc>
      </w:tr>
      <w:tr w14:paraId="1A6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CC97F1A">
            <w:pPr>
              <w:shd w:val="clear"/>
              <w:rPr>
                <w:rFonts w:hint="eastAsia" w:ascii="宋体" w:hAnsi="宋体" w:cs="宋体"/>
                <w:szCs w:val="21"/>
                <w:lang w:bidi="ar-SA"/>
              </w:rPr>
            </w:pPr>
            <w:r>
              <w:rPr>
                <w:rFonts w:hint="eastAsia" w:ascii="宋体" w:hAnsi="宋体" w:cs="宋体"/>
                <w:szCs w:val="21"/>
                <w:lang w:bidi="ar-SA"/>
              </w:rPr>
              <w:t>1</w:t>
            </w:r>
          </w:p>
        </w:tc>
        <w:tc>
          <w:tcPr>
            <w:tcW w:w="6331" w:type="dxa"/>
            <w:tcBorders>
              <w:top w:val="single" w:color="auto" w:sz="4" w:space="0"/>
              <w:left w:val="single" w:color="auto" w:sz="4" w:space="0"/>
              <w:bottom w:val="single" w:color="auto" w:sz="4" w:space="0"/>
              <w:right w:val="single" w:color="auto" w:sz="4" w:space="0"/>
            </w:tcBorders>
            <w:vAlign w:val="center"/>
          </w:tcPr>
          <w:p w14:paraId="6F03D502">
            <w:pPr>
              <w:shd w:val="clear"/>
              <w:rPr>
                <w:rFonts w:hint="eastAsia" w:ascii="宋体" w:hAnsi="宋体" w:cs="宋体"/>
                <w:szCs w:val="21"/>
                <w:lang w:bidi="ar-SA"/>
              </w:rPr>
            </w:pPr>
            <w:r>
              <w:rPr>
                <w:rFonts w:hint="eastAsia" w:ascii="宋体" w:hAnsi="宋体" w:cs="宋体"/>
                <w:szCs w:val="21"/>
                <w:lang w:bidi="ar-SA"/>
              </w:rPr>
              <w:t>对同一招标项目出现两个或以上的投标报价，且没有申明哪个有效；</w:t>
            </w:r>
          </w:p>
        </w:tc>
        <w:tc>
          <w:tcPr>
            <w:tcW w:w="1284" w:type="dxa"/>
            <w:tcBorders>
              <w:top w:val="single" w:color="auto" w:sz="4" w:space="0"/>
              <w:left w:val="single" w:color="auto" w:sz="4" w:space="0"/>
              <w:bottom w:val="single" w:color="auto" w:sz="4" w:space="0"/>
              <w:right w:val="single" w:color="auto" w:sz="4" w:space="0"/>
            </w:tcBorders>
          </w:tcPr>
          <w:p w14:paraId="751948ED">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35F56615">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5ECC1FA6">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2D39429E">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2C735018">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448477DD">
            <w:pPr>
              <w:shd w:val="clear"/>
              <w:rPr>
                <w:rFonts w:hint="eastAsia" w:ascii="宋体" w:hAnsi="宋体" w:cs="宋体"/>
                <w:szCs w:val="21"/>
                <w:lang w:bidi="ar-SA"/>
              </w:rPr>
            </w:pPr>
          </w:p>
        </w:tc>
      </w:tr>
      <w:tr w14:paraId="6C41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8336478">
            <w:pPr>
              <w:shd w:val="clear"/>
              <w:rPr>
                <w:rFonts w:hint="eastAsia" w:ascii="宋体" w:hAnsi="宋体" w:cs="宋体"/>
                <w:szCs w:val="21"/>
                <w:lang w:bidi="ar-SA"/>
              </w:rPr>
            </w:pPr>
            <w:r>
              <w:rPr>
                <w:rFonts w:hint="eastAsia" w:ascii="宋体" w:hAnsi="宋体" w:cs="宋体"/>
                <w:szCs w:val="21"/>
                <w:lang w:bidi="ar-SA"/>
              </w:rPr>
              <w:t>2</w:t>
            </w:r>
          </w:p>
        </w:tc>
        <w:tc>
          <w:tcPr>
            <w:tcW w:w="6331" w:type="dxa"/>
            <w:tcBorders>
              <w:top w:val="single" w:color="auto" w:sz="4" w:space="0"/>
              <w:left w:val="single" w:color="auto" w:sz="4" w:space="0"/>
              <w:bottom w:val="single" w:color="auto" w:sz="4" w:space="0"/>
              <w:right w:val="single" w:color="auto" w:sz="4" w:space="0"/>
            </w:tcBorders>
            <w:vAlign w:val="center"/>
          </w:tcPr>
          <w:p w14:paraId="575CA722">
            <w:pPr>
              <w:shd w:val="clear"/>
              <w:rPr>
                <w:rFonts w:hint="eastAsia" w:ascii="宋体" w:hAnsi="宋体" w:cs="宋体"/>
                <w:szCs w:val="21"/>
                <w:lang w:bidi="ar-SA"/>
              </w:rPr>
            </w:pPr>
            <w:r>
              <w:rPr>
                <w:rFonts w:hint="eastAsia" w:ascii="宋体" w:hAnsi="宋体" w:cs="宋体"/>
                <w:szCs w:val="21"/>
                <w:lang w:bidi="ar-SA"/>
              </w:rPr>
              <w:t>投标报价高于最高投标限价的；</w:t>
            </w:r>
          </w:p>
        </w:tc>
        <w:tc>
          <w:tcPr>
            <w:tcW w:w="1284" w:type="dxa"/>
            <w:tcBorders>
              <w:top w:val="single" w:color="auto" w:sz="4" w:space="0"/>
              <w:left w:val="single" w:color="auto" w:sz="4" w:space="0"/>
              <w:bottom w:val="single" w:color="auto" w:sz="4" w:space="0"/>
              <w:right w:val="single" w:color="auto" w:sz="4" w:space="0"/>
            </w:tcBorders>
          </w:tcPr>
          <w:p w14:paraId="0240327E">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1D2B02A0">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3AA5D867">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6DC644BE">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4D07B8C7">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7648CCCD">
            <w:pPr>
              <w:shd w:val="clear"/>
              <w:rPr>
                <w:rFonts w:hint="eastAsia" w:ascii="宋体" w:hAnsi="宋体" w:cs="宋体"/>
                <w:szCs w:val="21"/>
                <w:lang w:bidi="ar-SA"/>
              </w:rPr>
            </w:pPr>
          </w:p>
        </w:tc>
      </w:tr>
      <w:tr w14:paraId="0F46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5BE0332">
            <w:pPr>
              <w:shd w:val="clear"/>
              <w:rPr>
                <w:rFonts w:hint="eastAsia" w:ascii="宋体" w:hAnsi="宋体" w:cs="宋体"/>
                <w:szCs w:val="21"/>
                <w:lang w:bidi="ar-SA"/>
              </w:rPr>
            </w:pPr>
            <w:r>
              <w:rPr>
                <w:rFonts w:hint="eastAsia" w:ascii="宋体" w:hAnsi="宋体" w:cs="宋体"/>
                <w:szCs w:val="21"/>
                <w:lang w:bidi="ar-SA"/>
              </w:rPr>
              <w:t>3</w:t>
            </w:r>
          </w:p>
        </w:tc>
        <w:tc>
          <w:tcPr>
            <w:tcW w:w="6331" w:type="dxa"/>
            <w:tcBorders>
              <w:top w:val="single" w:color="auto" w:sz="4" w:space="0"/>
              <w:left w:val="single" w:color="auto" w:sz="4" w:space="0"/>
              <w:bottom w:val="single" w:color="auto" w:sz="4" w:space="0"/>
              <w:right w:val="single" w:color="auto" w:sz="4" w:space="0"/>
            </w:tcBorders>
            <w:vAlign w:val="center"/>
          </w:tcPr>
          <w:p w14:paraId="5387E74D">
            <w:pPr>
              <w:shd w:val="clear"/>
              <w:rPr>
                <w:rFonts w:hint="eastAsia" w:ascii="宋体" w:hAnsi="宋体" w:cs="宋体"/>
                <w:szCs w:val="21"/>
                <w:lang w:bidi="ar-SA"/>
              </w:rPr>
            </w:pPr>
            <w:r>
              <w:rPr>
                <w:rFonts w:hint="eastAsia" w:ascii="宋体" w:hAnsi="宋体" w:cs="宋体"/>
                <w:szCs w:val="21"/>
                <w:lang w:bidi="ar-SA"/>
              </w:rPr>
              <w:t>投标报价低于成本的；</w:t>
            </w:r>
          </w:p>
        </w:tc>
        <w:tc>
          <w:tcPr>
            <w:tcW w:w="1284" w:type="dxa"/>
            <w:tcBorders>
              <w:top w:val="single" w:color="auto" w:sz="4" w:space="0"/>
              <w:left w:val="single" w:color="auto" w:sz="4" w:space="0"/>
              <w:bottom w:val="single" w:color="auto" w:sz="4" w:space="0"/>
              <w:right w:val="single" w:color="auto" w:sz="4" w:space="0"/>
            </w:tcBorders>
          </w:tcPr>
          <w:p w14:paraId="2D943B62">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3AA8A298">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4AEB5352">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6DA7BD0A">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1247E403">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3B915AC6">
            <w:pPr>
              <w:shd w:val="clear"/>
              <w:rPr>
                <w:rFonts w:hint="eastAsia" w:ascii="宋体" w:hAnsi="宋体" w:cs="宋体"/>
                <w:szCs w:val="21"/>
                <w:lang w:bidi="ar-SA"/>
              </w:rPr>
            </w:pPr>
          </w:p>
        </w:tc>
      </w:tr>
      <w:tr w14:paraId="35E8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F634622">
            <w:pPr>
              <w:shd w:val="clear"/>
              <w:rPr>
                <w:rFonts w:hint="eastAsia" w:ascii="宋体" w:hAnsi="宋体" w:cs="宋体"/>
                <w:szCs w:val="21"/>
                <w:lang w:bidi="ar-SA"/>
              </w:rPr>
            </w:pPr>
            <w:r>
              <w:rPr>
                <w:rFonts w:hint="eastAsia" w:ascii="宋体" w:hAnsi="宋体" w:cs="宋体"/>
                <w:szCs w:val="21"/>
                <w:lang w:bidi="ar-SA"/>
              </w:rPr>
              <w:t>4</w:t>
            </w:r>
          </w:p>
        </w:tc>
        <w:tc>
          <w:tcPr>
            <w:tcW w:w="6331" w:type="dxa"/>
            <w:tcBorders>
              <w:top w:val="single" w:color="auto" w:sz="4" w:space="0"/>
              <w:left w:val="single" w:color="auto" w:sz="4" w:space="0"/>
              <w:bottom w:val="single" w:color="auto" w:sz="4" w:space="0"/>
              <w:right w:val="single" w:color="auto" w:sz="4" w:space="0"/>
            </w:tcBorders>
            <w:vAlign w:val="center"/>
          </w:tcPr>
          <w:p w14:paraId="1B651F06">
            <w:pPr>
              <w:shd w:val="clear"/>
              <w:rPr>
                <w:rFonts w:hint="eastAsia" w:ascii="宋体" w:hAnsi="宋体" w:cs="宋体"/>
                <w:szCs w:val="21"/>
                <w:lang w:bidi="ar-SA"/>
              </w:rPr>
            </w:pPr>
            <w:r>
              <w:rPr>
                <w:rFonts w:hint="eastAsia" w:ascii="宋体" w:hAnsi="宋体" w:cs="宋体"/>
                <w:szCs w:val="21"/>
                <w:lang w:bidi="ar-SA"/>
              </w:rPr>
              <w:t>投标文件未按规定的格式</w:t>
            </w:r>
            <w:r>
              <w:rPr>
                <w:rFonts w:hint="eastAsia" w:ascii="宋体" w:hAnsi="宋体" w:cs="宋体"/>
                <w:b/>
                <w:bCs/>
                <w:szCs w:val="21"/>
                <w:u w:val="single"/>
                <w:lang w:bidi="ar-SA"/>
              </w:rPr>
              <w:t>（指“第四章投标文件格式”二、投标文件经济标部分格式的格式三、四）</w:t>
            </w:r>
            <w:r>
              <w:rPr>
                <w:rFonts w:hint="eastAsia" w:ascii="宋体" w:hAnsi="宋体" w:cs="宋体"/>
                <w:szCs w:val="21"/>
                <w:lang w:bidi="ar-SA"/>
              </w:rPr>
              <w:t>填写，或主要内容不全，或关键字迹模糊、无法辨认的；</w:t>
            </w:r>
          </w:p>
        </w:tc>
        <w:tc>
          <w:tcPr>
            <w:tcW w:w="1284" w:type="dxa"/>
            <w:tcBorders>
              <w:top w:val="single" w:color="auto" w:sz="4" w:space="0"/>
              <w:left w:val="single" w:color="auto" w:sz="4" w:space="0"/>
              <w:bottom w:val="single" w:color="auto" w:sz="4" w:space="0"/>
              <w:right w:val="single" w:color="auto" w:sz="4" w:space="0"/>
            </w:tcBorders>
          </w:tcPr>
          <w:p w14:paraId="6B131511">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2618AAB8">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717BB664">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61D51C47">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17E79682">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72D9C969">
            <w:pPr>
              <w:shd w:val="clear"/>
              <w:rPr>
                <w:rFonts w:hint="eastAsia" w:ascii="宋体" w:hAnsi="宋体" w:cs="宋体"/>
                <w:szCs w:val="21"/>
                <w:lang w:bidi="ar-SA"/>
              </w:rPr>
            </w:pPr>
          </w:p>
        </w:tc>
      </w:tr>
      <w:tr w14:paraId="7B84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AADD73D">
            <w:pPr>
              <w:shd w:val="clear"/>
              <w:rPr>
                <w:rFonts w:hint="eastAsia" w:ascii="宋体" w:hAnsi="宋体" w:cs="宋体"/>
                <w:szCs w:val="21"/>
                <w:lang w:bidi="ar-SA"/>
              </w:rPr>
            </w:pPr>
            <w:r>
              <w:rPr>
                <w:rFonts w:hint="eastAsia" w:ascii="宋体" w:hAnsi="宋体" w:cs="宋体"/>
                <w:szCs w:val="21"/>
                <w:lang w:bidi="ar-SA"/>
              </w:rPr>
              <w:t>5</w:t>
            </w:r>
          </w:p>
        </w:tc>
        <w:tc>
          <w:tcPr>
            <w:tcW w:w="6331" w:type="dxa"/>
            <w:tcBorders>
              <w:top w:val="single" w:color="auto" w:sz="4" w:space="0"/>
              <w:left w:val="single" w:color="auto" w:sz="4" w:space="0"/>
              <w:bottom w:val="single" w:color="auto" w:sz="4" w:space="0"/>
              <w:right w:val="single" w:color="auto" w:sz="4" w:space="0"/>
            </w:tcBorders>
            <w:vAlign w:val="center"/>
          </w:tcPr>
          <w:p w14:paraId="0BBC363F">
            <w:pPr>
              <w:shd w:val="clear"/>
              <w:rPr>
                <w:rFonts w:hint="eastAsia" w:ascii="宋体" w:hAnsi="宋体" w:cs="宋体"/>
                <w:szCs w:val="21"/>
                <w:lang w:bidi="ar-SA"/>
              </w:rPr>
            </w:pPr>
            <w:r>
              <w:rPr>
                <w:rFonts w:hint="eastAsia" w:ascii="宋体" w:hAnsi="宋体" w:cs="宋体"/>
                <w:szCs w:val="21"/>
                <w:lang w:bidi="ar-SA"/>
              </w:rPr>
              <w:t>投标人之间存在《广东省实施&lt;中华人民共和国招标投标法&gt;》第十六条所禁止的情形的；</w:t>
            </w:r>
          </w:p>
        </w:tc>
        <w:tc>
          <w:tcPr>
            <w:tcW w:w="1284" w:type="dxa"/>
            <w:tcBorders>
              <w:top w:val="single" w:color="auto" w:sz="4" w:space="0"/>
              <w:left w:val="single" w:color="auto" w:sz="4" w:space="0"/>
              <w:bottom w:val="single" w:color="auto" w:sz="4" w:space="0"/>
              <w:right w:val="single" w:color="auto" w:sz="4" w:space="0"/>
            </w:tcBorders>
          </w:tcPr>
          <w:p w14:paraId="3B8D120A">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1F4AEABF">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049C7F2E">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73E8FEE6">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0873DAA0">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0B5C38BF">
            <w:pPr>
              <w:shd w:val="clear"/>
              <w:rPr>
                <w:rFonts w:hint="eastAsia" w:ascii="宋体" w:hAnsi="宋体" w:cs="宋体"/>
                <w:szCs w:val="21"/>
                <w:lang w:bidi="ar-SA"/>
              </w:rPr>
            </w:pPr>
          </w:p>
        </w:tc>
      </w:tr>
      <w:tr w14:paraId="6200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BABBCC7">
            <w:pPr>
              <w:shd w:val="clear"/>
              <w:rPr>
                <w:rFonts w:hint="eastAsia" w:ascii="宋体" w:hAnsi="宋体" w:cs="宋体"/>
                <w:szCs w:val="21"/>
                <w:lang w:bidi="ar-SA"/>
              </w:rPr>
            </w:pPr>
            <w:r>
              <w:rPr>
                <w:rFonts w:hint="eastAsia" w:ascii="宋体" w:hAnsi="宋体" w:cs="宋体"/>
                <w:szCs w:val="21"/>
                <w:lang w:bidi="ar-SA"/>
              </w:rPr>
              <w:t>6</w:t>
            </w:r>
          </w:p>
        </w:tc>
        <w:tc>
          <w:tcPr>
            <w:tcW w:w="6331" w:type="dxa"/>
            <w:tcBorders>
              <w:top w:val="single" w:color="auto" w:sz="4" w:space="0"/>
              <w:left w:val="single" w:color="auto" w:sz="4" w:space="0"/>
              <w:bottom w:val="single" w:color="auto" w:sz="4" w:space="0"/>
              <w:right w:val="single" w:color="auto" w:sz="4" w:space="0"/>
            </w:tcBorders>
            <w:vAlign w:val="center"/>
          </w:tcPr>
          <w:p w14:paraId="1734947A">
            <w:pPr>
              <w:shd w:val="clear"/>
              <w:rPr>
                <w:rFonts w:hint="eastAsia" w:ascii="宋体" w:hAnsi="宋体" w:cs="宋体"/>
                <w:szCs w:val="21"/>
                <w:lang w:bidi="ar-SA"/>
              </w:rPr>
            </w:pPr>
            <w:r>
              <w:rPr>
                <w:rFonts w:hint="eastAsia" w:ascii="宋体" w:hAnsi="宋体" w:cs="宋体"/>
                <w:szCs w:val="21"/>
                <w:lang w:bidi="ar-SA"/>
              </w:rPr>
              <w:t>无《参与编制经济标投标文件人员名单》的；</w:t>
            </w:r>
          </w:p>
        </w:tc>
        <w:tc>
          <w:tcPr>
            <w:tcW w:w="1284" w:type="dxa"/>
            <w:tcBorders>
              <w:top w:val="single" w:color="auto" w:sz="4" w:space="0"/>
              <w:left w:val="single" w:color="auto" w:sz="4" w:space="0"/>
              <w:bottom w:val="single" w:color="auto" w:sz="4" w:space="0"/>
              <w:right w:val="single" w:color="auto" w:sz="4" w:space="0"/>
            </w:tcBorders>
          </w:tcPr>
          <w:p w14:paraId="47102595">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46BAEE02">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18D507F8">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6126138C">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4336CE57">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426BF87D">
            <w:pPr>
              <w:shd w:val="clear"/>
              <w:rPr>
                <w:rFonts w:hint="eastAsia" w:ascii="宋体" w:hAnsi="宋体" w:cs="宋体"/>
                <w:szCs w:val="21"/>
                <w:lang w:bidi="ar-SA"/>
              </w:rPr>
            </w:pPr>
          </w:p>
        </w:tc>
      </w:tr>
      <w:tr w14:paraId="02FC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BDFC94D">
            <w:pPr>
              <w:shd w:val="clear"/>
              <w:rPr>
                <w:rFonts w:hint="eastAsia" w:ascii="宋体" w:hAnsi="宋体" w:cs="宋体"/>
                <w:szCs w:val="21"/>
                <w:lang w:bidi="ar-SA"/>
              </w:rPr>
            </w:pPr>
            <w:r>
              <w:rPr>
                <w:rFonts w:hint="eastAsia" w:ascii="宋体" w:hAnsi="宋体" w:cs="宋体"/>
                <w:szCs w:val="21"/>
                <w:lang w:bidi="ar-SA"/>
              </w:rPr>
              <w:t>7</w:t>
            </w:r>
          </w:p>
        </w:tc>
        <w:tc>
          <w:tcPr>
            <w:tcW w:w="6331" w:type="dxa"/>
            <w:tcBorders>
              <w:top w:val="single" w:color="auto" w:sz="4" w:space="0"/>
              <w:left w:val="single" w:color="auto" w:sz="4" w:space="0"/>
              <w:bottom w:val="single" w:color="auto" w:sz="4" w:space="0"/>
              <w:right w:val="single" w:color="auto" w:sz="4" w:space="0"/>
            </w:tcBorders>
            <w:vAlign w:val="center"/>
          </w:tcPr>
          <w:p w14:paraId="7A5B058E">
            <w:pPr>
              <w:shd w:val="clear"/>
              <w:rPr>
                <w:rFonts w:hint="eastAsia" w:ascii="宋体" w:hAnsi="宋体" w:cs="宋体"/>
                <w:szCs w:val="21"/>
                <w:lang w:bidi="ar-SA"/>
              </w:rPr>
            </w:pPr>
            <w:r>
              <w:rPr>
                <w:rFonts w:hint="eastAsia" w:ascii="宋体" w:hAnsi="宋体" w:cs="宋体"/>
                <w:szCs w:val="21"/>
                <w:lang w:bidi="ar-SA"/>
              </w:rPr>
              <w:t>无《对投标文件编制的承诺》</w:t>
            </w:r>
          </w:p>
        </w:tc>
        <w:tc>
          <w:tcPr>
            <w:tcW w:w="1284" w:type="dxa"/>
            <w:tcBorders>
              <w:top w:val="single" w:color="auto" w:sz="4" w:space="0"/>
              <w:left w:val="single" w:color="auto" w:sz="4" w:space="0"/>
              <w:bottom w:val="single" w:color="auto" w:sz="4" w:space="0"/>
              <w:right w:val="single" w:color="auto" w:sz="4" w:space="0"/>
            </w:tcBorders>
          </w:tcPr>
          <w:p w14:paraId="09CB39F8">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7B26B0AF">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67B9E42A">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3A553A70">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6CBC9A76">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252AC414">
            <w:pPr>
              <w:shd w:val="clear"/>
              <w:rPr>
                <w:rFonts w:hint="eastAsia" w:ascii="宋体" w:hAnsi="宋体" w:cs="宋体"/>
                <w:szCs w:val="21"/>
                <w:lang w:bidi="ar-SA"/>
              </w:rPr>
            </w:pPr>
          </w:p>
        </w:tc>
      </w:tr>
      <w:tr w14:paraId="3597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2E93FDC">
            <w:pPr>
              <w:shd w:val="clear"/>
              <w:rPr>
                <w:rFonts w:hint="eastAsia" w:ascii="宋体" w:hAnsi="宋体" w:cs="宋体"/>
                <w:szCs w:val="21"/>
                <w:lang w:bidi="ar-SA"/>
              </w:rPr>
            </w:pPr>
            <w:r>
              <w:rPr>
                <w:rFonts w:hint="eastAsia" w:ascii="宋体" w:hAnsi="宋体" w:cs="宋体"/>
                <w:szCs w:val="21"/>
                <w:lang w:bidi="ar-SA"/>
              </w:rPr>
              <w:t>8</w:t>
            </w:r>
          </w:p>
        </w:tc>
        <w:tc>
          <w:tcPr>
            <w:tcW w:w="6331" w:type="dxa"/>
            <w:tcBorders>
              <w:top w:val="single" w:color="auto" w:sz="4" w:space="0"/>
              <w:left w:val="single" w:color="auto" w:sz="4" w:space="0"/>
              <w:bottom w:val="single" w:color="auto" w:sz="4" w:space="0"/>
              <w:right w:val="single" w:color="auto" w:sz="4" w:space="0"/>
            </w:tcBorders>
            <w:vAlign w:val="center"/>
          </w:tcPr>
          <w:p w14:paraId="20CAD5B0">
            <w:pPr>
              <w:shd w:val="clear"/>
              <w:rPr>
                <w:rFonts w:hint="eastAsia" w:ascii="宋体" w:hAnsi="宋体" w:cs="宋体"/>
                <w:szCs w:val="21"/>
                <w:lang w:bidi="ar-SA"/>
              </w:rPr>
            </w:pPr>
            <w:r>
              <w:rPr>
                <w:rFonts w:hint="eastAsia" w:ascii="宋体" w:hAnsi="宋体" w:cs="宋体"/>
                <w:szCs w:val="21"/>
                <w:lang w:bidi="ar-SA"/>
              </w:rPr>
              <w:t>投标人与本项目其他投标人的投标文件工程量清单编制机器硬件信息一致的（以交易平台评标系统的检索信息为准）</w:t>
            </w:r>
          </w:p>
        </w:tc>
        <w:tc>
          <w:tcPr>
            <w:tcW w:w="1284" w:type="dxa"/>
            <w:tcBorders>
              <w:top w:val="single" w:color="auto" w:sz="4" w:space="0"/>
              <w:left w:val="single" w:color="auto" w:sz="4" w:space="0"/>
              <w:bottom w:val="single" w:color="auto" w:sz="4" w:space="0"/>
              <w:right w:val="single" w:color="auto" w:sz="4" w:space="0"/>
            </w:tcBorders>
          </w:tcPr>
          <w:p w14:paraId="6EE121D6">
            <w:pPr>
              <w:shd w:val="clear"/>
              <w:rPr>
                <w:rFonts w:hint="eastAsia" w:ascii="宋体" w:hAnsi="宋体" w:cs="宋体"/>
                <w:szCs w:val="21"/>
                <w:lang w:bidi="ar-SA"/>
              </w:rPr>
            </w:pPr>
          </w:p>
        </w:tc>
        <w:tc>
          <w:tcPr>
            <w:tcW w:w="1281" w:type="dxa"/>
            <w:tcBorders>
              <w:top w:val="single" w:color="auto" w:sz="4" w:space="0"/>
              <w:left w:val="single" w:color="auto" w:sz="4" w:space="0"/>
              <w:bottom w:val="single" w:color="auto" w:sz="4" w:space="0"/>
              <w:right w:val="single" w:color="auto" w:sz="4" w:space="0"/>
            </w:tcBorders>
          </w:tcPr>
          <w:p w14:paraId="0640B315">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5A2F5DAE">
            <w:pPr>
              <w:shd w:val="clear"/>
              <w:rPr>
                <w:rFonts w:hint="eastAsia" w:ascii="宋体" w:hAnsi="宋体" w:cs="宋体"/>
                <w:szCs w:val="21"/>
                <w:lang w:bidi="ar-SA"/>
              </w:rPr>
            </w:pPr>
          </w:p>
        </w:tc>
        <w:tc>
          <w:tcPr>
            <w:tcW w:w="1396" w:type="dxa"/>
            <w:tcBorders>
              <w:top w:val="single" w:color="auto" w:sz="4" w:space="0"/>
              <w:left w:val="single" w:color="auto" w:sz="4" w:space="0"/>
              <w:bottom w:val="single" w:color="auto" w:sz="4" w:space="0"/>
              <w:right w:val="single" w:color="auto" w:sz="4" w:space="0"/>
            </w:tcBorders>
          </w:tcPr>
          <w:p w14:paraId="4956507F">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12B066BD">
            <w:pPr>
              <w:shd w:val="clear"/>
              <w:rPr>
                <w:rFonts w:hint="eastAsia" w:ascii="宋体" w:hAnsi="宋体" w:cs="宋体"/>
                <w:szCs w:val="21"/>
                <w:lang w:bidi="ar-SA"/>
              </w:rPr>
            </w:pPr>
          </w:p>
        </w:tc>
        <w:tc>
          <w:tcPr>
            <w:tcW w:w="1397" w:type="dxa"/>
            <w:tcBorders>
              <w:top w:val="single" w:color="auto" w:sz="4" w:space="0"/>
              <w:left w:val="single" w:color="auto" w:sz="4" w:space="0"/>
              <w:bottom w:val="single" w:color="auto" w:sz="4" w:space="0"/>
              <w:right w:val="single" w:color="auto" w:sz="4" w:space="0"/>
            </w:tcBorders>
          </w:tcPr>
          <w:p w14:paraId="6B3F6D3C">
            <w:pPr>
              <w:shd w:val="clear"/>
              <w:rPr>
                <w:rFonts w:hint="eastAsia" w:ascii="宋体" w:hAnsi="宋体" w:cs="宋体"/>
                <w:szCs w:val="21"/>
                <w:lang w:bidi="ar-SA"/>
              </w:rPr>
            </w:pPr>
          </w:p>
        </w:tc>
      </w:tr>
    </w:tbl>
    <w:p w14:paraId="5CC701EB">
      <w:pPr>
        <w:shd w:val="clear"/>
        <w:ind w:firstLine="458"/>
        <w:rPr>
          <w:rFonts w:hint="eastAsia" w:ascii="宋体" w:hAnsi="宋体" w:cs="宋体"/>
          <w:szCs w:val="21"/>
          <w:lang w:bidi="ar-SA"/>
        </w:rPr>
      </w:pPr>
      <w:r>
        <w:rPr>
          <w:rFonts w:hint="eastAsia" w:ascii="宋体" w:hAnsi="宋体" w:cs="宋体"/>
          <w:szCs w:val="21"/>
          <w:lang w:bidi="ar-SA"/>
        </w:rPr>
        <w:t>注：1.本表使用GZZB2018-3招标文件范本，与范本内容不同之处均以下划线标明。</w:t>
      </w:r>
    </w:p>
    <w:p w14:paraId="5FB92BD4">
      <w:pPr>
        <w:shd w:val="clear"/>
        <w:ind w:firstLine="458"/>
        <w:rPr>
          <w:rFonts w:hint="eastAsia" w:ascii="宋体" w:hAnsi="宋体" w:cs="宋体"/>
          <w:szCs w:val="21"/>
          <w:lang w:bidi="ar-SA"/>
        </w:rPr>
      </w:pPr>
      <w:r>
        <w:rPr>
          <w:rFonts w:hint="eastAsia" w:ascii="宋体" w:hAnsi="宋体" w:cs="宋体"/>
          <w:szCs w:val="21"/>
          <w:lang w:bidi="ar-SA"/>
        </w:rPr>
        <w:t>2.凡出现以上任何一项情形，结论均为无效，否则就为有效。</w:t>
      </w:r>
    </w:p>
    <w:p w14:paraId="478D1B07">
      <w:pPr>
        <w:shd w:val="clear"/>
        <w:ind w:firstLine="458"/>
        <w:rPr>
          <w:rFonts w:hint="eastAsia" w:ascii="宋体" w:hAnsi="宋体" w:cs="宋体"/>
          <w:szCs w:val="21"/>
          <w:lang w:bidi="ar-SA"/>
        </w:rPr>
      </w:pPr>
      <w:r>
        <w:rPr>
          <w:rFonts w:hint="eastAsia" w:ascii="宋体" w:hAnsi="宋体" w:cs="宋体"/>
          <w:szCs w:val="21"/>
          <w:lang w:bidi="ar-SA"/>
        </w:rPr>
        <w:t>3.如对本表中某种情形的评审意见不一致时，以评标委员会过半数成员的意见作为评标委员会对该情形的认定结论。</w:t>
      </w:r>
    </w:p>
    <w:p w14:paraId="50802808">
      <w:pPr>
        <w:shd w:val="clear"/>
        <w:ind w:firstLine="458"/>
        <w:rPr>
          <w:rFonts w:hint="eastAsia" w:ascii="宋体" w:hAnsi="宋体" w:cs="宋体"/>
          <w:szCs w:val="21"/>
          <w:lang w:bidi="ar-SA"/>
        </w:rPr>
      </w:pPr>
      <w:r>
        <w:rPr>
          <w:rFonts w:hint="eastAsia" w:ascii="宋体" w:hAnsi="宋体" w:cs="宋体"/>
          <w:szCs w:val="21"/>
          <w:lang w:bidi="ar-SA"/>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B8716D8">
      <w:pPr>
        <w:shd w:val="clear"/>
        <w:ind w:firstLine="458"/>
        <w:rPr>
          <w:rFonts w:hint="eastAsia" w:ascii="宋体" w:hAnsi="宋体" w:cs="宋体"/>
          <w:szCs w:val="21"/>
          <w:lang w:bidi="ar-SA"/>
        </w:rPr>
        <w:sect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Cs w:val="21"/>
          <w:lang w:bidi="ar-SA"/>
        </w:rPr>
        <w:t>评委签名：</w:t>
      </w:r>
    </w:p>
    <w:p w14:paraId="5CE3AA92">
      <w:pPr>
        <w:pStyle w:val="4"/>
        <w:pageBreakBefore/>
        <w:widowControl w:val="0"/>
        <w:shd w:val="clear"/>
        <w:ind w:firstLine="459"/>
        <w:rPr>
          <w:rFonts w:hint="eastAsia" w:ascii="宋体" w:hAnsi="宋体" w:cs="宋体"/>
          <w:b/>
          <w:color w:val="000000"/>
          <w:kern w:val="2"/>
          <w:sz w:val="21"/>
          <w:szCs w:val="22"/>
          <w:lang w:bidi="ar-SA"/>
        </w:rPr>
      </w:pPr>
      <w:bookmarkStart w:id="189" w:name="_Toc14934"/>
      <w:r>
        <w:rPr>
          <w:rFonts w:hint="eastAsia" w:ascii="宋体" w:hAnsi="宋体" w:cs="宋体"/>
          <w:color w:val="000000"/>
          <w:kern w:val="2"/>
          <w:sz w:val="21"/>
          <w:szCs w:val="21"/>
          <w:lang w:bidi="ar-SA"/>
        </w:rPr>
        <w:t xml:space="preserve">附表四   </w:t>
      </w:r>
      <w:r>
        <w:rPr>
          <w:rFonts w:hint="eastAsia" w:ascii="宋体" w:hAnsi="宋体" w:cs="宋体"/>
          <w:b/>
          <w:color w:val="000000"/>
          <w:kern w:val="2"/>
          <w:sz w:val="21"/>
          <w:szCs w:val="22"/>
          <w:lang w:bidi="ar-SA"/>
        </w:rPr>
        <w:t xml:space="preserve">                                    </w:t>
      </w:r>
    </w:p>
    <w:p w14:paraId="026984AF">
      <w:pPr>
        <w:shd w:val="clear" w:color="auto"/>
        <w:jc w:val="center"/>
        <w:rPr>
          <w:rFonts w:hint="eastAsia" w:ascii="宋体" w:hAnsi="宋体" w:cs="宋体"/>
          <w:b/>
          <w:sz w:val="36"/>
          <w:szCs w:val="36"/>
          <w:lang w:bidi="ar-SA"/>
        </w:rPr>
      </w:pPr>
      <w:r>
        <w:rPr>
          <w:rFonts w:hint="eastAsia" w:ascii="宋体" w:hAnsi="宋体" w:cs="宋体"/>
          <w:b/>
          <w:sz w:val="36"/>
          <w:szCs w:val="36"/>
          <w:lang w:bidi="ar-SA"/>
        </w:rPr>
        <w:t>技术标详细审查评分表</w:t>
      </w:r>
    </w:p>
    <w:p w14:paraId="33C0C5EB">
      <w:pPr>
        <w:shd w:val="clear"/>
        <w:rPr>
          <w:rFonts w:hint="eastAsia" w:ascii="宋体" w:hAnsi="宋体"/>
          <w:color w:val="000000"/>
          <w:sz w:val="24"/>
          <w:szCs w:val="24"/>
        </w:rPr>
      </w:pPr>
      <w:r>
        <w:rPr>
          <w:rFonts w:hint="eastAsia" w:ascii="宋体" w:hAnsi="宋体"/>
          <w:color w:val="000000"/>
          <w:sz w:val="24"/>
          <w:szCs w:val="24"/>
        </w:rPr>
        <w:t>工程名称：</w:t>
      </w:r>
    </w:p>
    <w:tbl>
      <w:tblPr>
        <w:tblStyle w:val="39"/>
        <w:tblpPr w:leftFromText="180" w:rightFromText="180" w:vertAnchor="text" w:horzAnchor="page" w:tblpX="854" w:tblpY="608"/>
        <w:tblOverlap w:val="never"/>
        <w:tblW w:w="15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326"/>
        <w:gridCol w:w="1662"/>
        <w:gridCol w:w="885"/>
        <w:gridCol w:w="11350"/>
      </w:tblGrid>
      <w:tr w14:paraId="4FB9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41" w:hRule="atLeast"/>
        </w:trPr>
        <w:tc>
          <w:tcPr>
            <w:tcW w:w="1326" w:type="dxa"/>
            <w:tcBorders>
              <w:top w:val="single" w:color="auto" w:sz="4" w:space="0"/>
              <w:left w:val="single" w:color="auto" w:sz="8" w:space="0"/>
              <w:bottom w:val="single" w:color="auto" w:sz="4" w:space="0"/>
              <w:right w:val="single" w:color="auto" w:sz="4" w:space="0"/>
            </w:tcBorders>
            <w:tcMar>
              <w:top w:w="0" w:type="dxa"/>
              <w:bottom w:w="0" w:type="dxa"/>
            </w:tcMar>
            <w:vAlign w:val="center"/>
          </w:tcPr>
          <w:p w14:paraId="04653E26">
            <w:pPr>
              <w:shd w:val="clear"/>
              <w:adjustRightInd w:val="0"/>
              <w:snapToGrid w:val="0"/>
              <w:jc w:val="center"/>
              <w:rPr>
                <w:rFonts w:hint="eastAsia" w:ascii="宋体" w:hAnsi="宋体" w:cs="宋体"/>
                <w:szCs w:val="21"/>
                <w:lang w:bidi="ar-SA"/>
              </w:rPr>
            </w:pPr>
            <w:r>
              <w:rPr>
                <w:rFonts w:hint="eastAsia" w:ascii="宋体" w:hAnsi="宋体" w:cs="宋体"/>
                <w:b/>
                <w:szCs w:val="21"/>
                <w:lang w:bidi="ar-SA"/>
              </w:rPr>
              <w:t>评分项目</w:t>
            </w:r>
          </w:p>
        </w:tc>
        <w:tc>
          <w:tcPr>
            <w:tcW w:w="1662" w:type="dxa"/>
            <w:tcBorders>
              <w:top w:val="single" w:color="auto" w:sz="4" w:space="0"/>
              <w:left w:val="single" w:color="auto" w:sz="4" w:space="0"/>
              <w:right w:val="single" w:color="auto" w:sz="4" w:space="0"/>
            </w:tcBorders>
            <w:tcMar>
              <w:top w:w="0" w:type="dxa"/>
              <w:bottom w:w="0" w:type="dxa"/>
            </w:tcMar>
            <w:vAlign w:val="center"/>
          </w:tcPr>
          <w:p w14:paraId="684504C0">
            <w:pPr>
              <w:widowControl/>
              <w:shd w:val="clear"/>
              <w:adjustRightInd w:val="0"/>
              <w:snapToGrid w:val="0"/>
              <w:jc w:val="center"/>
              <w:rPr>
                <w:rFonts w:hint="eastAsia" w:ascii="宋体" w:hAnsi="宋体" w:cs="宋体"/>
                <w:szCs w:val="21"/>
                <w:lang w:bidi="ar-SA"/>
              </w:rPr>
            </w:pPr>
            <w:r>
              <w:rPr>
                <w:rFonts w:hint="eastAsia" w:ascii="宋体" w:hAnsi="宋体" w:cs="宋体"/>
                <w:b/>
                <w:szCs w:val="21"/>
                <w:lang w:bidi="ar-SA"/>
              </w:rPr>
              <w:t>评分内容</w:t>
            </w:r>
          </w:p>
        </w:tc>
        <w:tc>
          <w:tcPr>
            <w:tcW w:w="885" w:type="dxa"/>
            <w:tcBorders>
              <w:top w:val="single" w:color="auto" w:sz="4" w:space="0"/>
              <w:left w:val="single" w:color="auto" w:sz="4" w:space="0"/>
              <w:right w:val="single" w:color="auto" w:sz="4" w:space="0"/>
            </w:tcBorders>
            <w:tcMar>
              <w:top w:w="0" w:type="dxa"/>
              <w:bottom w:w="0" w:type="dxa"/>
            </w:tcMar>
            <w:vAlign w:val="center"/>
          </w:tcPr>
          <w:p w14:paraId="6C823F6A">
            <w:pPr>
              <w:widowControl/>
              <w:shd w:val="clear"/>
              <w:adjustRightInd w:val="0"/>
              <w:snapToGrid w:val="0"/>
              <w:jc w:val="center"/>
              <w:rPr>
                <w:rFonts w:hint="eastAsia" w:ascii="宋体" w:hAnsi="宋体" w:cs="宋体"/>
                <w:szCs w:val="21"/>
                <w:lang w:bidi="ar-SA"/>
              </w:rPr>
            </w:pPr>
            <w:r>
              <w:rPr>
                <w:rFonts w:hint="eastAsia" w:ascii="宋体" w:hAnsi="宋体" w:cs="宋体"/>
                <w:b/>
                <w:szCs w:val="21"/>
                <w:lang w:bidi="ar-SA"/>
              </w:rPr>
              <w:t>分值</w:t>
            </w:r>
          </w:p>
        </w:tc>
        <w:tc>
          <w:tcPr>
            <w:tcW w:w="11350" w:type="dxa"/>
            <w:tcBorders>
              <w:top w:val="single" w:color="auto" w:sz="4" w:space="0"/>
              <w:left w:val="single" w:color="auto" w:sz="4" w:space="0"/>
              <w:right w:val="single" w:color="auto" w:sz="4" w:space="0"/>
            </w:tcBorders>
            <w:tcMar>
              <w:top w:w="0" w:type="dxa"/>
              <w:bottom w:w="0" w:type="dxa"/>
            </w:tcMar>
            <w:vAlign w:val="center"/>
          </w:tcPr>
          <w:p w14:paraId="7A98BE22">
            <w:pPr>
              <w:shd w:val="clear"/>
              <w:jc w:val="center"/>
              <w:rPr>
                <w:rFonts w:hint="eastAsia" w:ascii="宋体" w:hAnsi="宋体" w:cs="宋体"/>
                <w:szCs w:val="21"/>
                <w:lang w:bidi="ar-SA"/>
              </w:rPr>
            </w:pPr>
            <w:r>
              <w:rPr>
                <w:rFonts w:hint="eastAsia" w:ascii="宋体" w:hAnsi="宋体" w:cs="宋体"/>
                <w:b/>
                <w:szCs w:val="21"/>
                <w:lang w:bidi="ar-SA"/>
              </w:rPr>
              <w:t>评审标准</w:t>
            </w:r>
          </w:p>
        </w:tc>
      </w:tr>
      <w:tr w14:paraId="7D1F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41" w:hRule="atLeast"/>
        </w:trPr>
        <w:tc>
          <w:tcPr>
            <w:tcW w:w="1326" w:type="dxa"/>
            <w:vMerge w:val="restart"/>
            <w:tcBorders>
              <w:top w:val="single" w:color="auto" w:sz="4" w:space="0"/>
              <w:left w:val="single" w:color="auto" w:sz="8" w:space="0"/>
              <w:right w:val="single" w:color="auto" w:sz="4" w:space="0"/>
            </w:tcBorders>
            <w:tcMar>
              <w:top w:w="0" w:type="dxa"/>
              <w:bottom w:w="0" w:type="dxa"/>
            </w:tcMar>
            <w:vAlign w:val="center"/>
          </w:tcPr>
          <w:p w14:paraId="695CF04F">
            <w:pPr>
              <w:shd w:val="clear"/>
              <w:adjustRightInd w:val="0"/>
              <w:snapToGrid w:val="0"/>
              <w:jc w:val="center"/>
              <w:rPr>
                <w:rFonts w:hint="eastAsia" w:ascii="宋体" w:hAnsi="宋体" w:cs="宋体"/>
                <w:szCs w:val="21"/>
                <w:lang w:bidi="ar-SA"/>
              </w:rPr>
            </w:pPr>
            <w:r>
              <w:rPr>
                <w:rFonts w:hint="eastAsia" w:ascii="宋体" w:hAnsi="宋体" w:cs="宋体"/>
                <w:szCs w:val="21"/>
                <w:lang w:bidi="ar-SA"/>
              </w:rPr>
              <w:t>一、施工组织设计方案（</w:t>
            </w:r>
            <w:r>
              <w:rPr>
                <w:rFonts w:hint="eastAsia" w:ascii="宋体" w:hAnsi="宋体" w:cs="宋体"/>
                <w:szCs w:val="21"/>
                <w:lang w:val="en-US" w:eastAsia="zh-CN" w:bidi="ar-SA"/>
              </w:rPr>
              <w:t>80</w:t>
            </w:r>
            <w:r>
              <w:rPr>
                <w:rFonts w:hint="eastAsia" w:ascii="宋体" w:hAnsi="宋体" w:cs="宋体"/>
                <w:szCs w:val="21"/>
                <w:lang w:bidi="ar-SA"/>
              </w:rPr>
              <w:t>分）</w:t>
            </w:r>
          </w:p>
        </w:tc>
        <w:tc>
          <w:tcPr>
            <w:tcW w:w="1662" w:type="dxa"/>
            <w:tcBorders>
              <w:top w:val="single" w:color="auto" w:sz="4" w:space="0"/>
              <w:left w:val="single" w:color="auto" w:sz="4" w:space="0"/>
              <w:right w:val="single" w:color="auto" w:sz="4" w:space="0"/>
            </w:tcBorders>
            <w:tcMar>
              <w:top w:w="0" w:type="dxa"/>
              <w:bottom w:w="0" w:type="dxa"/>
            </w:tcMar>
            <w:vAlign w:val="center"/>
          </w:tcPr>
          <w:p w14:paraId="365A45AF">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bidi="ar-SA"/>
              </w:rPr>
              <w:t>劳动力投入</w:t>
            </w:r>
          </w:p>
        </w:tc>
        <w:tc>
          <w:tcPr>
            <w:tcW w:w="885" w:type="dxa"/>
            <w:tcBorders>
              <w:top w:val="single" w:color="auto" w:sz="4" w:space="0"/>
              <w:left w:val="single" w:color="auto" w:sz="4" w:space="0"/>
              <w:right w:val="single" w:color="auto" w:sz="4" w:space="0"/>
            </w:tcBorders>
            <w:tcMar>
              <w:top w:w="0" w:type="dxa"/>
              <w:bottom w:w="0" w:type="dxa"/>
            </w:tcMar>
            <w:vAlign w:val="center"/>
          </w:tcPr>
          <w:p w14:paraId="3DA487EB">
            <w:pPr>
              <w:shd w:val="clear"/>
              <w:spacing w:line="440" w:lineRule="exact"/>
              <w:rPr>
                <w:rFonts w:hint="eastAsia" w:ascii="宋体" w:hAnsi="宋体" w:eastAsia="宋体" w:cs="宋体"/>
                <w:color w:val="auto"/>
                <w:spacing w:val="0"/>
                <w:sz w:val="21"/>
                <w:szCs w:val="21"/>
                <w:u w:val="none"/>
                <w:shd w:val="clear" w:color="auto" w:fill="auto"/>
                <w:lang w:val="en-US" w:eastAsia="zh-CN" w:bidi="ar-SA"/>
              </w:rPr>
            </w:pPr>
            <w:r>
              <w:rPr>
                <w:rFonts w:hint="eastAsia" w:ascii="宋体" w:hAnsi="宋体" w:eastAsia="宋体" w:cs="宋体"/>
                <w:color w:val="auto"/>
                <w:spacing w:val="0"/>
                <w:sz w:val="21"/>
                <w:szCs w:val="21"/>
                <w:u w:val="none"/>
                <w:shd w:val="clear" w:color="auto" w:fill="auto"/>
                <w:lang w:val="en-US" w:eastAsia="zh-CN" w:bidi="ar-SA"/>
              </w:rPr>
              <w:t>13</w:t>
            </w:r>
          </w:p>
        </w:tc>
        <w:tc>
          <w:tcPr>
            <w:tcW w:w="11350" w:type="dxa"/>
            <w:tcBorders>
              <w:top w:val="single" w:color="auto" w:sz="4" w:space="0"/>
              <w:left w:val="single" w:color="auto" w:sz="4" w:space="0"/>
              <w:right w:val="single" w:color="auto" w:sz="4" w:space="0"/>
            </w:tcBorders>
            <w:tcMar>
              <w:top w:w="0" w:type="dxa"/>
              <w:bottom w:w="0" w:type="dxa"/>
            </w:tcMar>
            <w:vAlign w:val="center"/>
          </w:tcPr>
          <w:p w14:paraId="3DD527E3">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根据本项目工期的情况，提供劳动力需求计划，内容包含相应保障措施的，劳动力需求计划合理可行，相应的保障措施针对性优、可行性强</w:t>
            </w:r>
            <w:r>
              <w:rPr>
                <w:rFonts w:hint="eastAsia" w:ascii="宋体" w:hAnsi="宋体" w:eastAsia="宋体" w:cs="宋体"/>
                <w:color w:val="auto"/>
                <w:spacing w:val="0"/>
                <w:sz w:val="21"/>
                <w:szCs w:val="21"/>
                <w:u w:val="none"/>
                <w:shd w:val="clear" w:color="auto" w:fill="auto"/>
                <w:lang w:val="en-US" w:eastAsia="zh-CN" w:bidi="ar-SA"/>
              </w:rPr>
              <w:t>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[13</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9)</w:t>
            </w:r>
            <w:r>
              <w:rPr>
                <w:rFonts w:hint="eastAsia" w:ascii="宋体" w:hAnsi="宋体" w:eastAsia="宋体" w:cs="宋体"/>
                <w:color w:val="auto"/>
                <w:spacing w:val="0"/>
                <w:sz w:val="21"/>
                <w:szCs w:val="21"/>
                <w:u w:val="none"/>
                <w:shd w:val="clear" w:color="auto" w:fill="auto"/>
                <w:lang w:bidi="ar-SA"/>
              </w:rPr>
              <w:t>分。</w:t>
            </w:r>
          </w:p>
          <w:p w14:paraId="6F3760A3">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2、</w:t>
            </w:r>
            <w:r>
              <w:rPr>
                <w:rFonts w:hint="eastAsia" w:ascii="宋体" w:hAnsi="宋体" w:eastAsia="宋体" w:cs="宋体"/>
                <w:color w:val="auto"/>
                <w:spacing w:val="0"/>
                <w:sz w:val="21"/>
                <w:szCs w:val="21"/>
                <w:u w:val="none"/>
                <w:shd w:val="clear" w:color="auto" w:fill="auto"/>
                <w:lang w:bidi="ar-SA"/>
              </w:rPr>
              <w:t>根据本项目工期的情况，提供劳动力需求计划，内容包含相应保障措施的，劳动力需求计划较合理可行，相应的保障措施针对性</w:t>
            </w:r>
            <w:r>
              <w:rPr>
                <w:rFonts w:hint="eastAsia" w:ascii="宋体" w:hAnsi="宋体" w:eastAsia="宋体" w:cs="宋体"/>
                <w:color w:val="auto"/>
                <w:spacing w:val="0"/>
                <w:sz w:val="21"/>
                <w:szCs w:val="21"/>
                <w:u w:val="none"/>
                <w:shd w:val="clear" w:color="auto" w:fill="auto"/>
                <w:lang w:val="en-US" w:eastAsia="zh-CN" w:bidi="ar-SA"/>
              </w:rPr>
              <w:t>较好</w:t>
            </w:r>
            <w:r>
              <w:rPr>
                <w:rFonts w:hint="eastAsia" w:ascii="宋体" w:hAnsi="宋体" w:eastAsia="宋体" w:cs="宋体"/>
                <w:color w:val="auto"/>
                <w:spacing w:val="0"/>
                <w:sz w:val="21"/>
                <w:szCs w:val="21"/>
                <w:u w:val="none"/>
                <w:shd w:val="clear" w:color="auto" w:fill="auto"/>
                <w:lang w:bidi="ar-SA"/>
              </w:rPr>
              <w:t>、可行性</w:t>
            </w:r>
            <w:r>
              <w:rPr>
                <w:rFonts w:hint="eastAsia" w:ascii="宋体" w:hAnsi="宋体" w:eastAsia="宋体" w:cs="宋体"/>
                <w:color w:val="auto"/>
                <w:spacing w:val="0"/>
                <w:sz w:val="21"/>
                <w:szCs w:val="21"/>
                <w:u w:val="none"/>
                <w:shd w:val="clear" w:color="auto" w:fill="auto"/>
                <w:lang w:val="en-US" w:eastAsia="zh-CN" w:bidi="ar-SA"/>
              </w:rPr>
              <w:t>较好的，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[9-5)</w:t>
            </w:r>
            <w:r>
              <w:rPr>
                <w:rFonts w:hint="eastAsia" w:ascii="宋体" w:hAnsi="宋体" w:eastAsia="宋体" w:cs="宋体"/>
                <w:color w:val="auto"/>
                <w:spacing w:val="0"/>
                <w:sz w:val="21"/>
                <w:szCs w:val="21"/>
                <w:u w:val="none"/>
                <w:shd w:val="clear" w:color="auto" w:fill="auto"/>
                <w:lang w:bidi="ar-SA"/>
              </w:rPr>
              <w:t>分。</w:t>
            </w:r>
          </w:p>
          <w:p w14:paraId="3A4F323A">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3、</w:t>
            </w:r>
            <w:r>
              <w:rPr>
                <w:rFonts w:hint="eastAsia" w:ascii="宋体" w:hAnsi="宋体" w:eastAsia="宋体" w:cs="宋体"/>
                <w:color w:val="auto"/>
                <w:spacing w:val="0"/>
                <w:sz w:val="21"/>
                <w:szCs w:val="21"/>
                <w:u w:val="none"/>
                <w:shd w:val="clear" w:color="auto" w:fill="auto"/>
                <w:lang w:bidi="ar-SA"/>
              </w:rPr>
              <w:t>根据本项目工期的情况，提供劳动力需求计划，内容包含相应保障措施的，劳动力需求计划合理可行性一般，相应的保障措施针对性</w:t>
            </w:r>
            <w:r>
              <w:rPr>
                <w:rFonts w:hint="eastAsia" w:ascii="宋体" w:hAnsi="宋体" w:eastAsia="宋体" w:cs="宋体"/>
                <w:color w:val="auto"/>
                <w:spacing w:val="0"/>
                <w:sz w:val="21"/>
                <w:szCs w:val="21"/>
                <w:u w:val="none"/>
                <w:shd w:val="clear" w:color="auto" w:fill="auto"/>
                <w:lang w:val="en-US" w:eastAsia="zh-CN" w:bidi="ar-SA"/>
              </w:rPr>
              <w:t>一般</w:t>
            </w:r>
            <w:r>
              <w:rPr>
                <w:rFonts w:hint="eastAsia" w:ascii="宋体" w:hAnsi="宋体" w:eastAsia="宋体" w:cs="宋体"/>
                <w:color w:val="auto"/>
                <w:spacing w:val="0"/>
                <w:sz w:val="21"/>
                <w:szCs w:val="21"/>
                <w:u w:val="none"/>
                <w:shd w:val="clear" w:color="auto" w:fill="auto"/>
                <w:lang w:bidi="ar-SA"/>
              </w:rPr>
              <w:t>、可行性</w:t>
            </w:r>
            <w:r>
              <w:rPr>
                <w:rFonts w:hint="eastAsia" w:ascii="宋体" w:hAnsi="宋体" w:eastAsia="宋体" w:cs="宋体"/>
                <w:color w:val="auto"/>
                <w:spacing w:val="0"/>
                <w:sz w:val="21"/>
                <w:szCs w:val="21"/>
                <w:u w:val="none"/>
                <w:shd w:val="clear" w:color="auto" w:fill="auto"/>
                <w:lang w:val="en-US" w:eastAsia="zh-CN" w:bidi="ar-SA"/>
              </w:rPr>
              <w:t>一般的，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[5</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分。</w:t>
            </w:r>
          </w:p>
          <w:p w14:paraId="218955F5">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4、</w:t>
            </w:r>
            <w:r>
              <w:rPr>
                <w:rFonts w:hint="eastAsia" w:ascii="宋体" w:hAnsi="宋体" w:eastAsia="宋体" w:cs="宋体"/>
                <w:color w:val="auto"/>
                <w:spacing w:val="0"/>
                <w:sz w:val="21"/>
                <w:szCs w:val="21"/>
                <w:u w:val="none"/>
                <w:shd w:val="clear" w:color="auto" w:fill="auto"/>
                <w:lang w:bidi="ar-SA"/>
              </w:rPr>
              <w:t>不提供内容的，得0分。</w:t>
            </w:r>
          </w:p>
        </w:tc>
      </w:tr>
      <w:tr w14:paraId="1144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61" w:hRule="atLeast"/>
        </w:trPr>
        <w:tc>
          <w:tcPr>
            <w:tcW w:w="1326" w:type="dxa"/>
            <w:vMerge w:val="continue"/>
            <w:tcBorders>
              <w:top w:val="single" w:color="auto" w:sz="4" w:space="0"/>
              <w:left w:val="single" w:color="auto" w:sz="8" w:space="0"/>
              <w:right w:val="single" w:color="auto" w:sz="4" w:space="0"/>
            </w:tcBorders>
            <w:tcMar>
              <w:top w:w="0" w:type="dxa"/>
              <w:bottom w:w="0" w:type="dxa"/>
            </w:tcMar>
            <w:vAlign w:val="center"/>
          </w:tcPr>
          <w:p w14:paraId="7B6BA70D">
            <w:pPr>
              <w:shd w:val="clear"/>
            </w:pPr>
          </w:p>
        </w:tc>
        <w:tc>
          <w:tcPr>
            <w:tcW w:w="1662" w:type="dxa"/>
            <w:tcBorders>
              <w:top w:val="single" w:color="auto" w:sz="4" w:space="0"/>
              <w:left w:val="single" w:color="auto" w:sz="4" w:space="0"/>
              <w:right w:val="single" w:color="auto" w:sz="4" w:space="0"/>
            </w:tcBorders>
            <w:tcMar>
              <w:top w:w="0" w:type="dxa"/>
              <w:bottom w:w="0" w:type="dxa"/>
            </w:tcMar>
            <w:vAlign w:val="center"/>
          </w:tcPr>
          <w:p w14:paraId="256C16FB">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bidi="ar-SA"/>
              </w:rPr>
              <w:t>施工组织方案</w:t>
            </w:r>
          </w:p>
        </w:tc>
        <w:tc>
          <w:tcPr>
            <w:tcW w:w="885" w:type="dxa"/>
            <w:tcBorders>
              <w:top w:val="single" w:color="auto" w:sz="4" w:space="0"/>
              <w:left w:val="single" w:color="auto" w:sz="4" w:space="0"/>
              <w:right w:val="single" w:color="auto" w:sz="4" w:space="0"/>
            </w:tcBorders>
            <w:tcMar>
              <w:top w:w="0" w:type="dxa"/>
              <w:bottom w:w="0" w:type="dxa"/>
            </w:tcMar>
            <w:vAlign w:val="center"/>
          </w:tcPr>
          <w:p w14:paraId="6F99272A">
            <w:pPr>
              <w:shd w:val="clear"/>
              <w:spacing w:line="440" w:lineRule="exact"/>
              <w:rPr>
                <w:rFonts w:hint="eastAsia" w:ascii="宋体" w:hAnsi="宋体" w:eastAsia="宋体" w:cs="宋体"/>
                <w:color w:val="auto"/>
                <w:spacing w:val="0"/>
                <w:sz w:val="21"/>
                <w:szCs w:val="21"/>
                <w:u w:val="none"/>
                <w:shd w:val="clear" w:color="auto" w:fill="auto"/>
                <w:lang w:val="en-US" w:eastAsia="zh-CN" w:bidi="ar-SA"/>
              </w:rPr>
            </w:pPr>
            <w:r>
              <w:rPr>
                <w:rFonts w:hint="eastAsia" w:ascii="宋体" w:hAnsi="宋体" w:eastAsia="宋体" w:cs="宋体"/>
                <w:color w:val="auto"/>
                <w:spacing w:val="0"/>
                <w:sz w:val="21"/>
                <w:szCs w:val="21"/>
                <w:u w:val="none"/>
                <w:shd w:val="clear" w:color="auto" w:fill="auto"/>
                <w:lang w:val="en-US" w:eastAsia="zh-CN" w:bidi="ar-SA"/>
              </w:rPr>
              <w:t>15</w:t>
            </w:r>
          </w:p>
        </w:tc>
        <w:tc>
          <w:tcPr>
            <w:tcW w:w="11350" w:type="dxa"/>
            <w:tcBorders>
              <w:top w:val="single" w:color="auto" w:sz="4" w:space="0"/>
              <w:left w:val="single" w:color="auto" w:sz="4" w:space="0"/>
              <w:right w:val="single" w:color="auto" w:sz="4" w:space="0"/>
            </w:tcBorders>
            <w:tcMar>
              <w:top w:w="0" w:type="dxa"/>
              <w:bottom w:w="0" w:type="dxa"/>
            </w:tcMar>
            <w:vAlign w:val="center"/>
          </w:tcPr>
          <w:p w14:paraId="35DCA9B8">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针对本项目的特点，提出施工组织方案及施工方法、施工平面布置、施工关键技术工艺、技术保证措施，可以充分保障工程质量、工期和施工安全生产，</w:t>
            </w:r>
            <w:r>
              <w:rPr>
                <w:rFonts w:hint="eastAsia" w:ascii="宋体" w:hAnsi="宋体" w:eastAsia="宋体" w:cs="宋体"/>
                <w:color w:val="auto"/>
                <w:spacing w:val="0"/>
                <w:sz w:val="21"/>
                <w:szCs w:val="21"/>
                <w:u w:val="none"/>
                <w:shd w:val="clear" w:color="auto" w:fill="auto"/>
                <w:lang w:val="en-US" w:eastAsia="zh-CN" w:bidi="ar-SA"/>
              </w:rPr>
              <w:t>方案</w:t>
            </w:r>
            <w:r>
              <w:rPr>
                <w:rFonts w:hint="eastAsia" w:ascii="宋体" w:hAnsi="宋体" w:eastAsia="宋体" w:cs="宋体"/>
                <w:color w:val="auto"/>
                <w:spacing w:val="0"/>
                <w:sz w:val="21"/>
                <w:szCs w:val="21"/>
                <w:u w:val="none"/>
                <w:shd w:val="clear" w:color="auto" w:fill="auto"/>
                <w:lang w:bidi="ar-SA"/>
              </w:rPr>
              <w:t>完善</w:t>
            </w:r>
            <w:r>
              <w:rPr>
                <w:rFonts w:hint="eastAsia" w:ascii="宋体" w:hAnsi="宋体" w:eastAsia="宋体" w:cs="宋体"/>
                <w:color w:val="auto"/>
                <w:spacing w:val="0"/>
                <w:sz w:val="21"/>
                <w:szCs w:val="21"/>
                <w:u w:val="none"/>
                <w:shd w:val="clear" w:color="auto" w:fill="auto"/>
                <w:lang w:val="en-US" w:eastAsia="zh-CN" w:bidi="ar-SA"/>
              </w:rPr>
              <w:t>、</w:t>
            </w:r>
            <w:r>
              <w:rPr>
                <w:rFonts w:hint="eastAsia" w:ascii="宋体" w:hAnsi="宋体" w:eastAsia="宋体" w:cs="宋体"/>
                <w:color w:val="auto"/>
                <w:spacing w:val="0"/>
                <w:sz w:val="21"/>
                <w:szCs w:val="21"/>
                <w:u w:val="none"/>
                <w:shd w:val="clear" w:color="auto" w:fill="auto"/>
                <w:lang w:bidi="ar-SA"/>
              </w:rPr>
              <w:t>合理可行的，得</w:t>
            </w:r>
            <w:r>
              <w:rPr>
                <w:rFonts w:hint="eastAsia" w:ascii="宋体" w:hAnsi="宋体" w:eastAsia="宋体" w:cs="宋体"/>
                <w:color w:val="auto"/>
                <w:spacing w:val="0"/>
                <w:sz w:val="21"/>
                <w:szCs w:val="21"/>
                <w:u w:val="none"/>
                <w:shd w:val="clear" w:color="auto" w:fill="auto"/>
                <w:lang w:val="en-US" w:eastAsia="zh-CN" w:bidi="ar-SA"/>
              </w:rPr>
              <w:t>[15</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10)</w:t>
            </w:r>
            <w:r>
              <w:rPr>
                <w:rFonts w:hint="eastAsia" w:ascii="宋体" w:hAnsi="宋体" w:eastAsia="宋体" w:cs="宋体"/>
                <w:color w:val="auto"/>
                <w:spacing w:val="0"/>
                <w:sz w:val="21"/>
                <w:szCs w:val="21"/>
                <w:u w:val="none"/>
                <w:shd w:val="clear" w:color="auto" w:fill="auto"/>
                <w:lang w:bidi="ar-SA"/>
              </w:rPr>
              <w:t>分；</w:t>
            </w:r>
          </w:p>
          <w:p w14:paraId="48B26D30">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2、</w:t>
            </w:r>
            <w:r>
              <w:rPr>
                <w:rFonts w:hint="eastAsia" w:ascii="宋体" w:hAnsi="宋体" w:eastAsia="宋体" w:cs="宋体"/>
                <w:color w:val="auto"/>
                <w:spacing w:val="0"/>
                <w:sz w:val="21"/>
                <w:szCs w:val="21"/>
                <w:u w:val="none"/>
                <w:shd w:val="clear" w:color="auto" w:fill="auto"/>
                <w:lang w:bidi="ar-SA"/>
              </w:rPr>
              <w:t>针对本项目的特点，提出施工组织方案及施工方法、施工平面布置、施工关键技术工艺、技术保证措施，可以保障工程质量、工期和施工安全生产，</w:t>
            </w:r>
            <w:r>
              <w:rPr>
                <w:rFonts w:hint="eastAsia" w:ascii="宋体" w:hAnsi="宋体" w:eastAsia="宋体" w:cs="宋体"/>
                <w:color w:val="auto"/>
                <w:spacing w:val="0"/>
                <w:sz w:val="21"/>
                <w:szCs w:val="21"/>
                <w:u w:val="none"/>
                <w:shd w:val="clear" w:color="auto" w:fill="auto"/>
                <w:lang w:val="en-US" w:eastAsia="zh-CN" w:bidi="ar-SA"/>
              </w:rPr>
              <w:t>方案较好、较</w:t>
            </w:r>
            <w:r>
              <w:rPr>
                <w:rFonts w:hint="eastAsia" w:ascii="宋体" w:hAnsi="宋体" w:eastAsia="宋体" w:cs="宋体"/>
                <w:color w:val="auto"/>
                <w:spacing w:val="0"/>
                <w:sz w:val="21"/>
                <w:szCs w:val="21"/>
                <w:u w:val="none"/>
                <w:shd w:val="clear" w:color="auto" w:fill="auto"/>
                <w:lang w:bidi="ar-SA"/>
              </w:rPr>
              <w:t>合理可行的，得</w:t>
            </w:r>
            <w:r>
              <w:rPr>
                <w:rFonts w:hint="eastAsia" w:ascii="宋体" w:hAnsi="宋体" w:eastAsia="宋体" w:cs="宋体"/>
                <w:color w:val="auto"/>
                <w:spacing w:val="0"/>
                <w:sz w:val="21"/>
                <w:szCs w:val="21"/>
                <w:u w:val="none"/>
                <w:shd w:val="clear" w:color="auto" w:fill="auto"/>
                <w:lang w:val="en-US" w:eastAsia="zh-CN" w:bidi="ar-SA"/>
              </w:rPr>
              <w:t>[10-5)</w:t>
            </w:r>
            <w:r>
              <w:rPr>
                <w:rFonts w:hint="eastAsia" w:ascii="宋体" w:hAnsi="宋体" w:eastAsia="宋体" w:cs="宋体"/>
                <w:color w:val="auto"/>
                <w:spacing w:val="0"/>
                <w:sz w:val="21"/>
                <w:szCs w:val="21"/>
                <w:u w:val="none"/>
                <w:shd w:val="clear" w:color="auto" w:fill="auto"/>
                <w:lang w:bidi="ar-SA"/>
              </w:rPr>
              <w:t>分；</w:t>
            </w:r>
          </w:p>
          <w:p w14:paraId="577C7840">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3、</w:t>
            </w:r>
            <w:r>
              <w:rPr>
                <w:rFonts w:hint="eastAsia" w:ascii="宋体" w:hAnsi="宋体" w:eastAsia="宋体" w:cs="宋体"/>
                <w:color w:val="auto"/>
                <w:spacing w:val="0"/>
                <w:sz w:val="21"/>
                <w:szCs w:val="21"/>
                <w:u w:val="none"/>
                <w:shd w:val="clear" w:color="auto" w:fill="auto"/>
                <w:lang w:bidi="ar-SA"/>
              </w:rPr>
              <w:t>针对本项目的特点，提出施工组织方案及施工方法、施工平面布置、施工关键技术工艺、技术保证措施，可以保障工程质量、工期和施工安全生产，</w:t>
            </w:r>
            <w:r>
              <w:rPr>
                <w:rFonts w:hint="eastAsia" w:ascii="宋体" w:hAnsi="宋体" w:eastAsia="宋体" w:cs="宋体"/>
                <w:color w:val="auto"/>
                <w:spacing w:val="0"/>
                <w:sz w:val="21"/>
                <w:szCs w:val="21"/>
                <w:u w:val="none"/>
                <w:shd w:val="clear" w:color="auto" w:fill="auto"/>
                <w:lang w:val="en-US" w:eastAsia="zh-CN" w:bidi="ar-SA"/>
              </w:rPr>
              <w:t>方案一般、</w:t>
            </w:r>
            <w:r>
              <w:rPr>
                <w:rFonts w:hint="eastAsia" w:ascii="宋体" w:hAnsi="宋体" w:eastAsia="宋体" w:cs="宋体"/>
                <w:color w:val="auto"/>
                <w:spacing w:val="0"/>
                <w:sz w:val="21"/>
                <w:szCs w:val="21"/>
                <w:u w:val="none"/>
                <w:shd w:val="clear" w:color="auto" w:fill="auto"/>
                <w:lang w:bidi="ar-SA"/>
              </w:rPr>
              <w:t>合理可行性一般的，得</w:t>
            </w:r>
            <w:r>
              <w:rPr>
                <w:rFonts w:hint="eastAsia" w:ascii="宋体" w:hAnsi="宋体" w:eastAsia="宋体" w:cs="宋体"/>
                <w:color w:val="auto"/>
                <w:spacing w:val="0"/>
                <w:sz w:val="21"/>
                <w:szCs w:val="21"/>
                <w:u w:val="none"/>
                <w:shd w:val="clear" w:color="auto" w:fill="auto"/>
                <w:lang w:val="en-US" w:eastAsia="zh-CN" w:bidi="ar-SA"/>
              </w:rPr>
              <w:t>[5</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分；</w:t>
            </w:r>
          </w:p>
          <w:p w14:paraId="44A36EED">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4、</w:t>
            </w:r>
            <w:r>
              <w:rPr>
                <w:rFonts w:hint="eastAsia" w:ascii="宋体" w:hAnsi="宋体" w:eastAsia="宋体" w:cs="宋体"/>
                <w:color w:val="auto"/>
                <w:spacing w:val="0"/>
                <w:sz w:val="21"/>
                <w:szCs w:val="21"/>
                <w:u w:val="none"/>
                <w:shd w:val="clear" w:color="auto" w:fill="auto"/>
                <w:lang w:bidi="ar-SA"/>
              </w:rPr>
              <w:t>不提供内容的，得0分。</w:t>
            </w:r>
          </w:p>
        </w:tc>
      </w:tr>
      <w:tr w14:paraId="17FD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61" w:hRule="atLeast"/>
        </w:trPr>
        <w:tc>
          <w:tcPr>
            <w:tcW w:w="1326" w:type="dxa"/>
            <w:vMerge w:val="continue"/>
            <w:tcBorders>
              <w:top w:val="single" w:color="auto" w:sz="4" w:space="0"/>
              <w:left w:val="single" w:color="auto" w:sz="8" w:space="0"/>
              <w:right w:val="single" w:color="auto" w:sz="4" w:space="0"/>
            </w:tcBorders>
            <w:tcMar>
              <w:top w:w="0" w:type="dxa"/>
              <w:bottom w:w="0" w:type="dxa"/>
            </w:tcMar>
            <w:vAlign w:val="center"/>
          </w:tcPr>
          <w:p w14:paraId="0141C8A8">
            <w:pPr>
              <w:shd w:val="clear"/>
            </w:pPr>
          </w:p>
        </w:tc>
        <w:tc>
          <w:tcPr>
            <w:tcW w:w="1662" w:type="dxa"/>
            <w:tcBorders>
              <w:top w:val="single" w:color="auto" w:sz="4" w:space="0"/>
              <w:left w:val="single" w:color="auto" w:sz="4" w:space="0"/>
              <w:right w:val="single" w:color="auto" w:sz="4" w:space="0"/>
            </w:tcBorders>
            <w:tcMar>
              <w:top w:w="0" w:type="dxa"/>
              <w:bottom w:w="0" w:type="dxa"/>
            </w:tcMar>
            <w:vAlign w:val="center"/>
          </w:tcPr>
          <w:p w14:paraId="6B1A20FB">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bidi="ar-SA"/>
              </w:rPr>
              <w:t>进度控制措施</w:t>
            </w:r>
          </w:p>
        </w:tc>
        <w:tc>
          <w:tcPr>
            <w:tcW w:w="885" w:type="dxa"/>
            <w:tcBorders>
              <w:top w:val="single" w:color="auto" w:sz="4" w:space="0"/>
              <w:left w:val="single" w:color="auto" w:sz="4" w:space="0"/>
              <w:right w:val="single" w:color="auto" w:sz="4" w:space="0"/>
            </w:tcBorders>
            <w:tcMar>
              <w:top w:w="0" w:type="dxa"/>
              <w:bottom w:w="0" w:type="dxa"/>
            </w:tcMar>
            <w:vAlign w:val="center"/>
          </w:tcPr>
          <w:p w14:paraId="63A7E323">
            <w:pPr>
              <w:shd w:val="clear"/>
              <w:spacing w:line="440" w:lineRule="exact"/>
              <w:rPr>
                <w:rFonts w:hint="eastAsia" w:ascii="宋体" w:hAnsi="宋体" w:eastAsia="宋体" w:cs="宋体"/>
                <w:color w:val="auto"/>
                <w:spacing w:val="0"/>
                <w:sz w:val="21"/>
                <w:szCs w:val="21"/>
                <w:u w:val="none"/>
                <w:shd w:val="clear" w:color="auto" w:fill="auto"/>
                <w:lang w:val="en-US" w:eastAsia="zh-CN" w:bidi="ar-SA"/>
              </w:rPr>
            </w:pPr>
            <w:r>
              <w:rPr>
                <w:rFonts w:hint="eastAsia" w:ascii="宋体" w:hAnsi="宋体" w:eastAsia="宋体" w:cs="宋体"/>
                <w:color w:val="auto"/>
                <w:spacing w:val="0"/>
                <w:sz w:val="21"/>
                <w:szCs w:val="21"/>
                <w:u w:val="none"/>
                <w:shd w:val="clear" w:color="auto" w:fill="auto"/>
                <w:lang w:val="en-US" w:eastAsia="zh-CN" w:bidi="ar-SA"/>
              </w:rPr>
              <w:t>13</w:t>
            </w:r>
          </w:p>
        </w:tc>
        <w:tc>
          <w:tcPr>
            <w:tcW w:w="11350" w:type="dxa"/>
            <w:tcBorders>
              <w:left w:val="single" w:color="auto" w:sz="4" w:space="0"/>
              <w:right w:val="single" w:color="auto" w:sz="4" w:space="0"/>
            </w:tcBorders>
            <w:tcMar>
              <w:top w:w="0" w:type="dxa"/>
              <w:bottom w:w="0" w:type="dxa"/>
            </w:tcMar>
            <w:vAlign w:val="center"/>
          </w:tcPr>
          <w:p w14:paraId="4272C0F3">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根据本项目工期要求，提出进度管理方案。方案应包括工作内容、方法、措施，确保实现工程进度目标，</w:t>
            </w:r>
            <w:r>
              <w:rPr>
                <w:rFonts w:hint="eastAsia" w:ascii="宋体" w:hAnsi="宋体" w:eastAsia="宋体" w:cs="宋体"/>
                <w:color w:val="auto"/>
                <w:spacing w:val="0"/>
                <w:sz w:val="21"/>
                <w:szCs w:val="21"/>
                <w:u w:val="none"/>
                <w:shd w:val="clear" w:color="auto" w:fill="auto"/>
                <w:lang w:val="en-US" w:eastAsia="zh-CN" w:bidi="ar-SA"/>
              </w:rPr>
              <w:t>方案</w:t>
            </w:r>
            <w:r>
              <w:rPr>
                <w:rFonts w:hint="eastAsia" w:ascii="宋体" w:hAnsi="宋体" w:eastAsia="宋体" w:cs="宋体"/>
                <w:color w:val="auto"/>
                <w:spacing w:val="0"/>
                <w:sz w:val="21"/>
                <w:szCs w:val="21"/>
                <w:u w:val="none"/>
                <w:shd w:val="clear" w:color="auto" w:fill="auto"/>
                <w:lang w:bidi="ar-SA"/>
              </w:rPr>
              <w:t>完善</w:t>
            </w:r>
            <w:r>
              <w:rPr>
                <w:rFonts w:hint="eastAsia" w:ascii="宋体" w:hAnsi="宋体" w:eastAsia="宋体" w:cs="宋体"/>
                <w:color w:val="auto"/>
                <w:spacing w:val="0"/>
                <w:sz w:val="21"/>
                <w:szCs w:val="21"/>
                <w:u w:val="none"/>
                <w:shd w:val="clear" w:color="auto" w:fill="auto"/>
                <w:lang w:val="en-US" w:eastAsia="zh-CN" w:bidi="ar-SA"/>
              </w:rPr>
              <w:t>、</w:t>
            </w:r>
            <w:r>
              <w:rPr>
                <w:rFonts w:hint="eastAsia" w:ascii="宋体" w:hAnsi="宋体" w:eastAsia="宋体" w:cs="宋体"/>
                <w:color w:val="auto"/>
                <w:spacing w:val="0"/>
                <w:sz w:val="21"/>
                <w:szCs w:val="21"/>
                <w:u w:val="none"/>
                <w:shd w:val="clear" w:color="auto" w:fill="auto"/>
                <w:lang w:bidi="ar-SA"/>
              </w:rPr>
              <w:t>合理可行的，得</w:t>
            </w:r>
            <w:r>
              <w:rPr>
                <w:rFonts w:hint="eastAsia" w:ascii="宋体" w:hAnsi="宋体" w:eastAsia="宋体" w:cs="宋体"/>
                <w:color w:val="auto"/>
                <w:spacing w:val="0"/>
                <w:sz w:val="21"/>
                <w:szCs w:val="21"/>
                <w:u w:val="none"/>
                <w:shd w:val="clear" w:color="auto" w:fill="auto"/>
                <w:lang w:val="en-US" w:eastAsia="zh-CN" w:bidi="ar-SA"/>
              </w:rPr>
              <w:t>[13</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9)</w:t>
            </w:r>
            <w:r>
              <w:rPr>
                <w:rFonts w:hint="eastAsia" w:ascii="宋体" w:hAnsi="宋体" w:eastAsia="宋体" w:cs="宋体"/>
                <w:color w:val="auto"/>
                <w:spacing w:val="0"/>
                <w:sz w:val="21"/>
                <w:szCs w:val="21"/>
                <w:u w:val="none"/>
                <w:shd w:val="clear" w:color="auto" w:fill="auto"/>
                <w:lang w:bidi="ar-SA"/>
              </w:rPr>
              <w:t>分；</w:t>
            </w:r>
          </w:p>
          <w:p w14:paraId="6BD50F5B">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2、</w:t>
            </w:r>
            <w:r>
              <w:rPr>
                <w:rFonts w:hint="eastAsia" w:ascii="宋体" w:hAnsi="宋体" w:eastAsia="宋体" w:cs="宋体"/>
                <w:color w:val="auto"/>
                <w:spacing w:val="0"/>
                <w:sz w:val="21"/>
                <w:szCs w:val="21"/>
                <w:u w:val="none"/>
                <w:shd w:val="clear" w:color="auto" w:fill="auto"/>
                <w:lang w:bidi="ar-SA"/>
              </w:rPr>
              <w:t>根据本项目工期要求，提出进度管理方案。方案应包括工作内容、方法、措施，确保实现工程进度目标，</w:t>
            </w:r>
            <w:r>
              <w:rPr>
                <w:rFonts w:hint="eastAsia" w:ascii="宋体" w:hAnsi="宋体" w:eastAsia="宋体" w:cs="宋体"/>
                <w:color w:val="auto"/>
                <w:spacing w:val="0"/>
                <w:sz w:val="21"/>
                <w:szCs w:val="21"/>
                <w:u w:val="none"/>
                <w:shd w:val="clear" w:color="auto" w:fill="auto"/>
                <w:lang w:val="en-US" w:eastAsia="zh-CN" w:bidi="ar-SA"/>
              </w:rPr>
              <w:t>方案较好、较</w:t>
            </w:r>
            <w:r>
              <w:rPr>
                <w:rFonts w:hint="eastAsia" w:ascii="宋体" w:hAnsi="宋体" w:eastAsia="宋体" w:cs="宋体"/>
                <w:color w:val="auto"/>
                <w:spacing w:val="0"/>
                <w:sz w:val="21"/>
                <w:szCs w:val="21"/>
                <w:u w:val="none"/>
                <w:shd w:val="clear" w:color="auto" w:fill="auto"/>
                <w:lang w:bidi="ar-SA"/>
              </w:rPr>
              <w:t>合理可行的，得</w:t>
            </w:r>
            <w:r>
              <w:rPr>
                <w:rFonts w:hint="eastAsia" w:ascii="宋体" w:hAnsi="宋体" w:eastAsia="宋体" w:cs="宋体"/>
                <w:color w:val="auto"/>
                <w:spacing w:val="0"/>
                <w:sz w:val="21"/>
                <w:szCs w:val="21"/>
                <w:u w:val="none"/>
                <w:shd w:val="clear" w:color="auto" w:fill="auto"/>
                <w:lang w:val="en-US" w:eastAsia="zh-CN" w:bidi="ar-SA"/>
              </w:rPr>
              <w:t>[9-5)</w:t>
            </w:r>
            <w:r>
              <w:rPr>
                <w:rFonts w:hint="eastAsia" w:ascii="宋体" w:hAnsi="宋体" w:eastAsia="宋体" w:cs="宋体"/>
                <w:color w:val="auto"/>
                <w:spacing w:val="0"/>
                <w:sz w:val="21"/>
                <w:szCs w:val="21"/>
                <w:u w:val="none"/>
                <w:shd w:val="clear" w:color="auto" w:fill="auto"/>
                <w:lang w:bidi="ar-SA"/>
              </w:rPr>
              <w:t>分；</w:t>
            </w:r>
          </w:p>
          <w:p w14:paraId="14A2C9BF">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3、</w:t>
            </w:r>
            <w:r>
              <w:rPr>
                <w:rFonts w:hint="eastAsia" w:ascii="宋体" w:hAnsi="宋体" w:eastAsia="宋体" w:cs="宋体"/>
                <w:color w:val="auto"/>
                <w:spacing w:val="0"/>
                <w:sz w:val="21"/>
                <w:szCs w:val="21"/>
                <w:u w:val="none"/>
                <w:shd w:val="clear" w:color="auto" w:fill="auto"/>
                <w:lang w:bidi="ar-SA"/>
              </w:rPr>
              <w:t>根据本项目工期要求，提出进度管理方案。方案应包括工作内容、方法、措施，确保实现工程进度目标，</w:t>
            </w:r>
            <w:r>
              <w:rPr>
                <w:rFonts w:hint="eastAsia" w:ascii="宋体" w:hAnsi="宋体" w:eastAsia="宋体" w:cs="宋体"/>
                <w:color w:val="auto"/>
                <w:spacing w:val="0"/>
                <w:sz w:val="21"/>
                <w:szCs w:val="21"/>
                <w:u w:val="none"/>
                <w:shd w:val="clear" w:color="auto" w:fill="auto"/>
                <w:lang w:val="en-US" w:eastAsia="zh-CN" w:bidi="ar-SA"/>
              </w:rPr>
              <w:t>方案一般、</w:t>
            </w:r>
            <w:r>
              <w:rPr>
                <w:rFonts w:hint="eastAsia" w:ascii="宋体" w:hAnsi="宋体" w:eastAsia="宋体" w:cs="宋体"/>
                <w:color w:val="auto"/>
                <w:spacing w:val="0"/>
                <w:sz w:val="21"/>
                <w:szCs w:val="21"/>
                <w:u w:val="none"/>
                <w:shd w:val="clear" w:color="auto" w:fill="auto"/>
                <w:lang w:bidi="ar-SA"/>
              </w:rPr>
              <w:t>合理可行性一般的，得</w:t>
            </w:r>
            <w:r>
              <w:rPr>
                <w:rFonts w:hint="eastAsia" w:ascii="宋体" w:hAnsi="宋体" w:eastAsia="宋体" w:cs="宋体"/>
                <w:color w:val="auto"/>
                <w:spacing w:val="0"/>
                <w:sz w:val="21"/>
                <w:szCs w:val="21"/>
                <w:u w:val="none"/>
                <w:shd w:val="clear" w:color="auto" w:fill="auto"/>
                <w:lang w:val="en-US" w:eastAsia="zh-CN" w:bidi="ar-SA"/>
              </w:rPr>
              <w:t>[5</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分；</w:t>
            </w:r>
          </w:p>
          <w:p w14:paraId="5374BC62">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4、</w:t>
            </w:r>
            <w:r>
              <w:rPr>
                <w:rFonts w:hint="eastAsia" w:ascii="宋体" w:hAnsi="宋体" w:eastAsia="宋体" w:cs="宋体"/>
                <w:color w:val="auto"/>
                <w:spacing w:val="0"/>
                <w:sz w:val="21"/>
                <w:szCs w:val="21"/>
                <w:u w:val="none"/>
                <w:shd w:val="clear" w:color="auto" w:fill="auto"/>
                <w:lang w:bidi="ar-SA"/>
              </w:rPr>
              <w:t>不提供内容的，得0分。</w:t>
            </w:r>
          </w:p>
        </w:tc>
      </w:tr>
      <w:tr w14:paraId="7861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61" w:hRule="atLeast"/>
        </w:trPr>
        <w:tc>
          <w:tcPr>
            <w:tcW w:w="1326" w:type="dxa"/>
            <w:vMerge w:val="continue"/>
            <w:tcBorders>
              <w:top w:val="single" w:color="auto" w:sz="4" w:space="0"/>
              <w:left w:val="single" w:color="auto" w:sz="8" w:space="0"/>
              <w:right w:val="single" w:color="auto" w:sz="4" w:space="0"/>
            </w:tcBorders>
            <w:tcMar>
              <w:top w:w="0" w:type="dxa"/>
              <w:bottom w:w="0" w:type="dxa"/>
            </w:tcMar>
            <w:vAlign w:val="center"/>
          </w:tcPr>
          <w:p w14:paraId="5D25D089">
            <w:pPr>
              <w:shd w:val="clear"/>
            </w:pPr>
          </w:p>
        </w:tc>
        <w:tc>
          <w:tcPr>
            <w:tcW w:w="1662" w:type="dxa"/>
            <w:tcBorders>
              <w:top w:val="single" w:color="auto" w:sz="4" w:space="0"/>
              <w:left w:val="single" w:color="auto" w:sz="4" w:space="0"/>
              <w:right w:val="single" w:color="auto" w:sz="4" w:space="0"/>
            </w:tcBorders>
            <w:tcMar>
              <w:top w:w="0" w:type="dxa"/>
              <w:bottom w:w="0" w:type="dxa"/>
            </w:tcMar>
            <w:vAlign w:val="center"/>
          </w:tcPr>
          <w:p w14:paraId="4C61BDB4">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bidi="ar-SA"/>
              </w:rPr>
              <w:t>质量控制措施</w:t>
            </w:r>
          </w:p>
        </w:tc>
        <w:tc>
          <w:tcPr>
            <w:tcW w:w="885" w:type="dxa"/>
            <w:tcBorders>
              <w:top w:val="single" w:color="auto" w:sz="4" w:space="0"/>
              <w:left w:val="single" w:color="auto" w:sz="4" w:space="0"/>
              <w:right w:val="single" w:color="auto" w:sz="4" w:space="0"/>
            </w:tcBorders>
            <w:tcMar>
              <w:top w:w="0" w:type="dxa"/>
              <w:bottom w:w="0" w:type="dxa"/>
            </w:tcMar>
            <w:vAlign w:val="center"/>
          </w:tcPr>
          <w:p w14:paraId="51CA21B2">
            <w:pPr>
              <w:shd w:val="clear"/>
              <w:spacing w:line="440" w:lineRule="exact"/>
              <w:rPr>
                <w:rFonts w:hint="eastAsia" w:ascii="宋体" w:hAnsi="宋体" w:eastAsia="宋体" w:cs="宋体"/>
                <w:color w:val="auto"/>
                <w:spacing w:val="0"/>
                <w:sz w:val="21"/>
                <w:szCs w:val="21"/>
                <w:u w:val="none"/>
                <w:shd w:val="clear" w:color="auto" w:fill="auto"/>
                <w:lang w:val="en-US" w:eastAsia="zh-CN" w:bidi="ar-SA"/>
              </w:rPr>
            </w:pPr>
            <w:r>
              <w:rPr>
                <w:rFonts w:hint="eastAsia" w:ascii="宋体" w:hAnsi="宋体" w:eastAsia="宋体" w:cs="宋体"/>
                <w:color w:val="auto"/>
                <w:spacing w:val="0"/>
                <w:sz w:val="21"/>
                <w:szCs w:val="21"/>
                <w:u w:val="none"/>
                <w:shd w:val="clear" w:color="auto" w:fill="auto"/>
                <w:lang w:val="en-US" w:eastAsia="zh-CN" w:bidi="ar-SA"/>
              </w:rPr>
              <w:t>13</w:t>
            </w:r>
          </w:p>
        </w:tc>
        <w:tc>
          <w:tcPr>
            <w:tcW w:w="11350" w:type="dxa"/>
            <w:tcBorders>
              <w:left w:val="single" w:color="auto" w:sz="4" w:space="0"/>
              <w:right w:val="single" w:color="auto" w:sz="4" w:space="0"/>
            </w:tcBorders>
            <w:tcMar>
              <w:top w:w="0" w:type="dxa"/>
              <w:bottom w:w="0" w:type="dxa"/>
            </w:tcMar>
            <w:vAlign w:val="center"/>
          </w:tcPr>
          <w:p w14:paraId="7D091DA7">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针对</w:t>
            </w:r>
            <w:r>
              <w:rPr>
                <w:rFonts w:hint="eastAsia" w:ascii="宋体" w:hAnsi="宋体" w:eastAsia="宋体" w:cs="宋体"/>
                <w:color w:val="auto"/>
                <w:spacing w:val="0"/>
                <w:sz w:val="21"/>
                <w:szCs w:val="21"/>
                <w:u w:val="none"/>
                <w:shd w:val="clear" w:color="auto" w:fill="auto"/>
                <w:lang w:val="en-US" w:eastAsia="zh-CN" w:bidi="ar-SA"/>
              </w:rPr>
              <w:t>本</w:t>
            </w:r>
            <w:r>
              <w:rPr>
                <w:rFonts w:hint="eastAsia" w:ascii="宋体" w:hAnsi="宋体" w:eastAsia="宋体" w:cs="宋体"/>
                <w:color w:val="auto"/>
                <w:spacing w:val="0"/>
                <w:sz w:val="21"/>
                <w:szCs w:val="21"/>
                <w:u w:val="none"/>
                <w:shd w:val="clear" w:color="auto" w:fill="auto"/>
                <w:lang w:bidi="ar-SA"/>
              </w:rPr>
              <w:t>项目的特点，提出</w:t>
            </w:r>
            <w:r>
              <w:rPr>
                <w:rFonts w:hint="eastAsia" w:ascii="宋体" w:hAnsi="宋体" w:eastAsia="宋体" w:cs="宋体"/>
                <w:color w:val="auto"/>
                <w:spacing w:val="0"/>
                <w:sz w:val="21"/>
                <w:szCs w:val="21"/>
                <w:u w:val="none"/>
                <w:shd w:val="clear" w:color="auto" w:fill="auto"/>
                <w:lang w:val="en-US" w:eastAsia="zh-CN" w:bidi="ar-SA"/>
              </w:rPr>
              <w:t>质量控制</w:t>
            </w:r>
            <w:r>
              <w:rPr>
                <w:rFonts w:hint="eastAsia" w:ascii="宋体" w:hAnsi="宋体" w:eastAsia="宋体" w:cs="宋体"/>
                <w:color w:val="auto"/>
                <w:spacing w:val="0"/>
                <w:sz w:val="21"/>
                <w:szCs w:val="21"/>
                <w:u w:val="none"/>
                <w:shd w:val="clear" w:color="auto" w:fill="auto"/>
                <w:lang w:bidi="ar-SA"/>
              </w:rPr>
              <w:t>方案</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方案应包括</w:t>
            </w:r>
            <w:r>
              <w:rPr>
                <w:rFonts w:hint="eastAsia" w:ascii="宋体" w:hAnsi="宋体" w:eastAsia="宋体" w:cs="宋体"/>
                <w:color w:val="auto"/>
                <w:spacing w:val="0"/>
                <w:sz w:val="21"/>
                <w:szCs w:val="21"/>
                <w:u w:val="none"/>
                <w:shd w:val="clear" w:color="auto" w:fill="auto"/>
                <w:lang w:bidi="ar-SA"/>
              </w:rPr>
              <w:t>质量保证体系、材料的检测、防渗漏施工</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bidi="ar-SA"/>
              </w:rPr>
              <w:t>质量通病</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方案完善、</w:t>
            </w:r>
            <w:r>
              <w:rPr>
                <w:rFonts w:hint="eastAsia" w:ascii="宋体" w:hAnsi="宋体" w:eastAsia="宋体" w:cs="宋体"/>
                <w:color w:val="auto"/>
                <w:spacing w:val="0"/>
                <w:sz w:val="21"/>
                <w:szCs w:val="21"/>
                <w:u w:val="none"/>
                <w:shd w:val="clear" w:color="auto" w:fill="auto"/>
                <w:lang w:bidi="ar-SA"/>
              </w:rPr>
              <w:t>合理可行</w:t>
            </w:r>
            <w:r>
              <w:rPr>
                <w:rFonts w:hint="eastAsia" w:ascii="宋体" w:hAnsi="宋体" w:eastAsia="宋体" w:cs="宋体"/>
                <w:color w:val="auto"/>
                <w:spacing w:val="0"/>
                <w:sz w:val="21"/>
                <w:szCs w:val="21"/>
                <w:u w:val="none"/>
                <w:shd w:val="clear" w:color="auto" w:fill="auto"/>
                <w:lang w:val="en-US" w:eastAsia="zh-CN" w:bidi="ar-SA"/>
              </w:rPr>
              <w:t>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[13</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9)</w:t>
            </w:r>
            <w:r>
              <w:rPr>
                <w:rFonts w:hint="eastAsia" w:ascii="宋体" w:hAnsi="宋体" w:eastAsia="宋体" w:cs="宋体"/>
                <w:color w:val="auto"/>
                <w:spacing w:val="0"/>
                <w:sz w:val="21"/>
                <w:szCs w:val="21"/>
                <w:u w:val="none"/>
                <w:shd w:val="clear" w:color="auto" w:fill="auto"/>
                <w:lang w:bidi="ar-SA"/>
              </w:rPr>
              <w:t>分；</w:t>
            </w:r>
          </w:p>
          <w:p w14:paraId="5226DEAB">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2、</w:t>
            </w:r>
            <w:r>
              <w:rPr>
                <w:rFonts w:hint="eastAsia" w:ascii="宋体" w:hAnsi="宋体" w:eastAsia="宋体" w:cs="宋体"/>
                <w:color w:val="auto"/>
                <w:spacing w:val="0"/>
                <w:sz w:val="21"/>
                <w:szCs w:val="21"/>
                <w:u w:val="none"/>
                <w:shd w:val="clear" w:color="auto" w:fill="auto"/>
                <w:lang w:bidi="ar-SA"/>
              </w:rPr>
              <w:t>针对本项目的特点，提出</w:t>
            </w:r>
            <w:r>
              <w:rPr>
                <w:rFonts w:hint="eastAsia" w:ascii="宋体" w:hAnsi="宋体" w:eastAsia="宋体" w:cs="宋体"/>
                <w:color w:val="auto"/>
                <w:spacing w:val="0"/>
                <w:sz w:val="21"/>
                <w:szCs w:val="21"/>
                <w:u w:val="none"/>
                <w:shd w:val="clear" w:color="auto" w:fill="auto"/>
                <w:lang w:val="en-US" w:eastAsia="zh-CN" w:bidi="ar-SA"/>
              </w:rPr>
              <w:t>质量控制</w:t>
            </w:r>
            <w:r>
              <w:rPr>
                <w:rFonts w:hint="eastAsia" w:ascii="宋体" w:hAnsi="宋体" w:eastAsia="宋体" w:cs="宋体"/>
                <w:color w:val="auto"/>
                <w:spacing w:val="0"/>
                <w:sz w:val="21"/>
                <w:szCs w:val="21"/>
                <w:u w:val="none"/>
                <w:shd w:val="clear" w:color="auto" w:fill="auto"/>
                <w:lang w:bidi="ar-SA"/>
              </w:rPr>
              <w:t>方案</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方案应包括</w:t>
            </w:r>
            <w:r>
              <w:rPr>
                <w:rFonts w:hint="eastAsia" w:ascii="宋体" w:hAnsi="宋体" w:eastAsia="宋体" w:cs="宋体"/>
                <w:color w:val="auto"/>
                <w:spacing w:val="0"/>
                <w:sz w:val="21"/>
                <w:szCs w:val="21"/>
                <w:u w:val="none"/>
                <w:shd w:val="clear" w:color="auto" w:fill="auto"/>
                <w:lang w:bidi="ar-SA"/>
              </w:rPr>
              <w:t>质量保证体系、材料的检测、防渗漏施工</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bidi="ar-SA"/>
              </w:rPr>
              <w:t>质量通病</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方案较好、较</w:t>
            </w:r>
            <w:r>
              <w:rPr>
                <w:rFonts w:hint="eastAsia" w:ascii="宋体" w:hAnsi="宋体" w:eastAsia="宋体" w:cs="宋体"/>
                <w:color w:val="auto"/>
                <w:spacing w:val="0"/>
                <w:sz w:val="21"/>
                <w:szCs w:val="21"/>
                <w:u w:val="none"/>
                <w:shd w:val="clear" w:color="auto" w:fill="auto"/>
                <w:lang w:bidi="ar-SA"/>
              </w:rPr>
              <w:t>合理可行的</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[9-5)</w:t>
            </w:r>
            <w:r>
              <w:rPr>
                <w:rFonts w:hint="eastAsia" w:ascii="宋体" w:hAnsi="宋体" w:eastAsia="宋体" w:cs="宋体"/>
                <w:color w:val="auto"/>
                <w:spacing w:val="0"/>
                <w:sz w:val="21"/>
                <w:szCs w:val="21"/>
                <w:u w:val="none"/>
                <w:shd w:val="clear" w:color="auto" w:fill="auto"/>
                <w:lang w:bidi="ar-SA"/>
              </w:rPr>
              <w:t>分；</w:t>
            </w:r>
          </w:p>
          <w:p w14:paraId="1986475A">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3、</w:t>
            </w:r>
            <w:r>
              <w:rPr>
                <w:rFonts w:hint="eastAsia" w:ascii="宋体" w:hAnsi="宋体" w:eastAsia="宋体" w:cs="宋体"/>
                <w:color w:val="auto"/>
                <w:spacing w:val="0"/>
                <w:sz w:val="21"/>
                <w:szCs w:val="21"/>
                <w:u w:val="none"/>
                <w:shd w:val="clear" w:color="auto" w:fill="auto"/>
                <w:lang w:bidi="ar-SA"/>
              </w:rPr>
              <w:t>针对本项目的特点，提出</w:t>
            </w:r>
            <w:r>
              <w:rPr>
                <w:rFonts w:hint="eastAsia" w:ascii="宋体" w:hAnsi="宋体" w:eastAsia="宋体" w:cs="宋体"/>
                <w:color w:val="auto"/>
                <w:spacing w:val="0"/>
                <w:sz w:val="21"/>
                <w:szCs w:val="21"/>
                <w:u w:val="none"/>
                <w:shd w:val="clear" w:color="auto" w:fill="auto"/>
                <w:lang w:val="en-US" w:eastAsia="zh-CN" w:bidi="ar-SA"/>
              </w:rPr>
              <w:t>质量控制</w:t>
            </w:r>
            <w:r>
              <w:rPr>
                <w:rFonts w:hint="eastAsia" w:ascii="宋体" w:hAnsi="宋体" w:eastAsia="宋体" w:cs="宋体"/>
                <w:color w:val="auto"/>
                <w:spacing w:val="0"/>
                <w:sz w:val="21"/>
                <w:szCs w:val="21"/>
                <w:u w:val="none"/>
                <w:shd w:val="clear" w:color="auto" w:fill="auto"/>
                <w:lang w:bidi="ar-SA"/>
              </w:rPr>
              <w:t>方案</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方案应包括</w:t>
            </w:r>
            <w:r>
              <w:rPr>
                <w:rFonts w:hint="eastAsia" w:ascii="宋体" w:hAnsi="宋体" w:eastAsia="宋体" w:cs="宋体"/>
                <w:color w:val="auto"/>
                <w:spacing w:val="0"/>
                <w:sz w:val="21"/>
                <w:szCs w:val="21"/>
                <w:u w:val="none"/>
                <w:shd w:val="clear" w:color="auto" w:fill="auto"/>
                <w:lang w:bidi="ar-SA"/>
              </w:rPr>
              <w:t>质量保证体系、材料的检测、防渗漏施工</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bidi="ar-SA"/>
              </w:rPr>
              <w:t>质量通病</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方案一般、</w:t>
            </w:r>
            <w:r>
              <w:rPr>
                <w:rFonts w:hint="eastAsia" w:ascii="宋体" w:hAnsi="宋体" w:eastAsia="宋体" w:cs="宋体"/>
                <w:color w:val="auto"/>
                <w:spacing w:val="0"/>
                <w:sz w:val="21"/>
                <w:szCs w:val="21"/>
                <w:u w:val="none"/>
                <w:shd w:val="clear" w:color="auto" w:fill="auto"/>
                <w:lang w:bidi="ar-SA"/>
              </w:rPr>
              <w:t>合理可行性一般的</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[5</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分；</w:t>
            </w:r>
          </w:p>
          <w:p w14:paraId="40D23C06">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4、</w:t>
            </w:r>
            <w:r>
              <w:rPr>
                <w:rFonts w:hint="eastAsia" w:ascii="宋体" w:hAnsi="宋体" w:eastAsia="宋体" w:cs="宋体"/>
                <w:color w:val="auto"/>
                <w:spacing w:val="0"/>
                <w:sz w:val="21"/>
                <w:szCs w:val="21"/>
                <w:u w:val="none"/>
                <w:shd w:val="clear" w:color="auto" w:fill="auto"/>
                <w:lang w:bidi="ar-SA"/>
              </w:rPr>
              <w:t>不提供内容的，得0分。</w:t>
            </w:r>
          </w:p>
        </w:tc>
      </w:tr>
      <w:tr w14:paraId="715E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61" w:hRule="atLeast"/>
        </w:trPr>
        <w:tc>
          <w:tcPr>
            <w:tcW w:w="1326" w:type="dxa"/>
            <w:vMerge w:val="continue"/>
            <w:tcBorders>
              <w:top w:val="single" w:color="auto" w:sz="4" w:space="0"/>
              <w:left w:val="single" w:color="auto" w:sz="8" w:space="0"/>
              <w:right w:val="single" w:color="auto" w:sz="4" w:space="0"/>
            </w:tcBorders>
            <w:tcMar>
              <w:top w:w="0" w:type="dxa"/>
              <w:bottom w:w="0" w:type="dxa"/>
            </w:tcMar>
            <w:vAlign w:val="center"/>
          </w:tcPr>
          <w:p w14:paraId="11247272">
            <w:pPr>
              <w:shd w:val="clear"/>
            </w:pPr>
          </w:p>
        </w:tc>
        <w:tc>
          <w:tcPr>
            <w:tcW w:w="1662" w:type="dxa"/>
            <w:tcBorders>
              <w:top w:val="single" w:color="auto" w:sz="4" w:space="0"/>
              <w:left w:val="single" w:color="auto" w:sz="4" w:space="0"/>
              <w:right w:val="single" w:color="auto" w:sz="4" w:space="0"/>
            </w:tcBorders>
            <w:tcMar>
              <w:top w:w="0" w:type="dxa"/>
              <w:bottom w:w="0" w:type="dxa"/>
            </w:tcMar>
            <w:vAlign w:val="center"/>
          </w:tcPr>
          <w:p w14:paraId="291B4D27">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bidi="ar-SA"/>
              </w:rPr>
              <w:t>安全控制措施</w:t>
            </w:r>
          </w:p>
        </w:tc>
        <w:tc>
          <w:tcPr>
            <w:tcW w:w="885" w:type="dxa"/>
            <w:tcBorders>
              <w:top w:val="single" w:color="auto" w:sz="4" w:space="0"/>
              <w:left w:val="single" w:color="auto" w:sz="4" w:space="0"/>
              <w:right w:val="single" w:color="auto" w:sz="4" w:space="0"/>
            </w:tcBorders>
            <w:tcMar>
              <w:top w:w="0" w:type="dxa"/>
              <w:bottom w:w="0" w:type="dxa"/>
            </w:tcMar>
            <w:vAlign w:val="center"/>
          </w:tcPr>
          <w:p w14:paraId="313B5BD5">
            <w:pPr>
              <w:shd w:val="clear"/>
              <w:spacing w:line="440" w:lineRule="exact"/>
              <w:rPr>
                <w:rFonts w:hint="eastAsia" w:ascii="宋体" w:hAnsi="宋体" w:eastAsia="宋体" w:cs="宋体"/>
                <w:color w:val="auto"/>
                <w:spacing w:val="0"/>
                <w:sz w:val="21"/>
                <w:szCs w:val="21"/>
                <w:u w:val="none"/>
                <w:shd w:val="clear" w:color="auto" w:fill="auto"/>
                <w:lang w:val="en-US" w:eastAsia="zh-CN" w:bidi="ar-SA"/>
              </w:rPr>
            </w:pPr>
            <w:r>
              <w:rPr>
                <w:rFonts w:hint="eastAsia" w:ascii="宋体" w:hAnsi="宋体" w:eastAsia="宋体" w:cs="宋体"/>
                <w:color w:val="auto"/>
                <w:spacing w:val="0"/>
                <w:sz w:val="21"/>
                <w:szCs w:val="21"/>
                <w:u w:val="none"/>
                <w:shd w:val="clear" w:color="auto" w:fill="auto"/>
                <w:lang w:val="en-US" w:eastAsia="zh-CN" w:bidi="ar-SA"/>
              </w:rPr>
              <w:t>13</w:t>
            </w:r>
          </w:p>
        </w:tc>
        <w:tc>
          <w:tcPr>
            <w:tcW w:w="11350" w:type="dxa"/>
            <w:tcBorders>
              <w:left w:val="single" w:color="auto" w:sz="4" w:space="0"/>
              <w:right w:val="single" w:color="auto" w:sz="4" w:space="0"/>
            </w:tcBorders>
            <w:tcMar>
              <w:top w:w="0" w:type="dxa"/>
              <w:bottom w:w="0" w:type="dxa"/>
            </w:tcMar>
            <w:vAlign w:val="center"/>
          </w:tcPr>
          <w:p w14:paraId="51A282E4">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根据本项目目标和特点，提出安全文明施工及现场施工管理方案。方案应包括工作内容、方法、措施</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方案完善、</w:t>
            </w:r>
            <w:r>
              <w:rPr>
                <w:rFonts w:hint="eastAsia" w:ascii="宋体" w:hAnsi="宋体" w:eastAsia="宋体" w:cs="宋体"/>
                <w:color w:val="auto"/>
                <w:spacing w:val="0"/>
                <w:sz w:val="21"/>
                <w:szCs w:val="21"/>
                <w:u w:val="none"/>
                <w:shd w:val="clear" w:color="auto" w:fill="auto"/>
                <w:lang w:bidi="ar-SA"/>
              </w:rPr>
              <w:t>合理可行</w:t>
            </w:r>
            <w:r>
              <w:rPr>
                <w:rFonts w:hint="eastAsia" w:ascii="宋体" w:hAnsi="宋体" w:eastAsia="宋体" w:cs="宋体"/>
                <w:color w:val="auto"/>
                <w:spacing w:val="0"/>
                <w:sz w:val="21"/>
                <w:szCs w:val="21"/>
                <w:u w:val="none"/>
                <w:shd w:val="clear" w:color="auto" w:fill="auto"/>
                <w:lang w:val="en-US" w:eastAsia="zh-CN" w:bidi="ar-SA"/>
              </w:rPr>
              <w:t>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[13</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9)</w:t>
            </w:r>
            <w:r>
              <w:rPr>
                <w:rFonts w:hint="eastAsia" w:ascii="宋体" w:hAnsi="宋体" w:eastAsia="宋体" w:cs="宋体"/>
                <w:color w:val="auto"/>
                <w:spacing w:val="0"/>
                <w:sz w:val="21"/>
                <w:szCs w:val="21"/>
                <w:u w:val="none"/>
                <w:shd w:val="clear" w:color="auto" w:fill="auto"/>
                <w:lang w:bidi="ar-SA"/>
              </w:rPr>
              <w:t>分；</w:t>
            </w:r>
          </w:p>
          <w:p w14:paraId="49DCEC44">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2、</w:t>
            </w:r>
            <w:r>
              <w:rPr>
                <w:rFonts w:hint="eastAsia" w:ascii="宋体" w:hAnsi="宋体" w:eastAsia="宋体" w:cs="宋体"/>
                <w:color w:val="auto"/>
                <w:spacing w:val="0"/>
                <w:sz w:val="21"/>
                <w:szCs w:val="21"/>
                <w:u w:val="none"/>
                <w:shd w:val="clear" w:color="auto" w:fill="auto"/>
                <w:lang w:bidi="ar-SA"/>
              </w:rPr>
              <w:t>根据本项目目标和特点，提出安全文明施工及现场施工管理方案。方案应包括工作内容、方法、措施</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方案较好、较</w:t>
            </w:r>
            <w:r>
              <w:rPr>
                <w:rFonts w:hint="eastAsia" w:ascii="宋体" w:hAnsi="宋体" w:eastAsia="宋体" w:cs="宋体"/>
                <w:color w:val="auto"/>
                <w:spacing w:val="0"/>
                <w:sz w:val="21"/>
                <w:szCs w:val="21"/>
                <w:u w:val="none"/>
                <w:shd w:val="clear" w:color="auto" w:fill="auto"/>
                <w:lang w:bidi="ar-SA"/>
              </w:rPr>
              <w:t>合理可行</w:t>
            </w:r>
            <w:r>
              <w:rPr>
                <w:rFonts w:hint="eastAsia" w:ascii="宋体" w:hAnsi="宋体" w:eastAsia="宋体" w:cs="宋体"/>
                <w:color w:val="auto"/>
                <w:spacing w:val="0"/>
                <w:sz w:val="21"/>
                <w:szCs w:val="21"/>
                <w:u w:val="none"/>
                <w:shd w:val="clear" w:color="auto" w:fill="auto"/>
                <w:lang w:val="en-US" w:eastAsia="zh-CN" w:bidi="ar-SA"/>
              </w:rPr>
              <w:t>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[9-5)</w:t>
            </w:r>
            <w:r>
              <w:rPr>
                <w:rFonts w:hint="eastAsia" w:ascii="宋体" w:hAnsi="宋体" w:eastAsia="宋体" w:cs="宋体"/>
                <w:color w:val="auto"/>
                <w:spacing w:val="0"/>
                <w:sz w:val="21"/>
                <w:szCs w:val="21"/>
                <w:u w:val="none"/>
                <w:shd w:val="clear" w:color="auto" w:fill="auto"/>
                <w:lang w:bidi="ar-SA"/>
              </w:rPr>
              <w:t>分；</w:t>
            </w:r>
          </w:p>
          <w:p w14:paraId="34156928">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3、</w:t>
            </w:r>
            <w:r>
              <w:rPr>
                <w:rFonts w:hint="eastAsia" w:ascii="宋体" w:hAnsi="宋体" w:eastAsia="宋体" w:cs="宋体"/>
                <w:color w:val="auto"/>
                <w:spacing w:val="0"/>
                <w:sz w:val="21"/>
                <w:szCs w:val="21"/>
                <w:u w:val="none"/>
                <w:shd w:val="clear" w:color="auto" w:fill="auto"/>
                <w:lang w:bidi="ar-SA"/>
              </w:rPr>
              <w:t>根据本项目目标和特点，提出安全文明施工及现场施工管理方案。方案应包括工作内容、方法、措施</w:t>
            </w:r>
            <w:r>
              <w:rPr>
                <w:rFonts w:hint="eastAsia" w:ascii="宋体" w:hAnsi="宋体" w:eastAsia="宋体" w:cs="宋体"/>
                <w:color w:val="auto"/>
                <w:spacing w:val="0"/>
                <w:sz w:val="21"/>
                <w:szCs w:val="21"/>
                <w:u w:val="none"/>
                <w:shd w:val="clear" w:color="auto" w:fill="auto"/>
                <w:lang w:eastAsia="zh-CN" w:bidi="ar-SA"/>
              </w:rPr>
              <w:t>，</w:t>
            </w:r>
            <w:r>
              <w:rPr>
                <w:rFonts w:hint="eastAsia" w:ascii="宋体" w:hAnsi="宋体" w:eastAsia="宋体" w:cs="宋体"/>
                <w:color w:val="auto"/>
                <w:spacing w:val="0"/>
                <w:sz w:val="21"/>
                <w:szCs w:val="21"/>
                <w:u w:val="none"/>
                <w:shd w:val="clear" w:color="auto" w:fill="auto"/>
                <w:lang w:val="en-US" w:eastAsia="zh-CN" w:bidi="ar-SA"/>
              </w:rPr>
              <w:t>方案一般、</w:t>
            </w:r>
            <w:r>
              <w:rPr>
                <w:rFonts w:hint="eastAsia" w:ascii="宋体" w:hAnsi="宋体" w:eastAsia="宋体" w:cs="宋体"/>
                <w:color w:val="auto"/>
                <w:spacing w:val="0"/>
                <w:sz w:val="21"/>
                <w:szCs w:val="21"/>
                <w:u w:val="none"/>
                <w:shd w:val="clear" w:color="auto" w:fill="auto"/>
                <w:lang w:bidi="ar-SA"/>
              </w:rPr>
              <w:t>合理可行性一般</w:t>
            </w:r>
            <w:r>
              <w:rPr>
                <w:rFonts w:hint="eastAsia" w:ascii="宋体" w:hAnsi="宋体" w:eastAsia="宋体" w:cs="宋体"/>
                <w:color w:val="auto"/>
                <w:spacing w:val="0"/>
                <w:sz w:val="21"/>
                <w:szCs w:val="21"/>
                <w:u w:val="none"/>
                <w:shd w:val="clear" w:color="auto" w:fill="auto"/>
                <w:lang w:val="en-US" w:eastAsia="zh-CN" w:bidi="ar-SA"/>
              </w:rPr>
              <w:t>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[5</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分；</w:t>
            </w:r>
          </w:p>
          <w:p w14:paraId="3932157E">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4、</w:t>
            </w:r>
            <w:r>
              <w:rPr>
                <w:rFonts w:hint="eastAsia" w:ascii="宋体" w:hAnsi="宋体" w:eastAsia="宋体" w:cs="宋体"/>
                <w:color w:val="auto"/>
                <w:spacing w:val="0"/>
                <w:sz w:val="21"/>
                <w:szCs w:val="21"/>
                <w:u w:val="none"/>
                <w:shd w:val="clear" w:color="auto" w:fill="auto"/>
                <w:lang w:bidi="ar-SA"/>
              </w:rPr>
              <w:t>不提供内容的，得0分。</w:t>
            </w:r>
          </w:p>
        </w:tc>
      </w:tr>
      <w:tr w14:paraId="79A1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61" w:hRule="atLeast"/>
        </w:trPr>
        <w:tc>
          <w:tcPr>
            <w:tcW w:w="1326" w:type="dxa"/>
            <w:vMerge w:val="continue"/>
            <w:tcBorders>
              <w:top w:val="single" w:color="auto" w:sz="4" w:space="0"/>
              <w:left w:val="single" w:color="auto" w:sz="8" w:space="0"/>
              <w:right w:val="single" w:color="auto" w:sz="4" w:space="0"/>
            </w:tcBorders>
            <w:tcMar>
              <w:top w:w="0" w:type="dxa"/>
              <w:bottom w:w="0" w:type="dxa"/>
            </w:tcMar>
            <w:vAlign w:val="center"/>
          </w:tcPr>
          <w:p w14:paraId="5D6FC033">
            <w:pPr>
              <w:shd w:val="clear"/>
            </w:pPr>
          </w:p>
        </w:tc>
        <w:tc>
          <w:tcPr>
            <w:tcW w:w="1662" w:type="dxa"/>
            <w:tcBorders>
              <w:top w:val="single" w:color="auto" w:sz="4" w:space="0"/>
              <w:left w:val="single" w:color="auto" w:sz="4" w:space="0"/>
              <w:right w:val="single" w:color="auto" w:sz="4" w:space="0"/>
            </w:tcBorders>
            <w:tcMar>
              <w:top w:w="0" w:type="dxa"/>
              <w:bottom w:w="0" w:type="dxa"/>
            </w:tcMar>
            <w:vAlign w:val="center"/>
          </w:tcPr>
          <w:p w14:paraId="479CA4F1">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bidi="ar-SA"/>
              </w:rPr>
              <w:t>绿色节能控制措施</w:t>
            </w:r>
          </w:p>
        </w:tc>
        <w:tc>
          <w:tcPr>
            <w:tcW w:w="885" w:type="dxa"/>
            <w:tcBorders>
              <w:top w:val="single" w:color="auto" w:sz="4" w:space="0"/>
              <w:left w:val="single" w:color="auto" w:sz="4" w:space="0"/>
              <w:right w:val="single" w:color="auto" w:sz="4" w:space="0"/>
            </w:tcBorders>
            <w:tcMar>
              <w:top w:w="0" w:type="dxa"/>
              <w:bottom w:w="0" w:type="dxa"/>
            </w:tcMar>
            <w:vAlign w:val="center"/>
          </w:tcPr>
          <w:p w14:paraId="38A8D43A">
            <w:pPr>
              <w:shd w:val="clear"/>
              <w:spacing w:line="440" w:lineRule="exact"/>
              <w:rPr>
                <w:rFonts w:hint="eastAsia" w:ascii="宋体" w:hAnsi="宋体" w:eastAsia="宋体" w:cs="宋体"/>
                <w:color w:val="auto"/>
                <w:spacing w:val="0"/>
                <w:sz w:val="21"/>
                <w:szCs w:val="21"/>
                <w:u w:val="none"/>
                <w:shd w:val="clear" w:color="auto" w:fill="auto"/>
                <w:lang w:val="en-US" w:eastAsia="zh-CN" w:bidi="ar-SA"/>
              </w:rPr>
            </w:pPr>
            <w:r>
              <w:rPr>
                <w:rFonts w:hint="eastAsia" w:ascii="宋体" w:hAnsi="宋体" w:eastAsia="宋体" w:cs="宋体"/>
                <w:color w:val="auto"/>
                <w:spacing w:val="0"/>
                <w:sz w:val="21"/>
                <w:szCs w:val="21"/>
                <w:u w:val="none"/>
                <w:shd w:val="clear" w:color="auto" w:fill="auto"/>
                <w:lang w:val="en-US" w:eastAsia="zh-CN" w:bidi="ar-SA"/>
              </w:rPr>
              <w:t>13</w:t>
            </w:r>
          </w:p>
        </w:tc>
        <w:tc>
          <w:tcPr>
            <w:tcW w:w="11350" w:type="dxa"/>
            <w:tcBorders>
              <w:left w:val="single" w:color="auto" w:sz="4" w:space="0"/>
              <w:right w:val="single" w:color="auto" w:sz="4" w:space="0"/>
            </w:tcBorders>
            <w:tcMar>
              <w:top w:w="0" w:type="dxa"/>
              <w:bottom w:w="0" w:type="dxa"/>
            </w:tcMar>
            <w:vAlign w:val="center"/>
          </w:tcPr>
          <w:p w14:paraId="2DC8B81E">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有绿色节能控制措施，措施明确、具体、可行、针对性强，</w:t>
            </w:r>
            <w:r>
              <w:rPr>
                <w:rFonts w:hint="eastAsia" w:ascii="宋体" w:hAnsi="宋体" w:eastAsia="宋体" w:cs="宋体"/>
                <w:color w:val="auto"/>
                <w:spacing w:val="0"/>
                <w:sz w:val="21"/>
                <w:szCs w:val="21"/>
                <w:u w:val="none"/>
                <w:shd w:val="clear" w:color="auto" w:fill="auto"/>
                <w:lang w:val="en-US" w:eastAsia="zh-CN" w:bidi="ar-SA"/>
              </w:rPr>
              <w:t>方案应包括</w:t>
            </w:r>
            <w:r>
              <w:rPr>
                <w:rFonts w:hint="eastAsia" w:ascii="宋体" w:hAnsi="宋体" w:eastAsia="宋体" w:cs="宋体"/>
                <w:color w:val="auto"/>
                <w:spacing w:val="0"/>
                <w:sz w:val="21"/>
                <w:szCs w:val="21"/>
                <w:u w:val="none"/>
                <w:shd w:val="clear" w:color="auto" w:fill="auto"/>
                <w:lang w:bidi="ar-SA"/>
              </w:rPr>
              <w:t>扬尘污染防治专项方案、新能源工程车及其他节能施工设备应用方案，</w:t>
            </w:r>
            <w:r>
              <w:rPr>
                <w:rFonts w:hint="eastAsia" w:ascii="宋体" w:hAnsi="宋体" w:eastAsia="宋体" w:cs="宋体"/>
                <w:color w:val="auto"/>
                <w:spacing w:val="0"/>
                <w:sz w:val="21"/>
                <w:szCs w:val="21"/>
                <w:u w:val="none"/>
                <w:shd w:val="clear" w:color="auto" w:fill="auto"/>
                <w:lang w:val="en-US" w:eastAsia="zh-CN" w:bidi="ar-SA"/>
              </w:rPr>
              <w:t>方案完善的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[13</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9)</w:t>
            </w:r>
            <w:r>
              <w:rPr>
                <w:rFonts w:hint="eastAsia" w:ascii="宋体" w:hAnsi="宋体" w:eastAsia="宋体" w:cs="宋体"/>
                <w:color w:val="auto"/>
                <w:spacing w:val="0"/>
                <w:sz w:val="21"/>
                <w:szCs w:val="21"/>
                <w:u w:val="none"/>
                <w:shd w:val="clear" w:color="auto" w:fill="auto"/>
                <w:lang w:bidi="ar-SA"/>
              </w:rPr>
              <w:t>分；</w:t>
            </w:r>
          </w:p>
          <w:p w14:paraId="24B8D88F">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2、</w:t>
            </w:r>
            <w:r>
              <w:rPr>
                <w:rFonts w:hint="eastAsia" w:ascii="宋体" w:hAnsi="宋体" w:eastAsia="宋体" w:cs="宋体"/>
                <w:color w:val="auto"/>
                <w:spacing w:val="0"/>
                <w:sz w:val="21"/>
                <w:szCs w:val="21"/>
                <w:u w:val="none"/>
                <w:shd w:val="clear" w:color="auto" w:fill="auto"/>
                <w:lang w:bidi="ar-SA"/>
              </w:rPr>
              <w:t>有绿色节能控制措施，措施较明确、较具体、较可行、针对性较强，</w:t>
            </w:r>
            <w:r>
              <w:rPr>
                <w:rFonts w:hint="eastAsia" w:ascii="宋体" w:hAnsi="宋体" w:eastAsia="宋体" w:cs="宋体"/>
                <w:color w:val="auto"/>
                <w:spacing w:val="0"/>
                <w:sz w:val="21"/>
                <w:szCs w:val="21"/>
                <w:u w:val="none"/>
                <w:shd w:val="clear" w:color="auto" w:fill="auto"/>
                <w:lang w:val="en-US" w:eastAsia="zh-CN" w:bidi="ar-SA"/>
              </w:rPr>
              <w:t>方案应包括</w:t>
            </w:r>
            <w:r>
              <w:rPr>
                <w:rFonts w:hint="eastAsia" w:ascii="宋体" w:hAnsi="宋体" w:eastAsia="宋体" w:cs="宋体"/>
                <w:color w:val="auto"/>
                <w:spacing w:val="0"/>
                <w:sz w:val="21"/>
                <w:szCs w:val="21"/>
                <w:u w:val="none"/>
                <w:shd w:val="clear" w:color="auto" w:fill="auto"/>
                <w:lang w:bidi="ar-SA"/>
              </w:rPr>
              <w:t>扬尘污染防治专项方案、新能源工程车及其他节能施工设备应用方案，</w:t>
            </w:r>
            <w:r>
              <w:rPr>
                <w:rFonts w:hint="eastAsia" w:ascii="宋体" w:hAnsi="宋体" w:eastAsia="宋体" w:cs="宋体"/>
                <w:color w:val="auto"/>
                <w:spacing w:val="0"/>
                <w:sz w:val="21"/>
                <w:szCs w:val="21"/>
                <w:u w:val="none"/>
                <w:shd w:val="clear" w:color="auto" w:fill="auto"/>
                <w:lang w:val="en-US" w:eastAsia="zh-CN" w:bidi="ar-SA"/>
              </w:rPr>
              <w:t>方案较好的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[9-5)</w:t>
            </w:r>
            <w:r>
              <w:rPr>
                <w:rFonts w:hint="eastAsia" w:ascii="宋体" w:hAnsi="宋体" w:eastAsia="宋体" w:cs="宋体"/>
                <w:color w:val="auto"/>
                <w:spacing w:val="0"/>
                <w:sz w:val="21"/>
                <w:szCs w:val="21"/>
                <w:u w:val="none"/>
                <w:shd w:val="clear" w:color="auto" w:fill="auto"/>
                <w:lang w:bidi="ar-SA"/>
              </w:rPr>
              <w:t>分；</w:t>
            </w:r>
          </w:p>
          <w:p w14:paraId="1BEE5468">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3、</w:t>
            </w:r>
            <w:r>
              <w:rPr>
                <w:rFonts w:hint="eastAsia" w:ascii="宋体" w:hAnsi="宋体" w:eastAsia="宋体" w:cs="宋体"/>
                <w:color w:val="auto"/>
                <w:spacing w:val="0"/>
                <w:sz w:val="21"/>
                <w:szCs w:val="21"/>
                <w:u w:val="none"/>
                <w:shd w:val="clear" w:color="auto" w:fill="auto"/>
                <w:lang w:bidi="ar-SA"/>
              </w:rPr>
              <w:t>有绿色节能控制措施，措施可行性、针对性一般，</w:t>
            </w:r>
            <w:r>
              <w:rPr>
                <w:rFonts w:hint="eastAsia" w:ascii="宋体" w:hAnsi="宋体" w:eastAsia="宋体" w:cs="宋体"/>
                <w:color w:val="auto"/>
                <w:spacing w:val="0"/>
                <w:sz w:val="21"/>
                <w:szCs w:val="21"/>
                <w:u w:val="none"/>
                <w:shd w:val="clear" w:color="auto" w:fill="auto"/>
                <w:lang w:val="en-US" w:eastAsia="zh-CN" w:bidi="ar-SA"/>
              </w:rPr>
              <w:t>方案应包括</w:t>
            </w:r>
            <w:r>
              <w:rPr>
                <w:rFonts w:hint="eastAsia" w:ascii="宋体" w:hAnsi="宋体" w:eastAsia="宋体" w:cs="宋体"/>
                <w:color w:val="auto"/>
                <w:spacing w:val="0"/>
                <w:sz w:val="21"/>
                <w:szCs w:val="21"/>
                <w:u w:val="none"/>
                <w:shd w:val="clear" w:color="auto" w:fill="auto"/>
                <w:lang w:bidi="ar-SA"/>
              </w:rPr>
              <w:t>扬尘污染防治专项方案、新能源工程车及其他节能施工设备应用方案，</w:t>
            </w:r>
            <w:r>
              <w:rPr>
                <w:rFonts w:hint="eastAsia" w:ascii="宋体" w:hAnsi="宋体" w:eastAsia="宋体" w:cs="宋体"/>
                <w:color w:val="auto"/>
                <w:spacing w:val="0"/>
                <w:sz w:val="21"/>
                <w:szCs w:val="21"/>
                <w:u w:val="none"/>
                <w:shd w:val="clear" w:color="auto" w:fill="auto"/>
                <w:lang w:val="en-US" w:eastAsia="zh-CN" w:bidi="ar-SA"/>
              </w:rPr>
              <w:t>方案一般的</w:t>
            </w:r>
            <w:r>
              <w:rPr>
                <w:rFonts w:hint="eastAsia" w:ascii="宋体" w:hAnsi="宋体" w:eastAsia="宋体" w:cs="宋体"/>
                <w:color w:val="auto"/>
                <w:spacing w:val="0"/>
                <w:sz w:val="21"/>
                <w:szCs w:val="21"/>
                <w:u w:val="none"/>
                <w:shd w:val="clear" w:color="auto" w:fill="auto"/>
                <w:lang w:bidi="ar-SA"/>
              </w:rPr>
              <w:t>，得</w:t>
            </w:r>
            <w:r>
              <w:rPr>
                <w:rFonts w:hint="eastAsia" w:ascii="宋体" w:hAnsi="宋体" w:eastAsia="宋体" w:cs="宋体"/>
                <w:color w:val="auto"/>
                <w:spacing w:val="0"/>
                <w:sz w:val="21"/>
                <w:szCs w:val="21"/>
                <w:u w:val="none"/>
                <w:shd w:val="clear" w:color="auto" w:fill="auto"/>
                <w:lang w:val="en-US" w:eastAsia="zh-CN" w:bidi="ar-SA"/>
              </w:rPr>
              <w:t>[5</w:t>
            </w:r>
            <w:r>
              <w:rPr>
                <w:rFonts w:hint="eastAsia" w:ascii="宋体" w:hAnsi="宋体" w:eastAsia="宋体" w:cs="宋体"/>
                <w:color w:val="auto"/>
                <w:spacing w:val="0"/>
                <w:sz w:val="21"/>
                <w:szCs w:val="21"/>
                <w:u w:val="none"/>
                <w:shd w:val="clear" w:color="auto" w:fill="auto"/>
                <w:lang w:bidi="ar-SA"/>
              </w:rPr>
              <w:t>-</w:t>
            </w:r>
            <w:r>
              <w:rPr>
                <w:rFonts w:hint="eastAsia" w:ascii="宋体" w:hAnsi="宋体" w:eastAsia="宋体" w:cs="宋体"/>
                <w:color w:val="auto"/>
                <w:spacing w:val="0"/>
                <w:sz w:val="21"/>
                <w:szCs w:val="21"/>
                <w:u w:val="none"/>
                <w:shd w:val="clear" w:color="auto" w:fill="auto"/>
                <w:lang w:val="en-US" w:eastAsia="zh-CN" w:bidi="ar-SA"/>
              </w:rPr>
              <w:t>1]</w:t>
            </w:r>
            <w:r>
              <w:rPr>
                <w:rFonts w:hint="eastAsia" w:ascii="宋体" w:hAnsi="宋体" w:eastAsia="宋体" w:cs="宋体"/>
                <w:color w:val="auto"/>
                <w:spacing w:val="0"/>
                <w:sz w:val="21"/>
                <w:szCs w:val="21"/>
                <w:u w:val="none"/>
                <w:shd w:val="clear" w:color="auto" w:fill="auto"/>
                <w:lang w:bidi="ar-SA"/>
              </w:rPr>
              <w:t>分；</w:t>
            </w:r>
          </w:p>
          <w:p w14:paraId="4FDB1DD4">
            <w:pPr>
              <w:shd w:val="clear"/>
              <w:spacing w:line="440" w:lineRule="exact"/>
              <w:rPr>
                <w:rFonts w:hint="eastAsia" w:ascii="宋体" w:hAnsi="宋体" w:eastAsia="宋体" w:cs="宋体"/>
                <w:color w:val="auto"/>
                <w:spacing w:val="0"/>
                <w:sz w:val="21"/>
                <w:szCs w:val="21"/>
                <w:u w:val="none"/>
                <w:shd w:val="clear" w:color="auto" w:fill="auto"/>
                <w:lang w:bidi="ar-SA"/>
              </w:rPr>
            </w:pPr>
            <w:r>
              <w:rPr>
                <w:rFonts w:hint="eastAsia" w:ascii="宋体" w:hAnsi="宋体" w:eastAsia="宋体" w:cs="宋体"/>
                <w:color w:val="auto"/>
                <w:spacing w:val="0"/>
                <w:sz w:val="21"/>
                <w:szCs w:val="21"/>
                <w:u w:val="none"/>
                <w:shd w:val="clear" w:color="auto" w:fill="auto"/>
                <w:lang w:val="en-US" w:eastAsia="zh-CN" w:bidi="ar-SA"/>
              </w:rPr>
              <w:t>4、</w:t>
            </w:r>
            <w:r>
              <w:rPr>
                <w:rFonts w:hint="eastAsia" w:ascii="宋体" w:hAnsi="宋体" w:eastAsia="宋体" w:cs="宋体"/>
                <w:color w:val="auto"/>
                <w:spacing w:val="0"/>
                <w:sz w:val="21"/>
                <w:szCs w:val="21"/>
                <w:u w:val="none"/>
                <w:shd w:val="clear" w:color="auto" w:fill="auto"/>
                <w:lang w:bidi="ar-SA"/>
              </w:rPr>
              <w:t>不提供内容的，得0分。</w:t>
            </w:r>
          </w:p>
        </w:tc>
      </w:tr>
      <w:tr w14:paraId="0816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5" w:hRule="atLeast"/>
        </w:trPr>
        <w:tc>
          <w:tcPr>
            <w:tcW w:w="1326" w:type="dxa"/>
            <w:vMerge w:val="restart"/>
            <w:tcBorders>
              <w:top w:val="single" w:color="auto" w:sz="4" w:space="0"/>
              <w:left w:val="single" w:color="auto" w:sz="8" w:space="0"/>
              <w:right w:val="single" w:color="auto" w:sz="4" w:space="0"/>
            </w:tcBorders>
            <w:tcMar>
              <w:top w:w="0" w:type="dxa"/>
              <w:bottom w:w="0" w:type="dxa"/>
            </w:tcMar>
            <w:vAlign w:val="center"/>
          </w:tcPr>
          <w:p w14:paraId="45F5741D">
            <w:pPr>
              <w:pStyle w:val="134"/>
              <w:shd w:val="clear"/>
              <w:adjustRightInd w:val="0"/>
              <w:snapToGrid w:val="0"/>
              <w:jc w:val="center"/>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spacing w:val="0"/>
                <w:kern w:val="2"/>
                <w:sz w:val="21"/>
                <w:szCs w:val="21"/>
                <w:u w:val="none"/>
                <w:shd w:val="clear" w:color="auto" w:fill="auto"/>
                <w:lang w:val="en-US" w:eastAsia="zh-CN" w:bidi="ar-SA"/>
              </w:rPr>
              <w:t>二、企业资信（12分）</w:t>
            </w:r>
          </w:p>
        </w:tc>
        <w:tc>
          <w:tcPr>
            <w:tcW w:w="1662"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3B9A6188">
            <w:pPr>
              <w:pStyle w:val="134"/>
              <w:shd w:val="clear"/>
              <w:adjustRightInd w:val="0"/>
              <w:snapToGrid w:val="0"/>
              <w:jc w:val="center"/>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spacing w:val="0"/>
                <w:kern w:val="2"/>
                <w:sz w:val="21"/>
                <w:szCs w:val="21"/>
                <w:u w:val="none"/>
                <w:shd w:val="clear" w:color="auto" w:fill="auto"/>
                <w:lang w:val="en-US" w:eastAsia="zh-CN" w:bidi="ar-SA"/>
              </w:rPr>
              <w:t>工程业绩</w:t>
            </w:r>
          </w:p>
        </w:tc>
        <w:tc>
          <w:tcPr>
            <w:tcW w:w="885"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44217E4F">
            <w:pPr>
              <w:shd w:val="clear"/>
              <w:jc w:val="center"/>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spacing w:val="0"/>
                <w:kern w:val="2"/>
                <w:sz w:val="21"/>
                <w:szCs w:val="21"/>
                <w:u w:val="none"/>
                <w:shd w:val="clear" w:color="auto" w:fill="auto"/>
                <w:lang w:val="en-US" w:eastAsia="zh-CN" w:bidi="ar-SA"/>
              </w:rPr>
              <w:t>10</w:t>
            </w:r>
          </w:p>
        </w:tc>
        <w:tc>
          <w:tcPr>
            <w:tcW w:w="11350"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69B4F261">
            <w:pPr>
              <w:shd w:val="clear"/>
              <w:spacing w:line="440" w:lineRule="exact"/>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spacing w:val="0"/>
                <w:kern w:val="2"/>
                <w:sz w:val="21"/>
                <w:szCs w:val="21"/>
                <w:u w:val="none"/>
                <w:shd w:val="clear" w:color="auto" w:fill="auto"/>
                <w:lang w:val="en-US" w:eastAsia="zh-CN" w:bidi="ar-SA"/>
              </w:rPr>
              <w:t>投标人自2021年1月1日至投标截止时间止，完成过质量合格的类似工程业绩【类似工程业绩是指中标金额≥1000万元的建筑装饰装修工程施工业绩】的每项得2分，最高得10分。</w:t>
            </w:r>
          </w:p>
        </w:tc>
      </w:tr>
      <w:tr w14:paraId="2B39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09" w:hRule="atLeast"/>
        </w:trPr>
        <w:tc>
          <w:tcPr>
            <w:tcW w:w="1326" w:type="dxa"/>
            <w:vMerge w:val="continue"/>
            <w:tcBorders>
              <w:left w:val="single" w:color="auto" w:sz="8" w:space="0"/>
              <w:right w:val="single" w:color="auto" w:sz="4" w:space="0"/>
            </w:tcBorders>
            <w:tcMar>
              <w:top w:w="0" w:type="dxa"/>
              <w:bottom w:w="0" w:type="dxa"/>
            </w:tcMar>
            <w:vAlign w:val="center"/>
          </w:tcPr>
          <w:p w14:paraId="3F387CB4">
            <w:pPr>
              <w:pStyle w:val="134"/>
              <w:shd w:val="clear"/>
              <w:adjustRightInd w:val="0"/>
              <w:snapToGrid w:val="0"/>
              <w:jc w:val="center"/>
              <w:rPr>
                <w:rFonts w:hint="eastAsia" w:ascii="宋体" w:hAnsi="宋体" w:eastAsia="宋体" w:cs="宋体"/>
                <w:color w:val="auto"/>
                <w:spacing w:val="0"/>
                <w:kern w:val="2"/>
                <w:sz w:val="21"/>
                <w:szCs w:val="21"/>
                <w:u w:val="none"/>
                <w:shd w:val="clear" w:color="auto" w:fill="auto"/>
                <w:lang w:val="en-US" w:eastAsia="zh-CN" w:bidi="ar-SA"/>
              </w:rPr>
            </w:pPr>
          </w:p>
        </w:tc>
        <w:tc>
          <w:tcPr>
            <w:tcW w:w="1662" w:type="dxa"/>
            <w:tcBorders>
              <w:top w:val="single" w:color="auto" w:sz="4" w:space="0"/>
              <w:left w:val="single" w:color="auto" w:sz="4" w:space="0"/>
              <w:right w:val="single" w:color="auto" w:sz="4" w:space="0"/>
            </w:tcBorders>
            <w:tcMar>
              <w:top w:w="0" w:type="dxa"/>
              <w:bottom w:w="0" w:type="dxa"/>
            </w:tcMar>
            <w:vAlign w:val="center"/>
          </w:tcPr>
          <w:p w14:paraId="0331A34E">
            <w:pPr>
              <w:pStyle w:val="134"/>
              <w:shd w:val="clear"/>
              <w:adjustRightInd w:val="0"/>
              <w:snapToGrid w:val="0"/>
              <w:jc w:val="center"/>
              <w:rPr>
                <w:rFonts w:hint="eastAsia" w:ascii="宋体" w:hAnsi="宋体" w:eastAsia="宋体" w:cs="宋体"/>
                <w:sz w:val="21"/>
                <w:szCs w:val="21"/>
                <w:lang w:bidi="ar-SA"/>
              </w:rPr>
            </w:pPr>
            <w:r>
              <w:rPr>
                <w:rFonts w:hint="eastAsia" w:ascii="宋体" w:hAnsi="宋体" w:eastAsia="宋体" w:cs="宋体"/>
                <w:sz w:val="21"/>
                <w:szCs w:val="21"/>
                <w:lang w:bidi="ar-SA"/>
              </w:rPr>
              <w:t>工程奖项</w:t>
            </w:r>
          </w:p>
        </w:tc>
        <w:tc>
          <w:tcPr>
            <w:tcW w:w="885" w:type="dxa"/>
            <w:tcBorders>
              <w:top w:val="single" w:color="auto" w:sz="4" w:space="0"/>
              <w:left w:val="single" w:color="auto" w:sz="4" w:space="0"/>
              <w:right w:val="single" w:color="auto" w:sz="4" w:space="0"/>
            </w:tcBorders>
            <w:tcMar>
              <w:top w:w="0" w:type="dxa"/>
              <w:bottom w:w="0" w:type="dxa"/>
            </w:tcMar>
            <w:vAlign w:val="center"/>
          </w:tcPr>
          <w:p w14:paraId="3C9221EF">
            <w:pPr>
              <w:shd w:val="clea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1350"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298BAB2B">
            <w:pPr>
              <w:shd w:val="clear"/>
              <w:snapToGrid w:val="0"/>
              <w:spacing w:line="440" w:lineRule="exact"/>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spacing w:val="0"/>
                <w:kern w:val="2"/>
                <w:sz w:val="21"/>
                <w:szCs w:val="21"/>
                <w:u w:val="none"/>
                <w:shd w:val="clear" w:color="auto" w:fill="auto"/>
                <w:lang w:val="en-US" w:eastAsia="zh-CN" w:bidi="ar-SA"/>
              </w:rPr>
              <w:t>投标人自2021年1月1日至投标截止时间止，承建的建筑装饰装修工程</w:t>
            </w:r>
            <w:r>
              <w:rPr>
                <w:rFonts w:hint="eastAsia" w:ascii="宋体" w:hAnsi="宋体" w:eastAsia="宋体" w:cs="宋体"/>
                <w:b/>
                <w:bCs/>
                <w:color w:val="auto"/>
                <w:spacing w:val="0"/>
                <w:kern w:val="2"/>
                <w:sz w:val="21"/>
                <w:szCs w:val="21"/>
                <w:u w:val="none"/>
                <w:shd w:val="clear" w:color="auto" w:fill="auto"/>
                <w:lang w:val="en-US" w:eastAsia="zh-CN" w:bidi="ar-SA"/>
              </w:rPr>
              <w:t>施工</w:t>
            </w:r>
            <w:r>
              <w:rPr>
                <w:rFonts w:hint="eastAsia" w:ascii="宋体" w:hAnsi="宋体" w:eastAsia="宋体" w:cs="宋体"/>
                <w:color w:val="auto"/>
                <w:spacing w:val="0"/>
                <w:kern w:val="2"/>
                <w:sz w:val="21"/>
                <w:szCs w:val="21"/>
                <w:u w:val="none"/>
                <w:shd w:val="clear" w:color="auto" w:fill="auto"/>
                <w:lang w:val="en-US" w:eastAsia="zh-CN" w:bidi="ar-SA"/>
              </w:rPr>
              <w:t>项目获得过：</w:t>
            </w:r>
          </w:p>
          <w:p w14:paraId="55418355">
            <w:pPr>
              <w:shd w:val="clear"/>
              <w:snapToGrid w:val="0"/>
              <w:spacing w:line="440" w:lineRule="exact"/>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spacing w:val="0"/>
                <w:kern w:val="2"/>
                <w:sz w:val="21"/>
                <w:szCs w:val="21"/>
                <w:u w:val="none"/>
                <w:shd w:val="clear" w:color="auto" w:fill="auto"/>
                <w:lang w:val="en-US" w:eastAsia="zh-CN" w:bidi="ar-SA"/>
              </w:rPr>
              <w:t>市级或以上工程质量奖项的，每项得1分；</w:t>
            </w:r>
          </w:p>
          <w:p w14:paraId="45E1F82A">
            <w:pPr>
              <w:shd w:val="clear"/>
              <w:snapToGrid w:val="0"/>
              <w:spacing w:line="440" w:lineRule="exact"/>
              <w:rPr>
                <w:rFonts w:hint="eastAsia" w:ascii="宋体" w:hAnsi="宋体" w:eastAsia="宋体" w:cs="宋体"/>
                <w:color w:val="auto"/>
                <w:spacing w:val="0"/>
                <w:kern w:val="2"/>
                <w:sz w:val="21"/>
                <w:szCs w:val="21"/>
                <w:u w:val="none"/>
                <w:shd w:val="clear" w:color="auto" w:fill="auto"/>
                <w:lang w:val="zh-CN" w:eastAsia="zh-CN" w:bidi="ar-SA"/>
              </w:rPr>
            </w:pPr>
            <w:r>
              <w:rPr>
                <w:rFonts w:hint="eastAsia" w:ascii="宋体" w:hAnsi="宋体" w:eastAsia="宋体" w:cs="宋体"/>
                <w:color w:val="auto"/>
                <w:spacing w:val="0"/>
                <w:kern w:val="2"/>
                <w:sz w:val="21"/>
                <w:szCs w:val="21"/>
                <w:u w:val="none"/>
                <w:shd w:val="clear" w:color="auto" w:fill="auto"/>
                <w:lang w:val="en-US" w:eastAsia="zh-CN" w:bidi="ar-SA"/>
              </w:rPr>
              <w:t>注：不符合上述条件的不得分，本项最多得2分。</w:t>
            </w:r>
          </w:p>
        </w:tc>
      </w:tr>
      <w:tr w14:paraId="27EB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9" w:hRule="atLeast"/>
        </w:trPr>
        <w:tc>
          <w:tcPr>
            <w:tcW w:w="1326" w:type="dxa"/>
            <w:vMerge w:val="restart"/>
            <w:tcBorders>
              <w:top w:val="single" w:color="auto" w:sz="4" w:space="0"/>
              <w:left w:val="single" w:color="auto" w:sz="8" w:space="0"/>
              <w:right w:val="single" w:color="auto" w:sz="4" w:space="0"/>
            </w:tcBorders>
            <w:tcMar>
              <w:top w:w="0" w:type="dxa"/>
              <w:bottom w:w="0" w:type="dxa"/>
            </w:tcMar>
            <w:vAlign w:val="center"/>
          </w:tcPr>
          <w:p w14:paraId="6CE81555">
            <w:pPr>
              <w:pStyle w:val="134"/>
              <w:shd w:val="clear"/>
              <w:adjustRightInd w:val="0"/>
              <w:snapToGrid w:val="0"/>
              <w:jc w:val="center"/>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spacing w:val="0"/>
                <w:kern w:val="2"/>
                <w:sz w:val="21"/>
                <w:szCs w:val="21"/>
                <w:u w:val="none"/>
                <w:shd w:val="clear" w:color="auto" w:fill="auto"/>
                <w:lang w:val="en-US" w:eastAsia="zh-CN" w:bidi="ar-SA"/>
              </w:rPr>
              <w:t>三、项目管理机构能力（8分）</w:t>
            </w:r>
          </w:p>
        </w:tc>
        <w:tc>
          <w:tcPr>
            <w:tcW w:w="1662"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569C07A0">
            <w:pPr>
              <w:pStyle w:val="134"/>
              <w:shd w:val="clear"/>
              <w:adjustRightInd w:val="0"/>
              <w:snapToGrid w:val="0"/>
              <w:jc w:val="center"/>
              <w:rPr>
                <w:rFonts w:ascii="宋体" w:hAnsi="宋体" w:eastAsia="宋体" w:cs="宋体"/>
                <w:sz w:val="21"/>
                <w:szCs w:val="22"/>
                <w:lang w:val="en-US" w:eastAsia="zh-CN" w:bidi="ar-SA"/>
              </w:rPr>
            </w:pPr>
            <w:r>
              <w:rPr>
                <w:rFonts w:hint="eastAsia" w:ascii="宋体" w:hAnsi="宋体" w:eastAsia="宋体" w:cs="宋体"/>
                <w:sz w:val="21"/>
                <w:szCs w:val="22"/>
                <w:lang w:val="en-US" w:eastAsia="zh-CN" w:bidi="ar-SA"/>
              </w:rPr>
              <w:t>技术负责人</w:t>
            </w:r>
          </w:p>
        </w:tc>
        <w:tc>
          <w:tcPr>
            <w:tcW w:w="885"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3C62C321">
            <w:pPr>
              <w:pStyle w:val="134"/>
              <w:shd w:val="clear"/>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1350" w:type="dxa"/>
            <w:tcBorders>
              <w:top w:val="single" w:color="auto" w:sz="4" w:space="0"/>
              <w:left w:val="single" w:color="auto" w:sz="8" w:space="0"/>
              <w:bottom w:val="single" w:color="auto" w:sz="4" w:space="0"/>
              <w:right w:val="single" w:color="auto" w:sz="4" w:space="0"/>
            </w:tcBorders>
            <w:tcMar>
              <w:top w:w="0" w:type="dxa"/>
              <w:bottom w:w="0" w:type="dxa"/>
            </w:tcMar>
            <w:vAlign w:val="center"/>
          </w:tcPr>
          <w:p w14:paraId="7805B017">
            <w:pPr>
              <w:pStyle w:val="10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lang w:val="en-US" w:eastAsia="zh-CN" w:bidi="ar-SA"/>
              </w:rPr>
            </w:pPr>
            <w:r>
              <w:rPr>
                <w:rFonts w:hint="eastAsia" w:ascii="宋体" w:hAnsi="宋体" w:eastAsia="宋体" w:cs="宋体"/>
                <w:kern w:val="0"/>
                <w:sz w:val="21"/>
                <w:szCs w:val="21"/>
                <w:lang w:val="en-US" w:eastAsia="zh-CN" w:bidi="ar-SA"/>
              </w:rPr>
              <w:t>具有</w:t>
            </w:r>
            <w:r>
              <w:rPr>
                <w:rFonts w:hint="eastAsia" w:ascii="宋体" w:hAnsi="宋体" w:eastAsia="宋体" w:cs="宋体"/>
                <w:b/>
                <w:bCs/>
                <w:kern w:val="0"/>
                <w:sz w:val="21"/>
                <w:szCs w:val="21"/>
                <w:lang w:val="en-US" w:eastAsia="zh-CN" w:bidi="ar-SA"/>
              </w:rPr>
              <w:t>建筑工程</w:t>
            </w:r>
            <w:r>
              <w:rPr>
                <w:rFonts w:hint="eastAsia" w:ascii="宋体" w:hAnsi="宋体" w:eastAsia="宋体" w:cs="宋体"/>
                <w:kern w:val="0"/>
                <w:sz w:val="21"/>
                <w:szCs w:val="21"/>
                <w:lang w:val="en-US" w:eastAsia="zh-CN" w:bidi="ar-SA"/>
              </w:rPr>
              <w:t>相关专业副高级或以上技</w:t>
            </w:r>
            <w:r>
              <w:rPr>
                <w:rFonts w:hint="eastAsia" w:ascii="宋体" w:hAnsi="宋体" w:eastAsia="宋体" w:cs="宋体"/>
                <w:color w:val="auto"/>
                <w:szCs w:val="21"/>
                <w:lang w:bidi="ar-SA"/>
              </w:rPr>
              <w:t>术职称的，得</w:t>
            </w:r>
            <w:r>
              <w:rPr>
                <w:rFonts w:hint="eastAsia" w:ascii="宋体" w:hAnsi="宋体" w:eastAsia="宋体" w:cs="宋体"/>
                <w:color w:val="auto"/>
                <w:szCs w:val="21"/>
                <w:lang w:val="en-US" w:eastAsia="zh-CN" w:bidi="ar-SA"/>
              </w:rPr>
              <w:t>3</w:t>
            </w:r>
            <w:r>
              <w:rPr>
                <w:rFonts w:hint="eastAsia" w:ascii="宋体" w:hAnsi="宋体" w:eastAsia="宋体" w:cs="宋体"/>
                <w:color w:val="auto"/>
                <w:szCs w:val="21"/>
                <w:lang w:bidi="ar-SA"/>
              </w:rPr>
              <w:t>分</w:t>
            </w:r>
            <w:r>
              <w:rPr>
                <w:rFonts w:hint="eastAsia" w:ascii="宋体" w:hAnsi="宋体" w:eastAsia="宋体" w:cs="宋体"/>
                <w:color w:val="auto"/>
                <w:szCs w:val="21"/>
                <w:lang w:eastAsia="zh-CN" w:bidi="ar-SA"/>
              </w:rPr>
              <w:t>。</w:t>
            </w:r>
          </w:p>
          <w:p w14:paraId="3894BC8D">
            <w:pPr>
              <w:pStyle w:val="102"/>
              <w:shd w:val="clear"/>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cs="宋体"/>
                <w:kern w:val="0"/>
                <w:szCs w:val="21"/>
                <w:lang w:bidi="ar-SA"/>
              </w:rPr>
              <w:t>注：不符合上述条件的不得分，本项最多得</w:t>
            </w:r>
            <w:r>
              <w:rPr>
                <w:rFonts w:hint="eastAsia" w:ascii="宋体" w:hAnsi="宋体" w:cs="宋体"/>
                <w:kern w:val="0"/>
                <w:szCs w:val="21"/>
                <w:lang w:val="en-US" w:eastAsia="zh-CN" w:bidi="ar-SA"/>
              </w:rPr>
              <w:t>3</w:t>
            </w:r>
            <w:r>
              <w:rPr>
                <w:rFonts w:hint="eastAsia" w:ascii="宋体" w:hAnsi="宋体" w:cs="宋体"/>
                <w:kern w:val="0"/>
                <w:szCs w:val="21"/>
                <w:lang w:bidi="ar-SA"/>
              </w:rPr>
              <w:t>分。</w:t>
            </w:r>
          </w:p>
        </w:tc>
      </w:tr>
      <w:tr w14:paraId="2BF6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9" w:hRule="atLeast"/>
        </w:trPr>
        <w:tc>
          <w:tcPr>
            <w:tcW w:w="1326" w:type="dxa"/>
            <w:vMerge w:val="continue"/>
            <w:tcBorders>
              <w:left w:val="single" w:color="auto" w:sz="8" w:space="0"/>
              <w:right w:val="single" w:color="auto" w:sz="4" w:space="0"/>
            </w:tcBorders>
            <w:tcMar>
              <w:top w:w="0" w:type="dxa"/>
              <w:bottom w:w="0" w:type="dxa"/>
            </w:tcMar>
            <w:vAlign w:val="center"/>
          </w:tcPr>
          <w:p w14:paraId="598083A5">
            <w:pPr>
              <w:shd w:val="clear"/>
            </w:pPr>
          </w:p>
        </w:tc>
        <w:tc>
          <w:tcPr>
            <w:tcW w:w="1662"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6EC8E399">
            <w:pPr>
              <w:pStyle w:val="134"/>
              <w:shd w:val="clear"/>
              <w:adjustRightInd w:val="0"/>
              <w:snapToGrid w:val="0"/>
              <w:jc w:val="center"/>
              <w:rPr>
                <w:rFonts w:hint="eastAsia" w:ascii="宋体" w:hAnsi="宋体" w:eastAsia="宋体" w:cs="宋体"/>
                <w:sz w:val="21"/>
                <w:szCs w:val="22"/>
                <w:lang w:val="en-US" w:eastAsia="zh-CN" w:bidi="ar-SA"/>
              </w:rPr>
            </w:pPr>
            <w:r>
              <w:rPr>
                <w:rFonts w:hint="eastAsia" w:ascii="宋体" w:hAnsi="宋体" w:eastAsia="宋体" w:cs="宋体"/>
                <w:sz w:val="21"/>
                <w:szCs w:val="22"/>
                <w:lang w:val="en-US" w:eastAsia="zh-CN" w:bidi="ar-SA"/>
              </w:rPr>
              <w:t>质量负责人</w:t>
            </w:r>
          </w:p>
        </w:tc>
        <w:tc>
          <w:tcPr>
            <w:tcW w:w="885"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1DEC86D5">
            <w:pPr>
              <w:pStyle w:val="134"/>
              <w:shd w:val="clear"/>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1350" w:type="dxa"/>
            <w:tcBorders>
              <w:top w:val="single" w:color="auto" w:sz="4" w:space="0"/>
              <w:left w:val="single" w:color="auto" w:sz="8" w:space="0"/>
              <w:bottom w:val="single" w:color="auto" w:sz="4" w:space="0"/>
              <w:right w:val="single" w:color="auto" w:sz="4" w:space="0"/>
            </w:tcBorders>
            <w:tcMar>
              <w:top w:w="0" w:type="dxa"/>
              <w:bottom w:w="0" w:type="dxa"/>
            </w:tcMar>
            <w:vAlign w:val="center"/>
          </w:tcPr>
          <w:p w14:paraId="0617328F">
            <w:pPr>
              <w:pStyle w:val="10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lang w:bidi="ar-SA"/>
              </w:rPr>
            </w:pPr>
            <w:r>
              <w:rPr>
                <w:rFonts w:hint="eastAsia" w:ascii="宋体" w:hAnsi="宋体" w:eastAsia="宋体" w:cs="宋体"/>
                <w:color w:val="auto"/>
                <w:szCs w:val="21"/>
                <w:lang w:bidi="ar-SA"/>
              </w:rPr>
              <w:t>具有</w:t>
            </w:r>
            <w:r>
              <w:rPr>
                <w:rFonts w:hint="eastAsia" w:ascii="宋体" w:hAnsi="宋体" w:eastAsia="宋体" w:cs="宋体"/>
                <w:b/>
                <w:bCs/>
                <w:color w:val="auto"/>
                <w:szCs w:val="21"/>
                <w:lang w:bidi="ar-SA"/>
              </w:rPr>
              <w:t>建筑工程</w:t>
            </w:r>
            <w:r>
              <w:rPr>
                <w:rFonts w:hint="eastAsia" w:ascii="宋体" w:hAnsi="宋体" w:eastAsia="宋体" w:cs="宋体"/>
                <w:color w:val="auto"/>
                <w:szCs w:val="21"/>
                <w:lang w:bidi="ar-SA"/>
              </w:rPr>
              <w:t>相关专业中级</w:t>
            </w:r>
            <w:r>
              <w:rPr>
                <w:rFonts w:hint="eastAsia" w:cs="宋体"/>
                <w:b/>
                <w:bCs/>
                <w:color w:val="auto"/>
                <w:szCs w:val="21"/>
                <w:lang w:val="en-US" w:eastAsia="zh-CN" w:bidi="ar-SA"/>
              </w:rPr>
              <w:t>或以上</w:t>
            </w:r>
            <w:r>
              <w:rPr>
                <w:rFonts w:hint="eastAsia" w:ascii="宋体" w:hAnsi="宋体" w:eastAsia="宋体" w:cs="宋体"/>
                <w:color w:val="auto"/>
                <w:szCs w:val="21"/>
                <w:lang w:bidi="ar-SA"/>
              </w:rPr>
              <w:t>技术职称的，得</w:t>
            </w:r>
            <w:r>
              <w:rPr>
                <w:rFonts w:hint="eastAsia" w:ascii="宋体" w:hAnsi="宋体" w:eastAsia="宋体" w:cs="宋体"/>
                <w:color w:val="auto"/>
                <w:szCs w:val="21"/>
                <w:lang w:val="en-US" w:eastAsia="zh-CN" w:bidi="ar-SA"/>
              </w:rPr>
              <w:t>1</w:t>
            </w:r>
            <w:r>
              <w:rPr>
                <w:rFonts w:hint="eastAsia" w:ascii="宋体" w:hAnsi="宋体" w:eastAsia="宋体" w:cs="宋体"/>
                <w:color w:val="auto"/>
                <w:szCs w:val="21"/>
                <w:lang w:bidi="ar-SA"/>
              </w:rPr>
              <w:t>分。</w:t>
            </w:r>
          </w:p>
          <w:p w14:paraId="0AC9D89C">
            <w:pPr>
              <w:pStyle w:val="102"/>
              <w:shd w:val="clear"/>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eastAsia="宋体" w:cs="宋体"/>
                <w:color w:val="auto"/>
                <w:kern w:val="2"/>
                <w:szCs w:val="21"/>
                <w:lang w:bidi="ar-SA"/>
              </w:rPr>
              <w:t>注：不符合上述条件的不得分，本项最多得</w:t>
            </w:r>
            <w:r>
              <w:rPr>
                <w:rFonts w:hint="eastAsia" w:ascii="宋体" w:hAnsi="宋体" w:eastAsia="宋体" w:cs="宋体"/>
                <w:color w:val="auto"/>
                <w:kern w:val="2"/>
                <w:szCs w:val="21"/>
                <w:lang w:val="en-US" w:eastAsia="zh-CN" w:bidi="ar-SA"/>
              </w:rPr>
              <w:t>1</w:t>
            </w:r>
            <w:r>
              <w:rPr>
                <w:rFonts w:hint="eastAsia" w:ascii="宋体" w:hAnsi="宋体" w:eastAsia="宋体" w:cs="宋体"/>
                <w:color w:val="auto"/>
                <w:kern w:val="2"/>
                <w:szCs w:val="21"/>
                <w:lang w:bidi="ar-SA"/>
              </w:rPr>
              <w:t>分。</w:t>
            </w:r>
          </w:p>
        </w:tc>
      </w:tr>
      <w:tr w14:paraId="0321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4" w:hRule="atLeast"/>
        </w:trPr>
        <w:tc>
          <w:tcPr>
            <w:tcW w:w="1326" w:type="dxa"/>
            <w:vMerge w:val="continue"/>
            <w:tcBorders>
              <w:top w:val="single" w:color="auto" w:sz="4" w:space="0"/>
              <w:left w:val="single" w:color="auto" w:sz="8" w:space="0"/>
              <w:bottom w:val="single" w:color="auto" w:sz="4" w:space="0"/>
              <w:right w:val="single" w:color="auto" w:sz="4" w:space="0"/>
            </w:tcBorders>
            <w:tcMar>
              <w:top w:w="0" w:type="dxa"/>
              <w:bottom w:w="0" w:type="dxa"/>
            </w:tcMar>
            <w:vAlign w:val="center"/>
          </w:tcPr>
          <w:p w14:paraId="18DA9CF3">
            <w:pPr>
              <w:shd w:val="clear"/>
            </w:pPr>
          </w:p>
        </w:tc>
        <w:tc>
          <w:tcPr>
            <w:tcW w:w="1662"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6BDC8A45">
            <w:pPr>
              <w:pStyle w:val="134"/>
              <w:shd w:val="clear"/>
              <w:adjustRightInd w:val="0"/>
              <w:snapToGrid w:val="0"/>
              <w:jc w:val="center"/>
              <w:rPr>
                <w:rFonts w:hint="eastAsia" w:ascii="宋体" w:hAnsi="宋体" w:eastAsia="宋体" w:cs="宋体"/>
                <w:sz w:val="21"/>
                <w:szCs w:val="22"/>
                <w:lang w:val="en-US" w:eastAsia="zh-CN" w:bidi="ar-SA"/>
              </w:rPr>
            </w:pPr>
            <w:r>
              <w:rPr>
                <w:rFonts w:hint="eastAsia" w:ascii="宋体" w:hAnsi="宋体" w:eastAsia="宋体" w:cs="宋体"/>
                <w:sz w:val="21"/>
                <w:szCs w:val="22"/>
                <w:lang w:val="en-US" w:eastAsia="zh-CN" w:bidi="ar-SA"/>
              </w:rPr>
              <w:t>安全负责人</w:t>
            </w:r>
          </w:p>
        </w:tc>
        <w:tc>
          <w:tcPr>
            <w:tcW w:w="885"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48DCB970">
            <w:pPr>
              <w:pStyle w:val="134"/>
              <w:shd w:val="clear"/>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1350" w:type="dxa"/>
            <w:tcBorders>
              <w:top w:val="single" w:color="auto" w:sz="4" w:space="0"/>
              <w:left w:val="single" w:color="auto" w:sz="8" w:space="0"/>
              <w:bottom w:val="single" w:color="auto" w:sz="4" w:space="0"/>
              <w:right w:val="single" w:color="auto" w:sz="4" w:space="0"/>
            </w:tcBorders>
            <w:tcMar>
              <w:top w:w="0" w:type="dxa"/>
              <w:bottom w:w="0" w:type="dxa"/>
            </w:tcMar>
            <w:vAlign w:val="center"/>
          </w:tcPr>
          <w:p w14:paraId="4AAFE8D8">
            <w:pPr>
              <w:pStyle w:val="10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lang w:bidi="ar-SA"/>
              </w:rPr>
            </w:pPr>
            <w:r>
              <w:rPr>
                <w:rFonts w:hint="eastAsia" w:ascii="宋体" w:hAnsi="宋体" w:eastAsia="宋体" w:cs="宋体"/>
                <w:color w:val="auto"/>
                <w:szCs w:val="21"/>
                <w:lang w:bidi="ar-SA"/>
              </w:rPr>
              <w:t>具有</w:t>
            </w:r>
            <w:r>
              <w:rPr>
                <w:rFonts w:hint="eastAsia" w:ascii="宋体" w:hAnsi="宋体" w:eastAsia="宋体" w:cs="宋体"/>
                <w:b/>
                <w:bCs/>
                <w:color w:val="auto"/>
                <w:szCs w:val="21"/>
                <w:lang w:bidi="ar-SA"/>
              </w:rPr>
              <w:t>建筑工程</w:t>
            </w:r>
            <w:r>
              <w:rPr>
                <w:rFonts w:hint="eastAsia" w:ascii="宋体" w:hAnsi="宋体" w:eastAsia="宋体" w:cs="宋体"/>
                <w:color w:val="auto"/>
                <w:szCs w:val="21"/>
                <w:lang w:bidi="ar-SA"/>
              </w:rPr>
              <w:t>相关专业中级</w:t>
            </w:r>
            <w:r>
              <w:rPr>
                <w:rFonts w:hint="eastAsia" w:cs="宋体"/>
                <w:b/>
                <w:bCs/>
                <w:color w:val="auto"/>
                <w:szCs w:val="21"/>
                <w:lang w:val="en-US" w:eastAsia="zh-CN" w:bidi="ar-SA"/>
              </w:rPr>
              <w:t>或以上</w:t>
            </w:r>
            <w:r>
              <w:rPr>
                <w:rFonts w:hint="eastAsia" w:ascii="宋体" w:hAnsi="宋体" w:eastAsia="宋体" w:cs="宋体"/>
                <w:color w:val="auto"/>
                <w:szCs w:val="21"/>
                <w:lang w:bidi="ar-SA"/>
              </w:rPr>
              <w:t>技术职称的，得</w:t>
            </w:r>
            <w:r>
              <w:rPr>
                <w:rFonts w:hint="eastAsia" w:ascii="宋体" w:hAnsi="宋体" w:eastAsia="宋体" w:cs="宋体"/>
                <w:color w:val="auto"/>
                <w:szCs w:val="21"/>
                <w:lang w:val="en-US" w:eastAsia="zh-CN" w:bidi="ar-SA"/>
              </w:rPr>
              <w:t>1</w:t>
            </w:r>
            <w:r>
              <w:rPr>
                <w:rFonts w:hint="eastAsia" w:ascii="宋体" w:hAnsi="宋体" w:eastAsia="宋体" w:cs="宋体"/>
                <w:color w:val="auto"/>
                <w:szCs w:val="21"/>
                <w:lang w:bidi="ar-SA"/>
              </w:rPr>
              <w:t>分。</w:t>
            </w:r>
          </w:p>
          <w:p w14:paraId="31652A10">
            <w:pPr>
              <w:pStyle w:val="102"/>
              <w:shd w:val="clear"/>
              <w:adjustRightInd w:val="0"/>
              <w:snapToGrid w:val="0"/>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cs="宋体"/>
                <w:kern w:val="0"/>
                <w:szCs w:val="21"/>
                <w:lang w:bidi="ar-SA"/>
              </w:rPr>
              <w:t>注：不符合上述条件的不得分，本项最多得</w:t>
            </w:r>
            <w:r>
              <w:rPr>
                <w:rFonts w:hint="eastAsia" w:ascii="宋体" w:hAnsi="宋体" w:cs="宋体"/>
                <w:kern w:val="0"/>
                <w:szCs w:val="21"/>
                <w:lang w:val="en-US" w:eastAsia="zh-CN" w:bidi="ar-SA"/>
              </w:rPr>
              <w:t>1</w:t>
            </w:r>
            <w:r>
              <w:rPr>
                <w:rFonts w:hint="eastAsia" w:ascii="宋体" w:hAnsi="宋体" w:cs="宋体"/>
                <w:kern w:val="0"/>
                <w:szCs w:val="21"/>
                <w:lang w:bidi="ar-SA"/>
              </w:rPr>
              <w:t>分。</w:t>
            </w:r>
          </w:p>
        </w:tc>
      </w:tr>
      <w:tr w14:paraId="6075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47" w:hRule="atLeast"/>
        </w:trPr>
        <w:tc>
          <w:tcPr>
            <w:tcW w:w="1326" w:type="dxa"/>
            <w:vMerge w:val="continue"/>
            <w:tcBorders>
              <w:left w:val="single" w:color="auto" w:sz="8" w:space="0"/>
              <w:bottom w:val="single" w:color="auto" w:sz="4" w:space="0"/>
              <w:right w:val="single" w:color="auto" w:sz="4" w:space="0"/>
            </w:tcBorders>
            <w:tcMar>
              <w:top w:w="0" w:type="dxa"/>
              <w:bottom w:w="0" w:type="dxa"/>
            </w:tcMar>
            <w:vAlign w:val="center"/>
          </w:tcPr>
          <w:p w14:paraId="51729483">
            <w:pPr>
              <w:shd w:val="clear"/>
            </w:pPr>
          </w:p>
        </w:tc>
        <w:tc>
          <w:tcPr>
            <w:tcW w:w="1662"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4EF79F6A">
            <w:pPr>
              <w:pStyle w:val="134"/>
              <w:shd w:val="clear"/>
              <w:adjustRightInd w:val="0"/>
              <w:snapToGrid w:val="0"/>
              <w:jc w:val="center"/>
              <w:rPr>
                <w:rFonts w:ascii="宋体" w:hAnsi="宋体" w:eastAsia="宋体" w:cs="宋体"/>
                <w:sz w:val="21"/>
                <w:szCs w:val="22"/>
                <w:lang w:val="en-US" w:eastAsia="zh-CN" w:bidi="ar-SA"/>
              </w:rPr>
            </w:pPr>
            <w:r>
              <w:rPr>
                <w:rFonts w:hint="eastAsia" w:ascii="宋体" w:hAnsi="宋体" w:eastAsia="宋体" w:cs="宋体"/>
                <w:b/>
                <w:bCs/>
                <w:sz w:val="21"/>
                <w:szCs w:val="22"/>
                <w:lang w:val="en-US" w:eastAsia="zh-CN" w:bidi="ar-SA"/>
              </w:rPr>
              <w:t>机电负责人</w:t>
            </w:r>
          </w:p>
        </w:tc>
        <w:tc>
          <w:tcPr>
            <w:tcW w:w="885"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0CDAEBA6">
            <w:pPr>
              <w:pStyle w:val="134"/>
              <w:shd w:val="clear"/>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1350" w:type="dxa"/>
            <w:tcBorders>
              <w:top w:val="single" w:color="auto" w:sz="4" w:space="0"/>
              <w:left w:val="single" w:color="auto" w:sz="8" w:space="0"/>
              <w:bottom w:val="single" w:color="auto" w:sz="4" w:space="0"/>
              <w:right w:val="single" w:color="auto" w:sz="4" w:space="0"/>
            </w:tcBorders>
            <w:tcMar>
              <w:top w:w="0" w:type="dxa"/>
              <w:bottom w:w="0" w:type="dxa"/>
            </w:tcMar>
            <w:vAlign w:val="center"/>
          </w:tcPr>
          <w:p w14:paraId="6D04B510">
            <w:pPr>
              <w:pStyle w:val="10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kern w:val="0"/>
                <w:szCs w:val="21"/>
                <w:lang w:bidi="ar-SA"/>
              </w:rPr>
            </w:pPr>
            <w:r>
              <w:rPr>
                <w:rFonts w:hint="eastAsia" w:ascii="宋体" w:hAnsi="宋体" w:eastAsia="宋体" w:cs="宋体"/>
                <w:color w:val="auto"/>
                <w:szCs w:val="21"/>
                <w:lang w:bidi="ar-SA"/>
              </w:rPr>
              <w:t>具有</w:t>
            </w:r>
            <w:r>
              <w:rPr>
                <w:rFonts w:hint="eastAsia" w:cs="宋体"/>
                <w:b/>
                <w:bCs/>
                <w:kern w:val="0"/>
                <w:sz w:val="21"/>
                <w:szCs w:val="21"/>
                <w:lang w:val="en-US" w:eastAsia="zh-CN" w:bidi="ar-SA"/>
              </w:rPr>
              <w:t>机电工程</w:t>
            </w:r>
            <w:r>
              <w:rPr>
                <w:rFonts w:cs="宋体"/>
                <w:b/>
                <w:bCs/>
                <w:kern w:val="0"/>
                <w:sz w:val="21"/>
                <w:szCs w:val="21"/>
                <w:lang w:val="en-US" w:eastAsia="zh-CN" w:bidi="ar-SA"/>
              </w:rPr>
              <w:t>或电气</w:t>
            </w:r>
            <w:r>
              <w:rPr>
                <w:rFonts w:hint="eastAsia" w:ascii="宋体" w:hAnsi="宋体" w:eastAsia="宋体" w:cs="宋体"/>
                <w:color w:val="auto"/>
                <w:szCs w:val="21"/>
                <w:lang w:bidi="ar-SA"/>
              </w:rPr>
              <w:t>相关专业副高</w:t>
            </w:r>
            <w:r>
              <w:rPr>
                <w:rFonts w:hint="eastAsia" w:ascii="宋体" w:hAnsi="宋体" w:eastAsia="宋体" w:cs="宋体"/>
                <w:kern w:val="0"/>
                <w:sz w:val="21"/>
                <w:szCs w:val="21"/>
                <w:lang w:val="en-US" w:eastAsia="zh-CN" w:bidi="ar-SA"/>
              </w:rPr>
              <w:t>级</w:t>
            </w:r>
            <w:r>
              <w:rPr>
                <w:rFonts w:hint="eastAsia" w:ascii="宋体" w:hAnsi="宋体" w:eastAsia="宋体" w:cs="宋体"/>
                <w:color w:val="auto"/>
                <w:szCs w:val="21"/>
                <w:lang w:bidi="ar-SA"/>
              </w:rPr>
              <w:t>或以上技术职称的，得</w:t>
            </w:r>
            <w:r>
              <w:rPr>
                <w:rFonts w:hint="eastAsia" w:ascii="宋体" w:hAnsi="宋体" w:eastAsia="宋体" w:cs="宋体"/>
                <w:color w:val="auto"/>
                <w:szCs w:val="21"/>
                <w:lang w:val="en-US" w:eastAsia="zh-CN" w:bidi="ar-SA"/>
              </w:rPr>
              <w:t>3</w:t>
            </w:r>
            <w:r>
              <w:rPr>
                <w:rFonts w:hint="eastAsia" w:ascii="宋体" w:hAnsi="宋体" w:eastAsia="宋体" w:cs="宋体"/>
                <w:color w:val="auto"/>
                <w:szCs w:val="21"/>
                <w:lang w:bidi="ar-SA"/>
              </w:rPr>
              <w:t>分</w:t>
            </w:r>
            <w:r>
              <w:rPr>
                <w:rFonts w:hint="eastAsia" w:ascii="宋体" w:hAnsi="宋体" w:eastAsia="宋体" w:cs="宋体"/>
                <w:color w:val="auto"/>
                <w:szCs w:val="21"/>
                <w:lang w:val="en-US" w:eastAsia="zh-CN" w:bidi="ar-SA"/>
              </w:rPr>
              <w:t>；</w:t>
            </w:r>
            <w:r>
              <w:rPr>
                <w:rFonts w:hint="eastAsia" w:ascii="宋体" w:hAnsi="宋体" w:eastAsia="宋体" w:cs="宋体"/>
                <w:color w:val="auto"/>
                <w:szCs w:val="21"/>
                <w:lang w:bidi="ar-SA"/>
              </w:rPr>
              <w:t>具有</w:t>
            </w:r>
            <w:r>
              <w:rPr>
                <w:rFonts w:hint="eastAsia" w:cs="宋体"/>
                <w:b/>
                <w:bCs/>
                <w:kern w:val="0"/>
                <w:sz w:val="21"/>
                <w:szCs w:val="21"/>
                <w:lang w:val="en-US" w:eastAsia="zh-CN" w:bidi="ar-SA"/>
              </w:rPr>
              <w:t>机电工程</w:t>
            </w:r>
            <w:r>
              <w:rPr>
                <w:rFonts w:cs="宋体"/>
                <w:b/>
                <w:bCs/>
                <w:kern w:val="0"/>
                <w:sz w:val="21"/>
                <w:szCs w:val="21"/>
                <w:lang w:val="en-US" w:eastAsia="zh-CN" w:bidi="ar-SA"/>
              </w:rPr>
              <w:t>或电气</w:t>
            </w:r>
            <w:r>
              <w:rPr>
                <w:rFonts w:hint="eastAsia" w:ascii="宋体" w:hAnsi="宋体" w:eastAsia="宋体" w:cs="宋体"/>
                <w:color w:val="auto"/>
                <w:szCs w:val="21"/>
                <w:lang w:bidi="ar-SA"/>
              </w:rPr>
              <w:t>相关专业中级技术职称</w:t>
            </w:r>
            <w:r>
              <w:rPr>
                <w:rFonts w:hint="eastAsia" w:ascii="宋体" w:hAnsi="宋体" w:cs="宋体"/>
                <w:kern w:val="0"/>
                <w:szCs w:val="21"/>
                <w:lang w:eastAsia="zh-CN" w:bidi="ar-SA"/>
              </w:rPr>
              <w:t>3</w:t>
            </w:r>
            <w:r>
              <w:rPr>
                <w:rFonts w:hint="eastAsia" w:ascii="宋体" w:hAnsi="宋体" w:cs="宋体"/>
                <w:kern w:val="0"/>
                <w:szCs w:val="21"/>
                <w:lang w:bidi="ar-SA"/>
              </w:rPr>
              <w:t>年或以上的，得2分。</w:t>
            </w:r>
          </w:p>
          <w:p w14:paraId="3C0C84F1">
            <w:pPr>
              <w:pStyle w:val="102"/>
              <w:shd w:val="clear"/>
              <w:adjustRightInd w:val="0"/>
              <w:snapToGrid w:val="0"/>
              <w:rPr>
                <w:rFonts w:hint="eastAsia" w:ascii="宋体" w:hAnsi="宋体" w:eastAsia="宋体" w:cs="宋体"/>
                <w:color w:val="auto"/>
                <w:spacing w:val="0"/>
                <w:kern w:val="2"/>
                <w:sz w:val="21"/>
                <w:szCs w:val="21"/>
                <w:u w:val="none"/>
                <w:shd w:val="clear" w:color="auto" w:fill="auto"/>
                <w:lang w:val="en-US" w:eastAsia="zh-CN" w:bidi="ar-SA"/>
              </w:rPr>
            </w:pPr>
            <w:r>
              <w:rPr>
                <w:rFonts w:hint="eastAsia" w:ascii="宋体" w:hAnsi="宋体" w:cs="宋体"/>
                <w:kern w:val="0"/>
                <w:szCs w:val="21"/>
                <w:lang w:bidi="ar-SA"/>
              </w:rPr>
              <w:t>注：不符合上述条件的不得分，本项最多得</w:t>
            </w:r>
            <w:r>
              <w:rPr>
                <w:rFonts w:hint="eastAsia" w:ascii="宋体" w:hAnsi="宋体" w:cs="宋体"/>
                <w:kern w:val="0"/>
                <w:szCs w:val="21"/>
                <w:lang w:val="en-US" w:eastAsia="zh-CN" w:bidi="ar-SA"/>
              </w:rPr>
              <w:t>3</w:t>
            </w:r>
            <w:r>
              <w:rPr>
                <w:rFonts w:hint="eastAsia" w:ascii="宋体" w:hAnsi="宋体" w:cs="宋体"/>
                <w:kern w:val="0"/>
                <w:szCs w:val="21"/>
                <w:lang w:bidi="ar-SA"/>
              </w:rPr>
              <w:t>分。</w:t>
            </w:r>
          </w:p>
        </w:tc>
      </w:tr>
      <w:tr w14:paraId="5727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4" w:hRule="atLeast"/>
        </w:trPr>
        <w:tc>
          <w:tcPr>
            <w:tcW w:w="2988" w:type="dxa"/>
            <w:gridSpan w:val="2"/>
            <w:tcBorders>
              <w:top w:val="single" w:color="auto" w:sz="4" w:space="0"/>
              <w:left w:val="single" w:color="auto" w:sz="8" w:space="0"/>
              <w:bottom w:val="single" w:color="auto" w:sz="4" w:space="0"/>
              <w:right w:val="single" w:color="auto" w:sz="4" w:space="0"/>
            </w:tcBorders>
            <w:tcMar>
              <w:top w:w="0" w:type="dxa"/>
              <w:bottom w:w="0" w:type="dxa"/>
            </w:tcMar>
            <w:vAlign w:val="center"/>
          </w:tcPr>
          <w:p w14:paraId="064C5278">
            <w:pPr>
              <w:pStyle w:val="134"/>
              <w:shd w:val="clear"/>
              <w:adjustRightInd w:val="0"/>
              <w:snapToGrid w:val="0"/>
              <w:jc w:val="center"/>
              <w:rPr>
                <w:rFonts w:hint="eastAsia" w:ascii="宋体" w:hAnsi="宋体" w:eastAsia="宋体" w:cs="宋体"/>
                <w:sz w:val="21"/>
                <w:szCs w:val="22"/>
                <w:lang w:bidi="ar-SA"/>
              </w:rPr>
            </w:pPr>
            <w:r>
              <w:rPr>
                <w:rFonts w:hint="eastAsia" w:ascii="宋体" w:hAnsi="宋体" w:eastAsia="宋体" w:cs="宋体"/>
                <w:sz w:val="21"/>
                <w:szCs w:val="22"/>
                <w:lang w:bidi="ar-SA"/>
              </w:rPr>
              <w:t>合计（一+二</w:t>
            </w:r>
            <w:r>
              <w:rPr>
                <w:rFonts w:hint="eastAsia" w:ascii="宋体" w:hAnsi="宋体" w:eastAsia="宋体" w:cs="宋体"/>
                <w:b/>
                <w:bCs/>
                <w:sz w:val="21"/>
                <w:szCs w:val="22"/>
                <w:lang w:val="en-US" w:eastAsia="zh-CN" w:bidi="ar-SA"/>
              </w:rPr>
              <w:t>+三</w:t>
            </w:r>
            <w:r>
              <w:rPr>
                <w:rFonts w:hint="eastAsia" w:ascii="宋体" w:hAnsi="宋体" w:eastAsia="宋体" w:cs="宋体"/>
                <w:sz w:val="21"/>
                <w:szCs w:val="22"/>
                <w:lang w:bidi="ar-SA"/>
              </w:rPr>
              <w:t>）</w:t>
            </w:r>
          </w:p>
        </w:tc>
        <w:tc>
          <w:tcPr>
            <w:tcW w:w="885"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7C5BF17A">
            <w:pPr>
              <w:pStyle w:val="134"/>
              <w:shd w:val="clear"/>
              <w:adjustRightInd w:val="0"/>
              <w:snapToGrid w:val="0"/>
              <w:jc w:val="center"/>
              <w:rPr>
                <w:rFonts w:hint="eastAsia" w:ascii="宋体" w:hAnsi="宋体" w:eastAsia="宋体" w:cs="宋体"/>
                <w:sz w:val="21"/>
                <w:szCs w:val="22"/>
                <w:lang w:bidi="ar-SA"/>
              </w:rPr>
            </w:pPr>
            <w:r>
              <w:rPr>
                <w:rFonts w:hint="eastAsia" w:ascii="宋体" w:hAnsi="宋体" w:eastAsia="宋体" w:cs="宋体"/>
                <w:sz w:val="21"/>
                <w:szCs w:val="22"/>
                <w:lang w:bidi="ar-SA"/>
              </w:rPr>
              <w:t>100</w:t>
            </w:r>
          </w:p>
        </w:tc>
        <w:tc>
          <w:tcPr>
            <w:tcW w:w="11350" w:type="dxa"/>
            <w:tcBorders>
              <w:top w:val="single" w:color="auto" w:sz="4" w:space="0"/>
              <w:left w:val="single" w:color="auto" w:sz="4" w:space="0"/>
              <w:bottom w:val="single" w:color="auto" w:sz="4" w:space="0"/>
              <w:right w:val="single" w:color="auto" w:sz="4" w:space="0"/>
            </w:tcBorders>
            <w:tcMar>
              <w:top w:w="0" w:type="dxa"/>
              <w:bottom w:w="0" w:type="dxa"/>
            </w:tcMar>
            <w:vAlign w:val="center"/>
          </w:tcPr>
          <w:p w14:paraId="79236C2C">
            <w:pPr>
              <w:pStyle w:val="134"/>
              <w:shd w:val="clear"/>
              <w:adjustRightInd w:val="0"/>
              <w:snapToGrid w:val="0"/>
              <w:rPr>
                <w:rFonts w:hint="eastAsia" w:ascii="宋体" w:hAnsi="宋体" w:eastAsia="宋体" w:cs="宋体"/>
                <w:szCs w:val="20"/>
                <w:lang w:bidi="ar-SA"/>
              </w:rPr>
            </w:pPr>
          </w:p>
        </w:tc>
      </w:tr>
    </w:tbl>
    <w:p w14:paraId="4E8545C7">
      <w:pPr>
        <w:widowControl/>
        <w:shd w:val="clear"/>
        <w:spacing w:line="440" w:lineRule="exact"/>
        <w:textAlignment w:val="center"/>
        <w:rPr>
          <w:rFonts w:hint="eastAsia" w:ascii="宋体" w:hAnsi="宋体"/>
          <w:szCs w:val="21"/>
        </w:rPr>
      </w:pPr>
      <w:r>
        <w:rPr>
          <w:rFonts w:hint="eastAsia" w:ascii="宋体" w:hAnsi="宋体"/>
          <w:szCs w:val="21"/>
        </w:rPr>
        <w:t>备注：</w:t>
      </w:r>
    </w:p>
    <w:p w14:paraId="7A339D8B">
      <w:pPr>
        <w:shd w:val="clear"/>
        <w:spacing w:line="440" w:lineRule="exact"/>
        <w:jc w:val="left"/>
        <w:rPr>
          <w:rFonts w:hint="eastAsia" w:ascii="宋体" w:hAnsi="宋体"/>
          <w:szCs w:val="21"/>
        </w:rPr>
      </w:pPr>
      <w:r>
        <w:rPr>
          <w:rFonts w:hint="eastAsia" w:ascii="宋体" w:hAnsi="宋体"/>
          <w:szCs w:val="21"/>
        </w:rPr>
        <w:t>1、【</w:t>
      </w:r>
      <w:r>
        <w:rPr>
          <w:rFonts w:hint="eastAsia" w:ascii="宋体" w:hAnsi="宋体" w:cs="Arial Unicode MS"/>
          <w:szCs w:val="21"/>
          <w:lang w:bidi="ar-SA"/>
        </w:rPr>
        <w:t>工程</w:t>
      </w:r>
      <w:r>
        <w:rPr>
          <w:rFonts w:hint="eastAsia" w:ascii="宋体" w:hAnsi="宋体"/>
          <w:szCs w:val="21"/>
        </w:rPr>
        <w:t>业绩】：</w:t>
      </w:r>
    </w:p>
    <w:p w14:paraId="3FCCD699">
      <w:pPr>
        <w:pStyle w:val="17"/>
        <w:framePr w:hSpace="180" w:wrap="around" w:vAnchor="text" w:hAnchor="page" w:x="1572" w:y="311"/>
        <w:pBdr>
          <w:top w:val="none" w:color="auto" w:sz="0" w:space="0"/>
          <w:left w:val="none" w:color="auto" w:sz="0" w:space="0"/>
          <w:bottom w:val="none" w:color="auto" w:sz="0" w:space="0"/>
          <w:right w:val="none" w:color="auto" w:sz="0" w:space="0"/>
        </w:pBdr>
        <w:shd w:val="clear"/>
        <w:ind w:left="0"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需同时提供施工合同、子分部工程质量验收记录或竣工验收文件扫描件。（1）单独发包的专业工程的业绩金额以施工合同（不含补充合同）为准。如施工合同（不含补充合同）未能单独体现对应的专业工程金额，则以建设单位提供的证明资料中载明的对应专业金额为准。由总承包单位依法分包的专业工程业绩其金额以分包合同中约定的合同金额为准。（2）完成时间以子分部工程质量验收记录时间为准。未提供子分部工程质量验收记录的，完成时间以验收文件记录时间为准。</w:t>
      </w:r>
      <w:r>
        <w:rPr>
          <w:rFonts w:hint="eastAsia" w:ascii="宋体" w:hAnsi="宋体" w:eastAsia="宋体" w:cs="宋体"/>
          <w:b/>
          <w:bCs/>
          <w:color w:val="000000"/>
          <w:kern w:val="0"/>
          <w:sz w:val="21"/>
          <w:szCs w:val="21"/>
          <w:lang w:val="en-US" w:eastAsia="zh-CN" w:bidi="ar-SA"/>
        </w:rPr>
        <w:t>验收记录或验收文件至少具有建设单位、设计、施工和监理单位盖章。</w:t>
      </w:r>
    </w:p>
    <w:p w14:paraId="5C475700">
      <w:pPr>
        <w:framePr w:hSpace="180" w:wrap="around" w:vAnchor="text" w:hAnchor="page" w:x="1572" w:y="311"/>
        <w:widowControl/>
        <w:shd w:val="clear"/>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（二）证明文件为非中文文本的，还需同时提供对应的中文译文。</w:t>
      </w:r>
    </w:p>
    <w:p w14:paraId="5A6DE271">
      <w:pPr>
        <w:widowControl/>
        <w:shd w:val="clear"/>
        <w:spacing w:line="440" w:lineRule="exact"/>
        <w:textAlignment w:val="center"/>
        <w:rPr>
          <w:rFonts w:hint="eastAsia" w:ascii="宋体" w:hAnsi="宋体"/>
          <w:szCs w:val="21"/>
        </w:rPr>
      </w:pPr>
      <w:r>
        <w:rPr>
          <w:rFonts w:hint="eastAsia" w:ascii="宋体" w:hAnsi="宋体"/>
          <w:szCs w:val="21"/>
        </w:rPr>
        <w:t>2、【工程获奖】：</w:t>
      </w:r>
    </w:p>
    <w:p w14:paraId="77A6DC38">
      <w:pPr>
        <w:shd w:val="clear"/>
        <w:spacing w:line="440" w:lineRule="exact"/>
        <w:ind w:firstLine="422" w:firstLineChars="200"/>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国家级奖是指：中国建设工程鲁班奖、国家优质工程金质奖（金奖）、国家优质工程奖、中国土木工程詹天佑奖、中国(全国)建筑工程装饰奖（不含设计及幕墙类获奖）；省或市级奖项是指：由省、市级(副省级）建设行政主管部门或行业协会（行业协会需在民政部门备案）颁发的质量类工程奖项。奖项只计算承建单位，不含参建单位。时间以获奖证书发证日期为准，须提供奖项证书扫描件，获奖已经公示但未获得证书的不予计算。同一项目获多个奖项的，按最高级别只计一次得分，不得重复计算。若发证机构为学会或协会的，须另提供在中国社会组织政务服务平台（https://chinanpo.mca.gov.cn/）查询到为有效（附网页截图）；获奖单位须与投标单位名称一致，子、分公司均不予计算。不满足上述要求的或未提供相关证明材料的不计分。</w:t>
      </w:r>
    </w:p>
    <w:p w14:paraId="5E556E29">
      <w:pPr>
        <w:shd w:val="clear"/>
        <w:spacing w:line="360" w:lineRule="auto"/>
        <w:ind w:left="0" w:firstLine="0"/>
        <w:jc w:val="left"/>
        <w:rPr>
          <w:rFonts w:hint="eastAsia" w:ascii="宋体" w:hAnsi="宋体"/>
          <w:szCs w:val="21"/>
        </w:rPr>
      </w:pPr>
      <w:r>
        <w:rPr>
          <w:rFonts w:hint="eastAsia" w:ascii="宋体" w:hAnsi="宋体"/>
          <w:szCs w:val="21"/>
          <w:lang w:val="en-US" w:eastAsia="zh-CN"/>
        </w:rPr>
        <w:t>3、</w:t>
      </w:r>
      <w:r>
        <w:rPr>
          <w:rFonts w:hint="eastAsia" w:ascii="宋体" w:hAnsi="宋体"/>
          <w:szCs w:val="21"/>
        </w:rPr>
        <w:t>【项目管理机构能力】：</w:t>
      </w:r>
    </w:p>
    <w:p w14:paraId="079D304F">
      <w:pPr>
        <w:shd w:val="clear"/>
        <w:spacing w:line="360" w:lineRule="auto"/>
        <w:ind w:left="0" w:firstLine="420" w:firstLineChars="200"/>
        <w:jc w:val="left"/>
        <w:rPr>
          <w:rFonts w:hint="eastAsia" w:ascii="宋体" w:hAnsi="宋体" w:eastAsia="宋体" w:cs="宋体"/>
          <w:bCs/>
          <w:szCs w:val="21"/>
        </w:rPr>
      </w:pPr>
      <w:r>
        <w:rPr>
          <w:rFonts w:hint="eastAsia" w:ascii="宋体" w:hAnsi="宋体" w:cs="宋体"/>
          <w:bCs/>
          <w:szCs w:val="21"/>
          <w:lang w:val="en-US" w:eastAsia="zh-CN"/>
        </w:rPr>
        <w:t>项目管理机构</w:t>
      </w:r>
      <w:r>
        <w:rPr>
          <w:rFonts w:hint="eastAsia" w:ascii="宋体" w:hAnsi="宋体" w:cs="宋体"/>
          <w:bCs/>
          <w:szCs w:val="21"/>
        </w:rPr>
        <w:t>人员均不可兼任，</w:t>
      </w:r>
      <w:r>
        <w:rPr>
          <w:b/>
          <w:bCs/>
        </w:rPr>
        <w:t>不重复计算得分；安全负责人与专职安全员不为同一人</w:t>
      </w:r>
      <w:r>
        <w:rPr>
          <w:rFonts w:hint="eastAsia"/>
          <w:b/>
          <w:bCs/>
          <w:lang w:eastAsia="zh-CN"/>
        </w:rPr>
        <w:t>。</w:t>
      </w:r>
      <w:r>
        <w:rPr>
          <w:rFonts w:hint="eastAsia" w:ascii="宋体" w:hAnsi="宋体" w:cs="宋体"/>
          <w:bCs/>
          <w:szCs w:val="21"/>
        </w:rPr>
        <w:t>人员须同时提供对应的职称证书相关证明材料扫描件以及近1个月（</w:t>
      </w:r>
      <w:r>
        <w:rPr>
          <w:rFonts w:hint="eastAsia" w:ascii="宋体" w:hAnsi="宋体" w:eastAsia="宋体" w:cs="宋体"/>
          <w:bCs/>
          <w:szCs w:val="21"/>
        </w:rPr>
        <w:t>202</w:t>
      </w:r>
      <w:r>
        <w:rPr>
          <w:rFonts w:hint="eastAsia" w:ascii="宋体" w:hAnsi="宋体" w:eastAsia="宋体" w:cs="宋体"/>
          <w:bCs/>
          <w:szCs w:val="21"/>
          <w:lang w:val="en-US" w:eastAsia="zh-CN"/>
        </w:rPr>
        <w:t>5</w:t>
      </w:r>
      <w:r>
        <w:rPr>
          <w:rFonts w:hint="eastAsia" w:ascii="宋体" w:hAnsi="宋体" w:eastAsia="宋体" w:cs="宋体"/>
          <w:bCs/>
          <w:szCs w:val="21"/>
        </w:rPr>
        <w:t>年</w:t>
      </w:r>
      <w:r>
        <w:rPr>
          <w:rFonts w:hint="eastAsia" w:ascii="宋体" w:hAnsi="宋体" w:cs="宋体"/>
          <w:bCs/>
          <w:szCs w:val="21"/>
          <w:lang w:val="en-US" w:eastAsia="zh-CN"/>
        </w:rPr>
        <w:t>6</w:t>
      </w:r>
      <w:r>
        <w:rPr>
          <w:rFonts w:hint="eastAsia" w:ascii="宋体" w:hAnsi="宋体" w:eastAsia="宋体" w:cs="宋体"/>
          <w:bCs/>
          <w:szCs w:val="21"/>
          <w:lang w:val="en-US" w:eastAsia="zh-CN"/>
        </w:rPr>
        <w:t xml:space="preserve"> </w:t>
      </w:r>
      <w:r>
        <w:rPr>
          <w:rFonts w:hint="eastAsia" w:ascii="宋体" w:hAnsi="宋体" w:eastAsia="宋体" w:cs="宋体"/>
          <w:bCs/>
          <w:szCs w:val="21"/>
        </w:rPr>
        <w:t>月）在投标单位（不含投标人的子公司或母公司，含分公司）缴纳社保的证明材料扫描件并加盖投标人电子印章。</w:t>
      </w:r>
      <w:r>
        <w:rPr>
          <w:rFonts w:hint="eastAsia" w:ascii="宋体" w:hAnsi="宋体" w:eastAsia="宋体" w:cs="宋体"/>
          <w:b/>
          <w:bCs w:val="0"/>
          <w:szCs w:val="21"/>
          <w:lang w:val="en-US" w:eastAsia="zh-CN"/>
        </w:rPr>
        <w:t>职称年限以职称发证时间为准，</w:t>
      </w:r>
      <w:r>
        <w:rPr>
          <w:rFonts w:hint="eastAsia" w:ascii="宋体" w:hAnsi="宋体" w:eastAsia="宋体" w:cs="宋体"/>
          <w:bCs/>
          <w:szCs w:val="21"/>
        </w:rPr>
        <w:t>人员职称按最高级别计算一次得分。</w:t>
      </w:r>
    </w:p>
    <w:p w14:paraId="64D0BCD2">
      <w:pPr>
        <w:shd w:val="clear"/>
        <w:spacing w:line="360" w:lineRule="auto"/>
        <w:jc w:val="left"/>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、投标人得分为各评委评分的算术平均值（若分数出现小数点时，保留小数点后二位，第三位小数四舍五入）。</w:t>
      </w:r>
    </w:p>
    <w:p w14:paraId="1EABCB8C">
      <w:pPr>
        <w:shd w:val="clear"/>
        <w:spacing w:line="360" w:lineRule="auto"/>
        <w:rPr>
          <w:rFonts w:hint="eastAsia" w:ascii="宋体" w:hAnsi="宋体" w:cs="宋体"/>
          <w:strike/>
          <w:dstrike w:val="0"/>
          <w:color w:val="000000"/>
          <w:szCs w:val="21"/>
          <w:lang w:bidi="ar-SA"/>
        </w:rPr>
      </w:pPr>
      <w:r>
        <w:rPr>
          <w:rFonts w:hint="eastAsia" w:cs="等线"/>
          <w:kern w:val="0"/>
          <w:sz w:val="32"/>
          <w:szCs w:val="32"/>
          <w:lang w:bidi="ar-SA"/>
        </w:rPr>
        <w:br w:type="page"/>
      </w:r>
      <w:r>
        <w:br w:type="textWrapping"/>
      </w:r>
      <w:r>
        <w:rPr>
          <w:rFonts w:hint="eastAsia" w:ascii="宋体" w:hAnsi="宋体" w:cs="宋体"/>
          <w:b/>
          <w:bCs/>
          <w:strike/>
          <w:dstrike w:val="0"/>
          <w:color w:val="000000"/>
          <w:sz w:val="24"/>
          <w:szCs w:val="24"/>
          <w:lang w:bidi="ar-SA"/>
        </w:rPr>
        <w:t>附表五（适用于加权平均法）</w:t>
      </w:r>
    </w:p>
    <w:p w14:paraId="7B8E183B">
      <w:pPr>
        <w:shd w:val="clear"/>
        <w:jc w:val="center"/>
        <w:rPr>
          <w:rFonts w:hint="eastAsia" w:ascii="宋体" w:hAnsi="宋体" w:cs="宋体"/>
          <w:b/>
          <w:strike/>
          <w:dstrike w:val="0"/>
          <w:color w:val="000000"/>
          <w:sz w:val="28"/>
          <w:szCs w:val="28"/>
          <w:lang w:bidi="ar-SA"/>
        </w:rPr>
      </w:pPr>
      <w:r>
        <w:rPr>
          <w:rFonts w:hint="eastAsia" w:ascii="宋体" w:hAnsi="宋体" w:cs="宋体"/>
          <w:b/>
          <w:strike/>
          <w:dstrike w:val="0"/>
          <w:color w:val="000000"/>
          <w:sz w:val="28"/>
          <w:szCs w:val="28"/>
          <w:lang w:bidi="ar-SA"/>
        </w:rPr>
        <w:t>经济标评分表</w:t>
      </w:r>
    </w:p>
    <w:p w14:paraId="0C8616D4">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工程名称：</w:t>
      </w:r>
    </w:p>
    <w:tbl>
      <w:tblPr>
        <w:tblStyle w:val="3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1017"/>
        <w:gridCol w:w="12"/>
        <w:gridCol w:w="1042"/>
        <w:gridCol w:w="1041"/>
        <w:gridCol w:w="1041"/>
        <w:gridCol w:w="1041"/>
        <w:gridCol w:w="1041"/>
        <w:gridCol w:w="1041"/>
        <w:gridCol w:w="1041"/>
        <w:gridCol w:w="1041"/>
        <w:gridCol w:w="1041"/>
        <w:gridCol w:w="1041"/>
        <w:gridCol w:w="585"/>
      </w:tblGrid>
      <w:tr w14:paraId="5E0F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9" w:type="dxa"/>
            <w:tcBorders>
              <w:top w:val="single" w:color="auto" w:sz="4" w:space="0"/>
              <w:left w:val="single" w:color="auto" w:sz="4" w:space="0"/>
              <w:bottom w:val="single" w:color="auto" w:sz="4" w:space="0"/>
              <w:right w:val="single" w:color="auto" w:sz="4" w:space="0"/>
            </w:tcBorders>
            <w:vAlign w:val="center"/>
          </w:tcPr>
          <w:p w14:paraId="5B3E5008">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投标人名称</w:t>
            </w:r>
          </w:p>
        </w:tc>
        <w:tc>
          <w:tcPr>
            <w:tcW w:w="1029" w:type="dxa"/>
            <w:gridSpan w:val="2"/>
            <w:tcBorders>
              <w:top w:val="single" w:color="auto" w:sz="4" w:space="0"/>
              <w:left w:val="single" w:color="auto" w:sz="4" w:space="0"/>
              <w:bottom w:val="single" w:color="auto" w:sz="4" w:space="0"/>
              <w:right w:val="single" w:color="auto" w:sz="4" w:space="0"/>
            </w:tcBorders>
            <w:vAlign w:val="center"/>
          </w:tcPr>
          <w:p w14:paraId="2B3DEDC6">
            <w:pPr>
              <w:shd w:val="clear"/>
              <w:rPr>
                <w:rFonts w:hint="eastAsia" w:ascii="宋体" w:hAnsi="宋体" w:cs="宋体"/>
                <w:strike/>
                <w:dstrike w:val="0"/>
                <w:color w:val="000000"/>
                <w:szCs w:val="21"/>
                <w:lang w:bidi="ar-SA"/>
              </w:rPr>
            </w:pPr>
          </w:p>
        </w:tc>
        <w:tc>
          <w:tcPr>
            <w:tcW w:w="1042" w:type="dxa"/>
            <w:tcBorders>
              <w:top w:val="single" w:color="auto" w:sz="4" w:space="0"/>
              <w:left w:val="single" w:color="auto" w:sz="4" w:space="0"/>
              <w:bottom w:val="single" w:color="auto" w:sz="4" w:space="0"/>
              <w:right w:val="single" w:color="auto" w:sz="4" w:space="0"/>
            </w:tcBorders>
            <w:vAlign w:val="center"/>
          </w:tcPr>
          <w:p w14:paraId="0B8FE11D">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69F196E">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5C8A4233">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E3DD1BC">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CE5D43B">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2479023C">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8D00EC3">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12375EE">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78324C0">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50B2EAC">
            <w:pPr>
              <w:shd w:val="clear"/>
              <w:rPr>
                <w:rFonts w:hint="eastAsia" w:ascii="宋体" w:hAnsi="宋体" w:cs="宋体"/>
                <w:strike/>
                <w:dstrike w:val="0"/>
                <w:color w:val="000000"/>
                <w:szCs w:val="21"/>
                <w:lang w:bidi="ar-SA"/>
              </w:rPr>
            </w:pPr>
          </w:p>
        </w:tc>
        <w:tc>
          <w:tcPr>
            <w:tcW w:w="585" w:type="dxa"/>
            <w:tcBorders>
              <w:top w:val="single" w:color="auto" w:sz="4" w:space="0"/>
              <w:left w:val="single" w:color="auto" w:sz="4" w:space="0"/>
              <w:bottom w:val="single" w:color="auto" w:sz="4" w:space="0"/>
              <w:right w:val="single" w:color="auto" w:sz="4" w:space="0"/>
            </w:tcBorders>
            <w:vAlign w:val="center"/>
          </w:tcPr>
          <w:p w14:paraId="074A7A03">
            <w:pPr>
              <w:shd w:val="clear"/>
              <w:rPr>
                <w:rFonts w:hint="eastAsia" w:ascii="宋体" w:hAnsi="宋体" w:cs="宋体"/>
                <w:strike/>
                <w:dstrike w:val="0"/>
                <w:color w:val="000000"/>
                <w:szCs w:val="21"/>
                <w:lang w:bidi="ar-SA"/>
              </w:rPr>
            </w:pPr>
          </w:p>
        </w:tc>
      </w:tr>
      <w:tr w14:paraId="286C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9" w:type="dxa"/>
            <w:tcBorders>
              <w:top w:val="single" w:color="auto" w:sz="4" w:space="0"/>
              <w:left w:val="single" w:color="auto" w:sz="4" w:space="0"/>
              <w:bottom w:val="single" w:color="auto" w:sz="4" w:space="0"/>
              <w:right w:val="single" w:color="auto" w:sz="4" w:space="0"/>
            </w:tcBorders>
            <w:vAlign w:val="center"/>
          </w:tcPr>
          <w:p w14:paraId="510B372C">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投标报价PT（元）</w:t>
            </w:r>
          </w:p>
        </w:tc>
        <w:tc>
          <w:tcPr>
            <w:tcW w:w="1029" w:type="dxa"/>
            <w:gridSpan w:val="2"/>
            <w:tcBorders>
              <w:top w:val="single" w:color="auto" w:sz="4" w:space="0"/>
              <w:left w:val="single" w:color="auto" w:sz="4" w:space="0"/>
              <w:bottom w:val="single" w:color="auto" w:sz="4" w:space="0"/>
              <w:right w:val="single" w:color="auto" w:sz="4" w:space="0"/>
            </w:tcBorders>
            <w:vAlign w:val="center"/>
          </w:tcPr>
          <w:p w14:paraId="1A5DB343">
            <w:pPr>
              <w:shd w:val="clear"/>
              <w:rPr>
                <w:rFonts w:hint="eastAsia" w:ascii="宋体" w:hAnsi="宋体" w:cs="宋体"/>
                <w:strike/>
                <w:dstrike w:val="0"/>
                <w:color w:val="000000"/>
                <w:szCs w:val="21"/>
                <w:lang w:bidi="ar-SA"/>
              </w:rPr>
            </w:pPr>
          </w:p>
        </w:tc>
        <w:tc>
          <w:tcPr>
            <w:tcW w:w="1042" w:type="dxa"/>
            <w:tcBorders>
              <w:top w:val="single" w:color="auto" w:sz="4" w:space="0"/>
              <w:left w:val="single" w:color="auto" w:sz="4" w:space="0"/>
              <w:bottom w:val="single" w:color="auto" w:sz="4" w:space="0"/>
              <w:right w:val="single" w:color="auto" w:sz="4" w:space="0"/>
            </w:tcBorders>
            <w:vAlign w:val="center"/>
          </w:tcPr>
          <w:p w14:paraId="55CB9A97">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72D99CC">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546CE915">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D91D5CF">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E68034D">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B362B9F">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9767F49">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EFB49DC">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7006158">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60699C7">
            <w:pPr>
              <w:shd w:val="clear"/>
              <w:rPr>
                <w:rFonts w:hint="eastAsia" w:ascii="宋体" w:hAnsi="宋体" w:cs="宋体"/>
                <w:strike/>
                <w:dstrike w:val="0"/>
                <w:color w:val="000000"/>
                <w:szCs w:val="21"/>
                <w:lang w:bidi="ar-SA"/>
              </w:rPr>
            </w:pPr>
          </w:p>
        </w:tc>
        <w:tc>
          <w:tcPr>
            <w:tcW w:w="585" w:type="dxa"/>
            <w:tcBorders>
              <w:top w:val="single" w:color="auto" w:sz="4" w:space="0"/>
              <w:left w:val="single" w:color="auto" w:sz="4" w:space="0"/>
              <w:bottom w:val="single" w:color="auto" w:sz="4" w:space="0"/>
              <w:right w:val="single" w:color="auto" w:sz="4" w:space="0"/>
            </w:tcBorders>
            <w:vAlign w:val="center"/>
          </w:tcPr>
          <w:p w14:paraId="5C2BAACC">
            <w:pPr>
              <w:shd w:val="clear"/>
              <w:rPr>
                <w:rFonts w:hint="eastAsia" w:ascii="宋体" w:hAnsi="宋体" w:cs="宋体"/>
                <w:strike/>
                <w:dstrike w:val="0"/>
                <w:color w:val="000000"/>
                <w:szCs w:val="21"/>
                <w:lang w:bidi="ar-SA"/>
              </w:rPr>
            </w:pPr>
          </w:p>
        </w:tc>
      </w:tr>
      <w:tr w14:paraId="10F7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9" w:type="dxa"/>
            <w:tcBorders>
              <w:top w:val="single" w:color="auto" w:sz="4" w:space="0"/>
              <w:left w:val="single" w:color="auto" w:sz="4" w:space="0"/>
              <w:bottom w:val="single" w:color="auto" w:sz="4" w:space="0"/>
              <w:right w:val="single" w:color="auto" w:sz="4" w:space="0"/>
            </w:tcBorders>
            <w:vAlign w:val="center"/>
          </w:tcPr>
          <w:p w14:paraId="60E24D9A">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报价权重</w:t>
            </w:r>
          </w:p>
        </w:tc>
        <w:tc>
          <w:tcPr>
            <w:tcW w:w="1017" w:type="dxa"/>
            <w:tcBorders>
              <w:top w:val="single" w:color="auto" w:sz="4" w:space="0"/>
              <w:left w:val="single" w:color="auto" w:sz="4" w:space="0"/>
              <w:bottom w:val="single" w:color="auto" w:sz="4" w:space="0"/>
              <w:right w:val="single" w:color="auto" w:sz="4" w:space="0"/>
            </w:tcBorders>
            <w:vAlign w:val="center"/>
          </w:tcPr>
          <w:p w14:paraId="2BC4F064">
            <w:pPr>
              <w:shd w:val="clear"/>
              <w:rPr>
                <w:rFonts w:hint="eastAsia" w:ascii="宋体" w:hAnsi="宋体" w:cs="宋体"/>
                <w:strike/>
                <w:dstrike w:val="0"/>
                <w:color w:val="000000"/>
                <w:szCs w:val="21"/>
                <w:lang w:bidi="ar-SA"/>
              </w:rPr>
            </w:pPr>
          </w:p>
        </w:tc>
        <w:tc>
          <w:tcPr>
            <w:tcW w:w="1054" w:type="dxa"/>
            <w:gridSpan w:val="2"/>
            <w:tcBorders>
              <w:top w:val="single" w:color="auto" w:sz="4" w:space="0"/>
              <w:left w:val="single" w:color="auto" w:sz="4" w:space="0"/>
              <w:bottom w:val="single" w:color="auto" w:sz="4" w:space="0"/>
              <w:right w:val="single" w:color="auto" w:sz="4" w:space="0"/>
            </w:tcBorders>
            <w:vAlign w:val="center"/>
          </w:tcPr>
          <w:p w14:paraId="4931B807">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2EE03668">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59849995">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5902C06">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B71D8BA">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BD186EA">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92C4B97">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FE17CE1">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0B8E97E">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2C5B961">
            <w:pPr>
              <w:shd w:val="clear"/>
              <w:rPr>
                <w:rFonts w:hint="eastAsia" w:ascii="宋体" w:hAnsi="宋体" w:cs="宋体"/>
                <w:strike/>
                <w:dstrike w:val="0"/>
                <w:color w:val="000000"/>
                <w:szCs w:val="21"/>
                <w:lang w:bidi="ar-SA"/>
              </w:rPr>
            </w:pPr>
          </w:p>
        </w:tc>
        <w:tc>
          <w:tcPr>
            <w:tcW w:w="585" w:type="dxa"/>
            <w:tcBorders>
              <w:top w:val="single" w:color="auto" w:sz="4" w:space="0"/>
              <w:left w:val="single" w:color="auto" w:sz="4" w:space="0"/>
              <w:bottom w:val="single" w:color="auto" w:sz="4" w:space="0"/>
              <w:right w:val="single" w:color="auto" w:sz="4" w:space="0"/>
            </w:tcBorders>
            <w:vAlign w:val="center"/>
          </w:tcPr>
          <w:p w14:paraId="5901EC46">
            <w:pPr>
              <w:shd w:val="clear"/>
              <w:rPr>
                <w:rFonts w:hint="eastAsia" w:ascii="宋体" w:hAnsi="宋体" w:cs="宋体"/>
                <w:strike/>
                <w:dstrike w:val="0"/>
                <w:color w:val="000000"/>
                <w:szCs w:val="21"/>
                <w:lang w:bidi="ar-SA"/>
              </w:rPr>
            </w:pPr>
          </w:p>
        </w:tc>
      </w:tr>
      <w:tr w14:paraId="238A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9" w:type="dxa"/>
            <w:tcBorders>
              <w:top w:val="single" w:color="auto" w:sz="4" w:space="0"/>
              <w:left w:val="single" w:color="auto" w:sz="4" w:space="0"/>
              <w:bottom w:val="single" w:color="auto" w:sz="4" w:space="0"/>
              <w:right w:val="single" w:color="auto" w:sz="4" w:space="0"/>
            </w:tcBorders>
            <w:vAlign w:val="center"/>
          </w:tcPr>
          <w:p w14:paraId="000EE658">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评标参考价PC（元）</w:t>
            </w:r>
          </w:p>
        </w:tc>
        <w:tc>
          <w:tcPr>
            <w:tcW w:w="12025" w:type="dxa"/>
            <w:gridSpan w:val="13"/>
            <w:tcBorders>
              <w:top w:val="single" w:color="auto" w:sz="4" w:space="0"/>
              <w:left w:val="single" w:color="auto" w:sz="4" w:space="0"/>
              <w:bottom w:val="single" w:color="auto" w:sz="4" w:space="0"/>
              <w:right w:val="single" w:color="auto" w:sz="4" w:space="0"/>
            </w:tcBorders>
            <w:vAlign w:val="center"/>
          </w:tcPr>
          <w:p w14:paraId="34B208F0">
            <w:pPr>
              <w:shd w:val="clear"/>
              <w:rPr>
                <w:rFonts w:hint="eastAsia" w:ascii="宋体" w:hAnsi="宋体" w:cs="宋体"/>
                <w:strike/>
                <w:dstrike w:val="0"/>
                <w:color w:val="000000"/>
                <w:szCs w:val="21"/>
                <w:lang w:bidi="ar-SA"/>
              </w:rPr>
            </w:pPr>
          </w:p>
        </w:tc>
      </w:tr>
      <w:tr w14:paraId="70E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9" w:type="dxa"/>
            <w:tcBorders>
              <w:top w:val="single" w:color="auto" w:sz="4" w:space="0"/>
              <w:left w:val="single" w:color="auto" w:sz="4" w:space="0"/>
              <w:bottom w:val="single" w:color="auto" w:sz="4" w:space="0"/>
              <w:right w:val="single" w:color="auto" w:sz="4" w:space="0"/>
            </w:tcBorders>
            <w:vAlign w:val="center"/>
          </w:tcPr>
          <w:p w14:paraId="192BC429">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偏差（（PT-PC）/PC）（%）</w:t>
            </w:r>
          </w:p>
        </w:tc>
        <w:tc>
          <w:tcPr>
            <w:tcW w:w="1029" w:type="dxa"/>
            <w:gridSpan w:val="2"/>
            <w:tcBorders>
              <w:top w:val="single" w:color="auto" w:sz="4" w:space="0"/>
              <w:left w:val="single" w:color="auto" w:sz="4" w:space="0"/>
              <w:bottom w:val="single" w:color="auto" w:sz="4" w:space="0"/>
              <w:right w:val="single" w:color="auto" w:sz="4" w:space="0"/>
            </w:tcBorders>
            <w:vAlign w:val="center"/>
          </w:tcPr>
          <w:p w14:paraId="34040BA4">
            <w:pPr>
              <w:shd w:val="clear"/>
              <w:rPr>
                <w:rFonts w:hint="eastAsia" w:ascii="宋体" w:hAnsi="宋体" w:cs="宋体"/>
                <w:strike/>
                <w:dstrike w:val="0"/>
                <w:color w:val="000000"/>
                <w:szCs w:val="21"/>
                <w:lang w:bidi="ar-SA"/>
              </w:rPr>
            </w:pPr>
          </w:p>
        </w:tc>
        <w:tc>
          <w:tcPr>
            <w:tcW w:w="1042" w:type="dxa"/>
            <w:tcBorders>
              <w:top w:val="single" w:color="auto" w:sz="4" w:space="0"/>
              <w:left w:val="single" w:color="auto" w:sz="4" w:space="0"/>
              <w:bottom w:val="single" w:color="auto" w:sz="4" w:space="0"/>
              <w:right w:val="single" w:color="auto" w:sz="4" w:space="0"/>
            </w:tcBorders>
            <w:vAlign w:val="center"/>
          </w:tcPr>
          <w:p w14:paraId="546ADE47">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2843360">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033C0CF">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E66BF64">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A775973">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091DC07">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54821CFB">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74C7D88">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B934AFA">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68E634C">
            <w:pPr>
              <w:shd w:val="clear"/>
              <w:rPr>
                <w:rFonts w:hint="eastAsia" w:ascii="宋体" w:hAnsi="宋体" w:cs="宋体"/>
                <w:strike/>
                <w:dstrike w:val="0"/>
                <w:color w:val="000000"/>
                <w:szCs w:val="21"/>
                <w:lang w:bidi="ar-SA"/>
              </w:rPr>
            </w:pPr>
          </w:p>
        </w:tc>
        <w:tc>
          <w:tcPr>
            <w:tcW w:w="585" w:type="dxa"/>
            <w:tcBorders>
              <w:top w:val="single" w:color="auto" w:sz="4" w:space="0"/>
              <w:left w:val="single" w:color="auto" w:sz="4" w:space="0"/>
              <w:bottom w:val="single" w:color="auto" w:sz="4" w:space="0"/>
              <w:right w:val="single" w:color="auto" w:sz="4" w:space="0"/>
            </w:tcBorders>
            <w:vAlign w:val="center"/>
          </w:tcPr>
          <w:p w14:paraId="70F5CD63">
            <w:pPr>
              <w:shd w:val="clear"/>
              <w:rPr>
                <w:rFonts w:hint="eastAsia" w:ascii="宋体" w:hAnsi="宋体" w:cs="宋体"/>
                <w:strike/>
                <w:dstrike w:val="0"/>
                <w:color w:val="000000"/>
                <w:szCs w:val="21"/>
                <w:lang w:bidi="ar-SA"/>
              </w:rPr>
            </w:pPr>
          </w:p>
        </w:tc>
      </w:tr>
      <w:tr w14:paraId="4DBD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9" w:type="dxa"/>
            <w:tcBorders>
              <w:top w:val="single" w:color="auto" w:sz="4" w:space="0"/>
              <w:left w:val="single" w:color="auto" w:sz="4" w:space="0"/>
              <w:bottom w:val="single" w:color="auto" w:sz="4" w:space="0"/>
              <w:right w:val="single" w:color="auto" w:sz="4" w:space="0"/>
            </w:tcBorders>
            <w:vAlign w:val="center"/>
          </w:tcPr>
          <w:p w14:paraId="03EAB489">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减分（A）</w:t>
            </w:r>
          </w:p>
        </w:tc>
        <w:tc>
          <w:tcPr>
            <w:tcW w:w="1029" w:type="dxa"/>
            <w:gridSpan w:val="2"/>
            <w:tcBorders>
              <w:top w:val="single" w:color="auto" w:sz="4" w:space="0"/>
              <w:left w:val="single" w:color="auto" w:sz="4" w:space="0"/>
              <w:bottom w:val="single" w:color="auto" w:sz="4" w:space="0"/>
              <w:right w:val="single" w:color="auto" w:sz="4" w:space="0"/>
            </w:tcBorders>
            <w:vAlign w:val="center"/>
          </w:tcPr>
          <w:p w14:paraId="497F3B28">
            <w:pPr>
              <w:shd w:val="clear"/>
              <w:rPr>
                <w:rFonts w:hint="eastAsia" w:ascii="宋体" w:hAnsi="宋体" w:cs="宋体"/>
                <w:strike/>
                <w:dstrike w:val="0"/>
                <w:color w:val="000000"/>
                <w:szCs w:val="21"/>
                <w:lang w:bidi="ar-SA"/>
              </w:rPr>
            </w:pPr>
          </w:p>
        </w:tc>
        <w:tc>
          <w:tcPr>
            <w:tcW w:w="1042" w:type="dxa"/>
            <w:tcBorders>
              <w:top w:val="single" w:color="auto" w:sz="4" w:space="0"/>
              <w:left w:val="single" w:color="auto" w:sz="4" w:space="0"/>
              <w:bottom w:val="single" w:color="auto" w:sz="4" w:space="0"/>
              <w:right w:val="single" w:color="auto" w:sz="4" w:space="0"/>
            </w:tcBorders>
            <w:vAlign w:val="center"/>
          </w:tcPr>
          <w:p w14:paraId="1920B766">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E284E52">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DFC059D">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D285B98">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1142CAE4">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DF100B1">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C49B97E">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A6533FB">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409A325">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5D196FF0">
            <w:pPr>
              <w:shd w:val="clear"/>
              <w:rPr>
                <w:rFonts w:hint="eastAsia" w:ascii="宋体" w:hAnsi="宋体" w:cs="宋体"/>
                <w:strike/>
                <w:dstrike w:val="0"/>
                <w:color w:val="000000"/>
                <w:szCs w:val="21"/>
                <w:lang w:bidi="ar-SA"/>
              </w:rPr>
            </w:pPr>
          </w:p>
        </w:tc>
        <w:tc>
          <w:tcPr>
            <w:tcW w:w="585" w:type="dxa"/>
            <w:tcBorders>
              <w:top w:val="single" w:color="auto" w:sz="4" w:space="0"/>
              <w:left w:val="single" w:color="auto" w:sz="4" w:space="0"/>
              <w:bottom w:val="single" w:color="auto" w:sz="4" w:space="0"/>
              <w:right w:val="single" w:color="auto" w:sz="4" w:space="0"/>
            </w:tcBorders>
            <w:vAlign w:val="center"/>
          </w:tcPr>
          <w:p w14:paraId="505BEA59">
            <w:pPr>
              <w:shd w:val="clear"/>
              <w:rPr>
                <w:rFonts w:hint="eastAsia" w:ascii="宋体" w:hAnsi="宋体" w:cs="宋体"/>
                <w:strike/>
                <w:dstrike w:val="0"/>
                <w:color w:val="000000"/>
                <w:szCs w:val="21"/>
                <w:lang w:bidi="ar-SA"/>
              </w:rPr>
            </w:pPr>
          </w:p>
        </w:tc>
      </w:tr>
      <w:tr w14:paraId="2831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9" w:type="dxa"/>
            <w:tcBorders>
              <w:top w:val="single" w:color="auto" w:sz="4" w:space="0"/>
              <w:left w:val="single" w:color="auto" w:sz="4" w:space="0"/>
              <w:bottom w:val="single" w:color="auto" w:sz="4" w:space="0"/>
              <w:right w:val="single" w:color="auto" w:sz="4" w:space="0"/>
            </w:tcBorders>
            <w:vAlign w:val="center"/>
          </w:tcPr>
          <w:p w14:paraId="76299D30">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得分(I=100-A)</w:t>
            </w:r>
          </w:p>
        </w:tc>
        <w:tc>
          <w:tcPr>
            <w:tcW w:w="1029" w:type="dxa"/>
            <w:gridSpan w:val="2"/>
            <w:tcBorders>
              <w:top w:val="single" w:color="auto" w:sz="4" w:space="0"/>
              <w:left w:val="single" w:color="auto" w:sz="4" w:space="0"/>
              <w:bottom w:val="single" w:color="auto" w:sz="4" w:space="0"/>
              <w:right w:val="single" w:color="auto" w:sz="4" w:space="0"/>
            </w:tcBorders>
            <w:vAlign w:val="center"/>
          </w:tcPr>
          <w:p w14:paraId="6383968C">
            <w:pPr>
              <w:shd w:val="clear"/>
              <w:rPr>
                <w:rFonts w:hint="eastAsia" w:ascii="宋体" w:hAnsi="宋体" w:cs="宋体"/>
                <w:strike/>
                <w:dstrike w:val="0"/>
                <w:color w:val="000000"/>
                <w:szCs w:val="21"/>
                <w:lang w:bidi="ar-SA"/>
              </w:rPr>
            </w:pPr>
          </w:p>
        </w:tc>
        <w:tc>
          <w:tcPr>
            <w:tcW w:w="1042" w:type="dxa"/>
            <w:tcBorders>
              <w:top w:val="single" w:color="auto" w:sz="4" w:space="0"/>
              <w:left w:val="single" w:color="auto" w:sz="4" w:space="0"/>
              <w:bottom w:val="single" w:color="auto" w:sz="4" w:space="0"/>
              <w:right w:val="single" w:color="auto" w:sz="4" w:space="0"/>
            </w:tcBorders>
            <w:vAlign w:val="center"/>
          </w:tcPr>
          <w:p w14:paraId="54229B42">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419477B">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6315C44">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5423D03F">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A601CA9">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6C5B6B5">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B0134F4">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B4E383C">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26982C0E">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F38BED1">
            <w:pPr>
              <w:shd w:val="clear"/>
              <w:rPr>
                <w:rFonts w:hint="eastAsia" w:ascii="宋体" w:hAnsi="宋体" w:cs="宋体"/>
                <w:strike/>
                <w:dstrike w:val="0"/>
                <w:color w:val="000000"/>
                <w:szCs w:val="21"/>
                <w:lang w:bidi="ar-SA"/>
              </w:rPr>
            </w:pPr>
          </w:p>
        </w:tc>
        <w:tc>
          <w:tcPr>
            <w:tcW w:w="585" w:type="dxa"/>
            <w:tcBorders>
              <w:top w:val="single" w:color="auto" w:sz="4" w:space="0"/>
              <w:left w:val="single" w:color="auto" w:sz="4" w:space="0"/>
              <w:bottom w:val="single" w:color="auto" w:sz="4" w:space="0"/>
              <w:right w:val="single" w:color="auto" w:sz="4" w:space="0"/>
            </w:tcBorders>
            <w:vAlign w:val="center"/>
          </w:tcPr>
          <w:p w14:paraId="75AD3BAB">
            <w:pPr>
              <w:shd w:val="clear"/>
              <w:rPr>
                <w:rFonts w:hint="eastAsia" w:ascii="宋体" w:hAnsi="宋体" w:cs="宋体"/>
                <w:strike/>
                <w:dstrike w:val="0"/>
                <w:color w:val="000000"/>
                <w:szCs w:val="21"/>
                <w:lang w:bidi="ar-SA"/>
              </w:rPr>
            </w:pPr>
          </w:p>
        </w:tc>
      </w:tr>
      <w:tr w14:paraId="164D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9" w:type="dxa"/>
            <w:tcBorders>
              <w:top w:val="single" w:color="auto" w:sz="4" w:space="0"/>
              <w:left w:val="single" w:color="auto" w:sz="4" w:space="0"/>
              <w:bottom w:val="single" w:color="auto" w:sz="4" w:space="0"/>
              <w:right w:val="single" w:color="auto" w:sz="4" w:space="0"/>
            </w:tcBorders>
            <w:vAlign w:val="center"/>
          </w:tcPr>
          <w:p w14:paraId="15BFBF8E">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得分排名次序</w:t>
            </w:r>
          </w:p>
        </w:tc>
        <w:tc>
          <w:tcPr>
            <w:tcW w:w="1029" w:type="dxa"/>
            <w:gridSpan w:val="2"/>
            <w:tcBorders>
              <w:top w:val="single" w:color="auto" w:sz="4" w:space="0"/>
              <w:left w:val="single" w:color="auto" w:sz="4" w:space="0"/>
              <w:bottom w:val="single" w:color="auto" w:sz="4" w:space="0"/>
              <w:right w:val="single" w:color="auto" w:sz="4" w:space="0"/>
            </w:tcBorders>
            <w:vAlign w:val="center"/>
          </w:tcPr>
          <w:p w14:paraId="1E768420">
            <w:pPr>
              <w:shd w:val="clear"/>
              <w:rPr>
                <w:rFonts w:hint="eastAsia" w:ascii="宋体" w:hAnsi="宋体" w:cs="宋体"/>
                <w:strike/>
                <w:dstrike w:val="0"/>
                <w:color w:val="000000"/>
                <w:szCs w:val="21"/>
                <w:lang w:bidi="ar-SA"/>
              </w:rPr>
            </w:pPr>
          </w:p>
        </w:tc>
        <w:tc>
          <w:tcPr>
            <w:tcW w:w="1042" w:type="dxa"/>
            <w:tcBorders>
              <w:top w:val="single" w:color="auto" w:sz="4" w:space="0"/>
              <w:left w:val="single" w:color="auto" w:sz="4" w:space="0"/>
              <w:bottom w:val="single" w:color="auto" w:sz="4" w:space="0"/>
              <w:right w:val="single" w:color="auto" w:sz="4" w:space="0"/>
            </w:tcBorders>
            <w:vAlign w:val="center"/>
          </w:tcPr>
          <w:p w14:paraId="6BAE005E">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8BCDF9C">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40BBD12">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A714748">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60515E1F">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7A0B715">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0690F924">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4941EB2D">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7BA08EA5">
            <w:pPr>
              <w:shd w:val="clear"/>
              <w:rPr>
                <w:rFonts w:hint="eastAsia" w:ascii="宋体" w:hAnsi="宋体" w:cs="宋体"/>
                <w:strike/>
                <w:dstrike w:val="0"/>
                <w:color w:val="000000"/>
                <w:szCs w:val="21"/>
                <w:lang w:bidi="ar-SA"/>
              </w:rPr>
            </w:pPr>
          </w:p>
        </w:tc>
        <w:tc>
          <w:tcPr>
            <w:tcW w:w="1041" w:type="dxa"/>
            <w:tcBorders>
              <w:top w:val="single" w:color="auto" w:sz="4" w:space="0"/>
              <w:left w:val="single" w:color="auto" w:sz="4" w:space="0"/>
              <w:bottom w:val="single" w:color="auto" w:sz="4" w:space="0"/>
              <w:right w:val="single" w:color="auto" w:sz="4" w:space="0"/>
            </w:tcBorders>
            <w:vAlign w:val="center"/>
          </w:tcPr>
          <w:p w14:paraId="3CF11B33">
            <w:pPr>
              <w:shd w:val="clear"/>
              <w:rPr>
                <w:rFonts w:hint="eastAsia" w:ascii="宋体" w:hAnsi="宋体" w:cs="宋体"/>
                <w:strike/>
                <w:dstrike w:val="0"/>
                <w:color w:val="000000"/>
                <w:szCs w:val="21"/>
                <w:lang w:bidi="ar-SA"/>
              </w:rPr>
            </w:pPr>
          </w:p>
        </w:tc>
        <w:tc>
          <w:tcPr>
            <w:tcW w:w="585" w:type="dxa"/>
            <w:tcBorders>
              <w:top w:val="single" w:color="auto" w:sz="4" w:space="0"/>
              <w:left w:val="single" w:color="auto" w:sz="4" w:space="0"/>
              <w:bottom w:val="single" w:color="auto" w:sz="4" w:space="0"/>
              <w:right w:val="single" w:color="auto" w:sz="4" w:space="0"/>
            </w:tcBorders>
            <w:vAlign w:val="center"/>
          </w:tcPr>
          <w:p w14:paraId="2322201C">
            <w:pPr>
              <w:shd w:val="clear"/>
              <w:rPr>
                <w:rFonts w:hint="eastAsia" w:ascii="宋体" w:hAnsi="宋体" w:cs="宋体"/>
                <w:strike/>
                <w:dstrike w:val="0"/>
                <w:color w:val="000000"/>
                <w:szCs w:val="21"/>
                <w:lang w:bidi="ar-SA"/>
              </w:rPr>
            </w:pPr>
          </w:p>
        </w:tc>
      </w:tr>
    </w:tbl>
    <w:p w14:paraId="02F6184F">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评委签名：</w:t>
      </w:r>
    </w:p>
    <w:p w14:paraId="06437D8B">
      <w:pPr>
        <w:shd w:val="clear"/>
        <w:rPr>
          <w:rFonts w:hint="eastAsia" w:ascii="宋体" w:hAnsi="宋体" w:cs="宋体"/>
          <w:strike/>
          <w:dstrike w:val="0"/>
          <w:color w:val="000000"/>
          <w:szCs w:val="21"/>
          <w:lang w:bidi="ar-SA"/>
        </w:rPr>
      </w:pPr>
    </w:p>
    <w:p w14:paraId="179D1F6F">
      <w:pPr>
        <w:shd w:val="clear"/>
        <w:rPr>
          <w:rFonts w:hint="eastAsia" w:ascii="宋体" w:hAnsi="宋体" w:cs="宋体"/>
          <w:strike/>
          <w:dstrike w:val="0"/>
          <w:color w:val="000000"/>
          <w:szCs w:val="21"/>
          <w:lang w:bidi="ar-SA"/>
        </w:rPr>
      </w:pPr>
    </w:p>
    <w:p w14:paraId="1F0B0FB2">
      <w:pPr>
        <w:shd w:val="clear"/>
        <w:rPr>
          <w:rFonts w:hint="eastAsia" w:ascii="宋体" w:hAnsi="宋体" w:cs="宋体"/>
          <w:strike/>
          <w:dstrike w:val="0"/>
          <w:color w:val="000000"/>
          <w:szCs w:val="21"/>
          <w:lang w:bidi="ar-SA"/>
        </w:rPr>
      </w:pPr>
    </w:p>
    <w:p w14:paraId="0D52101F">
      <w:pPr>
        <w:shd w:val="clear"/>
        <w:rPr>
          <w:rFonts w:hint="eastAsia" w:ascii="宋体" w:hAnsi="宋体" w:cs="宋体"/>
          <w:strike/>
          <w:dstrike w:val="0"/>
          <w:color w:val="000000"/>
          <w:szCs w:val="21"/>
          <w:lang w:bidi="ar-SA"/>
        </w:rPr>
      </w:pPr>
    </w:p>
    <w:p w14:paraId="76F4FF16">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附表五（</w:t>
      </w:r>
      <w:r>
        <w:rPr>
          <w:rFonts w:hint="eastAsia"/>
          <w:strike/>
          <w:dstrike w:val="0"/>
          <w:color w:val="000000"/>
          <w:szCs w:val="21"/>
        </w:rPr>
        <w:t>适用于区间抽取法</w:t>
      </w:r>
      <w:r>
        <w:rPr>
          <w:rFonts w:hint="eastAsia" w:ascii="宋体" w:hAnsi="宋体" w:cs="宋体"/>
          <w:strike/>
          <w:dstrike w:val="0"/>
          <w:color w:val="000000"/>
          <w:szCs w:val="21"/>
          <w:lang w:bidi="ar-SA"/>
        </w:rPr>
        <w:t>）</w:t>
      </w:r>
    </w:p>
    <w:p w14:paraId="515534A9">
      <w:pPr>
        <w:shd w:val="clear"/>
        <w:jc w:val="center"/>
        <w:rPr>
          <w:rFonts w:hint="eastAsia" w:ascii="宋体" w:hAnsi="宋体" w:cs="宋体"/>
          <w:b/>
          <w:strike/>
          <w:dstrike w:val="0"/>
          <w:color w:val="000000"/>
          <w:sz w:val="36"/>
          <w:szCs w:val="36"/>
          <w:lang w:bidi="ar-SA"/>
        </w:rPr>
      </w:pPr>
      <w:r>
        <w:rPr>
          <w:rFonts w:hint="eastAsia" w:ascii="宋体" w:hAnsi="宋体" w:cs="宋体"/>
          <w:b/>
          <w:strike/>
          <w:dstrike w:val="0"/>
          <w:color w:val="000000"/>
          <w:sz w:val="36"/>
          <w:szCs w:val="36"/>
          <w:lang w:bidi="ar-SA"/>
        </w:rPr>
        <w:t>经济标评分表</w:t>
      </w:r>
    </w:p>
    <w:p w14:paraId="7D1DED91">
      <w:pPr>
        <w:shd w:val="clear"/>
        <w:rPr>
          <w:rFonts w:hint="eastAsia" w:ascii="宋体" w:hAnsi="宋体" w:cs="宋体"/>
          <w:strike/>
          <w:dstrike w:val="0"/>
          <w:color w:val="000000"/>
          <w:szCs w:val="21"/>
          <w:lang w:bidi="ar-SA"/>
        </w:rPr>
      </w:pPr>
      <w:r>
        <w:rPr>
          <w:rFonts w:hint="eastAsia" w:ascii="宋体" w:hAnsi="宋体" w:cs="宋体"/>
          <w:strike/>
          <w:dstrike w:val="0"/>
          <w:color w:val="000000"/>
          <w:szCs w:val="21"/>
          <w:lang w:bidi="ar-SA"/>
        </w:rPr>
        <w:t>工程名称：</w:t>
      </w:r>
    </w:p>
    <w:tbl>
      <w:tblPr>
        <w:tblStyle w:val="39"/>
        <w:tblpPr w:leftFromText="180" w:rightFromText="180" w:vertAnchor="text" w:horzAnchor="page" w:tblpX="1121" w:tblpY="321"/>
        <w:tblOverlap w:val="never"/>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15AD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5164D987">
            <w:pPr>
              <w:shd w:val="clear"/>
              <w:rPr>
                <w:rFonts w:hint="eastAsia" w:ascii="宋体" w:hAnsi="宋体"/>
                <w:strike/>
                <w:dstrike w:val="0"/>
                <w:color w:val="000000"/>
                <w:szCs w:val="21"/>
              </w:rPr>
            </w:pPr>
            <w:r>
              <w:rPr>
                <w:rFonts w:hint="eastAsia" w:ascii="宋体" w:hAnsi="宋体"/>
                <w:strike/>
                <w:dstrike w:val="0"/>
                <w:color w:val="000000"/>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338A2545">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C4472A">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2096B12">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91840B7">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78398AA">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7F51E44">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117277">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009B9C7">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336B76E">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15B4E3">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D2C5BD7">
            <w:pPr>
              <w:shd w:val="clear"/>
              <w:rPr>
                <w:rFonts w:hint="eastAsia" w:ascii="宋体" w:hAnsi="宋体"/>
                <w:strike/>
                <w:dstrike w:val="0"/>
                <w:color w:val="00000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EC9F9CD">
            <w:pPr>
              <w:shd w:val="clear"/>
              <w:rPr>
                <w:rFonts w:hint="eastAsia" w:ascii="宋体" w:hAnsi="宋体"/>
                <w:strike/>
                <w:dstrike w:val="0"/>
                <w:color w:val="000000"/>
                <w:szCs w:val="21"/>
              </w:rPr>
            </w:pPr>
          </w:p>
        </w:tc>
      </w:tr>
      <w:tr w14:paraId="264E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32626225">
            <w:pPr>
              <w:shd w:val="clear"/>
              <w:rPr>
                <w:rFonts w:hint="eastAsia" w:ascii="宋体" w:hAnsi="宋体"/>
                <w:strike/>
                <w:dstrike w:val="0"/>
                <w:color w:val="000000"/>
                <w:szCs w:val="21"/>
              </w:rPr>
            </w:pPr>
            <w:r>
              <w:rPr>
                <w:rFonts w:hint="eastAsia" w:ascii="宋体" w:hAnsi="宋体"/>
                <w:strike/>
                <w:dstrike w:val="0"/>
                <w:color w:val="000000"/>
                <w:szCs w:val="21"/>
              </w:rPr>
              <w:t>投标报价PT（元）</w:t>
            </w:r>
          </w:p>
        </w:tc>
        <w:tc>
          <w:tcPr>
            <w:tcW w:w="1031" w:type="dxa"/>
            <w:tcBorders>
              <w:top w:val="single" w:color="auto" w:sz="4" w:space="0"/>
              <w:left w:val="single" w:color="auto" w:sz="4" w:space="0"/>
              <w:bottom w:val="single" w:color="auto" w:sz="4" w:space="0"/>
              <w:right w:val="single" w:color="auto" w:sz="4" w:space="0"/>
            </w:tcBorders>
            <w:vAlign w:val="center"/>
          </w:tcPr>
          <w:p w14:paraId="38F3B3AC">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23603FB">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ED7C373">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0C1348F">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AEBEF4C">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A03FEA8">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BBF14E8">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DF21734">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560D4A7">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CD5348D">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A747CB7">
            <w:pPr>
              <w:shd w:val="clear"/>
              <w:rPr>
                <w:rFonts w:hint="eastAsia" w:ascii="宋体" w:hAnsi="宋体"/>
                <w:strike/>
                <w:dstrike w:val="0"/>
                <w:color w:val="00000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4F33794">
            <w:pPr>
              <w:shd w:val="clear"/>
              <w:rPr>
                <w:rFonts w:hint="eastAsia" w:ascii="宋体" w:hAnsi="宋体"/>
                <w:strike/>
                <w:dstrike w:val="0"/>
                <w:color w:val="000000"/>
                <w:szCs w:val="21"/>
              </w:rPr>
            </w:pPr>
          </w:p>
        </w:tc>
      </w:tr>
      <w:tr w14:paraId="6166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5E1E60E">
            <w:pPr>
              <w:shd w:val="clear"/>
              <w:rPr>
                <w:rFonts w:hint="eastAsia" w:ascii="宋体" w:hAnsi="宋体"/>
                <w:strike/>
                <w:dstrike w:val="0"/>
                <w:color w:val="000000"/>
                <w:szCs w:val="21"/>
              </w:rPr>
            </w:pPr>
            <w:r>
              <w:rPr>
                <w:rFonts w:hint="eastAsia" w:ascii="宋体" w:hAnsi="宋体" w:cs="宋体"/>
                <w:strike/>
                <w:dstrike w:val="0"/>
                <w:color w:val="000000"/>
                <w:szCs w:val="21"/>
                <w:lang w:bidi="ar-SA"/>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2AF1A162">
            <w:pPr>
              <w:shd w:val="clear"/>
              <w:rPr>
                <w:rFonts w:hint="eastAsia" w:ascii="宋体" w:hAnsi="宋体"/>
                <w:strike/>
                <w:dstrike w:val="0"/>
                <w:color w:val="000000"/>
                <w:szCs w:val="21"/>
              </w:rPr>
            </w:pPr>
          </w:p>
        </w:tc>
      </w:tr>
      <w:tr w14:paraId="4CC5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626C014">
            <w:pPr>
              <w:shd w:val="clear"/>
              <w:rPr>
                <w:rFonts w:hint="eastAsia" w:ascii="宋体" w:hAnsi="宋体"/>
                <w:strike/>
                <w:dstrike w:val="0"/>
                <w:color w:val="000000"/>
                <w:szCs w:val="21"/>
              </w:rPr>
            </w:pPr>
            <w:r>
              <w:rPr>
                <w:rFonts w:hint="eastAsia" w:ascii="宋体" w:hAnsi="宋体"/>
                <w:strike/>
                <w:dstrike w:val="0"/>
                <w:color w:val="000000"/>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64614F4B">
            <w:pPr>
              <w:shd w:val="clear"/>
              <w:rPr>
                <w:rFonts w:hint="eastAsia" w:ascii="宋体" w:hAnsi="宋体"/>
                <w:strike/>
                <w:dstrike w:val="0"/>
                <w:color w:val="000000"/>
                <w:szCs w:val="21"/>
              </w:rPr>
            </w:pPr>
          </w:p>
        </w:tc>
      </w:tr>
      <w:tr w14:paraId="4AFA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A5EA1F9">
            <w:pPr>
              <w:shd w:val="clear"/>
              <w:rPr>
                <w:rFonts w:hint="eastAsia" w:ascii="宋体" w:hAnsi="宋体"/>
                <w:strike/>
                <w:dstrike w:val="0"/>
                <w:color w:val="000000"/>
                <w:szCs w:val="21"/>
              </w:rPr>
            </w:pPr>
            <w:r>
              <w:rPr>
                <w:rFonts w:hint="eastAsia" w:ascii="宋体" w:hAnsi="宋体" w:cs="宋体"/>
                <w:strike/>
                <w:dstrike w:val="0"/>
                <w:color w:val="000000"/>
                <w:szCs w:val="21"/>
                <w:lang w:bidi="ar-SA"/>
              </w:rPr>
              <w:t>偏差（（PT-PC）/PC）（%）</w:t>
            </w:r>
          </w:p>
        </w:tc>
        <w:tc>
          <w:tcPr>
            <w:tcW w:w="1031" w:type="dxa"/>
            <w:tcBorders>
              <w:top w:val="single" w:color="auto" w:sz="4" w:space="0"/>
              <w:left w:val="single" w:color="auto" w:sz="4" w:space="0"/>
              <w:bottom w:val="single" w:color="auto" w:sz="4" w:space="0"/>
              <w:right w:val="single" w:color="auto" w:sz="4" w:space="0"/>
            </w:tcBorders>
            <w:vAlign w:val="center"/>
          </w:tcPr>
          <w:p w14:paraId="4A17D049">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043D11C">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BBC93E8">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4677EA8">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C54BE23">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FA2F0D">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AD0E535">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281912">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00E9E8">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CE4FC8">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BB09F6">
            <w:pPr>
              <w:shd w:val="clear"/>
              <w:rPr>
                <w:rFonts w:hint="eastAsia" w:ascii="宋体" w:hAnsi="宋体"/>
                <w:strike/>
                <w:dstrike w:val="0"/>
                <w:color w:val="00000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E6F0662">
            <w:pPr>
              <w:shd w:val="clear"/>
              <w:rPr>
                <w:rFonts w:hint="eastAsia" w:ascii="宋体" w:hAnsi="宋体"/>
                <w:strike/>
                <w:dstrike w:val="0"/>
                <w:color w:val="000000"/>
                <w:szCs w:val="21"/>
              </w:rPr>
            </w:pPr>
          </w:p>
        </w:tc>
      </w:tr>
      <w:tr w14:paraId="25FC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56766443">
            <w:pPr>
              <w:shd w:val="clear"/>
              <w:rPr>
                <w:rFonts w:hint="eastAsia" w:ascii="宋体" w:hAnsi="宋体"/>
                <w:strike/>
                <w:dstrike w:val="0"/>
                <w:color w:val="000000"/>
                <w:szCs w:val="21"/>
              </w:rPr>
            </w:pPr>
            <w:r>
              <w:rPr>
                <w:rFonts w:hint="eastAsia" w:ascii="宋体" w:hAnsi="宋体"/>
                <w:strike/>
                <w:dstrike w:val="0"/>
                <w:color w:val="000000"/>
                <w:szCs w:val="21"/>
              </w:rPr>
              <w:t>减分（A）</w:t>
            </w:r>
          </w:p>
        </w:tc>
        <w:tc>
          <w:tcPr>
            <w:tcW w:w="1031" w:type="dxa"/>
            <w:tcBorders>
              <w:top w:val="single" w:color="auto" w:sz="4" w:space="0"/>
              <w:left w:val="single" w:color="auto" w:sz="4" w:space="0"/>
              <w:bottom w:val="single" w:color="auto" w:sz="4" w:space="0"/>
              <w:right w:val="single" w:color="auto" w:sz="4" w:space="0"/>
            </w:tcBorders>
            <w:vAlign w:val="center"/>
          </w:tcPr>
          <w:p w14:paraId="1C396F32">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4E77D21">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EB111D">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808E2D0">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EDFF4B">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82F0B0">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7788BCA">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01354AB">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9BD5062">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BB7BE5">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ABEB54">
            <w:pPr>
              <w:shd w:val="clear"/>
              <w:rPr>
                <w:rFonts w:hint="eastAsia" w:ascii="宋体" w:hAnsi="宋体"/>
                <w:strike/>
                <w:dstrike w:val="0"/>
                <w:color w:val="00000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F34DE5C">
            <w:pPr>
              <w:shd w:val="clear"/>
              <w:rPr>
                <w:rFonts w:hint="eastAsia" w:ascii="宋体" w:hAnsi="宋体"/>
                <w:strike/>
                <w:dstrike w:val="0"/>
                <w:color w:val="000000"/>
                <w:szCs w:val="21"/>
              </w:rPr>
            </w:pPr>
          </w:p>
        </w:tc>
      </w:tr>
      <w:tr w14:paraId="1440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FD65729">
            <w:pPr>
              <w:shd w:val="clear"/>
              <w:rPr>
                <w:rFonts w:hint="eastAsia" w:ascii="宋体" w:hAnsi="宋体"/>
                <w:strike/>
                <w:dstrike w:val="0"/>
                <w:color w:val="000000"/>
                <w:szCs w:val="21"/>
              </w:rPr>
            </w:pPr>
            <w:r>
              <w:rPr>
                <w:rFonts w:hint="eastAsia" w:ascii="宋体" w:hAnsi="宋体"/>
                <w:strike/>
                <w:dstrike w:val="0"/>
                <w:color w:val="000000"/>
                <w:szCs w:val="21"/>
              </w:rPr>
              <w:t>得分（I=100-A)</w:t>
            </w:r>
          </w:p>
        </w:tc>
        <w:tc>
          <w:tcPr>
            <w:tcW w:w="1031" w:type="dxa"/>
            <w:tcBorders>
              <w:top w:val="single" w:color="auto" w:sz="4" w:space="0"/>
              <w:left w:val="single" w:color="auto" w:sz="4" w:space="0"/>
              <w:bottom w:val="single" w:color="auto" w:sz="4" w:space="0"/>
              <w:right w:val="single" w:color="auto" w:sz="4" w:space="0"/>
            </w:tcBorders>
            <w:vAlign w:val="center"/>
          </w:tcPr>
          <w:p w14:paraId="48600119">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26C5751">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C17363E">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B8634D8">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1CAF5BE">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01ED6A0">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7AADF2">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A656F7D">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ECBACD">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77B7785">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E435693">
            <w:pPr>
              <w:shd w:val="clear"/>
              <w:rPr>
                <w:rFonts w:hint="eastAsia" w:ascii="宋体" w:hAnsi="宋体"/>
                <w:strike/>
                <w:dstrike w:val="0"/>
                <w:color w:val="00000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FB47F35">
            <w:pPr>
              <w:shd w:val="clear"/>
              <w:rPr>
                <w:rFonts w:hint="eastAsia" w:ascii="宋体" w:hAnsi="宋体"/>
                <w:strike/>
                <w:dstrike w:val="0"/>
                <w:color w:val="000000"/>
                <w:szCs w:val="21"/>
              </w:rPr>
            </w:pPr>
          </w:p>
        </w:tc>
      </w:tr>
      <w:tr w14:paraId="798D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C3525AF">
            <w:pPr>
              <w:shd w:val="clear"/>
              <w:rPr>
                <w:rFonts w:hint="eastAsia" w:ascii="宋体" w:hAnsi="宋体"/>
                <w:strike/>
                <w:dstrike w:val="0"/>
                <w:color w:val="000000"/>
                <w:szCs w:val="21"/>
              </w:rPr>
            </w:pPr>
            <w:r>
              <w:rPr>
                <w:rFonts w:hint="eastAsia" w:ascii="宋体" w:hAnsi="宋体"/>
                <w:strike/>
                <w:dstrike w:val="0"/>
                <w:color w:val="000000"/>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1F86B81E">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4623EF2">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5ACB9B9">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A9B42BD">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3A30685">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9AEB9D">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9C00A0F">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A4E1217">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CE8E30E">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51502AF">
            <w:pPr>
              <w:shd w:val="clear"/>
              <w:rPr>
                <w:rFonts w:hint="eastAsia" w:ascii="宋体" w:hAnsi="宋体"/>
                <w:strike/>
                <w:dstrike w:val="0"/>
                <w:color w:val="00000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96CEFE">
            <w:pPr>
              <w:shd w:val="clear"/>
              <w:rPr>
                <w:rFonts w:hint="eastAsia" w:ascii="宋体" w:hAnsi="宋体"/>
                <w:strike/>
                <w:dstrike w:val="0"/>
                <w:color w:val="000000"/>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67BDED8">
            <w:pPr>
              <w:shd w:val="clear"/>
              <w:rPr>
                <w:rFonts w:hint="eastAsia" w:ascii="宋体" w:hAnsi="宋体"/>
                <w:strike/>
                <w:dstrike w:val="0"/>
                <w:color w:val="000000"/>
                <w:szCs w:val="21"/>
              </w:rPr>
            </w:pPr>
          </w:p>
        </w:tc>
      </w:tr>
    </w:tbl>
    <w:p w14:paraId="262F60FB">
      <w:pPr>
        <w:shd w:val="clear"/>
        <w:rPr>
          <w:rFonts w:hint="eastAsia" w:ascii="宋体" w:hAnsi="宋体" w:cs="宋体"/>
          <w:strike/>
          <w:dstrike w:val="0"/>
          <w:color w:val="000000"/>
          <w:szCs w:val="21"/>
          <w:lang w:bidi="ar-SA"/>
        </w:rPr>
      </w:pPr>
    </w:p>
    <w:p w14:paraId="73A1688C">
      <w:pPr>
        <w:shd w:val="clear"/>
        <w:rPr>
          <w:rFonts w:hint="eastAsia" w:ascii="宋体" w:hAnsi="宋体" w:cs="宋体"/>
          <w:b/>
          <w:color w:val="000000"/>
          <w:szCs w:val="21"/>
          <w:lang w:bidi="ar-SA"/>
        </w:rPr>
      </w:pPr>
      <w:r>
        <w:rPr>
          <w:rFonts w:hint="eastAsia" w:ascii="宋体" w:hAnsi="宋体" w:cs="宋体"/>
          <w:strike/>
          <w:dstrike w:val="0"/>
          <w:color w:val="000000"/>
          <w:szCs w:val="21"/>
          <w:lang w:bidi="ar-SA"/>
        </w:rPr>
        <w:t>评委签名：</w:t>
      </w:r>
      <w:r>
        <w:rPr>
          <w:rFonts w:hint="eastAsia" w:ascii="宋体" w:hAnsi="宋体" w:cs="宋体"/>
          <w:b/>
          <w:strike/>
          <w:dstrike w:val="0"/>
          <w:color w:val="000000"/>
          <w:sz w:val="36"/>
          <w:szCs w:val="36"/>
          <w:lang w:bidi="ar-SA"/>
        </w:rPr>
        <w:br w:type="page"/>
      </w:r>
      <w:r>
        <w:rPr>
          <w:rFonts w:hint="eastAsia" w:ascii="宋体" w:hAnsi="宋体" w:cs="宋体"/>
          <w:color w:val="000000"/>
          <w:szCs w:val="21"/>
          <w:lang w:bidi="ar-SA"/>
        </w:rPr>
        <w:t>附表六</w:t>
      </w:r>
    </w:p>
    <w:p w14:paraId="7D18B9BB">
      <w:pPr>
        <w:shd w:val="clear"/>
        <w:jc w:val="center"/>
        <w:rPr>
          <w:rFonts w:hint="eastAsia" w:ascii="宋体" w:hAnsi="宋体" w:cs="宋体"/>
          <w:b/>
          <w:color w:val="000000"/>
          <w:sz w:val="36"/>
          <w:szCs w:val="36"/>
          <w:lang w:bidi="ar-SA"/>
        </w:rPr>
      </w:pPr>
      <w:r>
        <w:rPr>
          <w:rFonts w:hint="eastAsia" w:ascii="宋体" w:hAnsi="宋体" w:cs="宋体"/>
          <w:b/>
          <w:color w:val="000000"/>
          <w:sz w:val="36"/>
          <w:szCs w:val="36"/>
          <w:lang w:bidi="ar-SA"/>
        </w:rPr>
        <w:t>算术复核表</w:t>
      </w:r>
    </w:p>
    <w:p w14:paraId="7022157D">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工程名称：                                           投标人:                                                  单位：元</w:t>
      </w:r>
    </w:p>
    <w:tbl>
      <w:tblPr>
        <w:tblStyle w:val="39"/>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4488"/>
        <w:gridCol w:w="1602"/>
        <w:gridCol w:w="1575"/>
        <w:gridCol w:w="1575"/>
        <w:gridCol w:w="1470"/>
        <w:gridCol w:w="2929"/>
      </w:tblGrid>
      <w:tr w14:paraId="3BF2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2EF722F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编号</w:t>
            </w:r>
          </w:p>
        </w:tc>
        <w:tc>
          <w:tcPr>
            <w:tcW w:w="4488" w:type="dxa"/>
            <w:tcBorders>
              <w:top w:val="single" w:color="auto" w:sz="4" w:space="0"/>
              <w:left w:val="nil"/>
              <w:bottom w:val="single" w:color="auto" w:sz="4" w:space="0"/>
              <w:right w:val="single" w:color="auto" w:sz="4" w:space="0"/>
            </w:tcBorders>
            <w:vAlign w:val="center"/>
          </w:tcPr>
          <w:p w14:paraId="2D6DEC56">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算术校核项目</w:t>
            </w:r>
          </w:p>
        </w:tc>
        <w:tc>
          <w:tcPr>
            <w:tcW w:w="1602" w:type="dxa"/>
            <w:tcBorders>
              <w:top w:val="single" w:color="auto" w:sz="4" w:space="0"/>
              <w:left w:val="nil"/>
              <w:bottom w:val="single" w:color="auto" w:sz="4" w:space="0"/>
              <w:right w:val="single" w:color="auto" w:sz="4" w:space="0"/>
            </w:tcBorders>
            <w:vAlign w:val="center"/>
          </w:tcPr>
          <w:p w14:paraId="79AC3998">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修正前投标</w:t>
            </w:r>
          </w:p>
          <w:p w14:paraId="3DA2651F">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报价A</w:t>
            </w:r>
          </w:p>
        </w:tc>
        <w:tc>
          <w:tcPr>
            <w:tcW w:w="1575" w:type="dxa"/>
            <w:tcBorders>
              <w:top w:val="single" w:color="auto" w:sz="4" w:space="0"/>
              <w:left w:val="nil"/>
              <w:bottom w:val="single" w:color="auto" w:sz="4" w:space="0"/>
              <w:right w:val="single" w:color="auto" w:sz="4" w:space="0"/>
            </w:tcBorders>
            <w:vAlign w:val="center"/>
          </w:tcPr>
          <w:p w14:paraId="29034870">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修正后投标</w:t>
            </w:r>
          </w:p>
          <w:p w14:paraId="52408FBE">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报价B</w:t>
            </w:r>
          </w:p>
        </w:tc>
        <w:tc>
          <w:tcPr>
            <w:tcW w:w="1575" w:type="dxa"/>
            <w:tcBorders>
              <w:top w:val="single" w:color="auto" w:sz="4" w:space="0"/>
              <w:left w:val="nil"/>
              <w:bottom w:val="single" w:color="auto" w:sz="4" w:space="0"/>
              <w:right w:val="single" w:color="auto" w:sz="4" w:space="0"/>
            </w:tcBorders>
            <w:vAlign w:val="center"/>
          </w:tcPr>
          <w:p w14:paraId="18050E63">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修正率</w:t>
            </w:r>
          </w:p>
          <w:p w14:paraId="1BEA18D6">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r=|A-B|/A*100%</w:t>
            </w:r>
          </w:p>
        </w:tc>
        <w:tc>
          <w:tcPr>
            <w:tcW w:w="1470" w:type="dxa"/>
            <w:tcBorders>
              <w:top w:val="single" w:color="auto" w:sz="4" w:space="0"/>
              <w:left w:val="nil"/>
              <w:bottom w:val="single" w:color="auto" w:sz="4" w:space="0"/>
              <w:right w:val="single" w:color="auto" w:sz="4" w:space="0"/>
            </w:tcBorders>
            <w:vAlign w:val="center"/>
          </w:tcPr>
          <w:p w14:paraId="73E3CC6F">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经评审的最终投标报价</w:t>
            </w:r>
          </w:p>
        </w:tc>
        <w:tc>
          <w:tcPr>
            <w:tcW w:w="2929" w:type="dxa"/>
            <w:tcBorders>
              <w:top w:val="single" w:color="auto" w:sz="4" w:space="0"/>
              <w:left w:val="nil"/>
              <w:bottom w:val="single" w:color="auto" w:sz="4" w:space="0"/>
              <w:right w:val="single" w:color="auto" w:sz="4" w:space="0"/>
            </w:tcBorders>
            <w:vAlign w:val="center"/>
          </w:tcPr>
          <w:p w14:paraId="15FB91E2">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当B&gt;A时，修正后报价与原报价的差额；当B≤A时,R=0</w:t>
            </w:r>
          </w:p>
        </w:tc>
      </w:tr>
      <w:tr w14:paraId="1804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4369BFF">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1</w:t>
            </w:r>
          </w:p>
        </w:tc>
        <w:tc>
          <w:tcPr>
            <w:tcW w:w="4488" w:type="dxa"/>
            <w:tcBorders>
              <w:top w:val="nil"/>
              <w:left w:val="nil"/>
              <w:bottom w:val="single" w:color="auto" w:sz="4" w:space="0"/>
              <w:right w:val="single" w:color="auto" w:sz="4" w:space="0"/>
            </w:tcBorders>
            <w:vAlign w:val="center"/>
          </w:tcPr>
          <w:p w14:paraId="57125174">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[单位工程1]</w:t>
            </w:r>
          </w:p>
        </w:tc>
        <w:tc>
          <w:tcPr>
            <w:tcW w:w="1602" w:type="dxa"/>
            <w:tcBorders>
              <w:top w:val="nil"/>
              <w:left w:val="nil"/>
              <w:bottom w:val="single" w:color="auto" w:sz="4" w:space="0"/>
              <w:right w:val="single" w:color="auto" w:sz="4" w:space="0"/>
            </w:tcBorders>
            <w:vAlign w:val="center"/>
          </w:tcPr>
          <w:p w14:paraId="3128EE74">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2BFC8A3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34E7F6AD">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470" w:type="dxa"/>
            <w:tcBorders>
              <w:top w:val="nil"/>
              <w:left w:val="nil"/>
              <w:bottom w:val="single" w:color="auto" w:sz="4" w:space="0"/>
              <w:right w:val="single" w:color="auto" w:sz="4" w:space="0"/>
            </w:tcBorders>
            <w:vAlign w:val="center"/>
          </w:tcPr>
          <w:p w14:paraId="28639793">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2929" w:type="dxa"/>
            <w:tcBorders>
              <w:top w:val="single" w:color="auto" w:sz="4" w:space="0"/>
              <w:left w:val="nil"/>
              <w:bottom w:val="single" w:color="auto" w:sz="4" w:space="0"/>
              <w:right w:val="single" w:color="auto" w:sz="4" w:space="0"/>
            </w:tcBorders>
            <w:vAlign w:val="center"/>
          </w:tcPr>
          <w:p w14:paraId="2C94D347">
            <w:pPr>
              <w:shd w:val="clear"/>
              <w:rPr>
                <w:rFonts w:hint="eastAsia" w:ascii="宋体" w:hAnsi="宋体" w:cs="宋体"/>
                <w:color w:val="000000"/>
                <w:kern w:val="0"/>
                <w:szCs w:val="21"/>
                <w:lang w:bidi="ar-SA"/>
              </w:rPr>
            </w:pPr>
          </w:p>
        </w:tc>
      </w:tr>
      <w:tr w14:paraId="6BB3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DA50285">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2</w:t>
            </w:r>
          </w:p>
        </w:tc>
        <w:tc>
          <w:tcPr>
            <w:tcW w:w="4488" w:type="dxa"/>
            <w:tcBorders>
              <w:top w:val="nil"/>
              <w:left w:val="nil"/>
              <w:bottom w:val="single" w:color="auto" w:sz="4" w:space="0"/>
              <w:right w:val="single" w:color="auto" w:sz="4" w:space="0"/>
            </w:tcBorders>
            <w:vAlign w:val="center"/>
          </w:tcPr>
          <w:p w14:paraId="0CB06AC7">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[单位工程2]</w:t>
            </w:r>
          </w:p>
        </w:tc>
        <w:tc>
          <w:tcPr>
            <w:tcW w:w="1602" w:type="dxa"/>
            <w:tcBorders>
              <w:top w:val="nil"/>
              <w:left w:val="nil"/>
              <w:bottom w:val="single" w:color="auto" w:sz="4" w:space="0"/>
              <w:right w:val="single" w:color="auto" w:sz="4" w:space="0"/>
            </w:tcBorders>
            <w:vAlign w:val="center"/>
          </w:tcPr>
          <w:p w14:paraId="06D0A040">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121957AB">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07BDF8DF">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470" w:type="dxa"/>
            <w:tcBorders>
              <w:top w:val="nil"/>
              <w:left w:val="nil"/>
              <w:bottom w:val="single" w:color="auto" w:sz="4" w:space="0"/>
              <w:right w:val="single" w:color="auto" w:sz="4" w:space="0"/>
            </w:tcBorders>
            <w:vAlign w:val="center"/>
          </w:tcPr>
          <w:p w14:paraId="65606CF7">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2929" w:type="dxa"/>
            <w:tcBorders>
              <w:top w:val="single" w:color="auto" w:sz="4" w:space="0"/>
              <w:left w:val="nil"/>
              <w:bottom w:val="single" w:color="auto" w:sz="4" w:space="0"/>
              <w:right w:val="single" w:color="auto" w:sz="4" w:space="0"/>
            </w:tcBorders>
            <w:vAlign w:val="center"/>
          </w:tcPr>
          <w:p w14:paraId="5DA563F3">
            <w:pPr>
              <w:shd w:val="clear"/>
              <w:rPr>
                <w:rFonts w:hint="eastAsia" w:ascii="宋体" w:hAnsi="宋体" w:cs="宋体"/>
                <w:color w:val="000000"/>
                <w:kern w:val="0"/>
                <w:szCs w:val="21"/>
                <w:lang w:bidi="ar-SA"/>
              </w:rPr>
            </w:pPr>
          </w:p>
        </w:tc>
      </w:tr>
      <w:tr w14:paraId="36D2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27493B2">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w:t>
            </w:r>
          </w:p>
        </w:tc>
        <w:tc>
          <w:tcPr>
            <w:tcW w:w="4488" w:type="dxa"/>
            <w:tcBorders>
              <w:top w:val="nil"/>
              <w:left w:val="nil"/>
              <w:bottom w:val="single" w:color="auto" w:sz="4" w:space="0"/>
              <w:right w:val="single" w:color="auto" w:sz="4" w:space="0"/>
            </w:tcBorders>
            <w:vAlign w:val="center"/>
          </w:tcPr>
          <w:p w14:paraId="447C5FF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w:t>
            </w:r>
          </w:p>
        </w:tc>
        <w:tc>
          <w:tcPr>
            <w:tcW w:w="1602" w:type="dxa"/>
            <w:tcBorders>
              <w:top w:val="nil"/>
              <w:left w:val="nil"/>
              <w:bottom w:val="single" w:color="auto" w:sz="4" w:space="0"/>
              <w:right w:val="single" w:color="auto" w:sz="4" w:space="0"/>
            </w:tcBorders>
            <w:vAlign w:val="center"/>
          </w:tcPr>
          <w:p w14:paraId="3F3EAEB3">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5A7F7FDA">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38F5B68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470" w:type="dxa"/>
            <w:tcBorders>
              <w:top w:val="nil"/>
              <w:left w:val="nil"/>
              <w:bottom w:val="single" w:color="auto" w:sz="4" w:space="0"/>
              <w:right w:val="single" w:color="auto" w:sz="4" w:space="0"/>
            </w:tcBorders>
            <w:vAlign w:val="center"/>
          </w:tcPr>
          <w:p w14:paraId="12C9F12E">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2929" w:type="dxa"/>
            <w:tcBorders>
              <w:top w:val="single" w:color="auto" w:sz="4" w:space="0"/>
              <w:left w:val="nil"/>
              <w:bottom w:val="single" w:color="auto" w:sz="4" w:space="0"/>
              <w:right w:val="single" w:color="auto" w:sz="4" w:space="0"/>
            </w:tcBorders>
            <w:vAlign w:val="center"/>
          </w:tcPr>
          <w:p w14:paraId="12BDF24C">
            <w:pPr>
              <w:shd w:val="clear"/>
              <w:rPr>
                <w:rFonts w:hint="eastAsia" w:ascii="宋体" w:hAnsi="宋体" w:cs="宋体"/>
                <w:color w:val="000000"/>
                <w:kern w:val="0"/>
                <w:szCs w:val="21"/>
                <w:lang w:bidi="ar-SA"/>
              </w:rPr>
            </w:pPr>
          </w:p>
        </w:tc>
      </w:tr>
      <w:tr w14:paraId="2585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A31D9DE">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w:t>
            </w:r>
          </w:p>
        </w:tc>
        <w:tc>
          <w:tcPr>
            <w:tcW w:w="4488" w:type="dxa"/>
            <w:tcBorders>
              <w:top w:val="nil"/>
              <w:left w:val="nil"/>
              <w:bottom w:val="single" w:color="auto" w:sz="4" w:space="0"/>
              <w:right w:val="single" w:color="auto" w:sz="4" w:space="0"/>
            </w:tcBorders>
            <w:vAlign w:val="center"/>
          </w:tcPr>
          <w:p w14:paraId="766560B3">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w:t>
            </w:r>
          </w:p>
        </w:tc>
        <w:tc>
          <w:tcPr>
            <w:tcW w:w="1602" w:type="dxa"/>
            <w:tcBorders>
              <w:top w:val="nil"/>
              <w:left w:val="nil"/>
              <w:bottom w:val="single" w:color="auto" w:sz="4" w:space="0"/>
              <w:right w:val="single" w:color="auto" w:sz="4" w:space="0"/>
            </w:tcBorders>
            <w:vAlign w:val="center"/>
          </w:tcPr>
          <w:p w14:paraId="0F0C27F0">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76E85B9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073B373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470" w:type="dxa"/>
            <w:tcBorders>
              <w:top w:val="nil"/>
              <w:left w:val="nil"/>
              <w:bottom w:val="single" w:color="auto" w:sz="4" w:space="0"/>
              <w:right w:val="single" w:color="auto" w:sz="4" w:space="0"/>
            </w:tcBorders>
            <w:vAlign w:val="center"/>
          </w:tcPr>
          <w:p w14:paraId="59513C21">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2929" w:type="dxa"/>
            <w:tcBorders>
              <w:top w:val="single" w:color="auto" w:sz="4" w:space="0"/>
              <w:left w:val="nil"/>
              <w:bottom w:val="single" w:color="auto" w:sz="4" w:space="0"/>
              <w:right w:val="single" w:color="auto" w:sz="4" w:space="0"/>
            </w:tcBorders>
            <w:vAlign w:val="center"/>
          </w:tcPr>
          <w:p w14:paraId="561876AC">
            <w:pPr>
              <w:shd w:val="clear"/>
              <w:rPr>
                <w:rFonts w:hint="eastAsia" w:ascii="宋体" w:hAnsi="宋体" w:cs="宋体"/>
                <w:color w:val="000000"/>
                <w:kern w:val="0"/>
                <w:szCs w:val="21"/>
                <w:lang w:bidi="ar-SA"/>
              </w:rPr>
            </w:pPr>
          </w:p>
        </w:tc>
      </w:tr>
      <w:tr w14:paraId="2A84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C3FBE6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w:t>
            </w:r>
          </w:p>
        </w:tc>
        <w:tc>
          <w:tcPr>
            <w:tcW w:w="4488" w:type="dxa"/>
            <w:tcBorders>
              <w:top w:val="nil"/>
              <w:left w:val="nil"/>
              <w:bottom w:val="single" w:color="auto" w:sz="4" w:space="0"/>
              <w:right w:val="single" w:color="auto" w:sz="4" w:space="0"/>
            </w:tcBorders>
            <w:vAlign w:val="center"/>
          </w:tcPr>
          <w:p w14:paraId="2D8D464F">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w:t>
            </w:r>
          </w:p>
        </w:tc>
        <w:tc>
          <w:tcPr>
            <w:tcW w:w="1602" w:type="dxa"/>
            <w:tcBorders>
              <w:top w:val="nil"/>
              <w:left w:val="nil"/>
              <w:bottom w:val="single" w:color="auto" w:sz="4" w:space="0"/>
              <w:right w:val="single" w:color="auto" w:sz="4" w:space="0"/>
            </w:tcBorders>
            <w:vAlign w:val="center"/>
          </w:tcPr>
          <w:p w14:paraId="2CDF3215">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4C295333">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2ED363D9">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470" w:type="dxa"/>
            <w:tcBorders>
              <w:top w:val="nil"/>
              <w:left w:val="nil"/>
              <w:bottom w:val="single" w:color="auto" w:sz="4" w:space="0"/>
              <w:right w:val="single" w:color="auto" w:sz="4" w:space="0"/>
            </w:tcBorders>
            <w:vAlign w:val="center"/>
          </w:tcPr>
          <w:p w14:paraId="1AFABEA7">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2929" w:type="dxa"/>
            <w:tcBorders>
              <w:top w:val="single" w:color="auto" w:sz="4" w:space="0"/>
              <w:left w:val="nil"/>
              <w:bottom w:val="single" w:color="auto" w:sz="4" w:space="0"/>
              <w:right w:val="single" w:color="auto" w:sz="4" w:space="0"/>
            </w:tcBorders>
            <w:vAlign w:val="center"/>
          </w:tcPr>
          <w:p w14:paraId="6C04C7A2">
            <w:pPr>
              <w:shd w:val="clear"/>
              <w:rPr>
                <w:rFonts w:hint="eastAsia" w:ascii="宋体" w:hAnsi="宋体" w:cs="宋体"/>
                <w:color w:val="000000"/>
                <w:kern w:val="0"/>
                <w:szCs w:val="21"/>
                <w:lang w:bidi="ar-SA"/>
              </w:rPr>
            </w:pPr>
          </w:p>
        </w:tc>
      </w:tr>
      <w:tr w14:paraId="3712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8CD2D43">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n</w:t>
            </w:r>
          </w:p>
        </w:tc>
        <w:tc>
          <w:tcPr>
            <w:tcW w:w="4488" w:type="dxa"/>
            <w:tcBorders>
              <w:top w:val="nil"/>
              <w:left w:val="nil"/>
              <w:bottom w:val="single" w:color="auto" w:sz="4" w:space="0"/>
              <w:right w:val="single" w:color="auto" w:sz="4" w:space="0"/>
            </w:tcBorders>
            <w:vAlign w:val="center"/>
          </w:tcPr>
          <w:p w14:paraId="3E31ABAE">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[单位工程n]</w:t>
            </w:r>
          </w:p>
        </w:tc>
        <w:tc>
          <w:tcPr>
            <w:tcW w:w="1602" w:type="dxa"/>
            <w:tcBorders>
              <w:top w:val="nil"/>
              <w:left w:val="nil"/>
              <w:bottom w:val="single" w:color="auto" w:sz="4" w:space="0"/>
              <w:right w:val="single" w:color="auto" w:sz="4" w:space="0"/>
            </w:tcBorders>
            <w:vAlign w:val="center"/>
          </w:tcPr>
          <w:p w14:paraId="53ECA79B">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56ADA27A">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5E0BC4C9">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470" w:type="dxa"/>
            <w:tcBorders>
              <w:top w:val="nil"/>
              <w:left w:val="nil"/>
              <w:bottom w:val="single" w:color="auto" w:sz="4" w:space="0"/>
              <w:right w:val="single" w:color="auto" w:sz="4" w:space="0"/>
            </w:tcBorders>
            <w:vAlign w:val="center"/>
          </w:tcPr>
          <w:p w14:paraId="09C23D54">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2929" w:type="dxa"/>
            <w:tcBorders>
              <w:top w:val="single" w:color="auto" w:sz="4" w:space="0"/>
              <w:left w:val="nil"/>
              <w:bottom w:val="single" w:color="auto" w:sz="4" w:space="0"/>
              <w:right w:val="single" w:color="auto" w:sz="4" w:space="0"/>
            </w:tcBorders>
            <w:vAlign w:val="center"/>
          </w:tcPr>
          <w:p w14:paraId="20F5528D">
            <w:pPr>
              <w:shd w:val="clear"/>
              <w:rPr>
                <w:rFonts w:hint="eastAsia" w:ascii="宋体" w:hAnsi="宋体" w:cs="宋体"/>
                <w:color w:val="000000"/>
                <w:kern w:val="0"/>
                <w:szCs w:val="21"/>
                <w:lang w:bidi="ar-SA"/>
              </w:rPr>
            </w:pPr>
          </w:p>
        </w:tc>
      </w:tr>
      <w:tr w14:paraId="116F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7D003D5">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w:t>
            </w:r>
          </w:p>
        </w:tc>
        <w:tc>
          <w:tcPr>
            <w:tcW w:w="4488" w:type="dxa"/>
            <w:tcBorders>
              <w:top w:val="nil"/>
              <w:left w:val="nil"/>
              <w:bottom w:val="single" w:color="auto" w:sz="4" w:space="0"/>
              <w:right w:val="single" w:color="auto" w:sz="4" w:space="0"/>
            </w:tcBorders>
            <w:vAlign w:val="center"/>
          </w:tcPr>
          <w:p w14:paraId="375E21E4">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投标总报价</w:t>
            </w:r>
          </w:p>
        </w:tc>
        <w:tc>
          <w:tcPr>
            <w:tcW w:w="1602" w:type="dxa"/>
            <w:tcBorders>
              <w:top w:val="nil"/>
              <w:left w:val="nil"/>
              <w:bottom w:val="single" w:color="auto" w:sz="4" w:space="0"/>
              <w:right w:val="single" w:color="auto" w:sz="4" w:space="0"/>
            </w:tcBorders>
            <w:vAlign w:val="center"/>
          </w:tcPr>
          <w:p w14:paraId="437DC85E">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509CE1F8">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575" w:type="dxa"/>
            <w:tcBorders>
              <w:top w:val="nil"/>
              <w:left w:val="nil"/>
              <w:bottom w:val="single" w:color="auto" w:sz="4" w:space="0"/>
              <w:right w:val="single" w:color="auto" w:sz="4" w:space="0"/>
            </w:tcBorders>
            <w:vAlign w:val="center"/>
          </w:tcPr>
          <w:p w14:paraId="4B43183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1470" w:type="dxa"/>
            <w:tcBorders>
              <w:top w:val="nil"/>
              <w:left w:val="nil"/>
              <w:bottom w:val="single" w:color="auto" w:sz="4" w:space="0"/>
              <w:right w:val="single" w:color="auto" w:sz="4" w:space="0"/>
            </w:tcBorders>
            <w:vAlign w:val="center"/>
          </w:tcPr>
          <w:p w14:paraId="6B113B74">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　</w:t>
            </w:r>
          </w:p>
        </w:tc>
        <w:tc>
          <w:tcPr>
            <w:tcW w:w="2929" w:type="dxa"/>
            <w:tcBorders>
              <w:top w:val="single" w:color="auto" w:sz="4" w:space="0"/>
              <w:left w:val="nil"/>
              <w:bottom w:val="single" w:color="auto" w:sz="4" w:space="0"/>
              <w:right w:val="single" w:color="auto" w:sz="4" w:space="0"/>
            </w:tcBorders>
            <w:vAlign w:val="center"/>
          </w:tcPr>
          <w:p w14:paraId="590495B7">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∑A=A1+A2+…An；∑B=B1+B2+…Bn</w:t>
            </w:r>
          </w:p>
        </w:tc>
      </w:tr>
    </w:tbl>
    <w:p w14:paraId="6F0C900C">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修正原则：按就低不就高原则，当修正后报价小于原报价，总价按修正后报价；当修正后报价大于原报价，总价按原报价，并在签订合同时载明在结算价中扣除修正报价与原报价的差额。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000000"/>
          <w:kern w:val="0"/>
          <w:szCs w:val="21"/>
          <w:lang w:bidi="ar-SA"/>
        </w:rPr>
        <w:tab/>
      </w:r>
    </w:p>
    <w:p w14:paraId="686F2A71">
      <w:pPr>
        <w:shd w:val="clear"/>
        <w:rPr>
          <w:rFonts w:hint="eastAsia" w:ascii="宋体" w:hAnsi="宋体" w:cs="宋体"/>
          <w:color w:val="000000"/>
          <w:kern w:val="0"/>
          <w:szCs w:val="21"/>
          <w:lang w:bidi="ar-SA"/>
        </w:rPr>
      </w:pPr>
      <w:r>
        <w:rPr>
          <w:rFonts w:hint="eastAsia" w:ascii="宋体" w:hAnsi="宋体" w:cs="宋体"/>
          <w:color w:val="000000"/>
          <w:kern w:val="0"/>
          <w:szCs w:val="21"/>
          <w:lang w:bidi="ar-SA"/>
        </w:rPr>
        <w:t>评委签名：</w:t>
      </w:r>
      <w:r>
        <w:rPr>
          <w:rFonts w:hint="eastAsia" w:ascii="宋体" w:hAnsi="宋体" w:cs="宋体"/>
          <w:color w:val="000000"/>
          <w:kern w:val="0"/>
          <w:szCs w:val="21"/>
          <w:lang w:bidi="ar-SA"/>
        </w:rPr>
        <w:tab/>
      </w:r>
      <w:r>
        <w:rPr>
          <w:rFonts w:hint="eastAsia" w:ascii="宋体" w:hAnsi="宋体" w:cs="宋体"/>
          <w:color w:val="000000"/>
          <w:kern w:val="0"/>
          <w:szCs w:val="21"/>
          <w:lang w:bidi="ar-SA"/>
        </w:rPr>
        <w:tab/>
      </w:r>
      <w:r>
        <w:rPr>
          <w:rFonts w:hint="eastAsia" w:ascii="宋体" w:hAnsi="宋体" w:cs="宋体"/>
          <w:color w:val="000000"/>
          <w:kern w:val="0"/>
          <w:szCs w:val="21"/>
          <w:lang w:bidi="ar-SA"/>
        </w:rPr>
        <w:tab/>
      </w:r>
      <w:r>
        <w:rPr>
          <w:rFonts w:hint="eastAsia" w:ascii="宋体" w:hAnsi="宋体" w:cs="宋体"/>
          <w:color w:val="000000"/>
          <w:kern w:val="0"/>
          <w:szCs w:val="21"/>
          <w:lang w:bidi="ar-SA"/>
        </w:rPr>
        <w:tab/>
      </w:r>
      <w:r>
        <w:rPr>
          <w:rFonts w:hint="eastAsia" w:ascii="宋体" w:hAnsi="宋体" w:cs="宋体"/>
          <w:color w:val="000000"/>
          <w:kern w:val="0"/>
          <w:szCs w:val="21"/>
          <w:lang w:bidi="ar-SA"/>
        </w:rPr>
        <w:tab/>
      </w:r>
      <w:r>
        <w:rPr>
          <w:rFonts w:hint="eastAsia" w:ascii="宋体" w:hAnsi="宋体" w:cs="宋体"/>
          <w:color w:val="000000"/>
          <w:kern w:val="0"/>
          <w:szCs w:val="21"/>
          <w:lang w:bidi="ar-SA"/>
        </w:rPr>
        <w:t>日期：</w:t>
      </w:r>
    </w:p>
    <w:p w14:paraId="6F16EBBE">
      <w:pPr>
        <w:shd w:val="clear"/>
        <w:rPr>
          <w:rFonts w:hint="eastAsia" w:ascii="宋体" w:hAnsi="宋体" w:cs="宋体"/>
          <w:color w:val="000000"/>
          <w:lang w:bidi="ar-SA"/>
        </w:rPr>
      </w:pPr>
    </w:p>
    <w:p w14:paraId="1D89E6F6">
      <w:pPr>
        <w:pStyle w:val="17"/>
        <w:shd w:val="clear"/>
        <w:ind w:firstLine="0" w:firstLineChars="0"/>
        <w:rPr>
          <w:rFonts w:hint="eastAsia" w:cs="宋体"/>
          <w:kern w:val="2"/>
          <w:sz w:val="21"/>
          <w:szCs w:val="22"/>
          <w:lang w:bidi="ar-SA"/>
        </w:rPr>
      </w:pPr>
    </w:p>
    <w:p w14:paraId="0D2863DC">
      <w:pPr>
        <w:shd w:val="clear"/>
        <w:rPr>
          <w:rFonts w:hint="eastAsia"/>
        </w:rPr>
      </w:pPr>
    </w:p>
    <w:p w14:paraId="184B95EB">
      <w:pPr>
        <w:pStyle w:val="10"/>
        <w:shd w:val="clear"/>
        <w:rPr>
          <w:rFonts w:hint="eastAsia"/>
        </w:rPr>
      </w:pPr>
    </w:p>
    <w:p w14:paraId="093554DC">
      <w:pPr>
        <w:shd w:val="clear"/>
        <w:rPr>
          <w:rFonts w:hint="eastAsia"/>
        </w:rPr>
      </w:pPr>
    </w:p>
    <w:p w14:paraId="7D9AC55D">
      <w:pPr>
        <w:pStyle w:val="10"/>
        <w:shd w:val="clear"/>
        <w:rPr>
          <w:rFonts w:hint="eastAsia"/>
        </w:rPr>
      </w:pPr>
    </w:p>
    <w:p w14:paraId="12E7B383">
      <w:pPr>
        <w:shd w:val="clear"/>
        <w:jc w:val="center"/>
        <w:rPr>
          <w:rFonts w:hint="eastAsia" w:ascii="宋体" w:hAnsi="宋体" w:cs="宋体"/>
          <w:b/>
          <w:color w:val="000000"/>
          <w:sz w:val="36"/>
          <w:szCs w:val="36"/>
          <w:lang w:bidi="ar-SA"/>
        </w:rPr>
      </w:pPr>
      <w:r>
        <w:rPr>
          <w:rFonts w:hint="eastAsia" w:ascii="宋体" w:hAnsi="宋体" w:cs="宋体"/>
          <w:b/>
          <w:color w:val="000000"/>
          <w:sz w:val="36"/>
          <w:szCs w:val="36"/>
          <w:lang w:bidi="ar-SA"/>
        </w:rPr>
        <w:t>算术复核表</w:t>
      </w:r>
    </w:p>
    <w:p w14:paraId="1C490732">
      <w:pPr>
        <w:shd w:val="clear"/>
        <w:rPr>
          <w:rFonts w:hint="eastAsia" w:ascii="宋体" w:hAnsi="宋体" w:cs="宋体"/>
          <w:color w:val="000000"/>
          <w:szCs w:val="21"/>
          <w:lang w:bidi="ar-SA"/>
        </w:rPr>
      </w:pPr>
      <w:r>
        <w:rPr>
          <w:rFonts w:hint="eastAsia" w:ascii="宋体" w:hAnsi="宋体" w:cs="宋体"/>
          <w:color w:val="000000"/>
          <w:szCs w:val="21"/>
          <w:lang w:bidi="ar-SA"/>
        </w:rPr>
        <w:t>工程名称：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706C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485C793D">
            <w:pPr>
              <w:shd w:val="clear"/>
              <w:rPr>
                <w:rFonts w:hint="eastAsia" w:ascii="宋体" w:hAnsi="宋体" w:cs="宋体"/>
                <w:b/>
                <w:color w:val="000000"/>
                <w:sz w:val="28"/>
                <w:szCs w:val="28"/>
                <w:lang w:bidi="ar-SA"/>
              </w:rPr>
            </w:pPr>
            <w:r>
              <w:rPr>
                <w:rFonts w:hint="eastAsia" w:ascii="宋体" w:hAnsi="宋体" w:cs="宋体"/>
                <w:b/>
                <w:color w:val="000000"/>
                <w:sz w:val="28"/>
                <w:szCs w:val="28"/>
                <w:lang w:bidi="ar-SA"/>
              </w:rPr>
              <w:t>编号</w:t>
            </w:r>
          </w:p>
        </w:tc>
        <w:tc>
          <w:tcPr>
            <w:tcW w:w="4297" w:type="dxa"/>
            <w:tcBorders>
              <w:top w:val="single" w:color="auto" w:sz="4" w:space="0"/>
              <w:left w:val="single" w:color="auto" w:sz="4" w:space="0"/>
              <w:bottom w:val="single" w:color="auto" w:sz="4" w:space="0"/>
              <w:right w:val="single" w:color="auto" w:sz="4" w:space="0"/>
            </w:tcBorders>
          </w:tcPr>
          <w:p w14:paraId="7E77A6B6">
            <w:pPr>
              <w:shd w:val="clear"/>
              <w:rPr>
                <w:rFonts w:hint="eastAsia" w:ascii="宋体" w:hAnsi="宋体" w:cs="宋体"/>
                <w:b/>
                <w:color w:val="000000"/>
                <w:sz w:val="28"/>
                <w:szCs w:val="28"/>
                <w:lang w:bidi="ar-SA"/>
              </w:rPr>
            </w:pPr>
            <w:r>
              <w:rPr>
                <w:rFonts w:hint="eastAsia" w:ascii="宋体" w:hAnsi="宋体" w:cs="宋体"/>
                <w:b/>
                <w:color w:val="000000"/>
                <w:sz w:val="28"/>
                <w:szCs w:val="28"/>
                <w:lang w:bidi="ar-SA"/>
              </w:rPr>
              <w:t>投标人名称</w:t>
            </w:r>
          </w:p>
        </w:tc>
        <w:tc>
          <w:tcPr>
            <w:tcW w:w="2330" w:type="dxa"/>
            <w:tcBorders>
              <w:top w:val="single" w:color="auto" w:sz="4" w:space="0"/>
              <w:left w:val="single" w:color="auto" w:sz="4" w:space="0"/>
              <w:bottom w:val="single" w:color="auto" w:sz="4" w:space="0"/>
              <w:right w:val="single" w:color="auto" w:sz="4" w:space="0"/>
            </w:tcBorders>
          </w:tcPr>
          <w:p w14:paraId="64A93A62">
            <w:pPr>
              <w:shd w:val="clear"/>
              <w:rPr>
                <w:rFonts w:hint="eastAsia" w:ascii="宋体" w:hAnsi="宋体" w:cs="宋体"/>
                <w:b/>
                <w:color w:val="000000"/>
                <w:sz w:val="28"/>
                <w:szCs w:val="28"/>
                <w:lang w:bidi="ar-SA"/>
              </w:rPr>
            </w:pPr>
            <w:r>
              <w:rPr>
                <w:rFonts w:hint="eastAsia" w:ascii="宋体" w:hAnsi="宋体" w:cs="宋体"/>
                <w:b/>
                <w:color w:val="000000"/>
                <w:sz w:val="28"/>
                <w:szCs w:val="28"/>
                <w:lang w:bidi="ar-SA"/>
              </w:rPr>
              <w:t>原投标报价（A）</w:t>
            </w:r>
          </w:p>
        </w:tc>
        <w:tc>
          <w:tcPr>
            <w:tcW w:w="3101" w:type="dxa"/>
            <w:tcBorders>
              <w:top w:val="single" w:color="auto" w:sz="4" w:space="0"/>
              <w:left w:val="single" w:color="auto" w:sz="4" w:space="0"/>
              <w:bottom w:val="single" w:color="auto" w:sz="4" w:space="0"/>
              <w:right w:val="single" w:color="auto" w:sz="4" w:space="0"/>
            </w:tcBorders>
          </w:tcPr>
          <w:p w14:paraId="1E811D12">
            <w:pPr>
              <w:shd w:val="clear"/>
              <w:rPr>
                <w:rFonts w:hint="eastAsia" w:ascii="宋体" w:hAnsi="宋体" w:cs="宋体"/>
                <w:b/>
                <w:color w:val="000000"/>
                <w:sz w:val="28"/>
                <w:szCs w:val="28"/>
                <w:lang w:bidi="ar-SA"/>
              </w:rPr>
            </w:pPr>
            <w:r>
              <w:rPr>
                <w:rFonts w:hint="eastAsia" w:ascii="宋体" w:hAnsi="宋体" w:cs="宋体"/>
                <w:b/>
                <w:color w:val="000000"/>
                <w:sz w:val="28"/>
                <w:szCs w:val="28"/>
                <w:lang w:bidi="ar-SA"/>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1056AE33">
            <w:pPr>
              <w:shd w:val="clear"/>
              <w:rPr>
                <w:rFonts w:hint="eastAsia" w:ascii="宋体" w:hAnsi="宋体" w:cs="宋体"/>
                <w:b/>
                <w:color w:val="000000"/>
                <w:sz w:val="28"/>
                <w:szCs w:val="28"/>
                <w:lang w:bidi="ar-SA"/>
              </w:rPr>
            </w:pPr>
            <w:r>
              <w:rPr>
                <w:rFonts w:hint="eastAsia" w:ascii="宋体" w:hAnsi="宋体" w:cs="宋体"/>
                <w:b/>
                <w:color w:val="000000"/>
                <w:sz w:val="28"/>
                <w:szCs w:val="28"/>
                <w:lang w:bidi="ar-SA"/>
              </w:rPr>
              <w:t>误差率（r=|A-B|/A*100%）</w:t>
            </w:r>
          </w:p>
        </w:tc>
      </w:tr>
      <w:tr w14:paraId="4CC2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2A7E031A">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01058A8C">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201292CC">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675351C5">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5B4FF079">
            <w:pPr>
              <w:shd w:val="clear"/>
              <w:rPr>
                <w:rFonts w:hint="eastAsia" w:ascii="宋体" w:hAnsi="宋体" w:cs="宋体"/>
                <w:color w:val="000000"/>
                <w:sz w:val="36"/>
                <w:szCs w:val="36"/>
                <w:lang w:bidi="ar-SA"/>
              </w:rPr>
            </w:pPr>
          </w:p>
        </w:tc>
      </w:tr>
      <w:tr w14:paraId="0A30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7BEF783E">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50AFC305">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59BB2912">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5F24F2AA">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7C6E2BE5">
            <w:pPr>
              <w:shd w:val="clear"/>
              <w:rPr>
                <w:rFonts w:hint="eastAsia" w:ascii="宋体" w:hAnsi="宋体" w:cs="宋体"/>
                <w:color w:val="000000"/>
                <w:sz w:val="36"/>
                <w:szCs w:val="36"/>
                <w:lang w:bidi="ar-SA"/>
              </w:rPr>
            </w:pPr>
          </w:p>
        </w:tc>
      </w:tr>
      <w:tr w14:paraId="265E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6039DC79">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6F8B99A4">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25E29027">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15A9BE8F">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1C5C13FD">
            <w:pPr>
              <w:shd w:val="clear"/>
              <w:rPr>
                <w:rFonts w:hint="eastAsia" w:ascii="宋体" w:hAnsi="宋体" w:cs="宋体"/>
                <w:color w:val="000000"/>
                <w:sz w:val="36"/>
                <w:szCs w:val="36"/>
                <w:lang w:bidi="ar-SA"/>
              </w:rPr>
            </w:pPr>
          </w:p>
        </w:tc>
      </w:tr>
      <w:tr w14:paraId="53CF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69881EAA">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7F3900DD">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47731B42">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13D86457">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4564F0DD">
            <w:pPr>
              <w:shd w:val="clear"/>
              <w:rPr>
                <w:rFonts w:hint="eastAsia" w:ascii="宋体" w:hAnsi="宋体" w:cs="宋体"/>
                <w:color w:val="000000"/>
                <w:sz w:val="36"/>
                <w:szCs w:val="36"/>
                <w:lang w:bidi="ar-SA"/>
              </w:rPr>
            </w:pPr>
          </w:p>
        </w:tc>
      </w:tr>
      <w:tr w14:paraId="5874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1322C315">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00C6C3CF">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7EA21795">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51148E70">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23354A11">
            <w:pPr>
              <w:shd w:val="clear"/>
              <w:rPr>
                <w:rFonts w:hint="eastAsia" w:ascii="宋体" w:hAnsi="宋体" w:cs="宋体"/>
                <w:color w:val="000000"/>
                <w:sz w:val="36"/>
                <w:szCs w:val="36"/>
                <w:lang w:bidi="ar-SA"/>
              </w:rPr>
            </w:pPr>
          </w:p>
        </w:tc>
      </w:tr>
      <w:tr w14:paraId="7449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2D5E67A5">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1CF7595D">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22C1FA56">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42B1EABE">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3191E30B">
            <w:pPr>
              <w:shd w:val="clear"/>
              <w:rPr>
                <w:rFonts w:hint="eastAsia" w:ascii="宋体" w:hAnsi="宋体" w:cs="宋体"/>
                <w:color w:val="000000"/>
                <w:sz w:val="36"/>
                <w:szCs w:val="36"/>
                <w:lang w:bidi="ar-SA"/>
              </w:rPr>
            </w:pPr>
          </w:p>
        </w:tc>
      </w:tr>
      <w:tr w14:paraId="2D4F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6147232C">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045F2A76">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6F940F7A">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59870ED6">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52CC5868">
            <w:pPr>
              <w:shd w:val="clear"/>
              <w:rPr>
                <w:rFonts w:hint="eastAsia" w:ascii="宋体" w:hAnsi="宋体" w:cs="宋体"/>
                <w:color w:val="000000"/>
                <w:sz w:val="36"/>
                <w:szCs w:val="36"/>
                <w:lang w:bidi="ar-SA"/>
              </w:rPr>
            </w:pPr>
          </w:p>
        </w:tc>
      </w:tr>
      <w:tr w14:paraId="42C2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42F6112B">
            <w:pPr>
              <w:shd w:val="clear"/>
              <w:rPr>
                <w:rFonts w:hint="eastAsia" w:ascii="宋体" w:hAnsi="宋体" w:cs="宋体"/>
                <w:color w:val="000000"/>
                <w:sz w:val="36"/>
                <w:szCs w:val="36"/>
                <w:lang w:bidi="ar-SA"/>
              </w:rPr>
            </w:pPr>
          </w:p>
        </w:tc>
        <w:tc>
          <w:tcPr>
            <w:tcW w:w="4297" w:type="dxa"/>
            <w:tcBorders>
              <w:top w:val="single" w:color="auto" w:sz="4" w:space="0"/>
              <w:left w:val="single" w:color="auto" w:sz="4" w:space="0"/>
              <w:bottom w:val="single" w:color="auto" w:sz="4" w:space="0"/>
              <w:right w:val="single" w:color="auto" w:sz="4" w:space="0"/>
            </w:tcBorders>
          </w:tcPr>
          <w:p w14:paraId="1DCACEEB">
            <w:pPr>
              <w:shd w:val="clear"/>
              <w:rPr>
                <w:rFonts w:hint="eastAsia" w:ascii="宋体" w:hAnsi="宋体" w:cs="宋体"/>
                <w:color w:val="000000"/>
                <w:sz w:val="36"/>
                <w:szCs w:val="36"/>
                <w:lang w:bidi="ar-SA"/>
              </w:rPr>
            </w:pPr>
          </w:p>
        </w:tc>
        <w:tc>
          <w:tcPr>
            <w:tcW w:w="2330" w:type="dxa"/>
            <w:tcBorders>
              <w:top w:val="single" w:color="auto" w:sz="4" w:space="0"/>
              <w:left w:val="single" w:color="auto" w:sz="4" w:space="0"/>
              <w:bottom w:val="single" w:color="auto" w:sz="4" w:space="0"/>
              <w:right w:val="single" w:color="auto" w:sz="4" w:space="0"/>
            </w:tcBorders>
          </w:tcPr>
          <w:p w14:paraId="64A7D58F">
            <w:pPr>
              <w:shd w:val="clear"/>
              <w:rPr>
                <w:rFonts w:hint="eastAsia" w:ascii="宋体" w:hAnsi="宋体" w:cs="宋体"/>
                <w:color w:val="000000"/>
                <w:sz w:val="36"/>
                <w:szCs w:val="36"/>
                <w:lang w:bidi="ar-SA"/>
              </w:rPr>
            </w:pPr>
          </w:p>
        </w:tc>
        <w:tc>
          <w:tcPr>
            <w:tcW w:w="3101" w:type="dxa"/>
            <w:tcBorders>
              <w:top w:val="single" w:color="auto" w:sz="4" w:space="0"/>
              <w:left w:val="single" w:color="auto" w:sz="4" w:space="0"/>
              <w:bottom w:val="single" w:color="auto" w:sz="4" w:space="0"/>
              <w:right w:val="single" w:color="auto" w:sz="4" w:space="0"/>
            </w:tcBorders>
          </w:tcPr>
          <w:p w14:paraId="4AEA3595">
            <w:pPr>
              <w:shd w:val="clear"/>
              <w:rPr>
                <w:rFonts w:hint="eastAsia" w:ascii="宋体" w:hAnsi="宋体" w:cs="宋体"/>
                <w:color w:val="000000"/>
                <w:sz w:val="36"/>
                <w:szCs w:val="36"/>
                <w:lang w:bidi="ar-SA"/>
              </w:rPr>
            </w:pPr>
          </w:p>
        </w:tc>
        <w:tc>
          <w:tcPr>
            <w:tcW w:w="3423" w:type="dxa"/>
            <w:tcBorders>
              <w:top w:val="single" w:color="auto" w:sz="4" w:space="0"/>
              <w:left w:val="single" w:color="auto" w:sz="4" w:space="0"/>
              <w:bottom w:val="single" w:color="auto" w:sz="4" w:space="0"/>
              <w:right w:val="single" w:color="auto" w:sz="4" w:space="0"/>
            </w:tcBorders>
          </w:tcPr>
          <w:p w14:paraId="71EF6F16">
            <w:pPr>
              <w:shd w:val="clear"/>
              <w:rPr>
                <w:rFonts w:hint="eastAsia" w:ascii="宋体" w:hAnsi="宋体" w:cs="宋体"/>
                <w:color w:val="000000"/>
                <w:sz w:val="36"/>
                <w:szCs w:val="36"/>
                <w:lang w:bidi="ar-SA"/>
              </w:rPr>
            </w:pPr>
          </w:p>
        </w:tc>
      </w:tr>
    </w:tbl>
    <w:p w14:paraId="7FCEBF46">
      <w:pPr>
        <w:shd w:val="clear"/>
        <w:rPr>
          <w:rFonts w:hint="eastAsia" w:ascii="宋体" w:hAnsi="宋体" w:cs="宋体"/>
          <w:color w:val="000000"/>
          <w:szCs w:val="21"/>
          <w:lang w:bidi="ar-SA"/>
        </w:rPr>
      </w:pPr>
      <w:r>
        <w:rPr>
          <w:rFonts w:hint="eastAsia" w:ascii="宋体" w:hAnsi="宋体" w:cs="宋体"/>
          <w:color w:val="000000"/>
          <w:szCs w:val="21"/>
          <w:lang w:bidi="ar-SA"/>
        </w:rPr>
        <w:t>评委签名：</w:t>
      </w:r>
    </w:p>
    <w:p w14:paraId="6FFE3DB7">
      <w:pPr>
        <w:shd w:val="clea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134" w:right="1304" w:bottom="1134" w:left="1304" w:header="851" w:footer="567" w:gutter="0"/>
          <w:cols w:space="720" w:num="1"/>
          <w:titlePg/>
          <w:docGrid w:type="lines" w:linePitch="312" w:charSpace="0"/>
        </w:sectPr>
      </w:pPr>
    </w:p>
    <w:p w14:paraId="40E3654E">
      <w:pPr>
        <w:shd w:val="clear"/>
        <w:rPr>
          <w:rFonts w:hint="eastAsia" w:ascii="宋体" w:hAnsi="宋体" w:cs="宋体"/>
          <w:b/>
          <w:color w:val="000000"/>
          <w:szCs w:val="21"/>
          <w:lang w:bidi="ar-SA"/>
        </w:rPr>
      </w:pPr>
      <w:r>
        <w:rPr>
          <w:rFonts w:hint="eastAsia" w:ascii="宋体" w:hAnsi="宋体" w:cs="宋体"/>
          <w:color w:val="000000"/>
          <w:szCs w:val="21"/>
          <w:lang w:bidi="ar-SA"/>
        </w:rPr>
        <w:t>附表七</w:t>
      </w:r>
    </w:p>
    <w:p w14:paraId="656419CE">
      <w:pPr>
        <w:shd w:val="clear" w:color="auto"/>
        <w:adjustRightInd w:val="0"/>
        <w:snapToGrid w:val="0"/>
        <w:spacing w:line="360" w:lineRule="auto"/>
        <w:jc w:val="center"/>
        <w:rPr>
          <w:rFonts w:hint="eastAsia" w:ascii="宋体" w:hAnsi="宋体" w:eastAsia="宋体" w:cs="宋体"/>
          <w:b/>
          <w:bCs/>
          <w:color w:val="000000"/>
          <w:sz w:val="32"/>
          <w:szCs w:val="32"/>
          <w:lang w:bidi="ar-SA"/>
        </w:rPr>
      </w:pPr>
      <w:r>
        <w:rPr>
          <w:rFonts w:hint="eastAsia" w:ascii="宋体" w:hAnsi="宋体" w:eastAsia="宋体" w:cs="宋体"/>
          <w:b/>
          <w:bCs/>
          <w:color w:val="000000"/>
          <w:sz w:val="32"/>
          <w:szCs w:val="32"/>
          <w:shd w:val="clear" w:color="auto" w:fill="auto"/>
          <w:lang w:bidi="ar-SA"/>
        </w:rPr>
        <w:t>定标因素表（定标阶段用表）</w:t>
      </w:r>
    </w:p>
    <w:p w14:paraId="46F93CB5">
      <w:pPr>
        <w:shd w:val="clear"/>
        <w:ind w:firstLine="480" w:firstLineChars="200"/>
        <w:rPr>
          <w:rFonts w:hint="eastAsia" w:ascii="宋体" w:hAnsi="宋体" w:cs="宋体"/>
          <w:color w:val="000000"/>
          <w:sz w:val="24"/>
          <w:lang w:bidi="ar-SA"/>
        </w:rPr>
      </w:pPr>
      <w:r>
        <w:rPr>
          <w:rFonts w:hint="eastAsia" w:ascii="宋体" w:hAnsi="宋体" w:cs="宋体"/>
          <w:color w:val="000000"/>
          <w:sz w:val="24"/>
          <w:szCs w:val="24"/>
          <w:lang w:bidi="ar-SA"/>
        </w:rPr>
        <w:t>工程名称：</w:t>
      </w:r>
    </w:p>
    <w:tbl>
      <w:tblPr>
        <w:tblStyle w:val="3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02"/>
        <w:gridCol w:w="6839"/>
      </w:tblGrid>
      <w:tr w14:paraId="20DE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B5E6862">
            <w:pPr>
              <w:shd w:val="clear"/>
              <w:jc w:val="center"/>
              <w:rPr>
                <w:rFonts w:hint="eastAsia" w:ascii="宋体" w:hAnsi="宋体" w:cs="宋体"/>
                <w:color w:val="000000"/>
                <w:szCs w:val="21"/>
                <w:lang w:bidi="ar-SA"/>
              </w:rPr>
            </w:pPr>
            <w:r>
              <w:rPr>
                <w:rFonts w:hint="eastAsia" w:ascii="宋体" w:hAnsi="宋体" w:cs="宋体"/>
                <w:color w:val="000000"/>
                <w:szCs w:val="21"/>
                <w:lang w:bidi="ar-SA"/>
              </w:rPr>
              <w:t>序号</w:t>
            </w:r>
          </w:p>
        </w:tc>
        <w:tc>
          <w:tcPr>
            <w:tcW w:w="1002" w:type="dxa"/>
            <w:tcBorders>
              <w:top w:val="single" w:color="auto" w:sz="4" w:space="0"/>
              <w:left w:val="single" w:color="auto" w:sz="4" w:space="0"/>
              <w:bottom w:val="single" w:color="auto" w:sz="4" w:space="0"/>
              <w:right w:val="single" w:color="auto" w:sz="4" w:space="0"/>
            </w:tcBorders>
            <w:vAlign w:val="center"/>
          </w:tcPr>
          <w:p w14:paraId="6DC460A1">
            <w:pPr>
              <w:shd w:val="clear"/>
              <w:jc w:val="center"/>
              <w:rPr>
                <w:rFonts w:hint="eastAsia" w:ascii="宋体" w:hAnsi="宋体" w:cs="宋体"/>
                <w:color w:val="000000"/>
                <w:szCs w:val="21"/>
                <w:lang w:bidi="ar-SA"/>
              </w:rPr>
            </w:pPr>
            <w:r>
              <w:rPr>
                <w:rFonts w:hint="eastAsia" w:ascii="宋体" w:hAnsi="宋体" w:cs="宋体"/>
                <w:color w:val="000000"/>
                <w:szCs w:val="21"/>
                <w:lang w:bidi="ar-SA"/>
              </w:rPr>
              <w:t>评价项目</w:t>
            </w:r>
          </w:p>
        </w:tc>
        <w:tc>
          <w:tcPr>
            <w:tcW w:w="6839" w:type="dxa"/>
            <w:tcBorders>
              <w:top w:val="single" w:color="auto" w:sz="4" w:space="0"/>
              <w:left w:val="single" w:color="auto" w:sz="4" w:space="0"/>
              <w:bottom w:val="single" w:color="auto" w:sz="4" w:space="0"/>
              <w:right w:val="single" w:color="auto" w:sz="4" w:space="0"/>
            </w:tcBorders>
            <w:vAlign w:val="center"/>
          </w:tcPr>
          <w:p w14:paraId="09D956B5">
            <w:pPr>
              <w:shd w:val="clear"/>
              <w:jc w:val="center"/>
              <w:rPr>
                <w:rFonts w:hint="eastAsia" w:ascii="宋体" w:hAnsi="宋体" w:cs="宋体"/>
                <w:color w:val="000000"/>
                <w:szCs w:val="21"/>
                <w:lang w:bidi="ar-SA"/>
              </w:rPr>
            </w:pPr>
            <w:r>
              <w:rPr>
                <w:rFonts w:hint="eastAsia" w:ascii="宋体" w:hAnsi="宋体" w:cs="宋体"/>
                <w:color w:val="000000"/>
                <w:szCs w:val="21"/>
                <w:lang w:bidi="ar-SA"/>
              </w:rPr>
              <w:t>定标评价的内容</w:t>
            </w:r>
          </w:p>
        </w:tc>
      </w:tr>
      <w:tr w14:paraId="7662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818" w:type="dxa"/>
            <w:vMerge w:val="restart"/>
            <w:tcBorders>
              <w:top w:val="single" w:color="auto" w:sz="4" w:space="0"/>
              <w:left w:val="single" w:color="auto" w:sz="4" w:space="0"/>
              <w:right w:val="single" w:color="auto" w:sz="4" w:space="0"/>
            </w:tcBorders>
            <w:vAlign w:val="center"/>
          </w:tcPr>
          <w:p w14:paraId="0AF9A77A">
            <w:pPr>
              <w:shd w:val="clear"/>
              <w:jc w:val="center"/>
              <w:rPr>
                <w:rFonts w:hint="eastAsia" w:ascii="宋体" w:hAnsi="宋体" w:cs="宋体"/>
                <w:color w:val="000000"/>
                <w:szCs w:val="21"/>
                <w:lang w:bidi="ar-SA"/>
              </w:rPr>
            </w:pPr>
            <w:r>
              <w:rPr>
                <w:rFonts w:hint="eastAsia" w:ascii="宋体" w:hAnsi="宋体" w:cs="宋体"/>
                <w:color w:val="000000"/>
                <w:szCs w:val="21"/>
                <w:lang w:val="en-US" w:eastAsia="zh-CN" w:bidi="ar-SA"/>
              </w:rPr>
              <w:t>1</w:t>
            </w:r>
          </w:p>
        </w:tc>
        <w:tc>
          <w:tcPr>
            <w:tcW w:w="1002" w:type="dxa"/>
            <w:vMerge w:val="restart"/>
            <w:tcBorders>
              <w:top w:val="single" w:color="auto" w:sz="4" w:space="0"/>
              <w:left w:val="single" w:color="auto" w:sz="4" w:space="0"/>
              <w:right w:val="single" w:color="auto" w:sz="4" w:space="0"/>
            </w:tcBorders>
            <w:vAlign w:val="center"/>
          </w:tcPr>
          <w:p w14:paraId="1C4FD620">
            <w:pPr>
              <w:shd w:val="clear"/>
              <w:jc w:val="center"/>
              <w:rPr>
                <w:rFonts w:hint="eastAsia" w:ascii="宋体" w:hAnsi="宋体" w:cs="宋体"/>
                <w:color w:val="000000"/>
                <w:szCs w:val="21"/>
                <w:lang w:bidi="ar-SA"/>
              </w:rPr>
            </w:pPr>
            <w:r>
              <w:rPr>
                <w:rFonts w:hint="eastAsia" w:ascii="宋体" w:hAnsi="宋体" w:cs="宋体"/>
                <w:color w:val="000000"/>
                <w:szCs w:val="21"/>
                <w:lang w:bidi="ar-SA"/>
              </w:rPr>
              <w:t>方案因素（</w:t>
            </w:r>
            <w:r>
              <w:rPr>
                <w:rFonts w:hint="eastAsia" w:ascii="宋体" w:hAnsi="宋体" w:cs="宋体"/>
                <w:color w:val="000000"/>
                <w:szCs w:val="21"/>
                <w:lang w:val="en-US" w:eastAsia="zh-CN" w:bidi="ar-SA"/>
              </w:rPr>
              <w:t>80</w:t>
            </w:r>
            <w:r>
              <w:rPr>
                <w:rFonts w:hint="eastAsia" w:ascii="宋体" w:hAnsi="宋体" w:cs="宋体"/>
                <w:color w:val="000000"/>
                <w:szCs w:val="21"/>
                <w:lang w:bidi="ar-SA"/>
              </w:rPr>
              <w:t>分）</w:t>
            </w:r>
          </w:p>
        </w:tc>
        <w:tc>
          <w:tcPr>
            <w:tcW w:w="6839" w:type="dxa"/>
            <w:tcBorders>
              <w:top w:val="single" w:color="auto" w:sz="4" w:space="0"/>
              <w:left w:val="single" w:color="auto" w:sz="4" w:space="0"/>
              <w:bottom w:val="single" w:color="auto" w:sz="4" w:space="0"/>
              <w:right w:val="single" w:color="auto" w:sz="4" w:space="0"/>
            </w:tcBorders>
            <w:vAlign w:val="center"/>
          </w:tcPr>
          <w:p w14:paraId="7C6141A2">
            <w:pPr>
              <w:shd w:val="clear"/>
              <w:adjustRightInd w:val="0"/>
              <w:snapToGrid w:val="0"/>
              <w:spacing w:line="360" w:lineRule="auto"/>
              <w:jc w:val="left"/>
              <w:rPr>
                <w:rStyle w:val="41"/>
                <w:rFonts w:hint="eastAsia" w:ascii="宋体" w:hAnsi="宋体" w:cs="宋体"/>
                <w:bCs/>
                <w:szCs w:val="21"/>
                <w:lang w:bidi="ar-SA"/>
              </w:rPr>
            </w:pPr>
            <w:r>
              <w:rPr>
                <w:rStyle w:val="41"/>
                <w:rFonts w:hint="eastAsia" w:ascii="宋体" w:hAnsi="宋体" w:cs="宋体"/>
                <w:bCs/>
                <w:szCs w:val="21"/>
                <w:lang w:bidi="ar-SA"/>
              </w:rPr>
              <w:t>定标委员会对合格的中标候选人的项目重难点分析及应对措施进行评审（</w:t>
            </w:r>
            <w:r>
              <w:rPr>
                <w:rStyle w:val="41"/>
                <w:rFonts w:hint="eastAsia" w:ascii="宋体" w:hAnsi="宋体" w:cs="宋体"/>
                <w:bCs/>
                <w:szCs w:val="21"/>
                <w:lang w:val="en-US" w:eastAsia="zh-CN" w:bidi="ar-SA"/>
              </w:rPr>
              <w:t>30</w:t>
            </w:r>
            <w:r>
              <w:rPr>
                <w:rStyle w:val="41"/>
                <w:rFonts w:hint="eastAsia" w:ascii="宋体" w:hAnsi="宋体" w:cs="宋体"/>
                <w:bCs/>
                <w:szCs w:val="21"/>
                <w:lang w:bidi="ar-SA"/>
              </w:rPr>
              <w:t>分）：</w:t>
            </w:r>
          </w:p>
          <w:p w14:paraId="40D4B47D">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（1）结合项目目标、施工图纸、设计说明等，分析工程重难点，并提出应对措施，措施明确、具体、可行、针对性强，措施完善的，得[</w:t>
            </w:r>
            <w:r>
              <w:rPr>
                <w:rFonts w:hint="eastAsia" w:ascii="宋体" w:hAnsi="宋体" w:cs="宋体"/>
                <w:szCs w:val="21"/>
                <w:lang w:val="en-US" w:eastAsia="zh-CN" w:bidi="ar-SA"/>
              </w:rPr>
              <w:t>30</w:t>
            </w:r>
            <w:r>
              <w:rPr>
                <w:rFonts w:hint="eastAsia" w:ascii="宋体" w:hAnsi="宋体" w:cs="宋体"/>
                <w:szCs w:val="21"/>
                <w:lang w:bidi="ar-SA"/>
              </w:rPr>
              <w:t>-</w:t>
            </w:r>
            <w:r>
              <w:rPr>
                <w:rFonts w:hint="eastAsia" w:ascii="宋体" w:hAnsi="宋体" w:cs="宋体"/>
                <w:szCs w:val="21"/>
                <w:lang w:val="en-US" w:eastAsia="zh-CN" w:bidi="ar-SA"/>
              </w:rPr>
              <w:t>22</w:t>
            </w:r>
            <w:r>
              <w:rPr>
                <w:rFonts w:hint="eastAsia" w:ascii="宋体" w:hAnsi="宋体" w:cs="宋体"/>
                <w:szCs w:val="21"/>
                <w:lang w:bidi="ar-SA"/>
              </w:rPr>
              <w:t>）分；</w:t>
            </w:r>
          </w:p>
          <w:p w14:paraId="5C99050E">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（2）结合项目目标、施工图纸、设计说明等，分析工程重难点，并提出应对措施，措施较明确、较具体、较可行、针对性较强，措施较好的，得[</w:t>
            </w:r>
            <w:r>
              <w:rPr>
                <w:rFonts w:hint="eastAsia" w:ascii="宋体" w:hAnsi="宋体" w:cs="宋体"/>
                <w:szCs w:val="21"/>
                <w:lang w:val="en-US" w:eastAsia="zh-CN" w:bidi="ar-SA"/>
              </w:rPr>
              <w:t>22</w:t>
            </w:r>
            <w:r>
              <w:rPr>
                <w:rFonts w:hint="eastAsia" w:ascii="宋体" w:hAnsi="宋体" w:cs="宋体"/>
                <w:szCs w:val="21"/>
                <w:lang w:bidi="ar-SA"/>
              </w:rPr>
              <w:t>-</w:t>
            </w:r>
            <w:r>
              <w:rPr>
                <w:rFonts w:hint="eastAsia" w:ascii="宋体" w:hAnsi="宋体" w:cs="宋体"/>
                <w:szCs w:val="21"/>
                <w:lang w:val="en-US" w:eastAsia="zh-CN" w:bidi="ar-SA"/>
              </w:rPr>
              <w:t>14</w:t>
            </w:r>
            <w:r>
              <w:rPr>
                <w:rFonts w:hint="eastAsia" w:ascii="宋体" w:hAnsi="宋体" w:cs="宋体"/>
                <w:szCs w:val="21"/>
                <w:lang w:bidi="ar-SA"/>
              </w:rPr>
              <w:t>）分；</w:t>
            </w:r>
          </w:p>
          <w:p w14:paraId="33B2310B">
            <w:pPr>
              <w:shd w:val="clear"/>
              <w:adjustRightInd w:val="0"/>
              <w:snapToGrid w:val="0"/>
              <w:spacing w:line="360" w:lineRule="auto"/>
              <w:jc w:val="left"/>
              <w:rPr>
                <w:rFonts w:hint="eastAsia" w:ascii="宋体" w:hAnsi="宋体" w:cs="宋体"/>
                <w:szCs w:val="21"/>
                <w:lang w:val="en-US" w:eastAsia="zh-CN" w:bidi="ar-SA"/>
              </w:rPr>
            </w:pPr>
            <w:r>
              <w:rPr>
                <w:rFonts w:hint="eastAsia" w:ascii="宋体" w:hAnsi="宋体" w:cs="宋体"/>
                <w:szCs w:val="21"/>
                <w:lang w:bidi="ar-SA"/>
              </w:rPr>
              <w:t>（3）结合项目目标、施工图纸、设计说明等，分析工程重难点，并提出应对措施，措施明确性一般，具体、可行、针对性一般，措施一般的，得[</w:t>
            </w:r>
            <w:r>
              <w:rPr>
                <w:rFonts w:hint="eastAsia" w:ascii="宋体" w:hAnsi="宋体" w:cs="宋体"/>
                <w:szCs w:val="21"/>
                <w:lang w:val="en-US" w:eastAsia="zh-CN" w:bidi="ar-SA"/>
              </w:rPr>
              <w:t>14</w:t>
            </w:r>
            <w:r>
              <w:rPr>
                <w:rFonts w:hint="eastAsia" w:ascii="宋体" w:hAnsi="宋体" w:cs="宋体"/>
                <w:szCs w:val="21"/>
                <w:lang w:bidi="ar-SA"/>
              </w:rPr>
              <w:t>-</w:t>
            </w:r>
            <w:r>
              <w:rPr>
                <w:rFonts w:hint="eastAsia" w:ascii="宋体" w:hAnsi="宋体" w:cs="宋体"/>
                <w:szCs w:val="21"/>
                <w:lang w:val="en-US" w:eastAsia="zh-CN" w:bidi="ar-SA"/>
              </w:rPr>
              <w:t>6</w:t>
            </w:r>
            <w:r>
              <w:rPr>
                <w:rFonts w:hint="eastAsia" w:ascii="宋体" w:hAnsi="宋体" w:cs="宋体"/>
                <w:szCs w:val="21"/>
                <w:lang w:eastAsia="zh-CN" w:bidi="ar-SA"/>
              </w:rPr>
              <w:t>）</w:t>
            </w:r>
            <w:r>
              <w:rPr>
                <w:rFonts w:hint="eastAsia" w:ascii="宋体" w:hAnsi="宋体" w:cs="宋体"/>
                <w:szCs w:val="21"/>
                <w:lang w:bidi="ar-SA"/>
              </w:rPr>
              <w:t>分；</w:t>
            </w:r>
          </w:p>
          <w:p w14:paraId="0CB0CC65">
            <w:pPr>
              <w:shd w:val="clear"/>
              <w:adjustRightInd w:val="0"/>
              <w:snapToGrid w:val="0"/>
              <w:spacing w:line="360" w:lineRule="auto"/>
              <w:jc w:val="left"/>
              <w:rPr>
                <w:rFonts w:hint="eastAsia" w:ascii="宋体" w:hAnsi="宋体" w:cs="宋体"/>
                <w:color w:val="000000"/>
                <w:szCs w:val="21"/>
                <w:lang w:bidi="ar-SA"/>
              </w:rPr>
            </w:pPr>
            <w:r>
              <w:rPr>
                <w:rFonts w:hint="eastAsia" w:ascii="宋体" w:hAnsi="宋体" w:cs="宋体"/>
                <w:szCs w:val="21"/>
                <w:lang w:bidi="ar-SA"/>
              </w:rPr>
              <w:t>（4）措施</w:t>
            </w:r>
            <w:r>
              <w:rPr>
                <w:rFonts w:hint="eastAsia" w:ascii="宋体" w:hAnsi="宋体" w:cs="宋体"/>
                <w:szCs w:val="21"/>
                <w:lang w:val="en-US" w:eastAsia="zh-CN" w:bidi="ar-SA"/>
              </w:rPr>
              <w:t>不完善或内容不完整或</w:t>
            </w:r>
            <w:r>
              <w:rPr>
                <w:rFonts w:hint="eastAsia" w:ascii="宋体" w:hAnsi="宋体" w:cs="宋体"/>
                <w:szCs w:val="21"/>
                <w:lang w:bidi="ar-SA"/>
              </w:rPr>
              <w:t>不提供内容的，得[</w:t>
            </w:r>
            <w:r>
              <w:rPr>
                <w:rFonts w:hint="eastAsia" w:ascii="宋体" w:hAnsi="宋体" w:cs="宋体"/>
                <w:szCs w:val="21"/>
                <w:lang w:val="en-US" w:eastAsia="zh-CN" w:bidi="ar-SA"/>
              </w:rPr>
              <w:t>6-0]</w:t>
            </w:r>
            <w:r>
              <w:rPr>
                <w:rFonts w:hint="eastAsia" w:ascii="宋体" w:hAnsi="宋体" w:cs="宋体"/>
                <w:szCs w:val="21"/>
                <w:lang w:bidi="ar-SA"/>
              </w:rPr>
              <w:t>。</w:t>
            </w:r>
          </w:p>
        </w:tc>
      </w:tr>
      <w:tr w14:paraId="080D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818" w:type="dxa"/>
            <w:vMerge w:val="continue"/>
            <w:tcBorders>
              <w:left w:val="single" w:color="auto" w:sz="4" w:space="0"/>
              <w:right w:val="single" w:color="auto" w:sz="4" w:space="0"/>
            </w:tcBorders>
            <w:vAlign w:val="center"/>
          </w:tcPr>
          <w:p w14:paraId="1B94CD20">
            <w:pPr>
              <w:shd w:val="clear"/>
            </w:pPr>
          </w:p>
        </w:tc>
        <w:tc>
          <w:tcPr>
            <w:tcW w:w="1002" w:type="dxa"/>
            <w:vMerge w:val="continue"/>
            <w:tcBorders>
              <w:left w:val="single" w:color="auto" w:sz="4" w:space="0"/>
              <w:right w:val="single" w:color="auto" w:sz="4" w:space="0"/>
            </w:tcBorders>
            <w:vAlign w:val="center"/>
          </w:tcPr>
          <w:p w14:paraId="1A38AD26">
            <w:pPr>
              <w:shd w:val="clear"/>
            </w:pPr>
          </w:p>
        </w:tc>
        <w:tc>
          <w:tcPr>
            <w:tcW w:w="6839" w:type="dxa"/>
            <w:tcBorders>
              <w:top w:val="single" w:color="auto" w:sz="4" w:space="0"/>
              <w:left w:val="single" w:color="auto" w:sz="4" w:space="0"/>
              <w:bottom w:val="single" w:color="auto" w:sz="4" w:space="0"/>
              <w:right w:val="single" w:color="auto" w:sz="4" w:space="0"/>
            </w:tcBorders>
            <w:vAlign w:val="center"/>
          </w:tcPr>
          <w:p w14:paraId="15B13521">
            <w:pPr>
              <w:shd w:val="clear"/>
              <w:adjustRightInd w:val="0"/>
              <w:snapToGrid w:val="0"/>
              <w:spacing w:line="360" w:lineRule="auto"/>
              <w:jc w:val="left"/>
              <w:rPr>
                <w:rFonts w:hint="eastAsia" w:ascii="宋体" w:hAnsi="宋体" w:cs="宋体"/>
                <w:szCs w:val="21"/>
                <w:lang w:bidi="ar-SA"/>
              </w:rPr>
            </w:pPr>
            <w:r>
              <w:rPr>
                <w:rFonts w:hint="eastAsia" w:ascii="宋体" w:hAnsi="宋体" w:cs="宋体"/>
                <w:b/>
                <w:bCs/>
                <w:szCs w:val="21"/>
                <w:lang w:bidi="ar-SA"/>
              </w:rPr>
              <w:t>定</w:t>
            </w:r>
            <w:r>
              <w:rPr>
                <w:rStyle w:val="41"/>
                <w:rFonts w:hint="eastAsia" w:ascii="宋体" w:hAnsi="宋体" w:cs="宋体"/>
                <w:bCs/>
                <w:szCs w:val="21"/>
                <w:lang w:bidi="ar-SA"/>
              </w:rPr>
              <w:t>标委员会对合格的中标候选人的高品质管理</w:t>
            </w:r>
            <w:r>
              <w:rPr>
                <w:rStyle w:val="41"/>
                <w:rFonts w:hint="eastAsia" w:ascii="宋体" w:hAnsi="宋体" w:cs="宋体"/>
                <w:bCs/>
                <w:szCs w:val="21"/>
                <w:lang w:val="en-US" w:eastAsia="zh-CN" w:bidi="ar-SA"/>
              </w:rPr>
              <w:t>方案</w:t>
            </w:r>
            <w:r>
              <w:rPr>
                <w:rStyle w:val="41"/>
                <w:rFonts w:hint="eastAsia" w:ascii="宋体" w:hAnsi="宋体" w:cs="宋体"/>
                <w:bCs/>
                <w:szCs w:val="21"/>
                <w:lang w:bidi="ar-SA"/>
              </w:rPr>
              <w:t>进行评审（</w:t>
            </w:r>
            <w:r>
              <w:rPr>
                <w:rStyle w:val="41"/>
                <w:rFonts w:hint="eastAsia" w:ascii="宋体" w:hAnsi="宋体" w:cs="宋体"/>
                <w:bCs/>
                <w:szCs w:val="21"/>
                <w:lang w:val="en-US" w:eastAsia="zh-CN" w:bidi="ar-SA"/>
              </w:rPr>
              <w:t>25</w:t>
            </w:r>
            <w:r>
              <w:rPr>
                <w:rStyle w:val="41"/>
                <w:rFonts w:hint="eastAsia" w:ascii="宋体" w:hAnsi="宋体" w:cs="宋体"/>
                <w:bCs/>
                <w:szCs w:val="21"/>
                <w:lang w:bidi="ar-SA"/>
              </w:rPr>
              <w:t>分）：</w:t>
            </w:r>
          </w:p>
          <w:p w14:paraId="11E94566">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（1）结合本项目质量、安全、进度、施工组织重难点问题，提出高品质工程管理</w:t>
            </w:r>
            <w:r>
              <w:rPr>
                <w:rFonts w:hint="eastAsia" w:ascii="宋体" w:hAnsi="宋体" w:cs="宋体"/>
                <w:szCs w:val="21"/>
                <w:lang w:val="en-US" w:eastAsia="zh-CN" w:bidi="ar-SA"/>
              </w:rPr>
              <w:t>方案，方案</w:t>
            </w:r>
            <w:r>
              <w:rPr>
                <w:rFonts w:hint="eastAsia" w:ascii="宋体" w:hAnsi="宋体" w:cs="宋体"/>
                <w:szCs w:val="21"/>
                <w:lang w:bidi="ar-SA"/>
              </w:rPr>
              <w:t>内容完善的，得[</w:t>
            </w:r>
            <w:r>
              <w:rPr>
                <w:rFonts w:hint="eastAsia" w:ascii="宋体" w:hAnsi="宋体" w:cs="宋体"/>
                <w:szCs w:val="21"/>
                <w:lang w:val="en-US" w:eastAsia="zh-CN" w:bidi="ar-SA"/>
              </w:rPr>
              <w:t>25</w:t>
            </w:r>
            <w:r>
              <w:rPr>
                <w:rFonts w:hint="eastAsia" w:ascii="宋体" w:hAnsi="宋体" w:cs="宋体"/>
                <w:szCs w:val="21"/>
                <w:lang w:bidi="ar-SA"/>
              </w:rPr>
              <w:t>-</w:t>
            </w:r>
            <w:r>
              <w:rPr>
                <w:rFonts w:hint="eastAsia" w:ascii="宋体" w:hAnsi="宋体" w:cs="宋体"/>
                <w:szCs w:val="21"/>
                <w:lang w:val="en-US" w:eastAsia="zh-CN" w:bidi="ar-SA"/>
              </w:rPr>
              <w:t>17</w:t>
            </w:r>
            <w:r>
              <w:rPr>
                <w:rFonts w:hint="eastAsia" w:ascii="宋体" w:hAnsi="宋体" w:cs="宋体"/>
                <w:szCs w:val="21"/>
                <w:lang w:bidi="ar-SA"/>
              </w:rPr>
              <w:t>）分；</w:t>
            </w:r>
          </w:p>
          <w:p w14:paraId="334FBA68">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（2）结合本项目质量、安全、进度、施工组织重难点问题，提出高品质工程管理</w:t>
            </w:r>
            <w:r>
              <w:rPr>
                <w:rFonts w:hint="eastAsia" w:ascii="宋体" w:hAnsi="宋体" w:cs="宋体"/>
                <w:szCs w:val="21"/>
                <w:lang w:val="en-US" w:eastAsia="zh-CN" w:bidi="ar-SA"/>
              </w:rPr>
              <w:t>方案，方案</w:t>
            </w:r>
            <w:r>
              <w:rPr>
                <w:rFonts w:hint="eastAsia" w:ascii="宋体" w:hAnsi="宋体" w:cs="宋体"/>
                <w:szCs w:val="21"/>
                <w:lang w:bidi="ar-SA"/>
              </w:rPr>
              <w:t>内容较好的，得[</w:t>
            </w:r>
            <w:r>
              <w:rPr>
                <w:rFonts w:hint="eastAsia" w:ascii="宋体" w:hAnsi="宋体" w:cs="宋体"/>
                <w:szCs w:val="21"/>
                <w:lang w:val="en-US" w:eastAsia="zh-CN" w:bidi="ar-SA"/>
              </w:rPr>
              <w:t>17</w:t>
            </w:r>
            <w:r>
              <w:rPr>
                <w:rFonts w:hint="eastAsia" w:ascii="宋体" w:hAnsi="宋体" w:cs="宋体"/>
                <w:szCs w:val="21"/>
                <w:lang w:bidi="ar-SA"/>
              </w:rPr>
              <w:t>-</w:t>
            </w:r>
            <w:r>
              <w:rPr>
                <w:rFonts w:hint="eastAsia" w:ascii="宋体" w:hAnsi="宋体" w:cs="宋体"/>
                <w:szCs w:val="21"/>
                <w:lang w:val="en-US" w:eastAsia="zh-CN" w:bidi="ar-SA"/>
              </w:rPr>
              <w:t>10</w:t>
            </w:r>
            <w:r>
              <w:rPr>
                <w:rFonts w:hint="eastAsia" w:ascii="宋体" w:hAnsi="宋体" w:cs="宋体"/>
                <w:szCs w:val="21"/>
                <w:lang w:bidi="ar-SA"/>
              </w:rPr>
              <w:t>）分；</w:t>
            </w:r>
          </w:p>
          <w:p w14:paraId="5C029AD1">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（3）结合本项目质量、安全、进度、施工组织重难点问题，提出高品质工程管理</w:t>
            </w:r>
            <w:r>
              <w:rPr>
                <w:rFonts w:hint="eastAsia" w:ascii="宋体" w:hAnsi="宋体" w:cs="宋体"/>
                <w:szCs w:val="21"/>
                <w:lang w:val="en-US" w:eastAsia="zh-CN" w:bidi="ar-SA"/>
              </w:rPr>
              <w:t>方案，方案</w:t>
            </w:r>
            <w:r>
              <w:rPr>
                <w:rFonts w:hint="eastAsia" w:ascii="宋体" w:hAnsi="宋体" w:cs="宋体"/>
                <w:szCs w:val="21"/>
                <w:lang w:bidi="ar-SA"/>
              </w:rPr>
              <w:t>内容一般的，得[</w:t>
            </w:r>
            <w:r>
              <w:rPr>
                <w:rFonts w:hint="eastAsia" w:ascii="宋体" w:hAnsi="宋体" w:cs="宋体"/>
                <w:szCs w:val="21"/>
                <w:lang w:val="en-US" w:eastAsia="zh-CN" w:bidi="ar-SA"/>
              </w:rPr>
              <w:t>10</w:t>
            </w:r>
            <w:r>
              <w:rPr>
                <w:rFonts w:hint="eastAsia" w:ascii="宋体" w:hAnsi="宋体" w:cs="宋体"/>
                <w:szCs w:val="21"/>
                <w:lang w:bidi="ar-SA"/>
              </w:rPr>
              <w:t>-</w:t>
            </w:r>
            <w:r>
              <w:rPr>
                <w:rFonts w:hint="eastAsia" w:ascii="宋体" w:hAnsi="宋体" w:cs="宋体"/>
                <w:szCs w:val="21"/>
                <w:lang w:val="en-US" w:eastAsia="zh-CN" w:bidi="ar-SA"/>
              </w:rPr>
              <w:t>5</w:t>
            </w:r>
            <w:r>
              <w:rPr>
                <w:rFonts w:hint="eastAsia" w:ascii="宋体" w:hAnsi="宋体" w:cs="宋体"/>
                <w:szCs w:val="21"/>
                <w:lang w:eastAsia="zh-CN" w:bidi="ar-SA"/>
              </w:rPr>
              <w:t>）</w:t>
            </w:r>
            <w:r>
              <w:rPr>
                <w:rFonts w:hint="eastAsia" w:ascii="宋体" w:hAnsi="宋体" w:cs="宋体"/>
                <w:szCs w:val="21"/>
                <w:lang w:bidi="ar-SA"/>
              </w:rPr>
              <w:t>分；</w:t>
            </w:r>
          </w:p>
          <w:p w14:paraId="0E2C876E">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（4）</w:t>
            </w:r>
            <w:r>
              <w:rPr>
                <w:rFonts w:hint="eastAsia" w:ascii="宋体" w:hAnsi="宋体" w:cs="宋体"/>
                <w:szCs w:val="21"/>
                <w:lang w:val="en-US" w:eastAsia="zh-CN" w:bidi="ar-SA"/>
              </w:rPr>
              <w:t>管理方案不完整或</w:t>
            </w:r>
            <w:r>
              <w:rPr>
                <w:rFonts w:hint="eastAsia" w:ascii="宋体" w:hAnsi="宋体" w:cs="宋体"/>
                <w:szCs w:val="21"/>
                <w:lang w:bidi="ar-SA"/>
              </w:rPr>
              <w:t>不提供内容的，得[</w:t>
            </w:r>
            <w:r>
              <w:rPr>
                <w:rFonts w:hint="eastAsia" w:ascii="宋体" w:hAnsi="宋体" w:cs="宋体"/>
                <w:szCs w:val="21"/>
                <w:lang w:val="en-US" w:eastAsia="zh-CN" w:bidi="ar-SA"/>
              </w:rPr>
              <w:t>5-0]</w:t>
            </w:r>
            <w:r>
              <w:rPr>
                <w:rFonts w:hint="eastAsia" w:ascii="宋体" w:hAnsi="宋体" w:cs="宋体"/>
                <w:szCs w:val="21"/>
                <w:lang w:bidi="ar-SA"/>
              </w:rPr>
              <w:t>。</w:t>
            </w:r>
          </w:p>
        </w:tc>
      </w:tr>
      <w:tr w14:paraId="5B69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18" w:type="dxa"/>
            <w:vMerge w:val="continue"/>
            <w:tcBorders>
              <w:left w:val="single" w:color="auto" w:sz="4" w:space="0"/>
              <w:bottom w:val="single" w:color="auto" w:sz="4" w:space="0"/>
              <w:right w:val="single" w:color="auto" w:sz="4" w:space="0"/>
            </w:tcBorders>
            <w:vAlign w:val="center"/>
          </w:tcPr>
          <w:p w14:paraId="49C435D3">
            <w:pPr>
              <w:shd w:val="clear"/>
            </w:pPr>
          </w:p>
        </w:tc>
        <w:tc>
          <w:tcPr>
            <w:tcW w:w="1002" w:type="dxa"/>
            <w:vMerge w:val="continue"/>
            <w:tcBorders>
              <w:left w:val="single" w:color="auto" w:sz="4" w:space="0"/>
              <w:bottom w:val="single" w:color="auto" w:sz="4" w:space="0"/>
              <w:right w:val="single" w:color="auto" w:sz="4" w:space="0"/>
            </w:tcBorders>
            <w:vAlign w:val="center"/>
          </w:tcPr>
          <w:p w14:paraId="60CAF0BF">
            <w:pPr>
              <w:shd w:val="clear"/>
            </w:pPr>
          </w:p>
        </w:tc>
        <w:tc>
          <w:tcPr>
            <w:tcW w:w="6839" w:type="dxa"/>
            <w:tcBorders>
              <w:top w:val="single" w:color="auto" w:sz="4" w:space="0"/>
              <w:left w:val="single" w:color="auto" w:sz="4" w:space="0"/>
              <w:bottom w:val="single" w:color="auto" w:sz="4" w:space="0"/>
              <w:right w:val="single" w:color="auto" w:sz="4" w:space="0"/>
            </w:tcBorders>
            <w:vAlign w:val="center"/>
          </w:tcPr>
          <w:p w14:paraId="5628972A">
            <w:pPr>
              <w:shd w:val="clear"/>
              <w:adjustRightInd w:val="0"/>
              <w:snapToGrid w:val="0"/>
              <w:spacing w:line="360" w:lineRule="auto"/>
              <w:jc w:val="left"/>
              <w:rPr>
                <w:rFonts w:hint="eastAsia" w:ascii="宋体" w:hAnsi="宋体" w:cs="宋体"/>
                <w:szCs w:val="21"/>
                <w:lang w:bidi="ar-SA"/>
              </w:rPr>
            </w:pPr>
            <w:r>
              <w:rPr>
                <w:rFonts w:hint="eastAsia" w:ascii="宋体" w:hAnsi="宋体" w:cs="宋体"/>
                <w:b/>
                <w:bCs/>
                <w:szCs w:val="21"/>
                <w:lang w:bidi="ar-SA"/>
              </w:rPr>
              <w:t>定标委员会对合格的中标候选人的关键项目承诺和增值服务进行评审（</w:t>
            </w:r>
            <w:r>
              <w:rPr>
                <w:rFonts w:hint="eastAsia" w:ascii="宋体" w:hAnsi="宋体" w:cs="宋体"/>
                <w:b/>
                <w:bCs/>
                <w:szCs w:val="21"/>
                <w:lang w:val="en-US" w:eastAsia="zh-CN" w:bidi="ar-SA"/>
              </w:rPr>
              <w:t>25</w:t>
            </w:r>
            <w:r>
              <w:rPr>
                <w:rFonts w:hint="eastAsia" w:ascii="宋体" w:hAnsi="宋体" w:cs="宋体"/>
                <w:b/>
                <w:bCs/>
                <w:szCs w:val="21"/>
                <w:lang w:bidi="ar-SA"/>
              </w:rPr>
              <w:t>分）：</w:t>
            </w:r>
          </w:p>
          <w:p w14:paraId="025D5D0A">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（1）对建设目标、获奖目标等内容做出相应承诺。</w:t>
            </w:r>
          </w:p>
          <w:p w14:paraId="6D1BA2B8">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投标人可以提供的相关增值服务（超出合同约定的无偿服务），若有</w:t>
            </w:r>
            <w:r>
              <w:rPr>
                <w:rFonts w:hint="eastAsia" w:ascii="宋体" w:hAnsi="宋体" w:cs="宋体"/>
                <w:szCs w:val="21"/>
                <w:lang w:val="en-US" w:eastAsia="zh-CN" w:bidi="ar-SA"/>
              </w:rPr>
              <w:t>需</w:t>
            </w:r>
            <w:r>
              <w:rPr>
                <w:rFonts w:hint="eastAsia" w:ascii="宋体" w:hAnsi="宋体" w:cs="宋体"/>
                <w:szCs w:val="21"/>
                <w:lang w:bidi="ar-SA"/>
              </w:rPr>
              <w:t>详细列明</w:t>
            </w:r>
            <w:r>
              <w:rPr>
                <w:rFonts w:hint="eastAsia" w:ascii="宋体" w:hAnsi="宋体" w:cs="宋体"/>
                <w:szCs w:val="21"/>
                <w:lang w:val="en-US" w:eastAsia="zh-CN" w:bidi="ar-SA"/>
              </w:rPr>
              <w:t>并提供实施方案或措施</w:t>
            </w:r>
            <w:r>
              <w:rPr>
                <w:rFonts w:hint="eastAsia" w:ascii="宋体" w:hAnsi="宋体" w:cs="宋体"/>
                <w:szCs w:val="21"/>
                <w:lang w:bidi="ar-SA"/>
              </w:rPr>
              <w:t>，并做相关承诺。</w:t>
            </w:r>
            <w:r>
              <w:rPr>
                <w:rFonts w:hint="eastAsia" w:ascii="宋体" w:hAnsi="宋体" w:cs="宋体"/>
                <w:szCs w:val="21"/>
                <w:lang w:val="en-US" w:eastAsia="zh-CN" w:bidi="ar-SA"/>
              </w:rPr>
              <w:t>增值服务方案可行且具体</w:t>
            </w:r>
            <w:r>
              <w:rPr>
                <w:rFonts w:hint="eastAsia" w:ascii="宋体" w:hAnsi="宋体" w:cs="宋体"/>
                <w:szCs w:val="21"/>
                <w:lang w:bidi="ar-SA"/>
              </w:rPr>
              <w:t>的，得[</w:t>
            </w:r>
            <w:r>
              <w:rPr>
                <w:rFonts w:hint="eastAsia" w:ascii="宋体" w:hAnsi="宋体" w:cs="宋体"/>
                <w:szCs w:val="21"/>
                <w:lang w:val="en-US" w:eastAsia="zh-CN" w:bidi="ar-SA"/>
              </w:rPr>
              <w:t>25</w:t>
            </w:r>
            <w:r>
              <w:rPr>
                <w:rFonts w:hint="eastAsia" w:ascii="宋体" w:hAnsi="宋体" w:cs="宋体"/>
                <w:szCs w:val="21"/>
                <w:lang w:bidi="ar-SA"/>
              </w:rPr>
              <w:t>-</w:t>
            </w:r>
            <w:r>
              <w:rPr>
                <w:rFonts w:hint="eastAsia" w:ascii="宋体" w:hAnsi="宋体" w:cs="宋体"/>
                <w:szCs w:val="21"/>
                <w:lang w:val="en-US" w:eastAsia="zh-CN" w:bidi="ar-SA"/>
              </w:rPr>
              <w:t>17</w:t>
            </w:r>
            <w:r>
              <w:rPr>
                <w:rFonts w:hint="eastAsia" w:ascii="宋体" w:hAnsi="宋体" w:cs="宋体"/>
                <w:szCs w:val="21"/>
                <w:lang w:bidi="ar-SA"/>
              </w:rPr>
              <w:t>）分；</w:t>
            </w:r>
          </w:p>
          <w:p w14:paraId="6EAFA3FA">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（2）</w:t>
            </w:r>
            <w:r>
              <w:rPr>
                <w:rFonts w:hint="eastAsia" w:ascii="宋体" w:hAnsi="宋体" w:cs="宋体"/>
                <w:szCs w:val="21"/>
                <w:lang w:val="en-US" w:eastAsia="zh-CN" w:bidi="ar-SA"/>
              </w:rPr>
              <w:t>对</w:t>
            </w:r>
            <w:r>
              <w:rPr>
                <w:rFonts w:hint="eastAsia" w:ascii="宋体" w:hAnsi="宋体" w:cs="宋体"/>
                <w:szCs w:val="21"/>
                <w:lang w:bidi="ar-SA"/>
              </w:rPr>
              <w:t>建设目标、获奖目标等内容做出相应承诺。</w:t>
            </w:r>
          </w:p>
          <w:p w14:paraId="678C3EA8">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投标人可以提供的相关增值服务（超出合同约定的无偿服务），若有</w:t>
            </w:r>
            <w:r>
              <w:rPr>
                <w:rFonts w:hint="eastAsia" w:ascii="宋体" w:hAnsi="宋体" w:cs="宋体"/>
                <w:szCs w:val="21"/>
                <w:lang w:val="en-US" w:eastAsia="zh-CN" w:bidi="ar-SA"/>
              </w:rPr>
              <w:t>需</w:t>
            </w:r>
            <w:r>
              <w:rPr>
                <w:rFonts w:hint="eastAsia" w:ascii="宋体" w:hAnsi="宋体" w:cs="宋体"/>
                <w:szCs w:val="21"/>
                <w:lang w:bidi="ar-SA"/>
              </w:rPr>
              <w:t>详细列明</w:t>
            </w:r>
            <w:r>
              <w:rPr>
                <w:rFonts w:hint="eastAsia" w:ascii="宋体" w:hAnsi="宋体" w:cs="宋体"/>
                <w:szCs w:val="21"/>
                <w:lang w:val="en-US" w:eastAsia="zh-CN" w:bidi="ar-SA"/>
              </w:rPr>
              <w:t>并提供实施方案或措施</w:t>
            </w:r>
            <w:r>
              <w:rPr>
                <w:rFonts w:hint="eastAsia" w:ascii="宋体" w:hAnsi="宋体" w:cs="宋体"/>
                <w:szCs w:val="21"/>
                <w:lang w:bidi="ar-SA"/>
              </w:rPr>
              <w:t>，并做相关承诺。</w:t>
            </w:r>
            <w:r>
              <w:rPr>
                <w:rFonts w:hint="eastAsia" w:ascii="宋体" w:hAnsi="宋体" w:cs="宋体"/>
                <w:szCs w:val="21"/>
                <w:lang w:val="en-US" w:eastAsia="zh-CN" w:bidi="ar-SA"/>
              </w:rPr>
              <w:t>增值服务方案</w:t>
            </w:r>
            <w:r>
              <w:rPr>
                <w:rFonts w:hint="eastAsia" w:ascii="宋体" w:hAnsi="宋体" w:cs="宋体"/>
                <w:szCs w:val="21"/>
                <w:lang w:bidi="ar-SA"/>
              </w:rPr>
              <w:t>较好的，得[</w:t>
            </w:r>
            <w:r>
              <w:rPr>
                <w:rFonts w:hint="eastAsia" w:ascii="宋体" w:hAnsi="宋体" w:cs="宋体"/>
                <w:szCs w:val="21"/>
                <w:lang w:val="en-US" w:eastAsia="zh-CN" w:bidi="ar-SA"/>
              </w:rPr>
              <w:t>17</w:t>
            </w:r>
            <w:r>
              <w:rPr>
                <w:rFonts w:hint="eastAsia" w:ascii="宋体" w:hAnsi="宋体" w:cs="宋体"/>
                <w:szCs w:val="21"/>
                <w:lang w:bidi="ar-SA"/>
              </w:rPr>
              <w:t>-</w:t>
            </w:r>
            <w:r>
              <w:rPr>
                <w:rFonts w:hint="eastAsia" w:ascii="宋体" w:hAnsi="宋体" w:cs="宋体"/>
                <w:szCs w:val="21"/>
                <w:lang w:val="en-US" w:eastAsia="zh-CN" w:bidi="ar-SA"/>
              </w:rPr>
              <w:t>10</w:t>
            </w:r>
            <w:r>
              <w:rPr>
                <w:rFonts w:hint="eastAsia" w:ascii="宋体" w:hAnsi="宋体" w:cs="宋体"/>
                <w:szCs w:val="21"/>
                <w:lang w:bidi="ar-SA"/>
              </w:rPr>
              <w:t>）分；</w:t>
            </w:r>
          </w:p>
          <w:p w14:paraId="5664D133">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（3）对建设目标、获奖目标等内容做出相应承诺。</w:t>
            </w:r>
          </w:p>
          <w:p w14:paraId="0A274FF8">
            <w:pPr>
              <w:shd w:val="clear"/>
              <w:adjustRightInd w:val="0"/>
              <w:snapToGrid w:val="0"/>
              <w:spacing w:line="360" w:lineRule="auto"/>
              <w:jc w:val="left"/>
              <w:rPr>
                <w:rFonts w:hint="eastAsia" w:ascii="宋体" w:hAnsi="宋体" w:cs="宋体"/>
                <w:szCs w:val="21"/>
                <w:lang w:bidi="ar-SA"/>
              </w:rPr>
            </w:pPr>
            <w:r>
              <w:rPr>
                <w:rFonts w:hint="eastAsia" w:ascii="宋体" w:hAnsi="宋体" w:cs="宋体"/>
                <w:szCs w:val="21"/>
                <w:lang w:bidi="ar-SA"/>
              </w:rPr>
              <w:t>投标人可以提供的相关增值服务（超出合同约定的无偿服务），若有</w:t>
            </w:r>
            <w:r>
              <w:rPr>
                <w:rFonts w:hint="eastAsia" w:ascii="宋体" w:hAnsi="宋体" w:cs="宋体"/>
                <w:szCs w:val="21"/>
                <w:lang w:val="en-US" w:eastAsia="zh-CN" w:bidi="ar-SA"/>
              </w:rPr>
              <w:t>需</w:t>
            </w:r>
            <w:r>
              <w:rPr>
                <w:rFonts w:hint="eastAsia" w:ascii="宋体" w:hAnsi="宋体" w:cs="宋体"/>
                <w:szCs w:val="21"/>
                <w:lang w:bidi="ar-SA"/>
              </w:rPr>
              <w:t>详细列明</w:t>
            </w:r>
            <w:r>
              <w:rPr>
                <w:rFonts w:hint="eastAsia" w:ascii="宋体" w:hAnsi="宋体" w:cs="宋体"/>
                <w:szCs w:val="21"/>
                <w:lang w:val="en-US" w:eastAsia="zh-CN" w:bidi="ar-SA"/>
              </w:rPr>
              <w:t>并提供实施方案或措施</w:t>
            </w:r>
            <w:r>
              <w:rPr>
                <w:rFonts w:hint="eastAsia" w:ascii="宋体" w:hAnsi="宋体" w:cs="宋体"/>
                <w:szCs w:val="21"/>
                <w:lang w:bidi="ar-SA"/>
              </w:rPr>
              <w:t>，并做相关承诺。</w:t>
            </w:r>
            <w:r>
              <w:rPr>
                <w:rFonts w:hint="eastAsia" w:ascii="宋体" w:hAnsi="宋体" w:cs="宋体"/>
                <w:szCs w:val="21"/>
                <w:lang w:val="en-US" w:eastAsia="zh-CN" w:bidi="ar-SA"/>
              </w:rPr>
              <w:t>增值服务方案</w:t>
            </w:r>
            <w:r>
              <w:rPr>
                <w:rFonts w:hint="eastAsia" w:ascii="宋体" w:hAnsi="宋体" w:cs="宋体"/>
                <w:szCs w:val="21"/>
                <w:lang w:bidi="ar-SA"/>
              </w:rPr>
              <w:t>一般的，得[</w:t>
            </w:r>
            <w:r>
              <w:rPr>
                <w:rFonts w:hint="eastAsia" w:ascii="宋体" w:hAnsi="宋体" w:cs="宋体"/>
                <w:szCs w:val="21"/>
                <w:lang w:val="en-US" w:eastAsia="zh-CN" w:bidi="ar-SA"/>
              </w:rPr>
              <w:t>10</w:t>
            </w:r>
            <w:r>
              <w:rPr>
                <w:rFonts w:hint="eastAsia" w:ascii="宋体" w:hAnsi="宋体" w:cs="宋体"/>
                <w:szCs w:val="21"/>
                <w:lang w:bidi="ar-SA"/>
              </w:rPr>
              <w:t>-1]分；</w:t>
            </w:r>
          </w:p>
          <w:p w14:paraId="71E609F8">
            <w:pPr>
              <w:shd w:val="clear"/>
              <w:jc w:val="left"/>
              <w:rPr>
                <w:rFonts w:hint="eastAsia" w:ascii="宋体" w:hAnsi="宋体" w:cs="宋体"/>
                <w:szCs w:val="21"/>
                <w:lang w:bidi="ar-SA"/>
              </w:rPr>
            </w:pPr>
            <w:r>
              <w:rPr>
                <w:rFonts w:hint="eastAsia" w:ascii="宋体" w:hAnsi="宋体" w:cs="宋体"/>
                <w:szCs w:val="21"/>
                <w:lang w:bidi="ar-SA"/>
              </w:rPr>
              <w:t>（4）不提供内容的，不得分。</w:t>
            </w:r>
          </w:p>
        </w:tc>
      </w:tr>
      <w:tr w14:paraId="0A28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F2231B7">
            <w:pPr>
              <w:shd w:val="clea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bidi="ar-SA"/>
              </w:rPr>
              <w:t>2</w:t>
            </w:r>
          </w:p>
        </w:tc>
        <w:tc>
          <w:tcPr>
            <w:tcW w:w="1002" w:type="dxa"/>
            <w:tcBorders>
              <w:top w:val="single" w:color="auto" w:sz="4" w:space="0"/>
              <w:left w:val="single" w:color="auto" w:sz="4" w:space="0"/>
              <w:bottom w:val="single" w:color="auto" w:sz="4" w:space="0"/>
              <w:right w:val="single" w:color="auto" w:sz="4" w:space="0"/>
            </w:tcBorders>
            <w:vAlign w:val="center"/>
          </w:tcPr>
          <w:p w14:paraId="6355C3F0">
            <w:pPr>
              <w:shd w:val="clea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bidi="ar-SA"/>
              </w:rPr>
              <w:t>价格因素（</w:t>
            </w:r>
            <w:r>
              <w:rPr>
                <w:rFonts w:hint="eastAsia" w:ascii="宋体" w:hAnsi="宋体" w:cs="宋体"/>
                <w:color w:val="000000"/>
                <w:szCs w:val="21"/>
                <w:lang w:val="en-US" w:eastAsia="zh-CN" w:bidi="ar-SA"/>
              </w:rPr>
              <w:t>20</w:t>
            </w:r>
            <w:r>
              <w:rPr>
                <w:rFonts w:hint="eastAsia" w:ascii="宋体" w:hAnsi="宋体" w:cs="宋体"/>
                <w:color w:val="000000"/>
                <w:szCs w:val="21"/>
                <w:lang w:bidi="ar-SA"/>
              </w:rPr>
              <w:t>分）</w:t>
            </w:r>
          </w:p>
        </w:tc>
        <w:tc>
          <w:tcPr>
            <w:tcW w:w="6839" w:type="dxa"/>
            <w:tcBorders>
              <w:top w:val="single" w:color="auto" w:sz="4" w:space="0"/>
              <w:left w:val="single" w:color="auto" w:sz="4" w:space="0"/>
              <w:bottom w:val="single" w:color="auto" w:sz="4" w:space="0"/>
              <w:right w:val="single" w:color="auto" w:sz="4" w:space="0"/>
            </w:tcBorders>
            <w:vAlign w:val="center"/>
          </w:tcPr>
          <w:p w14:paraId="158BE270">
            <w:pPr>
              <w:pStyle w:val="17"/>
              <w:shd w:val="clear"/>
              <w:ind w:firstLine="0" w:firstLineChars="0"/>
              <w:rPr>
                <w:rStyle w:val="41"/>
                <w:rFonts w:hint="eastAsia" w:ascii="宋体" w:hAnsi="宋体" w:eastAsia="宋体" w:cs="宋体"/>
                <w:bCs/>
                <w:kern w:val="2"/>
                <w:sz w:val="21"/>
                <w:szCs w:val="21"/>
                <w:lang w:val="en-US" w:eastAsia="zh-CN" w:bidi="ar-SA"/>
              </w:rPr>
            </w:pPr>
            <w:r>
              <w:rPr>
                <w:rFonts w:hint="eastAsia" w:ascii="宋体" w:hAnsi="宋体" w:eastAsia="宋体" w:cs="宋体"/>
                <w:b/>
                <w:bCs/>
                <w:color w:val="auto"/>
                <w:sz w:val="21"/>
                <w:szCs w:val="21"/>
                <w:lang w:val="en-US" w:eastAsia="zh-CN" w:bidi="ar-SA"/>
              </w:rPr>
              <w:t>定标委员会对合格的中标候选人投标报</w:t>
            </w:r>
            <w:r>
              <w:rPr>
                <w:rStyle w:val="41"/>
                <w:rFonts w:hint="eastAsia" w:ascii="宋体" w:hAnsi="宋体" w:eastAsia="宋体" w:cs="宋体"/>
                <w:bCs/>
                <w:kern w:val="2"/>
                <w:sz w:val="21"/>
                <w:szCs w:val="21"/>
                <w:lang w:val="en-US" w:eastAsia="zh-CN" w:bidi="ar-SA"/>
              </w:rPr>
              <w:t>价进行评审。（20分）</w:t>
            </w:r>
          </w:p>
          <w:p w14:paraId="35EE173A">
            <w:pPr>
              <w:shd w:val="clear"/>
              <w:adjustRightInd w:val="0"/>
              <w:snapToGrid w:val="0"/>
              <w:spacing w:line="360" w:lineRule="auto"/>
              <w:jc w:val="left"/>
              <w:rPr>
                <w:rFonts w:hint="eastAsia" w:ascii="宋体" w:hAnsi="宋体" w:cs="宋体"/>
                <w:szCs w:val="21"/>
                <w:lang w:val="en-US" w:eastAsia="zh-CN" w:bidi="ar-SA"/>
              </w:rPr>
            </w:pPr>
            <w:r>
              <w:rPr>
                <w:rFonts w:hint="eastAsia" w:ascii="宋体" w:hAnsi="宋体" w:cs="宋体"/>
                <w:szCs w:val="21"/>
                <w:lang w:val="en-US" w:eastAsia="zh-CN" w:bidi="ar-SA"/>
              </w:rPr>
              <w:t>投标报价得分＝（评标基准价/投标报价）×价格分值。</w:t>
            </w:r>
          </w:p>
          <w:p w14:paraId="49AB736F">
            <w:pPr>
              <w:shd w:val="clear"/>
              <w:adjustRightInd w:val="0"/>
              <w:snapToGrid w:val="0"/>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cs="宋体"/>
                <w:szCs w:val="21"/>
                <w:lang w:val="en-US" w:eastAsia="zh-CN" w:bidi="ar-SA"/>
              </w:rPr>
              <w:t>注：合格的中标候选人的投标报价最低的投标报价为评标基准价。</w:t>
            </w:r>
          </w:p>
        </w:tc>
      </w:tr>
      <w:bookmarkEnd w:id="189"/>
    </w:tbl>
    <w:p w14:paraId="5B02B32F">
      <w:pPr>
        <w:pStyle w:val="133"/>
        <w:widowControl/>
        <w:shd w:val="clear"/>
        <w:rPr>
          <w:rFonts w:hint="eastAsia" w:ascii="宋体" w:hAnsi="宋体" w:cs="宋体"/>
          <w:bCs/>
          <w:sz w:val="24"/>
          <w:szCs w:val="24"/>
          <w:lang w:bidi="ar-SA"/>
        </w:rPr>
      </w:pPr>
    </w:p>
    <w:p w14:paraId="228284B0">
      <w:pPr>
        <w:pStyle w:val="133"/>
        <w:widowControl/>
        <w:shd w:val="clear"/>
        <w:rPr>
          <w:rFonts w:hint="eastAsia" w:ascii="宋体" w:hAnsi="宋体" w:cs="宋体"/>
          <w:bCs/>
          <w:sz w:val="24"/>
          <w:szCs w:val="24"/>
          <w:lang w:bidi="ar-SA"/>
        </w:rPr>
      </w:pPr>
      <w:r>
        <w:rPr>
          <w:rFonts w:hint="eastAsia" w:ascii="宋体" w:hAnsi="宋体" w:cs="宋体"/>
          <w:bCs/>
          <w:sz w:val="24"/>
          <w:szCs w:val="24"/>
          <w:lang w:bidi="ar-SA"/>
        </w:rPr>
        <w:t>注：</w:t>
      </w:r>
      <w:r>
        <w:rPr>
          <w:rFonts w:hint="eastAsia" w:ascii="宋体" w:hAnsi="宋体" w:cs="宋体"/>
          <w:bCs/>
          <w:sz w:val="24"/>
          <w:szCs w:val="24"/>
          <w:lang w:val="en-US" w:eastAsia="zh-CN" w:bidi="ar-SA"/>
        </w:rPr>
        <w:t>1、</w:t>
      </w:r>
      <w:r>
        <w:rPr>
          <w:rFonts w:hint="eastAsia" w:ascii="宋体" w:hAnsi="宋体" w:cs="宋体"/>
          <w:bCs/>
          <w:sz w:val="24"/>
          <w:szCs w:val="24"/>
          <w:lang w:bidi="ar-SA"/>
        </w:rPr>
        <w:t>技术部分应突出重点，标准、规范中已有的内容无需赘述，一般篇幅不宜超过150页；超过部分不予评审。</w:t>
      </w:r>
    </w:p>
    <w:p w14:paraId="73364F87">
      <w:pPr>
        <w:pStyle w:val="133"/>
        <w:widowControl/>
        <w:shd w:val="clear"/>
        <w:rPr>
          <w:rFonts w:hint="eastAsia" w:ascii="宋体" w:hAnsi="宋体" w:cs="宋体"/>
          <w:bCs/>
          <w:sz w:val="24"/>
          <w:szCs w:val="24"/>
          <w:lang w:bidi="ar-SA"/>
        </w:rPr>
      </w:pPr>
      <w:r>
        <w:rPr>
          <w:rFonts w:hint="eastAsia" w:ascii="宋体" w:hAnsi="宋体" w:cs="宋体"/>
          <w:bCs/>
          <w:sz w:val="24"/>
          <w:szCs w:val="24"/>
          <w:lang w:val="en-US" w:eastAsia="zh-CN" w:bidi="ar-SA"/>
        </w:rPr>
        <w:t>2、方案因素汇总得分为</w:t>
      </w:r>
      <w:r>
        <w:rPr>
          <w:rFonts w:hint="eastAsia" w:ascii="宋体" w:hAnsi="宋体" w:cs="宋体"/>
          <w:bCs/>
          <w:sz w:val="24"/>
          <w:szCs w:val="24"/>
          <w:lang w:bidi="ar-SA"/>
        </w:rPr>
        <w:t>各评委评分的算术平均值（若分数出现小数点时，保留小数点后二位，第三位小数四舍五入）</w:t>
      </w:r>
      <w:r>
        <w:rPr>
          <w:rFonts w:hint="eastAsia" w:ascii="宋体" w:hAnsi="宋体" w:cs="宋体"/>
          <w:bCs/>
          <w:sz w:val="24"/>
          <w:szCs w:val="24"/>
          <w:lang w:eastAsia="zh-CN" w:bidi="ar-SA"/>
        </w:rPr>
        <w:t>。</w:t>
      </w:r>
    </w:p>
    <w:p w14:paraId="32898AC5">
      <w:pPr>
        <w:pStyle w:val="133"/>
        <w:widowControl/>
        <w:shd w:val="clear"/>
        <w:rPr>
          <w:rFonts w:hint="eastAsia" w:ascii="宋体" w:hAnsi="宋体" w:cs="宋体"/>
          <w:bCs/>
          <w:sz w:val="24"/>
          <w:szCs w:val="24"/>
          <w:lang w:val="en-US" w:eastAsia="zh-CN" w:bidi="ar-SA"/>
        </w:rPr>
        <w:sectPr>
          <w:pgSz w:w="11906" w:h="16838"/>
          <w:pgMar w:top="1440" w:right="1803" w:bottom="1440" w:left="1803" w:header="851" w:footer="907" w:gutter="0"/>
          <w:cols w:space="720" w:num="1"/>
          <w:titlePg/>
          <w:docGrid w:type="lines" w:linePitch="317" w:charSpace="0"/>
        </w:sectPr>
      </w:pPr>
      <w:r>
        <w:rPr>
          <w:rFonts w:hint="eastAsia" w:ascii="宋体" w:hAnsi="宋体" w:cs="宋体"/>
          <w:bCs/>
          <w:sz w:val="24"/>
          <w:szCs w:val="24"/>
          <w:lang w:val="en-US" w:eastAsia="zh-CN" w:bidi="ar-SA"/>
        </w:rPr>
        <w:t>3、</w:t>
      </w:r>
      <w:r>
        <w:rPr>
          <w:rFonts w:hint="eastAsia" w:ascii="宋体" w:hAnsi="宋体" w:cs="宋体"/>
          <w:bCs/>
          <w:sz w:val="24"/>
          <w:szCs w:val="24"/>
          <w:lang w:bidi="ar-SA"/>
        </w:rPr>
        <w:t>总得分</w:t>
      </w:r>
      <w:r>
        <w:rPr>
          <w:rFonts w:hint="eastAsia" w:ascii="宋体" w:hAnsi="宋体" w:cs="宋体"/>
          <w:bCs/>
          <w:sz w:val="24"/>
          <w:szCs w:val="24"/>
          <w:lang w:eastAsia="zh-CN" w:bidi="ar-SA"/>
        </w:rPr>
        <w:t>（满分</w:t>
      </w:r>
      <w:r>
        <w:rPr>
          <w:rFonts w:hint="eastAsia" w:ascii="宋体" w:hAnsi="宋体" w:cs="宋体"/>
          <w:bCs/>
          <w:sz w:val="24"/>
          <w:szCs w:val="24"/>
          <w:lang w:val="en-US" w:eastAsia="zh-CN" w:bidi="ar-SA"/>
        </w:rPr>
        <w:t>100分</w:t>
      </w:r>
      <w:r>
        <w:rPr>
          <w:rFonts w:hint="eastAsia" w:ascii="宋体" w:hAnsi="宋体" w:cs="宋体"/>
          <w:bCs/>
          <w:sz w:val="24"/>
          <w:szCs w:val="24"/>
          <w:lang w:eastAsia="zh-CN" w:bidi="ar-SA"/>
        </w:rPr>
        <w:t>）</w:t>
      </w:r>
      <w:r>
        <w:rPr>
          <w:rFonts w:hint="eastAsia" w:ascii="宋体" w:hAnsi="宋体" w:cs="宋体"/>
          <w:bCs/>
          <w:sz w:val="24"/>
          <w:szCs w:val="24"/>
          <w:lang w:bidi="ar-SA"/>
        </w:rPr>
        <w:t>=方案因素</w:t>
      </w:r>
      <w:r>
        <w:rPr>
          <w:rFonts w:hint="eastAsia" w:ascii="宋体" w:hAnsi="宋体" w:cs="宋体"/>
          <w:bCs/>
          <w:sz w:val="24"/>
          <w:szCs w:val="24"/>
          <w:lang w:eastAsia="zh-CN" w:bidi="ar-SA"/>
        </w:rPr>
        <w:t>（满分</w:t>
      </w:r>
      <w:r>
        <w:rPr>
          <w:rFonts w:hint="eastAsia" w:ascii="宋体" w:hAnsi="宋体" w:cs="宋体"/>
          <w:bCs/>
          <w:sz w:val="24"/>
          <w:szCs w:val="24"/>
          <w:lang w:val="en-US" w:eastAsia="zh-CN" w:bidi="ar-SA"/>
        </w:rPr>
        <w:t>80分</w:t>
      </w:r>
      <w:r>
        <w:rPr>
          <w:rFonts w:hint="eastAsia" w:ascii="宋体" w:hAnsi="宋体" w:cs="宋体"/>
          <w:bCs/>
          <w:sz w:val="24"/>
          <w:szCs w:val="24"/>
          <w:lang w:eastAsia="zh-CN" w:bidi="ar-SA"/>
        </w:rPr>
        <w:t>）</w:t>
      </w:r>
      <w:r>
        <w:rPr>
          <w:rFonts w:hint="eastAsia" w:ascii="宋体" w:hAnsi="宋体" w:cs="宋体"/>
          <w:bCs/>
          <w:sz w:val="24"/>
          <w:szCs w:val="24"/>
          <w:lang w:bidi="ar-SA"/>
        </w:rPr>
        <w:t>+价格因素</w:t>
      </w:r>
      <w:r>
        <w:rPr>
          <w:rFonts w:hint="eastAsia" w:ascii="宋体" w:hAnsi="宋体" w:cs="宋体"/>
          <w:bCs/>
          <w:sz w:val="24"/>
          <w:szCs w:val="24"/>
          <w:lang w:eastAsia="zh-CN" w:bidi="ar-SA"/>
        </w:rPr>
        <w:t>（满分</w:t>
      </w:r>
      <w:r>
        <w:rPr>
          <w:rFonts w:hint="eastAsia" w:ascii="宋体" w:hAnsi="宋体" w:cs="宋体"/>
          <w:bCs/>
          <w:sz w:val="24"/>
          <w:szCs w:val="24"/>
          <w:lang w:val="en-US" w:eastAsia="zh-CN" w:bidi="ar-SA"/>
        </w:rPr>
        <w:t>20分</w:t>
      </w:r>
      <w:r>
        <w:rPr>
          <w:rFonts w:hint="eastAsia" w:ascii="宋体" w:hAnsi="宋体" w:cs="宋体"/>
          <w:bCs/>
          <w:sz w:val="24"/>
          <w:szCs w:val="24"/>
          <w:lang w:eastAsia="zh-CN" w:bidi="ar-SA"/>
        </w:rPr>
        <w:t>）</w:t>
      </w:r>
      <w:r>
        <w:rPr>
          <w:rFonts w:hint="eastAsia" w:ascii="宋体" w:hAnsi="宋体" w:cs="宋体"/>
          <w:bCs/>
          <w:sz w:val="24"/>
          <w:szCs w:val="24"/>
          <w:lang w:bidi="ar-SA"/>
        </w:rPr>
        <w:t>，总得分四舍五入保留两位小数。</w:t>
      </w:r>
    </w:p>
    <w:p w14:paraId="2185D57D">
      <w:pPr>
        <w:pStyle w:val="2"/>
        <w:numPr>
          <w:ilvl w:val="0"/>
          <w:numId w:val="4"/>
        </w:numPr>
        <w:shd w:val="clear"/>
        <w:jc w:val="center"/>
        <w:rPr>
          <w:rFonts w:hint="eastAsia" w:ascii="宋体" w:hAnsi="宋体" w:cs="宋体"/>
          <w:lang w:bidi="ar-SA"/>
        </w:rPr>
      </w:pPr>
      <w:bookmarkStart w:id="190" w:name="_Toc1497"/>
      <w:bookmarkStart w:id="191" w:name="_Toc4762"/>
      <w:bookmarkStart w:id="192" w:name="_Toc10058"/>
      <w:bookmarkStart w:id="193" w:name="_Toc14647"/>
      <w:bookmarkStart w:id="194" w:name="_Toc12452"/>
      <w:bookmarkStart w:id="195" w:name="_Toc21477"/>
      <w:bookmarkStart w:id="196" w:name="_Toc19086"/>
      <w:bookmarkStart w:id="197" w:name="_Toc25304"/>
      <w:bookmarkStart w:id="198" w:name="_Toc12066"/>
      <w:bookmarkStart w:id="199" w:name="_Toc25355"/>
      <w:bookmarkStart w:id="200" w:name="_Toc30779"/>
      <w:r>
        <w:rPr>
          <w:rFonts w:hint="eastAsia" w:ascii="宋体" w:hAnsi="宋体" w:cs="宋体"/>
          <w:lang w:bidi="ar-SA"/>
        </w:rPr>
        <w:t>合同条款</w:t>
      </w:r>
      <w:bookmarkEnd w:id="190"/>
      <w:bookmarkEnd w:id="191"/>
      <w:bookmarkEnd w:id="192"/>
      <w:bookmarkEnd w:id="193"/>
      <w:bookmarkEnd w:id="194"/>
      <w:bookmarkEnd w:id="195"/>
      <w:bookmarkEnd w:id="196"/>
      <w:bookmarkEnd w:id="197"/>
      <w:bookmarkEnd w:id="198"/>
      <w:bookmarkEnd w:id="199"/>
      <w:bookmarkEnd w:id="200"/>
    </w:p>
    <w:p w14:paraId="11B10CC8">
      <w:pPr>
        <w:pStyle w:val="4"/>
        <w:shd w:val="clear"/>
        <w:ind w:firstLine="0"/>
        <w:rPr>
          <w:rFonts w:hint="eastAsia"/>
        </w:rPr>
      </w:pPr>
    </w:p>
    <w:p w14:paraId="03C8B36C">
      <w:pPr>
        <w:shd w:val="clear"/>
        <w:adjustRightInd w:val="0"/>
        <w:snapToGrid w:val="0"/>
        <w:spacing w:line="360" w:lineRule="auto"/>
        <w:jc w:val="left"/>
        <w:rPr>
          <w:rFonts w:hint="eastAsia" w:ascii="宋体" w:hAnsi="宋体" w:cs="宋体"/>
          <w:szCs w:val="21"/>
          <w:lang w:val="en-US" w:eastAsia="zh-CN" w:bidi="ar-SA"/>
        </w:rPr>
      </w:pPr>
      <w:r>
        <w:rPr>
          <w:rFonts w:hint="eastAsia" w:ascii="宋体" w:hAnsi="宋体" w:cs="宋体"/>
          <w:szCs w:val="21"/>
          <w:lang w:val="en-US" w:eastAsia="zh-CN" w:bidi="ar-SA"/>
        </w:rPr>
        <w:t>另册。</w:t>
      </w:r>
    </w:p>
    <w:p w14:paraId="098138B0">
      <w:pPr>
        <w:pStyle w:val="4"/>
        <w:shd w:val="clear"/>
        <w:spacing w:line="360" w:lineRule="auto"/>
        <w:rPr>
          <w:rFonts w:hint="eastAsia" w:ascii="宋体" w:hAnsi="宋体" w:cs="宋体"/>
          <w:sz w:val="24"/>
          <w:szCs w:val="24"/>
          <w:lang w:bidi="ar-SA"/>
        </w:rPr>
      </w:pPr>
    </w:p>
    <w:p w14:paraId="0581DAC9">
      <w:pPr>
        <w:pStyle w:val="4"/>
        <w:shd w:val="clear"/>
        <w:spacing w:line="360" w:lineRule="auto"/>
        <w:rPr>
          <w:rFonts w:hint="eastAsia" w:ascii="宋体" w:hAnsi="宋体" w:cs="宋体"/>
          <w:sz w:val="24"/>
          <w:szCs w:val="24"/>
          <w:lang w:bidi="ar-SA"/>
        </w:rPr>
      </w:pPr>
    </w:p>
    <w:p w14:paraId="07518F2C">
      <w:pPr>
        <w:pStyle w:val="4"/>
        <w:shd w:val="clear"/>
        <w:spacing w:line="360" w:lineRule="auto"/>
        <w:rPr>
          <w:rFonts w:hint="eastAsia" w:ascii="宋体" w:hAnsi="宋体" w:cs="宋体"/>
          <w:sz w:val="24"/>
          <w:szCs w:val="24"/>
          <w:lang w:bidi="ar-SA"/>
        </w:rPr>
      </w:pPr>
    </w:p>
    <w:p w14:paraId="0DD4F93B">
      <w:pPr>
        <w:pStyle w:val="4"/>
        <w:shd w:val="clear"/>
        <w:spacing w:line="360" w:lineRule="auto"/>
        <w:rPr>
          <w:rFonts w:hint="eastAsia" w:ascii="宋体" w:hAnsi="宋体" w:cs="宋体"/>
          <w:sz w:val="24"/>
          <w:szCs w:val="24"/>
          <w:lang w:bidi="ar-SA"/>
        </w:rPr>
      </w:pPr>
    </w:p>
    <w:p w14:paraId="6F1A49F7">
      <w:pPr>
        <w:pStyle w:val="4"/>
        <w:shd w:val="clear"/>
        <w:spacing w:line="360" w:lineRule="auto"/>
        <w:rPr>
          <w:rFonts w:hint="eastAsia" w:ascii="宋体" w:hAnsi="宋体" w:cs="宋体"/>
          <w:sz w:val="24"/>
          <w:szCs w:val="24"/>
          <w:lang w:bidi="ar-SA"/>
        </w:rPr>
      </w:pPr>
    </w:p>
    <w:p w14:paraId="5A0209F5">
      <w:pPr>
        <w:pStyle w:val="4"/>
        <w:shd w:val="clear"/>
        <w:spacing w:line="360" w:lineRule="auto"/>
        <w:rPr>
          <w:rFonts w:hint="eastAsia" w:ascii="宋体" w:hAnsi="宋体" w:cs="宋体"/>
          <w:sz w:val="24"/>
          <w:szCs w:val="24"/>
          <w:lang w:bidi="ar-SA"/>
        </w:rPr>
      </w:pPr>
    </w:p>
    <w:p w14:paraId="3F63469A">
      <w:pPr>
        <w:pStyle w:val="4"/>
        <w:shd w:val="clear"/>
        <w:spacing w:line="360" w:lineRule="auto"/>
        <w:rPr>
          <w:rFonts w:hint="eastAsia" w:ascii="宋体" w:hAnsi="宋体" w:cs="宋体"/>
          <w:sz w:val="24"/>
          <w:szCs w:val="24"/>
          <w:lang w:bidi="ar-SA"/>
        </w:rPr>
      </w:pPr>
    </w:p>
    <w:p w14:paraId="71332804">
      <w:pPr>
        <w:pStyle w:val="4"/>
        <w:shd w:val="clear"/>
        <w:spacing w:line="360" w:lineRule="auto"/>
        <w:rPr>
          <w:rFonts w:hint="eastAsia" w:ascii="宋体" w:hAnsi="宋体" w:cs="宋体"/>
          <w:sz w:val="24"/>
          <w:szCs w:val="24"/>
          <w:lang w:bidi="ar-SA"/>
        </w:rPr>
      </w:pPr>
    </w:p>
    <w:p w14:paraId="3F478ACB">
      <w:pPr>
        <w:pStyle w:val="4"/>
        <w:shd w:val="clear"/>
        <w:spacing w:line="360" w:lineRule="auto"/>
        <w:rPr>
          <w:rFonts w:hint="eastAsia" w:ascii="宋体" w:hAnsi="宋体" w:cs="宋体"/>
          <w:sz w:val="24"/>
          <w:szCs w:val="24"/>
          <w:lang w:bidi="ar-SA"/>
        </w:rPr>
      </w:pPr>
    </w:p>
    <w:p w14:paraId="099EC79C">
      <w:pPr>
        <w:pStyle w:val="4"/>
        <w:shd w:val="clear"/>
        <w:spacing w:line="360" w:lineRule="auto"/>
        <w:rPr>
          <w:rFonts w:hint="eastAsia" w:ascii="宋体" w:hAnsi="宋体" w:cs="宋体"/>
          <w:sz w:val="24"/>
          <w:szCs w:val="24"/>
          <w:lang w:bidi="ar-SA"/>
        </w:rPr>
      </w:pPr>
    </w:p>
    <w:p w14:paraId="696451F9">
      <w:pPr>
        <w:pStyle w:val="4"/>
        <w:shd w:val="clear"/>
        <w:spacing w:line="360" w:lineRule="auto"/>
        <w:rPr>
          <w:rFonts w:hint="eastAsia" w:ascii="宋体" w:hAnsi="宋体" w:cs="宋体"/>
          <w:sz w:val="24"/>
          <w:szCs w:val="24"/>
          <w:lang w:bidi="ar-SA"/>
        </w:rPr>
      </w:pPr>
    </w:p>
    <w:p w14:paraId="3837B30F">
      <w:pPr>
        <w:pStyle w:val="4"/>
        <w:shd w:val="clear"/>
        <w:spacing w:line="360" w:lineRule="auto"/>
        <w:rPr>
          <w:rFonts w:hint="eastAsia" w:ascii="宋体" w:hAnsi="宋体" w:cs="宋体"/>
          <w:sz w:val="24"/>
          <w:szCs w:val="24"/>
          <w:lang w:bidi="ar-SA"/>
        </w:rPr>
      </w:pPr>
    </w:p>
    <w:p w14:paraId="6BCBE01D">
      <w:pPr>
        <w:pStyle w:val="4"/>
        <w:shd w:val="clear"/>
        <w:spacing w:line="360" w:lineRule="auto"/>
        <w:rPr>
          <w:rFonts w:hint="eastAsia" w:ascii="宋体" w:hAnsi="宋体" w:cs="宋体"/>
          <w:sz w:val="24"/>
          <w:szCs w:val="24"/>
          <w:lang w:bidi="ar-SA"/>
        </w:rPr>
      </w:pPr>
    </w:p>
    <w:p w14:paraId="00E78706">
      <w:pPr>
        <w:pStyle w:val="4"/>
        <w:shd w:val="clear"/>
        <w:spacing w:line="360" w:lineRule="auto"/>
        <w:rPr>
          <w:rFonts w:hint="eastAsia" w:ascii="宋体" w:hAnsi="宋体" w:cs="宋体"/>
          <w:sz w:val="24"/>
          <w:szCs w:val="24"/>
          <w:lang w:bidi="ar-SA"/>
        </w:rPr>
      </w:pPr>
    </w:p>
    <w:p w14:paraId="716495B9">
      <w:pPr>
        <w:pStyle w:val="4"/>
        <w:shd w:val="clear"/>
        <w:spacing w:line="360" w:lineRule="auto"/>
        <w:rPr>
          <w:rFonts w:hint="eastAsia" w:ascii="宋体" w:hAnsi="宋体" w:cs="宋体"/>
          <w:sz w:val="24"/>
          <w:szCs w:val="24"/>
          <w:lang w:bidi="ar-SA"/>
        </w:rPr>
      </w:pPr>
    </w:p>
    <w:p w14:paraId="612723EF">
      <w:pPr>
        <w:pStyle w:val="4"/>
        <w:shd w:val="clear"/>
        <w:spacing w:line="360" w:lineRule="auto"/>
        <w:rPr>
          <w:rFonts w:hint="eastAsia" w:ascii="宋体" w:hAnsi="宋体" w:cs="宋体"/>
          <w:sz w:val="24"/>
          <w:szCs w:val="24"/>
          <w:lang w:bidi="ar-SA"/>
        </w:rPr>
      </w:pPr>
    </w:p>
    <w:p w14:paraId="148A91B9">
      <w:pPr>
        <w:pStyle w:val="4"/>
        <w:shd w:val="clear"/>
        <w:spacing w:line="360" w:lineRule="auto"/>
        <w:rPr>
          <w:rFonts w:hint="eastAsia" w:ascii="宋体" w:hAnsi="宋体" w:cs="宋体"/>
          <w:sz w:val="24"/>
          <w:szCs w:val="24"/>
          <w:lang w:bidi="ar-SA"/>
        </w:rPr>
      </w:pPr>
    </w:p>
    <w:p w14:paraId="4B3549D7">
      <w:pPr>
        <w:pStyle w:val="4"/>
        <w:shd w:val="clear"/>
        <w:spacing w:line="360" w:lineRule="auto"/>
        <w:rPr>
          <w:rFonts w:hint="eastAsia" w:ascii="宋体" w:hAnsi="宋体" w:cs="宋体"/>
          <w:sz w:val="24"/>
          <w:szCs w:val="24"/>
          <w:lang w:bidi="ar-SA"/>
        </w:rPr>
      </w:pPr>
    </w:p>
    <w:p w14:paraId="6DAB4B9F">
      <w:pPr>
        <w:pStyle w:val="22"/>
        <w:shd w:val="clear"/>
        <w:spacing w:line="360" w:lineRule="auto"/>
        <w:rPr>
          <w:rFonts w:hint="eastAsia" w:hAnsi="宋体" w:cs="宋体"/>
          <w:sz w:val="24"/>
          <w:szCs w:val="24"/>
          <w:lang w:bidi="ar-SA"/>
        </w:rPr>
      </w:pPr>
    </w:p>
    <w:p w14:paraId="555CA5BE">
      <w:pPr>
        <w:pStyle w:val="22"/>
        <w:shd w:val="clear"/>
        <w:spacing w:line="360" w:lineRule="auto"/>
        <w:rPr>
          <w:rFonts w:hint="eastAsia" w:hAnsi="宋体" w:cs="宋体"/>
          <w:sz w:val="24"/>
          <w:szCs w:val="24"/>
          <w:lang w:bidi="ar-SA"/>
        </w:rPr>
      </w:pPr>
    </w:p>
    <w:p w14:paraId="197DFB6E">
      <w:pPr>
        <w:pStyle w:val="2"/>
        <w:shd w:val="clear"/>
        <w:jc w:val="center"/>
        <w:rPr>
          <w:rFonts w:hint="eastAsia" w:ascii="宋体" w:hAnsi="宋体" w:cs="宋体"/>
          <w:lang w:bidi="ar-SA"/>
        </w:rPr>
      </w:pPr>
      <w:bookmarkStart w:id="201" w:name="_Toc12662"/>
      <w:bookmarkStart w:id="202" w:name="_Toc392"/>
      <w:bookmarkStart w:id="203" w:name="_Toc26367"/>
      <w:bookmarkStart w:id="204" w:name="_Toc14078"/>
      <w:bookmarkStart w:id="205" w:name="_Toc27489"/>
      <w:bookmarkStart w:id="206" w:name="_Toc15457"/>
      <w:bookmarkStart w:id="207" w:name="_Toc18748"/>
      <w:bookmarkStart w:id="208" w:name="_Toc651"/>
      <w:bookmarkStart w:id="209" w:name="_Toc24407"/>
      <w:bookmarkStart w:id="210" w:name="_Toc12630"/>
      <w:bookmarkStart w:id="211" w:name="_Toc23640"/>
      <w:bookmarkStart w:id="212" w:name="_Toc13775"/>
      <w:r>
        <w:rPr>
          <w:rFonts w:hint="eastAsia" w:ascii="宋体" w:hAnsi="宋体" w:cs="宋体"/>
          <w:lang w:bidi="ar-SA"/>
        </w:rPr>
        <w:t>第四章 投标文件格式</w:t>
      </w:r>
      <w:bookmarkEnd w:id="201"/>
      <w:bookmarkEnd w:id="202"/>
      <w:bookmarkEnd w:id="203"/>
      <w:bookmarkEnd w:id="204"/>
      <w:bookmarkEnd w:id="205"/>
      <w:bookmarkEnd w:id="206"/>
      <w:bookmarkEnd w:id="207"/>
      <w:bookmarkEnd w:id="208"/>
      <w:bookmarkEnd w:id="209"/>
      <w:bookmarkEnd w:id="210"/>
      <w:bookmarkEnd w:id="211"/>
      <w:bookmarkEnd w:id="212"/>
    </w:p>
    <w:p w14:paraId="41D5D926">
      <w:pPr>
        <w:pStyle w:val="92"/>
        <w:shd w:val="clear"/>
        <w:spacing w:before="50" w:beforeLines="0" w:line="360" w:lineRule="auto"/>
        <w:rPr>
          <w:rFonts w:hint="eastAsia" w:ascii="宋体" w:hAnsi="宋体" w:eastAsia="宋体" w:cs="宋体"/>
          <w:lang w:bidi="ar-SA"/>
        </w:rPr>
      </w:pPr>
      <w:bookmarkStart w:id="213" w:name="_Toc24144"/>
      <w:bookmarkStart w:id="214" w:name="_Toc13898"/>
      <w:bookmarkStart w:id="215" w:name="_Toc6272"/>
      <w:bookmarkStart w:id="216" w:name="_Toc11856"/>
      <w:bookmarkStart w:id="217" w:name="_Toc22108"/>
      <w:bookmarkStart w:id="218" w:name="_Toc7639"/>
      <w:bookmarkStart w:id="219" w:name="_Toc5948"/>
      <w:bookmarkStart w:id="220" w:name="_Toc8633"/>
      <w:bookmarkStart w:id="221" w:name="_Toc2522"/>
      <w:bookmarkStart w:id="222" w:name="_Toc15695"/>
      <w:bookmarkStart w:id="223" w:name="_Toc1446"/>
      <w:bookmarkStart w:id="224" w:name="_Toc15355"/>
      <w:bookmarkStart w:id="225" w:name="_Toc23424910"/>
      <w:r>
        <w:rPr>
          <w:rFonts w:hint="eastAsia" w:ascii="宋体" w:hAnsi="宋体" w:eastAsia="宋体" w:cs="宋体"/>
          <w:lang w:bidi="ar-SA"/>
        </w:rPr>
        <w:t>一、投标文件技术标部分格式</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49BFCC63">
      <w:pPr>
        <w:pStyle w:val="111"/>
        <w:shd w:val="clear"/>
        <w:spacing w:before="50" w:beforeLines="0" w:after="50" w:afterLines="0" w:line="360" w:lineRule="auto"/>
        <w:rPr>
          <w:rFonts w:hint="eastAsia" w:ascii="宋体" w:eastAsia="宋体" w:cs="宋体"/>
          <w:lang w:bidi="ar-SA"/>
        </w:rPr>
      </w:pPr>
      <w:bookmarkStart w:id="226" w:name="_Toc2384"/>
      <w:bookmarkStart w:id="227" w:name="_Toc25714"/>
      <w:bookmarkStart w:id="228" w:name="_Toc30467"/>
      <w:bookmarkStart w:id="229" w:name="_Toc21412"/>
      <w:bookmarkStart w:id="230" w:name="_Toc12236"/>
      <w:bookmarkStart w:id="231" w:name="_Toc7142"/>
      <w:bookmarkStart w:id="232" w:name="_Toc5544"/>
      <w:bookmarkStart w:id="233" w:name="_Toc532475353"/>
      <w:bookmarkStart w:id="234" w:name="_Toc1738"/>
      <w:bookmarkStart w:id="235" w:name="_Toc5123"/>
      <w:bookmarkStart w:id="236" w:name="_Toc510963883"/>
      <w:bookmarkStart w:id="237" w:name="_Toc1294"/>
      <w:bookmarkStart w:id="238" w:name="_Toc29769"/>
      <w:bookmarkStart w:id="239" w:name="_Toc532475786"/>
      <w:bookmarkStart w:id="240" w:name="_Toc17343"/>
      <w:bookmarkStart w:id="241" w:name="_Toc23424911"/>
      <w:r>
        <w:rPr>
          <w:rFonts w:hint="eastAsia" w:ascii="宋体" w:eastAsia="宋体" w:cs="宋体"/>
          <w:lang w:bidi="ar-SA"/>
        </w:rPr>
        <w:t>格式一：技术标封面</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0AC1348">
      <w:pPr>
        <w:pStyle w:val="62"/>
        <w:shd w:val="clear"/>
        <w:rPr>
          <w:rFonts w:hint="eastAsia" w:ascii="宋体" w:hAnsi="宋体" w:cs="宋体"/>
          <w:lang w:bidi="ar-SA"/>
        </w:rPr>
      </w:pPr>
    </w:p>
    <w:p w14:paraId="6CBA7678">
      <w:pPr>
        <w:pStyle w:val="62"/>
        <w:shd w:val="clear"/>
        <w:rPr>
          <w:rFonts w:hint="eastAsia" w:ascii="宋体" w:hAnsi="宋体" w:cs="宋体"/>
          <w:lang w:bidi="ar-SA"/>
        </w:rPr>
      </w:pPr>
    </w:p>
    <w:p w14:paraId="088503B0">
      <w:pPr>
        <w:pStyle w:val="62"/>
        <w:shd w:val="clear"/>
        <w:rPr>
          <w:rFonts w:hint="eastAsia" w:ascii="宋体" w:hAnsi="宋体" w:cs="宋体"/>
          <w:lang w:bidi="ar-SA"/>
        </w:rPr>
      </w:pPr>
    </w:p>
    <w:p w14:paraId="45C75082">
      <w:pPr>
        <w:pStyle w:val="124"/>
        <w:shd w:val="clear"/>
        <w:rPr>
          <w:rFonts w:hint="eastAsia" w:ascii="宋体" w:hAnsi="宋体" w:eastAsia="宋体" w:cs="宋体"/>
          <w:b w:val="0"/>
          <w:u w:val="single"/>
          <w:lang w:bidi="ar-SA"/>
        </w:rPr>
      </w:pPr>
      <w:r>
        <w:rPr>
          <w:rFonts w:hint="eastAsia" w:ascii="宋体" w:hAnsi="宋体" w:eastAsia="宋体" w:cs="宋体"/>
          <w:b w:val="0"/>
          <w:u w:val="single"/>
          <w:lang w:bidi="ar-SA"/>
        </w:rPr>
        <w:t xml:space="preserve">[工程名称] </w:t>
      </w:r>
    </w:p>
    <w:p w14:paraId="5318A025">
      <w:pPr>
        <w:pStyle w:val="62"/>
        <w:shd w:val="clear"/>
        <w:rPr>
          <w:rFonts w:hint="eastAsia" w:ascii="宋体" w:hAnsi="宋体" w:cs="宋体"/>
          <w:lang w:bidi="ar-SA"/>
        </w:rPr>
      </w:pPr>
    </w:p>
    <w:p w14:paraId="3FCD13D9">
      <w:pPr>
        <w:pStyle w:val="62"/>
        <w:shd w:val="clear"/>
        <w:rPr>
          <w:rFonts w:hint="eastAsia" w:ascii="宋体" w:hAnsi="宋体" w:cs="宋体"/>
          <w:lang w:bidi="ar-SA"/>
        </w:rPr>
      </w:pPr>
    </w:p>
    <w:p w14:paraId="7A07EEA0">
      <w:pPr>
        <w:pStyle w:val="62"/>
        <w:shd w:val="clear"/>
        <w:rPr>
          <w:rFonts w:hint="eastAsia" w:ascii="宋体" w:hAnsi="宋体" w:cs="宋体"/>
          <w:lang w:bidi="ar-SA"/>
        </w:rPr>
      </w:pPr>
    </w:p>
    <w:p w14:paraId="635E4495">
      <w:pPr>
        <w:pStyle w:val="62"/>
        <w:shd w:val="clear"/>
        <w:rPr>
          <w:rFonts w:hint="eastAsia" w:ascii="宋体" w:hAnsi="宋体" w:cs="宋体"/>
          <w:lang w:bidi="ar-SA"/>
        </w:rPr>
      </w:pPr>
    </w:p>
    <w:p w14:paraId="4425F578">
      <w:pPr>
        <w:pStyle w:val="125"/>
        <w:shd w:val="clear"/>
        <w:rPr>
          <w:rFonts w:hint="eastAsia" w:ascii="宋体" w:hAnsi="宋体" w:eastAsia="宋体" w:cs="宋体"/>
          <w:b w:val="0"/>
          <w:lang w:bidi="ar-SA"/>
        </w:rPr>
      </w:pPr>
      <w:r>
        <w:rPr>
          <w:rFonts w:hint="eastAsia" w:ascii="宋体" w:hAnsi="宋体" w:eastAsia="宋体" w:cs="宋体"/>
          <w:b w:val="0"/>
          <w:lang w:bidi="ar-SA"/>
        </w:rPr>
        <w:t>投标文件</w:t>
      </w:r>
    </w:p>
    <w:p w14:paraId="445178C0">
      <w:pPr>
        <w:pStyle w:val="124"/>
        <w:shd w:val="clear"/>
        <w:rPr>
          <w:rFonts w:hint="eastAsia" w:ascii="宋体" w:hAnsi="宋体" w:eastAsia="宋体" w:cs="宋体"/>
          <w:b w:val="0"/>
          <w:lang w:bidi="ar-SA"/>
        </w:rPr>
      </w:pPr>
      <w:r>
        <w:rPr>
          <w:rFonts w:hint="eastAsia" w:ascii="宋体" w:hAnsi="宋体" w:eastAsia="宋体" w:cs="宋体"/>
          <w:b w:val="0"/>
          <w:lang w:bidi="ar-SA"/>
        </w:rPr>
        <w:t>技术标（含资格审查文件）</w:t>
      </w:r>
    </w:p>
    <w:p w14:paraId="4CB60AEB">
      <w:pPr>
        <w:pStyle w:val="62"/>
        <w:shd w:val="clear"/>
        <w:rPr>
          <w:rFonts w:hint="eastAsia" w:ascii="宋体" w:hAnsi="宋体" w:cs="宋体"/>
          <w:lang w:bidi="ar-SA"/>
        </w:rPr>
      </w:pPr>
    </w:p>
    <w:p w14:paraId="20A1918C">
      <w:pPr>
        <w:pStyle w:val="62"/>
        <w:shd w:val="clear"/>
        <w:rPr>
          <w:rFonts w:hint="eastAsia" w:ascii="宋体" w:hAnsi="宋体" w:cs="宋体"/>
          <w:lang w:bidi="ar-SA"/>
        </w:rPr>
      </w:pPr>
    </w:p>
    <w:p w14:paraId="3A67A401">
      <w:pPr>
        <w:pStyle w:val="62"/>
        <w:shd w:val="clear"/>
        <w:rPr>
          <w:rFonts w:hint="eastAsia" w:ascii="宋体" w:hAnsi="宋体" w:cs="宋体"/>
          <w:lang w:bidi="ar-SA"/>
        </w:rPr>
      </w:pPr>
    </w:p>
    <w:p w14:paraId="43922128">
      <w:pPr>
        <w:pStyle w:val="62"/>
        <w:shd w:val="clear"/>
        <w:rPr>
          <w:rFonts w:hint="eastAsia" w:ascii="宋体" w:hAnsi="宋体" w:cs="宋体"/>
          <w:lang w:bidi="ar-SA"/>
        </w:rPr>
      </w:pPr>
    </w:p>
    <w:p w14:paraId="3FC9DD34">
      <w:pPr>
        <w:pStyle w:val="126"/>
        <w:shd w:val="clear"/>
        <w:rPr>
          <w:rFonts w:hint="eastAsia" w:ascii="宋体" w:hAnsi="宋体" w:eastAsia="宋体" w:cs="宋体"/>
          <w:highlight w:val="yellow"/>
          <w:lang w:bidi="ar-SA"/>
        </w:rPr>
      </w:pPr>
      <w:r>
        <w:rPr>
          <w:rFonts w:hint="eastAsia" w:ascii="宋体" w:hAnsi="宋体" w:eastAsia="宋体" w:cs="宋体"/>
          <w:lang w:bidi="ar-SA"/>
        </w:rPr>
        <w:t>投标人：</w:t>
      </w:r>
      <w:r>
        <w:rPr>
          <w:rFonts w:hint="eastAsia" w:ascii="宋体" w:hAnsi="宋体" w:eastAsia="宋体" w:cs="宋体"/>
          <w:u w:val="single"/>
          <w:lang w:bidi="ar-SA"/>
        </w:rPr>
        <w:t xml:space="preserve">    （填写投标人单位名称）       </w:t>
      </w:r>
    </w:p>
    <w:p w14:paraId="159B4CAC">
      <w:pPr>
        <w:pStyle w:val="126"/>
        <w:shd w:val="clear"/>
        <w:rPr>
          <w:rFonts w:hint="eastAsia" w:ascii="宋体" w:hAnsi="宋体" w:eastAsia="宋体" w:cs="宋体"/>
          <w:lang w:bidi="ar-SA"/>
        </w:rPr>
      </w:pPr>
    </w:p>
    <w:p w14:paraId="5C59E284">
      <w:pPr>
        <w:pStyle w:val="126"/>
        <w:shd w:val="clear"/>
        <w:rPr>
          <w:rFonts w:hint="eastAsia" w:ascii="宋体" w:hAnsi="宋体" w:eastAsia="宋体" w:cs="宋体"/>
          <w:sz w:val="24"/>
          <w:szCs w:val="24"/>
          <w:lang w:bidi="ar-SA"/>
        </w:rPr>
      </w:pPr>
      <w:r>
        <w:rPr>
          <w:rFonts w:hint="eastAsia" w:ascii="宋体" w:hAnsi="宋体" w:eastAsia="宋体" w:cs="宋体"/>
          <w:lang w:bidi="ar-SA"/>
        </w:rPr>
        <w:t>日  期：</w:t>
      </w:r>
      <w:r>
        <w:rPr>
          <w:rFonts w:hint="eastAsia" w:ascii="宋体" w:hAnsi="宋体" w:eastAsia="宋体" w:cs="宋体"/>
          <w:u w:val="single"/>
          <w:lang w:bidi="ar-SA"/>
        </w:rPr>
        <w:t xml:space="preserve">                                       </w:t>
      </w:r>
    </w:p>
    <w:p w14:paraId="40CD9977">
      <w:pPr>
        <w:pStyle w:val="62"/>
        <w:shd w:val="clear"/>
        <w:rPr>
          <w:rFonts w:hint="eastAsia" w:ascii="宋体" w:hAnsi="宋体" w:cs="宋体"/>
          <w:lang w:bidi="ar-SA"/>
        </w:rPr>
      </w:pPr>
    </w:p>
    <w:p w14:paraId="0BC0CE95">
      <w:pPr>
        <w:pStyle w:val="111"/>
        <w:shd w:val="clear"/>
        <w:spacing w:before="156" w:beforeLines="0" w:after="156" w:afterLines="0"/>
        <w:rPr>
          <w:rFonts w:hint="eastAsia" w:ascii="宋体" w:eastAsia="宋体" w:cs="宋体"/>
          <w:bCs/>
          <w:szCs w:val="21"/>
          <w:lang w:bidi="ar-SA"/>
        </w:rPr>
      </w:pPr>
      <w:r>
        <w:rPr>
          <w:rFonts w:hint="eastAsia" w:ascii="宋体" w:eastAsia="宋体" w:cs="宋体"/>
          <w:b w:val="0"/>
          <w:lang w:bidi="ar-SA"/>
        </w:rPr>
        <w:br w:type="page"/>
      </w:r>
      <w:bookmarkStart w:id="242" w:name="_Toc23424912"/>
      <w:bookmarkStart w:id="243" w:name="_Toc21023"/>
      <w:bookmarkStart w:id="244" w:name="_Toc25129"/>
      <w:bookmarkStart w:id="245" w:name="_Toc6105"/>
      <w:bookmarkStart w:id="246" w:name="_Toc14942"/>
      <w:bookmarkStart w:id="247" w:name="_Toc4751"/>
      <w:bookmarkStart w:id="248" w:name="_Toc10390"/>
      <w:bookmarkStart w:id="249" w:name="_Toc1346"/>
      <w:bookmarkStart w:id="250" w:name="_Toc4570"/>
      <w:bookmarkStart w:id="251" w:name="_Toc11184"/>
      <w:bookmarkStart w:id="252" w:name="_Toc10695"/>
      <w:bookmarkStart w:id="253" w:name="_Toc23543"/>
      <w:bookmarkStart w:id="254" w:name="_Toc12072"/>
      <w:r>
        <w:rPr>
          <w:rFonts w:hint="eastAsia" w:ascii="宋体" w:eastAsia="宋体" w:cs="宋体"/>
          <w:bCs/>
          <w:szCs w:val="21"/>
          <w:lang w:bidi="ar-SA"/>
        </w:rPr>
        <w:t>格式二：广州建设工程施工招标投标书</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30F443CA">
      <w:pPr>
        <w:shd w:val="clear"/>
        <w:autoSpaceDE w:val="0"/>
        <w:autoSpaceDN w:val="0"/>
        <w:adjustRightInd w:val="0"/>
        <w:ind w:left="-540" w:leftChars="-257" w:firstLine="929" w:firstLineChars="257"/>
        <w:jc w:val="center"/>
        <w:rPr>
          <w:rFonts w:hint="eastAsia" w:ascii="宋体" w:hAnsi="宋体" w:cs="宋体"/>
          <w:b/>
          <w:bCs/>
          <w:sz w:val="36"/>
          <w:szCs w:val="32"/>
          <w:lang w:bidi="ar-SA"/>
        </w:rPr>
      </w:pPr>
      <w:r>
        <w:rPr>
          <w:rFonts w:hint="eastAsia" w:ascii="宋体" w:hAnsi="宋体" w:cs="宋体"/>
          <w:b/>
          <w:bCs/>
          <w:sz w:val="36"/>
          <w:szCs w:val="32"/>
          <w:lang w:val="zh-CN" w:eastAsia="zh-CN" w:bidi="ar-SA"/>
        </w:rPr>
        <w:t>广州建设工程施工招标投标书</w:t>
      </w:r>
    </w:p>
    <w:tbl>
      <w:tblPr>
        <w:tblStyle w:val="39"/>
        <w:tblpPr w:leftFromText="180" w:rightFromText="180" w:vertAnchor="text" w:horzAnchor="margin" w:tblpXSpec="center" w:tblpY="27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8"/>
        <w:gridCol w:w="3108"/>
      </w:tblGrid>
      <w:tr w14:paraId="3537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14:paraId="33598226">
            <w:pPr>
              <w:shd w:val="clear"/>
              <w:autoSpaceDE w:val="0"/>
              <w:autoSpaceDN w:val="0"/>
              <w:adjustRightInd w:val="0"/>
              <w:jc w:val="center"/>
              <w:rPr>
                <w:rFonts w:hint="eastAsia" w:ascii="宋体" w:hAnsi="宋体" w:cs="宋体"/>
                <w:b/>
                <w:bCs/>
                <w:sz w:val="24"/>
                <w:szCs w:val="24"/>
                <w:lang w:val="zh-CN" w:eastAsia="zh-CN" w:bidi="ar-SA"/>
              </w:rPr>
            </w:pPr>
            <w:r>
              <w:rPr>
                <w:rFonts w:hint="eastAsia" w:ascii="宋体" w:hAnsi="宋体" w:cs="宋体"/>
                <w:b/>
                <w:sz w:val="24"/>
                <w:szCs w:val="24"/>
                <w:lang w:val="zh-CN" w:eastAsia="zh-CN" w:bidi="ar-SA"/>
              </w:rPr>
              <w:t>工 程 名 称</w:t>
            </w:r>
          </w:p>
        </w:tc>
        <w:tc>
          <w:tcPr>
            <w:tcW w:w="3108" w:type="dxa"/>
            <w:tcBorders>
              <w:top w:val="single" w:color="auto" w:sz="4" w:space="0"/>
              <w:left w:val="single" w:color="auto" w:sz="4" w:space="0"/>
              <w:bottom w:val="single" w:color="auto" w:sz="4" w:space="0"/>
              <w:right w:val="single" w:color="auto" w:sz="4" w:space="0"/>
            </w:tcBorders>
          </w:tcPr>
          <w:p w14:paraId="3D24AE2D">
            <w:pPr>
              <w:shd w:val="clear"/>
              <w:autoSpaceDE w:val="0"/>
              <w:autoSpaceDN w:val="0"/>
              <w:adjustRightInd w:val="0"/>
              <w:rPr>
                <w:rFonts w:hint="eastAsia" w:ascii="宋体" w:hAnsi="宋体" w:cs="宋体"/>
                <w:b/>
                <w:bCs/>
                <w:sz w:val="24"/>
                <w:szCs w:val="24"/>
                <w:lang w:val="zh-CN" w:eastAsia="zh-CN" w:bidi="ar-SA"/>
              </w:rPr>
            </w:pPr>
          </w:p>
        </w:tc>
      </w:tr>
      <w:tr w14:paraId="5E59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14:paraId="5016AA20">
            <w:pPr>
              <w:shd w:val="clear"/>
              <w:autoSpaceDE w:val="0"/>
              <w:autoSpaceDN w:val="0"/>
              <w:adjustRightInd w:val="0"/>
              <w:jc w:val="center"/>
              <w:rPr>
                <w:rFonts w:hint="eastAsia" w:ascii="宋体" w:hAnsi="宋体" w:cs="宋体"/>
                <w:b/>
                <w:bCs/>
                <w:sz w:val="24"/>
                <w:szCs w:val="24"/>
                <w:lang w:val="zh-CN" w:eastAsia="zh-CN" w:bidi="ar-SA"/>
              </w:rPr>
            </w:pPr>
            <w:r>
              <w:rPr>
                <w:rFonts w:hint="eastAsia" w:ascii="宋体" w:hAnsi="宋体" w:cs="宋体"/>
                <w:b/>
                <w:sz w:val="24"/>
                <w:szCs w:val="24"/>
                <w:lang w:val="zh-CN" w:eastAsia="zh-CN" w:bidi="ar-SA"/>
              </w:rPr>
              <w:t>投标总报价（元）</w:t>
            </w:r>
          </w:p>
        </w:tc>
        <w:tc>
          <w:tcPr>
            <w:tcW w:w="3108" w:type="dxa"/>
            <w:tcBorders>
              <w:top w:val="single" w:color="auto" w:sz="4" w:space="0"/>
              <w:left w:val="single" w:color="auto" w:sz="4" w:space="0"/>
              <w:bottom w:val="single" w:color="auto" w:sz="4" w:space="0"/>
              <w:right w:val="single" w:color="auto" w:sz="4" w:space="0"/>
            </w:tcBorders>
            <w:vAlign w:val="center"/>
          </w:tcPr>
          <w:p w14:paraId="3857D771">
            <w:pPr>
              <w:shd w:val="clear"/>
              <w:autoSpaceDE w:val="0"/>
              <w:autoSpaceDN w:val="0"/>
              <w:adjustRightInd w:val="0"/>
              <w:rPr>
                <w:rFonts w:hint="eastAsia" w:ascii="宋体" w:hAnsi="宋体" w:cs="宋体"/>
                <w:b/>
                <w:bCs/>
                <w:sz w:val="24"/>
                <w:szCs w:val="24"/>
                <w:lang w:val="zh-CN" w:eastAsia="zh-CN" w:bidi="ar-SA"/>
              </w:rPr>
            </w:pPr>
          </w:p>
        </w:tc>
      </w:tr>
      <w:tr w14:paraId="3684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14:paraId="4E021331">
            <w:pPr>
              <w:shd w:val="clear"/>
              <w:autoSpaceDE w:val="0"/>
              <w:autoSpaceDN w:val="0"/>
              <w:adjustRightInd w:val="0"/>
              <w:jc w:val="center"/>
              <w:rPr>
                <w:rFonts w:hint="eastAsia" w:ascii="宋体" w:hAnsi="宋体" w:cs="宋体"/>
                <w:b/>
                <w:bCs/>
                <w:sz w:val="24"/>
                <w:szCs w:val="24"/>
                <w:lang w:val="zh-CN" w:eastAsia="zh-CN" w:bidi="ar-SA"/>
              </w:rPr>
            </w:pPr>
            <w:r>
              <w:rPr>
                <w:rFonts w:hint="eastAsia" w:ascii="宋体" w:hAnsi="宋体" w:cs="宋体"/>
                <w:b/>
                <w:sz w:val="24"/>
                <w:szCs w:val="24"/>
                <w:lang w:val="zh-CN" w:eastAsia="zh-CN" w:bidi="ar-SA"/>
              </w:rPr>
              <w:t>其中：</w:t>
            </w:r>
            <w:r>
              <w:rPr>
                <w:rFonts w:hint="eastAsia" w:ascii="宋体" w:hAnsi="宋体" w:cs="宋体"/>
                <w:b/>
                <w:bCs/>
                <w:sz w:val="24"/>
                <w:szCs w:val="24"/>
                <w:lang w:val="zh-CN" w:eastAsia="zh-CN" w:bidi="ar-SA"/>
              </w:rPr>
              <w:t>人工费</w:t>
            </w:r>
            <w:r>
              <w:rPr>
                <w:rFonts w:hint="eastAsia" w:ascii="宋体" w:hAnsi="宋体" w:cs="宋体"/>
                <w:b/>
                <w:sz w:val="24"/>
                <w:szCs w:val="24"/>
                <w:lang w:val="zh-CN" w:eastAsia="zh-CN" w:bidi="ar-SA"/>
              </w:rPr>
              <w:t>（元）</w:t>
            </w:r>
          </w:p>
        </w:tc>
        <w:tc>
          <w:tcPr>
            <w:tcW w:w="3108" w:type="dxa"/>
            <w:tcBorders>
              <w:top w:val="single" w:color="auto" w:sz="4" w:space="0"/>
              <w:left w:val="single" w:color="auto" w:sz="4" w:space="0"/>
              <w:bottom w:val="single" w:color="auto" w:sz="4" w:space="0"/>
              <w:right w:val="single" w:color="auto" w:sz="4" w:space="0"/>
            </w:tcBorders>
            <w:vAlign w:val="center"/>
          </w:tcPr>
          <w:p w14:paraId="6209FB7D">
            <w:pPr>
              <w:shd w:val="clear"/>
              <w:autoSpaceDE w:val="0"/>
              <w:autoSpaceDN w:val="0"/>
              <w:adjustRightInd w:val="0"/>
              <w:rPr>
                <w:rFonts w:hint="eastAsia" w:ascii="宋体" w:hAnsi="宋体" w:cs="宋体"/>
                <w:b/>
                <w:bCs/>
                <w:sz w:val="24"/>
                <w:szCs w:val="24"/>
                <w:lang w:val="zh-CN" w:eastAsia="zh-CN" w:bidi="ar-SA"/>
              </w:rPr>
            </w:pPr>
          </w:p>
        </w:tc>
      </w:tr>
      <w:tr w14:paraId="5874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14:paraId="21703610">
            <w:pPr>
              <w:widowControl/>
              <w:shd w:val="clear"/>
              <w:jc w:val="center"/>
              <w:rPr>
                <w:rFonts w:hint="eastAsia" w:ascii="宋体" w:hAnsi="宋体" w:cs="宋体"/>
                <w:b/>
                <w:bCs/>
                <w:sz w:val="24"/>
                <w:szCs w:val="24"/>
                <w:lang w:val="zh-CN" w:eastAsia="zh-CN" w:bidi="ar-SA"/>
              </w:rPr>
            </w:pPr>
            <w:r>
              <w:rPr>
                <w:rFonts w:hint="eastAsia" w:ascii="宋体" w:hAnsi="宋体" w:cs="宋体"/>
                <w:b/>
                <w:bCs/>
                <w:sz w:val="24"/>
                <w:szCs w:val="24"/>
                <w:lang w:val="zh-CN" w:eastAsia="zh-CN" w:bidi="ar-SA"/>
              </w:rPr>
              <w:t>其中：</w:t>
            </w:r>
            <w:r>
              <w:rPr>
                <w:rFonts w:hint="eastAsia" w:ascii="宋体" w:hAnsi="宋体" w:cs="宋体"/>
                <w:b/>
                <w:sz w:val="24"/>
                <w:szCs w:val="24"/>
                <w:lang w:val="zh-CN" w:eastAsia="zh-CN" w:bidi="ar-SA"/>
              </w:rPr>
              <w:t>绿色施工安全防护措施费（元）</w:t>
            </w:r>
          </w:p>
        </w:tc>
        <w:tc>
          <w:tcPr>
            <w:tcW w:w="3108" w:type="dxa"/>
            <w:tcBorders>
              <w:top w:val="single" w:color="auto" w:sz="4" w:space="0"/>
              <w:left w:val="single" w:color="auto" w:sz="4" w:space="0"/>
              <w:bottom w:val="single" w:color="auto" w:sz="4" w:space="0"/>
              <w:right w:val="single" w:color="auto" w:sz="4" w:space="0"/>
            </w:tcBorders>
            <w:vAlign w:val="center"/>
          </w:tcPr>
          <w:p w14:paraId="6FE13D05">
            <w:pPr>
              <w:shd w:val="clear"/>
              <w:autoSpaceDE w:val="0"/>
              <w:autoSpaceDN w:val="0"/>
              <w:adjustRightInd w:val="0"/>
              <w:rPr>
                <w:rFonts w:hint="eastAsia" w:ascii="宋体" w:hAnsi="宋体" w:cs="宋体"/>
                <w:b/>
                <w:bCs/>
                <w:sz w:val="24"/>
                <w:szCs w:val="24"/>
                <w:lang w:val="zh-CN" w:eastAsia="zh-CN" w:bidi="ar-SA"/>
              </w:rPr>
            </w:pPr>
          </w:p>
        </w:tc>
      </w:tr>
      <w:tr w14:paraId="537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14:paraId="2808EA6E">
            <w:pPr>
              <w:widowControl/>
              <w:shd w:val="clear"/>
              <w:jc w:val="center"/>
              <w:rPr>
                <w:rFonts w:hint="eastAsia" w:ascii="宋体" w:hAnsi="宋体" w:cs="宋体"/>
                <w:b/>
                <w:sz w:val="24"/>
                <w:szCs w:val="24"/>
                <w:lang w:val="zh-CN" w:eastAsia="zh-CN" w:bidi="ar-SA"/>
              </w:rPr>
            </w:pPr>
            <w:r>
              <w:rPr>
                <w:rFonts w:hint="eastAsia" w:ascii="宋体" w:hAnsi="宋体" w:cs="宋体"/>
                <w:b/>
                <w:sz w:val="24"/>
                <w:szCs w:val="24"/>
                <w:lang w:val="zh-CN" w:eastAsia="zh-CN" w:bidi="ar-SA"/>
              </w:rPr>
              <w:t>投标总工期</w:t>
            </w:r>
          </w:p>
        </w:tc>
        <w:tc>
          <w:tcPr>
            <w:tcW w:w="3108" w:type="dxa"/>
            <w:tcBorders>
              <w:top w:val="single" w:color="auto" w:sz="4" w:space="0"/>
              <w:left w:val="single" w:color="auto" w:sz="4" w:space="0"/>
              <w:bottom w:val="single" w:color="auto" w:sz="4" w:space="0"/>
              <w:right w:val="single" w:color="auto" w:sz="4" w:space="0"/>
            </w:tcBorders>
          </w:tcPr>
          <w:p w14:paraId="2D71D9D5">
            <w:pPr>
              <w:shd w:val="clear"/>
              <w:autoSpaceDE w:val="0"/>
              <w:autoSpaceDN w:val="0"/>
              <w:adjustRightInd w:val="0"/>
              <w:rPr>
                <w:rFonts w:hint="eastAsia" w:ascii="宋体" w:hAnsi="宋体" w:cs="宋体"/>
                <w:b/>
                <w:bCs/>
                <w:sz w:val="24"/>
                <w:szCs w:val="24"/>
                <w:lang w:val="zh-CN" w:eastAsia="zh-CN" w:bidi="ar-SA"/>
              </w:rPr>
            </w:pPr>
          </w:p>
        </w:tc>
      </w:tr>
      <w:tr w14:paraId="7C5B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14:paraId="7D57AD7E">
            <w:pPr>
              <w:widowControl/>
              <w:shd w:val="clear"/>
              <w:jc w:val="center"/>
              <w:rPr>
                <w:rFonts w:hint="eastAsia" w:ascii="宋体" w:hAnsi="宋体" w:cs="宋体"/>
                <w:b/>
                <w:sz w:val="24"/>
                <w:szCs w:val="24"/>
                <w:lang w:val="zh-CN" w:eastAsia="zh-CN" w:bidi="ar-SA"/>
              </w:rPr>
            </w:pPr>
            <w:r>
              <w:rPr>
                <w:rFonts w:hint="eastAsia" w:ascii="宋体" w:hAnsi="宋体" w:cs="宋体"/>
                <w:b/>
                <w:sz w:val="24"/>
                <w:szCs w:val="24"/>
                <w:lang w:val="zh-CN" w:eastAsia="zh-CN" w:bidi="ar-SA"/>
              </w:rPr>
              <w:t>工程质量标准</w:t>
            </w:r>
          </w:p>
        </w:tc>
        <w:tc>
          <w:tcPr>
            <w:tcW w:w="3108" w:type="dxa"/>
            <w:tcBorders>
              <w:top w:val="single" w:color="auto" w:sz="4" w:space="0"/>
              <w:left w:val="single" w:color="auto" w:sz="4" w:space="0"/>
              <w:bottom w:val="single" w:color="auto" w:sz="4" w:space="0"/>
              <w:right w:val="single" w:color="auto" w:sz="4" w:space="0"/>
            </w:tcBorders>
          </w:tcPr>
          <w:p w14:paraId="34262804">
            <w:pPr>
              <w:shd w:val="clear"/>
              <w:autoSpaceDE w:val="0"/>
              <w:autoSpaceDN w:val="0"/>
              <w:adjustRightInd w:val="0"/>
              <w:rPr>
                <w:rFonts w:hint="eastAsia" w:ascii="宋体" w:hAnsi="宋体" w:cs="宋体"/>
                <w:b/>
                <w:bCs/>
                <w:sz w:val="24"/>
                <w:szCs w:val="24"/>
                <w:lang w:val="zh-CN" w:eastAsia="zh-CN" w:bidi="ar-SA"/>
              </w:rPr>
            </w:pPr>
          </w:p>
        </w:tc>
      </w:tr>
      <w:tr w14:paraId="0697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14:paraId="3B814D55">
            <w:pPr>
              <w:widowControl/>
              <w:shd w:val="clear"/>
              <w:jc w:val="center"/>
              <w:rPr>
                <w:rFonts w:hint="eastAsia" w:ascii="宋体" w:hAnsi="宋体" w:cs="宋体"/>
                <w:b/>
                <w:sz w:val="24"/>
                <w:szCs w:val="24"/>
                <w:lang w:val="zh-CN" w:eastAsia="zh-CN" w:bidi="ar-SA"/>
              </w:rPr>
            </w:pPr>
            <w:r>
              <w:rPr>
                <w:rFonts w:hint="eastAsia" w:ascii="宋体" w:hAnsi="宋体" w:cs="宋体"/>
                <w:b/>
                <w:sz w:val="24"/>
                <w:szCs w:val="24"/>
                <w:lang w:val="zh-CN" w:eastAsia="zh-CN" w:bidi="ar-SA"/>
              </w:rPr>
              <w:t>保 修 期 限</w:t>
            </w:r>
          </w:p>
        </w:tc>
        <w:tc>
          <w:tcPr>
            <w:tcW w:w="3108" w:type="dxa"/>
            <w:tcBorders>
              <w:top w:val="single" w:color="auto" w:sz="4" w:space="0"/>
              <w:left w:val="single" w:color="auto" w:sz="4" w:space="0"/>
              <w:bottom w:val="single" w:color="auto" w:sz="4" w:space="0"/>
              <w:right w:val="single" w:color="auto" w:sz="4" w:space="0"/>
            </w:tcBorders>
          </w:tcPr>
          <w:p w14:paraId="7F288519">
            <w:pPr>
              <w:shd w:val="clear"/>
              <w:autoSpaceDE w:val="0"/>
              <w:autoSpaceDN w:val="0"/>
              <w:adjustRightInd w:val="0"/>
              <w:rPr>
                <w:rFonts w:hint="eastAsia" w:ascii="宋体" w:hAnsi="宋体" w:cs="宋体"/>
                <w:b/>
                <w:bCs/>
                <w:sz w:val="24"/>
                <w:szCs w:val="24"/>
                <w:lang w:val="zh-CN" w:eastAsia="zh-CN" w:bidi="ar-SA"/>
              </w:rPr>
            </w:pPr>
          </w:p>
        </w:tc>
      </w:tr>
    </w:tbl>
    <w:p w14:paraId="31F2B1E3">
      <w:pPr>
        <w:shd w:val="clear"/>
        <w:tabs>
          <w:tab w:val="left" w:pos="720"/>
        </w:tabs>
        <w:snapToGrid w:val="0"/>
        <w:spacing w:line="360" w:lineRule="auto"/>
        <w:rPr>
          <w:rFonts w:hint="eastAsia" w:ascii="宋体" w:hAnsi="宋体" w:cs="宋体"/>
          <w:sz w:val="24"/>
          <w:szCs w:val="24"/>
          <w:lang w:bidi="ar-SA"/>
        </w:rPr>
      </w:pPr>
    </w:p>
    <w:p w14:paraId="77555339">
      <w:pPr>
        <w:shd w:val="clear"/>
        <w:rPr>
          <w:rFonts w:hint="eastAsia" w:ascii="宋体" w:hAnsi="宋体" w:cs="宋体"/>
          <w:color w:val="000000"/>
          <w:sz w:val="24"/>
          <w:szCs w:val="24"/>
          <w:lang w:bidi="ar-SA"/>
        </w:rPr>
      </w:pPr>
      <w:r>
        <w:rPr>
          <w:rFonts w:hint="eastAsia" w:ascii="宋体" w:hAnsi="宋体" w:cs="宋体"/>
          <w:color w:val="000000"/>
          <w:sz w:val="24"/>
          <w:szCs w:val="24"/>
          <w:lang w:bidi="ar-SA"/>
        </w:rPr>
        <w:t>注：“投标总工期”“工程质量标准”“保修期限”可以直接填写“按招标文件要求”、或按招标文件内容填写。</w:t>
      </w:r>
    </w:p>
    <w:p w14:paraId="4C545105">
      <w:pPr>
        <w:shd w:val="clear"/>
        <w:tabs>
          <w:tab w:val="left" w:pos="720"/>
        </w:tabs>
        <w:snapToGrid w:val="0"/>
        <w:spacing w:line="360" w:lineRule="auto"/>
        <w:rPr>
          <w:rFonts w:hint="eastAsia" w:ascii="宋体" w:hAnsi="宋体" w:cs="宋体"/>
          <w:sz w:val="24"/>
          <w:szCs w:val="24"/>
          <w:lang w:bidi="ar-SA"/>
        </w:rPr>
      </w:pPr>
    </w:p>
    <w:p w14:paraId="0376B1D1">
      <w:pPr>
        <w:shd w:val="clear"/>
        <w:outlineLvl w:val="2"/>
        <w:rPr>
          <w:rFonts w:hint="eastAsia" w:ascii="宋体" w:hAnsi="宋体" w:cs="宋体"/>
          <w:b/>
          <w:sz w:val="24"/>
          <w:szCs w:val="24"/>
          <w:lang w:bidi="ar-SA"/>
        </w:rPr>
      </w:pPr>
      <w:r>
        <w:rPr>
          <w:rFonts w:hint="eastAsia" w:ascii="宋体" w:hAnsi="宋体" w:cs="宋体"/>
          <w:lang w:bidi="ar-SA"/>
        </w:rPr>
        <w:br w:type="page"/>
      </w:r>
      <w:bookmarkStart w:id="255" w:name="_Toc18190"/>
      <w:bookmarkStart w:id="256" w:name="_Toc12154"/>
      <w:bookmarkStart w:id="257" w:name="_Toc1864"/>
      <w:bookmarkStart w:id="258" w:name="_Toc5438"/>
      <w:bookmarkStart w:id="259" w:name="_Toc10043"/>
      <w:bookmarkStart w:id="260" w:name="_Toc32091"/>
      <w:bookmarkStart w:id="261" w:name="_Toc21397"/>
      <w:bookmarkStart w:id="262" w:name="_Toc2453"/>
      <w:bookmarkStart w:id="263" w:name="_Toc32008"/>
      <w:bookmarkStart w:id="264" w:name="_Toc25910"/>
      <w:bookmarkStart w:id="265" w:name="_Toc10551"/>
      <w:bookmarkStart w:id="266" w:name="_Toc9739"/>
      <w:bookmarkStart w:id="267" w:name="_Toc23424913"/>
      <w:r>
        <w:rPr>
          <w:rFonts w:hint="eastAsia" w:ascii="宋体" w:hAnsi="宋体" w:cs="宋体"/>
          <w:b/>
          <w:sz w:val="24"/>
          <w:szCs w:val="24"/>
          <w:lang w:bidi="ar-SA"/>
        </w:rPr>
        <w:t>格式三：法定代表人证明书、授权委托书</w:t>
      </w:r>
      <w:bookmarkEnd w:id="255"/>
      <w:bookmarkEnd w:id="256"/>
      <w:bookmarkEnd w:id="257"/>
      <w:bookmarkEnd w:id="258"/>
      <w:bookmarkEnd w:id="259"/>
      <w:bookmarkEnd w:id="260"/>
      <w:bookmarkEnd w:id="261"/>
      <w:bookmarkEnd w:id="262"/>
      <w:bookmarkEnd w:id="263"/>
      <w:bookmarkEnd w:id="264"/>
      <w:bookmarkEnd w:id="265"/>
      <w:bookmarkEnd w:id="266"/>
    </w:p>
    <w:p w14:paraId="6FA80323">
      <w:pPr>
        <w:pStyle w:val="127"/>
        <w:shd w:val="clear"/>
        <w:rPr>
          <w:rFonts w:hint="eastAsia" w:ascii="宋体" w:hAnsi="宋体" w:cs="宋体"/>
          <w:lang w:bidi="ar-SA"/>
        </w:rPr>
      </w:pPr>
    </w:p>
    <w:p w14:paraId="045070A9">
      <w:pPr>
        <w:shd w:val="clear"/>
        <w:topLinePunct/>
        <w:adjustRightInd w:val="0"/>
        <w:snapToGrid w:val="0"/>
        <w:spacing w:before="240" w:line="360" w:lineRule="auto"/>
        <w:jc w:val="center"/>
        <w:rPr>
          <w:rFonts w:hint="eastAsia" w:ascii="宋体" w:hAnsi="宋体" w:cs="宋体"/>
          <w:b/>
          <w:color w:val="000000"/>
          <w:spacing w:val="4"/>
          <w:kern w:val="0"/>
          <w:sz w:val="24"/>
          <w:szCs w:val="24"/>
          <w:lang w:bidi="ar-SA"/>
        </w:rPr>
      </w:pPr>
      <w:r>
        <w:rPr>
          <w:rFonts w:hint="eastAsia" w:ascii="宋体" w:hAnsi="宋体" w:cs="宋体"/>
          <w:b/>
          <w:color w:val="000000"/>
          <w:spacing w:val="4"/>
          <w:kern w:val="0"/>
          <w:sz w:val="24"/>
          <w:szCs w:val="24"/>
          <w:lang w:bidi="ar-SA"/>
        </w:rPr>
        <w:t>法定代表人证明书、授权委托书</w:t>
      </w:r>
    </w:p>
    <w:p w14:paraId="471755F2">
      <w:pPr>
        <w:shd w:val="clear"/>
        <w:rPr>
          <w:rFonts w:hint="eastAsia" w:ascii="宋体" w:hAnsi="宋体" w:cs="宋体"/>
          <w:color w:val="000000"/>
          <w:sz w:val="24"/>
          <w:szCs w:val="24"/>
          <w:lang w:bidi="ar-SA"/>
        </w:rPr>
      </w:pPr>
      <w:r>
        <w:rPr>
          <w:rFonts w:hint="eastAsia" w:ascii="宋体" w:hAnsi="宋体" w:cs="宋体"/>
          <w:color w:val="000000"/>
          <w:sz w:val="24"/>
          <w:szCs w:val="24"/>
          <w:lang w:bidi="ar-SA"/>
        </w:rPr>
        <w:t>（1）法定代表人证明书</w:t>
      </w:r>
    </w:p>
    <w:p w14:paraId="4B75E8FA">
      <w:pPr>
        <w:shd w:val="clear"/>
        <w:topLinePunct/>
        <w:adjustRightInd w:val="0"/>
        <w:snapToGrid w:val="0"/>
        <w:spacing w:line="360" w:lineRule="auto"/>
        <w:ind w:firstLine="496" w:firstLineChars="200"/>
        <w:rPr>
          <w:rFonts w:hint="eastAsia" w:ascii="宋体" w:hAnsi="宋体"/>
          <w:color w:val="000000"/>
          <w:spacing w:val="4"/>
          <w:kern w:val="0"/>
          <w:sz w:val="24"/>
          <w:szCs w:val="24"/>
        </w:rPr>
      </w:pPr>
      <w:r>
        <w:rPr>
          <w:rFonts w:hint="eastAsia" w:ascii="宋体" w:hAnsi="宋体"/>
          <w:color w:val="000000"/>
          <w:spacing w:val="4"/>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-491490</wp:posOffset>
                </wp:positionH>
                <wp:positionV relativeFrom="paragraph">
                  <wp:posOffset>89535</wp:posOffset>
                </wp:positionV>
                <wp:extent cx="5866765" cy="2936240"/>
                <wp:effectExtent l="4444" t="4444" r="11430" b="15875"/>
                <wp:wrapNone/>
                <wp:docPr id="1" name="文本框 13"/>
                <wp:cNvGraphicFramePr/>
                <a:graphic xmlns:a="http://schemas.openxmlformats.org/drawingml/2006/main">
                  <a:graphicData uri="http://schemas.microsoft.com/office/word/2010/wordprocessingShape">
                    <wps:wsp>
                      <wps:cNvSpPr/>
                      <wps:spPr>
                        <a:xfrm>
                          <a:off x="0" y="0"/>
                          <a:ext cx="5866765" cy="2936239"/>
                        </a:xfrm>
                        <a:prstGeom prst="rect">
                          <a:avLst/>
                        </a:prstGeom>
                        <a:solidFill>
                          <a:srgbClr val="FFFFFF"/>
                        </a:solidFill>
                        <a:ln w="9525" cap="flat" cmpd="sng">
                          <a:solidFill>
                            <a:srgbClr val="000000"/>
                          </a:solidFill>
                          <a:prstDash val="solid"/>
                          <a:miter/>
                        </a:ln>
                      </wps:spPr>
                      <wps:txbx>
                        <w:txbxContent>
                          <w:p w14:paraId="01FA4D1D">
                            <w:pPr>
                              <w:pStyle w:val="62"/>
                              <w:ind w:firstLine="0" w:firstLineChars="0"/>
                              <w:rPr>
                                <w:rFonts w:hint="eastAsia" w:ascii="宋体" w:hAnsi="宋体"/>
                                <w:szCs w:val="28"/>
                              </w:rPr>
                            </w:pPr>
                          </w:p>
                          <w:p w14:paraId="1B668231">
                            <w:pPr>
                              <w:pStyle w:val="62"/>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27AC912D">
                            <w:pPr>
                              <w:pStyle w:val="62"/>
                              <w:ind w:firstLine="0" w:firstLineChars="0"/>
                              <w:rPr>
                                <w:rFonts w:hint="eastAsia" w:ascii="宋体" w:hAnsi="宋体"/>
                                <w:szCs w:val="28"/>
                              </w:rPr>
                            </w:pPr>
                            <w:r>
                              <w:rPr>
                                <w:rFonts w:hint="eastAsia" w:ascii="宋体" w:hAnsi="宋体"/>
                                <w:szCs w:val="28"/>
                              </w:rPr>
                              <w:t>特此证明。</w:t>
                            </w:r>
                          </w:p>
                          <w:p w14:paraId="23A5042F">
                            <w:pPr>
                              <w:pStyle w:val="62"/>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0091A28E">
                            <w:pPr>
                              <w:pStyle w:val="62"/>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0AF7B6E7">
                            <w:pPr>
                              <w:pStyle w:val="62"/>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64E7C0D4">
                            <w:pPr>
                              <w:pStyle w:val="62"/>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78376865">
                            <w:pPr>
                              <w:pStyle w:val="62"/>
                              <w:ind w:firstLine="0" w:firstLineChars="0"/>
                              <w:rPr>
                                <w:rFonts w:hint="eastAsia" w:ascii="宋体" w:hAnsi="宋体"/>
                                <w:szCs w:val="28"/>
                              </w:rPr>
                            </w:pPr>
                            <w:r>
                              <w:rPr>
                                <w:rFonts w:hint="eastAsia" w:ascii="宋体" w:hAnsi="宋体"/>
                                <w:szCs w:val="28"/>
                              </w:rPr>
                              <w:t>　　　　　　　　　　单位：　　　　　　　　　　　（盖章）</w:t>
                            </w:r>
                          </w:p>
                          <w:p w14:paraId="6C6EBB2B">
                            <w:pPr>
                              <w:pStyle w:val="62"/>
                              <w:ind w:firstLine="0" w:firstLineChars="0"/>
                              <w:rPr>
                                <w:rFonts w:hint="eastAsia" w:ascii="宋体" w:hAnsi="宋体"/>
                                <w:szCs w:val="28"/>
                              </w:rPr>
                            </w:pPr>
                            <w:r>
                              <w:rPr>
                                <w:rFonts w:hint="eastAsia" w:ascii="宋体" w:hAnsi="宋体"/>
                                <w:szCs w:val="28"/>
                              </w:rPr>
                              <w:t>　　　　　　　　　　　　　　　　　　　　　    年　月　　日</w:t>
                            </w:r>
                          </w:p>
                          <w:p w14:paraId="66880669">
                            <w:pPr>
                              <w:pStyle w:val="62"/>
                              <w:ind w:firstLine="0" w:firstLineChars="0"/>
                              <w:rPr>
                                <w:rFonts w:hint="eastAsia" w:ascii="宋体" w:hAnsi="宋体"/>
                                <w:szCs w:val="28"/>
                              </w:rPr>
                            </w:pPr>
                            <w:r>
                              <w:rPr>
                                <w:rFonts w:hint="eastAsia" w:ascii="宋体" w:hAnsi="宋体"/>
                                <w:b/>
                                <w:bCs/>
                                <w:color w:val="000000"/>
                              </w:rPr>
                              <w:t>附：法定代表人（负责人）身份证扫描件</w:t>
                            </w:r>
                          </w:p>
                          <w:p w14:paraId="5E840D3D">
                            <w:pPr>
                              <w:pStyle w:val="62"/>
                              <w:ind w:firstLine="0" w:firstLineChars="0"/>
                              <w:rPr>
                                <w:rFonts w:hint="eastAsia" w:ascii="宋体" w:hAnsi="宋体"/>
                                <w:szCs w:val="28"/>
                              </w:rPr>
                            </w:pPr>
                          </w:p>
                        </w:txbxContent>
                      </wps:txbx>
                      <wps:bodyPr vert="horz" wrap="square" lIns="91440" tIns="45720" rIns="91440" bIns="45720" anchor="t" anchorCtr="0" upright="1">
                        <a:noAutofit/>
                      </wps:bodyPr>
                    </wps:wsp>
                  </a:graphicData>
                </a:graphic>
              </wp:anchor>
            </w:drawing>
          </mc:Choice>
          <mc:Fallback>
            <w:pict>
              <v:rect id="文本框 13" o:spid="_x0000_s1026" o:spt="1" style="position:absolute;left:0pt;margin-left:-38.7pt;margin-top:7.05pt;height:231.2pt;width:461.95pt;z-index:251659264;mso-width-relative:page;mso-height-relative:page;" fillcolor="#FFFFFF" filled="t" stroked="t" coordsize="21600,21600" o:gfxdata="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psaY2AAAAAoBAAAPAAAAAAAAAAEAIAAAACIAAABkcnMvZG93bnJldi54bWxQSwECFAAUAAAA&#10;CACHTuJAjc5MPCcCAABbBAAADgAAAAAAAAABACAAAAAnAQAAZHJzL2Uyb0RvYy54bWxQSwUGAAAA&#10;AAYABgBZAQAAwAUAAAAA&#10;">
                <v:fill on="t" focussize="0,0"/>
                <v:stroke color="#000000" joinstyle="miter"/>
                <v:imagedata o:title=""/>
                <o:lock v:ext="edit" aspectratio="f"/>
                <v:textbox>
                  <w:txbxContent>
                    <w:p w14:paraId="01FA4D1D">
                      <w:pPr>
                        <w:pStyle w:val="62"/>
                        <w:ind w:firstLine="0" w:firstLineChars="0"/>
                        <w:rPr>
                          <w:rFonts w:hint="eastAsia" w:ascii="宋体" w:hAnsi="宋体"/>
                          <w:szCs w:val="28"/>
                        </w:rPr>
                      </w:pPr>
                    </w:p>
                    <w:p w14:paraId="1B668231">
                      <w:pPr>
                        <w:pStyle w:val="62"/>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27AC912D">
                      <w:pPr>
                        <w:pStyle w:val="62"/>
                        <w:ind w:firstLine="0" w:firstLineChars="0"/>
                        <w:rPr>
                          <w:rFonts w:hint="eastAsia" w:ascii="宋体" w:hAnsi="宋体"/>
                          <w:szCs w:val="28"/>
                        </w:rPr>
                      </w:pPr>
                      <w:r>
                        <w:rPr>
                          <w:rFonts w:hint="eastAsia" w:ascii="宋体" w:hAnsi="宋体"/>
                          <w:szCs w:val="28"/>
                        </w:rPr>
                        <w:t>特此证明。</w:t>
                      </w:r>
                    </w:p>
                    <w:p w14:paraId="23A5042F">
                      <w:pPr>
                        <w:pStyle w:val="62"/>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0091A28E">
                      <w:pPr>
                        <w:pStyle w:val="62"/>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0AF7B6E7">
                      <w:pPr>
                        <w:pStyle w:val="62"/>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64E7C0D4">
                      <w:pPr>
                        <w:pStyle w:val="62"/>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78376865">
                      <w:pPr>
                        <w:pStyle w:val="62"/>
                        <w:ind w:firstLine="0" w:firstLineChars="0"/>
                        <w:rPr>
                          <w:rFonts w:hint="eastAsia" w:ascii="宋体" w:hAnsi="宋体"/>
                          <w:szCs w:val="28"/>
                        </w:rPr>
                      </w:pPr>
                      <w:r>
                        <w:rPr>
                          <w:rFonts w:hint="eastAsia" w:ascii="宋体" w:hAnsi="宋体"/>
                          <w:szCs w:val="28"/>
                        </w:rPr>
                        <w:t>　　　　　　　　　　单位：　　　　　　　　　　　（盖章）</w:t>
                      </w:r>
                    </w:p>
                    <w:p w14:paraId="6C6EBB2B">
                      <w:pPr>
                        <w:pStyle w:val="62"/>
                        <w:ind w:firstLine="0" w:firstLineChars="0"/>
                        <w:rPr>
                          <w:rFonts w:hint="eastAsia" w:ascii="宋体" w:hAnsi="宋体"/>
                          <w:szCs w:val="28"/>
                        </w:rPr>
                      </w:pPr>
                      <w:r>
                        <w:rPr>
                          <w:rFonts w:hint="eastAsia" w:ascii="宋体" w:hAnsi="宋体"/>
                          <w:szCs w:val="28"/>
                        </w:rPr>
                        <w:t>　　　　　　　　　　　　　　　　　　　　　    年　月　　日</w:t>
                      </w:r>
                    </w:p>
                    <w:p w14:paraId="66880669">
                      <w:pPr>
                        <w:pStyle w:val="62"/>
                        <w:ind w:firstLine="0" w:firstLineChars="0"/>
                        <w:rPr>
                          <w:rFonts w:hint="eastAsia" w:ascii="宋体" w:hAnsi="宋体"/>
                          <w:szCs w:val="28"/>
                        </w:rPr>
                      </w:pPr>
                      <w:r>
                        <w:rPr>
                          <w:rFonts w:hint="eastAsia" w:ascii="宋体" w:hAnsi="宋体"/>
                          <w:b/>
                          <w:bCs/>
                          <w:color w:val="000000"/>
                        </w:rPr>
                        <w:t>附：法定代表人（负责人）身份证扫描件</w:t>
                      </w:r>
                    </w:p>
                    <w:p w14:paraId="5E840D3D">
                      <w:pPr>
                        <w:pStyle w:val="62"/>
                        <w:ind w:firstLine="0" w:firstLineChars="0"/>
                        <w:rPr>
                          <w:rFonts w:hint="eastAsia" w:ascii="宋体" w:hAnsi="宋体"/>
                          <w:szCs w:val="28"/>
                        </w:rPr>
                      </w:pPr>
                    </w:p>
                  </w:txbxContent>
                </v:textbox>
              </v:rect>
            </w:pict>
          </mc:Fallback>
        </mc:AlternateContent>
      </w:r>
    </w:p>
    <w:p w14:paraId="3FFF3FA6">
      <w:pPr>
        <w:shd w:val="clear"/>
        <w:topLinePunct/>
        <w:adjustRightInd w:val="0"/>
        <w:snapToGrid w:val="0"/>
        <w:spacing w:line="360" w:lineRule="auto"/>
        <w:ind w:firstLine="496" w:firstLineChars="200"/>
        <w:rPr>
          <w:rFonts w:hint="eastAsia" w:ascii="宋体" w:hAnsi="宋体"/>
          <w:color w:val="000000"/>
          <w:spacing w:val="4"/>
          <w:kern w:val="0"/>
          <w:sz w:val="24"/>
          <w:szCs w:val="24"/>
        </w:rPr>
      </w:pPr>
      <w:r>
        <w:rPr>
          <w:rFonts w:hint="eastAsia" w:ascii="宋体" w:hAnsi="宋体"/>
          <w:color w:val="000000"/>
          <w:spacing w:val="4"/>
          <w:kern w:val="0"/>
          <w:sz w:val="24"/>
          <w:szCs w:val="24"/>
        </w:rPr>
        <w:t>授权委</w:t>
      </w:r>
    </w:p>
    <w:p w14:paraId="4B470B16">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7F4FBE82">
      <w:pPr>
        <w:shd w:val="clear"/>
        <w:topLinePunct/>
        <w:adjustRightInd w:val="0"/>
        <w:snapToGrid w:val="0"/>
        <w:spacing w:line="360" w:lineRule="auto"/>
        <w:ind w:firstLine="496" w:firstLineChars="200"/>
        <w:rPr>
          <w:rFonts w:hint="eastAsia" w:ascii="宋体" w:hAnsi="宋体"/>
          <w:color w:val="000000"/>
          <w:spacing w:val="4"/>
          <w:kern w:val="0"/>
          <w:sz w:val="24"/>
          <w:szCs w:val="24"/>
        </w:rPr>
      </w:pPr>
      <w:r>
        <w:rPr>
          <w:rFonts w:hint="eastAsia" w:ascii="宋体" w:hAnsi="宋体"/>
          <w:color w:val="000000"/>
          <w:spacing w:val="4"/>
          <w:kern w:val="0"/>
          <w:sz w:val="24"/>
          <w:szCs w:val="24"/>
        </w:rPr>
        <w:t>托证明书</w:t>
      </w:r>
    </w:p>
    <w:p w14:paraId="5AE7ECA4">
      <w:pPr>
        <w:shd w:val="clear"/>
        <w:topLinePunct/>
        <w:adjustRightInd w:val="0"/>
        <w:snapToGrid w:val="0"/>
        <w:spacing w:line="360" w:lineRule="auto"/>
        <w:ind w:firstLine="496" w:firstLineChars="200"/>
        <w:rPr>
          <w:rFonts w:hint="eastAsia" w:ascii="宋体" w:hAnsi="宋体"/>
          <w:color w:val="000000"/>
          <w:spacing w:val="4"/>
          <w:kern w:val="0"/>
          <w:sz w:val="24"/>
          <w:szCs w:val="24"/>
        </w:rPr>
      </w:pPr>
      <w:r>
        <w:rPr>
          <w:rFonts w:hint="eastAsia" w:ascii="宋体" w:hAnsi="宋体"/>
          <w:color w:val="000000"/>
          <w:spacing w:val="4"/>
          <w:kern w:val="0"/>
          <w:sz w:val="24"/>
          <w:szCs w:val="24"/>
        </w:rPr>
        <w:t>（　 ）第　号</w:t>
      </w:r>
    </w:p>
    <w:p w14:paraId="316C24CB">
      <w:pPr>
        <w:shd w:val="clear"/>
        <w:topLinePunct/>
        <w:adjustRightInd w:val="0"/>
        <w:snapToGrid w:val="0"/>
        <w:spacing w:line="360" w:lineRule="auto"/>
        <w:ind w:firstLine="496" w:firstLineChars="200"/>
        <w:rPr>
          <w:rFonts w:hint="eastAsia" w:ascii="宋体" w:hAnsi="宋体"/>
          <w:color w:val="000000"/>
          <w:spacing w:val="4"/>
          <w:kern w:val="0"/>
          <w:sz w:val="24"/>
          <w:szCs w:val="24"/>
        </w:rPr>
      </w:pPr>
      <w:r>
        <w:rPr>
          <w:rFonts w:hint="eastAsia" w:ascii="宋体" w:hAnsi="宋体"/>
          <w:color w:val="000000"/>
          <w:spacing w:val="4"/>
          <w:kern w:val="0"/>
          <w:sz w:val="24"/>
          <w:szCs w:val="24"/>
        </w:rPr>
        <w:t>注：按提供的该表格格式填写，或使用从工商管理部门购买的表格填写。</w:t>
      </w:r>
    </w:p>
    <w:p w14:paraId="7AEBD304">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7E03BFFD">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6034AD1C">
      <w:pPr>
        <w:shd w:val="clear"/>
        <w:topLinePunct/>
        <w:adjustRightInd w:val="0"/>
        <w:snapToGrid w:val="0"/>
        <w:spacing w:line="360" w:lineRule="auto"/>
        <w:ind w:firstLine="496" w:firstLineChars="200"/>
        <w:rPr>
          <w:rFonts w:hint="eastAsia" w:ascii="宋体" w:hAnsi="宋体"/>
          <w:color w:val="000000"/>
          <w:spacing w:val="4"/>
          <w:kern w:val="0"/>
          <w:sz w:val="24"/>
          <w:szCs w:val="24"/>
        </w:rPr>
      </w:pPr>
      <w:r>
        <w:rPr>
          <w:rFonts w:hint="eastAsia" w:ascii="宋体" w:hAnsi="宋体"/>
          <w:color w:val="000000"/>
          <w:spacing w:val="4"/>
          <w:kern w:val="0"/>
          <w:sz w:val="24"/>
          <w:szCs w:val="24"/>
        </w:rPr>
        <w:t>（2）法定代表人授权委托书</w:t>
      </w:r>
    </w:p>
    <w:p w14:paraId="69A0CFD6">
      <w:pPr>
        <w:shd w:val="clear"/>
        <w:topLinePunct/>
        <w:adjustRightInd w:val="0"/>
        <w:snapToGrid w:val="0"/>
        <w:spacing w:line="360" w:lineRule="auto"/>
        <w:ind w:firstLine="496" w:firstLineChars="200"/>
        <w:rPr>
          <w:rFonts w:hint="eastAsia" w:ascii="宋体" w:hAnsi="宋体"/>
          <w:color w:val="000000"/>
          <w:spacing w:val="4"/>
          <w:kern w:val="0"/>
          <w:sz w:val="24"/>
          <w:szCs w:val="24"/>
        </w:rPr>
      </w:pPr>
      <w:r>
        <w:rPr>
          <w:rFonts w:hint="eastAsia" w:ascii="宋体" w:hAnsi="宋体"/>
          <w:color w:val="000000"/>
          <w:spacing w:val="4"/>
          <w:kern w:val="0"/>
          <w:sz w:val="24"/>
          <w:szCs w:val="24"/>
        </w:rPr>
        <w:t xml:space="preserve">                                                     </w:t>
      </w:r>
    </w:p>
    <w:p w14:paraId="2EBB3013">
      <w:pPr>
        <w:shd w:val="clear"/>
        <w:topLinePunct/>
        <w:adjustRightInd w:val="0"/>
        <w:snapToGrid w:val="0"/>
        <w:spacing w:line="360" w:lineRule="auto"/>
        <w:ind w:firstLine="496" w:firstLineChars="200"/>
        <w:jc w:val="left"/>
        <w:rPr>
          <w:rFonts w:hint="eastAsia" w:ascii="宋体" w:hAnsi="宋体"/>
          <w:color w:val="000000"/>
          <w:spacing w:val="4"/>
          <w:kern w:val="0"/>
          <w:sz w:val="24"/>
          <w:szCs w:val="24"/>
        </w:rPr>
      </w:pPr>
    </w:p>
    <w:p w14:paraId="64057FDD">
      <w:pPr>
        <w:shd w:val="clear"/>
        <w:topLinePunct/>
        <w:adjustRightInd w:val="0"/>
        <w:snapToGrid w:val="0"/>
        <w:spacing w:line="360" w:lineRule="auto"/>
        <w:ind w:firstLine="496" w:firstLineChars="200"/>
        <w:jc w:val="left"/>
        <w:rPr>
          <w:rFonts w:hint="eastAsia" w:ascii="宋体" w:hAnsi="宋体"/>
          <w:color w:val="000000"/>
          <w:spacing w:val="4"/>
          <w:kern w:val="0"/>
          <w:sz w:val="24"/>
          <w:szCs w:val="24"/>
        </w:rPr>
      </w:pPr>
      <w:r>
        <w:rPr>
          <w:rFonts w:hint="eastAsia" w:ascii="宋体" w:hAnsi="宋体"/>
          <w:color w:val="000000"/>
          <w:spacing w:val="4"/>
          <w:kern w:val="0"/>
          <w:sz w:val="24"/>
          <w:szCs w:val="24"/>
        </w:rPr>
        <w:t>（2）法定代表人授权委托书</w:t>
      </w:r>
    </w:p>
    <w:p w14:paraId="0F187173">
      <w:pPr>
        <w:shd w:val="clear"/>
        <w:topLinePunct/>
        <w:adjustRightInd w:val="0"/>
        <w:snapToGrid w:val="0"/>
        <w:spacing w:line="360" w:lineRule="auto"/>
        <w:ind w:right="84" w:firstLine="496" w:firstLineChars="200"/>
        <w:jc w:val="right"/>
        <w:rPr>
          <w:rFonts w:hint="eastAsia" w:ascii="宋体" w:hAnsi="宋体"/>
          <w:color w:val="000000"/>
          <w:spacing w:val="4"/>
          <w:kern w:val="0"/>
          <w:sz w:val="24"/>
          <w:szCs w:val="24"/>
        </w:rPr>
      </w:pPr>
      <w:r>
        <w:rPr>
          <w:rFonts w:hint="eastAsia" w:ascii="宋体" w:hAnsi="宋体"/>
          <w:color w:val="000000"/>
          <w:spacing w:val="4"/>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136525</wp:posOffset>
                </wp:positionV>
                <wp:extent cx="5861050" cy="3369310"/>
                <wp:effectExtent l="5080" t="4444" r="16510" b="9525"/>
                <wp:wrapNone/>
                <wp:docPr id="2" name="文本框 14"/>
                <wp:cNvGraphicFramePr/>
                <a:graphic xmlns:a="http://schemas.openxmlformats.org/drawingml/2006/main">
                  <a:graphicData uri="http://schemas.microsoft.com/office/word/2010/wordprocessingShape">
                    <wps:wsp>
                      <wps:cNvSpPr/>
                      <wps:spPr>
                        <a:xfrm>
                          <a:off x="0" y="0"/>
                          <a:ext cx="5861050" cy="3369310"/>
                        </a:xfrm>
                        <a:prstGeom prst="rect">
                          <a:avLst/>
                        </a:prstGeom>
                        <a:solidFill>
                          <a:srgbClr val="FFFFFF"/>
                        </a:solidFill>
                        <a:ln w="9525" cap="flat" cmpd="sng">
                          <a:solidFill>
                            <a:srgbClr val="000000"/>
                          </a:solidFill>
                          <a:prstDash val="solid"/>
                          <a:miter/>
                        </a:ln>
                      </wps:spPr>
                      <wps:txbx>
                        <w:txbxContent>
                          <w:p w14:paraId="72482607">
                            <w:pPr>
                              <w:pStyle w:val="62"/>
                              <w:ind w:firstLine="0" w:firstLineChars="0"/>
                              <w:rPr>
                                <w:rFonts w:hint="eastAsia" w:ascii="宋体" w:hAnsi="宋体" w:cs="宋体"/>
                                <w:lang w:bidi="ar-SA"/>
                              </w:rPr>
                            </w:pPr>
                            <w:r>
                              <w:rPr>
                                <w:rFonts w:hint="eastAsia" w:ascii="宋体" w:hAnsi="宋体" w:cs="宋体"/>
                                <w:lang w:bidi="ar-SA"/>
                              </w:rPr>
                              <w:t>兹授权</w:t>
                            </w:r>
                            <w:r>
                              <w:rPr>
                                <w:rFonts w:hint="eastAsia" w:ascii="宋体" w:hAnsi="宋体" w:cs="宋体"/>
                                <w:u w:val="single"/>
                                <w:lang w:bidi="ar-SA"/>
                              </w:rPr>
                              <w:t xml:space="preserve">                </w:t>
                            </w:r>
                            <w:r>
                              <w:rPr>
                                <w:rFonts w:hint="eastAsia" w:ascii="宋体" w:hAnsi="宋体" w:cs="宋体"/>
                                <w:lang w:bidi="ar-SA"/>
                              </w:rPr>
                              <w:t>为我方委托代理人，其权限是：</w:t>
                            </w:r>
                            <w:r>
                              <w:rPr>
                                <w:rFonts w:hint="eastAsia" w:ascii="宋体" w:hAnsi="宋体" w:cs="宋体"/>
                                <w:u w:val="single"/>
                                <w:lang w:bidi="ar-SA"/>
                              </w:rPr>
                              <w:t xml:space="preserve">                </w:t>
                            </w:r>
                          </w:p>
                          <w:p w14:paraId="2A641133">
                            <w:pPr>
                              <w:pStyle w:val="62"/>
                              <w:ind w:firstLine="0" w:firstLineChars="0"/>
                              <w:rPr>
                                <w:rFonts w:hint="eastAsia" w:ascii="宋体" w:hAnsi="宋体" w:cs="宋体"/>
                                <w:u w:val="single"/>
                                <w:lang w:bidi="ar-SA"/>
                              </w:rPr>
                            </w:pPr>
                            <w:r>
                              <w:rPr>
                                <w:rFonts w:hint="eastAsia" w:ascii="宋体" w:hAnsi="宋体" w:cs="宋体"/>
                                <w:lang w:bidi="ar-SA"/>
                              </w:rPr>
                              <w:t xml:space="preserve"> </w:t>
                            </w:r>
                            <w:r>
                              <w:rPr>
                                <w:rFonts w:hint="eastAsia" w:ascii="宋体" w:hAnsi="宋体" w:cs="宋体"/>
                                <w:u w:val="single"/>
                                <w:lang w:bidi="ar-SA"/>
                              </w:rPr>
                              <w:t xml:space="preserve">                                                                </w:t>
                            </w:r>
                          </w:p>
                          <w:p w14:paraId="1DB05232">
                            <w:pPr>
                              <w:pStyle w:val="62"/>
                              <w:ind w:firstLine="0" w:firstLineChars="0"/>
                              <w:rPr>
                                <w:rFonts w:hint="eastAsia" w:ascii="宋体" w:hAnsi="宋体" w:cs="宋体"/>
                                <w:lang w:bidi="ar-SA"/>
                              </w:rPr>
                            </w:pPr>
                            <w:r>
                              <w:rPr>
                                <w:rFonts w:hint="eastAsia" w:ascii="宋体" w:hAnsi="宋体" w:cs="宋体"/>
                                <w:lang w:bidi="ar-SA"/>
                              </w:rPr>
                              <w:t>有效期限：</w:t>
                            </w:r>
                            <w:r>
                              <w:rPr>
                                <w:rFonts w:hint="eastAsia" w:ascii="宋体" w:hAnsi="宋体" w:cs="宋体"/>
                                <w:u w:val="single"/>
                                <w:lang w:bidi="ar-SA"/>
                              </w:rPr>
                              <w:t xml:space="preserve">                                                        </w:t>
                            </w:r>
                          </w:p>
                          <w:p w14:paraId="619596CC">
                            <w:pPr>
                              <w:pStyle w:val="62"/>
                              <w:rPr>
                                <w:rFonts w:hint="eastAsia" w:ascii="宋体" w:hAnsi="宋体" w:cs="宋体"/>
                                <w:lang w:bidi="ar-SA"/>
                              </w:rPr>
                            </w:pPr>
                          </w:p>
                          <w:p w14:paraId="1500B2F4">
                            <w:pPr>
                              <w:pStyle w:val="62"/>
                              <w:ind w:firstLine="0" w:firstLineChars="0"/>
                              <w:rPr>
                                <w:rFonts w:hint="eastAsia" w:ascii="宋体" w:hAnsi="宋体" w:cs="宋体"/>
                                <w:lang w:bidi="ar-SA"/>
                              </w:rPr>
                            </w:pPr>
                            <w:r>
                              <w:rPr>
                                <w:rFonts w:hint="eastAsia" w:ascii="宋体" w:hAnsi="宋体" w:cs="宋体"/>
                                <w:lang w:bidi="ar-SA"/>
                              </w:rPr>
                              <w:t>附：代理人性别：</w:t>
                            </w:r>
                            <w:r>
                              <w:rPr>
                                <w:rFonts w:hint="eastAsia" w:ascii="宋体" w:hAnsi="宋体" w:cs="宋体"/>
                                <w:u w:val="single"/>
                                <w:lang w:bidi="ar-SA"/>
                              </w:rPr>
                              <w:t xml:space="preserve">     </w:t>
                            </w:r>
                            <w:r>
                              <w:rPr>
                                <w:rFonts w:hint="eastAsia" w:ascii="宋体" w:hAnsi="宋体" w:cs="宋体"/>
                                <w:lang w:bidi="ar-SA"/>
                              </w:rPr>
                              <w:t>年龄：</w:t>
                            </w:r>
                            <w:r>
                              <w:rPr>
                                <w:rFonts w:hint="eastAsia" w:ascii="宋体" w:hAnsi="宋体" w:cs="宋体"/>
                                <w:u w:val="single"/>
                                <w:lang w:bidi="ar-SA"/>
                              </w:rPr>
                              <w:t xml:space="preserve">     </w:t>
                            </w:r>
                            <w:r>
                              <w:rPr>
                                <w:rFonts w:hint="eastAsia" w:ascii="宋体" w:hAnsi="宋体" w:cs="宋体"/>
                                <w:lang w:bidi="ar-SA"/>
                              </w:rPr>
                              <w:t>身份证号码：</w:t>
                            </w:r>
                            <w:r>
                              <w:rPr>
                                <w:rFonts w:hint="eastAsia" w:ascii="宋体" w:hAnsi="宋体" w:cs="宋体"/>
                                <w:u w:val="single"/>
                                <w:lang w:bidi="ar-SA"/>
                              </w:rPr>
                              <w:t xml:space="preserve">                       </w:t>
                            </w:r>
                          </w:p>
                          <w:p w14:paraId="03CC1856">
                            <w:pPr>
                              <w:pStyle w:val="62"/>
                              <w:ind w:firstLine="0" w:firstLineChars="0"/>
                              <w:rPr>
                                <w:rFonts w:hint="eastAsia" w:ascii="宋体" w:hAnsi="宋体" w:cs="宋体"/>
                                <w:lang w:bidi="ar-SA"/>
                              </w:rPr>
                            </w:pPr>
                            <w:r>
                              <w:rPr>
                                <w:rFonts w:hint="eastAsia" w:ascii="宋体" w:hAnsi="宋体" w:cs="宋体"/>
                                <w:lang w:bidi="ar-SA"/>
                              </w:rPr>
                              <w:t>注册号码：</w:t>
                            </w:r>
                            <w:r>
                              <w:rPr>
                                <w:rFonts w:hint="eastAsia" w:ascii="宋体" w:hAnsi="宋体" w:cs="宋体"/>
                                <w:u w:val="single"/>
                                <w:lang w:bidi="ar-SA"/>
                              </w:rPr>
                              <w:t xml:space="preserve">                  </w:t>
                            </w:r>
                            <w:r>
                              <w:rPr>
                                <w:rFonts w:hint="eastAsia" w:ascii="宋体" w:hAnsi="宋体" w:cs="宋体"/>
                                <w:lang w:bidi="ar-SA"/>
                              </w:rPr>
                              <w:t>企业类型：</w:t>
                            </w:r>
                            <w:r>
                              <w:rPr>
                                <w:rFonts w:hint="eastAsia" w:ascii="宋体" w:hAnsi="宋体" w:cs="宋体"/>
                                <w:u w:val="single"/>
                                <w:lang w:bidi="ar-SA"/>
                              </w:rPr>
                              <w:t xml:space="preserve">                            </w:t>
                            </w:r>
                          </w:p>
                          <w:p w14:paraId="1B8ACE1F">
                            <w:pPr>
                              <w:pStyle w:val="62"/>
                              <w:ind w:firstLine="0" w:firstLineChars="0"/>
                              <w:rPr>
                                <w:rFonts w:hint="eastAsia" w:ascii="宋体" w:hAnsi="宋体" w:cs="宋体"/>
                                <w:lang w:bidi="ar-SA"/>
                              </w:rPr>
                            </w:pPr>
                            <w:r>
                              <w:rPr>
                                <w:rFonts w:hint="eastAsia" w:ascii="宋体" w:hAnsi="宋体" w:cs="宋体"/>
                                <w:lang w:bidi="ar-SA"/>
                              </w:rPr>
                              <w:t>经营范围：</w:t>
                            </w:r>
                            <w:r>
                              <w:rPr>
                                <w:rFonts w:hint="eastAsia" w:ascii="宋体" w:hAnsi="宋体" w:cs="宋体"/>
                                <w:u w:val="single"/>
                                <w:lang w:bidi="ar-SA"/>
                              </w:rPr>
                              <w:t xml:space="preserve">                                                        </w:t>
                            </w:r>
                          </w:p>
                          <w:p w14:paraId="01320471">
                            <w:pPr>
                              <w:pStyle w:val="62"/>
                              <w:ind w:firstLine="0" w:firstLineChars="0"/>
                              <w:rPr>
                                <w:rFonts w:hint="eastAsia" w:ascii="宋体" w:hAnsi="宋体" w:cs="宋体"/>
                                <w:highlight w:val="yellow"/>
                                <w:lang w:bidi="ar-SA"/>
                              </w:rPr>
                            </w:pPr>
                            <w:r>
                              <w:rPr>
                                <w:rFonts w:hint="eastAsia" w:ascii="宋体" w:hAnsi="宋体" w:cs="宋体"/>
                                <w:lang w:bidi="ar-SA"/>
                              </w:rPr>
                              <w:t>法定代表人（负责人）</w:t>
                            </w:r>
                            <w:r>
                              <w:rPr>
                                <w:rFonts w:hint="eastAsia" w:ascii="宋体" w:hAnsi="宋体" w:cs="宋体"/>
                                <w:u w:val="none"/>
                                <w:lang w:bidi="ar-SA"/>
                              </w:rPr>
                              <w:t>：</w:t>
                            </w:r>
                            <w:r>
                              <w:rPr>
                                <w:rFonts w:hint="eastAsia" w:ascii="宋体" w:hAnsi="宋体" w:cs="宋体"/>
                                <w:u w:val="single"/>
                                <w:lang w:bidi="ar-SA"/>
                              </w:rPr>
                              <w:t xml:space="preserve">                 </w:t>
                            </w:r>
                            <w:r>
                              <w:rPr>
                                <w:rFonts w:hint="eastAsia" w:ascii="宋体" w:hAnsi="宋体" w:cs="宋体"/>
                                <w:lang w:bidi="ar-SA"/>
                              </w:rPr>
                              <w:t>（签名或盖章）</w:t>
                            </w:r>
                          </w:p>
                          <w:p w14:paraId="1D5A1AA8">
                            <w:pPr>
                              <w:pStyle w:val="62"/>
                              <w:ind w:firstLine="0" w:firstLineChars="0"/>
                              <w:rPr>
                                <w:rFonts w:hint="eastAsia" w:ascii="宋体" w:hAnsi="宋体" w:cs="宋体"/>
                                <w:highlight w:val="yellow"/>
                                <w:lang w:bidi="ar-SA"/>
                              </w:rPr>
                            </w:pPr>
                            <w:r>
                              <w:rPr>
                                <w:rFonts w:hint="eastAsia" w:ascii="宋体" w:hAnsi="宋体" w:cs="宋体"/>
                                <w:lang w:bidi="ar-SA"/>
                              </w:rPr>
                              <w:t xml:space="preserve">授权单位：（盖章） </w:t>
                            </w:r>
                            <w:r>
                              <w:rPr>
                                <w:rFonts w:hint="eastAsia" w:ascii="宋体" w:hAnsi="宋体" w:cs="宋体"/>
                                <w:u w:val="single"/>
                                <w:lang w:bidi="ar-SA"/>
                              </w:rPr>
                              <w:t xml:space="preserve">                     </w:t>
                            </w:r>
                          </w:p>
                          <w:p w14:paraId="2479837E">
                            <w:pPr>
                              <w:pStyle w:val="62"/>
                              <w:jc w:val="right"/>
                              <w:rPr>
                                <w:rFonts w:hint="eastAsia" w:ascii="宋体" w:hAnsi="宋体" w:cs="宋体"/>
                                <w:lang w:bidi="ar-SA"/>
                              </w:rPr>
                            </w:pPr>
                            <w:r>
                              <w:rPr>
                                <w:rFonts w:hint="eastAsia" w:ascii="宋体" w:hAnsi="宋体" w:cs="宋体"/>
                                <w:lang w:bidi="ar-SA"/>
                              </w:rPr>
                              <w:t>年  月   日</w:t>
                            </w:r>
                          </w:p>
                          <w:p w14:paraId="55F0BEE0">
                            <w:pPr>
                              <w:autoSpaceDE w:val="0"/>
                              <w:autoSpaceDN w:val="0"/>
                              <w:adjustRightInd w:val="0"/>
                              <w:rPr>
                                <w:rFonts w:hint="eastAsia" w:ascii="宋体" w:hAnsi="宋体" w:cs="宋体"/>
                                <w:b/>
                                <w:bCs/>
                                <w:color w:val="000000"/>
                                <w:spacing w:val="4"/>
                                <w:kern w:val="0"/>
                                <w:sz w:val="24"/>
                                <w:szCs w:val="24"/>
                                <w:lang w:bidi="ar-SA"/>
                              </w:rPr>
                            </w:pPr>
                            <w:r>
                              <w:rPr>
                                <w:rFonts w:hint="eastAsia" w:ascii="宋体" w:hAnsi="宋体" w:cs="宋体"/>
                                <w:b/>
                                <w:bCs/>
                                <w:color w:val="000000"/>
                                <w:spacing w:val="4"/>
                                <w:kern w:val="0"/>
                                <w:sz w:val="24"/>
                                <w:szCs w:val="24"/>
                                <w:lang w:bidi="ar-SA"/>
                              </w:rPr>
                              <w:t>附：委托代理人身份证扫描件</w:t>
                            </w:r>
                          </w:p>
                          <w:p w14:paraId="4E6111F3">
                            <w:pPr>
                              <w:pStyle w:val="62"/>
                              <w:jc w:val="left"/>
                              <w:rPr>
                                <w:rFonts w:hint="eastAsia" w:ascii="宋体" w:hAnsi="宋体" w:cs="宋体"/>
                                <w:lang w:bidi="ar-SA"/>
                              </w:rPr>
                            </w:pPr>
                          </w:p>
                        </w:txbxContent>
                      </wps:txbx>
                      <wps:bodyPr vert="horz" wrap="square" lIns="91440" tIns="45720" rIns="91440" bIns="45720" anchor="t" anchorCtr="0" upright="1">
                        <a:noAutofit/>
                      </wps:bodyPr>
                    </wps:wsp>
                  </a:graphicData>
                </a:graphic>
              </wp:anchor>
            </w:drawing>
          </mc:Choice>
          <mc:Fallback>
            <w:pict>
              <v:rect id="文本框 14" o:spid="_x0000_s1026" o:spt="1" style="position:absolute;left:0pt;margin-left:-38.55pt;margin-top:10.75pt;height:265.3pt;width:461.5pt;z-index:251659264;mso-width-relative:page;mso-height-relative:page;" fillcolor="#FFFFFF" filled="t" stroked="t" coordsize="21600,21600" o:gfxdata="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cknZAAAACgEAAA8AAAAAAAAAAQAgAAAAIgAAAGRycy9kb3ducmV2LnhtbFBLAQIU&#10;ABQAAAAIAIdO4kCF30ENKwIAAFsEAAAOAAAAAAAAAAEAIAAAACgBAABkcnMvZTJvRG9jLnhtbFBL&#10;BQYAAAAABgAGAFkBAADFBQAAAAA=&#10;">
                <v:fill on="t" focussize="0,0"/>
                <v:stroke color="#000000" joinstyle="miter"/>
                <v:imagedata o:title=""/>
                <o:lock v:ext="edit" aspectratio="f"/>
                <v:textbox>
                  <w:txbxContent>
                    <w:p w14:paraId="72482607">
                      <w:pPr>
                        <w:pStyle w:val="62"/>
                        <w:ind w:firstLine="0" w:firstLineChars="0"/>
                        <w:rPr>
                          <w:rFonts w:hint="eastAsia" w:ascii="宋体" w:hAnsi="宋体" w:cs="宋体"/>
                          <w:lang w:bidi="ar-SA"/>
                        </w:rPr>
                      </w:pPr>
                      <w:r>
                        <w:rPr>
                          <w:rFonts w:hint="eastAsia" w:ascii="宋体" w:hAnsi="宋体" w:cs="宋体"/>
                          <w:lang w:bidi="ar-SA"/>
                        </w:rPr>
                        <w:t>兹授权</w:t>
                      </w:r>
                      <w:r>
                        <w:rPr>
                          <w:rFonts w:hint="eastAsia" w:ascii="宋体" w:hAnsi="宋体" w:cs="宋体"/>
                          <w:u w:val="single"/>
                          <w:lang w:bidi="ar-SA"/>
                        </w:rPr>
                        <w:t xml:space="preserve">                </w:t>
                      </w:r>
                      <w:r>
                        <w:rPr>
                          <w:rFonts w:hint="eastAsia" w:ascii="宋体" w:hAnsi="宋体" w:cs="宋体"/>
                          <w:lang w:bidi="ar-SA"/>
                        </w:rPr>
                        <w:t>为我方委托代理人，其权限是：</w:t>
                      </w:r>
                      <w:r>
                        <w:rPr>
                          <w:rFonts w:hint="eastAsia" w:ascii="宋体" w:hAnsi="宋体" w:cs="宋体"/>
                          <w:u w:val="single"/>
                          <w:lang w:bidi="ar-SA"/>
                        </w:rPr>
                        <w:t xml:space="preserve">                </w:t>
                      </w:r>
                    </w:p>
                    <w:p w14:paraId="2A641133">
                      <w:pPr>
                        <w:pStyle w:val="62"/>
                        <w:ind w:firstLine="0" w:firstLineChars="0"/>
                        <w:rPr>
                          <w:rFonts w:hint="eastAsia" w:ascii="宋体" w:hAnsi="宋体" w:cs="宋体"/>
                          <w:u w:val="single"/>
                          <w:lang w:bidi="ar-SA"/>
                        </w:rPr>
                      </w:pPr>
                      <w:r>
                        <w:rPr>
                          <w:rFonts w:hint="eastAsia" w:ascii="宋体" w:hAnsi="宋体" w:cs="宋体"/>
                          <w:lang w:bidi="ar-SA"/>
                        </w:rPr>
                        <w:t xml:space="preserve"> </w:t>
                      </w:r>
                      <w:r>
                        <w:rPr>
                          <w:rFonts w:hint="eastAsia" w:ascii="宋体" w:hAnsi="宋体" w:cs="宋体"/>
                          <w:u w:val="single"/>
                          <w:lang w:bidi="ar-SA"/>
                        </w:rPr>
                        <w:t xml:space="preserve">                                                                </w:t>
                      </w:r>
                    </w:p>
                    <w:p w14:paraId="1DB05232">
                      <w:pPr>
                        <w:pStyle w:val="62"/>
                        <w:ind w:firstLine="0" w:firstLineChars="0"/>
                        <w:rPr>
                          <w:rFonts w:hint="eastAsia" w:ascii="宋体" w:hAnsi="宋体" w:cs="宋体"/>
                          <w:lang w:bidi="ar-SA"/>
                        </w:rPr>
                      </w:pPr>
                      <w:r>
                        <w:rPr>
                          <w:rFonts w:hint="eastAsia" w:ascii="宋体" w:hAnsi="宋体" w:cs="宋体"/>
                          <w:lang w:bidi="ar-SA"/>
                        </w:rPr>
                        <w:t>有效期限：</w:t>
                      </w:r>
                      <w:r>
                        <w:rPr>
                          <w:rFonts w:hint="eastAsia" w:ascii="宋体" w:hAnsi="宋体" w:cs="宋体"/>
                          <w:u w:val="single"/>
                          <w:lang w:bidi="ar-SA"/>
                        </w:rPr>
                        <w:t xml:space="preserve">                                                        </w:t>
                      </w:r>
                    </w:p>
                    <w:p w14:paraId="619596CC">
                      <w:pPr>
                        <w:pStyle w:val="62"/>
                        <w:rPr>
                          <w:rFonts w:hint="eastAsia" w:ascii="宋体" w:hAnsi="宋体" w:cs="宋体"/>
                          <w:lang w:bidi="ar-SA"/>
                        </w:rPr>
                      </w:pPr>
                    </w:p>
                    <w:p w14:paraId="1500B2F4">
                      <w:pPr>
                        <w:pStyle w:val="62"/>
                        <w:ind w:firstLine="0" w:firstLineChars="0"/>
                        <w:rPr>
                          <w:rFonts w:hint="eastAsia" w:ascii="宋体" w:hAnsi="宋体" w:cs="宋体"/>
                          <w:lang w:bidi="ar-SA"/>
                        </w:rPr>
                      </w:pPr>
                      <w:r>
                        <w:rPr>
                          <w:rFonts w:hint="eastAsia" w:ascii="宋体" w:hAnsi="宋体" w:cs="宋体"/>
                          <w:lang w:bidi="ar-SA"/>
                        </w:rPr>
                        <w:t>附：代理人性别：</w:t>
                      </w:r>
                      <w:r>
                        <w:rPr>
                          <w:rFonts w:hint="eastAsia" w:ascii="宋体" w:hAnsi="宋体" w:cs="宋体"/>
                          <w:u w:val="single"/>
                          <w:lang w:bidi="ar-SA"/>
                        </w:rPr>
                        <w:t xml:space="preserve">     </w:t>
                      </w:r>
                      <w:r>
                        <w:rPr>
                          <w:rFonts w:hint="eastAsia" w:ascii="宋体" w:hAnsi="宋体" w:cs="宋体"/>
                          <w:lang w:bidi="ar-SA"/>
                        </w:rPr>
                        <w:t>年龄：</w:t>
                      </w:r>
                      <w:r>
                        <w:rPr>
                          <w:rFonts w:hint="eastAsia" w:ascii="宋体" w:hAnsi="宋体" w:cs="宋体"/>
                          <w:u w:val="single"/>
                          <w:lang w:bidi="ar-SA"/>
                        </w:rPr>
                        <w:t xml:space="preserve">     </w:t>
                      </w:r>
                      <w:r>
                        <w:rPr>
                          <w:rFonts w:hint="eastAsia" w:ascii="宋体" w:hAnsi="宋体" w:cs="宋体"/>
                          <w:lang w:bidi="ar-SA"/>
                        </w:rPr>
                        <w:t>身份证号码：</w:t>
                      </w:r>
                      <w:r>
                        <w:rPr>
                          <w:rFonts w:hint="eastAsia" w:ascii="宋体" w:hAnsi="宋体" w:cs="宋体"/>
                          <w:u w:val="single"/>
                          <w:lang w:bidi="ar-SA"/>
                        </w:rPr>
                        <w:t xml:space="preserve">                       </w:t>
                      </w:r>
                    </w:p>
                    <w:p w14:paraId="03CC1856">
                      <w:pPr>
                        <w:pStyle w:val="62"/>
                        <w:ind w:firstLine="0" w:firstLineChars="0"/>
                        <w:rPr>
                          <w:rFonts w:hint="eastAsia" w:ascii="宋体" w:hAnsi="宋体" w:cs="宋体"/>
                          <w:lang w:bidi="ar-SA"/>
                        </w:rPr>
                      </w:pPr>
                      <w:r>
                        <w:rPr>
                          <w:rFonts w:hint="eastAsia" w:ascii="宋体" w:hAnsi="宋体" w:cs="宋体"/>
                          <w:lang w:bidi="ar-SA"/>
                        </w:rPr>
                        <w:t>注册号码：</w:t>
                      </w:r>
                      <w:r>
                        <w:rPr>
                          <w:rFonts w:hint="eastAsia" w:ascii="宋体" w:hAnsi="宋体" w:cs="宋体"/>
                          <w:u w:val="single"/>
                          <w:lang w:bidi="ar-SA"/>
                        </w:rPr>
                        <w:t xml:space="preserve">                  </w:t>
                      </w:r>
                      <w:r>
                        <w:rPr>
                          <w:rFonts w:hint="eastAsia" w:ascii="宋体" w:hAnsi="宋体" w:cs="宋体"/>
                          <w:lang w:bidi="ar-SA"/>
                        </w:rPr>
                        <w:t>企业类型：</w:t>
                      </w:r>
                      <w:r>
                        <w:rPr>
                          <w:rFonts w:hint="eastAsia" w:ascii="宋体" w:hAnsi="宋体" w:cs="宋体"/>
                          <w:u w:val="single"/>
                          <w:lang w:bidi="ar-SA"/>
                        </w:rPr>
                        <w:t xml:space="preserve">                            </w:t>
                      </w:r>
                    </w:p>
                    <w:p w14:paraId="1B8ACE1F">
                      <w:pPr>
                        <w:pStyle w:val="62"/>
                        <w:ind w:firstLine="0" w:firstLineChars="0"/>
                        <w:rPr>
                          <w:rFonts w:hint="eastAsia" w:ascii="宋体" w:hAnsi="宋体" w:cs="宋体"/>
                          <w:lang w:bidi="ar-SA"/>
                        </w:rPr>
                      </w:pPr>
                      <w:r>
                        <w:rPr>
                          <w:rFonts w:hint="eastAsia" w:ascii="宋体" w:hAnsi="宋体" w:cs="宋体"/>
                          <w:lang w:bidi="ar-SA"/>
                        </w:rPr>
                        <w:t>经营范围：</w:t>
                      </w:r>
                      <w:r>
                        <w:rPr>
                          <w:rFonts w:hint="eastAsia" w:ascii="宋体" w:hAnsi="宋体" w:cs="宋体"/>
                          <w:u w:val="single"/>
                          <w:lang w:bidi="ar-SA"/>
                        </w:rPr>
                        <w:t xml:space="preserve">                                                        </w:t>
                      </w:r>
                    </w:p>
                    <w:p w14:paraId="01320471">
                      <w:pPr>
                        <w:pStyle w:val="62"/>
                        <w:ind w:firstLine="0" w:firstLineChars="0"/>
                        <w:rPr>
                          <w:rFonts w:hint="eastAsia" w:ascii="宋体" w:hAnsi="宋体" w:cs="宋体"/>
                          <w:highlight w:val="yellow"/>
                          <w:lang w:bidi="ar-SA"/>
                        </w:rPr>
                      </w:pPr>
                      <w:r>
                        <w:rPr>
                          <w:rFonts w:hint="eastAsia" w:ascii="宋体" w:hAnsi="宋体" w:cs="宋体"/>
                          <w:lang w:bidi="ar-SA"/>
                        </w:rPr>
                        <w:t>法定代表人（负责人）</w:t>
                      </w:r>
                      <w:r>
                        <w:rPr>
                          <w:rFonts w:hint="eastAsia" w:ascii="宋体" w:hAnsi="宋体" w:cs="宋体"/>
                          <w:u w:val="none"/>
                          <w:lang w:bidi="ar-SA"/>
                        </w:rPr>
                        <w:t>：</w:t>
                      </w:r>
                      <w:r>
                        <w:rPr>
                          <w:rFonts w:hint="eastAsia" w:ascii="宋体" w:hAnsi="宋体" w:cs="宋体"/>
                          <w:u w:val="single"/>
                          <w:lang w:bidi="ar-SA"/>
                        </w:rPr>
                        <w:t xml:space="preserve">                 </w:t>
                      </w:r>
                      <w:r>
                        <w:rPr>
                          <w:rFonts w:hint="eastAsia" w:ascii="宋体" w:hAnsi="宋体" w:cs="宋体"/>
                          <w:lang w:bidi="ar-SA"/>
                        </w:rPr>
                        <w:t>（签名或盖章）</w:t>
                      </w:r>
                    </w:p>
                    <w:p w14:paraId="1D5A1AA8">
                      <w:pPr>
                        <w:pStyle w:val="62"/>
                        <w:ind w:firstLine="0" w:firstLineChars="0"/>
                        <w:rPr>
                          <w:rFonts w:hint="eastAsia" w:ascii="宋体" w:hAnsi="宋体" w:cs="宋体"/>
                          <w:highlight w:val="yellow"/>
                          <w:lang w:bidi="ar-SA"/>
                        </w:rPr>
                      </w:pPr>
                      <w:r>
                        <w:rPr>
                          <w:rFonts w:hint="eastAsia" w:ascii="宋体" w:hAnsi="宋体" w:cs="宋体"/>
                          <w:lang w:bidi="ar-SA"/>
                        </w:rPr>
                        <w:t xml:space="preserve">授权单位：（盖章） </w:t>
                      </w:r>
                      <w:r>
                        <w:rPr>
                          <w:rFonts w:hint="eastAsia" w:ascii="宋体" w:hAnsi="宋体" w:cs="宋体"/>
                          <w:u w:val="single"/>
                          <w:lang w:bidi="ar-SA"/>
                        </w:rPr>
                        <w:t xml:space="preserve">                     </w:t>
                      </w:r>
                    </w:p>
                    <w:p w14:paraId="2479837E">
                      <w:pPr>
                        <w:pStyle w:val="62"/>
                        <w:jc w:val="right"/>
                        <w:rPr>
                          <w:rFonts w:hint="eastAsia" w:ascii="宋体" w:hAnsi="宋体" w:cs="宋体"/>
                          <w:lang w:bidi="ar-SA"/>
                        </w:rPr>
                      </w:pPr>
                      <w:r>
                        <w:rPr>
                          <w:rFonts w:hint="eastAsia" w:ascii="宋体" w:hAnsi="宋体" w:cs="宋体"/>
                          <w:lang w:bidi="ar-SA"/>
                        </w:rPr>
                        <w:t>年  月   日</w:t>
                      </w:r>
                    </w:p>
                    <w:p w14:paraId="55F0BEE0">
                      <w:pPr>
                        <w:autoSpaceDE w:val="0"/>
                        <w:autoSpaceDN w:val="0"/>
                        <w:adjustRightInd w:val="0"/>
                        <w:rPr>
                          <w:rFonts w:hint="eastAsia" w:ascii="宋体" w:hAnsi="宋体" w:cs="宋体"/>
                          <w:b/>
                          <w:bCs/>
                          <w:color w:val="000000"/>
                          <w:spacing w:val="4"/>
                          <w:kern w:val="0"/>
                          <w:sz w:val="24"/>
                          <w:szCs w:val="24"/>
                          <w:lang w:bidi="ar-SA"/>
                        </w:rPr>
                      </w:pPr>
                      <w:r>
                        <w:rPr>
                          <w:rFonts w:hint="eastAsia" w:ascii="宋体" w:hAnsi="宋体" w:cs="宋体"/>
                          <w:b/>
                          <w:bCs/>
                          <w:color w:val="000000"/>
                          <w:spacing w:val="4"/>
                          <w:kern w:val="0"/>
                          <w:sz w:val="24"/>
                          <w:szCs w:val="24"/>
                          <w:lang w:bidi="ar-SA"/>
                        </w:rPr>
                        <w:t>附：委托代理人身份证扫描件</w:t>
                      </w:r>
                    </w:p>
                    <w:p w14:paraId="4E6111F3">
                      <w:pPr>
                        <w:pStyle w:val="62"/>
                        <w:jc w:val="left"/>
                        <w:rPr>
                          <w:rFonts w:hint="eastAsia" w:ascii="宋体" w:hAnsi="宋体" w:cs="宋体"/>
                          <w:lang w:bidi="ar-SA"/>
                        </w:rPr>
                      </w:pPr>
                    </w:p>
                  </w:txbxContent>
                </v:textbox>
              </v:rect>
            </w:pict>
          </mc:Fallback>
        </mc:AlternateContent>
      </w:r>
    </w:p>
    <w:p w14:paraId="67598032">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07EF4EC2">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6913B78D">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2E1CDCD9">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36540F21">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091368D0">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296F2CD8">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06A3D5C4">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3C93AD3B">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3465B8F9">
      <w:pPr>
        <w:shd w:val="clear"/>
        <w:topLinePunct/>
        <w:adjustRightInd w:val="0"/>
        <w:snapToGrid w:val="0"/>
        <w:spacing w:line="360" w:lineRule="auto"/>
        <w:ind w:firstLine="496" w:firstLineChars="200"/>
        <w:jc w:val="right"/>
        <w:rPr>
          <w:rFonts w:hint="eastAsia" w:ascii="宋体" w:hAnsi="宋体"/>
          <w:color w:val="000000"/>
          <w:spacing w:val="4"/>
          <w:kern w:val="0"/>
          <w:sz w:val="24"/>
          <w:szCs w:val="24"/>
        </w:rPr>
      </w:pPr>
    </w:p>
    <w:p w14:paraId="715A1A8F">
      <w:pPr>
        <w:shd w:val="clear"/>
        <w:topLinePunct/>
        <w:adjustRightInd w:val="0"/>
        <w:snapToGrid w:val="0"/>
        <w:spacing w:line="360" w:lineRule="auto"/>
        <w:ind w:firstLine="496" w:firstLineChars="200"/>
        <w:rPr>
          <w:rFonts w:hint="eastAsia" w:ascii="宋体" w:hAnsi="宋体"/>
          <w:color w:val="000000"/>
          <w:spacing w:val="4"/>
          <w:kern w:val="0"/>
          <w:sz w:val="24"/>
          <w:szCs w:val="24"/>
        </w:rPr>
      </w:pPr>
    </w:p>
    <w:p w14:paraId="4B57DF47">
      <w:pPr>
        <w:shd w:val="clear"/>
        <w:rPr>
          <w:rFonts w:hint="eastAsia" w:ascii="宋体" w:hAnsi="宋体" w:cs="宋体"/>
          <w:lang w:bidi="ar-SA"/>
        </w:rPr>
      </w:pPr>
    </w:p>
    <w:p w14:paraId="7448034D">
      <w:pPr>
        <w:pStyle w:val="10"/>
        <w:shd w:val="clear"/>
        <w:rPr>
          <w:rFonts w:hint="eastAsia" w:ascii="宋体" w:hAnsi="宋体" w:cs="宋体"/>
          <w:lang w:bidi="ar-SA"/>
        </w:rPr>
      </w:pPr>
    </w:p>
    <w:p w14:paraId="04538ED8">
      <w:pPr>
        <w:pStyle w:val="111"/>
        <w:shd w:val="clear"/>
        <w:spacing w:before="50" w:beforeLines="0" w:after="50" w:afterLines="0" w:line="360" w:lineRule="auto"/>
        <w:rPr>
          <w:rFonts w:hint="eastAsia" w:ascii="宋体" w:eastAsia="宋体" w:cs="宋体"/>
          <w:lang w:bidi="ar-SA"/>
        </w:rPr>
      </w:pPr>
      <w:r>
        <w:rPr>
          <w:rFonts w:hint="eastAsia" w:ascii="宋体" w:eastAsia="宋体" w:cs="宋体"/>
          <w:lang w:bidi="ar-SA"/>
        </w:rPr>
        <w:br w:type="page"/>
      </w:r>
      <w:bookmarkStart w:id="268" w:name="_Toc13371"/>
      <w:bookmarkStart w:id="269" w:name="_Toc4976"/>
      <w:bookmarkStart w:id="270" w:name="_Toc27548"/>
      <w:bookmarkStart w:id="271" w:name="_Toc12016"/>
      <w:bookmarkStart w:id="272" w:name="_Toc23904"/>
      <w:bookmarkStart w:id="273" w:name="_Toc9568"/>
      <w:bookmarkStart w:id="274" w:name="_Toc12499"/>
      <w:bookmarkStart w:id="275" w:name="_Toc13941"/>
      <w:bookmarkStart w:id="276" w:name="_Toc30182"/>
      <w:bookmarkStart w:id="277" w:name="_Toc18426"/>
      <w:bookmarkStart w:id="278" w:name="_Toc4792"/>
      <w:bookmarkStart w:id="279" w:name="_Toc15512"/>
      <w:r>
        <w:rPr>
          <w:rFonts w:hint="eastAsia" w:ascii="宋体" w:eastAsia="宋体" w:cs="宋体"/>
          <w:lang w:bidi="ar-SA"/>
        </w:rPr>
        <w:t>格式四：参与编制技术标投标文件人员名单</w:t>
      </w:r>
      <w:bookmarkEnd w:id="267"/>
      <w:bookmarkEnd w:id="268"/>
      <w:bookmarkEnd w:id="269"/>
      <w:bookmarkEnd w:id="270"/>
      <w:bookmarkEnd w:id="271"/>
      <w:bookmarkEnd w:id="272"/>
      <w:bookmarkEnd w:id="273"/>
      <w:bookmarkEnd w:id="274"/>
      <w:bookmarkEnd w:id="275"/>
      <w:bookmarkEnd w:id="276"/>
      <w:bookmarkEnd w:id="277"/>
      <w:bookmarkEnd w:id="278"/>
      <w:bookmarkEnd w:id="279"/>
    </w:p>
    <w:p w14:paraId="1C8CD192">
      <w:pPr>
        <w:shd w:val="clear"/>
        <w:tabs>
          <w:tab w:val="left" w:pos="720"/>
        </w:tabs>
        <w:snapToGrid w:val="0"/>
        <w:spacing w:line="360" w:lineRule="auto"/>
        <w:jc w:val="center"/>
        <w:rPr>
          <w:rFonts w:hint="eastAsia" w:ascii="宋体" w:hAnsi="宋体" w:cs="宋体"/>
          <w:b/>
          <w:sz w:val="32"/>
          <w:szCs w:val="32"/>
          <w:lang w:bidi="ar-SA"/>
        </w:rPr>
      </w:pPr>
      <w:r>
        <w:rPr>
          <w:rFonts w:hint="eastAsia" w:ascii="宋体" w:hAnsi="宋体" w:cs="宋体"/>
          <w:b/>
          <w:sz w:val="32"/>
          <w:szCs w:val="32"/>
          <w:lang w:bidi="ar-SA"/>
        </w:rPr>
        <w:t>参与编制技术标投标文件人员名单</w:t>
      </w:r>
    </w:p>
    <w:tbl>
      <w:tblPr>
        <w:tblStyle w:val="39"/>
        <w:tblpPr w:leftFromText="180" w:rightFromText="180" w:vertAnchor="text" w:horzAnchor="page" w:tblpX="1100" w:tblpY="5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504"/>
        <w:gridCol w:w="2552"/>
        <w:gridCol w:w="2448"/>
        <w:gridCol w:w="1484"/>
      </w:tblGrid>
      <w:tr w14:paraId="529F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50373389">
            <w:pPr>
              <w:shd w:val="clear"/>
              <w:tabs>
                <w:tab w:val="left" w:pos="720"/>
              </w:tabs>
              <w:snapToGrid w:val="0"/>
              <w:spacing w:line="360" w:lineRule="auto"/>
              <w:jc w:val="center"/>
              <w:rPr>
                <w:rFonts w:hint="eastAsia" w:ascii="宋体" w:hAnsi="宋体" w:cs="宋体"/>
                <w:szCs w:val="21"/>
                <w:lang w:bidi="ar-SA"/>
              </w:rPr>
            </w:pPr>
            <w:r>
              <w:rPr>
                <w:rFonts w:hint="eastAsia" w:ascii="宋体" w:hAnsi="宋体" w:cs="宋体"/>
                <w:szCs w:val="21"/>
                <w:lang w:bidi="ar-SA"/>
              </w:rPr>
              <w:t>投标人名称</w:t>
            </w:r>
          </w:p>
        </w:tc>
      </w:tr>
      <w:tr w14:paraId="173E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98" w:type="dxa"/>
            <w:tcBorders>
              <w:top w:val="single" w:color="auto" w:sz="4" w:space="0"/>
              <w:left w:val="single" w:color="auto" w:sz="4" w:space="0"/>
              <w:bottom w:val="single" w:color="auto" w:sz="4" w:space="0"/>
              <w:right w:val="single" w:color="auto" w:sz="4" w:space="0"/>
            </w:tcBorders>
            <w:vAlign w:val="center"/>
          </w:tcPr>
          <w:p w14:paraId="23A5CA00">
            <w:pPr>
              <w:shd w:val="clear"/>
              <w:tabs>
                <w:tab w:val="left" w:pos="720"/>
              </w:tabs>
              <w:snapToGrid w:val="0"/>
              <w:spacing w:line="360" w:lineRule="auto"/>
              <w:jc w:val="center"/>
              <w:rPr>
                <w:rFonts w:hint="eastAsia" w:ascii="宋体" w:hAnsi="宋体" w:cs="宋体"/>
                <w:szCs w:val="21"/>
                <w:lang w:bidi="ar-SA"/>
              </w:rPr>
            </w:pPr>
            <w:r>
              <w:rPr>
                <w:rFonts w:hint="eastAsia" w:ascii="宋体" w:hAnsi="宋体" w:cs="宋体"/>
                <w:szCs w:val="21"/>
                <w:lang w:bidi="ar-SA"/>
              </w:rPr>
              <w:t>姓名</w:t>
            </w:r>
          </w:p>
        </w:tc>
        <w:tc>
          <w:tcPr>
            <w:tcW w:w="1504" w:type="dxa"/>
            <w:tcBorders>
              <w:top w:val="single" w:color="auto" w:sz="4" w:space="0"/>
              <w:left w:val="single" w:color="auto" w:sz="4" w:space="0"/>
              <w:bottom w:val="single" w:color="auto" w:sz="4" w:space="0"/>
              <w:right w:val="single" w:color="auto" w:sz="4" w:space="0"/>
            </w:tcBorders>
            <w:vAlign w:val="center"/>
          </w:tcPr>
          <w:p w14:paraId="435E8D1A">
            <w:pPr>
              <w:shd w:val="clear"/>
              <w:tabs>
                <w:tab w:val="left" w:pos="720"/>
              </w:tabs>
              <w:snapToGrid w:val="0"/>
              <w:spacing w:line="360" w:lineRule="auto"/>
              <w:jc w:val="center"/>
              <w:rPr>
                <w:rFonts w:hint="eastAsia" w:ascii="宋体" w:hAnsi="宋体" w:cs="宋体"/>
                <w:szCs w:val="21"/>
                <w:lang w:bidi="ar-SA"/>
              </w:rPr>
            </w:pPr>
            <w:r>
              <w:rPr>
                <w:rFonts w:hint="eastAsia" w:ascii="宋体" w:hAnsi="宋体" w:cs="宋体"/>
                <w:szCs w:val="21"/>
                <w:lang w:bidi="ar-SA"/>
              </w:rPr>
              <w:t>职务</w:t>
            </w:r>
          </w:p>
        </w:tc>
        <w:tc>
          <w:tcPr>
            <w:tcW w:w="2552" w:type="dxa"/>
            <w:tcBorders>
              <w:top w:val="single" w:color="auto" w:sz="4" w:space="0"/>
              <w:left w:val="single" w:color="auto" w:sz="4" w:space="0"/>
              <w:bottom w:val="single" w:color="auto" w:sz="4" w:space="0"/>
              <w:right w:val="single" w:color="auto" w:sz="4" w:space="0"/>
            </w:tcBorders>
            <w:vAlign w:val="center"/>
          </w:tcPr>
          <w:p w14:paraId="6E341530">
            <w:pPr>
              <w:shd w:val="clear"/>
              <w:tabs>
                <w:tab w:val="left" w:pos="720"/>
              </w:tabs>
              <w:snapToGrid w:val="0"/>
              <w:spacing w:line="360" w:lineRule="auto"/>
              <w:jc w:val="center"/>
              <w:rPr>
                <w:rFonts w:hint="eastAsia" w:ascii="宋体" w:hAnsi="宋体" w:cs="宋体"/>
                <w:szCs w:val="21"/>
                <w:lang w:bidi="ar-SA"/>
              </w:rPr>
            </w:pPr>
            <w:r>
              <w:rPr>
                <w:rFonts w:hint="eastAsia" w:ascii="宋体" w:hAnsi="宋体" w:cs="宋体"/>
                <w:szCs w:val="21"/>
                <w:lang w:bidi="ar-SA"/>
              </w:rPr>
              <w:t>所承担工作</w:t>
            </w:r>
          </w:p>
        </w:tc>
        <w:tc>
          <w:tcPr>
            <w:tcW w:w="2448" w:type="dxa"/>
            <w:tcBorders>
              <w:top w:val="single" w:color="auto" w:sz="4" w:space="0"/>
              <w:left w:val="single" w:color="auto" w:sz="4" w:space="0"/>
              <w:bottom w:val="single" w:color="auto" w:sz="4" w:space="0"/>
              <w:right w:val="single" w:color="auto" w:sz="4" w:space="0"/>
            </w:tcBorders>
            <w:vAlign w:val="center"/>
          </w:tcPr>
          <w:p w14:paraId="64378196">
            <w:pPr>
              <w:shd w:val="clear"/>
              <w:tabs>
                <w:tab w:val="left" w:pos="720"/>
              </w:tabs>
              <w:snapToGrid w:val="0"/>
              <w:spacing w:line="360" w:lineRule="auto"/>
              <w:jc w:val="center"/>
              <w:rPr>
                <w:rFonts w:hint="eastAsia" w:ascii="宋体" w:hAnsi="宋体" w:cs="宋体"/>
                <w:szCs w:val="21"/>
                <w:lang w:bidi="ar-SA"/>
              </w:rPr>
            </w:pPr>
            <w:r>
              <w:rPr>
                <w:rFonts w:hint="eastAsia" w:ascii="宋体" w:hAnsi="宋体" w:cs="宋体"/>
                <w:szCs w:val="21"/>
                <w:lang w:bidi="ar-SA"/>
              </w:rPr>
              <w:t>身份证号码</w:t>
            </w:r>
          </w:p>
        </w:tc>
        <w:tc>
          <w:tcPr>
            <w:tcW w:w="1484" w:type="dxa"/>
            <w:tcBorders>
              <w:top w:val="single" w:color="auto" w:sz="4" w:space="0"/>
              <w:left w:val="single" w:color="auto" w:sz="4" w:space="0"/>
              <w:bottom w:val="single" w:color="auto" w:sz="4" w:space="0"/>
              <w:right w:val="single" w:color="auto" w:sz="4" w:space="0"/>
            </w:tcBorders>
            <w:vAlign w:val="center"/>
          </w:tcPr>
          <w:p w14:paraId="6112B718">
            <w:pPr>
              <w:shd w:val="clear"/>
              <w:tabs>
                <w:tab w:val="left" w:pos="720"/>
              </w:tabs>
              <w:snapToGrid w:val="0"/>
              <w:spacing w:line="360" w:lineRule="auto"/>
              <w:jc w:val="center"/>
              <w:rPr>
                <w:rFonts w:hint="eastAsia" w:ascii="宋体" w:hAnsi="宋体" w:cs="宋体"/>
                <w:szCs w:val="21"/>
                <w:lang w:bidi="ar-SA"/>
              </w:rPr>
            </w:pPr>
            <w:r>
              <w:rPr>
                <w:rFonts w:hint="eastAsia" w:ascii="宋体" w:hAnsi="宋体" w:cs="宋体"/>
                <w:szCs w:val="21"/>
                <w:lang w:bidi="ar-SA"/>
              </w:rPr>
              <w:t>本人签名栏</w:t>
            </w:r>
          </w:p>
        </w:tc>
      </w:tr>
      <w:tr w14:paraId="1BA3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8" w:type="dxa"/>
            <w:tcBorders>
              <w:top w:val="single" w:color="auto" w:sz="4" w:space="0"/>
              <w:left w:val="single" w:color="auto" w:sz="4" w:space="0"/>
              <w:bottom w:val="single" w:color="auto" w:sz="4" w:space="0"/>
              <w:right w:val="single" w:color="auto" w:sz="4" w:space="0"/>
            </w:tcBorders>
            <w:vAlign w:val="center"/>
          </w:tcPr>
          <w:p w14:paraId="2E1C4BC6">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62A02D4C">
            <w:pPr>
              <w:shd w:val="clear"/>
              <w:tabs>
                <w:tab w:val="left" w:pos="720"/>
              </w:tabs>
              <w:snapToGrid w:val="0"/>
              <w:spacing w:line="360" w:lineRule="auto"/>
              <w:jc w:val="center"/>
              <w:rPr>
                <w:rFonts w:hint="eastAsia" w:ascii="宋体" w:hAnsi="宋体" w:cs="宋体"/>
                <w:szCs w:val="21"/>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4A8F2672">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60E534FF">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0EE7B5A9">
            <w:pPr>
              <w:shd w:val="clear"/>
              <w:tabs>
                <w:tab w:val="left" w:pos="720"/>
              </w:tabs>
              <w:snapToGrid w:val="0"/>
              <w:spacing w:line="360" w:lineRule="auto"/>
              <w:jc w:val="center"/>
              <w:rPr>
                <w:rFonts w:hint="eastAsia" w:ascii="宋体" w:hAnsi="宋体" w:cs="宋体"/>
                <w:szCs w:val="21"/>
                <w:lang w:bidi="ar-SA"/>
              </w:rPr>
            </w:pPr>
          </w:p>
        </w:tc>
      </w:tr>
      <w:tr w14:paraId="1D2C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14:paraId="28C231A9">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5A92ADD2">
            <w:pPr>
              <w:shd w:val="clear"/>
              <w:tabs>
                <w:tab w:val="left" w:pos="720"/>
              </w:tabs>
              <w:snapToGrid w:val="0"/>
              <w:spacing w:line="360" w:lineRule="auto"/>
              <w:jc w:val="center"/>
              <w:rPr>
                <w:rFonts w:hint="eastAsia" w:ascii="宋体" w:hAnsi="宋体" w:cs="宋体"/>
                <w:szCs w:val="21"/>
                <w:u w:val="single"/>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190BC3D4">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57C42B2B">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01C0A8C1">
            <w:pPr>
              <w:shd w:val="clear"/>
              <w:tabs>
                <w:tab w:val="left" w:pos="720"/>
              </w:tabs>
              <w:snapToGrid w:val="0"/>
              <w:spacing w:line="360" w:lineRule="auto"/>
              <w:jc w:val="center"/>
              <w:rPr>
                <w:rFonts w:hint="eastAsia" w:ascii="宋体" w:hAnsi="宋体" w:cs="宋体"/>
                <w:szCs w:val="21"/>
                <w:lang w:bidi="ar-SA"/>
              </w:rPr>
            </w:pPr>
          </w:p>
        </w:tc>
      </w:tr>
      <w:tr w14:paraId="1CA8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14:paraId="6C20D7E1">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6D3D49E6">
            <w:pPr>
              <w:shd w:val="clear"/>
              <w:tabs>
                <w:tab w:val="left" w:pos="720"/>
              </w:tabs>
              <w:snapToGrid w:val="0"/>
              <w:spacing w:line="360" w:lineRule="auto"/>
              <w:jc w:val="center"/>
              <w:rPr>
                <w:rFonts w:hint="eastAsia" w:ascii="宋体" w:hAnsi="宋体" w:cs="宋体"/>
                <w:szCs w:val="21"/>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3F1DC42C">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2040D656">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3A249F71">
            <w:pPr>
              <w:shd w:val="clear"/>
              <w:tabs>
                <w:tab w:val="left" w:pos="720"/>
              </w:tabs>
              <w:snapToGrid w:val="0"/>
              <w:spacing w:line="360" w:lineRule="auto"/>
              <w:jc w:val="center"/>
              <w:rPr>
                <w:rFonts w:hint="eastAsia" w:ascii="宋体" w:hAnsi="宋体" w:cs="宋体"/>
                <w:szCs w:val="21"/>
                <w:lang w:bidi="ar-SA"/>
              </w:rPr>
            </w:pPr>
          </w:p>
        </w:tc>
      </w:tr>
      <w:tr w14:paraId="6D78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14:paraId="24F42146">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571F372F">
            <w:pPr>
              <w:shd w:val="clear"/>
              <w:tabs>
                <w:tab w:val="left" w:pos="720"/>
              </w:tabs>
              <w:snapToGrid w:val="0"/>
              <w:spacing w:line="360" w:lineRule="auto"/>
              <w:jc w:val="center"/>
              <w:rPr>
                <w:rFonts w:hint="eastAsia" w:ascii="宋体" w:hAnsi="宋体" w:cs="宋体"/>
                <w:szCs w:val="21"/>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28EC224C">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7EFD3D62">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6331133C">
            <w:pPr>
              <w:shd w:val="clear"/>
              <w:tabs>
                <w:tab w:val="left" w:pos="720"/>
              </w:tabs>
              <w:snapToGrid w:val="0"/>
              <w:spacing w:line="360" w:lineRule="auto"/>
              <w:jc w:val="center"/>
              <w:rPr>
                <w:rFonts w:hint="eastAsia" w:ascii="宋体" w:hAnsi="宋体" w:cs="宋体"/>
                <w:szCs w:val="21"/>
                <w:lang w:bidi="ar-SA"/>
              </w:rPr>
            </w:pPr>
          </w:p>
        </w:tc>
      </w:tr>
      <w:tr w14:paraId="7C03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14:paraId="494B32F3">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4220DB5D">
            <w:pPr>
              <w:shd w:val="clear"/>
              <w:tabs>
                <w:tab w:val="left" w:pos="720"/>
              </w:tabs>
              <w:snapToGrid w:val="0"/>
              <w:spacing w:line="360" w:lineRule="auto"/>
              <w:jc w:val="center"/>
              <w:rPr>
                <w:rFonts w:hint="eastAsia" w:ascii="宋体" w:hAnsi="宋体" w:cs="宋体"/>
                <w:szCs w:val="21"/>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4009B61E">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796C5D93">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56BECCDD">
            <w:pPr>
              <w:shd w:val="clear"/>
              <w:tabs>
                <w:tab w:val="left" w:pos="720"/>
              </w:tabs>
              <w:snapToGrid w:val="0"/>
              <w:spacing w:line="360" w:lineRule="auto"/>
              <w:jc w:val="center"/>
              <w:rPr>
                <w:rFonts w:hint="eastAsia" w:ascii="宋体" w:hAnsi="宋体" w:cs="宋体"/>
                <w:szCs w:val="21"/>
                <w:lang w:bidi="ar-SA"/>
              </w:rPr>
            </w:pPr>
          </w:p>
        </w:tc>
      </w:tr>
      <w:tr w14:paraId="12EE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14:paraId="250A4103">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0A2B82AF">
            <w:pPr>
              <w:shd w:val="clear"/>
              <w:tabs>
                <w:tab w:val="left" w:pos="720"/>
              </w:tabs>
              <w:snapToGrid w:val="0"/>
              <w:spacing w:line="360" w:lineRule="auto"/>
              <w:jc w:val="center"/>
              <w:rPr>
                <w:rFonts w:hint="eastAsia" w:ascii="宋体" w:hAnsi="宋体" w:cs="宋体"/>
                <w:szCs w:val="21"/>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315E5743">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72FC843F">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646D1C65">
            <w:pPr>
              <w:shd w:val="clear"/>
              <w:tabs>
                <w:tab w:val="left" w:pos="720"/>
              </w:tabs>
              <w:snapToGrid w:val="0"/>
              <w:spacing w:line="360" w:lineRule="auto"/>
              <w:jc w:val="center"/>
              <w:rPr>
                <w:rFonts w:hint="eastAsia" w:ascii="宋体" w:hAnsi="宋体" w:cs="宋体"/>
                <w:szCs w:val="21"/>
                <w:lang w:bidi="ar-SA"/>
              </w:rPr>
            </w:pPr>
          </w:p>
        </w:tc>
      </w:tr>
      <w:tr w14:paraId="0A5E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98" w:type="dxa"/>
            <w:tcBorders>
              <w:top w:val="single" w:color="auto" w:sz="4" w:space="0"/>
              <w:left w:val="single" w:color="auto" w:sz="4" w:space="0"/>
              <w:bottom w:val="single" w:color="auto" w:sz="4" w:space="0"/>
              <w:right w:val="single" w:color="auto" w:sz="4" w:space="0"/>
            </w:tcBorders>
            <w:vAlign w:val="center"/>
          </w:tcPr>
          <w:p w14:paraId="71D000A7">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31605427">
            <w:pPr>
              <w:shd w:val="clear"/>
              <w:tabs>
                <w:tab w:val="left" w:pos="720"/>
              </w:tabs>
              <w:snapToGrid w:val="0"/>
              <w:spacing w:line="360" w:lineRule="auto"/>
              <w:jc w:val="center"/>
              <w:rPr>
                <w:rFonts w:hint="eastAsia" w:ascii="宋体" w:hAnsi="宋体" w:cs="宋体"/>
                <w:szCs w:val="21"/>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40E347F3">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34E12620">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2380E3BE">
            <w:pPr>
              <w:shd w:val="clear"/>
              <w:tabs>
                <w:tab w:val="left" w:pos="720"/>
              </w:tabs>
              <w:snapToGrid w:val="0"/>
              <w:spacing w:line="360" w:lineRule="auto"/>
              <w:jc w:val="center"/>
              <w:rPr>
                <w:rFonts w:hint="eastAsia" w:ascii="宋体" w:hAnsi="宋体" w:cs="宋体"/>
                <w:szCs w:val="21"/>
                <w:lang w:bidi="ar-SA"/>
              </w:rPr>
            </w:pPr>
          </w:p>
        </w:tc>
      </w:tr>
      <w:tr w14:paraId="162E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98" w:type="dxa"/>
            <w:tcBorders>
              <w:top w:val="single" w:color="auto" w:sz="4" w:space="0"/>
              <w:left w:val="single" w:color="auto" w:sz="4" w:space="0"/>
              <w:bottom w:val="single" w:color="auto" w:sz="4" w:space="0"/>
              <w:right w:val="single" w:color="auto" w:sz="4" w:space="0"/>
            </w:tcBorders>
            <w:vAlign w:val="center"/>
          </w:tcPr>
          <w:p w14:paraId="100EACB5">
            <w:pPr>
              <w:shd w:val="clear"/>
              <w:tabs>
                <w:tab w:val="left" w:pos="720"/>
              </w:tabs>
              <w:snapToGrid w:val="0"/>
              <w:spacing w:line="360" w:lineRule="auto"/>
              <w:jc w:val="center"/>
              <w:rPr>
                <w:rFonts w:hint="eastAsia" w:ascii="宋体" w:hAnsi="宋体" w:cs="宋体"/>
                <w:szCs w:val="21"/>
                <w:lang w:bidi="ar-SA"/>
              </w:rPr>
            </w:pPr>
          </w:p>
        </w:tc>
        <w:tc>
          <w:tcPr>
            <w:tcW w:w="1504" w:type="dxa"/>
            <w:tcBorders>
              <w:top w:val="single" w:color="auto" w:sz="4" w:space="0"/>
              <w:left w:val="single" w:color="auto" w:sz="4" w:space="0"/>
              <w:bottom w:val="single" w:color="auto" w:sz="4" w:space="0"/>
              <w:right w:val="single" w:color="auto" w:sz="4" w:space="0"/>
            </w:tcBorders>
            <w:vAlign w:val="center"/>
          </w:tcPr>
          <w:p w14:paraId="0B2D115D">
            <w:pPr>
              <w:shd w:val="clear"/>
              <w:tabs>
                <w:tab w:val="left" w:pos="720"/>
              </w:tabs>
              <w:snapToGrid w:val="0"/>
              <w:spacing w:line="360" w:lineRule="auto"/>
              <w:jc w:val="center"/>
              <w:rPr>
                <w:rFonts w:hint="eastAsia" w:ascii="宋体" w:hAnsi="宋体" w:cs="宋体"/>
                <w:szCs w:val="21"/>
                <w:lang w:bidi="ar-SA"/>
              </w:rPr>
            </w:pPr>
          </w:p>
        </w:tc>
        <w:tc>
          <w:tcPr>
            <w:tcW w:w="2552" w:type="dxa"/>
            <w:tcBorders>
              <w:top w:val="single" w:color="auto" w:sz="4" w:space="0"/>
              <w:left w:val="single" w:color="auto" w:sz="4" w:space="0"/>
              <w:bottom w:val="single" w:color="auto" w:sz="4" w:space="0"/>
              <w:right w:val="single" w:color="auto" w:sz="4" w:space="0"/>
            </w:tcBorders>
            <w:vAlign w:val="center"/>
          </w:tcPr>
          <w:p w14:paraId="0ACA3F5A">
            <w:pPr>
              <w:shd w:val="clear"/>
              <w:tabs>
                <w:tab w:val="left" w:pos="720"/>
              </w:tabs>
              <w:snapToGrid w:val="0"/>
              <w:spacing w:line="360" w:lineRule="auto"/>
              <w:jc w:val="center"/>
              <w:rPr>
                <w:rFonts w:hint="eastAsia" w:ascii="宋体" w:hAnsi="宋体" w:cs="宋体"/>
                <w:szCs w:val="21"/>
                <w:lang w:bidi="ar-SA"/>
              </w:rPr>
            </w:pPr>
          </w:p>
        </w:tc>
        <w:tc>
          <w:tcPr>
            <w:tcW w:w="2448" w:type="dxa"/>
            <w:tcBorders>
              <w:top w:val="single" w:color="auto" w:sz="4" w:space="0"/>
              <w:left w:val="single" w:color="auto" w:sz="4" w:space="0"/>
              <w:bottom w:val="single" w:color="auto" w:sz="4" w:space="0"/>
              <w:right w:val="single" w:color="auto" w:sz="4" w:space="0"/>
            </w:tcBorders>
            <w:vAlign w:val="center"/>
          </w:tcPr>
          <w:p w14:paraId="63D7ED17">
            <w:pPr>
              <w:shd w:val="clear"/>
              <w:tabs>
                <w:tab w:val="left" w:pos="720"/>
              </w:tabs>
              <w:snapToGrid w:val="0"/>
              <w:spacing w:line="360" w:lineRule="auto"/>
              <w:jc w:val="center"/>
              <w:rPr>
                <w:rFonts w:hint="eastAsia" w:ascii="宋体" w:hAnsi="宋体" w:cs="宋体"/>
                <w:szCs w:val="21"/>
                <w:lang w:bidi="ar-SA"/>
              </w:rPr>
            </w:pPr>
          </w:p>
        </w:tc>
        <w:tc>
          <w:tcPr>
            <w:tcW w:w="1484" w:type="dxa"/>
            <w:tcBorders>
              <w:top w:val="single" w:color="auto" w:sz="4" w:space="0"/>
              <w:left w:val="single" w:color="auto" w:sz="4" w:space="0"/>
              <w:bottom w:val="single" w:color="auto" w:sz="4" w:space="0"/>
              <w:right w:val="single" w:color="auto" w:sz="4" w:space="0"/>
            </w:tcBorders>
            <w:vAlign w:val="center"/>
          </w:tcPr>
          <w:p w14:paraId="7553658D">
            <w:pPr>
              <w:shd w:val="clear"/>
              <w:tabs>
                <w:tab w:val="left" w:pos="720"/>
              </w:tabs>
              <w:snapToGrid w:val="0"/>
              <w:spacing w:line="360" w:lineRule="auto"/>
              <w:jc w:val="center"/>
              <w:rPr>
                <w:rFonts w:hint="eastAsia" w:ascii="宋体" w:hAnsi="宋体" w:cs="宋体"/>
                <w:szCs w:val="21"/>
                <w:lang w:bidi="ar-SA"/>
              </w:rPr>
            </w:pPr>
          </w:p>
        </w:tc>
      </w:tr>
    </w:tbl>
    <w:p w14:paraId="4218245F">
      <w:pPr>
        <w:shd w:val="clear"/>
        <w:tabs>
          <w:tab w:val="left" w:pos="720"/>
        </w:tabs>
        <w:snapToGrid w:val="0"/>
        <w:spacing w:line="360" w:lineRule="auto"/>
        <w:ind w:firstLine="8190" w:firstLineChars="3900"/>
        <w:rPr>
          <w:rFonts w:hint="eastAsia" w:ascii="宋体" w:hAnsi="宋体" w:cs="宋体"/>
          <w:szCs w:val="21"/>
          <w:lang w:bidi="ar-SA"/>
        </w:rPr>
      </w:pPr>
      <w:r>
        <w:rPr>
          <w:rFonts w:hint="eastAsia" w:ascii="宋体" w:hAnsi="宋体" w:cs="宋体"/>
          <w:szCs w:val="21"/>
          <w:lang w:val="en-US" w:eastAsia="zh-CN" w:bidi="ar-SA"/>
        </w:rPr>
        <w:t xml:space="preserve"> </w:t>
      </w:r>
      <w:r>
        <w:rPr>
          <w:rFonts w:hint="eastAsia" w:ascii="宋体" w:hAnsi="宋体" w:cs="宋体"/>
          <w:szCs w:val="21"/>
          <w:lang w:bidi="ar-SA"/>
        </w:rPr>
        <w:t>注：请填写参与编制技术标书的所有人员名单，如：编制技术投标方案、负责清样校对（如有）、负责打印及复印（如有）等所有人员在内的人员名单。</w:t>
      </w:r>
    </w:p>
    <w:p w14:paraId="52FAA1B6">
      <w:pPr>
        <w:shd w:val="clear"/>
        <w:autoSpaceDE w:val="0"/>
        <w:autoSpaceDN w:val="0"/>
        <w:adjustRightInd w:val="0"/>
        <w:rPr>
          <w:rFonts w:hint="eastAsia" w:ascii="宋体" w:hAnsi="宋体" w:cs="宋体"/>
          <w:szCs w:val="21"/>
          <w:lang w:bidi="ar-SA"/>
        </w:rPr>
      </w:pPr>
    </w:p>
    <w:p w14:paraId="36EAFC9B">
      <w:pPr>
        <w:shd w:val="clear"/>
        <w:tabs>
          <w:tab w:val="left" w:pos="720"/>
        </w:tabs>
        <w:snapToGrid w:val="0"/>
        <w:spacing w:line="360" w:lineRule="auto"/>
        <w:rPr>
          <w:rFonts w:hint="eastAsia" w:ascii="宋体" w:hAnsi="宋体" w:cs="宋体"/>
          <w:lang w:bidi="ar-SA"/>
        </w:rPr>
      </w:pPr>
    </w:p>
    <w:p w14:paraId="67098702">
      <w:pPr>
        <w:shd w:val="clear"/>
        <w:tabs>
          <w:tab w:val="left" w:pos="720"/>
        </w:tabs>
        <w:snapToGrid w:val="0"/>
        <w:spacing w:line="360" w:lineRule="auto"/>
        <w:rPr>
          <w:rFonts w:hint="eastAsia" w:ascii="宋体" w:hAnsi="宋体" w:cs="宋体"/>
          <w:lang w:bidi="ar-SA"/>
        </w:rPr>
      </w:pPr>
    </w:p>
    <w:p w14:paraId="4853F530">
      <w:pPr>
        <w:shd w:val="clear"/>
        <w:tabs>
          <w:tab w:val="left" w:pos="720"/>
        </w:tabs>
        <w:snapToGrid w:val="0"/>
        <w:spacing w:line="360" w:lineRule="auto"/>
        <w:rPr>
          <w:rFonts w:hint="eastAsia" w:ascii="宋体" w:hAnsi="宋体" w:cs="宋体"/>
          <w:lang w:bidi="ar-SA"/>
        </w:rPr>
      </w:pPr>
    </w:p>
    <w:p w14:paraId="32F4A1FC">
      <w:pPr>
        <w:shd w:val="clear"/>
        <w:tabs>
          <w:tab w:val="left" w:pos="720"/>
        </w:tabs>
        <w:snapToGrid w:val="0"/>
        <w:spacing w:line="360" w:lineRule="auto"/>
        <w:rPr>
          <w:rFonts w:hint="eastAsia" w:ascii="宋体" w:hAnsi="宋体" w:cs="宋体"/>
          <w:lang w:bidi="ar-SA"/>
        </w:rPr>
      </w:pPr>
    </w:p>
    <w:p w14:paraId="43AE0463">
      <w:pPr>
        <w:shd w:val="clear"/>
        <w:tabs>
          <w:tab w:val="left" w:pos="720"/>
        </w:tabs>
        <w:snapToGrid w:val="0"/>
        <w:spacing w:line="360" w:lineRule="auto"/>
        <w:rPr>
          <w:rFonts w:hint="eastAsia" w:ascii="宋体" w:hAnsi="宋体" w:cs="宋体"/>
          <w:lang w:bidi="ar-SA"/>
        </w:rPr>
      </w:pPr>
    </w:p>
    <w:p w14:paraId="59F92C4D">
      <w:pPr>
        <w:shd w:val="clear"/>
        <w:tabs>
          <w:tab w:val="left" w:pos="720"/>
        </w:tabs>
        <w:snapToGrid w:val="0"/>
        <w:spacing w:line="360" w:lineRule="auto"/>
        <w:rPr>
          <w:rFonts w:hint="eastAsia" w:ascii="宋体" w:hAnsi="宋体" w:cs="宋体"/>
          <w:lang w:bidi="ar-SA"/>
        </w:rPr>
      </w:pPr>
    </w:p>
    <w:p w14:paraId="770A13A4">
      <w:pPr>
        <w:shd w:val="clear"/>
        <w:tabs>
          <w:tab w:val="left" w:pos="720"/>
        </w:tabs>
        <w:snapToGrid w:val="0"/>
        <w:spacing w:line="360" w:lineRule="auto"/>
        <w:rPr>
          <w:rFonts w:hint="eastAsia" w:ascii="宋体" w:hAnsi="宋体" w:cs="宋体"/>
          <w:lang w:bidi="ar-SA"/>
        </w:rPr>
      </w:pPr>
    </w:p>
    <w:p w14:paraId="267DEF56">
      <w:pPr>
        <w:shd w:val="clear"/>
        <w:tabs>
          <w:tab w:val="left" w:pos="720"/>
        </w:tabs>
        <w:snapToGrid w:val="0"/>
        <w:spacing w:line="360" w:lineRule="auto"/>
        <w:rPr>
          <w:rFonts w:hint="eastAsia" w:ascii="宋体" w:hAnsi="宋体" w:cs="宋体"/>
          <w:lang w:bidi="ar-SA"/>
        </w:rPr>
      </w:pPr>
    </w:p>
    <w:p w14:paraId="2B4AFC9F">
      <w:pPr>
        <w:shd w:val="clear"/>
        <w:tabs>
          <w:tab w:val="left" w:pos="720"/>
        </w:tabs>
        <w:snapToGrid w:val="0"/>
        <w:spacing w:line="360" w:lineRule="auto"/>
        <w:rPr>
          <w:rFonts w:hint="eastAsia" w:ascii="宋体" w:hAnsi="宋体" w:cs="宋体"/>
          <w:lang w:bidi="ar-SA"/>
        </w:rPr>
      </w:pPr>
    </w:p>
    <w:p w14:paraId="77871516">
      <w:pPr>
        <w:shd w:val="clear"/>
        <w:tabs>
          <w:tab w:val="left" w:pos="720"/>
        </w:tabs>
        <w:snapToGrid w:val="0"/>
        <w:spacing w:line="360" w:lineRule="auto"/>
        <w:rPr>
          <w:rFonts w:hint="eastAsia" w:ascii="宋体" w:hAnsi="宋体" w:cs="宋体"/>
          <w:lang w:bidi="ar-SA"/>
        </w:rPr>
      </w:pPr>
    </w:p>
    <w:p w14:paraId="2527DAD2">
      <w:pPr>
        <w:shd w:val="clear"/>
        <w:tabs>
          <w:tab w:val="left" w:pos="720"/>
        </w:tabs>
        <w:snapToGrid w:val="0"/>
        <w:spacing w:line="360" w:lineRule="auto"/>
        <w:rPr>
          <w:rFonts w:hint="eastAsia" w:ascii="宋体" w:hAnsi="宋体" w:cs="宋体"/>
          <w:lang w:bidi="ar-SA"/>
        </w:rPr>
      </w:pPr>
    </w:p>
    <w:p w14:paraId="3C25049B">
      <w:pPr>
        <w:shd w:val="clear"/>
        <w:tabs>
          <w:tab w:val="left" w:pos="720"/>
        </w:tabs>
        <w:snapToGrid w:val="0"/>
        <w:spacing w:line="360" w:lineRule="auto"/>
        <w:rPr>
          <w:rFonts w:hint="eastAsia" w:ascii="宋体" w:hAnsi="宋体" w:cs="宋体"/>
          <w:lang w:bidi="ar-SA"/>
        </w:rPr>
      </w:pPr>
    </w:p>
    <w:p w14:paraId="694704F5">
      <w:pPr>
        <w:shd w:val="clear"/>
        <w:tabs>
          <w:tab w:val="left" w:pos="720"/>
        </w:tabs>
        <w:snapToGrid w:val="0"/>
        <w:spacing w:line="360" w:lineRule="auto"/>
        <w:rPr>
          <w:rFonts w:hint="eastAsia" w:ascii="宋体" w:hAnsi="宋体" w:cs="宋体"/>
          <w:lang w:bidi="ar-SA"/>
        </w:rPr>
      </w:pPr>
    </w:p>
    <w:p w14:paraId="0F39D71A">
      <w:pPr>
        <w:shd w:val="clear"/>
        <w:tabs>
          <w:tab w:val="left" w:pos="720"/>
        </w:tabs>
        <w:snapToGrid w:val="0"/>
        <w:spacing w:line="360" w:lineRule="auto"/>
        <w:rPr>
          <w:rFonts w:hint="eastAsia" w:ascii="宋体" w:hAnsi="宋体" w:cs="宋体"/>
          <w:lang w:bidi="ar-SA"/>
        </w:rPr>
      </w:pPr>
    </w:p>
    <w:p w14:paraId="5E4D878F">
      <w:pPr>
        <w:shd w:val="clear"/>
        <w:tabs>
          <w:tab w:val="left" w:pos="720"/>
        </w:tabs>
        <w:snapToGrid w:val="0"/>
        <w:spacing w:line="360" w:lineRule="auto"/>
        <w:rPr>
          <w:rFonts w:hint="eastAsia" w:ascii="宋体" w:hAnsi="宋体" w:cs="宋体"/>
          <w:lang w:bidi="ar-SA"/>
        </w:rPr>
      </w:pPr>
    </w:p>
    <w:p w14:paraId="45ED1C90">
      <w:pPr>
        <w:shd w:val="clear"/>
        <w:autoSpaceDE w:val="0"/>
        <w:autoSpaceDN w:val="0"/>
        <w:adjustRightInd w:val="0"/>
        <w:outlineLvl w:val="2"/>
        <w:rPr>
          <w:rFonts w:hint="eastAsia" w:ascii="宋体" w:hAnsi="宋体" w:cs="宋体"/>
          <w:b/>
          <w:snapToGrid w:val="0"/>
          <w:color w:val="000000"/>
          <w:spacing w:val="4"/>
          <w:kern w:val="0"/>
          <w:sz w:val="24"/>
          <w:szCs w:val="24"/>
          <w:lang w:bidi="ar-SA"/>
        </w:rPr>
      </w:pPr>
      <w:bookmarkStart w:id="280" w:name="_Toc20141"/>
      <w:bookmarkStart w:id="281" w:name="_Toc4271"/>
      <w:bookmarkStart w:id="282" w:name="_Toc27368"/>
      <w:bookmarkStart w:id="283" w:name="_Toc9285"/>
      <w:bookmarkStart w:id="284" w:name="_Toc23089"/>
      <w:bookmarkStart w:id="285" w:name="_Toc12602"/>
      <w:bookmarkStart w:id="286" w:name="_Toc24141"/>
      <w:bookmarkStart w:id="287" w:name="_Toc17709"/>
      <w:bookmarkStart w:id="288" w:name="_Toc26054"/>
      <w:bookmarkStart w:id="289" w:name="_Toc32702"/>
      <w:r>
        <w:rPr>
          <w:rFonts w:hint="eastAsia" w:ascii="宋体" w:hAnsi="宋体" w:cs="宋体"/>
          <w:b/>
          <w:snapToGrid w:val="0"/>
          <w:color w:val="000000"/>
          <w:spacing w:val="4"/>
          <w:kern w:val="0"/>
          <w:sz w:val="24"/>
          <w:szCs w:val="24"/>
          <w:lang w:bidi="ar-SA"/>
        </w:rPr>
        <w:t>格式五：施工项目管理团队人员信息表</w:t>
      </w:r>
      <w:bookmarkEnd w:id="280"/>
      <w:bookmarkEnd w:id="281"/>
      <w:bookmarkEnd w:id="282"/>
      <w:bookmarkEnd w:id="283"/>
      <w:bookmarkEnd w:id="284"/>
      <w:bookmarkEnd w:id="285"/>
      <w:bookmarkEnd w:id="286"/>
      <w:bookmarkEnd w:id="287"/>
      <w:bookmarkEnd w:id="288"/>
      <w:bookmarkEnd w:id="289"/>
    </w:p>
    <w:p w14:paraId="0E89E9CD">
      <w:pPr>
        <w:pStyle w:val="5"/>
        <w:shd w:val="clear"/>
        <w:jc w:val="center"/>
        <w:rPr>
          <w:rFonts w:hint="eastAsia" w:ascii="宋体" w:hAnsi="宋体" w:cs="宋体"/>
          <w:b/>
          <w:bCs/>
          <w:color w:val="000000"/>
          <w:sz w:val="24"/>
          <w:szCs w:val="24"/>
          <w:lang w:bidi="ar-SA"/>
        </w:rPr>
      </w:pPr>
    </w:p>
    <w:p w14:paraId="4C442D6C">
      <w:pPr>
        <w:pStyle w:val="5"/>
        <w:shd w:val="clear"/>
        <w:jc w:val="center"/>
        <w:rPr>
          <w:rFonts w:hint="eastAsia" w:ascii="宋体" w:hAnsi="宋体" w:cs="宋体"/>
          <w:b/>
          <w:bCs/>
          <w:color w:val="000000"/>
          <w:sz w:val="24"/>
          <w:szCs w:val="24"/>
          <w:lang w:bidi="ar-SA"/>
        </w:rPr>
      </w:pPr>
      <w:r>
        <w:rPr>
          <w:rFonts w:hint="eastAsia" w:ascii="宋体" w:hAnsi="宋体" w:cs="宋体"/>
          <w:b/>
          <w:bCs/>
          <w:color w:val="000000"/>
          <w:sz w:val="24"/>
          <w:szCs w:val="24"/>
          <w:lang w:bidi="ar-SA"/>
        </w:rPr>
        <w:t>施工项目管理团队人员信息表</w:t>
      </w:r>
    </w:p>
    <w:tbl>
      <w:tblPr>
        <w:tblStyle w:val="39"/>
        <w:tblpPr w:leftFromText="180" w:rightFromText="180" w:vertAnchor="text" w:horzAnchor="page" w:tblpX="1067" w:tblpY="346"/>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7"/>
        <w:gridCol w:w="1611"/>
        <w:gridCol w:w="1966"/>
        <w:gridCol w:w="1966"/>
        <w:gridCol w:w="1460"/>
        <w:gridCol w:w="1460"/>
      </w:tblGrid>
      <w:tr w14:paraId="5295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40367">
            <w:pPr>
              <w:widowControl/>
              <w:shd w:val="clear"/>
              <w:jc w:val="center"/>
              <w:textAlignment w:val="center"/>
              <w:rPr>
                <w:rFonts w:hint="eastAsia" w:ascii="宋体" w:hAnsi="宋体" w:cs="宋体"/>
                <w:b/>
                <w:color w:val="000000"/>
                <w:sz w:val="24"/>
                <w:szCs w:val="24"/>
                <w:lang w:bidi="ar-SA"/>
              </w:rPr>
            </w:pPr>
            <w:r>
              <w:rPr>
                <w:rFonts w:hint="eastAsia" w:ascii="宋体" w:hAnsi="宋体" w:cs="宋体"/>
                <w:b/>
                <w:color w:val="000000"/>
                <w:kern w:val="0"/>
                <w:sz w:val="24"/>
                <w:szCs w:val="24"/>
              </w:rPr>
              <w:t>序号</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B8069">
            <w:pPr>
              <w:widowControl/>
              <w:shd w:val="clear"/>
              <w:jc w:val="center"/>
              <w:textAlignment w:val="center"/>
              <w:rPr>
                <w:rFonts w:hint="eastAsia" w:ascii="宋体" w:hAnsi="宋体" w:cs="宋体"/>
                <w:b/>
                <w:color w:val="000000"/>
                <w:sz w:val="24"/>
                <w:szCs w:val="24"/>
                <w:lang w:bidi="ar-SA"/>
              </w:rPr>
            </w:pPr>
            <w:r>
              <w:rPr>
                <w:rFonts w:hint="eastAsia" w:ascii="宋体" w:hAnsi="宋体" w:cs="宋体"/>
                <w:b/>
                <w:color w:val="000000"/>
                <w:kern w:val="0"/>
                <w:sz w:val="24"/>
                <w:szCs w:val="24"/>
              </w:rPr>
              <w:t>姓名</w:t>
            </w: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CA025">
            <w:pPr>
              <w:widowControl/>
              <w:shd w:val="clear"/>
              <w:jc w:val="center"/>
              <w:textAlignment w:val="center"/>
              <w:rPr>
                <w:rFonts w:hint="eastAsia" w:ascii="宋体" w:hAnsi="宋体" w:cs="宋体"/>
                <w:b/>
                <w:color w:val="000000"/>
                <w:sz w:val="24"/>
                <w:szCs w:val="24"/>
                <w:lang w:bidi="ar-SA"/>
              </w:rPr>
            </w:pPr>
            <w:r>
              <w:rPr>
                <w:rFonts w:hint="eastAsia" w:ascii="宋体" w:hAnsi="宋体" w:cs="宋体"/>
                <w:b/>
                <w:color w:val="000000"/>
                <w:kern w:val="0"/>
                <w:sz w:val="24"/>
                <w:szCs w:val="24"/>
              </w:rPr>
              <w:t>岗位或职务</w:t>
            </w: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F0C53D7">
            <w:pPr>
              <w:widowControl/>
              <w:shd w:val="clear"/>
              <w:jc w:val="center"/>
              <w:textAlignment w:val="center"/>
              <w:rPr>
                <w:rFonts w:hint="eastAsia" w:ascii="宋体" w:hAnsi="宋体" w:cs="宋体"/>
                <w:b/>
                <w:color w:val="000000"/>
                <w:sz w:val="24"/>
                <w:szCs w:val="24"/>
                <w:lang w:bidi="ar-SA"/>
              </w:rPr>
            </w:pPr>
            <w:r>
              <w:rPr>
                <w:rFonts w:hint="eastAsia" w:ascii="宋体" w:hAnsi="宋体" w:cs="宋体"/>
                <w:b/>
                <w:color w:val="000000"/>
                <w:kern w:val="0"/>
                <w:sz w:val="24"/>
                <w:szCs w:val="24"/>
              </w:rPr>
              <w:t>职称</w:t>
            </w: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F8DA6C">
            <w:pPr>
              <w:widowControl/>
              <w:shd w:val="clear"/>
              <w:jc w:val="center"/>
              <w:textAlignment w:val="center"/>
              <w:rPr>
                <w:rFonts w:hint="eastAsia" w:ascii="宋体" w:hAnsi="宋体" w:cs="宋体"/>
                <w:b/>
                <w:color w:val="000000"/>
                <w:kern w:val="0"/>
                <w:sz w:val="24"/>
                <w:szCs w:val="24"/>
              </w:rPr>
            </w:pPr>
            <w:r>
              <w:rPr>
                <w:rFonts w:hint="eastAsia" w:ascii="宋体" w:hAnsi="宋体" w:cs="宋体"/>
                <w:b/>
                <w:color w:val="000000"/>
                <w:kern w:val="0"/>
                <w:sz w:val="24"/>
                <w:szCs w:val="24"/>
              </w:rPr>
              <w:t>职称证书</w:t>
            </w:r>
          </w:p>
          <w:p w14:paraId="194290C3">
            <w:pPr>
              <w:widowControl/>
              <w:shd w:val="clear"/>
              <w:jc w:val="center"/>
              <w:textAlignment w:val="center"/>
              <w:rPr>
                <w:rFonts w:hint="eastAsia" w:ascii="宋体" w:hAnsi="宋体" w:cs="宋体"/>
                <w:b/>
                <w:color w:val="000000"/>
                <w:kern w:val="0"/>
                <w:sz w:val="24"/>
                <w:szCs w:val="24"/>
              </w:rPr>
            </w:pPr>
            <w:r>
              <w:rPr>
                <w:rFonts w:hint="eastAsia" w:ascii="宋体" w:hAnsi="宋体" w:cs="宋体"/>
                <w:b/>
                <w:color w:val="000000"/>
                <w:kern w:val="0"/>
                <w:sz w:val="24"/>
                <w:szCs w:val="24"/>
              </w:rPr>
              <w:t>编号/专业</w:t>
            </w:r>
          </w:p>
        </w:tc>
        <w:tc>
          <w:tcPr>
            <w:tcW w:w="1460" w:type="dxa"/>
            <w:tcBorders>
              <w:top w:val="single" w:color="auto" w:sz="4" w:space="0"/>
              <w:left w:val="single" w:color="auto" w:sz="4" w:space="0"/>
              <w:bottom w:val="single" w:color="auto" w:sz="4" w:space="0"/>
              <w:right w:val="single" w:color="auto" w:sz="4" w:space="0"/>
            </w:tcBorders>
            <w:vAlign w:val="center"/>
          </w:tcPr>
          <w:p w14:paraId="3D7D9BAC">
            <w:pPr>
              <w:widowControl/>
              <w:shd w:val="clear"/>
              <w:jc w:val="center"/>
              <w:textAlignment w:val="center"/>
              <w:rPr>
                <w:rFonts w:hint="eastAsia" w:ascii="宋体" w:hAnsi="宋体" w:cs="宋体"/>
                <w:b/>
                <w:color w:val="000000"/>
                <w:kern w:val="0"/>
                <w:sz w:val="24"/>
                <w:szCs w:val="24"/>
              </w:rPr>
            </w:pPr>
            <w:r>
              <w:rPr>
                <w:rFonts w:hint="eastAsia" w:ascii="宋体" w:hAnsi="宋体" w:cs="宋体"/>
                <w:b/>
                <w:color w:val="000000"/>
                <w:kern w:val="0"/>
                <w:sz w:val="24"/>
                <w:szCs w:val="24"/>
              </w:rPr>
              <w:t>资格证书</w:t>
            </w:r>
          </w:p>
          <w:p w14:paraId="768961E2">
            <w:pPr>
              <w:widowControl/>
              <w:shd w:val="clear"/>
              <w:jc w:val="center"/>
              <w:textAlignment w:val="center"/>
              <w:rPr>
                <w:rFonts w:hint="eastAsia" w:ascii="宋体" w:hAnsi="宋体" w:cs="宋体"/>
                <w:b/>
                <w:color w:val="000000"/>
                <w:kern w:val="0"/>
                <w:sz w:val="24"/>
                <w:szCs w:val="24"/>
              </w:rPr>
            </w:pPr>
            <w:r>
              <w:rPr>
                <w:rFonts w:hint="eastAsia" w:ascii="宋体" w:hAnsi="宋体" w:cs="宋体"/>
                <w:b/>
                <w:color w:val="000000"/>
                <w:kern w:val="0"/>
                <w:sz w:val="24"/>
                <w:szCs w:val="24"/>
              </w:rPr>
              <w:t>编号/专业</w:t>
            </w:r>
          </w:p>
        </w:tc>
      </w:tr>
      <w:tr w14:paraId="5964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EDD16">
            <w:pPr>
              <w:widowControl/>
              <w:shd w:val="clear"/>
              <w:jc w:val="center"/>
              <w:textAlignment w:val="center"/>
              <w:rPr>
                <w:rFonts w:hint="eastAsia" w:ascii="宋体" w:hAnsi="宋体" w:cs="宋体"/>
                <w:color w:val="000000"/>
                <w:sz w:val="24"/>
                <w:szCs w:val="24"/>
                <w:lang w:bidi="ar-SA"/>
              </w:rPr>
            </w:pPr>
            <w:r>
              <w:rPr>
                <w:rFonts w:hint="eastAsia" w:ascii="宋体" w:hAnsi="宋体" w:cs="宋体"/>
                <w:color w:val="000000"/>
                <w:kern w:val="0"/>
                <w:sz w:val="24"/>
                <w:szCs w:val="24"/>
              </w:rPr>
              <w:t>1</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ABECD">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F7934">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5D30251">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22A8B">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36BE73E1">
            <w:pPr>
              <w:shd w:val="clear"/>
              <w:jc w:val="center"/>
              <w:rPr>
                <w:rFonts w:hint="eastAsia" w:ascii="宋体" w:hAnsi="宋体" w:cs="宋体"/>
                <w:color w:val="000000"/>
                <w:sz w:val="24"/>
                <w:szCs w:val="24"/>
                <w:lang w:bidi="ar-SA"/>
              </w:rPr>
            </w:pPr>
          </w:p>
        </w:tc>
      </w:tr>
      <w:tr w14:paraId="7991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A29D4">
            <w:pPr>
              <w:widowControl/>
              <w:shd w:val="clear"/>
              <w:jc w:val="center"/>
              <w:textAlignment w:val="center"/>
              <w:rPr>
                <w:rFonts w:hint="eastAsia" w:ascii="宋体" w:hAnsi="宋体" w:cs="宋体"/>
                <w:color w:val="000000"/>
                <w:sz w:val="24"/>
                <w:szCs w:val="24"/>
                <w:lang w:bidi="ar-SA"/>
              </w:rPr>
            </w:pPr>
            <w:r>
              <w:rPr>
                <w:rFonts w:hint="eastAsia" w:ascii="宋体" w:hAnsi="宋体" w:cs="宋体"/>
                <w:color w:val="000000"/>
                <w:kern w:val="0"/>
                <w:sz w:val="24"/>
                <w:szCs w:val="24"/>
              </w:rPr>
              <w:t>2</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8D998">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20C94">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9121634">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AAADD7">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5495350A">
            <w:pPr>
              <w:shd w:val="clear"/>
              <w:jc w:val="center"/>
              <w:rPr>
                <w:rFonts w:hint="eastAsia" w:ascii="宋体" w:hAnsi="宋体" w:cs="宋体"/>
                <w:color w:val="000000"/>
                <w:sz w:val="24"/>
                <w:szCs w:val="24"/>
                <w:lang w:bidi="ar-SA"/>
              </w:rPr>
            </w:pPr>
          </w:p>
        </w:tc>
      </w:tr>
      <w:tr w14:paraId="4DEC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482D8">
            <w:pPr>
              <w:widowControl/>
              <w:shd w:val="clear"/>
              <w:jc w:val="center"/>
              <w:textAlignment w:val="center"/>
              <w:rPr>
                <w:rFonts w:hint="eastAsia" w:ascii="宋体" w:hAnsi="宋体" w:cs="宋体"/>
                <w:color w:val="000000"/>
                <w:sz w:val="24"/>
                <w:szCs w:val="24"/>
                <w:lang w:bidi="ar-SA"/>
              </w:rPr>
            </w:pPr>
            <w:r>
              <w:rPr>
                <w:rFonts w:hint="eastAsia" w:ascii="宋体" w:hAnsi="宋体" w:cs="宋体"/>
                <w:color w:val="000000"/>
                <w:kern w:val="0"/>
                <w:sz w:val="24"/>
                <w:szCs w:val="24"/>
              </w:rPr>
              <w:t>3</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4F52A">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52CE7">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741E4D2">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3822B">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187B9F86">
            <w:pPr>
              <w:shd w:val="clear"/>
              <w:jc w:val="center"/>
              <w:rPr>
                <w:rFonts w:hint="eastAsia" w:ascii="宋体" w:hAnsi="宋体" w:cs="宋体"/>
                <w:color w:val="000000"/>
                <w:sz w:val="24"/>
                <w:szCs w:val="24"/>
                <w:lang w:bidi="ar-SA"/>
              </w:rPr>
            </w:pPr>
          </w:p>
        </w:tc>
      </w:tr>
      <w:tr w14:paraId="0ACF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C6E9C">
            <w:pPr>
              <w:widowControl/>
              <w:shd w:val="clear"/>
              <w:jc w:val="center"/>
              <w:textAlignment w:val="center"/>
              <w:rPr>
                <w:rFonts w:hint="eastAsia" w:ascii="宋体" w:hAnsi="宋体" w:cs="宋体"/>
                <w:color w:val="000000"/>
                <w:sz w:val="24"/>
                <w:szCs w:val="24"/>
                <w:lang w:bidi="ar-SA"/>
              </w:rPr>
            </w:pPr>
            <w:r>
              <w:rPr>
                <w:rFonts w:hint="eastAsia" w:ascii="宋体" w:hAnsi="宋体" w:cs="宋体"/>
                <w:color w:val="000000"/>
                <w:kern w:val="0"/>
                <w:sz w:val="24"/>
                <w:szCs w:val="24"/>
              </w:rPr>
              <w:t>4</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F69E9">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A88F2">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F9CED85">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25AAF9">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74341D8C">
            <w:pPr>
              <w:shd w:val="clear"/>
              <w:jc w:val="center"/>
              <w:rPr>
                <w:rFonts w:hint="eastAsia" w:ascii="宋体" w:hAnsi="宋体" w:cs="宋体"/>
                <w:color w:val="000000"/>
                <w:sz w:val="24"/>
                <w:szCs w:val="24"/>
                <w:lang w:bidi="ar-SA"/>
              </w:rPr>
            </w:pPr>
          </w:p>
        </w:tc>
      </w:tr>
      <w:tr w14:paraId="3B5F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5A334">
            <w:pPr>
              <w:widowControl/>
              <w:shd w:val="clear"/>
              <w:jc w:val="center"/>
              <w:textAlignment w:val="center"/>
              <w:rPr>
                <w:rFonts w:hint="eastAsia" w:ascii="宋体" w:hAnsi="宋体" w:cs="宋体"/>
                <w:color w:val="000000"/>
                <w:sz w:val="24"/>
                <w:szCs w:val="24"/>
                <w:lang w:bidi="ar-SA"/>
              </w:rPr>
            </w:pPr>
            <w:r>
              <w:rPr>
                <w:rFonts w:hint="eastAsia" w:ascii="宋体" w:hAnsi="宋体" w:cs="宋体"/>
                <w:color w:val="000000"/>
                <w:kern w:val="0"/>
                <w:sz w:val="24"/>
                <w:szCs w:val="24"/>
              </w:rPr>
              <w:t>5</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BEC0A">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5AB96">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DF92610">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B35D1">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17024363">
            <w:pPr>
              <w:shd w:val="clear"/>
              <w:jc w:val="center"/>
              <w:rPr>
                <w:rFonts w:hint="eastAsia" w:ascii="宋体" w:hAnsi="宋体" w:cs="宋体"/>
                <w:color w:val="000000"/>
                <w:sz w:val="24"/>
                <w:szCs w:val="24"/>
                <w:lang w:bidi="ar-SA"/>
              </w:rPr>
            </w:pPr>
          </w:p>
        </w:tc>
      </w:tr>
      <w:tr w14:paraId="70F2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57EEA">
            <w:pPr>
              <w:widowControl/>
              <w:shd w:val="clear"/>
              <w:jc w:val="center"/>
              <w:textAlignment w:val="center"/>
              <w:rPr>
                <w:rFonts w:hint="eastAsia" w:ascii="宋体" w:hAnsi="宋体" w:cs="宋体"/>
                <w:color w:val="000000"/>
                <w:sz w:val="24"/>
                <w:szCs w:val="24"/>
                <w:lang w:bidi="ar-SA"/>
              </w:rPr>
            </w:pPr>
            <w:r>
              <w:rPr>
                <w:rFonts w:hint="eastAsia" w:ascii="宋体" w:hAnsi="宋体" w:cs="宋体"/>
                <w:color w:val="000000"/>
                <w:kern w:val="0"/>
                <w:sz w:val="24"/>
                <w:szCs w:val="24"/>
              </w:rPr>
              <w:t>6</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F0AA8">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0FBD9">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8702EE4">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3E4FC9">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5DC56D36">
            <w:pPr>
              <w:shd w:val="clear"/>
              <w:jc w:val="center"/>
              <w:rPr>
                <w:rFonts w:hint="eastAsia" w:ascii="宋体" w:hAnsi="宋体" w:cs="宋体"/>
                <w:color w:val="000000"/>
                <w:sz w:val="24"/>
                <w:szCs w:val="24"/>
                <w:lang w:bidi="ar-SA"/>
              </w:rPr>
            </w:pPr>
          </w:p>
        </w:tc>
      </w:tr>
      <w:tr w14:paraId="7B6A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4CD17">
            <w:pPr>
              <w:widowControl/>
              <w:shd w:val="clear"/>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81B08">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7586D">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04C59C9">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826A17">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438E66B0">
            <w:pPr>
              <w:shd w:val="clear"/>
              <w:jc w:val="center"/>
              <w:rPr>
                <w:rFonts w:hint="eastAsia" w:ascii="宋体" w:hAnsi="宋体" w:cs="宋体"/>
                <w:color w:val="000000"/>
                <w:sz w:val="24"/>
                <w:szCs w:val="24"/>
                <w:lang w:bidi="ar-SA"/>
              </w:rPr>
            </w:pPr>
          </w:p>
        </w:tc>
      </w:tr>
      <w:tr w14:paraId="631B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8A794">
            <w:pPr>
              <w:widowControl/>
              <w:shd w:val="clear"/>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C5038">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03851">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1D258F3">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E29423">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6040CD7E">
            <w:pPr>
              <w:shd w:val="clear"/>
              <w:jc w:val="center"/>
              <w:rPr>
                <w:rFonts w:hint="eastAsia" w:ascii="宋体" w:hAnsi="宋体" w:cs="宋体"/>
                <w:color w:val="000000"/>
                <w:sz w:val="24"/>
                <w:szCs w:val="24"/>
                <w:lang w:bidi="ar-SA"/>
              </w:rPr>
            </w:pPr>
          </w:p>
        </w:tc>
      </w:tr>
      <w:tr w14:paraId="3D19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81A38">
            <w:pPr>
              <w:widowControl/>
              <w:shd w:val="clear"/>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CAEAC">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04313">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54B1CA0">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6AC841">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31263661">
            <w:pPr>
              <w:shd w:val="clear"/>
              <w:jc w:val="center"/>
              <w:rPr>
                <w:rFonts w:hint="eastAsia" w:ascii="宋体" w:hAnsi="宋体" w:cs="宋体"/>
                <w:color w:val="000000"/>
                <w:sz w:val="24"/>
                <w:szCs w:val="24"/>
                <w:lang w:bidi="ar-SA"/>
              </w:rPr>
            </w:pPr>
          </w:p>
        </w:tc>
      </w:tr>
      <w:tr w14:paraId="02E2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4CB3C">
            <w:pPr>
              <w:widowControl/>
              <w:shd w:val="clear"/>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E9546">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7992D">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6FE103A">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08E972">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7390E136">
            <w:pPr>
              <w:shd w:val="clear"/>
              <w:jc w:val="center"/>
              <w:rPr>
                <w:rFonts w:hint="eastAsia" w:ascii="宋体" w:hAnsi="宋体" w:cs="宋体"/>
                <w:color w:val="000000"/>
                <w:sz w:val="24"/>
                <w:szCs w:val="24"/>
                <w:lang w:bidi="ar-SA"/>
              </w:rPr>
            </w:pPr>
          </w:p>
        </w:tc>
      </w:tr>
      <w:tr w14:paraId="560E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7D73D">
            <w:pPr>
              <w:widowControl/>
              <w:shd w:val="clear"/>
              <w:jc w:val="center"/>
              <w:textAlignment w:val="center"/>
              <w:rPr>
                <w:rFonts w:hint="eastAsia" w:ascii="宋体" w:hAnsi="宋体" w:cs="宋体"/>
                <w:color w:val="000000"/>
                <w:sz w:val="24"/>
                <w:szCs w:val="24"/>
                <w:lang w:bidi="ar-SA"/>
              </w:rPr>
            </w:pPr>
            <w:r>
              <w:rPr>
                <w:rFonts w:hint="eastAsia" w:ascii="宋体" w:hAnsi="宋体" w:cs="宋体"/>
                <w:color w:val="000000"/>
                <w:kern w:val="0"/>
                <w:sz w:val="24"/>
                <w:szCs w:val="24"/>
              </w:rPr>
              <w:t>……</w:t>
            </w:r>
          </w:p>
        </w:tc>
        <w:tc>
          <w:tcPr>
            <w:tcW w:w="1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023D8">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AD7FE">
            <w:pPr>
              <w:shd w:val="clear"/>
              <w:jc w:val="center"/>
              <w:rPr>
                <w:rFonts w:hint="eastAsia" w:ascii="宋体" w:hAnsi="宋体" w:cs="宋体"/>
                <w:color w:val="000000"/>
                <w:sz w:val="24"/>
                <w:szCs w:val="24"/>
                <w:lang w:bidi="ar-SA"/>
              </w:rPr>
            </w:pPr>
          </w:p>
        </w:tc>
        <w:tc>
          <w:tcPr>
            <w:tcW w:w="196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920E63C">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9867A2">
            <w:pPr>
              <w:shd w:val="clear"/>
              <w:jc w:val="center"/>
              <w:rPr>
                <w:rFonts w:hint="eastAsia" w:ascii="宋体" w:hAnsi="宋体" w:cs="宋体"/>
                <w:color w:val="000000"/>
                <w:sz w:val="24"/>
                <w:szCs w:val="24"/>
                <w:lang w:bidi="ar-SA"/>
              </w:rPr>
            </w:pPr>
          </w:p>
        </w:tc>
        <w:tc>
          <w:tcPr>
            <w:tcW w:w="1460" w:type="dxa"/>
            <w:tcBorders>
              <w:top w:val="single" w:color="auto" w:sz="4" w:space="0"/>
              <w:left w:val="single" w:color="auto" w:sz="4" w:space="0"/>
              <w:bottom w:val="single" w:color="auto" w:sz="4" w:space="0"/>
              <w:right w:val="single" w:color="auto" w:sz="4" w:space="0"/>
            </w:tcBorders>
            <w:vAlign w:val="center"/>
          </w:tcPr>
          <w:p w14:paraId="3522969B">
            <w:pPr>
              <w:shd w:val="clear"/>
              <w:jc w:val="center"/>
              <w:rPr>
                <w:rFonts w:hint="eastAsia" w:ascii="宋体" w:hAnsi="宋体" w:cs="宋体"/>
                <w:color w:val="000000"/>
                <w:sz w:val="24"/>
                <w:szCs w:val="24"/>
                <w:lang w:bidi="ar-SA"/>
              </w:rPr>
            </w:pPr>
          </w:p>
        </w:tc>
      </w:tr>
    </w:tbl>
    <w:p w14:paraId="659415FC">
      <w:pPr>
        <w:shd w:val="clear"/>
        <w:spacing w:line="360" w:lineRule="auto"/>
        <w:jc w:val="left"/>
        <w:rPr>
          <w:rFonts w:hint="eastAsia" w:ascii="宋体" w:hAnsi="宋体" w:cs="宋体"/>
          <w:b/>
          <w:lang w:bidi="ar-SA"/>
        </w:rPr>
      </w:pPr>
      <w:r>
        <w:rPr>
          <w:rFonts w:hint="eastAsia" w:ascii="宋体" w:hAnsi="宋体" w:cs="宋体"/>
          <w:color w:val="000000"/>
          <w:szCs w:val="21"/>
          <w:lang w:bidi="ar-SA"/>
        </w:rPr>
        <w:t>备注：投标人按本表格式可自行扩展填写。</w:t>
      </w:r>
      <w:r>
        <w:rPr>
          <w:rFonts w:hint="eastAsia" w:ascii="宋体" w:hAnsi="宋体" w:cs="宋体"/>
          <w:b/>
          <w:bCs/>
          <w:sz w:val="24"/>
          <w:szCs w:val="24"/>
          <w:lang w:bidi="ar-SA"/>
        </w:rPr>
        <w:br w:type="page"/>
      </w:r>
      <w:bookmarkStart w:id="290" w:name="_Toc570"/>
      <w:bookmarkStart w:id="291" w:name="_Toc26533"/>
      <w:bookmarkStart w:id="292" w:name="_Toc28071"/>
      <w:bookmarkStart w:id="293" w:name="_Toc18668"/>
      <w:bookmarkStart w:id="294" w:name="_Toc13204"/>
      <w:bookmarkStart w:id="295" w:name="_Toc24707"/>
      <w:bookmarkStart w:id="296" w:name="_Toc13960"/>
      <w:bookmarkStart w:id="297" w:name="_Toc20011"/>
      <w:bookmarkStart w:id="298" w:name="_Toc30570"/>
      <w:bookmarkStart w:id="299" w:name="_Toc13351"/>
      <w:bookmarkStart w:id="300" w:name="_Toc29133"/>
      <w:r>
        <w:rPr>
          <w:rFonts w:hint="eastAsia" w:ascii="宋体" w:hAnsi="宋体" w:cs="宋体"/>
          <w:b/>
          <w:bCs/>
          <w:sz w:val="24"/>
          <w:szCs w:val="24"/>
          <w:lang w:bidi="ar-SA"/>
        </w:rPr>
        <w:t>格式六：危险性较大的分部分项工程清单及超过一定规模的危险性较大的分部分项工程清单</w:t>
      </w:r>
      <w:bookmarkEnd w:id="290"/>
      <w:bookmarkEnd w:id="291"/>
      <w:bookmarkEnd w:id="292"/>
      <w:bookmarkEnd w:id="293"/>
      <w:bookmarkEnd w:id="294"/>
      <w:bookmarkEnd w:id="295"/>
      <w:bookmarkEnd w:id="296"/>
      <w:bookmarkEnd w:id="297"/>
      <w:bookmarkEnd w:id="298"/>
      <w:bookmarkEnd w:id="299"/>
      <w:bookmarkEnd w:id="300"/>
    </w:p>
    <w:p w14:paraId="23862952">
      <w:pPr>
        <w:shd w:val="clear"/>
        <w:spacing w:line="240" w:lineRule="atLeast"/>
        <w:jc w:val="center"/>
        <w:rPr>
          <w:rFonts w:hint="eastAsia" w:ascii="宋体" w:hAnsi="宋体" w:cs="宋体"/>
          <w:b/>
          <w:snapToGrid w:val="0"/>
          <w:spacing w:val="4"/>
          <w:kern w:val="0"/>
          <w:sz w:val="28"/>
          <w:szCs w:val="28"/>
          <w:lang w:bidi="ar-SA"/>
        </w:rPr>
      </w:pPr>
      <w:r>
        <w:rPr>
          <w:rFonts w:hint="eastAsia" w:ascii="宋体" w:hAnsi="宋体" w:cs="宋体"/>
          <w:b/>
          <w:snapToGrid w:val="0"/>
          <w:spacing w:val="4"/>
          <w:kern w:val="0"/>
          <w:sz w:val="28"/>
          <w:szCs w:val="28"/>
          <w:lang w:bidi="ar-SA"/>
        </w:rPr>
        <w:t>危险性较大的分部分项工程清单及超过一定规模的危险性较大的分部分项工程清单</w:t>
      </w:r>
    </w:p>
    <w:p w14:paraId="1ECD3296">
      <w:pPr>
        <w:pStyle w:val="103"/>
        <w:numPr>
          <w:ilvl w:val="0"/>
          <w:numId w:val="5"/>
        </w:numPr>
        <w:shd w:val="clear"/>
        <w:autoSpaceDE w:val="0"/>
        <w:autoSpaceDN w:val="0"/>
        <w:adjustRightInd w:val="0"/>
        <w:ind w:firstLineChars="0"/>
        <w:jc w:val="left"/>
        <w:rPr>
          <w:rFonts w:hint="eastAsia" w:ascii="宋体" w:hAnsi="宋体" w:cs="宋体"/>
          <w:sz w:val="24"/>
          <w:szCs w:val="28"/>
          <w:lang w:bidi="ar-SA"/>
        </w:rPr>
      </w:pPr>
      <w:r>
        <w:rPr>
          <w:rFonts w:hint="eastAsia" w:ascii="宋体" w:hAnsi="宋体" w:cs="宋体"/>
          <w:sz w:val="24"/>
          <w:szCs w:val="28"/>
          <w:lang w:bidi="ar-SA"/>
        </w:rPr>
        <w:t>根据中华人民共和国住房和城乡建设部令第37号《危险性较大的分部分项工程安全管理规定》（以下简称“37号文”），投标人在投标时须补充完善危大工程清单并明确相应的安全管理措施。</w:t>
      </w:r>
    </w:p>
    <w:p w14:paraId="28B4D572">
      <w:pPr>
        <w:pStyle w:val="103"/>
        <w:numPr>
          <w:ilvl w:val="0"/>
          <w:numId w:val="5"/>
        </w:numPr>
        <w:shd w:val="clear"/>
        <w:autoSpaceDE w:val="0"/>
        <w:autoSpaceDN w:val="0"/>
        <w:adjustRightInd w:val="0"/>
        <w:ind w:firstLineChars="0"/>
        <w:jc w:val="left"/>
        <w:rPr>
          <w:rFonts w:hint="eastAsia" w:ascii="宋体" w:hAnsi="宋体" w:cs="宋体"/>
          <w:sz w:val="24"/>
          <w:szCs w:val="28"/>
          <w:lang w:bidi="ar-SA"/>
        </w:rPr>
      </w:pPr>
      <w:r>
        <w:rPr>
          <w:rFonts w:hint="eastAsia" w:ascii="宋体" w:hAnsi="宋体" w:cs="宋体"/>
          <w:sz w:val="24"/>
          <w:szCs w:val="28"/>
          <w:lang w:bidi="ar-SA"/>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s="宋体"/>
          <w:sz w:val="24"/>
          <w:szCs w:val="36"/>
          <w:lang w:bidi="ar-SA"/>
        </w:rPr>
        <w:t>√”标识。</w:t>
      </w:r>
    </w:p>
    <w:p w14:paraId="07CD9969">
      <w:pPr>
        <w:pStyle w:val="103"/>
        <w:numPr>
          <w:ilvl w:val="0"/>
          <w:numId w:val="6"/>
        </w:numPr>
        <w:shd w:val="clear"/>
        <w:autoSpaceDE w:val="0"/>
        <w:autoSpaceDN w:val="0"/>
        <w:adjustRightInd w:val="0"/>
        <w:ind w:firstLineChars="0"/>
        <w:jc w:val="left"/>
        <w:rPr>
          <w:rFonts w:hint="eastAsia" w:ascii="宋体" w:hAnsi="宋体" w:cs="宋体"/>
          <w:sz w:val="24"/>
          <w:szCs w:val="36"/>
          <w:lang w:bidi="ar-SA"/>
        </w:rPr>
      </w:pPr>
      <w:r>
        <w:rPr>
          <w:rFonts w:hint="eastAsia" w:ascii="宋体" w:hAnsi="宋体" w:cs="宋体"/>
          <w:sz w:val="24"/>
          <w:szCs w:val="28"/>
          <w:lang w:bidi="ar-SA"/>
        </w:rPr>
        <w:t>投标单位同意建设单位在清单中标识的该项</w:t>
      </w:r>
      <w:bookmarkStart w:id="301" w:name="OLE_LINK2"/>
      <w:r>
        <w:rPr>
          <w:rFonts w:hint="eastAsia" w:ascii="宋体" w:hAnsi="宋体" w:cs="宋体"/>
          <w:sz w:val="24"/>
          <w:szCs w:val="28"/>
          <w:lang w:bidi="ar-SA"/>
        </w:rPr>
        <w:t>请在对应项打“</w:t>
      </w:r>
      <w:r>
        <w:rPr>
          <w:rFonts w:hint="eastAsia" w:ascii="宋体" w:hAnsi="宋体" w:cs="宋体"/>
          <w:sz w:val="24"/>
          <w:szCs w:val="36"/>
          <w:lang w:bidi="ar-SA"/>
        </w:rPr>
        <w:t>√”标识</w:t>
      </w:r>
      <w:bookmarkEnd w:id="301"/>
      <w:r>
        <w:rPr>
          <w:rFonts w:hint="eastAsia" w:ascii="宋体" w:hAnsi="宋体" w:cs="宋体"/>
          <w:sz w:val="24"/>
          <w:szCs w:val="36"/>
          <w:lang w:bidi="ar-SA"/>
        </w:rPr>
        <w:t>，并</w:t>
      </w:r>
      <w:r>
        <w:rPr>
          <w:rFonts w:hint="eastAsia" w:ascii="宋体" w:hAnsi="宋体" w:cs="宋体"/>
          <w:sz w:val="24"/>
          <w:szCs w:val="36"/>
          <w:lang w:val="en-US" w:eastAsia="zh-CN" w:bidi="ar-SA"/>
        </w:rPr>
        <w:t>在</w:t>
      </w:r>
      <w:r>
        <w:rPr>
          <w:rFonts w:hint="eastAsia" w:ascii="宋体" w:hAnsi="宋体" w:cs="宋体"/>
          <w:sz w:val="24"/>
          <w:szCs w:val="36"/>
          <w:lang w:bidi="ar-SA"/>
        </w:rPr>
        <w:t>投标文件中提供相应的安全管理措施。</w:t>
      </w:r>
    </w:p>
    <w:p w14:paraId="681F4898">
      <w:pPr>
        <w:pStyle w:val="103"/>
        <w:numPr>
          <w:ilvl w:val="0"/>
          <w:numId w:val="6"/>
        </w:numPr>
        <w:shd w:val="clear"/>
        <w:autoSpaceDE w:val="0"/>
        <w:autoSpaceDN w:val="0"/>
        <w:adjustRightInd w:val="0"/>
        <w:ind w:firstLineChars="0"/>
        <w:jc w:val="left"/>
        <w:rPr>
          <w:rFonts w:hint="eastAsia" w:ascii="宋体" w:hAnsi="宋体" w:cs="宋体"/>
          <w:sz w:val="24"/>
          <w:szCs w:val="36"/>
          <w:lang w:bidi="ar-SA"/>
        </w:rPr>
      </w:pPr>
      <w:r>
        <w:rPr>
          <w:rFonts w:hint="eastAsia" w:ascii="宋体" w:hAnsi="宋体" w:cs="宋体"/>
          <w:sz w:val="24"/>
          <w:szCs w:val="28"/>
          <w:lang w:bidi="ar-SA"/>
        </w:rPr>
        <w:t>投标单位对清单中认为需要补充的该项请在对应项打“</w:t>
      </w:r>
      <w:r>
        <w:rPr>
          <w:rFonts w:hint="eastAsia" w:ascii="宋体" w:hAnsi="宋体" w:cs="宋体"/>
          <w:sz w:val="24"/>
          <w:szCs w:val="36"/>
          <w:lang w:bidi="ar-SA"/>
        </w:rPr>
        <w:t>√”标识，并</w:t>
      </w:r>
      <w:r>
        <w:rPr>
          <w:rFonts w:hint="eastAsia" w:ascii="宋体" w:hAnsi="宋体" w:cs="宋体"/>
          <w:sz w:val="24"/>
          <w:szCs w:val="36"/>
          <w:lang w:val="en-US" w:eastAsia="zh-CN" w:bidi="ar-SA"/>
        </w:rPr>
        <w:t>在</w:t>
      </w:r>
      <w:r>
        <w:rPr>
          <w:rFonts w:hint="eastAsia" w:ascii="宋体" w:hAnsi="宋体" w:cs="宋体"/>
          <w:sz w:val="24"/>
          <w:szCs w:val="36"/>
          <w:lang w:bidi="ar-SA"/>
        </w:rPr>
        <w:t>投标文件中提供相应的安全管理措施。</w:t>
      </w:r>
    </w:p>
    <w:p w14:paraId="5EBA6E07">
      <w:pPr>
        <w:pStyle w:val="103"/>
        <w:numPr>
          <w:ilvl w:val="0"/>
          <w:numId w:val="6"/>
        </w:numPr>
        <w:shd w:val="clear"/>
        <w:autoSpaceDE w:val="0"/>
        <w:autoSpaceDN w:val="0"/>
        <w:adjustRightInd w:val="0"/>
        <w:ind w:firstLineChars="0"/>
        <w:jc w:val="left"/>
        <w:rPr>
          <w:rFonts w:hint="eastAsia" w:ascii="宋体" w:hAnsi="宋体" w:cs="宋体"/>
          <w:sz w:val="24"/>
          <w:szCs w:val="28"/>
          <w:lang w:bidi="ar-SA"/>
        </w:rPr>
      </w:pPr>
      <w:r>
        <w:rPr>
          <w:rFonts w:hint="eastAsia" w:ascii="宋体" w:hAnsi="宋体" w:cs="宋体"/>
          <w:sz w:val="24"/>
          <w:szCs w:val="36"/>
          <w:lang w:bidi="ar-SA"/>
        </w:rPr>
        <w:t>投标单位不同意建设单位</w:t>
      </w:r>
      <w:r>
        <w:rPr>
          <w:rFonts w:hint="eastAsia" w:ascii="宋体" w:hAnsi="宋体" w:cs="宋体"/>
          <w:sz w:val="24"/>
          <w:szCs w:val="28"/>
          <w:lang w:bidi="ar-SA"/>
        </w:rPr>
        <w:t>在清单中标识的该项</w:t>
      </w:r>
      <w:r>
        <w:rPr>
          <w:rFonts w:hint="eastAsia" w:ascii="宋体" w:hAnsi="宋体" w:cs="宋体"/>
          <w:sz w:val="24"/>
          <w:szCs w:val="36"/>
          <w:lang w:bidi="ar-SA"/>
        </w:rPr>
        <w:t>请在对应项打“×”标识，并在备注栏填上相关说明。</w:t>
      </w:r>
    </w:p>
    <w:p w14:paraId="6356495A">
      <w:pPr>
        <w:pStyle w:val="103"/>
        <w:numPr>
          <w:ilvl w:val="0"/>
          <w:numId w:val="5"/>
        </w:numPr>
        <w:shd w:val="clear"/>
        <w:autoSpaceDE w:val="0"/>
        <w:autoSpaceDN w:val="0"/>
        <w:adjustRightInd w:val="0"/>
        <w:ind w:firstLineChars="0"/>
        <w:jc w:val="left"/>
        <w:rPr>
          <w:rFonts w:hint="eastAsia" w:ascii="宋体" w:hAnsi="宋体" w:cs="宋体"/>
          <w:sz w:val="24"/>
          <w:szCs w:val="28"/>
          <w:lang w:bidi="ar-SA"/>
        </w:rPr>
      </w:pPr>
      <w:r>
        <w:rPr>
          <w:rFonts w:hint="eastAsia" w:ascii="宋体" w:hAnsi="宋体" w:cs="宋体"/>
          <w:sz w:val="24"/>
          <w:szCs w:val="28"/>
          <w:lang w:bidi="ar-SA"/>
        </w:rPr>
        <w:t>中标单位应当根据招标人提供的下述第5点清单，在施工前编制专项施工方案。</w:t>
      </w:r>
    </w:p>
    <w:p w14:paraId="7CFF0360">
      <w:pPr>
        <w:pStyle w:val="103"/>
        <w:numPr>
          <w:ilvl w:val="0"/>
          <w:numId w:val="5"/>
        </w:numPr>
        <w:shd w:val="clear"/>
        <w:autoSpaceDE w:val="0"/>
        <w:autoSpaceDN w:val="0"/>
        <w:adjustRightInd w:val="0"/>
        <w:ind w:firstLineChars="0"/>
        <w:jc w:val="left"/>
        <w:rPr>
          <w:rFonts w:hint="eastAsia" w:ascii="宋体" w:hAnsi="宋体" w:cs="宋体"/>
          <w:sz w:val="24"/>
          <w:szCs w:val="28"/>
          <w:lang w:bidi="ar-SA"/>
        </w:rPr>
      </w:pPr>
      <w:r>
        <w:rPr>
          <w:rFonts w:hint="eastAsia" w:ascii="宋体" w:hAnsi="宋体" w:cs="宋体"/>
          <w:sz w:val="24"/>
          <w:szCs w:val="28"/>
          <w:lang w:bidi="ar-SA"/>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862618C">
      <w:pPr>
        <w:pStyle w:val="103"/>
        <w:shd w:val="clear"/>
        <w:autoSpaceDE w:val="0"/>
        <w:autoSpaceDN w:val="0"/>
        <w:adjustRightInd w:val="0"/>
        <w:ind w:left="424" w:leftChars="57" w:hanging="304" w:hangingChars="127"/>
        <w:jc w:val="left"/>
        <w:rPr>
          <w:rFonts w:hint="eastAsia" w:ascii="宋体" w:hAnsi="宋体" w:cs="宋体"/>
          <w:sz w:val="24"/>
          <w:szCs w:val="28"/>
          <w:lang w:bidi="ar-SA"/>
        </w:rPr>
      </w:pPr>
      <w:r>
        <w:rPr>
          <w:rFonts w:hint="eastAsia" w:ascii="宋体" w:hAnsi="宋体" w:cs="宋体"/>
          <w:sz w:val="24"/>
          <w:szCs w:val="28"/>
          <w:lang w:bidi="ar-SA"/>
        </w:rPr>
        <w:t>5、危险性较大的分部分项工程清单及超过一定规模的危险性较大的分部分项工  程清单：</w:t>
      </w:r>
    </w:p>
    <w:tbl>
      <w:tblPr>
        <w:tblStyle w:val="39"/>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361"/>
        <w:gridCol w:w="1361"/>
        <w:gridCol w:w="1063"/>
      </w:tblGrid>
      <w:tr w14:paraId="56BF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vAlign w:val="center"/>
          </w:tcPr>
          <w:p w14:paraId="6501F0C3">
            <w:pPr>
              <w:shd w:val="clear"/>
              <w:jc w:val="center"/>
              <w:rPr>
                <w:rFonts w:hint="eastAsia" w:ascii="宋体" w:hAnsi="宋体" w:cs="宋体"/>
                <w:b/>
                <w:sz w:val="24"/>
                <w:lang w:bidi="ar-SA"/>
              </w:rPr>
            </w:pPr>
            <w:r>
              <w:rPr>
                <w:rFonts w:hint="eastAsia" w:ascii="宋体" w:hAnsi="宋体" w:cs="宋体"/>
                <w:b/>
                <w:sz w:val="24"/>
                <w:lang w:bidi="ar-SA"/>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14:paraId="04ECFB0F">
            <w:pPr>
              <w:shd w:val="clear"/>
              <w:jc w:val="center"/>
              <w:rPr>
                <w:rFonts w:hint="eastAsia" w:ascii="宋体" w:hAnsi="宋体" w:cs="宋体"/>
                <w:sz w:val="24"/>
                <w:szCs w:val="36"/>
                <w:lang w:bidi="ar-SA"/>
              </w:rPr>
            </w:pPr>
            <w:r>
              <w:rPr>
                <w:rFonts w:hint="eastAsia" w:ascii="宋体" w:hAnsi="宋体" w:cs="宋体"/>
                <w:sz w:val="24"/>
                <w:szCs w:val="36"/>
                <w:lang w:bidi="ar-SA"/>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14:paraId="0AA3B5A3">
            <w:pPr>
              <w:shd w:val="clear"/>
              <w:jc w:val="center"/>
              <w:rPr>
                <w:rFonts w:hint="eastAsia" w:ascii="宋体" w:hAnsi="宋体" w:cs="宋体"/>
                <w:sz w:val="24"/>
                <w:szCs w:val="36"/>
                <w:lang w:bidi="ar-SA"/>
              </w:rPr>
            </w:pPr>
            <w:r>
              <w:rPr>
                <w:rFonts w:hint="eastAsia" w:ascii="宋体" w:hAnsi="宋体" w:cs="宋体"/>
                <w:sz w:val="24"/>
                <w:szCs w:val="36"/>
                <w:lang w:bidi="ar-SA"/>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14:paraId="45E204D6">
            <w:pPr>
              <w:shd w:val="clear"/>
              <w:jc w:val="center"/>
              <w:rPr>
                <w:rFonts w:hint="eastAsia" w:ascii="宋体" w:hAnsi="宋体" w:cs="宋体"/>
                <w:sz w:val="24"/>
                <w:szCs w:val="36"/>
                <w:lang w:bidi="ar-SA"/>
              </w:rPr>
            </w:pPr>
            <w:r>
              <w:rPr>
                <w:rFonts w:hint="eastAsia" w:ascii="宋体" w:hAnsi="宋体" w:cs="宋体"/>
                <w:sz w:val="24"/>
                <w:szCs w:val="36"/>
                <w:lang w:bidi="ar-SA"/>
              </w:rPr>
              <w:t>备注</w:t>
            </w:r>
          </w:p>
        </w:tc>
      </w:tr>
      <w:tr w14:paraId="2087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D4E9399">
            <w:pPr>
              <w:shd w:val="clear"/>
              <w:jc w:val="left"/>
              <w:rPr>
                <w:rFonts w:hint="eastAsia" w:ascii="宋体" w:hAnsi="宋体" w:cs="宋体"/>
                <w:sz w:val="24"/>
                <w:lang w:bidi="ar-SA"/>
              </w:rPr>
            </w:pPr>
            <w:r>
              <w:rPr>
                <w:rFonts w:hint="eastAsia" w:ascii="宋体" w:hAnsi="宋体" w:cs="宋体"/>
                <w:sz w:val="24"/>
                <w:lang w:bidi="ar-SA"/>
              </w:rPr>
              <w:t>一、基坑支护</w:t>
            </w:r>
          </w:p>
        </w:tc>
        <w:tc>
          <w:tcPr>
            <w:tcW w:w="1361" w:type="dxa"/>
            <w:tcBorders>
              <w:top w:val="single" w:color="auto" w:sz="4" w:space="0"/>
              <w:left w:val="single" w:color="auto" w:sz="4" w:space="0"/>
              <w:bottom w:val="single" w:color="auto" w:sz="4" w:space="0"/>
              <w:right w:val="single" w:color="auto" w:sz="4" w:space="0"/>
            </w:tcBorders>
            <w:vAlign w:val="center"/>
          </w:tcPr>
          <w:p w14:paraId="7DB39554">
            <w:pPr>
              <w:shd w:val="clear"/>
              <w:jc w:val="center"/>
              <w:rPr>
                <w:rFonts w:hint="eastAsia" w:ascii="宋体" w:hAnsi="宋体" w:cs="宋体"/>
                <w:sz w:val="24"/>
                <w:szCs w:val="36"/>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0DA400F">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077D6F8E">
            <w:pPr>
              <w:shd w:val="clear"/>
              <w:jc w:val="center"/>
              <w:rPr>
                <w:rFonts w:hint="eastAsia" w:ascii="宋体" w:hAnsi="宋体" w:cs="宋体"/>
                <w:sz w:val="24"/>
                <w:szCs w:val="36"/>
                <w:lang w:bidi="ar-SA"/>
              </w:rPr>
            </w:pPr>
          </w:p>
        </w:tc>
      </w:tr>
      <w:tr w14:paraId="414A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968C52D">
            <w:pPr>
              <w:shd w:val="clear"/>
              <w:jc w:val="left"/>
              <w:rPr>
                <w:rFonts w:hint="eastAsia" w:ascii="宋体" w:hAnsi="宋体" w:cs="宋体"/>
                <w:sz w:val="24"/>
                <w:lang w:bidi="ar-SA"/>
              </w:rPr>
            </w:pPr>
            <w:r>
              <w:rPr>
                <w:rFonts w:hint="eastAsia" w:ascii="宋体" w:hAnsi="宋体" w:cs="宋体"/>
                <w:sz w:val="24"/>
                <w:lang w:bidi="ar-SA"/>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14:paraId="446EE246">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67F5856">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5E142985">
            <w:pPr>
              <w:shd w:val="clear"/>
              <w:jc w:val="center"/>
              <w:rPr>
                <w:rFonts w:hint="eastAsia" w:ascii="宋体" w:hAnsi="宋体" w:cs="宋体"/>
                <w:sz w:val="24"/>
                <w:szCs w:val="36"/>
                <w:lang w:bidi="ar-SA"/>
              </w:rPr>
            </w:pPr>
          </w:p>
        </w:tc>
      </w:tr>
      <w:tr w14:paraId="0E5A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59E3DB1">
            <w:pPr>
              <w:shd w:val="clear"/>
              <w:jc w:val="left"/>
              <w:rPr>
                <w:rFonts w:hint="eastAsia" w:ascii="宋体" w:hAnsi="宋体" w:cs="宋体"/>
                <w:sz w:val="24"/>
                <w:lang w:bidi="ar-SA"/>
              </w:rPr>
            </w:pPr>
            <w:r>
              <w:rPr>
                <w:rFonts w:hint="eastAsia" w:ascii="宋体" w:hAnsi="宋体" w:cs="宋体"/>
                <w:sz w:val="24"/>
                <w:lang w:bidi="ar-SA"/>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14:paraId="7278D83F">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4D6DC1D7">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4251B2E2">
            <w:pPr>
              <w:shd w:val="clear"/>
              <w:jc w:val="center"/>
              <w:rPr>
                <w:rFonts w:hint="eastAsia" w:ascii="宋体" w:hAnsi="宋体" w:cs="宋体"/>
                <w:sz w:val="24"/>
                <w:szCs w:val="36"/>
                <w:lang w:bidi="ar-SA"/>
              </w:rPr>
            </w:pPr>
          </w:p>
        </w:tc>
      </w:tr>
      <w:tr w14:paraId="5DF2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78DD3F0">
            <w:pPr>
              <w:shd w:val="clear"/>
              <w:jc w:val="left"/>
              <w:rPr>
                <w:rFonts w:hint="eastAsia" w:ascii="宋体" w:hAnsi="宋体" w:cs="宋体"/>
                <w:sz w:val="24"/>
                <w:lang w:bidi="ar-SA"/>
              </w:rPr>
            </w:pPr>
            <w:r>
              <w:rPr>
                <w:rFonts w:hint="eastAsia" w:ascii="宋体" w:hAnsi="宋体" w:cs="宋体"/>
                <w:sz w:val="24"/>
                <w:lang w:bidi="ar-SA"/>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14:paraId="1BBB9F3A">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4271F817">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7191BEB5">
            <w:pPr>
              <w:shd w:val="clear"/>
              <w:jc w:val="center"/>
              <w:rPr>
                <w:rFonts w:hint="eastAsia" w:ascii="宋体" w:hAnsi="宋体" w:cs="宋体"/>
                <w:sz w:val="24"/>
                <w:szCs w:val="36"/>
                <w:lang w:bidi="ar-SA"/>
              </w:rPr>
            </w:pPr>
          </w:p>
        </w:tc>
      </w:tr>
      <w:tr w14:paraId="4746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1562C91">
            <w:pPr>
              <w:shd w:val="clear"/>
              <w:jc w:val="left"/>
              <w:rPr>
                <w:rFonts w:hint="eastAsia" w:ascii="宋体" w:hAnsi="宋体" w:cs="宋体"/>
                <w:sz w:val="24"/>
                <w:lang w:bidi="ar-SA"/>
              </w:rPr>
            </w:pPr>
            <w:r>
              <w:rPr>
                <w:rFonts w:hint="eastAsia" w:ascii="宋体" w:hAnsi="宋体" w:cs="宋体"/>
                <w:sz w:val="24"/>
                <w:lang w:bidi="ar-SA"/>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14:paraId="456F9E42">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4FCAF988">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13DF7339">
            <w:pPr>
              <w:shd w:val="clear"/>
              <w:jc w:val="center"/>
              <w:rPr>
                <w:rFonts w:hint="eastAsia" w:ascii="宋体" w:hAnsi="宋体" w:cs="宋体"/>
                <w:sz w:val="24"/>
                <w:szCs w:val="36"/>
                <w:lang w:bidi="ar-SA"/>
              </w:rPr>
            </w:pPr>
          </w:p>
        </w:tc>
      </w:tr>
      <w:tr w14:paraId="5008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1BAA4B1">
            <w:pPr>
              <w:shd w:val="clear"/>
              <w:jc w:val="left"/>
              <w:rPr>
                <w:rFonts w:hint="eastAsia" w:ascii="宋体" w:hAnsi="宋体" w:cs="宋体"/>
                <w:sz w:val="24"/>
                <w:lang w:bidi="ar-SA"/>
              </w:rPr>
            </w:pPr>
            <w:r>
              <w:rPr>
                <w:rFonts w:hint="eastAsia" w:ascii="宋体" w:hAnsi="宋体" w:cs="宋体"/>
                <w:sz w:val="24"/>
                <w:lang w:bidi="ar-SA"/>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vAlign w:val="center"/>
          </w:tcPr>
          <w:p w14:paraId="2A31F4E9">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31CD9F7">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4BEE09EC">
            <w:pPr>
              <w:shd w:val="clear"/>
              <w:jc w:val="center"/>
              <w:rPr>
                <w:rFonts w:hint="eastAsia" w:ascii="宋体" w:hAnsi="宋体" w:cs="宋体"/>
                <w:sz w:val="24"/>
                <w:szCs w:val="36"/>
                <w:lang w:bidi="ar-SA"/>
              </w:rPr>
            </w:pPr>
          </w:p>
        </w:tc>
      </w:tr>
      <w:tr w14:paraId="650A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CEDF95A">
            <w:pPr>
              <w:widowControl/>
              <w:shd w:val="clear"/>
              <w:spacing w:line="360" w:lineRule="atLeast"/>
              <w:jc w:val="left"/>
              <w:rPr>
                <w:rFonts w:hint="eastAsia" w:ascii="宋体" w:hAnsi="宋体" w:cs="宋体"/>
                <w:sz w:val="24"/>
                <w:lang w:bidi="ar-SA"/>
              </w:rPr>
            </w:pPr>
            <w:r>
              <w:rPr>
                <w:rFonts w:hint="eastAsia" w:ascii="宋体" w:hAnsi="宋体" w:cs="宋体"/>
                <w:sz w:val="24"/>
                <w:lang w:bidi="ar-SA"/>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vAlign w:val="center"/>
          </w:tcPr>
          <w:p w14:paraId="7045B967">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6E498ECE">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58DC0E76">
            <w:pPr>
              <w:shd w:val="clear"/>
              <w:jc w:val="center"/>
              <w:rPr>
                <w:rFonts w:hint="eastAsia" w:ascii="宋体" w:hAnsi="宋体" w:cs="宋体"/>
                <w:sz w:val="24"/>
                <w:szCs w:val="36"/>
                <w:lang w:bidi="ar-SA"/>
              </w:rPr>
            </w:pPr>
          </w:p>
        </w:tc>
      </w:tr>
      <w:tr w14:paraId="4E75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0B11211">
            <w:pPr>
              <w:widowControl/>
              <w:shd w:val="clear"/>
              <w:spacing w:line="360" w:lineRule="atLeast"/>
              <w:jc w:val="left"/>
              <w:rPr>
                <w:rFonts w:hint="eastAsia" w:ascii="宋体" w:hAnsi="宋体" w:cs="宋体"/>
                <w:sz w:val="24"/>
                <w:lang w:bidi="ar-SA"/>
              </w:rPr>
            </w:pPr>
            <w:r>
              <w:rPr>
                <w:rFonts w:hint="eastAsia" w:ascii="宋体" w:hAnsi="宋体" w:cs="宋体"/>
                <w:sz w:val="24"/>
                <w:lang w:bidi="ar-SA"/>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14:paraId="2E3789EE">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3228528">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D8CCE51">
            <w:pPr>
              <w:shd w:val="clear"/>
              <w:jc w:val="center"/>
              <w:rPr>
                <w:rFonts w:hint="eastAsia" w:ascii="宋体" w:hAnsi="宋体" w:cs="宋体"/>
                <w:sz w:val="24"/>
                <w:szCs w:val="36"/>
                <w:lang w:bidi="ar-SA"/>
              </w:rPr>
            </w:pPr>
          </w:p>
        </w:tc>
      </w:tr>
      <w:tr w14:paraId="5AF2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4E4B4B0">
            <w:pPr>
              <w:widowControl/>
              <w:shd w:val="clear"/>
              <w:spacing w:line="360" w:lineRule="atLeast"/>
              <w:jc w:val="left"/>
              <w:rPr>
                <w:rFonts w:hint="eastAsia" w:ascii="宋体" w:hAnsi="宋体" w:cs="宋体"/>
                <w:sz w:val="24"/>
                <w:lang w:bidi="ar-SA"/>
              </w:rPr>
            </w:pPr>
            <w:r>
              <w:rPr>
                <w:rFonts w:hint="eastAsia" w:ascii="宋体" w:hAnsi="宋体" w:cs="宋体"/>
                <w:sz w:val="24"/>
                <w:lang w:bidi="ar-SA"/>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14:paraId="1B4CF478">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14DB578A">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4FE29876">
            <w:pPr>
              <w:shd w:val="clear"/>
              <w:jc w:val="center"/>
              <w:rPr>
                <w:rFonts w:hint="eastAsia" w:ascii="宋体" w:hAnsi="宋体" w:cs="宋体"/>
                <w:sz w:val="24"/>
                <w:szCs w:val="36"/>
                <w:lang w:bidi="ar-SA"/>
              </w:rPr>
            </w:pPr>
          </w:p>
        </w:tc>
      </w:tr>
      <w:tr w14:paraId="4F0A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62C0F08">
            <w:pPr>
              <w:shd w:val="clear"/>
              <w:jc w:val="left"/>
              <w:rPr>
                <w:rFonts w:hint="eastAsia" w:ascii="宋体" w:hAnsi="宋体" w:cs="宋体"/>
                <w:sz w:val="24"/>
                <w:lang w:bidi="ar-SA"/>
              </w:rPr>
            </w:pPr>
            <w:r>
              <w:rPr>
                <w:rFonts w:hint="eastAsia" w:ascii="宋体" w:hAnsi="宋体" w:cs="宋体"/>
                <w:sz w:val="24"/>
                <w:lang w:bidi="ar-SA"/>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vAlign w:val="center"/>
          </w:tcPr>
          <w:p w14:paraId="5EFF0948">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87BF00B">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345FB6D">
            <w:pPr>
              <w:shd w:val="clear"/>
              <w:jc w:val="center"/>
              <w:rPr>
                <w:rFonts w:hint="eastAsia" w:ascii="宋体" w:hAnsi="宋体" w:cs="宋体"/>
                <w:sz w:val="24"/>
                <w:szCs w:val="36"/>
                <w:lang w:bidi="ar-SA"/>
              </w:rPr>
            </w:pPr>
          </w:p>
        </w:tc>
      </w:tr>
      <w:tr w14:paraId="76BE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E48CC1F">
            <w:pPr>
              <w:shd w:val="clear"/>
              <w:jc w:val="left"/>
              <w:rPr>
                <w:rFonts w:hint="eastAsia" w:ascii="宋体" w:hAnsi="宋体" w:cs="宋体"/>
                <w:sz w:val="24"/>
                <w:lang w:bidi="ar-SA"/>
              </w:rPr>
            </w:pPr>
            <w:r>
              <w:rPr>
                <w:rFonts w:hint="eastAsia" w:ascii="宋体" w:hAnsi="宋体" w:cs="宋体"/>
                <w:sz w:val="24"/>
                <w:lang w:bidi="ar-SA"/>
              </w:rPr>
              <w:t>（三）起重机械安装和拆卸工程。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14:paraId="36A53087">
            <w:pPr>
              <w:shd w:val="clear"/>
              <w:jc w:val="center"/>
              <w:rPr>
                <w:rFonts w:hint="eastAsia" w:ascii="宋体" w:hAnsi="宋体" w:cs="宋体"/>
                <w:sz w:val="24"/>
                <w:szCs w:val="36"/>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515D619">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0153F7F">
            <w:pPr>
              <w:shd w:val="clear"/>
              <w:jc w:val="center"/>
              <w:rPr>
                <w:rFonts w:hint="eastAsia" w:ascii="宋体" w:hAnsi="宋体" w:cs="宋体"/>
                <w:sz w:val="24"/>
                <w:szCs w:val="36"/>
                <w:lang w:bidi="ar-SA"/>
              </w:rPr>
            </w:pPr>
          </w:p>
        </w:tc>
      </w:tr>
      <w:tr w14:paraId="4A74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676016B">
            <w:pPr>
              <w:shd w:val="clear"/>
              <w:jc w:val="left"/>
              <w:rPr>
                <w:rFonts w:hint="eastAsia" w:ascii="宋体" w:hAnsi="宋体" w:cs="宋体"/>
                <w:sz w:val="24"/>
                <w:lang w:bidi="ar-SA"/>
              </w:rPr>
            </w:pPr>
            <w:r>
              <w:rPr>
                <w:rFonts w:hint="eastAsia" w:ascii="宋体" w:hAnsi="宋体" w:cs="宋体"/>
                <w:sz w:val="24"/>
                <w:lang w:bidi="ar-SA"/>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14:paraId="6ED0E6DA">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BE94097">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0567BBEE">
            <w:pPr>
              <w:shd w:val="clear"/>
              <w:jc w:val="center"/>
              <w:rPr>
                <w:rFonts w:hint="eastAsia" w:ascii="宋体" w:hAnsi="宋体" w:cs="宋体"/>
                <w:sz w:val="24"/>
                <w:szCs w:val="36"/>
                <w:lang w:bidi="ar-SA"/>
              </w:rPr>
            </w:pPr>
          </w:p>
        </w:tc>
      </w:tr>
      <w:tr w14:paraId="6A58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7FB2EA7">
            <w:pPr>
              <w:shd w:val="clear"/>
              <w:jc w:val="left"/>
              <w:rPr>
                <w:rFonts w:hint="eastAsia" w:ascii="宋体" w:hAnsi="宋体" w:cs="宋体"/>
                <w:sz w:val="24"/>
                <w:lang w:bidi="ar-SA"/>
              </w:rPr>
            </w:pPr>
            <w:r>
              <w:rPr>
                <w:rFonts w:hint="eastAsia" w:ascii="宋体" w:hAnsi="宋体" w:cs="宋体"/>
                <w:sz w:val="24"/>
                <w:lang w:bidi="ar-SA"/>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vAlign w:val="center"/>
          </w:tcPr>
          <w:p w14:paraId="54CCE3AC">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40061F1A">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E8003D1">
            <w:pPr>
              <w:shd w:val="clear"/>
              <w:jc w:val="center"/>
              <w:rPr>
                <w:rFonts w:hint="eastAsia" w:ascii="宋体" w:hAnsi="宋体" w:cs="宋体"/>
                <w:sz w:val="24"/>
                <w:szCs w:val="36"/>
                <w:lang w:bidi="ar-SA"/>
              </w:rPr>
            </w:pPr>
          </w:p>
        </w:tc>
      </w:tr>
      <w:tr w14:paraId="547C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B4FEECD">
            <w:pPr>
              <w:shd w:val="clear"/>
              <w:jc w:val="left"/>
              <w:rPr>
                <w:rFonts w:hint="eastAsia" w:ascii="宋体" w:hAnsi="宋体" w:cs="宋体"/>
                <w:sz w:val="24"/>
                <w:lang w:bidi="ar-SA"/>
              </w:rPr>
            </w:pPr>
            <w:r>
              <w:rPr>
                <w:rFonts w:hint="eastAsia" w:ascii="宋体" w:hAnsi="宋体" w:cs="宋体"/>
                <w:sz w:val="24"/>
                <w:lang w:bidi="ar-SA"/>
              </w:rPr>
              <w:t>（二）附着式升降脚手架工程。</w:t>
            </w:r>
          </w:p>
        </w:tc>
        <w:tc>
          <w:tcPr>
            <w:tcW w:w="1361" w:type="dxa"/>
            <w:tcBorders>
              <w:top w:val="single" w:color="auto" w:sz="4" w:space="0"/>
              <w:left w:val="single" w:color="auto" w:sz="4" w:space="0"/>
              <w:bottom w:val="single" w:color="auto" w:sz="4" w:space="0"/>
              <w:right w:val="single" w:color="auto" w:sz="4" w:space="0"/>
            </w:tcBorders>
            <w:vAlign w:val="center"/>
          </w:tcPr>
          <w:p w14:paraId="6AB16BB3">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6EEA1E5C">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6635ED0">
            <w:pPr>
              <w:shd w:val="clear"/>
              <w:jc w:val="center"/>
              <w:rPr>
                <w:rFonts w:hint="eastAsia" w:ascii="宋体" w:hAnsi="宋体" w:cs="宋体"/>
                <w:sz w:val="24"/>
                <w:szCs w:val="36"/>
                <w:lang w:bidi="ar-SA"/>
              </w:rPr>
            </w:pPr>
          </w:p>
        </w:tc>
      </w:tr>
      <w:tr w14:paraId="7362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E69869E">
            <w:pPr>
              <w:shd w:val="clear"/>
              <w:jc w:val="left"/>
              <w:rPr>
                <w:rFonts w:hint="eastAsia" w:ascii="宋体" w:hAnsi="宋体" w:cs="宋体"/>
                <w:sz w:val="24"/>
                <w:lang w:bidi="ar-SA"/>
              </w:rPr>
            </w:pPr>
            <w:r>
              <w:rPr>
                <w:rFonts w:hint="eastAsia" w:ascii="宋体" w:hAnsi="宋体" w:cs="宋体"/>
                <w:sz w:val="24"/>
                <w:lang w:bidi="ar-SA"/>
              </w:rPr>
              <w:t>（三）悬挑式脚手架工程。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14:paraId="1D872D0B">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7549661">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6C91155">
            <w:pPr>
              <w:shd w:val="clear"/>
              <w:jc w:val="center"/>
              <w:rPr>
                <w:rFonts w:hint="eastAsia" w:ascii="宋体" w:hAnsi="宋体" w:cs="宋体"/>
                <w:sz w:val="24"/>
                <w:szCs w:val="36"/>
                <w:lang w:bidi="ar-SA"/>
              </w:rPr>
            </w:pPr>
          </w:p>
        </w:tc>
      </w:tr>
      <w:tr w14:paraId="1048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85EBD9D">
            <w:pPr>
              <w:shd w:val="clear"/>
              <w:jc w:val="left"/>
              <w:rPr>
                <w:rFonts w:hint="eastAsia" w:ascii="宋体" w:hAnsi="宋体" w:cs="宋体"/>
                <w:sz w:val="24"/>
                <w:lang w:bidi="ar-SA"/>
              </w:rPr>
            </w:pPr>
            <w:r>
              <w:rPr>
                <w:rFonts w:hint="eastAsia" w:ascii="宋体" w:hAnsi="宋体" w:cs="宋体"/>
                <w:sz w:val="24"/>
                <w:lang w:bidi="ar-SA"/>
              </w:rPr>
              <w:t>（四）高处作业吊篮。</w:t>
            </w:r>
          </w:p>
        </w:tc>
        <w:tc>
          <w:tcPr>
            <w:tcW w:w="1361" w:type="dxa"/>
            <w:tcBorders>
              <w:top w:val="single" w:color="auto" w:sz="4" w:space="0"/>
              <w:left w:val="single" w:color="auto" w:sz="4" w:space="0"/>
              <w:bottom w:val="single" w:color="auto" w:sz="4" w:space="0"/>
              <w:right w:val="single" w:color="auto" w:sz="4" w:space="0"/>
            </w:tcBorders>
            <w:vAlign w:val="center"/>
          </w:tcPr>
          <w:p w14:paraId="2CF7996D">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619AEF80">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0A449971">
            <w:pPr>
              <w:shd w:val="clear"/>
              <w:jc w:val="center"/>
              <w:rPr>
                <w:rFonts w:hint="eastAsia" w:ascii="宋体" w:hAnsi="宋体" w:cs="宋体"/>
                <w:sz w:val="24"/>
                <w:szCs w:val="36"/>
                <w:lang w:bidi="ar-SA"/>
              </w:rPr>
            </w:pPr>
          </w:p>
        </w:tc>
      </w:tr>
      <w:tr w14:paraId="25ED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DFD7EC0">
            <w:pPr>
              <w:shd w:val="clear"/>
              <w:jc w:val="left"/>
              <w:rPr>
                <w:rFonts w:hint="eastAsia" w:ascii="宋体" w:hAnsi="宋体" w:cs="宋体"/>
                <w:sz w:val="24"/>
                <w:lang w:bidi="ar-SA"/>
              </w:rPr>
            </w:pPr>
            <w:r>
              <w:rPr>
                <w:rFonts w:hint="eastAsia" w:ascii="宋体" w:hAnsi="宋体" w:cs="宋体"/>
                <w:sz w:val="24"/>
                <w:lang w:bidi="ar-SA"/>
              </w:rPr>
              <w:t>（五）卸料平台、操作平台工程。</w:t>
            </w:r>
          </w:p>
        </w:tc>
        <w:tc>
          <w:tcPr>
            <w:tcW w:w="1361" w:type="dxa"/>
            <w:tcBorders>
              <w:top w:val="single" w:color="auto" w:sz="4" w:space="0"/>
              <w:left w:val="single" w:color="auto" w:sz="4" w:space="0"/>
              <w:bottom w:val="single" w:color="auto" w:sz="4" w:space="0"/>
              <w:right w:val="single" w:color="auto" w:sz="4" w:space="0"/>
            </w:tcBorders>
            <w:vAlign w:val="center"/>
          </w:tcPr>
          <w:p w14:paraId="2C90F129">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0740A77">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718DEE1">
            <w:pPr>
              <w:shd w:val="clear"/>
              <w:jc w:val="center"/>
              <w:rPr>
                <w:rFonts w:hint="eastAsia" w:ascii="宋体" w:hAnsi="宋体" w:cs="宋体"/>
                <w:sz w:val="24"/>
                <w:szCs w:val="36"/>
                <w:lang w:bidi="ar-SA"/>
              </w:rPr>
            </w:pPr>
          </w:p>
        </w:tc>
      </w:tr>
      <w:tr w14:paraId="55E9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FCD58C9">
            <w:pPr>
              <w:shd w:val="clear"/>
              <w:jc w:val="left"/>
              <w:rPr>
                <w:rFonts w:hint="eastAsia" w:ascii="宋体" w:hAnsi="宋体" w:cs="宋体"/>
                <w:sz w:val="24"/>
                <w:lang w:bidi="ar-SA"/>
              </w:rPr>
            </w:pPr>
            <w:r>
              <w:rPr>
                <w:rFonts w:hint="eastAsia" w:ascii="宋体" w:hAnsi="宋体" w:cs="宋体"/>
                <w:sz w:val="24"/>
                <w:lang w:bidi="ar-SA"/>
              </w:rPr>
              <w:t>（六）异型脚手架工程。</w:t>
            </w:r>
          </w:p>
        </w:tc>
        <w:tc>
          <w:tcPr>
            <w:tcW w:w="1361" w:type="dxa"/>
            <w:tcBorders>
              <w:top w:val="single" w:color="auto" w:sz="4" w:space="0"/>
              <w:left w:val="single" w:color="auto" w:sz="4" w:space="0"/>
              <w:bottom w:val="single" w:color="auto" w:sz="4" w:space="0"/>
              <w:right w:val="single" w:color="auto" w:sz="4" w:space="0"/>
            </w:tcBorders>
            <w:vAlign w:val="center"/>
          </w:tcPr>
          <w:p w14:paraId="0E823FE2">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001EEAE1">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F988E85">
            <w:pPr>
              <w:shd w:val="clear"/>
              <w:jc w:val="center"/>
              <w:rPr>
                <w:rFonts w:hint="eastAsia" w:ascii="宋体" w:hAnsi="宋体" w:cs="宋体"/>
                <w:sz w:val="24"/>
                <w:szCs w:val="36"/>
                <w:lang w:bidi="ar-SA"/>
              </w:rPr>
            </w:pPr>
          </w:p>
        </w:tc>
      </w:tr>
      <w:tr w14:paraId="57C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857086E">
            <w:pPr>
              <w:shd w:val="clear"/>
              <w:jc w:val="left"/>
              <w:rPr>
                <w:rFonts w:hint="eastAsia" w:ascii="宋体" w:hAnsi="宋体" w:cs="宋体"/>
                <w:sz w:val="24"/>
                <w:lang w:bidi="ar-SA"/>
              </w:rPr>
            </w:pPr>
            <w:r>
              <w:rPr>
                <w:rFonts w:hint="eastAsia" w:ascii="宋体" w:hAnsi="宋体" w:cs="宋体"/>
                <w:sz w:val="24"/>
                <w:lang w:bidi="ar-SA"/>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14:paraId="6A79EBFF">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D5E2ED6">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BA5421B">
            <w:pPr>
              <w:shd w:val="clear"/>
              <w:jc w:val="center"/>
              <w:rPr>
                <w:rFonts w:hint="eastAsia" w:ascii="宋体" w:hAnsi="宋体" w:cs="宋体"/>
                <w:sz w:val="24"/>
                <w:szCs w:val="36"/>
                <w:lang w:bidi="ar-SA"/>
              </w:rPr>
            </w:pPr>
          </w:p>
        </w:tc>
      </w:tr>
      <w:tr w14:paraId="422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0B56B40">
            <w:pPr>
              <w:shd w:val="clear"/>
              <w:jc w:val="left"/>
              <w:rPr>
                <w:rFonts w:hint="eastAsia" w:ascii="宋体" w:hAnsi="宋体" w:cs="宋体"/>
                <w:sz w:val="24"/>
                <w:lang w:bidi="ar-SA"/>
              </w:rPr>
            </w:pPr>
            <w:r>
              <w:rPr>
                <w:rFonts w:hint="eastAsia" w:ascii="宋体" w:hAnsi="宋体" w:cs="宋体"/>
                <w:sz w:val="24"/>
                <w:lang w:bidi="ar-SA"/>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vAlign w:val="center"/>
          </w:tcPr>
          <w:p w14:paraId="1FB99950">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D6B7B35">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6D882CD1">
            <w:pPr>
              <w:shd w:val="clear"/>
              <w:jc w:val="center"/>
              <w:rPr>
                <w:rFonts w:hint="eastAsia" w:ascii="宋体" w:hAnsi="宋体" w:cs="宋体"/>
                <w:sz w:val="24"/>
                <w:szCs w:val="36"/>
                <w:lang w:bidi="ar-SA"/>
              </w:rPr>
            </w:pPr>
          </w:p>
        </w:tc>
      </w:tr>
      <w:tr w14:paraId="4C1C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ECAE2E1">
            <w:pPr>
              <w:shd w:val="clear"/>
              <w:jc w:val="left"/>
              <w:rPr>
                <w:rFonts w:hint="eastAsia" w:ascii="宋体" w:hAnsi="宋体" w:cs="宋体"/>
                <w:sz w:val="24"/>
                <w:lang w:bidi="ar-SA"/>
              </w:rPr>
            </w:pPr>
            <w:r>
              <w:rPr>
                <w:rFonts w:hint="eastAsia" w:ascii="宋体" w:hAnsi="宋体" w:cs="宋体"/>
                <w:sz w:val="24"/>
                <w:lang w:bidi="ar-SA"/>
              </w:rPr>
              <w:t>　六、暗挖工程</w:t>
            </w:r>
          </w:p>
        </w:tc>
        <w:tc>
          <w:tcPr>
            <w:tcW w:w="1361" w:type="dxa"/>
            <w:tcBorders>
              <w:top w:val="single" w:color="auto" w:sz="4" w:space="0"/>
              <w:left w:val="single" w:color="auto" w:sz="4" w:space="0"/>
              <w:bottom w:val="single" w:color="auto" w:sz="4" w:space="0"/>
              <w:right w:val="single" w:color="auto" w:sz="4" w:space="0"/>
            </w:tcBorders>
            <w:vAlign w:val="center"/>
          </w:tcPr>
          <w:p w14:paraId="0BB32353">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3D5C8CFE">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6748CAD">
            <w:pPr>
              <w:shd w:val="clear"/>
              <w:jc w:val="center"/>
              <w:rPr>
                <w:rFonts w:hint="eastAsia" w:ascii="宋体" w:hAnsi="宋体" w:cs="宋体"/>
                <w:sz w:val="24"/>
                <w:szCs w:val="36"/>
                <w:lang w:bidi="ar-SA"/>
              </w:rPr>
            </w:pPr>
          </w:p>
        </w:tc>
      </w:tr>
      <w:tr w14:paraId="188A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BD801AC">
            <w:pPr>
              <w:shd w:val="clear"/>
              <w:jc w:val="left"/>
              <w:rPr>
                <w:rFonts w:hint="eastAsia" w:ascii="宋体" w:hAnsi="宋体" w:cs="宋体"/>
                <w:sz w:val="24"/>
                <w:lang w:bidi="ar-SA"/>
              </w:rPr>
            </w:pPr>
            <w:r>
              <w:rPr>
                <w:rFonts w:hint="eastAsia" w:ascii="宋体" w:hAnsi="宋体" w:cs="宋体"/>
                <w:sz w:val="24"/>
                <w:lang w:bidi="ar-SA"/>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14:paraId="35C7CB22">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03709290">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53283423">
            <w:pPr>
              <w:shd w:val="clear"/>
              <w:jc w:val="center"/>
              <w:rPr>
                <w:rFonts w:hint="eastAsia" w:ascii="宋体" w:hAnsi="宋体" w:cs="宋体"/>
                <w:sz w:val="24"/>
                <w:szCs w:val="36"/>
                <w:lang w:bidi="ar-SA"/>
              </w:rPr>
            </w:pPr>
          </w:p>
        </w:tc>
      </w:tr>
      <w:tr w14:paraId="593D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59083BC">
            <w:pPr>
              <w:shd w:val="clear"/>
              <w:jc w:val="left"/>
              <w:rPr>
                <w:rFonts w:hint="eastAsia" w:ascii="宋体" w:hAnsi="宋体" w:cs="宋体"/>
                <w:sz w:val="24"/>
                <w:lang w:bidi="ar-SA"/>
              </w:rPr>
            </w:pPr>
            <w:r>
              <w:rPr>
                <w:rFonts w:hint="eastAsia" w:ascii="宋体" w:hAnsi="宋体" w:cs="宋体"/>
                <w:sz w:val="24"/>
                <w:lang w:bidi="ar-SA"/>
              </w:rPr>
              <w:t>七、其它</w:t>
            </w:r>
          </w:p>
        </w:tc>
        <w:tc>
          <w:tcPr>
            <w:tcW w:w="1361" w:type="dxa"/>
            <w:tcBorders>
              <w:top w:val="single" w:color="auto" w:sz="4" w:space="0"/>
              <w:left w:val="single" w:color="auto" w:sz="4" w:space="0"/>
              <w:bottom w:val="single" w:color="auto" w:sz="4" w:space="0"/>
              <w:right w:val="single" w:color="auto" w:sz="4" w:space="0"/>
            </w:tcBorders>
            <w:vAlign w:val="center"/>
          </w:tcPr>
          <w:p w14:paraId="73DDE38A">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04318267">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1295C30">
            <w:pPr>
              <w:shd w:val="clear"/>
              <w:jc w:val="center"/>
              <w:rPr>
                <w:rFonts w:hint="eastAsia" w:ascii="宋体" w:hAnsi="宋体" w:cs="宋体"/>
                <w:sz w:val="24"/>
                <w:szCs w:val="36"/>
                <w:lang w:bidi="ar-SA"/>
              </w:rPr>
            </w:pPr>
          </w:p>
        </w:tc>
      </w:tr>
      <w:tr w14:paraId="7BED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90954BA">
            <w:pPr>
              <w:shd w:val="clear"/>
              <w:jc w:val="left"/>
              <w:rPr>
                <w:rFonts w:hint="eastAsia" w:ascii="宋体" w:hAnsi="宋体" w:cs="宋体"/>
                <w:sz w:val="24"/>
                <w:lang w:bidi="ar-SA"/>
              </w:rPr>
            </w:pPr>
            <w:r>
              <w:rPr>
                <w:rFonts w:hint="eastAsia" w:ascii="宋体" w:hAnsi="宋体" w:cs="宋体"/>
                <w:sz w:val="24"/>
                <w:shd w:val="clear" w:color="auto" w:fill="auto"/>
                <w:lang w:bidi="ar-SA"/>
              </w:rPr>
              <w:t>（一）建筑幕墙安装工程。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14:paraId="5CE647F6">
            <w:pPr>
              <w:shd w:val="clear"/>
              <w:jc w:val="center"/>
              <w:rPr>
                <w:rFonts w:hint="eastAsia" w:ascii="宋体" w:hAnsi="宋体" w:cs="宋体"/>
                <w:lang w:bidi="ar-SA"/>
              </w:rPr>
            </w:pPr>
            <w:r>
              <w:rPr>
                <w:rFonts w:hint="eastAsia" w:ascii="宋体" w:hAnsi="宋体" w:cs="宋体"/>
                <w:sz w:val="24"/>
                <w:szCs w:val="36"/>
                <w:lang w:bidi="ar-SA"/>
              </w:rPr>
              <w:t xml:space="preserve">( </w:t>
            </w:r>
            <w:r>
              <w:rPr>
                <w:rFonts w:hint="eastAsia" w:ascii="宋体" w:hAnsi="宋体" w:cs="宋体"/>
                <w:sz w:val="24"/>
                <w:szCs w:val="36"/>
                <w:lang w:val="en-US" w:eastAsia="zh-CN" w:bidi="ar-SA"/>
              </w:rPr>
              <w:t xml:space="preserve"> </w:t>
            </w:r>
            <w:r>
              <w:rPr>
                <w:rFonts w:hint="eastAsia" w:ascii="宋体" w:hAnsi="宋体" w:cs="宋体"/>
                <w:sz w:val="24"/>
                <w:szCs w:val="36"/>
                <w:lang w:bidi="ar-SA"/>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2AA4821">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0198280A">
            <w:pPr>
              <w:shd w:val="clear"/>
              <w:jc w:val="center"/>
              <w:rPr>
                <w:rFonts w:hint="eastAsia" w:ascii="宋体" w:hAnsi="宋体" w:cs="宋体"/>
                <w:sz w:val="24"/>
                <w:szCs w:val="36"/>
                <w:lang w:bidi="ar-SA"/>
              </w:rPr>
            </w:pPr>
          </w:p>
        </w:tc>
      </w:tr>
      <w:tr w14:paraId="2981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58E1569">
            <w:pPr>
              <w:shd w:val="clear"/>
              <w:jc w:val="left"/>
              <w:rPr>
                <w:rFonts w:hint="eastAsia" w:ascii="宋体" w:hAnsi="宋体" w:cs="宋体"/>
                <w:sz w:val="24"/>
                <w:lang w:bidi="ar-SA"/>
              </w:rPr>
            </w:pPr>
            <w:r>
              <w:rPr>
                <w:rFonts w:hint="eastAsia" w:ascii="宋体" w:hAnsi="宋体" w:cs="宋体"/>
                <w:sz w:val="24"/>
                <w:lang w:bidi="ar-SA"/>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14:paraId="51A19BF3">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31FF392">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76807DC2">
            <w:pPr>
              <w:shd w:val="clear"/>
              <w:jc w:val="center"/>
              <w:rPr>
                <w:rFonts w:hint="eastAsia" w:ascii="宋体" w:hAnsi="宋体" w:cs="宋体"/>
                <w:sz w:val="24"/>
                <w:szCs w:val="36"/>
                <w:lang w:bidi="ar-SA"/>
              </w:rPr>
            </w:pPr>
          </w:p>
        </w:tc>
      </w:tr>
      <w:tr w14:paraId="5546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759EF7A">
            <w:pPr>
              <w:shd w:val="clear"/>
              <w:jc w:val="left"/>
              <w:rPr>
                <w:rFonts w:hint="eastAsia" w:ascii="宋体" w:hAnsi="宋体" w:cs="宋体"/>
                <w:sz w:val="24"/>
                <w:lang w:bidi="ar-SA"/>
              </w:rPr>
            </w:pPr>
            <w:r>
              <w:rPr>
                <w:rFonts w:hint="eastAsia" w:ascii="宋体" w:hAnsi="宋体" w:cs="宋体"/>
                <w:sz w:val="24"/>
                <w:lang w:bidi="ar-SA"/>
              </w:rPr>
              <w:t>（三）人工挖孔桩工程。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14:paraId="6B11B390">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6F37F59A">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332E341">
            <w:pPr>
              <w:shd w:val="clear"/>
              <w:jc w:val="center"/>
              <w:rPr>
                <w:rFonts w:hint="eastAsia" w:ascii="宋体" w:hAnsi="宋体" w:cs="宋体"/>
                <w:sz w:val="24"/>
                <w:szCs w:val="36"/>
                <w:lang w:bidi="ar-SA"/>
              </w:rPr>
            </w:pPr>
          </w:p>
        </w:tc>
      </w:tr>
      <w:tr w14:paraId="7A09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36CC087">
            <w:pPr>
              <w:shd w:val="clear"/>
              <w:jc w:val="left"/>
              <w:rPr>
                <w:rFonts w:hint="eastAsia" w:ascii="宋体" w:hAnsi="宋体" w:cs="宋体"/>
                <w:sz w:val="24"/>
                <w:lang w:bidi="ar-SA"/>
              </w:rPr>
            </w:pPr>
            <w:r>
              <w:rPr>
                <w:rFonts w:hint="eastAsia" w:ascii="宋体" w:hAnsi="宋体" w:cs="宋体"/>
                <w:sz w:val="24"/>
                <w:lang w:bidi="ar-SA"/>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14:paraId="6CE44940">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3DEC4791">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171382A">
            <w:pPr>
              <w:shd w:val="clear"/>
              <w:jc w:val="center"/>
              <w:rPr>
                <w:rFonts w:hint="eastAsia" w:ascii="宋体" w:hAnsi="宋体" w:cs="宋体"/>
                <w:sz w:val="24"/>
                <w:szCs w:val="36"/>
                <w:lang w:bidi="ar-SA"/>
              </w:rPr>
            </w:pPr>
          </w:p>
        </w:tc>
      </w:tr>
      <w:tr w14:paraId="4892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AAA0BC8">
            <w:pPr>
              <w:shd w:val="clear"/>
              <w:jc w:val="left"/>
              <w:rPr>
                <w:rFonts w:hint="eastAsia" w:ascii="宋体" w:hAnsi="宋体" w:cs="宋体"/>
                <w:sz w:val="24"/>
                <w:lang w:bidi="ar-SA"/>
              </w:rPr>
            </w:pPr>
            <w:r>
              <w:rPr>
                <w:rFonts w:hint="eastAsia" w:ascii="宋体" w:hAnsi="宋体" w:cs="宋体"/>
                <w:sz w:val="24"/>
                <w:lang w:bidi="ar-SA"/>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vAlign w:val="center"/>
          </w:tcPr>
          <w:p w14:paraId="1E107310">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A65F5A7">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1640966D">
            <w:pPr>
              <w:shd w:val="clear"/>
              <w:jc w:val="center"/>
              <w:rPr>
                <w:rFonts w:hint="eastAsia" w:ascii="宋体" w:hAnsi="宋体" w:cs="宋体"/>
                <w:sz w:val="24"/>
                <w:szCs w:val="36"/>
                <w:lang w:bidi="ar-SA"/>
              </w:rPr>
            </w:pPr>
          </w:p>
        </w:tc>
      </w:tr>
      <w:tr w14:paraId="01A5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90D080A">
            <w:pPr>
              <w:shd w:val="clear"/>
              <w:jc w:val="left"/>
              <w:rPr>
                <w:rFonts w:hint="eastAsia" w:ascii="宋体" w:hAnsi="宋体" w:cs="宋体"/>
                <w:sz w:val="24"/>
                <w:lang w:bidi="ar-SA"/>
              </w:rPr>
            </w:pPr>
            <w:r>
              <w:rPr>
                <w:rFonts w:hint="eastAsia" w:ascii="宋体" w:hAnsi="宋体" w:cs="宋体"/>
                <w:sz w:val="24"/>
                <w:lang w:bidi="ar-SA"/>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14:paraId="5D04B97B">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06193E01">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DBA9499">
            <w:pPr>
              <w:shd w:val="clear"/>
              <w:jc w:val="center"/>
              <w:rPr>
                <w:rFonts w:hint="eastAsia" w:ascii="宋体" w:hAnsi="宋体" w:cs="宋体"/>
                <w:sz w:val="24"/>
                <w:szCs w:val="36"/>
                <w:lang w:bidi="ar-SA"/>
              </w:rPr>
            </w:pPr>
          </w:p>
        </w:tc>
      </w:tr>
      <w:tr w14:paraId="5437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vAlign w:val="center"/>
          </w:tcPr>
          <w:p w14:paraId="49464D70">
            <w:pPr>
              <w:widowControl/>
              <w:shd w:val="clear"/>
              <w:spacing w:line="360" w:lineRule="atLeast"/>
              <w:rPr>
                <w:rFonts w:hint="eastAsia" w:ascii="宋体" w:hAnsi="宋体" w:cs="宋体"/>
                <w:b/>
                <w:sz w:val="24"/>
                <w:lang w:bidi="ar-SA"/>
              </w:rPr>
            </w:pPr>
            <w:r>
              <w:rPr>
                <w:rFonts w:hint="eastAsia" w:ascii="宋体" w:hAnsi="宋体" w:cs="宋体"/>
                <w:b/>
                <w:bCs/>
                <w:sz w:val="24"/>
                <w:lang w:bidi="ar-SA"/>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14:paraId="00D71E2C">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048645D9">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110EDC12">
            <w:pPr>
              <w:shd w:val="clear"/>
              <w:jc w:val="center"/>
              <w:rPr>
                <w:rFonts w:hint="eastAsia" w:ascii="宋体" w:hAnsi="宋体" w:cs="宋体"/>
                <w:sz w:val="24"/>
                <w:szCs w:val="36"/>
                <w:lang w:bidi="ar-SA"/>
              </w:rPr>
            </w:pPr>
          </w:p>
        </w:tc>
      </w:tr>
      <w:tr w14:paraId="3AB8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CB11603">
            <w:pPr>
              <w:shd w:val="clear"/>
              <w:jc w:val="left"/>
              <w:rPr>
                <w:rFonts w:hint="eastAsia" w:ascii="宋体" w:hAnsi="宋体" w:cs="宋体"/>
                <w:sz w:val="24"/>
                <w:lang w:bidi="ar-SA"/>
              </w:rPr>
            </w:pPr>
            <w:r>
              <w:rPr>
                <w:rFonts w:hint="eastAsia" w:ascii="宋体" w:hAnsi="宋体" w:cs="宋体"/>
                <w:sz w:val="24"/>
                <w:lang w:bidi="ar-SA"/>
              </w:rPr>
              <w:t>一、深基坑工程</w:t>
            </w:r>
          </w:p>
        </w:tc>
        <w:tc>
          <w:tcPr>
            <w:tcW w:w="1361" w:type="dxa"/>
            <w:tcBorders>
              <w:top w:val="single" w:color="auto" w:sz="4" w:space="0"/>
              <w:left w:val="single" w:color="auto" w:sz="4" w:space="0"/>
              <w:bottom w:val="single" w:color="auto" w:sz="4" w:space="0"/>
              <w:right w:val="single" w:color="auto" w:sz="4" w:space="0"/>
            </w:tcBorders>
            <w:vAlign w:val="center"/>
          </w:tcPr>
          <w:p w14:paraId="23DEBE35">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00FD83F0">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4BF5ACD7">
            <w:pPr>
              <w:shd w:val="clear"/>
              <w:jc w:val="center"/>
              <w:rPr>
                <w:rFonts w:hint="eastAsia" w:ascii="宋体" w:hAnsi="宋体" w:cs="宋体"/>
                <w:sz w:val="24"/>
                <w:szCs w:val="36"/>
                <w:lang w:bidi="ar-SA"/>
              </w:rPr>
            </w:pPr>
          </w:p>
        </w:tc>
      </w:tr>
      <w:tr w14:paraId="1FA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E800C15">
            <w:pPr>
              <w:shd w:val="clear"/>
              <w:jc w:val="left"/>
              <w:rPr>
                <w:rFonts w:hint="eastAsia" w:ascii="宋体" w:hAnsi="宋体" w:cs="宋体"/>
                <w:sz w:val="24"/>
                <w:lang w:bidi="ar-SA"/>
              </w:rPr>
            </w:pPr>
            <w:r>
              <w:rPr>
                <w:rFonts w:hint="eastAsia" w:ascii="宋体" w:hAnsi="宋体" w:cs="宋体"/>
                <w:sz w:val="24"/>
                <w:lang w:bidi="ar-SA"/>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14:paraId="66FACE31">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93254A5">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0A0E1691">
            <w:pPr>
              <w:shd w:val="clear"/>
              <w:jc w:val="center"/>
              <w:rPr>
                <w:rFonts w:hint="eastAsia" w:ascii="宋体" w:hAnsi="宋体" w:cs="宋体"/>
                <w:sz w:val="24"/>
                <w:szCs w:val="36"/>
                <w:lang w:bidi="ar-SA"/>
              </w:rPr>
            </w:pPr>
          </w:p>
        </w:tc>
      </w:tr>
      <w:tr w14:paraId="4677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3FCE6AD">
            <w:pPr>
              <w:shd w:val="clear"/>
              <w:jc w:val="left"/>
              <w:rPr>
                <w:rFonts w:hint="eastAsia" w:ascii="宋体" w:hAnsi="宋体" w:cs="宋体"/>
                <w:sz w:val="24"/>
                <w:lang w:bidi="ar-SA"/>
              </w:rPr>
            </w:pPr>
            <w:r>
              <w:rPr>
                <w:rFonts w:hint="eastAsia" w:ascii="宋体" w:hAnsi="宋体" w:cs="宋体"/>
                <w:sz w:val="24"/>
                <w:lang w:bidi="ar-SA"/>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14:paraId="57E29301">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39CAF20A">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0DF0184D">
            <w:pPr>
              <w:shd w:val="clear"/>
              <w:jc w:val="center"/>
              <w:rPr>
                <w:rFonts w:hint="eastAsia" w:ascii="宋体" w:hAnsi="宋体" w:cs="宋体"/>
                <w:sz w:val="24"/>
                <w:szCs w:val="36"/>
                <w:lang w:bidi="ar-SA"/>
              </w:rPr>
            </w:pPr>
          </w:p>
        </w:tc>
      </w:tr>
      <w:tr w14:paraId="2CB1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CA0E368">
            <w:pPr>
              <w:shd w:val="clear"/>
              <w:jc w:val="left"/>
              <w:rPr>
                <w:rFonts w:hint="eastAsia" w:ascii="宋体" w:hAnsi="宋体" w:cs="宋体"/>
                <w:sz w:val="24"/>
                <w:lang w:bidi="ar-SA"/>
              </w:rPr>
            </w:pPr>
            <w:r>
              <w:rPr>
                <w:rFonts w:hint="eastAsia" w:ascii="宋体" w:hAnsi="宋体" w:cs="宋体"/>
                <w:sz w:val="24"/>
                <w:lang w:bidi="ar-SA"/>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14:paraId="796D84AB">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DE79B1A">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10695B10">
            <w:pPr>
              <w:shd w:val="clear"/>
              <w:jc w:val="center"/>
              <w:rPr>
                <w:rFonts w:hint="eastAsia" w:ascii="宋体" w:hAnsi="宋体" w:cs="宋体"/>
                <w:sz w:val="24"/>
                <w:szCs w:val="36"/>
                <w:lang w:bidi="ar-SA"/>
              </w:rPr>
            </w:pPr>
          </w:p>
        </w:tc>
      </w:tr>
      <w:tr w14:paraId="731C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D52D98C">
            <w:pPr>
              <w:shd w:val="clear"/>
              <w:jc w:val="left"/>
              <w:rPr>
                <w:rFonts w:hint="eastAsia" w:ascii="宋体" w:hAnsi="宋体" w:cs="宋体"/>
                <w:sz w:val="24"/>
                <w:lang w:bidi="ar-SA"/>
              </w:rPr>
            </w:pPr>
            <w:r>
              <w:rPr>
                <w:rFonts w:hint="eastAsia" w:ascii="宋体" w:hAnsi="宋体" w:cs="宋体"/>
                <w:sz w:val="24"/>
                <w:lang w:bidi="ar-SA"/>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vAlign w:val="center"/>
          </w:tcPr>
          <w:p w14:paraId="4E7B7A24">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224E18F">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714093D0">
            <w:pPr>
              <w:shd w:val="clear"/>
              <w:jc w:val="center"/>
              <w:rPr>
                <w:rFonts w:hint="eastAsia" w:ascii="宋体" w:hAnsi="宋体" w:cs="宋体"/>
                <w:sz w:val="24"/>
                <w:szCs w:val="36"/>
                <w:lang w:bidi="ar-SA"/>
              </w:rPr>
            </w:pPr>
          </w:p>
        </w:tc>
      </w:tr>
      <w:tr w14:paraId="5572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80D5D64">
            <w:pPr>
              <w:shd w:val="clear"/>
              <w:jc w:val="left"/>
              <w:rPr>
                <w:rFonts w:hint="eastAsia" w:ascii="宋体" w:hAnsi="宋体" w:cs="宋体"/>
                <w:sz w:val="24"/>
                <w:lang w:bidi="ar-SA"/>
              </w:rPr>
            </w:pPr>
            <w:r>
              <w:rPr>
                <w:rFonts w:hint="eastAsia" w:ascii="宋体" w:hAnsi="宋体" w:cs="宋体"/>
                <w:sz w:val="24"/>
                <w:lang w:bidi="ar-SA"/>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vAlign w:val="center"/>
          </w:tcPr>
          <w:p w14:paraId="521FCC76">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9CECFAE">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4C5207D3">
            <w:pPr>
              <w:shd w:val="clear"/>
              <w:jc w:val="center"/>
              <w:rPr>
                <w:rFonts w:hint="eastAsia" w:ascii="宋体" w:hAnsi="宋体" w:cs="宋体"/>
                <w:sz w:val="24"/>
                <w:szCs w:val="36"/>
                <w:lang w:bidi="ar-SA"/>
              </w:rPr>
            </w:pPr>
          </w:p>
        </w:tc>
      </w:tr>
      <w:tr w14:paraId="329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CAD6475">
            <w:pPr>
              <w:shd w:val="clear"/>
              <w:jc w:val="left"/>
              <w:rPr>
                <w:rFonts w:hint="eastAsia" w:ascii="宋体" w:hAnsi="宋体" w:cs="宋体"/>
                <w:sz w:val="24"/>
                <w:lang w:bidi="ar-SA"/>
              </w:rPr>
            </w:pPr>
            <w:r>
              <w:rPr>
                <w:rFonts w:hint="eastAsia" w:ascii="宋体" w:hAnsi="宋体" w:cs="宋体"/>
                <w:sz w:val="24"/>
                <w:lang w:bidi="ar-SA"/>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14:paraId="23EF603A">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7996EC6">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6B82965">
            <w:pPr>
              <w:shd w:val="clear"/>
              <w:jc w:val="center"/>
              <w:rPr>
                <w:rFonts w:hint="eastAsia" w:ascii="宋体" w:hAnsi="宋体" w:cs="宋体"/>
                <w:sz w:val="24"/>
                <w:szCs w:val="36"/>
                <w:lang w:bidi="ar-SA"/>
              </w:rPr>
            </w:pPr>
          </w:p>
        </w:tc>
      </w:tr>
      <w:tr w14:paraId="5103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86F03CE">
            <w:pPr>
              <w:shd w:val="clear"/>
              <w:jc w:val="left"/>
              <w:rPr>
                <w:rFonts w:hint="eastAsia" w:ascii="宋体" w:hAnsi="宋体" w:cs="宋体"/>
                <w:sz w:val="24"/>
                <w:lang w:bidi="ar-SA"/>
              </w:rPr>
            </w:pPr>
            <w:r>
              <w:rPr>
                <w:rFonts w:hint="eastAsia" w:ascii="宋体" w:hAnsi="宋体" w:cs="宋体"/>
                <w:sz w:val="24"/>
                <w:lang w:bidi="ar-SA"/>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14:paraId="38C75E2F">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4AC9C435">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0D42B0AC">
            <w:pPr>
              <w:shd w:val="clear"/>
              <w:jc w:val="center"/>
              <w:rPr>
                <w:rFonts w:hint="eastAsia" w:ascii="宋体" w:hAnsi="宋体" w:cs="宋体"/>
                <w:sz w:val="24"/>
                <w:szCs w:val="36"/>
                <w:lang w:bidi="ar-SA"/>
              </w:rPr>
            </w:pPr>
          </w:p>
        </w:tc>
      </w:tr>
      <w:tr w14:paraId="6D7D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4AE3D09">
            <w:pPr>
              <w:shd w:val="clear"/>
              <w:jc w:val="left"/>
              <w:rPr>
                <w:rFonts w:hint="eastAsia" w:ascii="宋体" w:hAnsi="宋体" w:cs="宋体"/>
                <w:sz w:val="24"/>
                <w:lang w:bidi="ar-SA"/>
              </w:rPr>
            </w:pPr>
            <w:r>
              <w:rPr>
                <w:rFonts w:hint="eastAsia" w:ascii="宋体" w:hAnsi="宋体" w:cs="宋体"/>
                <w:sz w:val="24"/>
                <w:lang w:bidi="ar-SA"/>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14:paraId="2B945E88">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06FE1BBB">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6E1480F9">
            <w:pPr>
              <w:shd w:val="clear"/>
              <w:jc w:val="center"/>
              <w:rPr>
                <w:rFonts w:hint="eastAsia" w:ascii="宋体" w:hAnsi="宋体" w:cs="宋体"/>
                <w:sz w:val="24"/>
                <w:szCs w:val="36"/>
                <w:lang w:bidi="ar-SA"/>
              </w:rPr>
            </w:pPr>
          </w:p>
        </w:tc>
      </w:tr>
      <w:tr w14:paraId="7469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CBA92FD">
            <w:pPr>
              <w:shd w:val="clear"/>
              <w:jc w:val="left"/>
              <w:rPr>
                <w:rFonts w:hint="eastAsia" w:ascii="宋体" w:hAnsi="宋体" w:cs="宋体"/>
                <w:sz w:val="24"/>
                <w:lang w:bidi="ar-SA"/>
              </w:rPr>
            </w:pPr>
            <w:r>
              <w:rPr>
                <w:rFonts w:hint="eastAsia" w:ascii="宋体" w:hAnsi="宋体" w:cs="宋体"/>
                <w:sz w:val="24"/>
                <w:lang w:bidi="ar-SA"/>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14:paraId="17F0EBFD">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78F989A">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99457BC">
            <w:pPr>
              <w:shd w:val="clear"/>
              <w:jc w:val="center"/>
              <w:rPr>
                <w:rFonts w:hint="eastAsia" w:ascii="宋体" w:hAnsi="宋体" w:cs="宋体"/>
                <w:sz w:val="24"/>
                <w:szCs w:val="36"/>
                <w:lang w:bidi="ar-SA"/>
              </w:rPr>
            </w:pPr>
          </w:p>
        </w:tc>
      </w:tr>
      <w:tr w14:paraId="426B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E880C4C">
            <w:pPr>
              <w:shd w:val="clear"/>
              <w:jc w:val="left"/>
              <w:rPr>
                <w:rFonts w:hint="eastAsia" w:ascii="宋体" w:hAnsi="宋体" w:cs="宋体"/>
                <w:sz w:val="24"/>
                <w:lang w:bidi="ar-SA"/>
              </w:rPr>
            </w:pPr>
            <w:r>
              <w:rPr>
                <w:rFonts w:hint="eastAsia" w:ascii="宋体" w:hAnsi="宋体" w:cs="宋体"/>
                <w:sz w:val="24"/>
                <w:lang w:bidi="ar-SA"/>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vAlign w:val="center"/>
          </w:tcPr>
          <w:p w14:paraId="25C518AC">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20A65ED">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47C9CC9">
            <w:pPr>
              <w:shd w:val="clear"/>
              <w:jc w:val="center"/>
              <w:rPr>
                <w:rFonts w:hint="eastAsia" w:ascii="宋体" w:hAnsi="宋体" w:cs="宋体"/>
                <w:sz w:val="24"/>
                <w:szCs w:val="36"/>
                <w:lang w:bidi="ar-SA"/>
              </w:rPr>
            </w:pPr>
          </w:p>
        </w:tc>
      </w:tr>
      <w:tr w14:paraId="7855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29BAC2D">
            <w:pPr>
              <w:shd w:val="clear"/>
              <w:jc w:val="left"/>
              <w:rPr>
                <w:rFonts w:hint="eastAsia" w:ascii="宋体" w:hAnsi="宋体" w:cs="宋体"/>
                <w:sz w:val="24"/>
                <w:lang w:bidi="ar-SA"/>
              </w:rPr>
            </w:pPr>
            <w:r>
              <w:rPr>
                <w:rFonts w:hint="eastAsia" w:ascii="宋体" w:hAnsi="宋体" w:cs="宋体"/>
                <w:sz w:val="24"/>
                <w:lang w:bidi="ar-SA"/>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vAlign w:val="center"/>
          </w:tcPr>
          <w:p w14:paraId="681973A1">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6A6F9658">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7E459C8">
            <w:pPr>
              <w:shd w:val="clear"/>
              <w:jc w:val="center"/>
              <w:rPr>
                <w:rFonts w:hint="eastAsia" w:ascii="宋体" w:hAnsi="宋体" w:cs="宋体"/>
                <w:sz w:val="24"/>
                <w:szCs w:val="36"/>
                <w:lang w:bidi="ar-SA"/>
              </w:rPr>
            </w:pPr>
          </w:p>
        </w:tc>
      </w:tr>
      <w:tr w14:paraId="4F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F7867C8">
            <w:pPr>
              <w:shd w:val="clear"/>
              <w:jc w:val="left"/>
              <w:rPr>
                <w:rFonts w:hint="eastAsia" w:ascii="宋体" w:hAnsi="宋体" w:cs="宋体"/>
                <w:sz w:val="24"/>
                <w:lang w:bidi="ar-SA"/>
              </w:rPr>
            </w:pPr>
            <w:r>
              <w:rPr>
                <w:rFonts w:hint="eastAsia" w:ascii="宋体" w:hAnsi="宋体" w:cs="宋体"/>
                <w:sz w:val="24"/>
                <w:lang w:bidi="ar-SA"/>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14:paraId="7D6C190A">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9CCE890">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701CAEF8">
            <w:pPr>
              <w:shd w:val="clear"/>
              <w:jc w:val="center"/>
              <w:rPr>
                <w:rFonts w:hint="eastAsia" w:ascii="宋体" w:hAnsi="宋体" w:cs="宋体"/>
                <w:sz w:val="24"/>
                <w:szCs w:val="36"/>
                <w:lang w:bidi="ar-SA"/>
              </w:rPr>
            </w:pPr>
          </w:p>
        </w:tc>
      </w:tr>
      <w:tr w14:paraId="438C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734E0A4">
            <w:pPr>
              <w:shd w:val="clear"/>
              <w:jc w:val="left"/>
              <w:rPr>
                <w:rFonts w:hint="eastAsia" w:ascii="宋体" w:hAnsi="宋体" w:cs="宋体"/>
                <w:sz w:val="24"/>
                <w:lang w:bidi="ar-SA"/>
              </w:rPr>
            </w:pPr>
            <w:r>
              <w:rPr>
                <w:rFonts w:hint="eastAsia" w:ascii="宋体" w:hAnsi="宋体" w:cs="宋体"/>
                <w:sz w:val="24"/>
                <w:lang w:bidi="ar-SA"/>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14:paraId="5A370A20">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13319931">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1DAB74E8">
            <w:pPr>
              <w:shd w:val="clear"/>
              <w:jc w:val="center"/>
              <w:rPr>
                <w:rFonts w:hint="eastAsia" w:ascii="宋体" w:hAnsi="宋体" w:cs="宋体"/>
                <w:sz w:val="24"/>
                <w:szCs w:val="36"/>
                <w:lang w:bidi="ar-SA"/>
              </w:rPr>
            </w:pPr>
          </w:p>
        </w:tc>
      </w:tr>
      <w:tr w14:paraId="7BBD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B37A822">
            <w:pPr>
              <w:shd w:val="clear"/>
              <w:jc w:val="left"/>
              <w:rPr>
                <w:rFonts w:hint="eastAsia" w:ascii="宋体" w:hAnsi="宋体" w:cs="宋体"/>
                <w:sz w:val="24"/>
                <w:lang w:bidi="ar-SA"/>
              </w:rPr>
            </w:pPr>
            <w:r>
              <w:rPr>
                <w:rFonts w:hint="eastAsia" w:ascii="宋体" w:hAnsi="宋体" w:cs="宋体"/>
                <w:sz w:val="24"/>
                <w:lang w:bidi="ar-SA"/>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vAlign w:val="center"/>
          </w:tcPr>
          <w:p w14:paraId="3A1F72F7">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538A856">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F57B1DF">
            <w:pPr>
              <w:shd w:val="clear"/>
              <w:jc w:val="center"/>
              <w:rPr>
                <w:rFonts w:hint="eastAsia" w:ascii="宋体" w:hAnsi="宋体" w:cs="宋体"/>
                <w:sz w:val="24"/>
                <w:szCs w:val="36"/>
                <w:lang w:bidi="ar-SA"/>
              </w:rPr>
            </w:pPr>
          </w:p>
        </w:tc>
      </w:tr>
      <w:tr w14:paraId="25CB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51A9134">
            <w:pPr>
              <w:shd w:val="clear"/>
              <w:jc w:val="left"/>
              <w:rPr>
                <w:rFonts w:hint="eastAsia" w:ascii="宋体" w:hAnsi="宋体" w:cs="宋体"/>
                <w:sz w:val="24"/>
                <w:lang w:bidi="ar-SA"/>
              </w:rPr>
            </w:pPr>
            <w:r>
              <w:rPr>
                <w:rFonts w:hint="eastAsia" w:ascii="宋体" w:hAnsi="宋体" w:cs="宋体"/>
                <w:sz w:val="24"/>
                <w:lang w:bidi="ar-SA"/>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vAlign w:val="center"/>
          </w:tcPr>
          <w:p w14:paraId="6E1B432D">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39FDE5D">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3D20D6F">
            <w:pPr>
              <w:shd w:val="clear"/>
              <w:jc w:val="center"/>
              <w:rPr>
                <w:rFonts w:hint="eastAsia" w:ascii="宋体" w:hAnsi="宋体" w:cs="宋体"/>
                <w:sz w:val="24"/>
                <w:szCs w:val="36"/>
                <w:lang w:bidi="ar-SA"/>
              </w:rPr>
            </w:pPr>
          </w:p>
        </w:tc>
      </w:tr>
      <w:tr w14:paraId="4369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2746E97">
            <w:pPr>
              <w:shd w:val="clear"/>
              <w:jc w:val="left"/>
              <w:rPr>
                <w:rFonts w:hint="eastAsia" w:ascii="宋体" w:hAnsi="宋体" w:cs="宋体"/>
                <w:sz w:val="24"/>
                <w:lang w:bidi="ar-SA"/>
              </w:rPr>
            </w:pPr>
            <w:r>
              <w:rPr>
                <w:rFonts w:hint="eastAsia" w:ascii="宋体" w:hAnsi="宋体" w:cs="宋体"/>
                <w:sz w:val="24"/>
                <w:lang w:bidi="ar-SA"/>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14:paraId="6D71EB4F">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3439CF8B">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78FC1055">
            <w:pPr>
              <w:shd w:val="clear"/>
              <w:jc w:val="center"/>
              <w:rPr>
                <w:rFonts w:hint="eastAsia" w:ascii="宋体" w:hAnsi="宋体" w:cs="宋体"/>
                <w:sz w:val="24"/>
                <w:szCs w:val="36"/>
                <w:lang w:bidi="ar-SA"/>
              </w:rPr>
            </w:pPr>
          </w:p>
        </w:tc>
      </w:tr>
      <w:tr w14:paraId="7685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DAE82B7">
            <w:pPr>
              <w:shd w:val="clear"/>
              <w:jc w:val="left"/>
              <w:rPr>
                <w:rFonts w:hint="eastAsia" w:ascii="宋体" w:hAnsi="宋体" w:cs="宋体"/>
                <w:sz w:val="24"/>
                <w:lang w:bidi="ar-SA"/>
              </w:rPr>
            </w:pPr>
            <w:r>
              <w:rPr>
                <w:rFonts w:hint="eastAsia" w:ascii="宋体" w:hAnsi="宋体" w:cs="宋体"/>
                <w:sz w:val="24"/>
                <w:lang w:bidi="ar-SA"/>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14:paraId="18A011D0">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3C653454">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B528360">
            <w:pPr>
              <w:shd w:val="clear"/>
              <w:jc w:val="center"/>
              <w:rPr>
                <w:rFonts w:hint="eastAsia" w:ascii="宋体" w:hAnsi="宋体" w:cs="宋体"/>
                <w:sz w:val="24"/>
                <w:szCs w:val="36"/>
                <w:lang w:bidi="ar-SA"/>
              </w:rPr>
            </w:pPr>
          </w:p>
        </w:tc>
      </w:tr>
      <w:tr w14:paraId="3E3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3F365BE">
            <w:pPr>
              <w:shd w:val="clear"/>
              <w:jc w:val="left"/>
              <w:rPr>
                <w:rFonts w:hint="eastAsia" w:ascii="宋体" w:hAnsi="宋体" w:cs="宋体"/>
                <w:sz w:val="24"/>
                <w:lang w:bidi="ar-SA"/>
              </w:rPr>
            </w:pPr>
            <w:r>
              <w:rPr>
                <w:rFonts w:hint="eastAsia" w:ascii="宋体" w:hAnsi="宋体" w:cs="宋体"/>
                <w:sz w:val="24"/>
                <w:lang w:bidi="ar-SA"/>
              </w:rPr>
              <w:t>七、其它</w:t>
            </w:r>
          </w:p>
        </w:tc>
        <w:tc>
          <w:tcPr>
            <w:tcW w:w="1361" w:type="dxa"/>
            <w:tcBorders>
              <w:top w:val="single" w:color="auto" w:sz="4" w:space="0"/>
              <w:left w:val="single" w:color="auto" w:sz="4" w:space="0"/>
              <w:bottom w:val="single" w:color="auto" w:sz="4" w:space="0"/>
              <w:right w:val="single" w:color="auto" w:sz="4" w:space="0"/>
            </w:tcBorders>
            <w:vAlign w:val="center"/>
          </w:tcPr>
          <w:p w14:paraId="481EC413">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2A9517B1">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645A81F5">
            <w:pPr>
              <w:shd w:val="clear"/>
              <w:jc w:val="center"/>
              <w:rPr>
                <w:rFonts w:hint="eastAsia" w:ascii="宋体" w:hAnsi="宋体" w:cs="宋体"/>
                <w:sz w:val="24"/>
                <w:szCs w:val="36"/>
                <w:lang w:bidi="ar-SA"/>
              </w:rPr>
            </w:pPr>
          </w:p>
        </w:tc>
      </w:tr>
      <w:tr w14:paraId="0867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3CC3628">
            <w:pPr>
              <w:shd w:val="clear"/>
              <w:jc w:val="left"/>
              <w:rPr>
                <w:rFonts w:hint="eastAsia" w:ascii="宋体" w:hAnsi="宋体" w:cs="宋体"/>
                <w:sz w:val="24"/>
                <w:lang w:bidi="ar-SA"/>
              </w:rPr>
            </w:pPr>
            <w:r>
              <w:rPr>
                <w:rFonts w:hint="eastAsia" w:ascii="宋体" w:hAnsi="宋体" w:cs="宋体"/>
                <w:sz w:val="24"/>
                <w:lang w:bidi="ar-SA"/>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14:paraId="24FAD45D">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7D87C4B">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3DF038A7">
            <w:pPr>
              <w:shd w:val="clear"/>
              <w:jc w:val="center"/>
              <w:rPr>
                <w:rFonts w:hint="eastAsia" w:ascii="宋体" w:hAnsi="宋体" w:cs="宋体"/>
                <w:sz w:val="24"/>
                <w:szCs w:val="36"/>
                <w:lang w:bidi="ar-SA"/>
              </w:rPr>
            </w:pPr>
          </w:p>
        </w:tc>
      </w:tr>
      <w:tr w14:paraId="584B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C952386">
            <w:pPr>
              <w:shd w:val="clear"/>
              <w:jc w:val="left"/>
              <w:rPr>
                <w:rFonts w:hint="eastAsia" w:ascii="宋体" w:hAnsi="宋体" w:cs="宋体"/>
                <w:sz w:val="24"/>
                <w:lang w:bidi="ar-SA"/>
              </w:rPr>
            </w:pPr>
            <w:r>
              <w:rPr>
                <w:rFonts w:hint="eastAsia" w:ascii="宋体" w:hAnsi="宋体" w:cs="宋体"/>
                <w:sz w:val="24"/>
                <w:lang w:bidi="ar-SA"/>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14:paraId="0FFE5A86">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60380E84">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6E335238">
            <w:pPr>
              <w:shd w:val="clear"/>
              <w:jc w:val="center"/>
              <w:rPr>
                <w:rFonts w:hint="eastAsia" w:ascii="宋体" w:hAnsi="宋体" w:cs="宋体"/>
                <w:sz w:val="24"/>
                <w:szCs w:val="36"/>
                <w:lang w:bidi="ar-SA"/>
              </w:rPr>
            </w:pPr>
          </w:p>
        </w:tc>
      </w:tr>
      <w:tr w14:paraId="5F6F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F75A740">
            <w:pPr>
              <w:shd w:val="clear"/>
              <w:jc w:val="left"/>
              <w:rPr>
                <w:rFonts w:hint="eastAsia" w:ascii="宋体" w:hAnsi="宋体" w:cs="宋体"/>
                <w:sz w:val="24"/>
                <w:lang w:bidi="ar-SA"/>
              </w:rPr>
            </w:pPr>
            <w:r>
              <w:rPr>
                <w:rFonts w:hint="eastAsia" w:ascii="宋体" w:hAnsi="宋体" w:cs="宋体"/>
                <w:sz w:val="24"/>
                <w:lang w:bidi="ar-SA"/>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14:paraId="239828D6">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5A93D612">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5CC36396">
            <w:pPr>
              <w:shd w:val="clear"/>
              <w:jc w:val="center"/>
              <w:rPr>
                <w:rFonts w:hint="eastAsia" w:ascii="宋体" w:hAnsi="宋体" w:cs="宋体"/>
                <w:sz w:val="24"/>
                <w:szCs w:val="36"/>
                <w:lang w:bidi="ar-SA"/>
              </w:rPr>
            </w:pPr>
          </w:p>
        </w:tc>
      </w:tr>
      <w:tr w14:paraId="30A5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403DE83">
            <w:pPr>
              <w:shd w:val="clear"/>
              <w:jc w:val="left"/>
              <w:rPr>
                <w:rFonts w:hint="eastAsia" w:ascii="宋体" w:hAnsi="宋体" w:cs="宋体"/>
                <w:sz w:val="24"/>
                <w:lang w:bidi="ar-SA"/>
              </w:rPr>
            </w:pPr>
            <w:r>
              <w:rPr>
                <w:rFonts w:hint="eastAsia" w:ascii="宋体" w:hAnsi="宋体" w:cs="宋体"/>
                <w:sz w:val="24"/>
                <w:lang w:bidi="ar-SA"/>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14:paraId="26032BA9">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79C6EBC6">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4A83B338">
            <w:pPr>
              <w:shd w:val="clear"/>
              <w:jc w:val="center"/>
              <w:rPr>
                <w:rFonts w:hint="eastAsia" w:ascii="宋体" w:hAnsi="宋体" w:cs="宋体"/>
                <w:sz w:val="24"/>
                <w:szCs w:val="36"/>
                <w:lang w:bidi="ar-SA"/>
              </w:rPr>
            </w:pPr>
          </w:p>
        </w:tc>
      </w:tr>
      <w:tr w14:paraId="1D40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EA42489">
            <w:pPr>
              <w:shd w:val="clear"/>
              <w:jc w:val="left"/>
              <w:rPr>
                <w:rFonts w:hint="eastAsia" w:ascii="宋体" w:hAnsi="宋体" w:cs="宋体"/>
                <w:sz w:val="24"/>
                <w:lang w:bidi="ar-SA"/>
              </w:rPr>
            </w:pPr>
            <w:r>
              <w:rPr>
                <w:rFonts w:hint="eastAsia" w:ascii="宋体" w:hAnsi="宋体" w:cs="宋体"/>
                <w:sz w:val="24"/>
                <w:lang w:bidi="ar-SA"/>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vAlign w:val="center"/>
          </w:tcPr>
          <w:p w14:paraId="7CC243B8">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1AE3D704">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6DF96DBE">
            <w:pPr>
              <w:shd w:val="clear"/>
              <w:jc w:val="center"/>
              <w:rPr>
                <w:rFonts w:hint="eastAsia" w:ascii="宋体" w:hAnsi="宋体" w:cs="宋体"/>
                <w:sz w:val="24"/>
                <w:szCs w:val="36"/>
                <w:lang w:bidi="ar-SA"/>
              </w:rPr>
            </w:pPr>
          </w:p>
        </w:tc>
      </w:tr>
      <w:tr w14:paraId="5E34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42841B7">
            <w:pPr>
              <w:shd w:val="clear"/>
              <w:jc w:val="left"/>
              <w:rPr>
                <w:rFonts w:hint="eastAsia" w:ascii="宋体" w:hAnsi="宋体" w:cs="宋体"/>
                <w:sz w:val="24"/>
                <w:lang w:bidi="ar-SA"/>
              </w:rPr>
            </w:pPr>
            <w:r>
              <w:rPr>
                <w:rFonts w:hint="eastAsia" w:ascii="宋体" w:hAnsi="宋体" w:cs="宋体"/>
                <w:sz w:val="24"/>
                <w:lang w:bidi="ar-SA"/>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14:paraId="0C384C1C">
            <w:pPr>
              <w:shd w:val="clear"/>
              <w:jc w:val="center"/>
              <w:rPr>
                <w:rFonts w:hint="eastAsia" w:ascii="宋体" w:hAnsi="宋体" w:cs="宋体"/>
                <w:lang w:bidi="ar-SA"/>
              </w:rPr>
            </w:pPr>
            <w:r>
              <w:rPr>
                <w:rFonts w:hint="eastAsia" w:ascii="宋体" w:hAnsi="宋体" w:cs="宋体"/>
                <w:sz w:val="24"/>
                <w:szCs w:val="36"/>
                <w:lang w:bidi="ar-SA"/>
              </w:rPr>
              <w:t>(   )</w:t>
            </w:r>
          </w:p>
        </w:tc>
        <w:tc>
          <w:tcPr>
            <w:tcW w:w="1361" w:type="dxa"/>
            <w:tcBorders>
              <w:top w:val="single" w:color="auto" w:sz="4" w:space="0"/>
              <w:left w:val="single" w:color="auto" w:sz="4" w:space="0"/>
              <w:bottom w:val="single" w:color="auto" w:sz="4" w:space="0"/>
              <w:right w:val="single" w:color="auto" w:sz="4" w:space="0"/>
            </w:tcBorders>
            <w:vAlign w:val="center"/>
          </w:tcPr>
          <w:p w14:paraId="63B4DB09">
            <w:pPr>
              <w:shd w:val="clear"/>
              <w:jc w:val="center"/>
              <w:rPr>
                <w:rFonts w:hint="eastAsia" w:ascii="宋体" w:hAnsi="宋体" w:cs="宋体"/>
                <w:lang w:bidi="ar-SA"/>
              </w:rPr>
            </w:pPr>
            <w:r>
              <w:rPr>
                <w:rFonts w:hint="eastAsia" w:ascii="宋体" w:hAnsi="宋体" w:cs="宋体"/>
                <w:sz w:val="24"/>
                <w:szCs w:val="36"/>
                <w:lang w:bidi="ar-SA"/>
              </w:rPr>
              <w:t>(    )</w:t>
            </w:r>
          </w:p>
        </w:tc>
        <w:tc>
          <w:tcPr>
            <w:tcW w:w="1063" w:type="dxa"/>
            <w:tcBorders>
              <w:top w:val="single" w:color="auto" w:sz="4" w:space="0"/>
              <w:left w:val="single" w:color="auto" w:sz="4" w:space="0"/>
              <w:bottom w:val="single" w:color="auto" w:sz="4" w:space="0"/>
              <w:right w:val="single" w:color="auto" w:sz="4" w:space="0"/>
            </w:tcBorders>
            <w:vAlign w:val="center"/>
          </w:tcPr>
          <w:p w14:paraId="23F4324C">
            <w:pPr>
              <w:shd w:val="clear"/>
              <w:jc w:val="center"/>
              <w:rPr>
                <w:rFonts w:hint="eastAsia" w:ascii="宋体" w:hAnsi="宋体" w:cs="宋体"/>
                <w:sz w:val="24"/>
                <w:szCs w:val="36"/>
                <w:lang w:bidi="ar-SA"/>
              </w:rPr>
            </w:pPr>
          </w:p>
        </w:tc>
      </w:tr>
    </w:tbl>
    <w:p w14:paraId="7477DAFB">
      <w:pPr>
        <w:pStyle w:val="103"/>
        <w:shd w:val="clear"/>
        <w:autoSpaceDE w:val="0"/>
        <w:autoSpaceDN w:val="0"/>
        <w:adjustRightInd w:val="0"/>
        <w:ind w:left="424" w:leftChars="57" w:hanging="304" w:hangingChars="127"/>
        <w:jc w:val="left"/>
        <w:rPr>
          <w:rFonts w:hint="eastAsia" w:ascii="宋体" w:hAnsi="宋体" w:cs="宋体"/>
          <w:sz w:val="24"/>
          <w:szCs w:val="28"/>
          <w:lang w:bidi="ar-SA"/>
        </w:rPr>
      </w:pPr>
    </w:p>
    <w:p w14:paraId="7C4D50F6">
      <w:pPr>
        <w:shd w:val="clear"/>
        <w:spacing w:line="360" w:lineRule="auto"/>
        <w:ind w:firstLine="3000" w:firstLineChars="1250"/>
        <w:rPr>
          <w:rFonts w:hint="eastAsia" w:ascii="宋体" w:hAnsi="宋体" w:cs="宋体"/>
          <w:sz w:val="24"/>
          <w:szCs w:val="20"/>
          <w:lang w:bidi="ar-SA"/>
        </w:rPr>
      </w:pPr>
    </w:p>
    <w:p w14:paraId="500024B0">
      <w:pPr>
        <w:shd w:val="clear"/>
        <w:spacing w:line="360" w:lineRule="auto"/>
        <w:ind w:firstLine="3000" w:firstLineChars="1250"/>
        <w:rPr>
          <w:rFonts w:hint="eastAsia" w:ascii="宋体" w:hAnsi="宋体" w:cs="宋体"/>
          <w:sz w:val="24"/>
          <w:szCs w:val="20"/>
          <w:lang w:bidi="ar-SA"/>
        </w:rPr>
      </w:pPr>
    </w:p>
    <w:p w14:paraId="29E62B8E">
      <w:pPr>
        <w:shd w:val="clear"/>
        <w:spacing w:line="360" w:lineRule="auto"/>
        <w:ind w:firstLine="3000" w:firstLineChars="1250"/>
        <w:rPr>
          <w:rFonts w:hint="eastAsia" w:ascii="宋体" w:hAnsi="宋体" w:cs="宋体"/>
          <w:sz w:val="24"/>
          <w:szCs w:val="20"/>
          <w:lang w:bidi="ar-SA"/>
        </w:rPr>
      </w:pPr>
    </w:p>
    <w:p w14:paraId="555AE656">
      <w:pPr>
        <w:shd w:val="clear"/>
        <w:spacing w:line="360" w:lineRule="auto"/>
        <w:ind w:firstLine="3000" w:firstLineChars="1250"/>
        <w:rPr>
          <w:rFonts w:hint="eastAsia" w:ascii="宋体" w:hAnsi="宋体" w:cs="宋体"/>
          <w:sz w:val="24"/>
          <w:szCs w:val="20"/>
          <w:lang w:bidi="ar-SA"/>
        </w:rPr>
      </w:pPr>
    </w:p>
    <w:p w14:paraId="5C5CAB9D">
      <w:pPr>
        <w:shd w:val="clear"/>
        <w:spacing w:line="360" w:lineRule="auto"/>
        <w:ind w:firstLine="3000" w:firstLineChars="1250"/>
        <w:rPr>
          <w:rFonts w:hint="eastAsia" w:ascii="宋体" w:hAnsi="宋体" w:cs="宋体"/>
          <w:sz w:val="24"/>
          <w:szCs w:val="20"/>
          <w:lang w:bidi="ar-SA"/>
        </w:rPr>
      </w:pPr>
    </w:p>
    <w:p w14:paraId="40B8F7D5">
      <w:pPr>
        <w:shd w:val="clear"/>
        <w:outlineLvl w:val="9"/>
        <w:rPr>
          <w:rFonts w:hint="eastAsia" w:ascii="宋体" w:hAnsi="宋体" w:cs="宋体"/>
          <w:b/>
          <w:bCs/>
          <w:sz w:val="24"/>
          <w:szCs w:val="24"/>
          <w:lang w:bidi="ar-SA"/>
        </w:rPr>
      </w:pPr>
    </w:p>
    <w:p w14:paraId="280FCC24">
      <w:pPr>
        <w:shd w:val="clear"/>
        <w:outlineLvl w:val="2"/>
        <w:rPr>
          <w:rFonts w:hint="eastAsia" w:ascii="宋体" w:hAnsi="宋体" w:cs="宋体"/>
          <w:b/>
          <w:bCs/>
          <w:sz w:val="24"/>
          <w:szCs w:val="24"/>
          <w:lang w:bidi="ar-SA"/>
        </w:rPr>
      </w:pPr>
      <w:bookmarkStart w:id="302" w:name="_Toc6708"/>
      <w:bookmarkStart w:id="303" w:name="_Toc28368"/>
      <w:bookmarkStart w:id="304" w:name="_Toc4733"/>
      <w:bookmarkStart w:id="305" w:name="_Toc4430"/>
      <w:bookmarkStart w:id="306" w:name="_Toc15781"/>
      <w:bookmarkStart w:id="307" w:name="_Toc29274"/>
      <w:bookmarkStart w:id="308" w:name="_Toc18015"/>
      <w:bookmarkStart w:id="309" w:name="_Toc31290"/>
      <w:bookmarkStart w:id="310" w:name="_Toc26072"/>
      <w:bookmarkStart w:id="311" w:name="_Toc22543"/>
      <w:r>
        <w:rPr>
          <w:rFonts w:hint="eastAsia" w:ascii="宋体" w:hAnsi="宋体" w:cs="宋体"/>
          <w:b/>
          <w:bCs/>
          <w:sz w:val="24"/>
          <w:szCs w:val="24"/>
          <w:lang w:bidi="ar-SA"/>
        </w:rPr>
        <w:t>格式七：投标人认为应该提供的其他资料</w:t>
      </w:r>
      <w:bookmarkEnd w:id="302"/>
      <w:bookmarkEnd w:id="303"/>
      <w:bookmarkEnd w:id="304"/>
      <w:bookmarkEnd w:id="305"/>
      <w:bookmarkEnd w:id="306"/>
      <w:bookmarkEnd w:id="307"/>
      <w:bookmarkEnd w:id="308"/>
      <w:bookmarkEnd w:id="309"/>
      <w:bookmarkEnd w:id="310"/>
      <w:bookmarkEnd w:id="311"/>
    </w:p>
    <w:p w14:paraId="42B59D3B">
      <w:pPr>
        <w:pStyle w:val="92"/>
        <w:shd w:val="clear"/>
        <w:spacing w:before="50" w:beforeLines="0" w:line="360" w:lineRule="auto"/>
        <w:outlineLvl w:val="9"/>
        <w:rPr>
          <w:rFonts w:hint="eastAsia" w:ascii="宋体" w:hAnsi="宋体" w:eastAsia="宋体" w:cs="宋体"/>
          <w:lang w:bidi="ar-SA"/>
        </w:rPr>
      </w:pPr>
      <w:bookmarkStart w:id="312" w:name="_Toc23424914"/>
      <w:bookmarkStart w:id="313" w:name="_Toc532475368"/>
      <w:bookmarkStart w:id="314" w:name="_Toc510963900"/>
      <w:bookmarkStart w:id="315" w:name="_Toc532475801"/>
      <w:bookmarkStart w:id="316" w:name="_Toc21648"/>
      <w:bookmarkStart w:id="317" w:name="_Toc19450"/>
    </w:p>
    <w:p w14:paraId="1525AE2C">
      <w:pPr>
        <w:pStyle w:val="92"/>
        <w:shd w:val="clear"/>
        <w:spacing w:before="50" w:beforeLines="0" w:line="360" w:lineRule="auto"/>
        <w:outlineLvl w:val="9"/>
        <w:rPr>
          <w:rFonts w:hint="eastAsia" w:ascii="宋体" w:hAnsi="宋体" w:eastAsia="宋体" w:cs="宋体"/>
          <w:lang w:bidi="ar-SA"/>
        </w:rPr>
      </w:pPr>
    </w:p>
    <w:p w14:paraId="3327EEB2">
      <w:pPr>
        <w:pStyle w:val="92"/>
        <w:shd w:val="clear"/>
        <w:spacing w:before="50" w:beforeLines="0" w:line="360" w:lineRule="auto"/>
        <w:outlineLvl w:val="9"/>
        <w:rPr>
          <w:rFonts w:hint="eastAsia" w:ascii="宋体" w:hAnsi="宋体" w:eastAsia="宋体" w:cs="宋体"/>
          <w:lang w:bidi="ar-SA"/>
        </w:rPr>
      </w:pPr>
    </w:p>
    <w:p w14:paraId="35941B71">
      <w:pPr>
        <w:pStyle w:val="92"/>
        <w:shd w:val="clear"/>
        <w:spacing w:before="50" w:beforeLines="0" w:line="360" w:lineRule="auto"/>
        <w:outlineLvl w:val="9"/>
        <w:rPr>
          <w:rFonts w:hint="eastAsia" w:ascii="宋体" w:hAnsi="宋体" w:eastAsia="宋体" w:cs="宋体"/>
          <w:lang w:bidi="ar-SA"/>
        </w:rPr>
      </w:pPr>
    </w:p>
    <w:p w14:paraId="03C54544">
      <w:pPr>
        <w:pStyle w:val="92"/>
        <w:shd w:val="clear"/>
        <w:spacing w:before="50" w:beforeLines="0" w:line="360" w:lineRule="auto"/>
        <w:outlineLvl w:val="9"/>
        <w:rPr>
          <w:rFonts w:hint="eastAsia" w:ascii="宋体" w:hAnsi="宋体" w:eastAsia="宋体" w:cs="宋体"/>
          <w:lang w:bidi="ar-SA"/>
        </w:rPr>
      </w:pPr>
    </w:p>
    <w:p w14:paraId="4C1713DA">
      <w:pPr>
        <w:pStyle w:val="92"/>
        <w:shd w:val="clear"/>
        <w:spacing w:before="50" w:beforeLines="0" w:line="360" w:lineRule="auto"/>
        <w:outlineLvl w:val="9"/>
        <w:rPr>
          <w:rFonts w:hint="eastAsia" w:ascii="宋体" w:hAnsi="宋体" w:eastAsia="宋体" w:cs="宋体"/>
          <w:lang w:bidi="ar-SA"/>
        </w:rPr>
      </w:pPr>
    </w:p>
    <w:p w14:paraId="40E02B92">
      <w:pPr>
        <w:pStyle w:val="92"/>
        <w:shd w:val="clear"/>
        <w:spacing w:before="50" w:beforeLines="0" w:line="360" w:lineRule="auto"/>
        <w:outlineLvl w:val="9"/>
        <w:rPr>
          <w:rFonts w:hint="eastAsia" w:ascii="宋体" w:hAnsi="宋体" w:eastAsia="宋体" w:cs="宋体"/>
          <w:lang w:bidi="ar-SA"/>
        </w:rPr>
      </w:pPr>
    </w:p>
    <w:p w14:paraId="5DB17112">
      <w:pPr>
        <w:pStyle w:val="92"/>
        <w:shd w:val="clear"/>
        <w:spacing w:before="50" w:beforeLines="0" w:line="360" w:lineRule="auto"/>
        <w:outlineLvl w:val="9"/>
        <w:rPr>
          <w:rFonts w:hint="eastAsia" w:ascii="宋体" w:hAnsi="宋体" w:eastAsia="宋体" w:cs="宋体"/>
          <w:lang w:bidi="ar-SA"/>
        </w:rPr>
      </w:pPr>
    </w:p>
    <w:p w14:paraId="42C55000">
      <w:pPr>
        <w:pStyle w:val="92"/>
        <w:shd w:val="clear"/>
        <w:spacing w:before="50" w:beforeLines="0" w:line="360" w:lineRule="auto"/>
        <w:outlineLvl w:val="9"/>
        <w:rPr>
          <w:rFonts w:hint="eastAsia" w:ascii="宋体" w:hAnsi="宋体" w:eastAsia="宋体" w:cs="宋体"/>
          <w:lang w:bidi="ar-SA"/>
        </w:rPr>
      </w:pPr>
    </w:p>
    <w:p w14:paraId="208B2DD8">
      <w:pPr>
        <w:pStyle w:val="92"/>
        <w:shd w:val="clear"/>
        <w:spacing w:before="50" w:beforeLines="0" w:line="360" w:lineRule="auto"/>
        <w:outlineLvl w:val="9"/>
        <w:rPr>
          <w:rFonts w:hint="eastAsia" w:ascii="宋体" w:hAnsi="宋体" w:eastAsia="宋体" w:cs="宋体"/>
          <w:lang w:bidi="ar-SA"/>
        </w:rPr>
      </w:pPr>
    </w:p>
    <w:p w14:paraId="462DFD08">
      <w:pPr>
        <w:pStyle w:val="92"/>
        <w:shd w:val="clear"/>
        <w:spacing w:before="50" w:beforeLines="0" w:line="360" w:lineRule="auto"/>
        <w:outlineLvl w:val="9"/>
        <w:rPr>
          <w:rFonts w:hint="eastAsia" w:ascii="宋体" w:hAnsi="宋体" w:eastAsia="宋体" w:cs="宋体"/>
          <w:lang w:bidi="ar-SA"/>
        </w:rPr>
      </w:pPr>
    </w:p>
    <w:p w14:paraId="395AA6DC">
      <w:pPr>
        <w:pStyle w:val="92"/>
        <w:shd w:val="clear"/>
        <w:spacing w:before="50" w:beforeLines="0" w:line="360" w:lineRule="auto"/>
        <w:outlineLvl w:val="9"/>
        <w:rPr>
          <w:rFonts w:hint="eastAsia" w:ascii="宋体" w:hAnsi="宋体" w:eastAsia="宋体" w:cs="宋体"/>
          <w:lang w:bidi="ar-SA"/>
        </w:rPr>
      </w:pPr>
    </w:p>
    <w:p w14:paraId="48CE110E">
      <w:pPr>
        <w:pStyle w:val="92"/>
        <w:shd w:val="clear"/>
        <w:spacing w:before="50" w:beforeLines="0" w:line="360" w:lineRule="auto"/>
        <w:outlineLvl w:val="9"/>
        <w:rPr>
          <w:rFonts w:hint="eastAsia" w:ascii="宋体" w:hAnsi="宋体" w:eastAsia="宋体" w:cs="宋体"/>
          <w:lang w:bidi="ar-SA"/>
        </w:rPr>
      </w:pPr>
    </w:p>
    <w:p w14:paraId="1B151684">
      <w:pPr>
        <w:pStyle w:val="92"/>
        <w:shd w:val="clear"/>
        <w:spacing w:before="50" w:beforeLines="0" w:line="360" w:lineRule="auto"/>
        <w:outlineLvl w:val="9"/>
        <w:rPr>
          <w:rFonts w:hint="eastAsia" w:ascii="宋体" w:hAnsi="宋体" w:eastAsia="宋体" w:cs="宋体"/>
          <w:lang w:bidi="ar-SA"/>
        </w:rPr>
      </w:pPr>
    </w:p>
    <w:p w14:paraId="56116105">
      <w:pPr>
        <w:pStyle w:val="92"/>
        <w:shd w:val="clear"/>
        <w:spacing w:before="50" w:beforeLines="0" w:line="360" w:lineRule="auto"/>
        <w:outlineLvl w:val="9"/>
        <w:rPr>
          <w:rFonts w:hint="eastAsia" w:ascii="宋体" w:hAnsi="宋体" w:eastAsia="宋体" w:cs="宋体"/>
          <w:lang w:bidi="ar-SA"/>
        </w:rPr>
      </w:pPr>
    </w:p>
    <w:p w14:paraId="747C013F">
      <w:pPr>
        <w:pStyle w:val="92"/>
        <w:shd w:val="clear"/>
        <w:spacing w:before="50" w:beforeLines="0" w:line="360" w:lineRule="auto"/>
        <w:outlineLvl w:val="9"/>
        <w:rPr>
          <w:rFonts w:hint="eastAsia" w:ascii="宋体" w:hAnsi="宋体" w:eastAsia="宋体" w:cs="宋体"/>
          <w:lang w:bidi="ar-SA"/>
        </w:rPr>
      </w:pPr>
    </w:p>
    <w:p w14:paraId="2FD6A857">
      <w:pPr>
        <w:pStyle w:val="92"/>
        <w:shd w:val="clear"/>
        <w:spacing w:before="50" w:beforeLines="0" w:line="360" w:lineRule="auto"/>
        <w:outlineLvl w:val="9"/>
        <w:rPr>
          <w:rFonts w:hint="eastAsia" w:ascii="宋体" w:hAnsi="宋体" w:eastAsia="宋体" w:cs="宋体"/>
          <w:lang w:bidi="ar-SA"/>
        </w:rPr>
      </w:pPr>
    </w:p>
    <w:p w14:paraId="68633511">
      <w:pPr>
        <w:pStyle w:val="92"/>
        <w:shd w:val="clear"/>
        <w:spacing w:before="50" w:beforeLines="0" w:line="360" w:lineRule="auto"/>
        <w:outlineLvl w:val="9"/>
        <w:rPr>
          <w:rFonts w:hint="eastAsia" w:ascii="宋体" w:hAnsi="宋体" w:eastAsia="宋体" w:cs="宋体"/>
          <w:lang w:bidi="ar-SA"/>
        </w:rPr>
      </w:pPr>
    </w:p>
    <w:p w14:paraId="56FFDECF">
      <w:pPr>
        <w:pStyle w:val="92"/>
        <w:shd w:val="clear"/>
        <w:spacing w:before="50" w:beforeLines="0" w:line="360" w:lineRule="auto"/>
        <w:outlineLvl w:val="9"/>
        <w:rPr>
          <w:rFonts w:hint="eastAsia" w:ascii="宋体" w:hAnsi="宋体" w:eastAsia="宋体" w:cs="宋体"/>
          <w:lang w:bidi="ar-SA"/>
        </w:rPr>
      </w:pPr>
    </w:p>
    <w:p w14:paraId="70FB4790">
      <w:pPr>
        <w:pStyle w:val="92"/>
        <w:shd w:val="clear"/>
        <w:spacing w:before="50" w:beforeLines="0" w:line="360" w:lineRule="auto"/>
        <w:outlineLvl w:val="9"/>
        <w:rPr>
          <w:rFonts w:hint="eastAsia" w:ascii="宋体" w:hAnsi="宋体" w:eastAsia="宋体" w:cs="宋体"/>
          <w:lang w:bidi="ar-SA"/>
        </w:rPr>
      </w:pPr>
    </w:p>
    <w:p w14:paraId="6C819E1A">
      <w:pPr>
        <w:pStyle w:val="92"/>
        <w:shd w:val="clear"/>
        <w:spacing w:before="50" w:beforeLines="0" w:line="360" w:lineRule="auto"/>
        <w:outlineLvl w:val="9"/>
        <w:rPr>
          <w:rFonts w:hint="eastAsia" w:ascii="宋体" w:hAnsi="宋体" w:eastAsia="宋体" w:cs="宋体"/>
          <w:lang w:bidi="ar-SA"/>
        </w:rPr>
      </w:pPr>
    </w:p>
    <w:p w14:paraId="1F917841">
      <w:pPr>
        <w:pStyle w:val="92"/>
        <w:shd w:val="clear"/>
        <w:spacing w:before="50" w:beforeLines="0" w:line="360" w:lineRule="auto"/>
        <w:outlineLvl w:val="9"/>
        <w:rPr>
          <w:rFonts w:hint="eastAsia" w:ascii="宋体" w:hAnsi="宋体" w:eastAsia="宋体" w:cs="宋体"/>
          <w:lang w:bidi="ar-SA"/>
        </w:rPr>
      </w:pPr>
    </w:p>
    <w:p w14:paraId="629543D1">
      <w:pPr>
        <w:pStyle w:val="92"/>
        <w:shd w:val="clear"/>
        <w:spacing w:before="50" w:beforeLines="0" w:line="360" w:lineRule="auto"/>
        <w:rPr>
          <w:rFonts w:hint="eastAsia" w:ascii="宋体" w:hAnsi="宋体" w:eastAsia="宋体" w:cs="宋体"/>
          <w:lang w:bidi="ar-SA"/>
        </w:rPr>
      </w:pPr>
      <w:bookmarkStart w:id="318" w:name="_Toc10035"/>
      <w:bookmarkStart w:id="319" w:name="_Toc2053"/>
      <w:bookmarkStart w:id="320" w:name="_Toc1893"/>
      <w:bookmarkStart w:id="321" w:name="_Toc16696"/>
      <w:bookmarkStart w:id="322" w:name="_Toc13547"/>
      <w:bookmarkStart w:id="323" w:name="_Toc9215"/>
      <w:bookmarkStart w:id="324" w:name="_Toc20660"/>
      <w:bookmarkStart w:id="325" w:name="_Toc23603"/>
      <w:bookmarkStart w:id="326" w:name="_Toc16955"/>
      <w:bookmarkStart w:id="327" w:name="_Toc22057"/>
      <w:r>
        <w:rPr>
          <w:rFonts w:hint="eastAsia" w:ascii="宋体" w:hAnsi="宋体" w:eastAsia="宋体" w:cs="宋体"/>
          <w:lang w:bidi="ar-SA"/>
        </w:rPr>
        <w:t>二、</w:t>
      </w:r>
      <w:bookmarkEnd w:id="312"/>
      <w:bookmarkEnd w:id="313"/>
      <w:bookmarkEnd w:id="314"/>
      <w:bookmarkEnd w:id="315"/>
      <w:r>
        <w:rPr>
          <w:rFonts w:hint="eastAsia" w:ascii="宋体" w:hAnsi="宋体" w:eastAsia="宋体" w:cs="宋体"/>
          <w:lang w:bidi="ar-SA"/>
        </w:rPr>
        <w:t>投标文件经济标部分格式</w:t>
      </w:r>
      <w:bookmarkEnd w:id="316"/>
      <w:bookmarkEnd w:id="317"/>
      <w:bookmarkEnd w:id="318"/>
      <w:bookmarkEnd w:id="319"/>
      <w:bookmarkEnd w:id="320"/>
      <w:bookmarkEnd w:id="321"/>
      <w:bookmarkEnd w:id="322"/>
      <w:bookmarkEnd w:id="323"/>
      <w:bookmarkEnd w:id="324"/>
      <w:bookmarkEnd w:id="325"/>
      <w:bookmarkEnd w:id="326"/>
      <w:bookmarkEnd w:id="327"/>
    </w:p>
    <w:p w14:paraId="01AE846B">
      <w:pPr>
        <w:pStyle w:val="111"/>
        <w:shd w:val="clear"/>
        <w:spacing w:before="50" w:beforeLines="0" w:after="50" w:afterLines="0" w:line="360" w:lineRule="auto"/>
        <w:rPr>
          <w:rFonts w:hint="eastAsia" w:ascii="宋体" w:eastAsia="宋体" w:cs="宋体"/>
          <w:lang w:bidi="ar-SA"/>
        </w:rPr>
      </w:pPr>
      <w:bookmarkStart w:id="328" w:name="_Toc13116"/>
      <w:bookmarkStart w:id="329" w:name="_Toc32204"/>
      <w:bookmarkStart w:id="330" w:name="_Toc12430"/>
      <w:bookmarkStart w:id="331" w:name="_Toc2438"/>
      <w:bookmarkStart w:id="332" w:name="_Toc22606"/>
      <w:bookmarkStart w:id="333" w:name="_Toc532475369"/>
      <w:bookmarkStart w:id="334" w:name="_Toc8496"/>
      <w:bookmarkStart w:id="335" w:name="_Toc510963901"/>
      <w:bookmarkStart w:id="336" w:name="_Toc12473"/>
      <w:bookmarkStart w:id="337" w:name="_Toc23424915"/>
      <w:bookmarkStart w:id="338" w:name="_Toc16376"/>
      <w:bookmarkStart w:id="339" w:name="_Toc25073"/>
      <w:bookmarkStart w:id="340" w:name="_Toc6727"/>
      <w:bookmarkStart w:id="341" w:name="_Toc4969"/>
      <w:bookmarkStart w:id="342" w:name="_Toc12270"/>
      <w:bookmarkStart w:id="343" w:name="_Toc532475802"/>
      <w:r>
        <w:rPr>
          <w:rFonts w:hint="eastAsia" w:ascii="宋体" w:eastAsia="宋体" w:cs="宋体"/>
          <w:lang w:bidi="ar-SA"/>
        </w:rPr>
        <w:t>格式一：经济标封面</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3EA0978">
      <w:pPr>
        <w:pStyle w:val="62"/>
        <w:shd w:val="clear"/>
        <w:rPr>
          <w:rFonts w:hint="eastAsia" w:ascii="宋体" w:hAnsi="宋体" w:cs="宋体"/>
          <w:lang w:bidi="ar-SA"/>
        </w:rPr>
      </w:pPr>
    </w:p>
    <w:p w14:paraId="0CA11764">
      <w:pPr>
        <w:pStyle w:val="62"/>
        <w:shd w:val="clear"/>
        <w:rPr>
          <w:rFonts w:hint="eastAsia" w:ascii="宋体" w:hAnsi="宋体" w:cs="宋体"/>
          <w:lang w:bidi="ar-SA"/>
        </w:rPr>
      </w:pPr>
    </w:p>
    <w:p w14:paraId="4C6A8853">
      <w:pPr>
        <w:pStyle w:val="124"/>
        <w:shd w:val="clear"/>
        <w:rPr>
          <w:rFonts w:hint="eastAsia" w:ascii="宋体" w:hAnsi="宋体" w:eastAsia="宋体" w:cs="宋体"/>
          <w:b w:val="0"/>
          <w:u w:val="single"/>
          <w:lang w:bidi="ar-SA"/>
        </w:rPr>
      </w:pPr>
      <w:r>
        <w:rPr>
          <w:rFonts w:hint="eastAsia" w:ascii="宋体" w:hAnsi="宋体" w:eastAsia="宋体" w:cs="宋体"/>
          <w:b w:val="0"/>
          <w:u w:val="single"/>
          <w:lang w:bidi="ar-SA"/>
        </w:rPr>
        <w:t xml:space="preserve">[工程名称] </w:t>
      </w:r>
    </w:p>
    <w:p w14:paraId="0EF959A7">
      <w:pPr>
        <w:pStyle w:val="62"/>
        <w:shd w:val="clear"/>
        <w:rPr>
          <w:rFonts w:hint="eastAsia" w:ascii="宋体" w:hAnsi="宋体" w:cs="宋体"/>
          <w:lang w:bidi="ar-SA"/>
        </w:rPr>
      </w:pPr>
    </w:p>
    <w:p w14:paraId="10D64E8D">
      <w:pPr>
        <w:pStyle w:val="62"/>
        <w:shd w:val="clear"/>
        <w:rPr>
          <w:rFonts w:hint="eastAsia" w:ascii="宋体" w:hAnsi="宋体" w:cs="宋体"/>
          <w:lang w:bidi="ar-SA"/>
        </w:rPr>
      </w:pPr>
    </w:p>
    <w:p w14:paraId="54A41878">
      <w:pPr>
        <w:pStyle w:val="62"/>
        <w:shd w:val="clear"/>
        <w:rPr>
          <w:rFonts w:hint="eastAsia" w:ascii="宋体" w:hAnsi="宋体" w:cs="宋体"/>
          <w:lang w:bidi="ar-SA"/>
        </w:rPr>
      </w:pPr>
    </w:p>
    <w:p w14:paraId="5614272A">
      <w:pPr>
        <w:pStyle w:val="62"/>
        <w:shd w:val="clear"/>
        <w:rPr>
          <w:rFonts w:hint="eastAsia" w:ascii="宋体" w:hAnsi="宋体" w:cs="宋体"/>
          <w:lang w:bidi="ar-SA"/>
        </w:rPr>
      </w:pPr>
    </w:p>
    <w:p w14:paraId="2783D98B">
      <w:pPr>
        <w:pStyle w:val="125"/>
        <w:shd w:val="clear"/>
        <w:rPr>
          <w:rFonts w:hint="eastAsia" w:ascii="宋体" w:hAnsi="宋体" w:eastAsia="宋体" w:cs="宋体"/>
          <w:b w:val="0"/>
          <w:highlight w:val="yellow"/>
          <w:lang w:bidi="ar-SA"/>
        </w:rPr>
      </w:pPr>
      <w:r>
        <w:rPr>
          <w:rFonts w:hint="eastAsia" w:ascii="宋体" w:hAnsi="宋体" w:eastAsia="宋体" w:cs="宋体"/>
          <w:b w:val="0"/>
          <w:lang w:bidi="ar-SA"/>
        </w:rPr>
        <w:t>投标文件</w:t>
      </w:r>
    </w:p>
    <w:p w14:paraId="3314688D">
      <w:pPr>
        <w:pStyle w:val="124"/>
        <w:shd w:val="clear"/>
        <w:rPr>
          <w:rFonts w:hint="eastAsia" w:ascii="宋体" w:hAnsi="宋体" w:eastAsia="宋体" w:cs="宋体"/>
          <w:b w:val="0"/>
          <w:lang w:bidi="ar-SA"/>
        </w:rPr>
      </w:pPr>
      <w:r>
        <w:rPr>
          <w:rFonts w:hint="eastAsia" w:ascii="宋体" w:hAnsi="宋体" w:eastAsia="宋体" w:cs="宋体"/>
          <w:b w:val="0"/>
          <w:lang w:bidi="ar-SA"/>
        </w:rPr>
        <w:t>经济标</w:t>
      </w:r>
    </w:p>
    <w:p w14:paraId="60F498CD">
      <w:pPr>
        <w:pStyle w:val="62"/>
        <w:shd w:val="clear"/>
        <w:rPr>
          <w:rFonts w:hint="eastAsia" w:ascii="宋体" w:hAnsi="宋体" w:cs="宋体"/>
          <w:lang w:bidi="ar-SA"/>
        </w:rPr>
      </w:pPr>
      <w:r>
        <w:rPr>
          <w:rFonts w:hint="eastAsia" w:ascii="宋体" w:hAnsi="宋体" w:cs="宋体"/>
          <w:lang w:bidi="ar-SA"/>
        </w:rPr>
        <w:t xml:space="preserve">   </w:t>
      </w:r>
    </w:p>
    <w:p w14:paraId="47BEC714">
      <w:pPr>
        <w:pStyle w:val="62"/>
        <w:shd w:val="clear"/>
        <w:rPr>
          <w:rFonts w:hint="eastAsia" w:ascii="宋体" w:hAnsi="宋体" w:cs="宋体"/>
          <w:lang w:bidi="ar-SA"/>
        </w:rPr>
      </w:pPr>
    </w:p>
    <w:p w14:paraId="10DFC962">
      <w:pPr>
        <w:pStyle w:val="62"/>
        <w:shd w:val="clear"/>
        <w:rPr>
          <w:rFonts w:hint="eastAsia" w:ascii="宋体" w:hAnsi="宋体" w:cs="宋体"/>
          <w:lang w:bidi="ar-SA"/>
        </w:rPr>
      </w:pPr>
    </w:p>
    <w:p w14:paraId="68D9D62E">
      <w:pPr>
        <w:pStyle w:val="62"/>
        <w:shd w:val="clear"/>
        <w:rPr>
          <w:rFonts w:hint="eastAsia" w:ascii="宋体" w:hAnsi="宋体" w:cs="宋体"/>
          <w:lang w:bidi="ar-SA"/>
        </w:rPr>
      </w:pPr>
    </w:p>
    <w:p w14:paraId="637840E7">
      <w:pPr>
        <w:pStyle w:val="62"/>
        <w:shd w:val="clear"/>
        <w:rPr>
          <w:rFonts w:hint="eastAsia" w:ascii="宋体" w:hAnsi="宋体" w:cs="宋体"/>
          <w:lang w:bidi="ar-SA"/>
        </w:rPr>
      </w:pPr>
    </w:p>
    <w:p w14:paraId="510D29F6">
      <w:pPr>
        <w:pStyle w:val="62"/>
        <w:shd w:val="clear"/>
        <w:rPr>
          <w:rFonts w:hint="eastAsia" w:ascii="宋体" w:hAnsi="宋体" w:cs="宋体"/>
          <w:lang w:bidi="ar-SA"/>
        </w:rPr>
      </w:pPr>
    </w:p>
    <w:p w14:paraId="0D603CB6">
      <w:pPr>
        <w:pStyle w:val="126"/>
        <w:shd w:val="clear"/>
        <w:rPr>
          <w:rFonts w:hint="eastAsia" w:ascii="宋体" w:hAnsi="宋体" w:eastAsia="宋体" w:cs="宋体"/>
          <w:lang w:bidi="ar-SA"/>
        </w:rPr>
      </w:pPr>
      <w:r>
        <w:rPr>
          <w:rFonts w:hint="eastAsia" w:ascii="宋体" w:hAnsi="宋体" w:eastAsia="宋体" w:cs="宋体"/>
          <w:lang w:bidi="ar-SA"/>
        </w:rPr>
        <w:t>投标人：</w:t>
      </w:r>
      <w:r>
        <w:rPr>
          <w:rFonts w:hint="eastAsia" w:ascii="宋体" w:hAnsi="宋体" w:eastAsia="宋体" w:cs="宋体"/>
          <w:u w:val="single"/>
          <w:lang w:bidi="ar-SA"/>
        </w:rPr>
        <w:t xml:space="preserve">      （填写投标人单位名称）           </w:t>
      </w:r>
    </w:p>
    <w:p w14:paraId="2029F9DE">
      <w:pPr>
        <w:pStyle w:val="126"/>
        <w:shd w:val="clear"/>
        <w:rPr>
          <w:rFonts w:hint="eastAsia" w:ascii="宋体" w:hAnsi="宋体" w:eastAsia="宋体" w:cs="宋体"/>
          <w:lang w:bidi="ar-SA"/>
        </w:rPr>
      </w:pPr>
    </w:p>
    <w:p w14:paraId="3E64ED5D">
      <w:pPr>
        <w:pStyle w:val="126"/>
        <w:shd w:val="clear"/>
        <w:rPr>
          <w:rFonts w:hint="eastAsia" w:ascii="宋体" w:hAnsi="宋体" w:eastAsia="宋体" w:cs="宋体"/>
          <w:lang w:bidi="ar-SA"/>
        </w:rPr>
      </w:pPr>
      <w:r>
        <w:rPr>
          <w:rFonts w:hint="eastAsia" w:ascii="宋体" w:hAnsi="宋体" w:eastAsia="宋体" w:cs="宋体"/>
          <w:lang w:bidi="ar-SA"/>
        </w:rPr>
        <w:t>日  期：</w:t>
      </w:r>
      <w:r>
        <w:rPr>
          <w:rFonts w:hint="eastAsia" w:ascii="宋体" w:hAnsi="宋体" w:eastAsia="宋体" w:cs="宋体"/>
          <w:u w:val="single"/>
          <w:lang w:bidi="ar-SA"/>
        </w:rPr>
        <w:t xml:space="preserve">                                        </w:t>
      </w:r>
      <w:r>
        <w:rPr>
          <w:rFonts w:hint="eastAsia" w:ascii="宋体" w:hAnsi="宋体" w:eastAsia="宋体" w:cs="宋体"/>
          <w:lang w:bidi="ar-SA"/>
        </w:rPr>
        <w:t xml:space="preserve"> </w:t>
      </w:r>
    </w:p>
    <w:p w14:paraId="0700113D">
      <w:pPr>
        <w:pStyle w:val="62"/>
        <w:shd w:val="clear"/>
        <w:rPr>
          <w:rFonts w:hint="eastAsia" w:ascii="宋体" w:hAnsi="宋体" w:eastAsia="宋体" w:cs="宋体"/>
          <w:lang w:bidi="ar-SA"/>
        </w:rPr>
      </w:pPr>
    </w:p>
    <w:p w14:paraId="4D9F3BE7">
      <w:pPr>
        <w:shd w:val="clear"/>
        <w:rPr>
          <w:rFonts w:hint="eastAsia" w:ascii="宋体" w:hAnsi="宋体" w:eastAsia="宋体" w:cs="宋体"/>
          <w:lang w:bidi="ar-SA"/>
        </w:rPr>
      </w:pPr>
    </w:p>
    <w:p w14:paraId="7094D5B1">
      <w:pPr>
        <w:shd w:val="clear"/>
        <w:rPr>
          <w:rFonts w:hint="eastAsia" w:ascii="宋体" w:hAnsi="宋体" w:eastAsia="宋体" w:cs="宋体"/>
          <w:lang w:bidi="ar-SA"/>
        </w:rPr>
      </w:pPr>
    </w:p>
    <w:p w14:paraId="7D0B3176">
      <w:pPr>
        <w:shd w:val="clear"/>
        <w:rPr>
          <w:rFonts w:hint="eastAsia"/>
        </w:rPr>
      </w:pPr>
    </w:p>
    <w:p w14:paraId="0ECD555A">
      <w:pPr>
        <w:shd w:val="clear"/>
        <w:rPr>
          <w:rFonts w:hint="eastAsia" w:ascii="宋体" w:hAnsi="宋体" w:cs="宋体"/>
          <w:lang w:bidi="ar-SA"/>
        </w:rPr>
      </w:pPr>
      <w:bookmarkStart w:id="344" w:name="_Toc532475804"/>
      <w:bookmarkStart w:id="345" w:name="_Toc510963903"/>
      <w:bookmarkStart w:id="346" w:name="_Toc532475371"/>
    </w:p>
    <w:p w14:paraId="19053C08">
      <w:pPr>
        <w:pStyle w:val="111"/>
        <w:shd w:val="clear"/>
        <w:spacing w:before="50" w:beforeLines="0" w:after="50" w:afterLines="0" w:line="360" w:lineRule="auto"/>
        <w:rPr>
          <w:rFonts w:hint="eastAsia" w:ascii="宋体" w:eastAsia="宋体" w:cs="宋体"/>
          <w:lang w:bidi="ar-SA"/>
        </w:rPr>
      </w:pPr>
      <w:bookmarkStart w:id="347" w:name="_Toc15203"/>
      <w:bookmarkStart w:id="348" w:name="_Toc2202"/>
      <w:bookmarkStart w:id="349" w:name="_Toc28836"/>
      <w:bookmarkStart w:id="350" w:name="_Toc8616"/>
      <w:bookmarkStart w:id="351" w:name="_Toc26954"/>
      <w:bookmarkStart w:id="352" w:name="_Toc761"/>
      <w:bookmarkStart w:id="353" w:name="_Toc23424916"/>
      <w:bookmarkStart w:id="354" w:name="_Toc7635"/>
      <w:bookmarkStart w:id="355" w:name="_Toc4494"/>
      <w:bookmarkStart w:id="356" w:name="_Toc11868"/>
      <w:bookmarkStart w:id="357" w:name="_Toc17120"/>
      <w:bookmarkStart w:id="358" w:name="_Toc22888"/>
      <w:bookmarkStart w:id="359" w:name="_Toc12190"/>
      <w:r>
        <w:rPr>
          <w:rFonts w:hint="eastAsia" w:ascii="宋体" w:eastAsia="宋体" w:cs="宋体"/>
          <w:lang w:bidi="ar-SA"/>
        </w:rPr>
        <w:t>格式二：工程量清单计价表</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5A4C4B8">
      <w:pPr>
        <w:pStyle w:val="62"/>
        <w:shd w:val="clear"/>
        <w:rPr>
          <w:rFonts w:hint="eastAsia" w:ascii="宋体" w:hAnsi="宋体" w:cs="宋体"/>
          <w:b/>
          <w:lang w:bidi="ar-SA"/>
        </w:rPr>
      </w:pPr>
    </w:p>
    <w:p w14:paraId="3E4E8640">
      <w:pPr>
        <w:pStyle w:val="99"/>
        <w:shd w:val="clear"/>
        <w:ind w:firstLine="617"/>
        <w:rPr>
          <w:rFonts w:hint="eastAsia" w:ascii="宋体" w:hAnsi="宋体" w:eastAsia="宋体" w:cs="宋体"/>
          <w:lang w:bidi="ar-SA"/>
        </w:rPr>
      </w:pPr>
      <w:r>
        <w:rPr>
          <w:rFonts w:hint="eastAsia" w:ascii="宋体" w:hAnsi="宋体" w:eastAsia="宋体" w:cs="宋体"/>
          <w:lang w:bidi="ar-SA"/>
        </w:rPr>
        <w:t>工程量清单计价表</w:t>
      </w:r>
    </w:p>
    <w:p w14:paraId="0873191D">
      <w:pPr>
        <w:pStyle w:val="62"/>
        <w:shd w:val="clear"/>
        <w:rPr>
          <w:rFonts w:hint="eastAsia" w:ascii="宋体" w:hAnsi="宋体" w:cs="宋体"/>
          <w:b/>
          <w:lang w:bidi="ar-SA"/>
        </w:rPr>
      </w:pPr>
    </w:p>
    <w:p w14:paraId="4608DC22">
      <w:pPr>
        <w:pStyle w:val="62"/>
        <w:shd w:val="clear"/>
        <w:rPr>
          <w:rFonts w:hint="eastAsia" w:ascii="宋体" w:hAnsi="宋体" w:cs="宋体"/>
          <w:b/>
          <w:lang w:bidi="ar-SA"/>
        </w:rPr>
      </w:pPr>
      <w:r>
        <w:rPr>
          <w:rFonts w:hint="eastAsia" w:ascii="宋体" w:hAnsi="宋体" w:cs="宋体"/>
          <w:b/>
          <w:lang w:bidi="ar-SA"/>
        </w:rPr>
        <w:t>本部分内容详见招标文件第七章工程量清单。</w:t>
      </w:r>
    </w:p>
    <w:p w14:paraId="56EB5579">
      <w:pPr>
        <w:pStyle w:val="62"/>
        <w:shd w:val="clear"/>
        <w:rPr>
          <w:rFonts w:hint="eastAsia" w:ascii="宋体" w:hAnsi="宋体" w:cs="宋体"/>
          <w:lang w:bidi="ar-SA"/>
        </w:rPr>
      </w:pPr>
    </w:p>
    <w:p w14:paraId="61F77E46">
      <w:pPr>
        <w:shd w:val="clear"/>
        <w:rPr>
          <w:rFonts w:hint="eastAsia" w:ascii="宋体" w:hAnsi="宋体" w:cs="宋体"/>
          <w:lang w:bidi="ar-SA"/>
        </w:rPr>
      </w:pPr>
      <w:bookmarkStart w:id="360" w:name="_Toc532475805"/>
      <w:bookmarkStart w:id="361" w:name="_Toc532475372"/>
      <w:bookmarkStart w:id="362" w:name="_Toc510963904"/>
    </w:p>
    <w:p w14:paraId="7E9CBAA4">
      <w:pPr>
        <w:pStyle w:val="111"/>
        <w:shd w:val="clear"/>
        <w:spacing w:before="50" w:beforeLines="0" w:after="50" w:afterLines="0" w:line="360" w:lineRule="auto"/>
        <w:rPr>
          <w:rFonts w:hint="eastAsia" w:ascii="宋体" w:eastAsia="宋体" w:cs="宋体"/>
          <w:lang w:bidi="ar-SA"/>
        </w:rPr>
      </w:pPr>
      <w:bookmarkStart w:id="363" w:name="_Toc14141"/>
      <w:bookmarkStart w:id="364" w:name="_Toc23424917"/>
      <w:r>
        <w:rPr>
          <w:rFonts w:hint="eastAsia" w:ascii="宋体" w:eastAsia="宋体" w:cs="宋体"/>
          <w:lang w:bidi="ar-SA"/>
        </w:rPr>
        <w:br w:type="page"/>
      </w:r>
      <w:bookmarkStart w:id="365" w:name="_Toc27869"/>
      <w:bookmarkStart w:id="366" w:name="_Toc18559"/>
      <w:bookmarkStart w:id="367" w:name="_Toc24655"/>
      <w:bookmarkStart w:id="368" w:name="_Toc15319"/>
      <w:bookmarkStart w:id="369" w:name="_Toc7548"/>
      <w:bookmarkStart w:id="370" w:name="_Toc2506"/>
      <w:bookmarkStart w:id="371" w:name="_Toc8531"/>
      <w:bookmarkStart w:id="372" w:name="_Toc21957"/>
      <w:bookmarkStart w:id="373" w:name="_Toc20679"/>
      <w:bookmarkStart w:id="374" w:name="_Toc14830"/>
      <w:bookmarkStart w:id="375" w:name="_Toc15337"/>
      <w:r>
        <w:rPr>
          <w:rFonts w:hint="eastAsia" w:ascii="宋体" w:eastAsia="宋体" w:cs="宋体"/>
          <w:lang w:bidi="ar-SA"/>
        </w:rPr>
        <w:t>格式三：参与编制经济标投标文件人员名单</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D589E54">
      <w:pPr>
        <w:shd w:val="clear"/>
        <w:tabs>
          <w:tab w:val="left" w:pos="720"/>
        </w:tabs>
        <w:snapToGrid w:val="0"/>
        <w:spacing w:line="360" w:lineRule="auto"/>
        <w:jc w:val="center"/>
        <w:rPr>
          <w:rFonts w:hint="eastAsia" w:ascii="宋体" w:hAnsi="宋体" w:cs="宋体"/>
          <w:sz w:val="24"/>
          <w:lang w:bidi="ar-SA"/>
        </w:rPr>
      </w:pPr>
    </w:p>
    <w:p w14:paraId="5E8DA00E">
      <w:pPr>
        <w:pStyle w:val="99"/>
        <w:shd w:val="clear"/>
        <w:ind w:firstLine="617"/>
        <w:rPr>
          <w:rFonts w:hint="eastAsia" w:ascii="宋体" w:hAnsi="宋体" w:eastAsia="宋体" w:cs="宋体"/>
          <w:sz w:val="32"/>
          <w:lang w:bidi="ar-SA"/>
        </w:rPr>
      </w:pPr>
      <w:r>
        <w:rPr>
          <w:rFonts w:hint="eastAsia" w:ascii="宋体" w:hAnsi="宋体" w:eastAsia="宋体" w:cs="宋体"/>
          <w:sz w:val="32"/>
          <w:lang w:bidi="ar-SA"/>
        </w:rPr>
        <w:t>参与编制经济标投标文件人员名单</w:t>
      </w:r>
    </w:p>
    <w:tbl>
      <w:tblPr>
        <w:tblStyle w:val="39"/>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1820"/>
        <w:gridCol w:w="2292"/>
        <w:gridCol w:w="1656"/>
      </w:tblGrid>
      <w:tr w14:paraId="7BC8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42" w:type="dxa"/>
            <w:gridSpan w:val="5"/>
            <w:vAlign w:val="center"/>
          </w:tcPr>
          <w:p w14:paraId="3E09F528">
            <w:pPr>
              <w:shd w:val="clear"/>
              <w:tabs>
                <w:tab w:val="left" w:pos="720"/>
              </w:tabs>
              <w:snapToGrid w:val="0"/>
              <w:spacing w:line="360" w:lineRule="auto"/>
              <w:jc w:val="center"/>
              <w:rPr>
                <w:rFonts w:hint="eastAsia" w:ascii="宋体" w:hAnsi="宋体" w:cs="宋体"/>
                <w:sz w:val="24"/>
                <w:lang w:bidi="ar-SA"/>
              </w:rPr>
            </w:pPr>
            <w:r>
              <w:rPr>
                <w:rFonts w:hint="eastAsia" w:ascii="宋体" w:hAnsi="宋体" w:cs="宋体"/>
                <w:sz w:val="24"/>
                <w:lang w:bidi="ar-SA"/>
              </w:rPr>
              <w:t>投标单位名称</w:t>
            </w:r>
          </w:p>
        </w:tc>
      </w:tr>
      <w:tr w14:paraId="678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14:paraId="5010BEB9">
            <w:pPr>
              <w:shd w:val="clear"/>
              <w:tabs>
                <w:tab w:val="left" w:pos="720"/>
              </w:tabs>
              <w:snapToGrid w:val="0"/>
              <w:spacing w:line="360" w:lineRule="auto"/>
              <w:jc w:val="center"/>
              <w:rPr>
                <w:rFonts w:hint="eastAsia" w:ascii="宋体" w:hAnsi="宋体" w:cs="宋体"/>
                <w:sz w:val="24"/>
                <w:lang w:bidi="ar-SA"/>
              </w:rPr>
            </w:pPr>
            <w:r>
              <w:rPr>
                <w:rFonts w:hint="eastAsia" w:ascii="宋体" w:hAnsi="宋体" w:cs="宋体"/>
                <w:sz w:val="24"/>
                <w:lang w:bidi="ar-SA"/>
              </w:rPr>
              <w:t>姓名</w:t>
            </w:r>
          </w:p>
        </w:tc>
        <w:tc>
          <w:tcPr>
            <w:tcW w:w="1382" w:type="dxa"/>
            <w:tcBorders>
              <w:left w:val="single" w:color="auto" w:sz="4" w:space="0"/>
            </w:tcBorders>
            <w:vAlign w:val="center"/>
          </w:tcPr>
          <w:p w14:paraId="595E01CD">
            <w:pPr>
              <w:shd w:val="clear"/>
              <w:tabs>
                <w:tab w:val="left" w:pos="720"/>
              </w:tabs>
              <w:snapToGrid w:val="0"/>
              <w:spacing w:line="360" w:lineRule="auto"/>
              <w:jc w:val="center"/>
              <w:rPr>
                <w:rFonts w:hint="eastAsia" w:ascii="宋体" w:hAnsi="宋体" w:cs="宋体"/>
                <w:sz w:val="24"/>
                <w:lang w:bidi="ar-SA"/>
              </w:rPr>
            </w:pPr>
            <w:r>
              <w:rPr>
                <w:rFonts w:hint="eastAsia" w:ascii="宋体" w:hAnsi="宋体" w:cs="宋体"/>
                <w:sz w:val="24"/>
                <w:lang w:bidi="ar-SA"/>
              </w:rPr>
              <w:t>职务</w:t>
            </w:r>
          </w:p>
        </w:tc>
        <w:tc>
          <w:tcPr>
            <w:tcW w:w="1820" w:type="dxa"/>
            <w:tcBorders>
              <w:left w:val="single" w:color="auto" w:sz="4" w:space="0"/>
            </w:tcBorders>
            <w:vAlign w:val="center"/>
          </w:tcPr>
          <w:p w14:paraId="13E0A4C9">
            <w:pPr>
              <w:shd w:val="clear"/>
              <w:tabs>
                <w:tab w:val="left" w:pos="720"/>
              </w:tabs>
              <w:snapToGrid w:val="0"/>
              <w:spacing w:line="360" w:lineRule="auto"/>
              <w:jc w:val="center"/>
              <w:rPr>
                <w:rFonts w:hint="eastAsia" w:ascii="宋体" w:hAnsi="宋体" w:cs="宋体"/>
                <w:sz w:val="24"/>
                <w:lang w:bidi="ar-SA"/>
              </w:rPr>
            </w:pPr>
            <w:r>
              <w:rPr>
                <w:rFonts w:hint="eastAsia" w:ascii="宋体" w:hAnsi="宋体" w:cs="宋体"/>
                <w:sz w:val="24"/>
                <w:lang w:bidi="ar-SA"/>
              </w:rPr>
              <w:t>所承担工作</w:t>
            </w:r>
          </w:p>
        </w:tc>
        <w:tc>
          <w:tcPr>
            <w:tcW w:w="2292" w:type="dxa"/>
            <w:tcBorders>
              <w:left w:val="single" w:color="auto" w:sz="4" w:space="0"/>
            </w:tcBorders>
            <w:vAlign w:val="center"/>
          </w:tcPr>
          <w:p w14:paraId="237653FA">
            <w:pPr>
              <w:shd w:val="clear"/>
              <w:tabs>
                <w:tab w:val="left" w:pos="720"/>
              </w:tabs>
              <w:snapToGrid w:val="0"/>
              <w:spacing w:line="360" w:lineRule="auto"/>
              <w:jc w:val="center"/>
              <w:rPr>
                <w:rFonts w:hint="eastAsia" w:ascii="宋体" w:hAnsi="宋体" w:cs="宋体"/>
                <w:sz w:val="24"/>
                <w:lang w:bidi="ar-SA"/>
              </w:rPr>
            </w:pPr>
            <w:r>
              <w:rPr>
                <w:rFonts w:hint="eastAsia" w:ascii="宋体" w:hAnsi="宋体" w:cs="宋体"/>
                <w:sz w:val="24"/>
                <w:lang w:bidi="ar-SA"/>
              </w:rPr>
              <w:t>身份证号码</w:t>
            </w:r>
          </w:p>
        </w:tc>
        <w:tc>
          <w:tcPr>
            <w:tcW w:w="1656" w:type="dxa"/>
            <w:tcBorders>
              <w:left w:val="single" w:color="auto" w:sz="4" w:space="0"/>
            </w:tcBorders>
            <w:vAlign w:val="center"/>
          </w:tcPr>
          <w:p w14:paraId="003B54AF">
            <w:pPr>
              <w:shd w:val="clear"/>
              <w:tabs>
                <w:tab w:val="left" w:pos="720"/>
              </w:tabs>
              <w:snapToGrid w:val="0"/>
              <w:spacing w:line="360" w:lineRule="auto"/>
              <w:jc w:val="center"/>
              <w:rPr>
                <w:rFonts w:hint="eastAsia" w:ascii="宋体" w:hAnsi="宋体" w:cs="宋体"/>
                <w:sz w:val="24"/>
                <w:lang w:bidi="ar-SA"/>
              </w:rPr>
            </w:pPr>
            <w:r>
              <w:rPr>
                <w:rFonts w:hint="eastAsia" w:ascii="宋体" w:hAnsi="宋体" w:cs="宋体"/>
                <w:sz w:val="24"/>
                <w:lang w:bidi="ar-SA"/>
              </w:rPr>
              <w:t>本人签名栏</w:t>
            </w:r>
          </w:p>
        </w:tc>
      </w:tr>
      <w:tr w14:paraId="104E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14:paraId="79274FE3">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61C792F5">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1E147103">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72A243C2">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5E1D48C1">
            <w:pPr>
              <w:shd w:val="clear"/>
              <w:tabs>
                <w:tab w:val="left" w:pos="720"/>
              </w:tabs>
              <w:snapToGrid w:val="0"/>
              <w:spacing w:line="360" w:lineRule="auto"/>
              <w:jc w:val="center"/>
              <w:rPr>
                <w:rFonts w:hint="eastAsia" w:ascii="宋体" w:hAnsi="宋体" w:cs="宋体"/>
                <w:sz w:val="24"/>
                <w:lang w:bidi="ar-SA"/>
              </w:rPr>
            </w:pPr>
          </w:p>
        </w:tc>
      </w:tr>
      <w:tr w14:paraId="601D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7643E933">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2FFDB224">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39671EB8">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53B6F5E9">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1824A589">
            <w:pPr>
              <w:shd w:val="clear"/>
              <w:tabs>
                <w:tab w:val="left" w:pos="720"/>
              </w:tabs>
              <w:snapToGrid w:val="0"/>
              <w:spacing w:line="360" w:lineRule="auto"/>
              <w:jc w:val="center"/>
              <w:rPr>
                <w:rFonts w:hint="eastAsia" w:ascii="宋体" w:hAnsi="宋体" w:cs="宋体"/>
                <w:sz w:val="24"/>
                <w:lang w:bidi="ar-SA"/>
              </w:rPr>
            </w:pPr>
          </w:p>
        </w:tc>
      </w:tr>
      <w:tr w14:paraId="452A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6061F6D8">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04AEFAEE">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4A400B6E">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2AAB8D30">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56DDEB8F">
            <w:pPr>
              <w:shd w:val="clear"/>
              <w:tabs>
                <w:tab w:val="left" w:pos="720"/>
              </w:tabs>
              <w:snapToGrid w:val="0"/>
              <w:spacing w:line="360" w:lineRule="auto"/>
              <w:jc w:val="center"/>
              <w:rPr>
                <w:rFonts w:hint="eastAsia" w:ascii="宋体" w:hAnsi="宋体" w:cs="宋体"/>
                <w:sz w:val="24"/>
                <w:lang w:bidi="ar-SA"/>
              </w:rPr>
            </w:pPr>
          </w:p>
        </w:tc>
      </w:tr>
      <w:tr w14:paraId="15C8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7C410E0B">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732C8E97">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7BE59F2D">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596345CA">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20507F48">
            <w:pPr>
              <w:shd w:val="clear"/>
              <w:tabs>
                <w:tab w:val="left" w:pos="720"/>
              </w:tabs>
              <w:snapToGrid w:val="0"/>
              <w:spacing w:line="360" w:lineRule="auto"/>
              <w:jc w:val="center"/>
              <w:rPr>
                <w:rFonts w:hint="eastAsia" w:ascii="宋体" w:hAnsi="宋体" w:cs="宋体"/>
                <w:sz w:val="24"/>
                <w:lang w:bidi="ar-SA"/>
              </w:rPr>
            </w:pPr>
          </w:p>
        </w:tc>
      </w:tr>
      <w:tr w14:paraId="164F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0D6302C3">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3B46B367">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00F82330">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531C5F92">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347F0944">
            <w:pPr>
              <w:shd w:val="clear"/>
              <w:tabs>
                <w:tab w:val="left" w:pos="720"/>
              </w:tabs>
              <w:snapToGrid w:val="0"/>
              <w:spacing w:line="360" w:lineRule="auto"/>
              <w:jc w:val="center"/>
              <w:rPr>
                <w:rFonts w:hint="eastAsia" w:ascii="宋体" w:hAnsi="宋体" w:cs="宋体"/>
                <w:sz w:val="24"/>
                <w:lang w:bidi="ar-SA"/>
              </w:rPr>
            </w:pPr>
          </w:p>
        </w:tc>
      </w:tr>
      <w:tr w14:paraId="65CA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14:paraId="7916591D">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3BB94D61">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6B7C80A2">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342D70F2">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0E9898A2">
            <w:pPr>
              <w:shd w:val="clear"/>
              <w:tabs>
                <w:tab w:val="left" w:pos="720"/>
              </w:tabs>
              <w:snapToGrid w:val="0"/>
              <w:spacing w:line="360" w:lineRule="auto"/>
              <w:jc w:val="center"/>
              <w:rPr>
                <w:rFonts w:hint="eastAsia" w:ascii="宋体" w:hAnsi="宋体" w:cs="宋体"/>
                <w:sz w:val="24"/>
                <w:lang w:bidi="ar-SA"/>
              </w:rPr>
            </w:pPr>
          </w:p>
        </w:tc>
      </w:tr>
      <w:tr w14:paraId="7624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14:paraId="0073433A">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4A9CC826">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08248284">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2D4FF253">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08A2E2BA">
            <w:pPr>
              <w:shd w:val="clear"/>
              <w:tabs>
                <w:tab w:val="left" w:pos="720"/>
              </w:tabs>
              <w:snapToGrid w:val="0"/>
              <w:spacing w:line="360" w:lineRule="auto"/>
              <w:jc w:val="center"/>
              <w:rPr>
                <w:rFonts w:hint="eastAsia" w:ascii="宋体" w:hAnsi="宋体" w:cs="宋体"/>
                <w:sz w:val="24"/>
                <w:lang w:bidi="ar-SA"/>
              </w:rPr>
            </w:pPr>
          </w:p>
        </w:tc>
      </w:tr>
      <w:tr w14:paraId="56B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14:paraId="0927A69F">
            <w:pPr>
              <w:shd w:val="clear"/>
              <w:tabs>
                <w:tab w:val="left" w:pos="720"/>
              </w:tabs>
              <w:snapToGrid w:val="0"/>
              <w:spacing w:line="360" w:lineRule="auto"/>
              <w:jc w:val="center"/>
              <w:rPr>
                <w:rFonts w:hint="eastAsia" w:ascii="宋体" w:hAnsi="宋体" w:cs="宋体"/>
                <w:sz w:val="24"/>
                <w:lang w:bidi="ar-SA"/>
              </w:rPr>
            </w:pPr>
          </w:p>
        </w:tc>
        <w:tc>
          <w:tcPr>
            <w:tcW w:w="1382" w:type="dxa"/>
            <w:tcBorders>
              <w:left w:val="single" w:color="auto" w:sz="4" w:space="0"/>
            </w:tcBorders>
            <w:vAlign w:val="center"/>
          </w:tcPr>
          <w:p w14:paraId="41D5708A">
            <w:pPr>
              <w:shd w:val="clear"/>
              <w:tabs>
                <w:tab w:val="left" w:pos="720"/>
              </w:tabs>
              <w:snapToGrid w:val="0"/>
              <w:spacing w:line="360" w:lineRule="auto"/>
              <w:jc w:val="center"/>
              <w:rPr>
                <w:rFonts w:hint="eastAsia" w:ascii="宋体" w:hAnsi="宋体" w:cs="宋体"/>
                <w:sz w:val="24"/>
                <w:lang w:bidi="ar-SA"/>
              </w:rPr>
            </w:pPr>
          </w:p>
        </w:tc>
        <w:tc>
          <w:tcPr>
            <w:tcW w:w="1820" w:type="dxa"/>
            <w:tcBorders>
              <w:left w:val="single" w:color="auto" w:sz="4" w:space="0"/>
            </w:tcBorders>
            <w:vAlign w:val="center"/>
          </w:tcPr>
          <w:p w14:paraId="3F247E87">
            <w:pPr>
              <w:shd w:val="clear"/>
              <w:tabs>
                <w:tab w:val="left" w:pos="720"/>
              </w:tabs>
              <w:snapToGrid w:val="0"/>
              <w:spacing w:line="360" w:lineRule="auto"/>
              <w:jc w:val="center"/>
              <w:rPr>
                <w:rFonts w:hint="eastAsia" w:ascii="宋体" w:hAnsi="宋体" w:cs="宋体"/>
                <w:sz w:val="24"/>
                <w:lang w:bidi="ar-SA"/>
              </w:rPr>
            </w:pPr>
          </w:p>
        </w:tc>
        <w:tc>
          <w:tcPr>
            <w:tcW w:w="2292" w:type="dxa"/>
            <w:tcBorders>
              <w:left w:val="single" w:color="auto" w:sz="4" w:space="0"/>
            </w:tcBorders>
            <w:vAlign w:val="center"/>
          </w:tcPr>
          <w:p w14:paraId="54CF68C5">
            <w:pPr>
              <w:shd w:val="clear"/>
              <w:tabs>
                <w:tab w:val="left" w:pos="720"/>
              </w:tabs>
              <w:snapToGrid w:val="0"/>
              <w:spacing w:line="360" w:lineRule="auto"/>
              <w:jc w:val="center"/>
              <w:rPr>
                <w:rFonts w:hint="eastAsia" w:ascii="宋体" w:hAnsi="宋体" w:cs="宋体"/>
                <w:sz w:val="24"/>
                <w:lang w:bidi="ar-SA"/>
              </w:rPr>
            </w:pPr>
          </w:p>
        </w:tc>
        <w:tc>
          <w:tcPr>
            <w:tcW w:w="1656" w:type="dxa"/>
            <w:tcBorders>
              <w:left w:val="single" w:color="auto" w:sz="4" w:space="0"/>
            </w:tcBorders>
            <w:vAlign w:val="center"/>
          </w:tcPr>
          <w:p w14:paraId="5B88C4FF">
            <w:pPr>
              <w:shd w:val="clear"/>
              <w:tabs>
                <w:tab w:val="left" w:pos="720"/>
              </w:tabs>
              <w:snapToGrid w:val="0"/>
              <w:spacing w:line="360" w:lineRule="auto"/>
              <w:jc w:val="center"/>
              <w:rPr>
                <w:rFonts w:hint="eastAsia" w:ascii="宋体" w:hAnsi="宋体" w:cs="宋体"/>
                <w:sz w:val="24"/>
                <w:lang w:bidi="ar-SA"/>
              </w:rPr>
            </w:pPr>
          </w:p>
        </w:tc>
      </w:tr>
    </w:tbl>
    <w:p w14:paraId="74485AE9">
      <w:pPr>
        <w:shd w:val="clear"/>
        <w:tabs>
          <w:tab w:val="left" w:pos="720"/>
        </w:tabs>
        <w:snapToGrid w:val="0"/>
        <w:spacing w:line="360" w:lineRule="auto"/>
        <w:rPr>
          <w:rFonts w:hint="eastAsia" w:ascii="宋体" w:hAnsi="宋体" w:cs="宋体"/>
          <w:sz w:val="24"/>
          <w:lang w:bidi="ar-SA"/>
        </w:rPr>
      </w:pPr>
    </w:p>
    <w:p w14:paraId="530057CA">
      <w:pPr>
        <w:shd w:val="clear"/>
        <w:autoSpaceDE w:val="0"/>
        <w:autoSpaceDN w:val="0"/>
        <w:adjustRightInd w:val="0"/>
        <w:spacing w:line="360" w:lineRule="auto"/>
        <w:ind w:firstLine="368"/>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注：请填写参与编制经济标书的所有人员名单，如：编制各种专业工程量清单投标报价、负责清样校对（如有）、负责打印及复印（如有）等所有人员在内的人员名单。 </w:t>
      </w:r>
    </w:p>
    <w:p w14:paraId="7FEBCE25">
      <w:pPr>
        <w:shd w:val="clear"/>
        <w:autoSpaceDE w:val="0"/>
        <w:autoSpaceDN w:val="0"/>
        <w:adjustRightInd w:val="0"/>
        <w:rPr>
          <w:rFonts w:hint="eastAsia" w:ascii="宋体" w:hAnsi="宋体" w:cs="宋体"/>
          <w:sz w:val="24"/>
          <w:lang w:bidi="ar-SA"/>
        </w:rPr>
      </w:pPr>
      <w:r>
        <w:rPr>
          <w:rFonts w:hint="eastAsia" w:ascii="宋体" w:hAnsi="宋体" w:cs="宋体"/>
          <w:sz w:val="24"/>
          <w:lang w:bidi="ar-SA"/>
        </w:rPr>
        <w:br w:type="page"/>
      </w:r>
    </w:p>
    <w:p w14:paraId="44E8DD41">
      <w:pPr>
        <w:pStyle w:val="111"/>
        <w:shd w:val="clear"/>
        <w:spacing w:before="50" w:beforeLines="0" w:after="50" w:afterLines="0" w:line="360" w:lineRule="auto"/>
        <w:rPr>
          <w:rFonts w:hint="eastAsia" w:ascii="宋体" w:eastAsia="宋体" w:cs="宋体"/>
          <w:lang w:bidi="ar-SA"/>
        </w:rPr>
      </w:pPr>
      <w:bookmarkStart w:id="376" w:name="_Toc23424918"/>
      <w:bookmarkStart w:id="377" w:name="_Toc14354"/>
      <w:bookmarkStart w:id="378" w:name="_Toc23004"/>
      <w:bookmarkStart w:id="379" w:name="_Toc29484"/>
      <w:bookmarkStart w:id="380" w:name="_Toc5185"/>
      <w:bookmarkStart w:id="381" w:name="_Toc22615"/>
      <w:bookmarkStart w:id="382" w:name="_Toc321"/>
      <w:bookmarkStart w:id="383" w:name="_Toc8296"/>
      <w:bookmarkStart w:id="384" w:name="_Toc15508"/>
      <w:bookmarkStart w:id="385" w:name="_Toc13055"/>
      <w:bookmarkStart w:id="386" w:name="_Toc8590"/>
      <w:bookmarkStart w:id="387" w:name="_Toc26069"/>
      <w:bookmarkStart w:id="388" w:name="_Toc12382"/>
      <w:r>
        <w:rPr>
          <w:rFonts w:hint="eastAsia" w:ascii="宋体" w:eastAsia="宋体" w:cs="宋体"/>
          <w:lang w:bidi="ar-SA"/>
        </w:rPr>
        <w:t>格式四：对投标文件编制的承诺</w:t>
      </w:r>
      <w:bookmarkEnd w:id="376"/>
      <w:bookmarkEnd w:id="377"/>
      <w:bookmarkEnd w:id="378"/>
      <w:bookmarkEnd w:id="379"/>
      <w:bookmarkEnd w:id="380"/>
      <w:bookmarkEnd w:id="381"/>
      <w:bookmarkEnd w:id="382"/>
      <w:bookmarkEnd w:id="383"/>
      <w:bookmarkEnd w:id="384"/>
      <w:bookmarkEnd w:id="385"/>
      <w:bookmarkEnd w:id="386"/>
      <w:bookmarkEnd w:id="387"/>
      <w:bookmarkEnd w:id="388"/>
    </w:p>
    <w:p w14:paraId="428719AF">
      <w:pPr>
        <w:pStyle w:val="4"/>
        <w:shd w:val="clear"/>
        <w:spacing w:after="0" w:line="360" w:lineRule="auto"/>
        <w:ind w:firstLine="0"/>
        <w:jc w:val="center"/>
        <w:rPr>
          <w:rFonts w:hint="eastAsia" w:ascii="宋体" w:hAnsi="宋体" w:cs="宋体"/>
          <w:sz w:val="32"/>
          <w:szCs w:val="32"/>
          <w:lang w:bidi="ar-SA"/>
        </w:rPr>
      </w:pPr>
      <w:r>
        <w:rPr>
          <w:rFonts w:hint="eastAsia" w:ascii="宋体" w:hAnsi="宋体" w:cs="宋体"/>
          <w:b/>
          <w:sz w:val="32"/>
          <w:szCs w:val="32"/>
          <w:lang w:bidi="ar-SA"/>
        </w:rPr>
        <w:t>对投标文件编制的承诺</w:t>
      </w:r>
    </w:p>
    <w:p w14:paraId="3AD9317E">
      <w:pPr>
        <w:pStyle w:val="4"/>
        <w:shd w:val="clear"/>
        <w:spacing w:after="0" w:line="360" w:lineRule="auto"/>
        <w:ind w:left="-2" w:leftChars="-1" w:firstLine="540" w:firstLineChars="225"/>
        <w:rPr>
          <w:rFonts w:hint="eastAsia" w:ascii="宋体" w:hAnsi="宋体" w:cs="宋体"/>
          <w:sz w:val="24"/>
          <w:szCs w:val="24"/>
          <w:lang w:bidi="ar-SA"/>
        </w:rPr>
      </w:pPr>
      <w:r>
        <w:rPr>
          <w:rFonts w:hint="eastAsia" w:ascii="宋体" w:hAnsi="宋体" w:cs="宋体"/>
          <w:sz w:val="24"/>
          <w:szCs w:val="24"/>
          <w:lang w:bidi="ar-SA"/>
        </w:rPr>
        <w:t>本公司授权</w:t>
      </w:r>
      <w:r>
        <w:rPr>
          <w:rFonts w:hint="eastAsia" w:ascii="宋体" w:hAnsi="宋体" w:cs="宋体"/>
          <w:sz w:val="24"/>
          <w:szCs w:val="24"/>
          <w:u w:val="single"/>
          <w:lang w:bidi="ar-SA"/>
        </w:rPr>
        <w:t xml:space="preserve">         （身份证号：               ）</w:t>
      </w:r>
      <w:r>
        <w:rPr>
          <w:rFonts w:hint="eastAsia" w:ascii="宋体" w:hAnsi="宋体" w:cs="宋体"/>
          <w:sz w:val="24"/>
          <w:szCs w:val="24"/>
          <w:lang w:bidi="ar-SA"/>
        </w:rPr>
        <w:t>负责对投标文件的编制及内容进行解释、说明，并承诺以下事项：</w:t>
      </w:r>
    </w:p>
    <w:p w14:paraId="36B9E81B">
      <w:pPr>
        <w:pStyle w:val="4"/>
        <w:shd w:val="clear"/>
        <w:spacing w:after="0" w:line="360" w:lineRule="auto"/>
        <w:ind w:left="-2" w:leftChars="-1" w:firstLine="540" w:firstLineChars="225"/>
        <w:rPr>
          <w:rFonts w:hint="eastAsia" w:ascii="宋体" w:hAnsi="宋体" w:cs="宋体"/>
          <w:sz w:val="24"/>
          <w:szCs w:val="24"/>
          <w:lang w:bidi="ar-SA"/>
        </w:rPr>
      </w:pPr>
      <w:r>
        <w:rPr>
          <w:rFonts w:hint="eastAsia" w:ascii="宋体" w:hAnsi="宋体" w:cs="宋体"/>
          <w:sz w:val="24"/>
          <w:szCs w:val="24"/>
          <w:lang w:bidi="ar-SA"/>
        </w:rPr>
        <w:t>1.被授权人清楚投标文件编制的具体情况，包括技术方案文件、工程量清单、以及投标文件的加密打包的理解；</w:t>
      </w:r>
    </w:p>
    <w:p w14:paraId="451D1BDD">
      <w:pPr>
        <w:pStyle w:val="4"/>
        <w:shd w:val="clear"/>
        <w:spacing w:after="0" w:line="360" w:lineRule="auto"/>
        <w:ind w:left="-2" w:leftChars="-1" w:firstLine="540" w:firstLineChars="225"/>
        <w:rPr>
          <w:rFonts w:hint="eastAsia" w:ascii="宋体" w:hAnsi="宋体" w:cs="宋体"/>
          <w:sz w:val="24"/>
          <w:szCs w:val="24"/>
          <w:lang w:bidi="ar-SA"/>
        </w:rPr>
      </w:pPr>
      <w:r>
        <w:rPr>
          <w:rFonts w:hint="eastAsia" w:ascii="宋体" w:hAnsi="宋体" w:cs="宋体"/>
          <w:sz w:val="24"/>
          <w:szCs w:val="24"/>
          <w:lang w:bidi="ar-SA"/>
        </w:rPr>
        <w:t>2.在本项目开标至评标结束前，努力确保被授权人在项目评标所在地附近；</w:t>
      </w:r>
    </w:p>
    <w:p w14:paraId="1F36BF42">
      <w:pPr>
        <w:pStyle w:val="4"/>
        <w:shd w:val="clear"/>
        <w:spacing w:after="0" w:line="360" w:lineRule="auto"/>
        <w:ind w:left="-2" w:leftChars="-1" w:firstLine="540" w:firstLineChars="225"/>
        <w:rPr>
          <w:rFonts w:hint="eastAsia" w:ascii="宋体" w:hAnsi="宋体" w:cs="宋体"/>
          <w:sz w:val="24"/>
          <w:szCs w:val="24"/>
          <w:lang w:bidi="ar-SA"/>
        </w:rPr>
      </w:pPr>
      <w:r>
        <w:rPr>
          <w:rFonts w:hint="eastAsia" w:ascii="宋体" w:hAnsi="宋体" w:cs="宋体"/>
          <w:sz w:val="24"/>
          <w:szCs w:val="24"/>
          <w:lang w:bidi="ar-SA"/>
        </w:rPr>
        <w:t>3.从评标委员会要求澄清起二小时内，被授权人应如实地书面澄清。</w:t>
      </w:r>
    </w:p>
    <w:p w14:paraId="7D3A8DBE">
      <w:pPr>
        <w:pStyle w:val="4"/>
        <w:shd w:val="clear"/>
        <w:spacing w:after="0" w:line="360" w:lineRule="auto"/>
        <w:ind w:left="-2" w:leftChars="-1" w:firstLine="540" w:firstLineChars="225"/>
        <w:rPr>
          <w:rFonts w:hint="eastAsia" w:ascii="宋体" w:hAnsi="宋体" w:cs="宋体"/>
          <w:sz w:val="24"/>
          <w:szCs w:val="24"/>
          <w:lang w:bidi="ar-SA"/>
        </w:rPr>
      </w:pPr>
      <w:r>
        <w:rPr>
          <w:rFonts w:hint="eastAsia" w:ascii="宋体" w:hAnsi="宋体" w:cs="宋体"/>
          <w:sz w:val="24"/>
          <w:szCs w:val="24"/>
          <w:lang w:bidi="ar-SA"/>
        </w:rPr>
        <w:t xml:space="preserve">如由于未遵守上述承诺内容之一导致无法进行澄清的，我公司认可和接受评标委员会作出的评审结论。                                 </w:t>
      </w:r>
    </w:p>
    <w:p w14:paraId="16E52B49">
      <w:pPr>
        <w:pStyle w:val="4"/>
        <w:shd w:val="clear"/>
        <w:spacing w:after="0" w:line="360" w:lineRule="auto"/>
        <w:ind w:firstLine="360" w:firstLineChars="150"/>
        <w:rPr>
          <w:rFonts w:hint="eastAsia" w:ascii="宋体" w:hAnsi="宋体" w:cs="宋体"/>
          <w:sz w:val="24"/>
          <w:szCs w:val="24"/>
          <w:lang w:bidi="ar-SA"/>
        </w:rPr>
      </w:pPr>
      <w:r>
        <w:rPr>
          <w:rFonts w:hint="eastAsia" w:ascii="宋体" w:hAnsi="宋体" w:cs="宋体"/>
          <w:sz w:val="24"/>
          <w:szCs w:val="24"/>
          <w:lang w:bidi="ar-SA"/>
        </w:rPr>
        <w:t xml:space="preserve"> </w:t>
      </w:r>
    </w:p>
    <w:p w14:paraId="3E01CC92">
      <w:pPr>
        <w:pStyle w:val="4"/>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附件：《投标文件编制情况》</w:t>
      </w:r>
    </w:p>
    <w:p w14:paraId="1C966DA0">
      <w:pPr>
        <w:shd w:val="clear"/>
        <w:spacing w:line="360" w:lineRule="auto"/>
        <w:ind w:right="90" w:firstLine="3240" w:firstLineChars="1350"/>
        <w:rPr>
          <w:rFonts w:hint="eastAsia" w:ascii="宋体" w:hAnsi="宋体" w:cs="宋体"/>
          <w:sz w:val="24"/>
          <w:szCs w:val="24"/>
          <w:highlight w:val="yellow"/>
          <w:u w:val="single"/>
          <w:lang w:bidi="ar-SA"/>
        </w:rPr>
      </w:pPr>
      <w:r>
        <w:rPr>
          <w:rFonts w:hint="eastAsia" w:ascii="宋体" w:hAnsi="宋体" w:cs="宋体"/>
          <w:sz w:val="24"/>
          <w:szCs w:val="24"/>
          <w:lang w:bidi="ar-SA"/>
        </w:rPr>
        <w:t xml:space="preserve">   </w:t>
      </w:r>
      <w:r>
        <w:rPr>
          <w:rFonts w:hint="eastAsia" w:ascii="宋体" w:hAnsi="宋体" w:eastAsia="宋体" w:cs="宋体"/>
          <w:kern w:val="0"/>
          <w:sz w:val="24"/>
          <w:szCs w:val="24"/>
          <w:lang w:val="en-US" w:eastAsia="zh-CN" w:bidi="ar-SA"/>
        </w:rPr>
        <w:t xml:space="preserve">    投标人名称：</w:t>
      </w:r>
      <w:r>
        <w:rPr>
          <w:rFonts w:hint="eastAsia" w:ascii="宋体" w:hAnsi="宋体" w:eastAsia="宋体" w:cs="宋体"/>
          <w:kern w:val="0"/>
          <w:sz w:val="24"/>
          <w:szCs w:val="24"/>
          <w:u w:val="single"/>
          <w:lang w:val="en-US" w:eastAsia="zh-CN" w:bidi="ar-SA"/>
        </w:rPr>
        <w:t xml:space="preserve">                  </w:t>
      </w:r>
    </w:p>
    <w:p w14:paraId="3E02D801">
      <w:pPr>
        <w:shd w:val="clear"/>
        <w:spacing w:line="360" w:lineRule="auto"/>
        <w:ind w:firstLine="4440" w:firstLineChars="1850"/>
        <w:jc w:val="center"/>
        <w:rPr>
          <w:rFonts w:hint="eastAsia" w:ascii="宋体" w:hAnsi="宋体" w:cs="宋体"/>
          <w:sz w:val="24"/>
          <w:szCs w:val="24"/>
          <w:lang w:bidi="ar-SA"/>
        </w:rPr>
      </w:pPr>
      <w:r>
        <w:rPr>
          <w:rFonts w:hint="eastAsia" w:ascii="宋体" w:hAnsi="宋体" w:cs="宋体"/>
          <w:sz w:val="24"/>
          <w:szCs w:val="24"/>
          <w:lang w:bidi="ar-SA"/>
        </w:rPr>
        <w:t xml:space="preserve"> 日期：      年   月   日 </w:t>
      </w:r>
      <w:r>
        <w:rPr>
          <w:rFonts w:hint="eastAsia" w:ascii="宋体" w:hAnsi="宋体" w:cs="宋体"/>
          <w:sz w:val="18"/>
          <w:szCs w:val="18"/>
          <w:lang w:bidi="ar-SA"/>
        </w:rPr>
        <w:t xml:space="preserve"> </w:t>
      </w:r>
      <w:r>
        <w:rPr>
          <w:rFonts w:hint="eastAsia" w:ascii="宋体" w:hAnsi="宋体" w:cs="宋体"/>
          <w:sz w:val="24"/>
          <w:szCs w:val="24"/>
          <w:lang w:bidi="ar-SA"/>
        </w:rPr>
        <w:t xml:space="preserve">    </w:t>
      </w:r>
    </w:p>
    <w:p w14:paraId="41B03B79">
      <w:pPr>
        <w:pStyle w:val="4"/>
        <w:shd w:val="clear"/>
        <w:spacing w:after="0" w:line="360" w:lineRule="auto"/>
        <w:ind w:firstLine="0"/>
        <w:rPr>
          <w:rFonts w:hint="eastAsia" w:ascii="宋体" w:hAnsi="宋体" w:cs="宋体"/>
          <w:b/>
          <w:sz w:val="32"/>
          <w:szCs w:val="32"/>
          <w:lang w:bidi="ar-SA"/>
        </w:rPr>
      </w:pPr>
    </w:p>
    <w:p w14:paraId="4763AF5C">
      <w:pPr>
        <w:pStyle w:val="4"/>
        <w:shd w:val="clear"/>
        <w:spacing w:after="0" w:line="360" w:lineRule="auto"/>
        <w:ind w:firstLine="643" w:firstLineChars="200"/>
        <w:jc w:val="center"/>
        <w:rPr>
          <w:rFonts w:hint="eastAsia" w:ascii="宋体" w:hAnsi="宋体" w:cs="宋体"/>
          <w:sz w:val="18"/>
          <w:szCs w:val="18"/>
          <w:lang w:bidi="ar-SA"/>
        </w:rPr>
      </w:pPr>
      <w:r>
        <w:rPr>
          <w:rFonts w:hint="eastAsia" w:ascii="宋体" w:hAnsi="宋体" w:cs="宋体"/>
          <w:b/>
          <w:sz w:val="32"/>
          <w:szCs w:val="32"/>
          <w:lang w:bidi="ar-SA"/>
        </w:rPr>
        <w:t>投标文件编制情况</w:t>
      </w:r>
    </w:p>
    <w:p w14:paraId="4B734902">
      <w:pPr>
        <w:pStyle w:val="4"/>
        <w:shd w:val="clear"/>
        <w:spacing w:after="0" w:line="360" w:lineRule="auto"/>
        <w:ind w:firstLine="480" w:firstLineChars="200"/>
        <w:rPr>
          <w:rFonts w:hint="eastAsia" w:ascii="宋体" w:hAnsi="宋体" w:cs="宋体"/>
          <w:sz w:val="24"/>
          <w:szCs w:val="24"/>
          <w:u w:val="single"/>
          <w:lang w:bidi="ar-SA"/>
        </w:rPr>
      </w:pPr>
      <w:r>
        <w:rPr>
          <w:rFonts w:hint="eastAsia" w:ascii="宋体" w:hAnsi="宋体" w:cs="宋体"/>
          <w:sz w:val="24"/>
          <w:szCs w:val="24"/>
          <w:lang w:bidi="ar-SA"/>
        </w:rPr>
        <w:t>1.投标文件报价编制方式: □自行编制的，编制的负责人：</w:t>
      </w:r>
      <w:r>
        <w:rPr>
          <w:rFonts w:hint="eastAsia" w:ascii="宋体" w:hAnsi="宋体" w:cs="宋体"/>
          <w:sz w:val="24"/>
          <w:szCs w:val="24"/>
          <w:u w:val="single"/>
          <w:lang w:bidi="ar-SA"/>
        </w:rPr>
        <w:t xml:space="preserve"> （盖造价工程师执业专用章，执业单位应与投标人一致） </w:t>
      </w:r>
      <w:r>
        <w:rPr>
          <w:rFonts w:hint="eastAsia" w:ascii="宋体" w:hAnsi="宋体" w:cs="宋体"/>
          <w:sz w:val="24"/>
          <w:szCs w:val="24"/>
          <w:lang w:bidi="ar-SA"/>
        </w:rPr>
        <w:t>。□委托编制的，受委托单位</w:t>
      </w:r>
      <w:r>
        <w:rPr>
          <w:rFonts w:hint="eastAsia" w:ascii="宋体" w:hAnsi="宋体" w:cs="宋体"/>
          <w:sz w:val="24"/>
          <w:szCs w:val="24"/>
          <w:u w:val="single"/>
          <w:lang w:bidi="ar-SA"/>
        </w:rPr>
        <w:t xml:space="preserve">                    </w:t>
      </w:r>
      <w:r>
        <w:rPr>
          <w:rFonts w:hint="eastAsia" w:ascii="宋体" w:hAnsi="宋体" w:cs="宋体"/>
          <w:sz w:val="24"/>
          <w:szCs w:val="24"/>
          <w:lang w:bidi="ar-SA"/>
        </w:rPr>
        <w:t>，编制的负责人：</w:t>
      </w:r>
      <w:r>
        <w:rPr>
          <w:rFonts w:hint="eastAsia" w:ascii="宋体" w:hAnsi="宋体" w:cs="宋体"/>
          <w:sz w:val="24"/>
          <w:szCs w:val="24"/>
          <w:u w:val="single"/>
          <w:lang w:bidi="ar-SA"/>
        </w:rPr>
        <w:t xml:space="preserve"> （盖造价工程师执业专用章或全国建设工程造价员章，执业单位应与受委托单位一致） </w:t>
      </w:r>
      <w:r>
        <w:rPr>
          <w:rFonts w:hint="eastAsia" w:ascii="宋体" w:hAnsi="宋体" w:cs="宋体"/>
          <w:sz w:val="24"/>
          <w:szCs w:val="24"/>
          <w:lang w:bidi="ar-SA"/>
        </w:rPr>
        <w:t>。</w:t>
      </w:r>
    </w:p>
    <w:p w14:paraId="2DA22AEA">
      <w:pPr>
        <w:pStyle w:val="4"/>
        <w:shd w:val="clear"/>
        <w:spacing w:after="0" w:line="360" w:lineRule="auto"/>
        <w:ind w:firstLine="480" w:firstLineChars="200"/>
        <w:rPr>
          <w:rFonts w:hint="eastAsia" w:ascii="宋体" w:hAnsi="宋体" w:cs="宋体"/>
          <w:sz w:val="24"/>
          <w:szCs w:val="24"/>
          <w:lang w:bidi="ar-SA"/>
        </w:rPr>
      </w:pPr>
      <w:r>
        <w:rPr>
          <w:rFonts w:hint="eastAsia" w:ascii="宋体" w:hAnsi="宋体" w:cs="宋体"/>
          <w:sz w:val="24"/>
          <w:szCs w:val="24"/>
          <w:lang w:bidi="ar-SA"/>
        </w:rPr>
        <w:t>2.投标文件加密打包的电脑情况</w:t>
      </w:r>
    </w:p>
    <w:p w14:paraId="719D5B25">
      <w:pPr>
        <w:pStyle w:val="4"/>
        <w:shd w:val="clear"/>
        <w:spacing w:after="0" w:line="360" w:lineRule="auto"/>
        <w:ind w:firstLine="0"/>
        <w:rPr>
          <w:rFonts w:hint="eastAsia" w:ascii="宋体" w:hAnsi="宋体" w:cs="宋体"/>
          <w:kern w:val="2"/>
          <w:sz w:val="24"/>
          <w:lang w:bidi="ar-SA"/>
        </w:rPr>
      </w:pPr>
      <w:r>
        <w:rPr>
          <w:rFonts w:hint="eastAsia" w:ascii="宋体" w:hAnsi="宋体" w:cs="宋体"/>
          <w:kern w:val="2"/>
          <w:sz w:val="24"/>
          <w:lang w:bidi="ar-SA"/>
        </w:rPr>
        <w:t>投标文件加密打包的电脑     自有    □      外包    □     其他    □</w:t>
      </w:r>
    </w:p>
    <w:p w14:paraId="72E6AC4B">
      <w:pPr>
        <w:pStyle w:val="4"/>
        <w:shd w:val="clear"/>
        <w:spacing w:after="0" w:line="360" w:lineRule="auto"/>
        <w:ind w:firstLine="0"/>
        <w:rPr>
          <w:rFonts w:hint="eastAsia" w:ascii="宋体" w:hAnsi="宋体" w:cs="宋体"/>
          <w:kern w:val="2"/>
          <w:sz w:val="24"/>
          <w:lang w:bidi="ar-SA"/>
        </w:rPr>
      </w:pPr>
      <w:r>
        <w:rPr>
          <w:rFonts w:hint="eastAsia" w:ascii="宋体" w:hAnsi="宋体" w:cs="宋体"/>
          <w:kern w:val="2"/>
          <w:sz w:val="24"/>
          <w:lang w:bidi="ar-SA"/>
        </w:rPr>
        <w:t>电脑类型</w:t>
      </w:r>
    </w:p>
    <w:p w14:paraId="4840BE60">
      <w:pPr>
        <w:pStyle w:val="4"/>
        <w:shd w:val="clear"/>
        <w:spacing w:after="0" w:line="360" w:lineRule="auto"/>
        <w:ind w:firstLine="0"/>
        <w:rPr>
          <w:rFonts w:hint="eastAsia" w:ascii="宋体" w:hAnsi="宋体" w:cs="宋体"/>
          <w:kern w:val="2"/>
          <w:sz w:val="24"/>
          <w:lang w:bidi="ar-SA"/>
        </w:rPr>
      </w:pPr>
      <w:r>
        <w:rPr>
          <w:rFonts w:hint="eastAsia" w:ascii="宋体" w:hAnsi="宋体" w:cs="宋体"/>
          <w:kern w:val="2"/>
          <w:sz w:val="24"/>
          <w:lang w:bidi="ar-SA"/>
        </w:rPr>
        <w:t>电脑所属单位</w:t>
      </w:r>
    </w:p>
    <w:p w14:paraId="66496A0D">
      <w:pPr>
        <w:pStyle w:val="4"/>
        <w:shd w:val="clear"/>
        <w:spacing w:after="0" w:line="360" w:lineRule="auto"/>
        <w:ind w:firstLine="480" w:firstLineChars="200"/>
        <w:rPr>
          <w:rFonts w:hint="eastAsia" w:ascii="宋体" w:hAnsi="宋体" w:cs="宋体"/>
          <w:lang w:bidi="ar-SA"/>
        </w:rPr>
      </w:pPr>
      <w:r>
        <w:rPr>
          <w:rFonts w:hint="eastAsia" w:ascii="宋体" w:hAnsi="宋体" w:cs="宋体"/>
          <w:kern w:val="2"/>
          <w:sz w:val="24"/>
          <w:lang w:bidi="ar-SA"/>
        </w:rPr>
        <w:t>电脑所在地址        （如××市××区(县) ××街（路）××号××大厦××房）</w:t>
      </w:r>
    </w:p>
    <w:p w14:paraId="42F6C398">
      <w:pPr>
        <w:shd w:val="clear"/>
        <w:tabs>
          <w:tab w:val="left" w:pos="720"/>
        </w:tabs>
        <w:snapToGrid w:val="0"/>
        <w:spacing w:line="360" w:lineRule="auto"/>
        <w:rPr>
          <w:rFonts w:hint="eastAsia" w:ascii="宋体" w:hAnsi="宋体" w:cs="宋体"/>
          <w:sz w:val="24"/>
          <w:szCs w:val="24"/>
          <w:lang w:bidi="ar-SA"/>
        </w:rPr>
      </w:pPr>
    </w:p>
    <w:p w14:paraId="0AF8B471">
      <w:pPr>
        <w:shd w:val="clear"/>
        <w:tabs>
          <w:tab w:val="left" w:pos="720"/>
        </w:tabs>
        <w:snapToGrid w:val="0"/>
        <w:spacing w:line="360" w:lineRule="auto"/>
        <w:outlineLvl w:val="9"/>
        <w:rPr>
          <w:rFonts w:hint="eastAsia" w:ascii="宋体" w:hAnsi="宋体" w:cs="宋体"/>
          <w:b/>
          <w:bCs/>
          <w:sz w:val="24"/>
          <w:szCs w:val="24"/>
          <w:lang w:bidi="ar-SA"/>
        </w:rPr>
      </w:pPr>
      <w:bookmarkStart w:id="389" w:name="_Toc24868"/>
      <w:bookmarkStart w:id="390" w:name="_Toc6645"/>
    </w:p>
    <w:p w14:paraId="0FD0E1B4">
      <w:pPr>
        <w:shd w:val="clear"/>
        <w:tabs>
          <w:tab w:val="left" w:pos="720"/>
        </w:tabs>
        <w:snapToGrid w:val="0"/>
        <w:spacing w:line="360" w:lineRule="auto"/>
        <w:jc w:val="center"/>
        <w:outlineLvl w:val="9"/>
        <w:rPr>
          <w:rFonts w:hint="eastAsia" w:ascii="宋体" w:hAnsi="宋体" w:cs="宋体"/>
          <w:b/>
          <w:bCs/>
          <w:sz w:val="24"/>
          <w:szCs w:val="24"/>
          <w:lang w:bidi="ar-SA"/>
        </w:rPr>
      </w:pPr>
      <w:bookmarkStart w:id="391" w:name="_Toc19409"/>
      <w:bookmarkStart w:id="392" w:name="_Toc19698"/>
      <w:bookmarkStart w:id="393" w:name="_Toc27573"/>
    </w:p>
    <w:p w14:paraId="075BD686">
      <w:pPr>
        <w:pStyle w:val="111"/>
        <w:shd w:val="clear"/>
        <w:spacing w:before="50" w:beforeLines="0" w:after="50" w:afterLines="0"/>
        <w:rPr>
          <w:rFonts w:hint="eastAsia" w:ascii="宋体" w:hAnsi="宋体" w:cs="宋体"/>
          <w:b/>
          <w:snapToGrid w:val="0"/>
          <w:spacing w:val="4"/>
          <w:kern w:val="0"/>
          <w:sz w:val="30"/>
          <w:szCs w:val="30"/>
          <w:lang w:bidi="ar-SA"/>
        </w:rPr>
      </w:pPr>
      <w:bookmarkStart w:id="394" w:name="_Toc24498"/>
      <w:bookmarkStart w:id="395" w:name="_Toc31746"/>
      <w:bookmarkStart w:id="396" w:name="_Toc20131"/>
      <w:bookmarkStart w:id="397" w:name="_Toc6144"/>
      <w:bookmarkStart w:id="398" w:name="_Toc24003"/>
      <w:bookmarkStart w:id="399" w:name="_Toc12634"/>
      <w:bookmarkStart w:id="400" w:name="_Toc6632"/>
      <w:r>
        <w:rPr>
          <w:rFonts w:hint="eastAsia" w:ascii="宋体" w:hAnsi="宋体" w:eastAsia="宋体" w:cs="宋体"/>
          <w:b/>
          <w:bCs w:val="0"/>
          <w:sz w:val="24"/>
          <w:szCs w:val="24"/>
          <w:lang w:bidi="ar-SA"/>
        </w:rPr>
        <w:t>格式五：投标人认为应该提供的其他资料</w:t>
      </w:r>
      <w:r>
        <w:rPr>
          <w:rFonts w:hint="eastAsia" w:ascii="宋体" w:hAnsi="宋体" w:cs="宋体"/>
          <w:b/>
          <w:snapToGrid w:val="0"/>
          <w:spacing w:val="4"/>
          <w:kern w:val="0"/>
          <w:sz w:val="30"/>
          <w:szCs w:val="30"/>
          <w:lang w:bidi="ar-SA"/>
        </w:rPr>
        <w:br w:type="page"/>
      </w:r>
      <w:bookmarkEnd w:id="394"/>
      <w:bookmarkEnd w:id="395"/>
      <w:bookmarkEnd w:id="396"/>
      <w:bookmarkEnd w:id="397"/>
      <w:bookmarkEnd w:id="398"/>
      <w:bookmarkEnd w:id="399"/>
      <w:bookmarkEnd w:id="400"/>
    </w:p>
    <w:p w14:paraId="7690F173">
      <w:pPr>
        <w:shd w:val="clear"/>
        <w:tabs>
          <w:tab w:val="left" w:pos="720"/>
        </w:tabs>
        <w:snapToGrid w:val="0"/>
        <w:spacing w:line="360" w:lineRule="auto"/>
        <w:jc w:val="center"/>
        <w:outlineLvl w:val="1"/>
        <w:rPr>
          <w:rFonts w:hint="eastAsia" w:ascii="宋体" w:hAnsi="宋体" w:cs="宋体"/>
          <w:b/>
          <w:snapToGrid w:val="0"/>
          <w:spacing w:val="4"/>
          <w:kern w:val="0"/>
          <w:sz w:val="30"/>
          <w:szCs w:val="30"/>
          <w:lang w:bidi="ar-SA"/>
        </w:rPr>
      </w:pPr>
      <w:bookmarkStart w:id="401" w:name="_Toc7901"/>
      <w:bookmarkStart w:id="402" w:name="_Toc7913"/>
      <w:bookmarkStart w:id="403" w:name="_Toc9774"/>
      <w:bookmarkStart w:id="404" w:name="_Toc11333"/>
      <w:bookmarkStart w:id="405" w:name="_Toc29857"/>
      <w:bookmarkStart w:id="406" w:name="_Toc18664"/>
      <w:bookmarkStart w:id="407" w:name="_Toc23708"/>
      <w:r>
        <w:rPr>
          <w:rStyle w:val="50"/>
          <w:sz w:val="28"/>
          <w:szCs w:val="28"/>
        </w:rPr>
        <w:t>三、投标文件定标文件部分格式</w:t>
      </w:r>
      <w:bookmarkEnd w:id="389"/>
      <w:bookmarkEnd w:id="390"/>
      <w:bookmarkEnd w:id="391"/>
      <w:bookmarkEnd w:id="392"/>
      <w:bookmarkEnd w:id="393"/>
      <w:bookmarkEnd w:id="401"/>
      <w:bookmarkEnd w:id="402"/>
      <w:bookmarkEnd w:id="403"/>
      <w:bookmarkEnd w:id="404"/>
      <w:bookmarkEnd w:id="405"/>
      <w:bookmarkEnd w:id="406"/>
      <w:bookmarkEnd w:id="407"/>
    </w:p>
    <w:p w14:paraId="3A0B06B8">
      <w:pPr>
        <w:pStyle w:val="111"/>
        <w:shd w:val="clear"/>
        <w:spacing w:before="50" w:beforeLines="0" w:after="50" w:afterLines="0" w:line="360" w:lineRule="auto"/>
        <w:rPr>
          <w:rFonts w:hint="eastAsia" w:ascii="宋体" w:eastAsia="宋体" w:cs="宋体"/>
          <w:lang w:bidi="ar-SA"/>
        </w:rPr>
      </w:pPr>
      <w:bookmarkStart w:id="408" w:name="_Toc9918"/>
      <w:bookmarkStart w:id="409" w:name="_Toc16636"/>
      <w:bookmarkStart w:id="410" w:name="_Toc9429"/>
      <w:bookmarkStart w:id="411" w:name="_Toc16215"/>
      <w:bookmarkStart w:id="412" w:name="_Toc28481"/>
      <w:bookmarkStart w:id="413" w:name="_Toc31088"/>
      <w:bookmarkStart w:id="414" w:name="_Toc28157"/>
      <w:bookmarkStart w:id="415" w:name="_Toc29111"/>
      <w:bookmarkStart w:id="416" w:name="_Toc28604"/>
      <w:bookmarkStart w:id="417" w:name="_Toc2101"/>
      <w:bookmarkStart w:id="418" w:name="_Toc402"/>
      <w:r>
        <w:rPr>
          <w:rFonts w:hint="eastAsia" w:ascii="宋体" w:eastAsia="宋体" w:cs="宋体"/>
          <w:lang w:bidi="ar-SA"/>
        </w:rPr>
        <w:t>格式一：定标文件封面</w:t>
      </w:r>
      <w:bookmarkEnd w:id="408"/>
      <w:bookmarkEnd w:id="409"/>
      <w:bookmarkEnd w:id="410"/>
      <w:bookmarkEnd w:id="411"/>
      <w:bookmarkEnd w:id="412"/>
      <w:bookmarkEnd w:id="413"/>
      <w:bookmarkEnd w:id="414"/>
      <w:bookmarkEnd w:id="415"/>
      <w:bookmarkEnd w:id="416"/>
      <w:bookmarkEnd w:id="417"/>
      <w:bookmarkEnd w:id="418"/>
    </w:p>
    <w:p w14:paraId="58881FF6">
      <w:pPr>
        <w:pStyle w:val="62"/>
        <w:shd w:val="clear"/>
        <w:rPr>
          <w:rFonts w:hint="eastAsia" w:ascii="宋体" w:hAnsi="宋体" w:cs="宋体"/>
          <w:lang w:bidi="ar-SA"/>
        </w:rPr>
      </w:pPr>
    </w:p>
    <w:p w14:paraId="7B138DBE">
      <w:pPr>
        <w:pStyle w:val="62"/>
        <w:shd w:val="clear"/>
        <w:rPr>
          <w:rFonts w:hint="eastAsia" w:ascii="宋体" w:hAnsi="宋体" w:cs="宋体"/>
          <w:lang w:bidi="ar-SA"/>
        </w:rPr>
      </w:pPr>
    </w:p>
    <w:p w14:paraId="4D6E524C">
      <w:pPr>
        <w:pStyle w:val="124"/>
        <w:shd w:val="clear"/>
        <w:rPr>
          <w:rFonts w:hint="eastAsia" w:ascii="宋体" w:hAnsi="宋体" w:eastAsia="宋体" w:cs="宋体"/>
          <w:b w:val="0"/>
          <w:u w:val="single"/>
          <w:lang w:bidi="ar-SA"/>
        </w:rPr>
      </w:pPr>
      <w:r>
        <w:rPr>
          <w:rFonts w:hint="eastAsia" w:ascii="宋体" w:hAnsi="宋体" w:eastAsia="宋体" w:cs="宋体"/>
          <w:b w:val="0"/>
          <w:u w:val="single"/>
          <w:lang w:bidi="ar-SA"/>
        </w:rPr>
        <w:t xml:space="preserve">[工程名称] </w:t>
      </w:r>
    </w:p>
    <w:p w14:paraId="322B2EC0">
      <w:pPr>
        <w:pStyle w:val="62"/>
        <w:shd w:val="clear"/>
        <w:rPr>
          <w:rFonts w:hint="eastAsia" w:ascii="宋体" w:hAnsi="宋体" w:cs="宋体"/>
          <w:lang w:bidi="ar-SA"/>
        </w:rPr>
      </w:pPr>
    </w:p>
    <w:p w14:paraId="038EF286">
      <w:pPr>
        <w:pStyle w:val="62"/>
        <w:shd w:val="clear"/>
        <w:rPr>
          <w:rFonts w:hint="eastAsia" w:ascii="宋体" w:hAnsi="宋体" w:cs="宋体"/>
          <w:lang w:bidi="ar-SA"/>
        </w:rPr>
      </w:pPr>
    </w:p>
    <w:p w14:paraId="6FEDE8EB">
      <w:pPr>
        <w:pStyle w:val="62"/>
        <w:shd w:val="clear"/>
        <w:rPr>
          <w:rFonts w:hint="eastAsia" w:ascii="宋体" w:hAnsi="宋体" w:cs="宋体"/>
          <w:lang w:bidi="ar-SA"/>
        </w:rPr>
      </w:pPr>
    </w:p>
    <w:p w14:paraId="3F6EE045">
      <w:pPr>
        <w:pStyle w:val="62"/>
        <w:shd w:val="clear"/>
        <w:rPr>
          <w:rFonts w:hint="eastAsia" w:ascii="宋体" w:hAnsi="宋体" w:cs="宋体"/>
          <w:lang w:bidi="ar-SA"/>
        </w:rPr>
      </w:pPr>
    </w:p>
    <w:p w14:paraId="3400DD77">
      <w:pPr>
        <w:pStyle w:val="125"/>
        <w:shd w:val="clear"/>
        <w:rPr>
          <w:rFonts w:hint="eastAsia" w:ascii="宋体" w:hAnsi="宋体" w:eastAsia="宋体" w:cs="宋体"/>
          <w:b w:val="0"/>
          <w:lang w:bidi="ar-SA"/>
        </w:rPr>
      </w:pPr>
      <w:r>
        <w:rPr>
          <w:rFonts w:hint="eastAsia" w:ascii="宋体" w:hAnsi="宋体" w:eastAsia="宋体" w:cs="宋体"/>
          <w:b w:val="0"/>
          <w:lang w:bidi="ar-SA"/>
        </w:rPr>
        <w:t>投标文件</w:t>
      </w:r>
    </w:p>
    <w:p w14:paraId="00B43FD0">
      <w:pPr>
        <w:pStyle w:val="124"/>
        <w:shd w:val="clear"/>
        <w:rPr>
          <w:rFonts w:hint="eastAsia" w:ascii="宋体" w:hAnsi="宋体" w:eastAsia="宋体" w:cs="宋体"/>
          <w:b w:val="0"/>
          <w:spacing w:val="4"/>
          <w:kern w:val="0"/>
          <w:sz w:val="36"/>
          <w:szCs w:val="36"/>
          <w:lang w:val="en-US" w:eastAsia="zh-CN" w:bidi="ar-SA"/>
        </w:rPr>
      </w:pPr>
      <w:r>
        <w:rPr>
          <w:rFonts w:hint="eastAsia" w:ascii="宋体" w:hAnsi="宋体" w:eastAsia="宋体" w:cs="宋体"/>
          <w:b w:val="0"/>
          <w:spacing w:val="4"/>
          <w:kern w:val="0"/>
          <w:sz w:val="36"/>
          <w:szCs w:val="36"/>
          <w:lang w:val="en-US" w:eastAsia="zh-CN" w:bidi="ar-SA"/>
        </w:rPr>
        <w:t>定标文件</w:t>
      </w:r>
    </w:p>
    <w:p w14:paraId="11F76972">
      <w:pPr>
        <w:pStyle w:val="62"/>
        <w:shd w:val="clear"/>
        <w:rPr>
          <w:rFonts w:hint="eastAsia" w:ascii="宋体" w:hAnsi="宋体" w:cs="宋体"/>
          <w:lang w:bidi="ar-SA"/>
        </w:rPr>
      </w:pPr>
      <w:r>
        <w:rPr>
          <w:rFonts w:hint="eastAsia" w:ascii="宋体" w:hAnsi="宋体" w:cs="宋体"/>
          <w:lang w:bidi="ar-SA"/>
        </w:rPr>
        <w:t xml:space="preserve">   </w:t>
      </w:r>
    </w:p>
    <w:p w14:paraId="4D6F0CC1">
      <w:pPr>
        <w:pStyle w:val="62"/>
        <w:shd w:val="clear"/>
        <w:rPr>
          <w:rFonts w:hint="eastAsia" w:ascii="宋体" w:hAnsi="宋体" w:cs="宋体"/>
          <w:lang w:bidi="ar-SA"/>
        </w:rPr>
      </w:pPr>
    </w:p>
    <w:p w14:paraId="539BCD32">
      <w:pPr>
        <w:pStyle w:val="62"/>
        <w:shd w:val="clear"/>
        <w:rPr>
          <w:rFonts w:hint="eastAsia" w:ascii="宋体" w:hAnsi="宋体" w:cs="宋体"/>
          <w:lang w:bidi="ar-SA"/>
        </w:rPr>
      </w:pPr>
    </w:p>
    <w:p w14:paraId="273659B4">
      <w:pPr>
        <w:pStyle w:val="62"/>
        <w:shd w:val="clear"/>
        <w:rPr>
          <w:rFonts w:hint="eastAsia" w:ascii="宋体" w:hAnsi="宋体" w:cs="宋体"/>
          <w:lang w:bidi="ar-SA"/>
        </w:rPr>
      </w:pPr>
    </w:p>
    <w:p w14:paraId="66AE0ABD">
      <w:pPr>
        <w:pStyle w:val="62"/>
        <w:shd w:val="clear"/>
        <w:rPr>
          <w:rFonts w:hint="eastAsia" w:ascii="宋体" w:hAnsi="宋体" w:cs="宋体"/>
          <w:lang w:bidi="ar-SA"/>
        </w:rPr>
      </w:pPr>
    </w:p>
    <w:p w14:paraId="79A545C2">
      <w:pPr>
        <w:pStyle w:val="62"/>
        <w:shd w:val="clear"/>
        <w:rPr>
          <w:rFonts w:hint="eastAsia" w:ascii="宋体" w:hAnsi="宋体" w:cs="宋体"/>
          <w:lang w:bidi="ar-SA"/>
        </w:rPr>
      </w:pPr>
    </w:p>
    <w:p w14:paraId="789B0585">
      <w:pPr>
        <w:pStyle w:val="126"/>
        <w:shd w:val="clear"/>
        <w:rPr>
          <w:rFonts w:hint="eastAsia" w:ascii="宋体" w:hAnsi="宋体" w:eastAsia="宋体" w:cs="宋体"/>
          <w:u w:val="single"/>
          <w:lang w:bidi="ar-SA"/>
        </w:rPr>
      </w:pPr>
      <w:r>
        <w:rPr>
          <w:rFonts w:hint="eastAsia" w:ascii="宋体" w:hAnsi="宋体" w:eastAsia="宋体" w:cs="宋体"/>
          <w:lang w:bidi="ar-SA"/>
        </w:rPr>
        <w:t>投标人：</w:t>
      </w:r>
      <w:r>
        <w:rPr>
          <w:rFonts w:hint="eastAsia" w:ascii="宋体" w:hAnsi="宋体" w:eastAsia="宋体" w:cs="宋体"/>
          <w:u w:val="single"/>
          <w:lang w:bidi="ar-SA"/>
        </w:rPr>
        <w:t xml:space="preserve">      （填写投标人单位名称）         </w:t>
      </w:r>
    </w:p>
    <w:p w14:paraId="36DD2D5D">
      <w:pPr>
        <w:pStyle w:val="126"/>
        <w:shd w:val="clear"/>
        <w:rPr>
          <w:rFonts w:hint="eastAsia" w:ascii="宋体" w:hAnsi="宋体" w:eastAsia="宋体" w:cs="宋体"/>
          <w:lang w:bidi="ar-SA"/>
        </w:rPr>
      </w:pPr>
    </w:p>
    <w:p w14:paraId="4FA97D62">
      <w:pPr>
        <w:shd w:val="clear"/>
        <w:ind w:firstLine="616" w:firstLineChars="200"/>
        <w:rPr>
          <w:rFonts w:hint="eastAsia" w:ascii="宋体" w:hAnsi="宋体" w:cs="宋体"/>
          <w:spacing w:val="4"/>
          <w:kern w:val="0"/>
          <w:sz w:val="30"/>
          <w:szCs w:val="30"/>
          <w:lang w:bidi="ar-SA"/>
        </w:rPr>
      </w:pPr>
      <w:r>
        <w:rPr>
          <w:rFonts w:hint="eastAsia" w:ascii="宋体" w:hAnsi="宋体" w:cs="宋体"/>
          <w:spacing w:val="4"/>
          <w:kern w:val="0"/>
          <w:sz w:val="30"/>
          <w:szCs w:val="30"/>
          <w:lang w:bidi="ar-SA"/>
        </w:rPr>
        <w:t>日  期：</w:t>
      </w:r>
    </w:p>
    <w:p w14:paraId="0CEF7826">
      <w:pPr>
        <w:pStyle w:val="111"/>
        <w:shd w:val="clear"/>
        <w:spacing w:before="50" w:beforeLines="0" w:after="50" w:afterLines="0"/>
        <w:rPr>
          <w:rFonts w:hint="eastAsia" w:ascii="宋体" w:hAnsi="宋体" w:cs="宋体"/>
          <w:b/>
          <w:spacing w:val="4"/>
          <w:kern w:val="0"/>
          <w:sz w:val="24"/>
          <w:szCs w:val="24"/>
          <w:lang w:bidi="ar-SA"/>
        </w:rPr>
      </w:pPr>
      <w:r>
        <w:rPr>
          <w:rFonts w:hint="eastAsia" w:ascii="宋体" w:hAnsi="宋体" w:cs="宋体"/>
          <w:sz w:val="30"/>
          <w:szCs w:val="30"/>
          <w:lang w:bidi="ar-SA"/>
        </w:rPr>
        <w:br w:type="page"/>
      </w:r>
      <w:bookmarkStart w:id="419" w:name="_Toc20853"/>
      <w:bookmarkStart w:id="420" w:name="_Toc14450"/>
      <w:bookmarkStart w:id="421" w:name="_Toc28919"/>
      <w:bookmarkStart w:id="422" w:name="_Toc6308"/>
      <w:bookmarkStart w:id="423" w:name="_Toc98339763"/>
      <w:bookmarkStart w:id="424" w:name="_Toc11235"/>
      <w:bookmarkStart w:id="425" w:name="_Toc8645"/>
      <w:bookmarkStart w:id="426" w:name="_Toc10444"/>
      <w:bookmarkStart w:id="427" w:name="_Toc700"/>
      <w:r>
        <w:rPr>
          <w:rFonts w:hint="eastAsia" w:ascii="宋体" w:hAnsi="宋体" w:eastAsia="宋体" w:cs="宋体"/>
          <w:b/>
          <w:spacing w:val="4"/>
          <w:kern w:val="0"/>
          <w:sz w:val="24"/>
          <w:szCs w:val="24"/>
          <w:lang w:bidi="ar-SA"/>
        </w:rPr>
        <w:t>格式二：定标文件内容（格式自拟）</w:t>
      </w:r>
      <w:bookmarkEnd w:id="419"/>
      <w:bookmarkEnd w:id="420"/>
      <w:bookmarkEnd w:id="421"/>
      <w:bookmarkEnd w:id="422"/>
      <w:bookmarkEnd w:id="423"/>
      <w:bookmarkEnd w:id="424"/>
      <w:bookmarkEnd w:id="425"/>
      <w:bookmarkEnd w:id="426"/>
      <w:bookmarkEnd w:id="427"/>
    </w:p>
    <w:p w14:paraId="0FAEA73F">
      <w:pPr>
        <w:shd w:val="clear"/>
        <w:wordWrap w:val="0"/>
        <w:spacing w:line="360" w:lineRule="auto"/>
        <w:jc w:val="left"/>
        <w:rPr>
          <w:rFonts w:hint="eastAsia" w:ascii="宋体" w:hAnsi="宋体" w:cs="宋体"/>
          <w:b/>
          <w:spacing w:val="4"/>
          <w:kern w:val="0"/>
          <w:sz w:val="24"/>
          <w:szCs w:val="24"/>
          <w:lang w:bidi="ar-SA"/>
        </w:rPr>
      </w:pPr>
    </w:p>
    <w:p w14:paraId="408569AA">
      <w:pPr>
        <w:shd w:val="clear"/>
        <w:wordWrap w:val="0"/>
        <w:spacing w:line="360" w:lineRule="auto"/>
        <w:jc w:val="left"/>
        <w:rPr>
          <w:rFonts w:hint="eastAsia" w:ascii="宋体" w:hAnsi="宋体" w:cs="宋体"/>
          <w:b/>
          <w:spacing w:val="4"/>
          <w:kern w:val="0"/>
          <w:sz w:val="24"/>
          <w:szCs w:val="24"/>
          <w:lang w:bidi="ar-SA"/>
        </w:rPr>
      </w:pPr>
    </w:p>
    <w:p w14:paraId="7BBE4533">
      <w:pPr>
        <w:shd w:val="clear"/>
        <w:wordWrap w:val="0"/>
        <w:spacing w:line="360" w:lineRule="auto"/>
        <w:jc w:val="left"/>
        <w:rPr>
          <w:rFonts w:hint="eastAsia" w:ascii="宋体" w:hAnsi="宋体" w:cs="宋体"/>
          <w:b/>
          <w:spacing w:val="4"/>
          <w:kern w:val="0"/>
          <w:sz w:val="24"/>
          <w:szCs w:val="24"/>
          <w:lang w:bidi="ar-SA"/>
        </w:rPr>
      </w:pPr>
    </w:p>
    <w:p w14:paraId="0961527F">
      <w:pPr>
        <w:shd w:val="clear"/>
        <w:wordWrap w:val="0"/>
        <w:spacing w:line="360" w:lineRule="auto"/>
        <w:jc w:val="left"/>
        <w:rPr>
          <w:rFonts w:hint="eastAsia" w:ascii="宋体" w:hAnsi="宋体" w:cs="宋体"/>
          <w:b/>
          <w:spacing w:val="4"/>
          <w:kern w:val="0"/>
          <w:sz w:val="24"/>
          <w:szCs w:val="24"/>
          <w:lang w:bidi="ar-SA"/>
        </w:rPr>
      </w:pPr>
    </w:p>
    <w:p w14:paraId="0A7F82D4">
      <w:pPr>
        <w:shd w:val="clear"/>
        <w:wordWrap w:val="0"/>
        <w:spacing w:line="360" w:lineRule="auto"/>
        <w:jc w:val="left"/>
        <w:rPr>
          <w:rFonts w:hint="eastAsia" w:ascii="宋体" w:hAnsi="宋体" w:cs="宋体"/>
          <w:b/>
          <w:spacing w:val="4"/>
          <w:kern w:val="0"/>
          <w:sz w:val="24"/>
          <w:szCs w:val="24"/>
          <w:lang w:bidi="ar-SA"/>
        </w:rPr>
      </w:pPr>
    </w:p>
    <w:p w14:paraId="64ABB395">
      <w:pPr>
        <w:shd w:val="clear"/>
        <w:wordWrap w:val="0"/>
        <w:spacing w:line="360" w:lineRule="auto"/>
        <w:jc w:val="left"/>
        <w:rPr>
          <w:rFonts w:hint="eastAsia" w:ascii="宋体" w:hAnsi="宋体" w:cs="宋体"/>
          <w:b/>
          <w:spacing w:val="4"/>
          <w:kern w:val="0"/>
          <w:sz w:val="24"/>
          <w:szCs w:val="24"/>
          <w:lang w:bidi="ar-SA"/>
        </w:rPr>
      </w:pPr>
    </w:p>
    <w:p w14:paraId="3A644858">
      <w:pPr>
        <w:shd w:val="clear"/>
        <w:wordWrap w:val="0"/>
        <w:spacing w:line="360" w:lineRule="auto"/>
        <w:jc w:val="left"/>
        <w:rPr>
          <w:rFonts w:hint="eastAsia" w:ascii="宋体" w:hAnsi="宋体" w:cs="宋体"/>
          <w:b/>
          <w:spacing w:val="4"/>
          <w:kern w:val="0"/>
          <w:sz w:val="24"/>
          <w:szCs w:val="24"/>
          <w:lang w:bidi="ar-SA"/>
        </w:rPr>
      </w:pPr>
    </w:p>
    <w:p w14:paraId="58BB2520">
      <w:pPr>
        <w:shd w:val="clear"/>
        <w:wordWrap w:val="0"/>
        <w:spacing w:line="360" w:lineRule="auto"/>
        <w:jc w:val="left"/>
        <w:rPr>
          <w:rFonts w:hint="eastAsia" w:ascii="宋体" w:hAnsi="宋体" w:cs="宋体"/>
          <w:b/>
          <w:spacing w:val="4"/>
          <w:kern w:val="0"/>
          <w:sz w:val="24"/>
          <w:szCs w:val="24"/>
          <w:lang w:bidi="ar-SA"/>
        </w:rPr>
      </w:pPr>
    </w:p>
    <w:p w14:paraId="55E3D114">
      <w:pPr>
        <w:shd w:val="clear"/>
        <w:wordWrap w:val="0"/>
        <w:spacing w:line="360" w:lineRule="auto"/>
        <w:jc w:val="left"/>
        <w:rPr>
          <w:rFonts w:hint="eastAsia" w:ascii="宋体" w:hAnsi="宋体" w:cs="宋体"/>
          <w:b/>
          <w:spacing w:val="4"/>
          <w:kern w:val="0"/>
          <w:sz w:val="24"/>
          <w:szCs w:val="24"/>
          <w:lang w:bidi="ar-SA"/>
        </w:rPr>
      </w:pPr>
    </w:p>
    <w:p w14:paraId="0A3179F3">
      <w:pPr>
        <w:shd w:val="clear"/>
        <w:wordWrap w:val="0"/>
        <w:spacing w:line="360" w:lineRule="auto"/>
        <w:jc w:val="left"/>
        <w:rPr>
          <w:rFonts w:hint="eastAsia" w:ascii="宋体" w:hAnsi="宋体" w:cs="宋体"/>
          <w:b/>
          <w:spacing w:val="4"/>
          <w:kern w:val="0"/>
          <w:sz w:val="24"/>
          <w:szCs w:val="24"/>
          <w:lang w:bidi="ar-SA"/>
        </w:rPr>
      </w:pPr>
    </w:p>
    <w:p w14:paraId="5AB53AC8">
      <w:pPr>
        <w:shd w:val="clear"/>
        <w:wordWrap w:val="0"/>
        <w:spacing w:line="360" w:lineRule="auto"/>
        <w:jc w:val="left"/>
        <w:rPr>
          <w:rFonts w:hint="eastAsia" w:ascii="宋体" w:hAnsi="宋体" w:cs="宋体"/>
          <w:b/>
          <w:spacing w:val="4"/>
          <w:kern w:val="0"/>
          <w:sz w:val="24"/>
          <w:szCs w:val="24"/>
          <w:lang w:bidi="ar-SA"/>
        </w:rPr>
      </w:pPr>
    </w:p>
    <w:p w14:paraId="02069319">
      <w:pPr>
        <w:shd w:val="clear"/>
        <w:wordWrap w:val="0"/>
        <w:spacing w:line="360" w:lineRule="auto"/>
        <w:jc w:val="left"/>
        <w:rPr>
          <w:rFonts w:hint="eastAsia" w:ascii="宋体" w:hAnsi="宋体" w:cs="宋体"/>
          <w:b/>
          <w:spacing w:val="4"/>
          <w:kern w:val="0"/>
          <w:sz w:val="24"/>
          <w:szCs w:val="24"/>
          <w:lang w:bidi="ar-SA"/>
        </w:rPr>
      </w:pPr>
    </w:p>
    <w:p w14:paraId="1C0F0A2D">
      <w:pPr>
        <w:shd w:val="clear"/>
        <w:wordWrap w:val="0"/>
        <w:spacing w:line="360" w:lineRule="auto"/>
        <w:jc w:val="left"/>
        <w:rPr>
          <w:rFonts w:hint="eastAsia" w:ascii="宋体" w:hAnsi="宋体" w:cs="宋体"/>
          <w:b/>
          <w:spacing w:val="4"/>
          <w:kern w:val="0"/>
          <w:sz w:val="24"/>
          <w:szCs w:val="24"/>
          <w:lang w:bidi="ar-SA"/>
        </w:rPr>
      </w:pPr>
    </w:p>
    <w:p w14:paraId="16BC01BE">
      <w:pPr>
        <w:shd w:val="clear"/>
        <w:wordWrap w:val="0"/>
        <w:spacing w:line="360" w:lineRule="auto"/>
        <w:jc w:val="left"/>
        <w:rPr>
          <w:rFonts w:hint="eastAsia" w:ascii="宋体" w:hAnsi="宋体" w:cs="宋体"/>
          <w:b/>
          <w:spacing w:val="4"/>
          <w:kern w:val="0"/>
          <w:sz w:val="24"/>
          <w:szCs w:val="24"/>
          <w:lang w:bidi="ar-SA"/>
        </w:rPr>
      </w:pPr>
    </w:p>
    <w:p w14:paraId="21D78E26">
      <w:pPr>
        <w:shd w:val="clear"/>
        <w:wordWrap w:val="0"/>
        <w:spacing w:line="360" w:lineRule="auto"/>
        <w:jc w:val="left"/>
        <w:rPr>
          <w:rFonts w:hint="eastAsia" w:ascii="宋体" w:hAnsi="宋体" w:cs="宋体"/>
          <w:b/>
          <w:spacing w:val="4"/>
          <w:kern w:val="0"/>
          <w:sz w:val="24"/>
          <w:szCs w:val="24"/>
          <w:lang w:bidi="ar-SA"/>
        </w:rPr>
      </w:pPr>
    </w:p>
    <w:p w14:paraId="1706A31A">
      <w:pPr>
        <w:shd w:val="clear"/>
        <w:wordWrap w:val="0"/>
        <w:spacing w:line="360" w:lineRule="auto"/>
        <w:jc w:val="left"/>
        <w:rPr>
          <w:rFonts w:hint="eastAsia" w:ascii="宋体" w:hAnsi="宋体" w:cs="宋体"/>
          <w:b/>
          <w:spacing w:val="4"/>
          <w:kern w:val="0"/>
          <w:sz w:val="24"/>
          <w:szCs w:val="24"/>
          <w:lang w:bidi="ar-SA"/>
        </w:rPr>
      </w:pPr>
    </w:p>
    <w:p w14:paraId="59E681EB">
      <w:pPr>
        <w:shd w:val="clear"/>
        <w:wordWrap w:val="0"/>
        <w:spacing w:line="360" w:lineRule="auto"/>
        <w:jc w:val="left"/>
        <w:rPr>
          <w:rFonts w:hint="eastAsia" w:ascii="宋体" w:hAnsi="宋体" w:cs="宋体"/>
          <w:b/>
          <w:spacing w:val="4"/>
          <w:kern w:val="0"/>
          <w:sz w:val="24"/>
          <w:szCs w:val="24"/>
          <w:lang w:bidi="ar-SA"/>
        </w:rPr>
      </w:pPr>
    </w:p>
    <w:p w14:paraId="4F20A092">
      <w:pPr>
        <w:shd w:val="clear"/>
        <w:wordWrap w:val="0"/>
        <w:spacing w:line="360" w:lineRule="auto"/>
        <w:jc w:val="left"/>
        <w:rPr>
          <w:rFonts w:hint="eastAsia" w:ascii="宋体" w:hAnsi="宋体" w:cs="宋体"/>
          <w:b/>
          <w:spacing w:val="4"/>
          <w:kern w:val="0"/>
          <w:sz w:val="24"/>
          <w:szCs w:val="24"/>
          <w:lang w:bidi="ar-SA"/>
        </w:rPr>
      </w:pPr>
    </w:p>
    <w:p w14:paraId="0C04C26E">
      <w:pPr>
        <w:shd w:val="clear"/>
        <w:wordWrap w:val="0"/>
        <w:spacing w:line="360" w:lineRule="auto"/>
        <w:jc w:val="left"/>
        <w:rPr>
          <w:rFonts w:hint="eastAsia" w:ascii="宋体" w:hAnsi="宋体" w:cs="宋体"/>
          <w:b/>
          <w:spacing w:val="4"/>
          <w:kern w:val="0"/>
          <w:sz w:val="24"/>
          <w:szCs w:val="24"/>
          <w:lang w:bidi="ar-SA"/>
        </w:rPr>
      </w:pPr>
    </w:p>
    <w:p w14:paraId="344F03B8">
      <w:pPr>
        <w:shd w:val="clear"/>
        <w:wordWrap w:val="0"/>
        <w:spacing w:line="360" w:lineRule="auto"/>
        <w:jc w:val="left"/>
        <w:rPr>
          <w:rFonts w:hint="eastAsia" w:ascii="宋体" w:hAnsi="宋体" w:cs="宋体"/>
          <w:b/>
          <w:spacing w:val="4"/>
          <w:kern w:val="0"/>
          <w:sz w:val="24"/>
          <w:szCs w:val="24"/>
          <w:lang w:bidi="ar-SA"/>
        </w:rPr>
      </w:pPr>
    </w:p>
    <w:p w14:paraId="150C9710">
      <w:pPr>
        <w:shd w:val="clear"/>
        <w:wordWrap w:val="0"/>
        <w:spacing w:line="360" w:lineRule="auto"/>
        <w:jc w:val="left"/>
        <w:rPr>
          <w:rFonts w:hint="eastAsia" w:ascii="宋体" w:hAnsi="宋体" w:cs="宋体"/>
          <w:b/>
          <w:spacing w:val="4"/>
          <w:kern w:val="0"/>
          <w:sz w:val="24"/>
          <w:szCs w:val="24"/>
          <w:lang w:bidi="ar-SA"/>
        </w:rPr>
      </w:pPr>
    </w:p>
    <w:p w14:paraId="631BE61D">
      <w:pPr>
        <w:shd w:val="clear"/>
        <w:wordWrap w:val="0"/>
        <w:spacing w:line="360" w:lineRule="auto"/>
        <w:jc w:val="left"/>
        <w:rPr>
          <w:rFonts w:hint="eastAsia" w:ascii="宋体" w:hAnsi="宋体" w:cs="宋体"/>
          <w:b/>
          <w:spacing w:val="4"/>
          <w:kern w:val="0"/>
          <w:sz w:val="24"/>
          <w:szCs w:val="24"/>
          <w:lang w:bidi="ar-SA"/>
        </w:rPr>
      </w:pPr>
    </w:p>
    <w:p w14:paraId="4136A3AD">
      <w:pPr>
        <w:shd w:val="clear"/>
        <w:wordWrap w:val="0"/>
        <w:spacing w:line="360" w:lineRule="auto"/>
        <w:jc w:val="left"/>
        <w:rPr>
          <w:rFonts w:hint="eastAsia" w:ascii="宋体" w:hAnsi="宋体" w:cs="宋体"/>
          <w:b/>
          <w:spacing w:val="4"/>
          <w:kern w:val="0"/>
          <w:sz w:val="24"/>
          <w:szCs w:val="24"/>
          <w:lang w:bidi="ar-SA"/>
        </w:rPr>
      </w:pPr>
    </w:p>
    <w:p w14:paraId="45C9BA3C">
      <w:pPr>
        <w:shd w:val="clear"/>
        <w:wordWrap w:val="0"/>
        <w:spacing w:line="360" w:lineRule="auto"/>
        <w:jc w:val="left"/>
        <w:rPr>
          <w:rFonts w:hint="eastAsia" w:ascii="宋体" w:hAnsi="宋体" w:cs="宋体"/>
          <w:b/>
          <w:spacing w:val="4"/>
          <w:kern w:val="0"/>
          <w:sz w:val="24"/>
          <w:szCs w:val="24"/>
          <w:lang w:bidi="ar-SA"/>
        </w:rPr>
      </w:pPr>
    </w:p>
    <w:p w14:paraId="79DCC9DB">
      <w:pPr>
        <w:shd w:val="clear"/>
        <w:wordWrap w:val="0"/>
        <w:spacing w:line="360" w:lineRule="auto"/>
        <w:jc w:val="left"/>
        <w:rPr>
          <w:rFonts w:hint="eastAsia" w:ascii="宋体" w:hAnsi="宋体" w:cs="宋体"/>
          <w:b/>
          <w:spacing w:val="4"/>
          <w:kern w:val="0"/>
          <w:sz w:val="24"/>
          <w:szCs w:val="24"/>
          <w:lang w:bidi="ar-SA"/>
        </w:rPr>
      </w:pPr>
    </w:p>
    <w:p w14:paraId="1FAF2269">
      <w:pPr>
        <w:shd w:val="clear"/>
        <w:wordWrap w:val="0"/>
        <w:spacing w:line="360" w:lineRule="auto"/>
        <w:jc w:val="left"/>
        <w:rPr>
          <w:rFonts w:hint="eastAsia" w:ascii="宋体" w:hAnsi="宋体" w:cs="宋体"/>
          <w:b/>
          <w:spacing w:val="4"/>
          <w:kern w:val="0"/>
          <w:sz w:val="24"/>
          <w:szCs w:val="24"/>
          <w:lang w:bidi="ar-SA"/>
        </w:rPr>
      </w:pPr>
    </w:p>
    <w:p w14:paraId="3B00D599">
      <w:pPr>
        <w:shd w:val="clear"/>
        <w:wordWrap w:val="0"/>
        <w:spacing w:line="360" w:lineRule="auto"/>
        <w:jc w:val="left"/>
        <w:rPr>
          <w:rFonts w:hint="eastAsia" w:ascii="宋体" w:hAnsi="宋体" w:cs="宋体"/>
          <w:b/>
          <w:spacing w:val="4"/>
          <w:kern w:val="0"/>
          <w:sz w:val="24"/>
          <w:szCs w:val="24"/>
          <w:lang w:bidi="ar-SA"/>
        </w:rPr>
      </w:pPr>
    </w:p>
    <w:p w14:paraId="3A7E0753">
      <w:pPr>
        <w:shd w:val="clear"/>
        <w:wordWrap w:val="0"/>
        <w:spacing w:line="360" w:lineRule="auto"/>
        <w:jc w:val="left"/>
        <w:rPr>
          <w:rFonts w:hint="eastAsia" w:ascii="宋体" w:hAnsi="宋体" w:cs="宋体"/>
          <w:b/>
          <w:spacing w:val="4"/>
          <w:kern w:val="0"/>
          <w:sz w:val="24"/>
          <w:szCs w:val="24"/>
          <w:lang w:bidi="ar-SA"/>
        </w:rPr>
      </w:pPr>
    </w:p>
    <w:p w14:paraId="74452833">
      <w:pPr>
        <w:shd w:val="clear"/>
        <w:wordWrap w:val="0"/>
        <w:spacing w:line="360" w:lineRule="auto"/>
        <w:jc w:val="left"/>
        <w:rPr>
          <w:rFonts w:hint="eastAsia" w:ascii="宋体" w:hAnsi="宋体" w:cs="宋体"/>
          <w:b/>
          <w:spacing w:val="4"/>
          <w:kern w:val="0"/>
          <w:sz w:val="24"/>
          <w:szCs w:val="24"/>
          <w:lang w:bidi="ar-SA"/>
        </w:rPr>
      </w:pPr>
    </w:p>
    <w:p w14:paraId="6EEBD3F4">
      <w:pPr>
        <w:shd w:val="clear" w:color="auto"/>
        <w:wordWrap w:val="0"/>
        <w:spacing w:line="360" w:lineRule="auto"/>
        <w:jc w:val="left"/>
        <w:outlineLvl w:val="2"/>
        <w:rPr>
          <w:rFonts w:hint="eastAsia" w:ascii="宋体" w:hAnsi="宋体" w:cs="宋体"/>
          <w:sz w:val="24"/>
          <w:szCs w:val="24"/>
          <w:lang w:bidi="ar-SA"/>
        </w:rPr>
      </w:pPr>
      <w:bookmarkStart w:id="428" w:name="_Toc5291"/>
      <w:bookmarkStart w:id="429" w:name="_Toc14349"/>
      <w:bookmarkStart w:id="430" w:name="_Toc13889"/>
      <w:bookmarkStart w:id="431" w:name="_Toc27468"/>
      <w:bookmarkStart w:id="432" w:name="_Toc12493"/>
      <w:bookmarkStart w:id="433" w:name="_Toc9584"/>
      <w:r>
        <w:rPr>
          <w:rFonts w:hint="eastAsia" w:ascii="宋体" w:hAnsi="宋体" w:eastAsia="宋体" w:cs="宋体"/>
          <w:b/>
          <w:spacing w:val="4"/>
          <w:sz w:val="24"/>
          <w:szCs w:val="24"/>
        </w:rPr>
        <w:t>格式三：投标人认为应该提供的其他资料</w:t>
      </w:r>
      <w:bookmarkEnd w:id="428"/>
      <w:bookmarkEnd w:id="429"/>
      <w:bookmarkEnd w:id="430"/>
      <w:bookmarkEnd w:id="431"/>
      <w:bookmarkEnd w:id="432"/>
      <w:r>
        <w:rPr>
          <w:rFonts w:hint="eastAsia" w:ascii="宋体" w:hAnsi="宋体" w:cs="宋体"/>
          <w:sz w:val="24"/>
          <w:szCs w:val="24"/>
          <w:lang w:bidi="ar-SA"/>
        </w:rPr>
        <w:br w:type="page"/>
      </w:r>
      <w:bookmarkEnd w:id="433"/>
      <w:bookmarkStart w:id="434" w:name="_Toc31550"/>
      <w:bookmarkStart w:id="435" w:name="_Toc22889"/>
    </w:p>
    <w:p w14:paraId="4033B31F">
      <w:pPr>
        <w:shd w:val="clear" w:color="auto"/>
        <w:wordWrap w:val="0"/>
        <w:spacing w:line="360" w:lineRule="auto"/>
        <w:jc w:val="left"/>
        <w:outlineLvl w:val="0"/>
        <w:rPr>
          <w:rFonts w:hint="eastAsia" w:ascii="宋体" w:hAnsi="宋体" w:eastAsia="宋体" w:cs="宋体"/>
          <w:b/>
          <w:bCs/>
          <w:kern w:val="44"/>
          <w:sz w:val="28"/>
          <w:szCs w:val="28"/>
          <w:lang w:val="en-US" w:eastAsia="zh-CN" w:bidi="ar-SA"/>
        </w:rPr>
      </w:pPr>
      <w:bookmarkStart w:id="436" w:name="_Toc9141"/>
      <w:r>
        <w:rPr>
          <w:rStyle w:val="48"/>
          <w:b/>
          <w:bCs/>
        </w:rPr>
        <w:t>第五章  技术条件（工程建设标准）</w:t>
      </w:r>
      <w:bookmarkEnd w:id="434"/>
      <w:bookmarkEnd w:id="435"/>
      <w:bookmarkEnd w:id="436"/>
    </w:p>
    <w:p w14:paraId="4537F91E">
      <w:pPr>
        <w:pStyle w:val="35"/>
        <w:widowControl/>
        <w:shd w:val="clear"/>
        <w:spacing w:line="360" w:lineRule="auto"/>
        <w:ind w:firstLine="482" w:firstLineChars="200"/>
        <w:jc w:val="left"/>
        <w:rPr>
          <w:rFonts w:hint="eastAsia"/>
          <w:b/>
          <w:color w:val="auto"/>
        </w:rPr>
      </w:pPr>
      <w:bookmarkStart w:id="437" w:name="_Toc14087"/>
      <w:bookmarkStart w:id="438" w:name="_Toc17006"/>
      <w:r>
        <w:rPr>
          <w:rFonts w:hint="eastAsia"/>
          <w:b/>
          <w:color w:val="auto"/>
        </w:rPr>
        <w:t>一、分包单位执行总包单位依据《广东省建筑垃圾管理条例》编制的《建筑垃圾处理方案》。</w:t>
      </w:r>
    </w:p>
    <w:p w14:paraId="2D5375EE">
      <w:pPr>
        <w:shd w:val="clear"/>
        <w:wordWrap w:val="0"/>
        <w:spacing w:line="360" w:lineRule="auto"/>
        <w:ind w:firstLine="480" w:firstLineChars="200"/>
        <w:rPr>
          <w:rFonts w:hint="eastAsia" w:ascii="宋体" w:hAnsi="宋体" w:cs="宋体"/>
          <w:color w:val="000000"/>
          <w:sz w:val="24"/>
          <w:szCs w:val="24"/>
          <w:lang w:bidi="ar-SA"/>
        </w:rPr>
      </w:pPr>
      <w:r>
        <w:rPr>
          <w:rFonts w:hint="eastAsia" w:ascii="宋体" w:hAnsi="宋体" w:cs="宋体"/>
          <w:color w:val="000000"/>
          <w:sz w:val="24"/>
          <w:szCs w:val="24"/>
          <w:lang w:bidi="ar-SA"/>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13A4DB34">
      <w:pPr>
        <w:shd w:val="clear"/>
        <w:wordWrap w:val="0"/>
        <w:spacing w:line="360" w:lineRule="auto"/>
        <w:ind w:firstLine="480" w:firstLineChars="200"/>
        <w:rPr>
          <w:rFonts w:hint="eastAsia" w:ascii="宋体" w:hAnsi="宋体" w:cs="宋体"/>
          <w:color w:val="000000"/>
          <w:sz w:val="24"/>
          <w:szCs w:val="24"/>
          <w:lang w:bidi="ar-SA"/>
        </w:rPr>
      </w:pPr>
      <w:r>
        <w:rPr>
          <w:rFonts w:hint="eastAsia" w:ascii="宋体" w:hAnsi="宋体" w:cs="宋体"/>
          <w:color w:val="000000"/>
          <w:sz w:val="24"/>
          <w:szCs w:val="24"/>
          <w:lang w:bidi="ar-SA"/>
        </w:rPr>
        <w:t>建筑垃圾处理方案应当包括下列内容：</w:t>
      </w:r>
    </w:p>
    <w:p w14:paraId="7AA48BA3">
      <w:pPr>
        <w:shd w:val="clear"/>
        <w:wordWrap w:val="0"/>
        <w:spacing w:line="360" w:lineRule="auto"/>
        <w:ind w:firstLine="420" w:firstLineChars="175"/>
        <w:rPr>
          <w:rFonts w:hint="eastAsia" w:ascii="宋体" w:hAnsi="宋体" w:cs="宋体"/>
          <w:color w:val="000000"/>
          <w:sz w:val="24"/>
          <w:szCs w:val="24"/>
          <w:lang w:bidi="ar-SA"/>
        </w:rPr>
      </w:pPr>
      <w:r>
        <w:rPr>
          <w:rFonts w:hint="eastAsia" w:ascii="宋体" w:hAnsi="宋体" w:cs="宋体"/>
          <w:color w:val="000000"/>
          <w:sz w:val="24"/>
          <w:szCs w:val="24"/>
          <w:lang w:bidi="ar-SA"/>
        </w:rPr>
        <w:t>(一)工程概况和施工单位基本信息；</w:t>
      </w:r>
    </w:p>
    <w:p w14:paraId="06D1F317">
      <w:pPr>
        <w:shd w:val="clear"/>
        <w:wordWrap w:val="0"/>
        <w:spacing w:line="360" w:lineRule="auto"/>
        <w:ind w:firstLine="420" w:firstLineChars="175"/>
        <w:rPr>
          <w:rFonts w:hint="eastAsia" w:ascii="宋体" w:hAnsi="宋体" w:cs="宋体"/>
          <w:color w:val="000000"/>
          <w:sz w:val="24"/>
          <w:szCs w:val="24"/>
          <w:lang w:bidi="ar-SA"/>
        </w:rPr>
      </w:pPr>
      <w:r>
        <w:rPr>
          <w:rFonts w:hint="eastAsia" w:ascii="宋体" w:hAnsi="宋体" w:cs="宋体"/>
          <w:color w:val="000000"/>
          <w:sz w:val="24"/>
          <w:szCs w:val="24"/>
          <w:lang w:bidi="ar-SA"/>
        </w:rPr>
        <w:t>(二)建筑垃圾产生量与种类；</w:t>
      </w:r>
    </w:p>
    <w:p w14:paraId="5392CDE2">
      <w:pPr>
        <w:shd w:val="clear"/>
        <w:wordWrap w:val="0"/>
        <w:spacing w:line="360" w:lineRule="auto"/>
        <w:ind w:firstLine="420" w:firstLineChars="175"/>
        <w:rPr>
          <w:rFonts w:hint="eastAsia" w:ascii="宋体" w:hAnsi="宋体" w:cs="宋体"/>
          <w:color w:val="000000"/>
          <w:sz w:val="24"/>
          <w:szCs w:val="24"/>
          <w:lang w:bidi="ar-SA"/>
        </w:rPr>
      </w:pPr>
      <w:r>
        <w:rPr>
          <w:rFonts w:hint="eastAsia" w:ascii="宋体" w:hAnsi="宋体" w:cs="宋体"/>
          <w:color w:val="000000"/>
          <w:sz w:val="24"/>
          <w:szCs w:val="24"/>
          <w:lang w:bidi="ar-SA"/>
        </w:rPr>
        <w:t>(三)建筑垃圾源头减量、分类收集、综合利用、污染防治的措施和目标；</w:t>
      </w:r>
    </w:p>
    <w:p w14:paraId="41666864">
      <w:pPr>
        <w:shd w:val="clear"/>
        <w:wordWrap w:val="0"/>
        <w:spacing w:line="360" w:lineRule="auto"/>
        <w:ind w:firstLine="420" w:firstLineChars="175"/>
        <w:rPr>
          <w:rFonts w:hint="eastAsia" w:ascii="宋体" w:hAnsi="宋体" w:cs="宋体"/>
          <w:color w:val="000000"/>
          <w:sz w:val="24"/>
          <w:szCs w:val="24"/>
          <w:lang w:bidi="ar-SA"/>
        </w:rPr>
      </w:pPr>
      <w:r>
        <w:rPr>
          <w:rFonts w:hint="eastAsia" w:ascii="宋体" w:hAnsi="宋体" w:cs="宋体"/>
          <w:color w:val="000000"/>
          <w:sz w:val="24"/>
          <w:szCs w:val="24"/>
          <w:lang w:bidi="ar-SA"/>
        </w:rPr>
        <w:t>(四)需要外运的建筑垃圾种类、数量与运输的时间、路线、方式和运输单位；</w:t>
      </w:r>
    </w:p>
    <w:p w14:paraId="216BE506">
      <w:pPr>
        <w:shd w:val="clear"/>
        <w:wordWrap w:val="0"/>
        <w:spacing w:line="360" w:lineRule="auto"/>
        <w:ind w:firstLine="420" w:firstLineChars="175"/>
        <w:rPr>
          <w:rFonts w:hint="eastAsia" w:ascii="宋体" w:hAnsi="宋体" w:cs="宋体"/>
          <w:color w:val="000000"/>
          <w:sz w:val="24"/>
          <w:szCs w:val="24"/>
          <w:lang w:bidi="ar-SA"/>
        </w:rPr>
      </w:pPr>
      <w:r>
        <w:rPr>
          <w:rFonts w:hint="eastAsia" w:ascii="宋体" w:hAnsi="宋体" w:cs="宋体"/>
          <w:color w:val="000000"/>
          <w:sz w:val="24"/>
          <w:szCs w:val="24"/>
          <w:lang w:bidi="ar-SA"/>
        </w:rPr>
        <w:t>(五)建筑垃圾回填、消纳、综合利用场所名称；</w:t>
      </w:r>
    </w:p>
    <w:p w14:paraId="0D6A4952">
      <w:pPr>
        <w:shd w:val="clear"/>
        <w:wordWrap w:val="0"/>
        <w:spacing w:line="360" w:lineRule="auto"/>
        <w:ind w:firstLine="420" w:firstLineChars="175"/>
        <w:rPr>
          <w:rFonts w:hint="eastAsia" w:ascii="宋体" w:hAnsi="宋体" w:cs="宋体"/>
          <w:color w:val="000000"/>
          <w:sz w:val="24"/>
          <w:szCs w:val="24"/>
          <w:lang w:bidi="ar-SA"/>
        </w:rPr>
      </w:pPr>
      <w:r>
        <w:rPr>
          <w:rFonts w:hint="eastAsia" w:ascii="宋体" w:hAnsi="宋体" w:cs="宋体"/>
          <w:color w:val="000000"/>
          <w:sz w:val="24"/>
          <w:szCs w:val="24"/>
          <w:lang w:bidi="ar-SA"/>
        </w:rPr>
        <w:t>(六)法律、法规规定的其他内容。</w:t>
      </w:r>
    </w:p>
    <w:p w14:paraId="2B474D1B">
      <w:pPr>
        <w:pStyle w:val="35"/>
        <w:widowControl/>
        <w:shd w:val="clear"/>
        <w:spacing w:line="360" w:lineRule="auto"/>
        <w:ind w:firstLine="482" w:firstLineChars="200"/>
        <w:rPr>
          <w:rFonts w:hint="eastAsia"/>
          <w:b/>
          <w:color w:val="auto"/>
        </w:rPr>
      </w:pPr>
      <w:r>
        <w:rPr>
          <w:rFonts w:hint="eastAsia"/>
          <w:b/>
          <w:color w:val="auto"/>
        </w:rPr>
        <w:t>二、高品质建造要求</w:t>
      </w:r>
    </w:p>
    <w:p w14:paraId="012C9F3C">
      <w:pPr>
        <w:pStyle w:val="35"/>
        <w:widowControl/>
        <w:shd w:val="clear"/>
        <w:spacing w:line="360" w:lineRule="auto"/>
        <w:ind w:firstLine="480" w:firstLineChars="200"/>
        <w:rPr>
          <w:rFonts w:hint="eastAsia" w:ascii="宋体" w:hAnsi="宋体" w:eastAsia="宋体" w:cs="Times New Roman"/>
          <w:bCs/>
          <w:color w:val="auto"/>
          <w:kern w:val="2"/>
          <w:szCs w:val="24"/>
          <w:lang w:bidi="ar-SA"/>
        </w:rPr>
      </w:pPr>
      <w:r>
        <w:rPr>
          <w:rFonts w:hint="eastAsia" w:ascii="宋体" w:hAnsi="宋体" w:eastAsia="宋体" w:cs="Times New Roman"/>
          <w:bCs/>
          <w:color w:val="auto"/>
          <w:szCs w:val="24"/>
          <w:lang w:bidi="ar-SA"/>
        </w:rPr>
        <w:t>（一）项目重难点</w:t>
      </w:r>
    </w:p>
    <w:p w14:paraId="1442CA21">
      <w:pPr>
        <w:pStyle w:val="35"/>
        <w:widowControl/>
        <w:shd w:val="clear"/>
        <w:spacing w:line="360" w:lineRule="auto"/>
        <w:ind w:firstLine="480" w:firstLineChars="200"/>
        <w:rPr>
          <w:rFonts w:hint="eastAsia" w:ascii="宋体" w:hAnsi="宋体" w:eastAsia="宋体" w:cs="宋体"/>
          <w:sz w:val="24"/>
          <w:u w:val="none"/>
          <w:lang w:eastAsia="zh-CN"/>
        </w:rPr>
      </w:pPr>
      <w:r>
        <w:rPr>
          <w:rFonts w:hint="eastAsia" w:ascii="宋体" w:hAnsi="宋体" w:eastAsia="宋体" w:cs="宋体"/>
          <w:sz w:val="24"/>
          <w:u w:val="none"/>
          <w:lang w:eastAsia="zh-CN"/>
        </w:rPr>
        <w:t>琶洲南区AH090633地块项目作为海珠区重点项目，承包人、分包人应秉持秉持精益求精、一丝不苟的工匠精神，坚持“质量为本、安全第一、科学合理”高起点规划、高质量建设、高品质管理，努力打造精品工程。</w:t>
      </w:r>
    </w:p>
    <w:p w14:paraId="5D9700AD">
      <w:pPr>
        <w:pStyle w:val="35"/>
        <w:widowControl/>
        <w:shd w:val="clear"/>
        <w:spacing w:line="360" w:lineRule="auto"/>
        <w:ind w:firstLine="480" w:firstLineChars="200"/>
        <w:rPr>
          <w:rFonts w:hint="eastAsia" w:ascii="宋体" w:hAnsi="宋体" w:eastAsia="宋体" w:cs="Times New Roman"/>
          <w:bCs/>
          <w:color w:val="auto"/>
          <w:kern w:val="2"/>
          <w:sz w:val="24"/>
          <w:szCs w:val="24"/>
          <w:lang w:eastAsia="zh-CN" w:bidi="ar-SA"/>
        </w:rPr>
      </w:pPr>
      <w:r>
        <w:rPr>
          <w:rFonts w:hint="eastAsia" w:ascii="宋体" w:hAnsi="宋体" w:eastAsia="宋体" w:cs="宋体"/>
          <w:sz w:val="24"/>
          <w:u w:val="none"/>
          <w:lang w:eastAsia="zh-CN"/>
        </w:rPr>
        <w:t>分包人应充分掌握通过建筑设计、</w:t>
      </w:r>
      <w:r>
        <w:rPr>
          <w:rFonts w:hint="eastAsia" w:ascii="宋体" w:hAnsi="宋体" w:eastAsia="宋体" w:cs="宋体"/>
          <w:sz w:val="24"/>
          <w:u w:val="none"/>
          <w:lang w:val="en-US" w:eastAsia="zh-CN"/>
        </w:rPr>
        <w:t>精装修</w:t>
      </w:r>
      <w:r>
        <w:rPr>
          <w:rFonts w:hint="eastAsia" w:ascii="宋体" w:hAnsi="宋体" w:eastAsia="宋体" w:cs="宋体"/>
          <w:sz w:val="24"/>
          <w:u w:val="none"/>
          <w:lang w:eastAsia="zh-CN"/>
        </w:rPr>
        <w:t>设计图纸工程技术说明和BIM模型等工程信息。针对</w:t>
      </w:r>
      <w:r>
        <w:rPr>
          <w:rFonts w:hint="eastAsia" w:ascii="宋体" w:hAnsi="宋体" w:eastAsia="宋体" w:cs="宋体"/>
          <w:sz w:val="24"/>
          <w:u w:val="none"/>
          <w:lang w:val="en-US" w:eastAsia="zh-CN"/>
        </w:rPr>
        <w:t>精装修</w:t>
      </w:r>
      <w:r>
        <w:rPr>
          <w:rFonts w:hint="eastAsia" w:ascii="宋体" w:hAnsi="宋体" w:eastAsia="宋体" w:cs="宋体"/>
          <w:sz w:val="24"/>
          <w:u w:val="none"/>
          <w:lang w:eastAsia="zh-CN"/>
        </w:rPr>
        <w:t>工程特点，结合本项目质量、安全、进度、施工组织等重难点问题，提出高品质工程管理要求，并在进场</w:t>
      </w:r>
      <w:r>
        <w:rPr>
          <w:rFonts w:hint="eastAsia" w:ascii="宋体" w:hAnsi="宋体" w:eastAsia="宋体" w:cs="Times New Roman"/>
          <w:bCs/>
          <w:color w:val="auto"/>
          <w:kern w:val="2"/>
          <w:sz w:val="24"/>
          <w:szCs w:val="24"/>
          <w:lang w:bidi="ar-SA"/>
        </w:rPr>
        <w:t>后编制《高质量高品质建造专篇》，设置高位协调配置资源机制，建立项目各阶段验收标准，执行策划先行和样板先行准则，确保实现远观质量上乘，近观工艺考究</w:t>
      </w:r>
      <w:r>
        <w:rPr>
          <w:rFonts w:hint="eastAsia" w:ascii="宋体" w:hAnsi="宋体" w:eastAsia="宋体" w:cs="Times New Roman"/>
          <w:bCs/>
          <w:color w:val="auto"/>
          <w:kern w:val="2"/>
          <w:sz w:val="24"/>
          <w:szCs w:val="24"/>
          <w:lang w:eastAsia="zh-CN" w:bidi="ar-SA"/>
        </w:rPr>
        <w:t>。</w:t>
      </w:r>
    </w:p>
    <w:p w14:paraId="783D73C0">
      <w:pPr>
        <w:pStyle w:val="35"/>
        <w:widowControl/>
        <w:shd w:val="clear"/>
        <w:spacing w:line="360" w:lineRule="auto"/>
        <w:ind w:firstLine="480" w:firstLineChars="200"/>
        <w:rPr>
          <w:rFonts w:hint="eastAsia" w:ascii="宋体" w:hAnsi="宋体" w:eastAsia="宋体" w:cs="Times New Roman"/>
          <w:bCs/>
          <w:color w:val="auto"/>
          <w:szCs w:val="24"/>
          <w:lang w:bidi="ar-SA"/>
        </w:rPr>
      </w:pPr>
      <w:r>
        <w:rPr>
          <w:rFonts w:hint="eastAsia" w:ascii="宋体" w:hAnsi="宋体" w:eastAsia="宋体" w:cs="Times New Roman"/>
          <w:bCs/>
          <w:color w:val="auto"/>
          <w:szCs w:val="24"/>
          <w:lang w:bidi="ar-SA"/>
        </w:rPr>
        <w:t>（二）高品质管理机制</w:t>
      </w:r>
    </w:p>
    <w:p w14:paraId="5FA5E185">
      <w:pPr>
        <w:pStyle w:val="35"/>
        <w:widowControl/>
        <w:shd w:val="clear"/>
        <w:spacing w:line="360" w:lineRule="auto"/>
        <w:ind w:firstLine="480" w:firstLineChars="200"/>
        <w:rPr>
          <w:rFonts w:hint="eastAsia" w:ascii="宋体" w:hAnsi="宋体" w:eastAsia="宋体" w:cs="Times New Roman"/>
          <w:bCs/>
          <w:color w:val="auto"/>
          <w:szCs w:val="24"/>
          <w:lang w:bidi="ar-SA"/>
        </w:rPr>
      </w:pPr>
      <w:r>
        <w:rPr>
          <w:rFonts w:hint="eastAsia" w:ascii="宋体" w:hAnsi="宋体" w:eastAsia="宋体" w:cs="Times New Roman"/>
          <w:bCs/>
          <w:color w:val="auto"/>
          <w:szCs w:val="24"/>
          <w:lang w:bidi="ar-SA"/>
        </w:rPr>
        <w:t>1、</w:t>
      </w:r>
      <w:r>
        <w:rPr>
          <w:rFonts w:hint="eastAsia"/>
          <w:color w:val="auto"/>
          <w:sz w:val="24"/>
          <w:szCs w:val="21"/>
        </w:rPr>
        <w:t>组织架构要求</w:t>
      </w:r>
    </w:p>
    <w:p w14:paraId="37A4705E">
      <w:pPr>
        <w:pStyle w:val="35"/>
        <w:widowControl/>
        <w:shd w:val="clear"/>
        <w:spacing w:line="360" w:lineRule="auto"/>
        <w:ind w:firstLine="480" w:firstLineChars="200"/>
        <w:rPr>
          <w:rFonts w:hint="eastAsia" w:ascii="宋体" w:hAnsi="宋体" w:eastAsia="宋体" w:cs="Times New Roman"/>
          <w:bCs/>
          <w:color w:val="auto"/>
          <w:kern w:val="2"/>
          <w:szCs w:val="24"/>
          <w:lang w:bidi="ar-SA"/>
        </w:rPr>
      </w:pPr>
      <w:r>
        <w:rPr>
          <w:rFonts w:hint="eastAsia" w:ascii="宋体" w:hAnsi="宋体" w:eastAsia="宋体" w:cs="Times New Roman"/>
          <w:bCs/>
          <w:color w:val="auto"/>
          <w:kern w:val="2"/>
          <w:szCs w:val="24"/>
          <w:lang w:bidi="ar-SA"/>
        </w:rPr>
        <w:t>分包人需对本项目成立专门的领导小组和技术小组，领导小组需由分包人的公司领导任组长、技术小组由分包人的总工或副总工任组长。分包人所提供的施工图纸审核意见、深化图纸、施工组织方案、安全文明措施方案需由技术小组审批后方能通过分包人审核后提供给承包人、发包人；领导小组负责有关项目重大事宜的协调工作（含安全事故、进度滞后、质量事故等）；分包人进场后一个月内需向承包人、监理人、发包人提交加盖公章的领导小组及技术小组名单（包含联系方式）。</w:t>
      </w:r>
    </w:p>
    <w:p w14:paraId="4354AA19">
      <w:pPr>
        <w:pStyle w:val="35"/>
        <w:widowControl/>
        <w:shd w:val="clear"/>
        <w:spacing w:line="360" w:lineRule="auto"/>
        <w:ind w:firstLine="480" w:firstLineChars="200"/>
        <w:rPr>
          <w:rFonts w:hint="eastAsia" w:ascii="宋体" w:hAnsi="宋体" w:eastAsia="宋体" w:cs="Times New Roman"/>
          <w:bCs/>
          <w:color w:val="auto"/>
          <w:szCs w:val="24"/>
          <w:lang w:bidi="ar-SA"/>
        </w:rPr>
      </w:pPr>
      <w:r>
        <w:rPr>
          <w:rFonts w:hint="eastAsia" w:ascii="宋体" w:hAnsi="宋体" w:eastAsia="宋体" w:cs="Times New Roman"/>
          <w:bCs/>
          <w:color w:val="auto"/>
          <w:szCs w:val="24"/>
          <w:lang w:bidi="ar-SA"/>
        </w:rPr>
        <w:t>2、管理团队组织架构设置</w:t>
      </w:r>
    </w:p>
    <w:p w14:paraId="25065B98">
      <w:pPr>
        <w:pStyle w:val="35"/>
        <w:widowControl/>
        <w:shd w:val="clear"/>
        <w:spacing w:line="360" w:lineRule="auto"/>
        <w:ind w:firstLine="480" w:firstLineChars="200"/>
        <w:rPr>
          <w:rFonts w:hint="eastAsia" w:ascii="宋体" w:hAnsi="宋体" w:eastAsia="宋体" w:cs="Times New Roman"/>
          <w:bCs/>
          <w:color w:val="auto"/>
          <w:szCs w:val="24"/>
          <w:lang w:bidi="ar-SA"/>
        </w:rPr>
      </w:pP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val="en-US" w:eastAsia="zh-CN" w:bidi="ar-SA"/>
        </w:rPr>
        <w:t>1</w:t>
      </w: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bidi="ar-SA"/>
        </w:rPr>
        <w:t>分包人需向发包人、承包人、监理人提供主要施工管理人员职称证书、执业证书、业绩证明等证件复印件（加盖公章，验原件收复印件）。</w:t>
      </w:r>
    </w:p>
    <w:p w14:paraId="491A1059">
      <w:pPr>
        <w:pStyle w:val="35"/>
        <w:widowControl/>
        <w:shd w:val="clear"/>
        <w:spacing w:line="360" w:lineRule="auto"/>
        <w:ind w:firstLine="480" w:firstLineChars="200"/>
        <w:rPr>
          <w:rFonts w:hint="eastAsia" w:ascii="宋体" w:hAnsi="宋体" w:eastAsia="宋体" w:cs="Times New Roman"/>
          <w:bCs/>
          <w:color w:val="auto"/>
          <w:szCs w:val="24"/>
          <w:lang w:bidi="ar-SA"/>
        </w:rPr>
      </w:pP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val="en-US" w:eastAsia="zh-CN" w:bidi="ar-SA"/>
        </w:rPr>
        <w:t>2</w:t>
      </w: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bidi="ar-SA"/>
        </w:rPr>
        <w:t>分包人项目管理团队进场前，发包人、承包人将组织对分包人主要施工管理人员的面试会，对未达到要求的成员，要求分包人进行更换并重新面试。面试后由分包人向发包人、承包人以书面形式报送组织架构申请，面试合格的人员，经现场1个月的考核期审查后，正式批准生效。</w:t>
      </w:r>
    </w:p>
    <w:p w14:paraId="5B6A649E">
      <w:pPr>
        <w:pStyle w:val="35"/>
        <w:widowControl/>
        <w:shd w:val="clear"/>
        <w:spacing w:line="360" w:lineRule="auto"/>
        <w:ind w:firstLine="480" w:firstLineChars="200"/>
        <w:rPr>
          <w:rFonts w:hint="eastAsia" w:ascii="宋体" w:hAnsi="宋体" w:eastAsia="宋体" w:cs="Times New Roman"/>
          <w:bCs/>
          <w:color w:val="auto"/>
          <w:szCs w:val="24"/>
          <w:lang w:bidi="ar-SA"/>
        </w:rPr>
      </w:pP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val="en-US" w:eastAsia="zh-CN" w:bidi="ar-SA"/>
        </w:rPr>
        <w:t>2</w:t>
      </w: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bidi="ar-SA"/>
        </w:rPr>
        <w:t>项目负责人的要求：项目负责人在授权范围内对分包人项目部进行全面管理，是项目经营、施工和管理的第一责任人，应具备对项目工期、质量、安全、进度、成本、采购、人员组织、文明施工、沟通协调等全面管理及领导的能力。项目负责人应能正确处理和协调与发包人、承包人、项目相关各方之间的关系。</w:t>
      </w:r>
    </w:p>
    <w:p w14:paraId="5BA2F87C">
      <w:pPr>
        <w:pStyle w:val="35"/>
        <w:widowControl/>
        <w:shd w:val="clear"/>
        <w:spacing w:line="360" w:lineRule="auto"/>
        <w:ind w:firstLine="480" w:firstLineChars="200"/>
        <w:rPr>
          <w:rFonts w:hint="eastAsia" w:ascii="宋体" w:hAnsi="宋体" w:eastAsia="宋体" w:cs="宋体"/>
          <w:sz w:val="24"/>
          <w:u w:val="none"/>
          <w:lang w:eastAsia="zh-CN"/>
        </w:rPr>
      </w:pP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val="en-US" w:eastAsia="zh-CN" w:bidi="ar-SA"/>
        </w:rPr>
        <w:t>4</w:t>
      </w:r>
      <w:r>
        <w:rPr>
          <w:rFonts w:hint="eastAsia" w:ascii="宋体" w:hAnsi="宋体" w:eastAsia="宋体" w:cs="Times New Roman"/>
          <w:bCs/>
          <w:color w:val="auto"/>
          <w:szCs w:val="24"/>
          <w:lang w:eastAsia="zh-CN" w:bidi="ar-SA"/>
        </w:rPr>
        <w:t>）</w:t>
      </w:r>
      <w:r>
        <w:rPr>
          <w:rFonts w:hint="eastAsia" w:ascii="宋体" w:hAnsi="宋体" w:eastAsia="宋体" w:cs="Times New Roman"/>
          <w:bCs/>
          <w:color w:val="auto"/>
          <w:szCs w:val="24"/>
          <w:lang w:bidi="ar-SA"/>
        </w:rPr>
        <w:t>技术负责人的要求：技术负责人是施工技术总负责人，应具备</w:t>
      </w:r>
      <w:r>
        <w:rPr>
          <w:rFonts w:hint="eastAsia" w:ascii="宋体" w:hAnsi="宋体" w:eastAsia="宋体" w:cs="宋体"/>
          <w:sz w:val="24"/>
          <w:u w:val="none"/>
          <w:lang w:eastAsia="zh-CN"/>
        </w:rPr>
        <w:t>建筑工程相关职称及技术协调能力。</w:t>
      </w:r>
    </w:p>
    <w:p w14:paraId="545888EA">
      <w:pPr>
        <w:pStyle w:val="35"/>
        <w:widowControl/>
        <w:shd w:val="clear"/>
        <w:spacing w:line="360" w:lineRule="auto"/>
        <w:ind w:firstLine="482" w:firstLineChars="200"/>
        <w:rPr>
          <w:b/>
          <w:color w:val="auto"/>
        </w:rPr>
      </w:pPr>
      <w:r>
        <w:rPr>
          <w:rFonts w:hint="eastAsia" w:ascii="宋体" w:hAnsi="宋体" w:eastAsia="宋体" w:cs="Times New Roman"/>
          <w:b/>
          <w:bCs/>
          <w:color w:val="auto"/>
          <w:szCs w:val="24"/>
          <w:lang w:val="en-US" w:eastAsia="zh-CN" w:bidi="ar-SA"/>
        </w:rPr>
        <w:t>三、</w:t>
      </w:r>
      <w:r>
        <w:rPr>
          <w:rFonts w:hint="eastAsia"/>
          <w:b/>
          <w:color w:val="auto"/>
        </w:rPr>
        <w:t>进度管理要求</w:t>
      </w:r>
    </w:p>
    <w:p w14:paraId="00941363">
      <w:pPr>
        <w:shd w:val="clear"/>
        <w:spacing w:line="360" w:lineRule="auto"/>
        <w:ind w:firstLine="480" w:firstLineChars="200"/>
        <w:rPr>
          <w:rFonts w:hint="eastAsia" w:ascii="宋体" w:hAnsi="宋体" w:eastAsia="宋体"/>
          <w:color w:val="auto"/>
        </w:rPr>
      </w:pPr>
      <w:r>
        <w:rPr>
          <w:rFonts w:hint="eastAsia" w:ascii="宋体" w:hAnsi="宋体" w:eastAsia="宋体" w:cs="Times New Roman"/>
          <w:bCs/>
          <w:color w:val="auto"/>
          <w:kern w:val="2"/>
          <w:sz w:val="24"/>
          <w:szCs w:val="24"/>
          <w:lang w:val="en-US" w:eastAsia="zh-CN" w:bidi="ar-SA"/>
        </w:rPr>
        <w:t>分包人应依据发包人、承包人提供的工程施工进度计划编制精装修工程进度计划，把工程施工准备至竣工验收、移交物业为止期间的，本工程实施范围以及与分包人管理相关的所有工作以计划的形式合理地组织起来。分包人以此为依据进行精装修工程施工、及时检查项目施工进度、分析计划执行的偏差并进行调整或修正，并服从发包人、承包人的进度要求以及管理安排，以保证实现合同约定的进度目标。</w:t>
      </w:r>
    </w:p>
    <w:p w14:paraId="79604A3B">
      <w:pPr>
        <w:pStyle w:val="35"/>
        <w:widowControl/>
        <w:shd w:val="clear"/>
        <w:spacing w:line="360" w:lineRule="auto"/>
        <w:ind w:firstLine="482" w:firstLineChars="200"/>
        <w:rPr>
          <w:rFonts w:hint="eastAsia" w:ascii="宋体" w:hAnsi="宋体" w:eastAsia="宋体" w:cs="宋体"/>
          <w:b/>
          <w:color w:val="auto"/>
          <w:kern w:val="44"/>
          <w:szCs w:val="24"/>
          <w:lang w:bidi="ar-SA"/>
        </w:rPr>
      </w:pPr>
      <w:r>
        <w:rPr>
          <w:rFonts w:hint="eastAsia" w:ascii="宋体" w:hAnsi="宋体" w:eastAsia="宋体" w:cs="宋体"/>
          <w:b/>
          <w:color w:val="auto"/>
          <w:kern w:val="44"/>
          <w:szCs w:val="24"/>
          <w:lang w:val="en-US" w:eastAsia="zh-CN" w:bidi="ar-SA"/>
        </w:rPr>
        <w:t>四、</w:t>
      </w:r>
      <w:r>
        <w:rPr>
          <w:rFonts w:hint="eastAsia" w:ascii="宋体" w:hAnsi="宋体" w:eastAsia="宋体" w:cs="宋体"/>
          <w:b/>
          <w:color w:val="auto"/>
          <w:kern w:val="44"/>
          <w:szCs w:val="24"/>
          <w:lang w:bidi="ar-SA"/>
        </w:rPr>
        <w:t>深化设计管理要求</w:t>
      </w:r>
    </w:p>
    <w:p w14:paraId="224EBE87">
      <w:pPr>
        <w:pStyle w:val="35"/>
        <w:widowControl/>
        <w:shd w:val="clea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1、精装修</w:t>
      </w:r>
      <w:r>
        <w:rPr>
          <w:rFonts w:hint="eastAsia" w:ascii="宋体" w:hAnsi="宋体" w:eastAsia="宋体"/>
          <w:color w:val="auto"/>
          <w:sz w:val="24"/>
          <w:szCs w:val="24"/>
        </w:rPr>
        <w:t>招标图反映了发包人、设计人对于本项目</w:t>
      </w:r>
      <w:r>
        <w:rPr>
          <w:rFonts w:hint="eastAsia" w:ascii="宋体" w:hAnsi="宋体" w:eastAsia="宋体"/>
          <w:color w:val="auto"/>
          <w:sz w:val="24"/>
          <w:szCs w:val="24"/>
          <w:lang w:val="en-US" w:eastAsia="zh-CN"/>
        </w:rPr>
        <w:t>装修工程</w:t>
      </w:r>
      <w:r>
        <w:rPr>
          <w:rFonts w:hint="eastAsia" w:ascii="宋体" w:hAnsi="宋体" w:eastAsia="宋体"/>
          <w:color w:val="auto"/>
          <w:sz w:val="24"/>
          <w:szCs w:val="24"/>
        </w:rPr>
        <w:t>的建筑功能、结构、构造、材料、立面效果、工程范围及对关联专业的具体要求和控制标准，分包人作为有经验的投标单位应考虑到</w:t>
      </w:r>
      <w:r>
        <w:rPr>
          <w:rFonts w:hint="eastAsia" w:ascii="宋体" w:hAnsi="宋体" w:eastAsia="宋体"/>
          <w:color w:val="auto"/>
          <w:sz w:val="24"/>
          <w:szCs w:val="24"/>
          <w:lang w:val="en-US" w:eastAsia="zh-CN"/>
        </w:rPr>
        <w:t>精装修</w:t>
      </w:r>
      <w:r>
        <w:rPr>
          <w:rFonts w:hint="eastAsia" w:ascii="宋体" w:hAnsi="宋体" w:eastAsia="宋体"/>
          <w:color w:val="auto"/>
          <w:sz w:val="24"/>
          <w:szCs w:val="24"/>
        </w:rPr>
        <w:t>招标图无法详尽表达所有</w:t>
      </w:r>
      <w:r>
        <w:rPr>
          <w:rFonts w:hint="eastAsia" w:ascii="宋体" w:hAnsi="宋体" w:eastAsia="宋体"/>
          <w:color w:val="auto"/>
          <w:sz w:val="24"/>
          <w:szCs w:val="24"/>
          <w:lang w:val="en-US" w:eastAsia="zh-CN"/>
        </w:rPr>
        <w:t>精装修</w:t>
      </w:r>
      <w:r>
        <w:rPr>
          <w:rFonts w:hint="eastAsia" w:ascii="宋体" w:hAnsi="宋体" w:eastAsia="宋体"/>
          <w:color w:val="auto"/>
          <w:sz w:val="24"/>
          <w:szCs w:val="24"/>
        </w:rPr>
        <w:t>生产加工、施工安装、特殊节点做法的情形，也不代表招标图是对所有细部构造及制造工艺唯一或最优的选项。分包人必须具有在招标文件技术要求的框架下完成本项目</w:t>
      </w:r>
      <w:r>
        <w:rPr>
          <w:rFonts w:hint="eastAsia" w:ascii="宋体" w:hAnsi="宋体" w:eastAsia="宋体"/>
          <w:color w:val="auto"/>
          <w:sz w:val="24"/>
          <w:szCs w:val="24"/>
          <w:lang w:val="en-US" w:eastAsia="zh-CN"/>
        </w:rPr>
        <w:t>精装修</w:t>
      </w:r>
      <w:r>
        <w:rPr>
          <w:rFonts w:hint="eastAsia" w:ascii="宋体" w:hAnsi="宋体" w:eastAsia="宋体"/>
          <w:color w:val="auto"/>
          <w:sz w:val="24"/>
          <w:szCs w:val="24"/>
        </w:rPr>
        <w:t>施工图深化设计工作的能力，所有深化设计成果及深度必须满足可按图生产、加工、安装并达到招标文件控制条件和技术标准的要求，且须通过承包人、发包人及相关设计、顾问机构的审批，作为本项目</w:t>
      </w:r>
      <w:r>
        <w:rPr>
          <w:rFonts w:hint="eastAsia" w:ascii="宋体" w:hAnsi="宋体" w:eastAsia="宋体"/>
          <w:color w:val="auto"/>
          <w:sz w:val="24"/>
          <w:szCs w:val="24"/>
          <w:lang w:eastAsia="zh-CN"/>
        </w:rPr>
        <w:t>精装修</w:t>
      </w:r>
      <w:r>
        <w:rPr>
          <w:rFonts w:hint="eastAsia" w:ascii="宋体" w:hAnsi="宋体" w:eastAsia="宋体"/>
          <w:color w:val="auto"/>
          <w:sz w:val="24"/>
          <w:szCs w:val="24"/>
        </w:rPr>
        <w:t>样板制作、试验检测、生产制造、工程施工、中间验收及工程验收的技术执行文件。</w:t>
      </w:r>
    </w:p>
    <w:p w14:paraId="145AD2A1">
      <w:pPr>
        <w:pStyle w:val="35"/>
        <w:widowControl/>
        <w:shd w:val="clear"/>
        <w:spacing w:line="360" w:lineRule="auto"/>
        <w:ind w:firstLine="480" w:firstLineChars="200"/>
        <w:rPr>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rPr>
        <w:t>深化设计成果不得违背、削弱建筑效果（包括外立面、室内及可视部分的细节效果）的要求，不得降低招标文件中关于材料品质</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装修工程</w:t>
      </w:r>
      <w:r>
        <w:rPr>
          <w:rFonts w:hint="eastAsia" w:ascii="宋体" w:hAnsi="宋体" w:eastAsia="宋体"/>
          <w:color w:val="auto"/>
          <w:sz w:val="24"/>
          <w:szCs w:val="24"/>
        </w:rPr>
        <w:t>的建筑功能要求。同时，深化设计成果应充分表达实现工程效果及功能所采用的工艺及标准，并得到验证，未经验证的深化设计成果将不被承包人及发包人接受。</w:t>
      </w:r>
    </w:p>
    <w:p w14:paraId="2F71DC75">
      <w:pPr>
        <w:shd w:val="clear"/>
        <w:spacing w:line="360" w:lineRule="auto"/>
        <w:ind w:left="0" w:firstLine="482" w:firstLineChars="200"/>
        <w:rPr>
          <w:rFonts w:hint="eastAsia"/>
          <w:b/>
          <w:bCs/>
          <w:color w:val="auto"/>
          <w:sz w:val="24"/>
          <w:szCs w:val="24"/>
        </w:rPr>
      </w:pPr>
      <w:r>
        <w:rPr>
          <w:rFonts w:hint="eastAsia"/>
          <w:b/>
          <w:bCs/>
          <w:color w:val="auto"/>
          <w:sz w:val="24"/>
          <w:szCs w:val="24"/>
          <w:lang w:val="en-US" w:eastAsia="zh-CN"/>
        </w:rPr>
        <w:t>五、</w:t>
      </w:r>
      <w:r>
        <w:rPr>
          <w:rFonts w:hint="eastAsia"/>
          <w:b/>
          <w:bCs/>
          <w:color w:val="auto"/>
          <w:sz w:val="24"/>
          <w:szCs w:val="24"/>
        </w:rPr>
        <w:t>施工样板及样品管理要求</w:t>
      </w:r>
      <w:bookmarkStart w:id="473" w:name="_GoBack"/>
      <w:bookmarkEnd w:id="473"/>
    </w:p>
    <w:p w14:paraId="115789F8">
      <w:pPr>
        <w:shd w:val="clear"/>
        <w:spacing w:line="360" w:lineRule="auto"/>
        <w:ind w:firstLine="480" w:firstLineChars="200"/>
        <w:rPr>
          <w:rFonts w:hint="eastAsia" w:ascii="宋体" w:hAnsi="宋体" w:eastAsia="宋体"/>
          <w:b w:val="0"/>
          <w:bCs w:val="0"/>
          <w:color w:val="auto"/>
          <w:sz w:val="24"/>
          <w:szCs w:val="24"/>
        </w:rPr>
      </w:pPr>
      <w:r>
        <w:rPr>
          <w:rFonts w:hint="eastAsia" w:ascii="宋体" w:hAnsi="宋体" w:eastAsia="宋体"/>
          <w:b w:val="0"/>
          <w:bCs w:val="0"/>
          <w:color w:val="auto"/>
          <w:sz w:val="24"/>
          <w:szCs w:val="24"/>
        </w:rPr>
        <w:t>为确保材料实际效果，分包人应根据技术规格书要求和发包人初步确认的材料样品制作施工材料样板；部分</w:t>
      </w:r>
      <w:r>
        <w:rPr>
          <w:rFonts w:hint="eastAsia" w:ascii="宋体" w:hAnsi="宋体" w:eastAsia="宋体"/>
          <w:b w:val="0"/>
          <w:bCs w:val="0"/>
          <w:color w:val="auto"/>
          <w:sz w:val="24"/>
          <w:szCs w:val="24"/>
          <w:lang w:eastAsia="zh-CN"/>
        </w:rPr>
        <w:t>精装修</w:t>
      </w:r>
      <w:r>
        <w:rPr>
          <w:rFonts w:hint="eastAsia" w:ascii="宋体" w:hAnsi="宋体" w:eastAsia="宋体"/>
          <w:b w:val="0"/>
          <w:bCs w:val="0"/>
          <w:color w:val="auto"/>
          <w:sz w:val="24"/>
          <w:szCs w:val="24"/>
        </w:rPr>
        <w:t>施工样板需结合内装施工样板间围蔽需求在工程实体区域实施和最终拆除（最终根据工程实际确认），施工材料样板经发包人评审通过后方可正式报送材料封样。</w:t>
      </w:r>
    </w:p>
    <w:p w14:paraId="5B1AFC44">
      <w:pPr>
        <w:shd w:val="clear"/>
        <w:wordWrap w:val="0"/>
        <w:spacing w:line="360" w:lineRule="auto"/>
        <w:ind w:firstLine="422" w:firstLineChars="175"/>
        <w:rPr>
          <w:rFonts w:hint="eastAsia" w:ascii="宋体" w:hAnsi="宋体" w:eastAsia="宋体" w:cs="Times New Roman"/>
          <w:bCs/>
          <w:color w:val="auto"/>
          <w:kern w:val="2"/>
          <w:szCs w:val="24"/>
          <w:lang w:eastAsia="zh-CN" w:bidi="ar-SA"/>
        </w:rPr>
      </w:pPr>
      <w:r>
        <w:rPr>
          <w:rFonts w:hint="eastAsia" w:ascii="宋体" w:hAnsi="宋体" w:eastAsia="宋体"/>
          <w:b/>
          <w:bCs/>
          <w:color w:val="auto"/>
          <w:sz w:val="24"/>
          <w:szCs w:val="24"/>
          <w:lang w:val="en-US" w:eastAsia="zh-CN"/>
        </w:rPr>
        <w:t>注：具体要求以本项目专业承包合同</w:t>
      </w:r>
      <w:r>
        <w:rPr>
          <w:rFonts w:hint="eastAsia" w:ascii="宋体" w:hAnsi="宋体"/>
          <w:b/>
          <w:bCs/>
          <w:color w:val="auto"/>
          <w:sz w:val="24"/>
          <w:szCs w:val="24"/>
          <w:lang w:val="en-US" w:eastAsia="zh-CN"/>
        </w:rPr>
        <w:t>（另册）</w:t>
      </w:r>
      <w:r>
        <w:rPr>
          <w:rFonts w:hint="eastAsia" w:ascii="宋体" w:hAnsi="宋体" w:eastAsia="宋体"/>
          <w:b/>
          <w:bCs/>
          <w:color w:val="auto"/>
          <w:sz w:val="24"/>
          <w:szCs w:val="24"/>
          <w:lang w:val="en-US" w:eastAsia="zh-CN"/>
        </w:rPr>
        <w:t>为准。</w:t>
      </w:r>
    </w:p>
    <w:p w14:paraId="47AF39E4">
      <w:pPr>
        <w:pStyle w:val="2"/>
        <w:shd w:val="clear"/>
        <w:rPr>
          <w:rFonts w:hint="eastAsia" w:ascii="宋体" w:hAnsi="宋体" w:cs="宋体"/>
          <w:lang w:bidi="ar-SA"/>
        </w:rPr>
      </w:pPr>
      <w:r>
        <w:rPr>
          <w:rFonts w:hint="eastAsia" w:ascii="宋体" w:hAnsi="宋体" w:cs="宋体"/>
          <w:b w:val="0"/>
          <w:bCs/>
          <w:lang w:bidi="ar-SA"/>
        </w:rPr>
        <w:br w:type="page"/>
      </w:r>
      <w:bookmarkStart w:id="439" w:name="_Toc16950"/>
      <w:bookmarkStart w:id="440" w:name="_Toc13891"/>
      <w:bookmarkStart w:id="441" w:name="_Toc19311"/>
      <w:bookmarkStart w:id="442" w:name="_Toc19941"/>
      <w:bookmarkStart w:id="443" w:name="_Toc21806"/>
      <w:bookmarkStart w:id="444" w:name="_Toc29236"/>
      <w:bookmarkStart w:id="445" w:name="_Toc25937"/>
      <w:bookmarkStart w:id="446" w:name="_Toc18624"/>
      <w:bookmarkStart w:id="447" w:name="_Toc4895"/>
      <w:bookmarkStart w:id="448" w:name="_Toc28833"/>
      <w:r>
        <w:rPr>
          <w:rFonts w:hint="eastAsia" w:ascii="宋体" w:hAnsi="宋体" w:cs="宋体"/>
          <w:lang w:bidi="ar-SA"/>
        </w:rPr>
        <w:t>第六章  图纸及勘察资料</w:t>
      </w:r>
      <w:bookmarkEnd w:id="437"/>
      <w:bookmarkEnd w:id="438"/>
      <w:bookmarkEnd w:id="439"/>
      <w:bookmarkEnd w:id="440"/>
      <w:bookmarkEnd w:id="441"/>
      <w:bookmarkEnd w:id="442"/>
      <w:bookmarkEnd w:id="443"/>
      <w:bookmarkEnd w:id="444"/>
      <w:bookmarkEnd w:id="445"/>
      <w:bookmarkEnd w:id="446"/>
      <w:bookmarkEnd w:id="447"/>
      <w:bookmarkEnd w:id="448"/>
    </w:p>
    <w:p w14:paraId="2E488B42">
      <w:pPr>
        <w:shd w:val="clear"/>
        <w:rPr>
          <w:rFonts w:hint="eastAsia" w:ascii="宋体" w:hAnsi="宋体" w:cs="宋体"/>
          <w:szCs w:val="21"/>
          <w:lang w:bidi="ar-SA"/>
        </w:rPr>
      </w:pPr>
    </w:p>
    <w:p w14:paraId="03002CDB">
      <w:pPr>
        <w:shd w:val="clea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另册。</w:t>
      </w:r>
    </w:p>
    <w:p w14:paraId="7679A59F">
      <w:pPr>
        <w:pStyle w:val="2"/>
        <w:shd w:val="clear"/>
        <w:rPr>
          <w:rFonts w:hint="eastAsia" w:ascii="宋体" w:hAnsi="宋体" w:cs="宋体"/>
          <w:lang w:bidi="ar-SA"/>
        </w:rPr>
      </w:pPr>
      <w:r>
        <w:rPr>
          <w:rFonts w:hint="eastAsia" w:ascii="宋体" w:hAnsi="宋体" w:cs="宋体"/>
          <w:sz w:val="24"/>
          <w:szCs w:val="24"/>
          <w:lang w:bidi="ar-SA"/>
        </w:rPr>
        <w:br w:type="page"/>
      </w:r>
      <w:bookmarkStart w:id="449" w:name="_Toc31265"/>
      <w:bookmarkStart w:id="450" w:name="_Toc9528"/>
      <w:bookmarkStart w:id="451" w:name="_Toc27144"/>
      <w:bookmarkStart w:id="452" w:name="_Toc1850"/>
      <w:bookmarkStart w:id="453" w:name="_Toc29825"/>
      <w:bookmarkStart w:id="454" w:name="_Toc15635"/>
      <w:bookmarkStart w:id="455" w:name="_Toc31263"/>
      <w:bookmarkStart w:id="456" w:name="_Toc23848"/>
      <w:bookmarkStart w:id="457" w:name="_Toc23570"/>
      <w:bookmarkStart w:id="458" w:name="_Toc2247"/>
      <w:bookmarkStart w:id="459" w:name="_Toc23150"/>
      <w:bookmarkStart w:id="460" w:name="_Toc10784"/>
      <w:r>
        <w:rPr>
          <w:rFonts w:hint="eastAsia" w:ascii="宋体" w:hAnsi="宋体" w:cs="宋体"/>
          <w:lang w:bidi="ar-SA"/>
        </w:rPr>
        <w:t>第七章  工程量清单</w:t>
      </w:r>
      <w:bookmarkEnd w:id="449"/>
      <w:bookmarkEnd w:id="450"/>
      <w:bookmarkEnd w:id="451"/>
      <w:bookmarkEnd w:id="452"/>
      <w:bookmarkEnd w:id="453"/>
      <w:bookmarkEnd w:id="454"/>
      <w:bookmarkEnd w:id="455"/>
      <w:bookmarkEnd w:id="456"/>
      <w:bookmarkEnd w:id="457"/>
      <w:bookmarkEnd w:id="458"/>
      <w:bookmarkEnd w:id="459"/>
      <w:bookmarkEnd w:id="460"/>
    </w:p>
    <w:p w14:paraId="2F2DA5A2">
      <w:pPr>
        <w:shd w:val="clear"/>
        <w:rPr>
          <w:rFonts w:hint="eastAsia" w:ascii="宋体" w:hAnsi="宋体" w:cs="宋体"/>
          <w:szCs w:val="21"/>
          <w:lang w:bidi="ar-SA"/>
        </w:rPr>
      </w:pPr>
    </w:p>
    <w:p w14:paraId="7828CE7D">
      <w:pPr>
        <w:shd w:val="clear"/>
        <w:rPr>
          <w:rFonts w:hint="eastAsia" w:ascii="宋体" w:hAnsi="宋体" w:cs="宋体"/>
          <w:b/>
          <w:sz w:val="36"/>
          <w:szCs w:val="36"/>
          <w:lang w:bidi="ar-SA"/>
        </w:rPr>
      </w:pPr>
      <w:r>
        <w:rPr>
          <w:rFonts w:hint="eastAsia" w:ascii="宋体" w:hAnsi="宋体" w:cs="宋体"/>
          <w:szCs w:val="21"/>
          <w:lang w:bidi="ar-SA"/>
        </w:rPr>
        <w:t>另册。</w:t>
      </w:r>
    </w:p>
    <w:p w14:paraId="2BCC1066">
      <w:pPr>
        <w:pStyle w:val="2"/>
        <w:shd w:val="clear"/>
        <w:rPr>
          <w:rFonts w:hint="eastAsia" w:ascii="宋体" w:hAnsi="宋体" w:cs="宋体"/>
          <w:lang w:bidi="ar-SA"/>
        </w:rPr>
      </w:pPr>
      <w:r>
        <w:rPr>
          <w:rFonts w:hint="eastAsia" w:ascii="宋体" w:hAnsi="宋体" w:cs="宋体"/>
          <w:sz w:val="24"/>
          <w:szCs w:val="24"/>
          <w:lang w:bidi="ar-SA"/>
        </w:rPr>
        <w:br w:type="page"/>
      </w:r>
      <w:bookmarkStart w:id="461" w:name="_Toc9375"/>
      <w:bookmarkStart w:id="462" w:name="_Toc28035"/>
      <w:bookmarkStart w:id="463" w:name="_Toc3554"/>
      <w:bookmarkStart w:id="464" w:name="_Toc21801"/>
      <w:bookmarkStart w:id="465" w:name="_Toc15267"/>
      <w:bookmarkStart w:id="466" w:name="_Toc11500"/>
      <w:bookmarkStart w:id="467" w:name="_Toc5580"/>
      <w:bookmarkStart w:id="468" w:name="_Toc31447"/>
      <w:bookmarkStart w:id="469" w:name="_Toc32"/>
      <w:bookmarkStart w:id="470" w:name="_Toc9539"/>
      <w:bookmarkStart w:id="471" w:name="_Toc26770"/>
      <w:bookmarkStart w:id="472" w:name="_Toc10163"/>
      <w:r>
        <w:rPr>
          <w:rFonts w:hint="eastAsia" w:ascii="宋体" w:hAnsi="宋体" w:cs="宋体"/>
          <w:lang w:bidi="ar-SA"/>
        </w:rPr>
        <w:t>第八章  最高投标限价</w:t>
      </w:r>
      <w:bookmarkEnd w:id="461"/>
      <w:bookmarkEnd w:id="462"/>
      <w:bookmarkEnd w:id="463"/>
      <w:bookmarkEnd w:id="464"/>
      <w:bookmarkEnd w:id="465"/>
      <w:bookmarkEnd w:id="466"/>
      <w:bookmarkEnd w:id="467"/>
      <w:bookmarkEnd w:id="468"/>
      <w:bookmarkEnd w:id="469"/>
      <w:bookmarkEnd w:id="470"/>
      <w:bookmarkEnd w:id="471"/>
      <w:bookmarkEnd w:id="472"/>
    </w:p>
    <w:p w14:paraId="5EF4A637">
      <w:pPr>
        <w:shd w:val="clear"/>
        <w:rPr>
          <w:rFonts w:hint="eastAsia" w:ascii="宋体" w:hAnsi="宋体" w:cs="宋体"/>
          <w:szCs w:val="21"/>
          <w:lang w:bidi="ar-SA"/>
        </w:rPr>
      </w:pPr>
    </w:p>
    <w:p w14:paraId="7446E417">
      <w:pPr>
        <w:shd w:val="clea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另册。</w:t>
      </w:r>
    </w:p>
    <w:p w14:paraId="0BF21F1D">
      <w:pPr>
        <w:pStyle w:val="32"/>
        <w:shd w:val="clear"/>
        <w:ind w:left="0" w:leftChars="0"/>
        <w:rPr>
          <w:rFonts w:hint="eastAsia" w:ascii="宋体" w:hAnsi="宋体" w:cs="宋体"/>
          <w:lang w:bidi="ar-SA"/>
        </w:rPr>
      </w:pPr>
    </w:p>
    <w:sectPr>
      <w:headerReference r:id="rId16" w:type="default"/>
      <w:footerReference r:id="rId1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宋体u萀">
    <w:altName w:val="华文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78AC">
    <w:pPr>
      <w:pStyle w:val="27"/>
      <w:ind w:firstLine="392"/>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AB0A">
    <w:pPr>
      <w:pStyle w:val="27"/>
      <w:ind w:firstLine="392"/>
      <w:rPr>
        <w:rStyle w:val="43"/>
      </w:rPr>
    </w:pPr>
    <w:r>
      <w:fldChar w:fldCharType="begin"/>
    </w:r>
    <w:r>
      <w:rPr>
        <w:rStyle w:val="43"/>
      </w:rPr>
      <w:instrText xml:space="preserve">PAGE  </w:instrText>
    </w:r>
    <w:r>
      <w:fldChar w:fldCharType="separate"/>
    </w:r>
    <w:r>
      <w:rPr>
        <w:rStyle w:val="43"/>
        <w:rFonts w:hint="eastAsia"/>
      </w:rPr>
      <w:t>一–2</w:t>
    </w:r>
    <w:r>
      <w:fldChar w:fldCharType="end"/>
    </w:r>
  </w:p>
  <w:p w14:paraId="4E376909">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1555">
    <w:pPr>
      <w:pStyle w:val="27"/>
      <w:ind w:firstLine="392"/>
      <w:jc w:val="right"/>
      <w:rPr>
        <w:rStyle w:val="43"/>
      </w:rPr>
    </w:pPr>
    <w:r>
      <w:fldChar w:fldCharType="begin"/>
    </w:r>
    <w:r>
      <w:rPr>
        <w:rStyle w:val="43"/>
      </w:rPr>
      <w:instrText xml:space="preserve">PAGE  </w:instrText>
    </w:r>
    <w:r>
      <w:fldChar w:fldCharType="separate"/>
    </w:r>
    <w:r>
      <w:rPr>
        <w:rStyle w:val="43"/>
      </w:rPr>
      <w:t>61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9800">
    <w:pPr>
      <w:pStyle w:val="27"/>
    </w:pPr>
    <w:r>
      <w:fldChar w:fldCharType="begin"/>
    </w:r>
    <w:r>
      <w:rPr>
        <w:rStyle w:val="43"/>
      </w:rPr>
      <w:instrText xml:space="preserve"> PAGE </w:instrText>
    </w:r>
    <w:r>
      <w:fldChar w:fldCharType="separate"/>
    </w:r>
    <w:r>
      <w:rPr>
        <w:rStyle w:val="43"/>
      </w:rPr>
      <w:t>60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6F3E">
    <w:pPr>
      <w:pStyle w:val="2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87325"/>
              <wp:effectExtent l="0" t="0" r="0" b="0"/>
              <wp:wrapNone/>
              <wp:docPr id="3" name="文本框 7"/>
              <wp:cNvGraphicFramePr/>
              <a:graphic xmlns:a="http://schemas.openxmlformats.org/drawingml/2006/main">
                <a:graphicData uri="http://schemas.microsoft.com/office/word/2010/wordprocessingShape">
                  <wps:wsp>
                    <wps:cNvSpPr/>
                    <wps:spPr>
                      <a:xfrm>
                        <a:off x="0" y="0"/>
                        <a:ext cx="109461" cy="187476"/>
                      </a:xfrm>
                      <a:prstGeom prst="rect">
                        <a:avLst/>
                      </a:prstGeom>
                      <a:noFill/>
                      <a:ln cap="flat" cmpd="sng">
                        <a:noFill/>
                        <a:prstDash val="solid"/>
                        <a:round/>
                      </a:ln>
                    </wps:spPr>
                    <wps:txbx>
                      <w:txbxContent>
                        <w:p w14:paraId="09DDC127">
                          <w:pPr>
                            <w:pStyle w:val="27"/>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4.75pt;width:8.6pt;mso-position-horizontal:center;mso-position-horizontal-relative:margin;mso-wrap-style:none;z-index:251659264;mso-width-relative:page;mso-height-relative:page;" filled="f" stroked="f" coordsize="21600,21600" o:gfxdata="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WLo9NIAAAADAQAADwAAAAAAAAABACAAAAAiAAAAZHJzL2Rvd25yZXYueG1s&#10;UEsBAhQAFAAAAAgAh07iQAEbsGH+AQAA6wMAAA4AAAAAAAAAAQAgAAAAIQEAAGRycy9lMm9Eb2Mu&#10;eG1sUEsFBgAAAAAGAAYAWQEAAJEFAAAAAA==&#10;">
              <v:fill on="f" focussize="0,0"/>
              <v:stroke on="f" joinstyle="round"/>
              <v:imagedata o:title=""/>
              <o:lock v:ext="edit" aspectratio="f"/>
              <v:textbox inset="0mm,0mm,0mm,0mm" style="mso-fit-shape-to-text:t;">
                <w:txbxContent>
                  <w:p w14:paraId="09DDC127">
                    <w:pPr>
                      <w:pStyle w:val="27"/>
                    </w:pPr>
                    <w:r>
                      <w:fldChar w:fldCharType="begin"/>
                    </w:r>
                    <w:r>
                      <w:instrText xml:space="preserve"> PAGE  \* MERGEFORMAT </w:instrText>
                    </w:r>
                    <w:r>
                      <w:fldChar w:fldCharType="separate"/>
                    </w:r>
                    <w:r>
                      <w:t>71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23FD">
    <w:pPr>
      <w:pStyle w:val="27"/>
      <w:framePr w:wrap="around" w:vAnchor="text" w:hAnchor="margin" w:xAlign="outside" w:y="1"/>
      <w:rPr>
        <w:rStyle w:val="43"/>
      </w:rPr>
    </w:pPr>
    <w:r>
      <w:fldChar w:fldCharType="begin"/>
    </w:r>
    <w:r>
      <w:rPr>
        <w:rStyle w:val="43"/>
      </w:rPr>
      <w:instrText xml:space="preserve">PAGE  </w:instrText>
    </w:r>
    <w:r>
      <w:fldChar w:fldCharType="separate"/>
    </w:r>
    <w:r>
      <w:rPr>
        <w:rStyle w:val="43"/>
        <w:rFonts w:hint="eastAsia"/>
      </w:rPr>
      <w:t>一–2</w:t>
    </w:r>
    <w:r>
      <w:fldChar w:fldCharType="end"/>
    </w:r>
  </w:p>
  <w:p w14:paraId="1E82CD0F">
    <w:pPr>
      <w:pStyle w:val="27"/>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FCA5">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87325"/>
              <wp:effectExtent l="0" t="0" r="0" b="0"/>
              <wp:wrapNone/>
              <wp:docPr id="4" name="文本框 8"/>
              <wp:cNvGraphicFramePr/>
              <a:graphic xmlns:a="http://schemas.openxmlformats.org/drawingml/2006/main">
                <a:graphicData uri="http://schemas.microsoft.com/office/word/2010/wordprocessingShape">
                  <wps:wsp>
                    <wps:cNvSpPr/>
                    <wps:spPr>
                      <a:xfrm>
                        <a:off x="0" y="0"/>
                        <a:ext cx="109461" cy="187476"/>
                      </a:xfrm>
                      <a:prstGeom prst="rect">
                        <a:avLst/>
                      </a:prstGeom>
                      <a:noFill/>
                      <a:ln cap="flat" cmpd="sng">
                        <a:noFill/>
                        <a:prstDash val="solid"/>
                        <a:round/>
                      </a:ln>
                    </wps:spPr>
                    <wps:txbx>
                      <w:txbxContent>
                        <w:p w14:paraId="73D41214">
                          <w:pPr>
                            <w:pStyle w:val="27"/>
                          </w:pPr>
                          <w:r>
                            <w:fldChar w:fldCharType="begin"/>
                          </w:r>
                          <w:r>
                            <w:instrText xml:space="preserve"> PAGE  \* MERGEFORMAT </w:instrText>
                          </w:r>
                          <w:r>
                            <w:fldChar w:fldCharType="separate"/>
                          </w:r>
                          <w:r>
                            <w:t>70</w:t>
                          </w:r>
                          <w:r>
                            <w:fldChar w:fldCharType="end"/>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4.75pt;width:8.6pt;mso-position-horizontal:center;mso-position-horizontal-relative:margin;mso-wrap-style:none;z-index:251659264;mso-width-relative:page;mso-height-relative:page;" filled="f" stroked="f" coordsize="21600,21600" o:gfxdata="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WLo9NIAAAADAQAADwAAAAAAAAABACAAAAAiAAAAZHJzL2Rvd25yZXYueG1s&#10;UEsBAhQAFAAAAAgAh07iQONtbsb+AQAA6wMAAA4AAAAAAAAAAQAgAAAAIQEAAGRycy9lMm9Eb2Mu&#10;eG1sUEsFBgAAAAAGAAYAWQEAAJEFAAAAAA==&#10;">
              <v:fill on="f" focussize="0,0"/>
              <v:stroke on="f" joinstyle="round"/>
              <v:imagedata o:title=""/>
              <o:lock v:ext="edit" aspectratio="f"/>
              <v:textbox inset="0mm,0mm,0mm,0mm" style="mso-fit-shape-to-text:t;">
                <w:txbxContent>
                  <w:p w14:paraId="73D41214">
                    <w:pPr>
                      <w:pStyle w:val="27"/>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7804">
    <w:pPr>
      <w:pStyle w:val="27"/>
      <w:framePr w:wrap="around" w:vAnchor="text" w:hAnchor="margin" w:xAlign="outside" w:y="1"/>
      <w:jc w:val="center"/>
      <w:rPr>
        <w:rStyle w:val="43"/>
      </w:rPr>
    </w:pPr>
    <w:r>
      <w:fldChar w:fldCharType="begin"/>
    </w:r>
    <w:r>
      <w:rPr>
        <w:rStyle w:val="43"/>
      </w:rPr>
      <w:instrText xml:space="preserve">PAGE  </w:instrText>
    </w:r>
    <w:r>
      <w:fldChar w:fldCharType="separate"/>
    </w:r>
    <w:r>
      <w:rPr>
        <w:rStyle w:val="43"/>
      </w:rPr>
      <w:t>80</w:t>
    </w:r>
    <w:r>
      <w:fldChar w:fldCharType="end"/>
    </w:r>
  </w:p>
  <w:p w14:paraId="744DE3EC">
    <w:pPr>
      <w:pStyle w:val="27"/>
      <w:framePr w:wrap="around" w:vAnchor="text" w:hAnchor="margin" w:xAlign="outside" w:y="1"/>
      <w:ind w:left="-4410" w:leftChars="-2100" w:right="-4439" w:rightChars="-2114"/>
      <w:rPr>
        <w:rStyle w:val="43"/>
      </w:rPr>
    </w:pPr>
  </w:p>
  <w:p w14:paraId="679340FD">
    <w:pPr>
      <w:pStyle w:val="2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B028">
    <w:pPr>
      <w:pStyle w:val="2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A823">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AD87">
    <w:pPr>
      <w:pStyle w:val="2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A3CA">
    <w:pPr>
      <w:pStyle w:val="2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1F1B">
    <w:pPr>
      <w:pStyle w:val="28"/>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2641">
    <w:pPr>
      <w:pStyle w:val="28"/>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2989">
    <w:pPr>
      <w:pStyle w:val="2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37916"/>
    <w:multiLevelType w:val="multilevel"/>
    <w:tmpl w:val="86737916"/>
    <w:lvl w:ilvl="0" w:tentative="0">
      <w:start w:val="1"/>
      <w:numFmt w:val="chineseCountingThousand"/>
      <w:pStyle w:val="110"/>
      <w:suff w:val="space"/>
      <w:lvlText w:val="第%1章"/>
      <w:lvlJc w:val="left"/>
      <w:pPr>
        <w:ind w:left="567" w:hanging="279"/>
      </w:pPr>
      <w:rPr>
        <w:rFonts w:hint="eastAsia" w:ascii="宋体" w:hAns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hAnsi="宋体" w:eastAsia="宋体" w:cs="Times New Roman"/>
        <w:b/>
        <w:i w:val="0"/>
        <w:sz w:val="32"/>
      </w:rPr>
    </w:lvl>
    <w:lvl w:ilvl="2" w:tentative="0">
      <w:start w:val="1"/>
      <w:numFmt w:val="decimal"/>
      <w:suff w:val="space"/>
      <w:lvlText w:val="%2.%3"/>
      <w:lvlJc w:val="left"/>
      <w:pPr>
        <w:ind w:left="454" w:hanging="454"/>
      </w:pPr>
      <w:rPr>
        <w:rFonts w:hint="eastAsia" w:ascii="宋体" w:hAnsi="宋体" w:eastAsia="宋体" w:cs="Times New Roman"/>
        <w:b/>
        <w:i w:val="0"/>
        <w:sz w:val="28"/>
      </w:rPr>
    </w:lvl>
    <w:lvl w:ilvl="3" w:tentative="0">
      <w:start w:val="1"/>
      <w:numFmt w:val="decimal"/>
      <w:pStyle w:val="8"/>
      <w:suff w:val="space"/>
      <w:lvlText w:val="%2.%3.%4"/>
      <w:lvlJc w:val="left"/>
      <w:pPr>
        <w:ind w:left="284" w:hanging="284"/>
      </w:pPr>
      <w:rPr>
        <w:rFonts w:hint="eastAsia" w:ascii="宋体" w:hAns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hAnsi="宋体" w:eastAsia="宋体" w:cs="Times New Roman"/>
        <w:b/>
        <w:i w:val="0"/>
        <w:strike w:val="0"/>
        <w:dstrike w:val="0"/>
        <w:sz w:val="28"/>
      </w:rPr>
    </w:lvl>
    <w:lvl w:ilvl="5" w:tentative="0">
      <w:start w:val="1"/>
      <w:numFmt w:val="decimal"/>
      <w:lvlRestart w:val="0"/>
      <w:suff w:val="space"/>
      <w:lvlText w:val="1.1.1.1.1.%6%5"/>
      <w:lvlJc w:val="left"/>
      <w:rPr>
        <w:rFonts w:hint="eastAsia" w:ascii="宋体" w:hAns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EAC1B777"/>
    <w:multiLevelType w:val="singleLevel"/>
    <w:tmpl w:val="EAC1B777"/>
    <w:lvl w:ilvl="0" w:tentative="0">
      <w:start w:val="3"/>
      <w:numFmt w:val="chineseCounting"/>
      <w:suff w:val="space"/>
      <w:lvlText w:val="第%1章"/>
      <w:lvlJc w:val="left"/>
      <w:rPr>
        <w:rFonts w:hint="eastAsia"/>
      </w:rPr>
    </w:lvl>
  </w:abstractNum>
  <w:abstractNum w:abstractNumId="2">
    <w:nsid w:val="0468F681"/>
    <w:multiLevelType w:val="singleLevel"/>
    <w:tmpl w:val="0468F681"/>
    <w:lvl w:ilvl="0" w:tentative="0">
      <w:start w:val="1"/>
      <w:numFmt w:val="decimal"/>
      <w:suff w:val="nothing"/>
      <w:lvlText w:val="%1、"/>
      <w:lvlJc w:val="left"/>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7F096A"/>
    <w:multiLevelType w:val="multilevel"/>
    <w:tmpl w:val="687F096A"/>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left="0"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mM0YzE1ODViZDcyMjAwMTc2YzY0NGViNDk0OTM3OTQifQ=="/>
  </w:docVars>
  <w:rsids>
    <w:rsidRoot w:val="00000000"/>
    <w:rsid w:val="02AE4E40"/>
    <w:rsid w:val="05B945AD"/>
    <w:rsid w:val="15400F34"/>
    <w:rsid w:val="1CC96E50"/>
    <w:rsid w:val="21983F43"/>
    <w:rsid w:val="298B796B"/>
    <w:rsid w:val="2E536EC1"/>
    <w:rsid w:val="2E5E6A31"/>
    <w:rsid w:val="3DF1495E"/>
    <w:rsid w:val="6E152FEF"/>
    <w:rsid w:val="7F59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link w:val="48"/>
    <w:qFormat/>
    <w:uiPriority w:val="0"/>
    <w:pPr>
      <w:keepNext/>
      <w:keepLines/>
      <w:widowControl w:val="0"/>
      <w:spacing w:after="120" w:line="360" w:lineRule="auto"/>
      <w:jc w:val="left"/>
      <w:outlineLvl w:val="0"/>
    </w:pPr>
    <w:rPr>
      <w:kern w:val="44"/>
      <w:sz w:val="28"/>
      <w:szCs w:val="28"/>
    </w:rPr>
  </w:style>
  <w:style w:type="paragraph" w:styleId="6">
    <w:name w:val="heading 2"/>
    <w:basedOn w:val="1"/>
    <w:next w:val="1"/>
    <w:link w:val="50"/>
    <w:qFormat/>
    <w:uiPriority w:val="0"/>
    <w:pPr>
      <w:keepNext/>
      <w:keepLines/>
      <w:widowControl w:val="0"/>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link w:val="51"/>
    <w:qFormat/>
    <w:uiPriority w:val="0"/>
    <w:pPr>
      <w:widowControl/>
      <w:spacing w:before="100" w:beforeAutospacing="1" w:after="100" w:afterAutospacing="1"/>
      <w:jc w:val="left"/>
      <w:outlineLvl w:val="2"/>
    </w:pPr>
    <w:rPr>
      <w:rFonts w:ascii="宋体" w:hAnsi="宋体"/>
      <w:kern w:val="0"/>
      <w:sz w:val="27"/>
      <w:szCs w:val="27"/>
    </w:rPr>
  </w:style>
  <w:style w:type="paragraph" w:styleId="8">
    <w:name w:val="heading 4"/>
    <w:basedOn w:val="1"/>
    <w:next w:val="1"/>
    <w:link w:val="52"/>
    <w:qFormat/>
    <w:uiPriority w:val="0"/>
    <w:pPr>
      <w:keepNext/>
      <w:keepLines/>
      <w:widowControl w:val="0"/>
      <w:numPr>
        <w:ilvl w:val="3"/>
        <w:numId w:val="1"/>
      </w:numPr>
      <w:spacing w:before="50" w:beforeLines="50" w:beforeAutospacing="0" w:after="50" w:afterLines="50" w:afterAutospacing="0" w:line="360" w:lineRule="auto"/>
      <w:outlineLvl w:val="3"/>
    </w:pPr>
    <w:rPr>
      <w:rFonts w:ascii="Arial" w:hAnsi="Arial"/>
      <w:color w:val="000000"/>
      <w:kern w:val="0"/>
      <w:sz w:val="20"/>
      <w:szCs w:val="21"/>
    </w:rPr>
  </w:style>
  <w:style w:type="paragraph" w:styleId="9">
    <w:name w:val="heading 5"/>
    <w:basedOn w:val="8"/>
    <w:next w:val="10"/>
    <w:link w:val="53"/>
    <w:qFormat/>
    <w:uiPriority w:val="0"/>
    <w:pPr>
      <w:numPr>
        <w:ilvl w:val="4"/>
        <w:numId w:val="1"/>
      </w:numPr>
      <w:spacing w:line="240" w:lineRule="exact"/>
      <w:outlineLvl w:val="4"/>
    </w:pPr>
  </w:style>
  <w:style w:type="paragraph" w:styleId="11">
    <w:name w:val="heading 6"/>
    <w:basedOn w:val="1"/>
    <w:next w:val="1"/>
    <w:link w:val="54"/>
    <w:qFormat/>
    <w:uiPriority w:val="0"/>
    <w:pPr>
      <w:keepNext/>
      <w:keepLines/>
      <w:widowControl w:val="0"/>
      <w:numPr>
        <w:ilvl w:val="5"/>
        <w:numId w:val="2"/>
      </w:numPr>
      <w:spacing w:before="240" w:after="64" w:line="319" w:lineRule="auto"/>
      <w:outlineLvl w:val="5"/>
    </w:pPr>
    <w:rPr>
      <w:rFonts w:ascii="Arial" w:hAnsi="Arial" w:eastAsia="黑体"/>
      <w:b/>
      <w:bCs/>
      <w:kern w:val="0"/>
      <w:sz w:val="24"/>
      <w:szCs w:val="24"/>
    </w:rPr>
  </w:style>
  <w:style w:type="paragraph" w:styleId="12">
    <w:name w:val="heading 7"/>
    <w:basedOn w:val="1"/>
    <w:next w:val="10"/>
    <w:link w:val="55"/>
    <w:qFormat/>
    <w:uiPriority w:val="0"/>
    <w:pPr>
      <w:keepNext/>
      <w:keepLines/>
      <w:widowControl w:val="0"/>
      <w:numPr>
        <w:ilvl w:val="6"/>
        <w:numId w:val="1"/>
      </w:numPr>
      <w:spacing w:before="240" w:after="64" w:line="319" w:lineRule="auto"/>
      <w:outlineLvl w:val="6"/>
    </w:pPr>
    <w:rPr>
      <w:b/>
      <w:kern w:val="0"/>
      <w:sz w:val="24"/>
      <w:szCs w:val="20"/>
    </w:rPr>
  </w:style>
  <w:style w:type="paragraph" w:styleId="13">
    <w:name w:val="heading 8"/>
    <w:basedOn w:val="1"/>
    <w:next w:val="10"/>
    <w:link w:val="56"/>
    <w:qFormat/>
    <w:uiPriority w:val="0"/>
    <w:pPr>
      <w:keepNext/>
      <w:keepLines/>
      <w:widowControl w:val="0"/>
      <w:numPr>
        <w:ilvl w:val="7"/>
        <w:numId w:val="1"/>
      </w:numPr>
      <w:spacing w:before="240" w:after="64" w:line="319" w:lineRule="auto"/>
      <w:outlineLvl w:val="7"/>
    </w:pPr>
    <w:rPr>
      <w:rFonts w:ascii="Arial" w:hAnsi="Arial" w:eastAsia="黑体"/>
      <w:kern w:val="0"/>
      <w:sz w:val="24"/>
      <w:szCs w:val="20"/>
    </w:rPr>
  </w:style>
  <w:style w:type="paragraph" w:styleId="14">
    <w:name w:val="heading 9"/>
    <w:basedOn w:val="1"/>
    <w:next w:val="10"/>
    <w:link w:val="57"/>
    <w:qFormat/>
    <w:uiPriority w:val="0"/>
    <w:pPr>
      <w:keepNext/>
      <w:keepLines/>
      <w:widowControl w:val="0"/>
      <w:numPr>
        <w:ilvl w:val="8"/>
        <w:numId w:val="1"/>
      </w:numPr>
      <w:spacing w:before="240" w:after="64" w:line="319" w:lineRule="auto"/>
      <w:outlineLvl w:val="8"/>
    </w:pPr>
    <w:rPr>
      <w:rFonts w:ascii="Arial" w:hAnsi="Arial" w:eastAsia="黑体"/>
      <w:kern w:val="0"/>
      <w:sz w:val="20"/>
      <w:szCs w:val="20"/>
    </w:rPr>
  </w:style>
  <w:style w:type="character" w:default="1" w:styleId="40">
    <w:name w:val="Default Paragraph Font"/>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3">
    <w:name w:val="Title"/>
    <w:basedOn w:val="1"/>
    <w:next w:val="1"/>
    <w:link w:val="49"/>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ind w:firstLine="420"/>
    </w:pPr>
  </w:style>
  <w:style w:type="paragraph" w:styleId="5">
    <w:name w:val="Body Text"/>
    <w:basedOn w:val="1"/>
    <w:next w:val="3"/>
    <w:qFormat/>
    <w:uiPriority w:val="0"/>
    <w:pPr>
      <w:spacing w:after="120"/>
    </w:pPr>
    <w:rPr>
      <w:kern w:val="0"/>
      <w:sz w:val="20"/>
      <w:szCs w:val="20"/>
    </w:rPr>
  </w:style>
  <w:style w:type="paragraph" w:styleId="10">
    <w:name w:val="Normal Indent"/>
    <w:basedOn w:val="1"/>
    <w:next w:val="1"/>
    <w:qFormat/>
    <w:uiPriority w:val="0"/>
    <w:pPr>
      <w:ind w:firstLine="420"/>
    </w:pPr>
    <w:rPr>
      <w:szCs w:val="20"/>
    </w:rPr>
  </w:style>
  <w:style w:type="paragraph" w:styleId="15">
    <w:name w:val="index 5"/>
    <w:basedOn w:val="1"/>
    <w:next w:val="1"/>
    <w:qFormat/>
    <w:uiPriority w:val="0"/>
    <w:pPr>
      <w:ind w:left="1680"/>
    </w:pPr>
  </w:style>
  <w:style w:type="paragraph" w:styleId="16">
    <w:name w:val="Document Map"/>
    <w:basedOn w:val="1"/>
    <w:qFormat/>
    <w:uiPriority w:val="0"/>
    <w:pPr>
      <w:shd w:val="clear" w:color="auto" w:fill="000080"/>
    </w:pPr>
    <w:rPr>
      <w:kern w:val="0"/>
      <w:sz w:val="20"/>
      <w:szCs w:val="20"/>
    </w:rPr>
  </w:style>
  <w:style w:type="paragraph" w:styleId="17">
    <w:name w:val="annotation text"/>
    <w:basedOn w:val="1"/>
    <w:qFormat/>
    <w:uiPriority w:val="0"/>
    <w:pPr>
      <w:widowControl w:val="0"/>
      <w:spacing w:line="360" w:lineRule="auto"/>
      <w:ind w:firstLine="218" w:firstLineChars="218"/>
      <w:jc w:val="left"/>
    </w:pPr>
    <w:rPr>
      <w:rFonts w:ascii="宋体" w:hAnsi="宋体" w:eastAsia="宋体" w:cs="Times New Roman"/>
      <w:kern w:val="0"/>
      <w:sz w:val="24"/>
      <w:szCs w:val="24"/>
      <w:lang w:val="en-US" w:eastAsia="zh-CN" w:bidi="ar-SA"/>
    </w:r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next w:val="20"/>
    <w:qFormat/>
    <w:uiPriority w:val="0"/>
    <w:pPr>
      <w:ind w:firstLine="570"/>
    </w:pPr>
    <w:rPr>
      <w:kern w:val="0"/>
      <w:sz w:val="28"/>
      <w:szCs w:val="20"/>
    </w:rPr>
  </w:style>
  <w:style w:type="paragraph" w:styleId="20">
    <w:name w:val="envelope return"/>
    <w:basedOn w:val="1"/>
    <w:qFormat/>
    <w:uiPriority w:val="0"/>
    <w:pPr>
      <w:snapToGrid w:val="0"/>
    </w:pPr>
    <w:rPr>
      <w:rFonts w:ascii="Arial" w:hAnsi="Arial"/>
      <w:szCs w:val="24"/>
    </w:rPr>
  </w:style>
  <w:style w:type="paragraph" w:styleId="21">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2">
    <w:name w:val="Plain Text"/>
    <w:basedOn w:val="1"/>
    <w:next w:val="1"/>
    <w:qFormat/>
    <w:uiPriority w:val="0"/>
    <w:rPr>
      <w:rFonts w:ascii="宋体" w:hAnsi="Courier New"/>
      <w:kern w:val="0"/>
      <w:sz w:val="20"/>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0">
    <w:name w:val="footnote text"/>
    <w:basedOn w:val="1"/>
    <w:qFormat/>
    <w:uiPriority w:val="0"/>
    <w:pPr>
      <w:snapToGrid w:val="0"/>
      <w:spacing w:line="360" w:lineRule="auto"/>
      <w:ind w:firstLine="218" w:firstLineChars="218"/>
      <w:jc w:val="left"/>
    </w:pPr>
    <w:rPr>
      <w:rFonts w:ascii="宋体" w:hAns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rFonts w:ascii="Times New Roman" w:hAnsi="Times New Roman"/>
      <w:sz w:val="24"/>
      <w:szCs w:val="24"/>
    </w:rPr>
  </w:style>
  <w:style w:type="paragraph" w:styleId="33">
    <w:name w:val="Body Text 2"/>
    <w:basedOn w:val="1"/>
    <w:qFormat/>
    <w:uiPriority w:val="0"/>
    <w:rPr>
      <w:rFonts w:ascii="宋体" w:hAnsi="宋体"/>
      <w:kern w:val="0"/>
      <w:sz w:val="20"/>
      <w:szCs w:val="24"/>
      <w:u w:val="single"/>
    </w:rPr>
  </w:style>
  <w:style w:type="paragraph" w:styleId="3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val="en-US" w:eastAsia="zh-CN" w:bidi="ar-SA"/>
    </w:rPr>
  </w:style>
  <w:style w:type="paragraph" w:styleId="35">
    <w:name w:val="Normal (Web)"/>
    <w:basedOn w:val="1"/>
    <w:qFormat/>
    <w:uiPriority w:val="0"/>
    <w:rPr>
      <w:rFonts w:ascii="Times New Roman" w:hAnsi="Times New Roman"/>
      <w:sz w:val="24"/>
    </w:rPr>
  </w:style>
  <w:style w:type="paragraph" w:styleId="36">
    <w:name w:val="index 1"/>
    <w:basedOn w:val="1"/>
    <w:next w:val="1"/>
    <w:qFormat/>
    <w:uiPriority w:val="0"/>
    <w:rPr>
      <w:rFonts w:ascii="Times New Roman" w:hAnsi="Times New Roman" w:eastAsia="仿宋_GB2312"/>
      <w:sz w:val="28"/>
      <w:szCs w:val="20"/>
    </w:rPr>
  </w:style>
  <w:style w:type="paragraph" w:styleId="37">
    <w:name w:val="annotation subject"/>
    <w:basedOn w:val="17"/>
    <w:next w:val="17"/>
    <w:qFormat/>
    <w:uiPriority w:val="0"/>
    <w:rPr>
      <w:b/>
      <w:bCs/>
    </w:rPr>
  </w:style>
  <w:style w:type="paragraph" w:styleId="38">
    <w:name w:val="Body Text First Indent 2"/>
    <w:basedOn w:val="19"/>
    <w:qFormat/>
    <w:uiPriority w:val="0"/>
    <w:pPr>
      <w:spacing w:after="120"/>
      <w:ind w:left="200" w:leftChars="200" w:firstLine="200" w:firstLineChars="200"/>
    </w:pPr>
    <w:rPr>
      <w:rFonts w:ascii="Calibri" w:hAnsi="Calibri"/>
      <w:color w:val="0D0D0D"/>
      <w:sz w:val="21"/>
      <w:szCs w:val="24"/>
    </w:rPr>
  </w:style>
  <w:style w:type="character" w:styleId="41">
    <w:name w:val="Strong"/>
    <w:basedOn w:val="40"/>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lang w:bidi="ar-SA"/>
    </w:rPr>
  </w:style>
  <w:style w:type="character" w:styleId="44">
    <w:name w:val="FollowedHyperlink"/>
    <w:qFormat/>
    <w:uiPriority w:val="0"/>
    <w:rPr>
      <w:color w:val="954F72"/>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customStyle="1" w:styleId="48">
    <w:name w:val="heading 1 Char"/>
    <w:basedOn w:val="49"/>
    <w:link w:val="2"/>
    <w:qFormat/>
    <w:uiPriority w:val="0"/>
    <w:rPr>
      <w:kern w:val="44"/>
      <w:sz w:val="28"/>
      <w:szCs w:val="28"/>
    </w:rPr>
  </w:style>
  <w:style w:type="character" w:customStyle="1" w:styleId="49">
    <w:name w:val="Title Char"/>
    <w:basedOn w:val="40"/>
    <w:link w:val="3"/>
    <w:qFormat/>
    <w:uiPriority w:val="0"/>
    <w:rPr>
      <w:rFonts w:ascii="Arial" w:hAnsi="Arial" w:eastAsia="宋体" w:cs="Times New Roman"/>
      <w:b/>
      <w:kern w:val="0"/>
      <w:sz w:val="44"/>
      <w:szCs w:val="20"/>
      <w:lang w:val="en-US" w:eastAsia="zh-CN" w:bidi="ar-SA"/>
    </w:rPr>
  </w:style>
  <w:style w:type="character" w:customStyle="1" w:styleId="50">
    <w:name w:val="heading 2 Char"/>
    <w:basedOn w:val="40"/>
    <w:link w:val="6"/>
    <w:qFormat/>
    <w:uiPriority w:val="0"/>
    <w:rPr>
      <w:rFonts w:ascii="Arial" w:hAnsi="Arial" w:eastAsia="宋体" w:cs="Times New Roman"/>
      <w:b/>
      <w:color w:val="000000"/>
      <w:kern w:val="0"/>
      <w:sz w:val="24"/>
      <w:szCs w:val="24"/>
      <w:lang w:val="en-US" w:eastAsia="zh-CN" w:bidi="ar-SA"/>
    </w:rPr>
  </w:style>
  <w:style w:type="character" w:customStyle="1" w:styleId="51">
    <w:name w:val="heading 3 Char"/>
    <w:basedOn w:val="40"/>
    <w:link w:val="7"/>
    <w:qFormat/>
    <w:uiPriority w:val="0"/>
    <w:rPr>
      <w:rFonts w:ascii="宋体" w:hAnsi="宋体" w:eastAsia="宋体" w:cs="Times New Roman"/>
      <w:kern w:val="0"/>
      <w:sz w:val="27"/>
      <w:szCs w:val="27"/>
      <w:lang w:val="en-US" w:eastAsia="zh-CN" w:bidi="ar-SA"/>
    </w:rPr>
  </w:style>
  <w:style w:type="character" w:customStyle="1" w:styleId="52">
    <w:name w:val="heading 4 Char"/>
    <w:basedOn w:val="40"/>
    <w:link w:val="8"/>
    <w:qFormat/>
    <w:uiPriority w:val="0"/>
    <w:rPr>
      <w:rFonts w:ascii="Arial" w:hAnsi="Arial" w:eastAsia="宋体" w:cs="Times New Roman"/>
      <w:color w:val="000000"/>
      <w:kern w:val="0"/>
      <w:sz w:val="20"/>
      <w:szCs w:val="21"/>
      <w:lang w:val="en-US" w:eastAsia="zh-CN" w:bidi="ar-SA"/>
    </w:rPr>
  </w:style>
  <w:style w:type="character" w:customStyle="1" w:styleId="53">
    <w:name w:val="heading 5 Char"/>
    <w:basedOn w:val="52"/>
    <w:link w:val="9"/>
    <w:qFormat/>
    <w:uiPriority w:val="0"/>
  </w:style>
  <w:style w:type="character" w:customStyle="1" w:styleId="54">
    <w:name w:val="heading 6 Char"/>
    <w:basedOn w:val="40"/>
    <w:link w:val="11"/>
    <w:qFormat/>
    <w:uiPriority w:val="0"/>
    <w:rPr>
      <w:rFonts w:ascii="Arial" w:hAnsi="Arial" w:eastAsia="黑体" w:cs="Times New Roman"/>
      <w:b/>
      <w:bCs/>
      <w:kern w:val="0"/>
      <w:sz w:val="24"/>
      <w:szCs w:val="24"/>
      <w:lang w:val="en-US" w:eastAsia="zh-CN" w:bidi="ar-SA"/>
    </w:rPr>
  </w:style>
  <w:style w:type="character" w:customStyle="1" w:styleId="55">
    <w:name w:val="heading 7 Char"/>
    <w:basedOn w:val="40"/>
    <w:link w:val="12"/>
    <w:qFormat/>
    <w:uiPriority w:val="0"/>
    <w:rPr>
      <w:rFonts w:ascii="Times New Roman" w:hAnsi="Times New Roman" w:eastAsia="宋体" w:cs="Times New Roman"/>
      <w:b/>
      <w:kern w:val="0"/>
      <w:sz w:val="24"/>
      <w:szCs w:val="20"/>
      <w:lang w:val="en-US" w:eastAsia="zh-CN" w:bidi="ar-SA"/>
    </w:rPr>
  </w:style>
  <w:style w:type="character" w:customStyle="1" w:styleId="56">
    <w:name w:val="heading 8 Char"/>
    <w:basedOn w:val="40"/>
    <w:link w:val="13"/>
    <w:qFormat/>
    <w:uiPriority w:val="0"/>
    <w:rPr>
      <w:rFonts w:ascii="Arial" w:hAnsi="Arial" w:eastAsia="黑体" w:cs="Times New Roman"/>
      <w:kern w:val="0"/>
      <w:sz w:val="24"/>
      <w:szCs w:val="20"/>
      <w:lang w:val="en-US" w:eastAsia="zh-CN" w:bidi="ar-SA"/>
    </w:rPr>
  </w:style>
  <w:style w:type="character" w:customStyle="1" w:styleId="57">
    <w:name w:val="heading 9 Char"/>
    <w:basedOn w:val="40"/>
    <w:link w:val="14"/>
    <w:qFormat/>
    <w:uiPriority w:val="0"/>
    <w:rPr>
      <w:rFonts w:ascii="Arial" w:hAnsi="Arial" w:eastAsia="黑体" w:cs="Times New Roman"/>
      <w:kern w:val="0"/>
      <w:sz w:val="20"/>
      <w:szCs w:val="20"/>
      <w:lang w:val="en-US" w:eastAsia="zh-CN" w:bidi="ar-SA"/>
    </w:rPr>
  </w:style>
  <w:style w:type="character" w:customStyle="1" w:styleId="58">
    <w:name w:val="正文文本 字符"/>
    <w:qFormat/>
    <w:uiPriority w:val="0"/>
    <w:rPr>
      <w:rFonts w:ascii="Calibri" w:hAnsi="Calibri" w:eastAsia="宋体" w:cs="Times New Roman"/>
      <w:lang w:bidi="ar-SA"/>
    </w:rPr>
  </w:style>
  <w:style w:type="character" w:customStyle="1" w:styleId="59">
    <w:name w:val="标题 8 字符"/>
    <w:qFormat/>
    <w:uiPriority w:val="0"/>
    <w:rPr>
      <w:rFonts w:ascii="等线 Light" w:hAnsi="等线 Light" w:eastAsia="等线 Light" w:cs="Times New Roman"/>
      <w:sz w:val="24"/>
      <w:szCs w:val="24"/>
      <w:lang w:bidi="ar-SA"/>
    </w:rPr>
  </w:style>
  <w:style w:type="character" w:customStyle="1" w:styleId="60">
    <w:name w:val="纯文本 字符"/>
    <w:qFormat/>
    <w:uiPriority w:val="0"/>
    <w:rPr>
      <w:rFonts w:ascii="等线" w:hAnsi="Courier New" w:cs="Courier New"/>
      <w:lang w:bidi="ar-SA"/>
    </w:rPr>
  </w:style>
  <w:style w:type="paragraph" w:customStyle="1" w:styleId="61">
    <w:name w:val="_Style 48"/>
    <w:basedOn w:val="5"/>
    <w:next w:val="4"/>
    <w:qFormat/>
    <w:uiPriority w:val="0"/>
    <w:pPr>
      <w:ind w:firstLine="420"/>
    </w:pPr>
  </w:style>
  <w:style w:type="paragraph" w:customStyle="1" w:styleId="62">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63">
    <w:name w:val="正文文本缩进 字符"/>
    <w:qFormat/>
    <w:uiPriority w:val="0"/>
    <w:rPr>
      <w:rFonts w:ascii="Calibri" w:hAnsi="Calibri" w:eastAsia="宋体" w:cs="Times New Roman"/>
      <w:lang w:bidi="ar-SA"/>
    </w:rPr>
  </w:style>
  <w:style w:type="character" w:customStyle="1" w:styleId="64">
    <w:name w:val="标题 4 字符"/>
    <w:qFormat/>
    <w:uiPriority w:val="0"/>
    <w:rPr>
      <w:rFonts w:ascii="等线 Light" w:hAnsi="等线 Light" w:eastAsia="等线 Light" w:cs="Times New Roman"/>
      <w:b/>
      <w:bCs/>
      <w:sz w:val="28"/>
      <w:szCs w:val="28"/>
      <w:lang w:bidi="ar-SA"/>
    </w:rPr>
  </w:style>
  <w:style w:type="character" w:customStyle="1" w:styleId="65">
    <w:name w:val="正文文本缩进 2 字符"/>
    <w:qFormat/>
    <w:uiPriority w:val="0"/>
    <w:rPr>
      <w:rFonts w:ascii="Calibri" w:hAnsi="Calibri" w:eastAsia="宋体" w:cs="Times New Roman"/>
      <w:lang w:bidi="ar-SA"/>
    </w:rPr>
  </w:style>
  <w:style w:type="character" w:customStyle="1" w:styleId="66">
    <w:name w:val="标题 1 字符"/>
    <w:qFormat/>
    <w:uiPriority w:val="0"/>
    <w:rPr>
      <w:rFonts w:ascii="Calibri" w:hAnsi="Calibri" w:eastAsia="宋体" w:cs="Times New Roman"/>
      <w:b/>
      <w:bCs/>
      <w:kern w:val="44"/>
      <w:sz w:val="44"/>
      <w:szCs w:val="44"/>
      <w:lang w:bidi="ar-SA"/>
    </w:rPr>
  </w:style>
  <w:style w:type="character" w:customStyle="1" w:styleId="67">
    <w:name w:val="正文文本缩进 3 字符"/>
    <w:qFormat/>
    <w:uiPriority w:val="0"/>
    <w:rPr>
      <w:rFonts w:ascii="Calibri" w:hAnsi="Calibri" w:eastAsia="宋体" w:cs="Times New Roman"/>
      <w:sz w:val="16"/>
      <w:szCs w:val="16"/>
      <w:lang w:bidi="ar-SA"/>
    </w:rPr>
  </w:style>
  <w:style w:type="character" w:customStyle="1" w:styleId="68">
    <w:name w:val="正文首行缩进 字符"/>
    <w:qFormat/>
    <w:uiPriority w:val="0"/>
  </w:style>
  <w:style w:type="character" w:customStyle="1" w:styleId="69">
    <w:name w:val="标题 7 字符"/>
    <w:qFormat/>
    <w:uiPriority w:val="0"/>
    <w:rPr>
      <w:rFonts w:ascii="Calibri" w:hAnsi="Calibri" w:eastAsia="宋体" w:cs="Times New Roman"/>
      <w:b/>
      <w:bCs/>
      <w:sz w:val="24"/>
      <w:szCs w:val="24"/>
      <w:lang w:bidi="ar-SA"/>
    </w:rPr>
  </w:style>
  <w:style w:type="character" w:customStyle="1" w:styleId="70">
    <w:name w:val="正文文本 2 字符"/>
    <w:qFormat/>
    <w:uiPriority w:val="0"/>
    <w:rPr>
      <w:rFonts w:ascii="Calibri" w:hAnsi="Calibri" w:eastAsia="宋体" w:cs="Times New Roman"/>
      <w:lang w:bidi="ar-SA"/>
    </w:rPr>
  </w:style>
  <w:style w:type="character" w:customStyle="1" w:styleId="71">
    <w:name w:val="页眉 字符"/>
    <w:qFormat/>
    <w:uiPriority w:val="0"/>
    <w:rPr>
      <w:rFonts w:ascii="Calibri" w:hAnsi="Calibri" w:eastAsia="宋体" w:cs="Times New Roman"/>
      <w:sz w:val="18"/>
      <w:szCs w:val="18"/>
      <w:lang w:bidi="ar-SA"/>
    </w:rPr>
  </w:style>
  <w:style w:type="character" w:customStyle="1" w:styleId="72">
    <w:name w:val="批注框文本 字符"/>
    <w:qFormat/>
    <w:uiPriority w:val="0"/>
    <w:rPr>
      <w:rFonts w:ascii="Calibri" w:hAnsi="Calibri" w:eastAsia="宋体" w:cs="Times New Roman"/>
      <w:sz w:val="18"/>
      <w:szCs w:val="18"/>
      <w:lang w:bidi="ar-SA"/>
    </w:rPr>
  </w:style>
  <w:style w:type="character" w:customStyle="1" w:styleId="73">
    <w:name w:val="标题 2 字符"/>
    <w:qFormat/>
    <w:uiPriority w:val="0"/>
    <w:rPr>
      <w:rFonts w:ascii="等线 Light" w:hAnsi="等线 Light" w:eastAsia="等线 Light" w:cs="Times New Roman"/>
      <w:b/>
      <w:bCs/>
      <w:sz w:val="32"/>
      <w:szCs w:val="32"/>
      <w:lang w:bidi="ar-SA"/>
    </w:rPr>
  </w:style>
  <w:style w:type="character" w:customStyle="1" w:styleId="74">
    <w:name w:val="标题 6 字符"/>
    <w:qFormat/>
    <w:uiPriority w:val="0"/>
    <w:rPr>
      <w:rFonts w:ascii="等线 Light" w:hAnsi="等线 Light" w:eastAsia="等线 Light" w:cs="Times New Roman"/>
      <w:b/>
      <w:bCs/>
      <w:sz w:val="24"/>
      <w:szCs w:val="24"/>
      <w:lang w:bidi="ar-SA"/>
    </w:rPr>
  </w:style>
  <w:style w:type="character" w:customStyle="1" w:styleId="75">
    <w:name w:val="标题 5 字符"/>
    <w:qFormat/>
    <w:uiPriority w:val="0"/>
    <w:rPr>
      <w:rFonts w:ascii="Calibri" w:hAnsi="Calibri" w:eastAsia="宋体" w:cs="Times New Roman"/>
      <w:b/>
      <w:bCs/>
      <w:sz w:val="28"/>
      <w:szCs w:val="28"/>
      <w:lang w:bidi="ar-SA"/>
    </w:rPr>
  </w:style>
  <w:style w:type="character" w:customStyle="1" w:styleId="76">
    <w:name w:val="批注主题 字符"/>
    <w:qFormat/>
    <w:uiPriority w:val="0"/>
    <w:rPr>
      <w:rFonts w:ascii="Calibri" w:hAnsi="Calibri" w:eastAsia="宋体" w:cs="Times New Roman"/>
      <w:b/>
      <w:bCs/>
      <w:lang w:bidi="ar-SA"/>
    </w:rPr>
  </w:style>
  <w:style w:type="character" w:customStyle="1" w:styleId="77">
    <w:name w:val="批注文字 字符"/>
    <w:qFormat/>
    <w:uiPriority w:val="0"/>
    <w:rPr>
      <w:rFonts w:ascii="Calibri" w:hAnsi="Calibri" w:eastAsia="宋体" w:cs="Times New Roman"/>
      <w:lang w:bidi="ar-SA"/>
    </w:rPr>
  </w:style>
  <w:style w:type="character" w:customStyle="1" w:styleId="78">
    <w:name w:val="标题 3 字符"/>
    <w:qFormat/>
    <w:uiPriority w:val="0"/>
    <w:rPr>
      <w:rFonts w:ascii="Calibri" w:hAnsi="Calibri" w:eastAsia="宋体" w:cs="Times New Roman"/>
      <w:b/>
      <w:bCs/>
      <w:sz w:val="32"/>
      <w:szCs w:val="32"/>
      <w:lang w:bidi="ar-SA"/>
    </w:rPr>
  </w:style>
  <w:style w:type="character" w:customStyle="1" w:styleId="79">
    <w:name w:val="脚注文本 字符"/>
    <w:qFormat/>
    <w:uiPriority w:val="0"/>
    <w:rPr>
      <w:rFonts w:ascii="Calibri" w:hAnsi="Calibri" w:eastAsia="宋体" w:cs="Times New Roman"/>
      <w:sz w:val="18"/>
      <w:szCs w:val="18"/>
      <w:lang w:bidi="ar-SA"/>
    </w:rPr>
  </w:style>
  <w:style w:type="character" w:customStyle="1" w:styleId="80">
    <w:name w:val="文档结构图 字符"/>
    <w:qFormat/>
    <w:uiPriority w:val="0"/>
    <w:rPr>
      <w:rFonts w:ascii="Microsoft YaHei UI" w:hAnsi="Calibri" w:eastAsia="Microsoft YaHei UI" w:cs="Times New Roman"/>
      <w:sz w:val="18"/>
      <w:szCs w:val="18"/>
      <w:lang w:bidi="ar-SA"/>
    </w:rPr>
  </w:style>
  <w:style w:type="character" w:customStyle="1" w:styleId="81">
    <w:name w:val="页脚 字符"/>
    <w:qFormat/>
    <w:uiPriority w:val="0"/>
    <w:rPr>
      <w:rFonts w:ascii="Calibri" w:hAnsi="Calibri" w:eastAsia="宋体" w:cs="Times New Roman"/>
      <w:sz w:val="18"/>
      <w:szCs w:val="18"/>
      <w:lang w:bidi="ar-SA"/>
    </w:rPr>
  </w:style>
  <w:style w:type="character" w:customStyle="1" w:styleId="82">
    <w:name w:val="标题 字符"/>
    <w:qFormat/>
    <w:uiPriority w:val="0"/>
    <w:rPr>
      <w:rFonts w:ascii="等线 Light" w:hAnsi="等线 Light" w:eastAsia="等线 Light" w:cs="Times New Roman"/>
      <w:b/>
      <w:bCs/>
      <w:sz w:val="32"/>
      <w:szCs w:val="32"/>
      <w:lang w:bidi="ar-SA"/>
    </w:rPr>
  </w:style>
  <w:style w:type="character" w:customStyle="1" w:styleId="83">
    <w:name w:val="日期 字符"/>
    <w:qFormat/>
    <w:uiPriority w:val="0"/>
    <w:rPr>
      <w:rFonts w:ascii="Calibri" w:hAnsi="Calibri" w:eastAsia="宋体" w:cs="Times New Roman"/>
      <w:lang w:bidi="ar-SA"/>
    </w:rPr>
  </w:style>
  <w:style w:type="character" w:customStyle="1" w:styleId="84">
    <w:name w:val="标题 9 字符"/>
    <w:qFormat/>
    <w:uiPriority w:val="0"/>
    <w:rPr>
      <w:rFonts w:ascii="等线 Light" w:hAnsi="等线 Light" w:eastAsia="等线 Light" w:cs="Times New Roman"/>
      <w:szCs w:val="21"/>
      <w:lang w:bidi="ar-SA"/>
    </w:rPr>
  </w:style>
  <w:style w:type="character" w:customStyle="1" w:styleId="85">
    <w:name w:val="尾注文本 字符"/>
    <w:qFormat/>
    <w:uiPriority w:val="0"/>
    <w:rPr>
      <w:rFonts w:ascii="Calibri" w:hAnsi="Calibri" w:eastAsia="宋体" w:cs="Times New Roman"/>
      <w:lang w:bidi="ar-SA"/>
    </w:rPr>
  </w:style>
  <w:style w:type="paragraph" w:customStyle="1" w:styleId="86">
    <w:name w:val="纯文本1"/>
    <w:qFormat/>
    <w:uiPriority w:val="0"/>
    <w:pPr>
      <w:widowControl w:val="0"/>
      <w:jc w:val="both"/>
    </w:pPr>
    <w:rPr>
      <w:rFonts w:ascii="宋体" w:hAnsi="Courier New" w:eastAsia="宋体" w:cs="Courier New"/>
      <w:kern w:val="2"/>
      <w:sz w:val="21"/>
      <w:szCs w:val="21"/>
      <w:lang w:val="en-US" w:eastAsia="zh-CN" w:bidi="ar-SA"/>
    </w:rPr>
  </w:style>
  <w:style w:type="paragraph" w:customStyle="1" w:styleId="87">
    <w:name w:val="列出段落1"/>
    <w:basedOn w:val="1"/>
    <w:qFormat/>
    <w:uiPriority w:val="0"/>
    <w:pPr>
      <w:widowControl/>
      <w:adjustRightInd w:val="0"/>
      <w:snapToGrid w:val="0"/>
      <w:spacing w:line="240" w:lineRule="auto"/>
      <w:ind w:firstLine="420"/>
      <w:jc w:val="left"/>
    </w:pPr>
    <w:rPr>
      <w:rFonts w:ascii="Calibri" w:hAnsi="Calibri" w:eastAsia="PMingLiU"/>
      <w:snapToGrid w:val="0"/>
      <w:kern w:val="0"/>
      <w:sz w:val="22"/>
      <w:szCs w:val="22"/>
      <w:lang w:val="en-GB" w:eastAsia="en-GB"/>
    </w:rPr>
  </w:style>
  <w:style w:type="paragraph" w:customStyle="1" w:styleId="88">
    <w:name w:val="_Style 77"/>
    <w:qFormat/>
    <w:uiPriority w:val="0"/>
    <w:rPr>
      <w:rFonts w:ascii="Times New Roman" w:hAnsi="Times New Roman" w:eastAsia="宋体" w:cs="Times New Roman"/>
      <w:kern w:val="2"/>
      <w:sz w:val="21"/>
      <w:szCs w:val="20"/>
      <w:lang w:val="en-US" w:eastAsia="zh-CN" w:bidi="ar-SA"/>
    </w:rPr>
  </w:style>
  <w:style w:type="paragraph" w:customStyle="1" w:styleId="89">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lang w:bidi="ar-SA"/>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paragraph" w:customStyle="1" w:styleId="91">
    <w:name w:val="_Style 80"/>
    <w:basedOn w:val="2"/>
    <w:next w:val="1"/>
    <w:qFormat/>
    <w:uiPriority w:val="0"/>
    <w:pPr>
      <w:keepNext/>
      <w:keepLines/>
      <w:widowControl/>
      <w:spacing w:before="480" w:after="0" w:line="276" w:lineRule="auto"/>
      <w:outlineLvl w:val="9"/>
    </w:pPr>
    <w:rPr>
      <w:rFonts w:ascii="Cambria" w:hAnsi="Cambria"/>
      <w:color w:val="365F91"/>
      <w:kern w:val="0"/>
    </w:rPr>
  </w:style>
  <w:style w:type="paragraph" w:customStyle="1" w:styleId="92">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3">
    <w:name w:val="公文正文"/>
    <w:qFormat/>
    <w:uiPriority w:val="0"/>
    <w:pPr>
      <w:widowControl w:val="0"/>
      <w:spacing w:line="360" w:lineRule="auto"/>
      <w:ind w:firstLine="629"/>
      <w:jc w:val="both"/>
    </w:pPr>
    <w:rPr>
      <w:rFonts w:ascii="仿宋_GB2312" w:hAnsi="Calisto MT" w:eastAsia="仿宋_GB2312" w:cs="Times New Roman"/>
      <w:color w:val="000000"/>
      <w:sz w:val="32"/>
      <w:szCs w:val="20"/>
      <w:lang w:val="en-US" w:eastAsia="zh-CN" w:bidi="ar-SA"/>
    </w:rPr>
  </w:style>
  <w:style w:type="paragraph" w:customStyle="1" w:styleId="94">
    <w:name w:val="发文落款"/>
    <w:basedOn w:val="93"/>
    <w:qFormat/>
    <w:uiPriority w:val="0"/>
    <w:pPr>
      <w:ind w:left="4094" w:right="607" w:firstLine="0"/>
      <w:jc w:val="center"/>
    </w:pPr>
  </w:style>
  <w:style w:type="paragraph" w:customStyle="1" w:styleId="95">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6">
    <w:name w:val="公文抬头"/>
    <w:basedOn w:val="10"/>
    <w:qFormat/>
    <w:uiPriority w:val="0"/>
    <w:pPr>
      <w:ind w:firstLine="0"/>
    </w:pPr>
    <w:rPr>
      <w:rFonts w:ascii="仿宋_GB2312" w:eastAsia="仿宋_GB2312"/>
      <w:sz w:val="30"/>
      <w:szCs w:val="24"/>
    </w:rPr>
  </w:style>
  <w:style w:type="paragraph" w:customStyle="1" w:styleId="97">
    <w:name w:val="_Style 49"/>
    <w:basedOn w:val="5"/>
    <w:next w:val="4"/>
    <w:qFormat/>
    <w:uiPriority w:val="0"/>
    <w:pPr>
      <w:ind w:firstLine="420"/>
    </w:pPr>
  </w:style>
  <w:style w:type="paragraph" w:customStyle="1" w:styleId="98">
    <w:name w:val="Char Char Char Char"/>
    <w:basedOn w:val="1"/>
    <w:qFormat/>
    <w:uiPriority w:val="0"/>
    <w:rPr>
      <w:rFonts w:ascii="Times New Roman" w:hAnsi="Times New Roman"/>
      <w:sz w:val="30"/>
      <w:szCs w:val="24"/>
    </w:rPr>
  </w:style>
  <w:style w:type="paragraph" w:customStyle="1" w:styleId="99">
    <w:name w:val="正题"/>
    <w:basedOn w:val="62"/>
    <w:next w:val="62"/>
    <w:qFormat/>
    <w:uiPriority w:val="0"/>
    <w:pPr>
      <w:ind w:firstLine="0" w:firstLineChars="0"/>
      <w:jc w:val="center"/>
    </w:pPr>
    <w:rPr>
      <w:rFonts w:eastAsia="黑体"/>
      <w:b/>
      <w:snapToGrid/>
      <w:sz w:val="36"/>
      <w:szCs w:val="36"/>
      <w:lang w:val="en-US" w:eastAsia="zh-CN"/>
    </w:rPr>
  </w:style>
  <w:style w:type="paragraph" w:customStyle="1" w:styleId="100">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szCs w:val="20"/>
      <w:lang w:val="en-US" w:eastAsia="zh-CN" w:bidi="ar-SA"/>
    </w:rPr>
  </w:style>
  <w:style w:type="paragraph" w:customStyle="1" w:styleId="10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02">
    <w:name w:val="Table Paragraph"/>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宋体" w:eastAsia="宋体" w:cs="宋体"/>
      <w:kern w:val="2"/>
      <w:sz w:val="21"/>
      <w:szCs w:val="22"/>
      <w:lang w:val="en-US" w:eastAsia="zh-CN" w:bidi="ar-SA"/>
    </w:rPr>
  </w:style>
  <w:style w:type="paragraph" w:styleId="103">
    <w:name w:val="List Paragraph"/>
    <w:basedOn w:val="1"/>
    <w:qFormat/>
    <w:uiPriority w:val="0"/>
    <w:pPr>
      <w:ind w:firstLine="200" w:firstLineChars="200"/>
    </w:pPr>
    <w:rPr>
      <w:rFonts w:ascii="Times New Roman" w:hAnsi="Times New Roman"/>
      <w:szCs w:val="20"/>
    </w:rPr>
  </w:style>
  <w:style w:type="paragraph" w:customStyle="1" w:styleId="104">
    <w:name w:val="文二"/>
    <w:basedOn w:val="1"/>
    <w:qFormat/>
    <w:uiPriority w:val="0"/>
    <w:pPr>
      <w:jc w:val="left"/>
    </w:pPr>
    <w:rPr>
      <w:rFonts w:ascii="宋体" w:hAnsi="宋体"/>
      <w:szCs w:val="21"/>
    </w:rPr>
  </w:style>
  <w:style w:type="paragraph" w:customStyle="1" w:styleId="105">
    <w:name w:val="1"/>
    <w:basedOn w:val="1"/>
    <w:next w:val="1"/>
    <w:qFormat/>
    <w:uiPriority w:val="0"/>
  </w:style>
  <w:style w:type="paragraph" w:customStyle="1" w:styleId="106">
    <w:name w:val="Char"/>
    <w:basedOn w:val="1"/>
    <w:qFormat/>
    <w:uiPriority w:val="0"/>
    <w:rPr>
      <w:rFonts w:ascii="Tahoma" w:hAnsi="Tahoma"/>
      <w:sz w:val="24"/>
      <w:szCs w:val="20"/>
    </w:rPr>
  </w:style>
  <w:style w:type="paragraph" w:customStyle="1" w:styleId="107">
    <w:name w:val="Char Char Char1 Char"/>
    <w:basedOn w:val="16"/>
    <w:qFormat/>
    <w:uiPriority w:val="0"/>
    <w:rPr>
      <w:rFonts w:ascii="Tahoma" w:hAnsi="Tahoma"/>
      <w:sz w:val="24"/>
      <w:szCs w:val="24"/>
    </w:rPr>
  </w:style>
  <w:style w:type="paragraph" w:customStyle="1" w:styleId="108">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09">
    <w:name w:val="leo 样式"/>
    <w:qFormat/>
    <w:uiPriority w:val="0"/>
    <w:pPr>
      <w:widowControl w:val="0"/>
      <w:snapToGrid w:val="0"/>
      <w:spacing w:line="360" w:lineRule="auto"/>
      <w:jc w:val="both"/>
    </w:pPr>
    <w:rPr>
      <w:rFonts w:ascii="仿宋_GB2312" w:hAnsi="Calibri" w:eastAsia="仿宋_GB2312" w:cs="Times New Roman"/>
      <w:bCs/>
      <w:sz w:val="28"/>
      <w:szCs w:val="28"/>
      <w:lang w:val="en-US" w:eastAsia="zh-CN" w:bidi="ar-SA"/>
    </w:rPr>
  </w:style>
  <w:style w:type="paragraph" w:customStyle="1" w:styleId="110">
    <w:name w:val="Char1"/>
    <w:basedOn w:val="1"/>
    <w:qFormat/>
    <w:uiPriority w:val="0"/>
    <w:pPr>
      <w:numPr>
        <w:ilvl w:val="0"/>
        <w:numId w:val="1"/>
      </w:numPr>
    </w:pPr>
    <w:rPr>
      <w:rFonts w:ascii="Times New Roman" w:hAnsi="Times New Roman"/>
      <w:sz w:val="24"/>
      <w:szCs w:val="24"/>
    </w:rPr>
  </w:style>
  <w:style w:type="paragraph" w:customStyle="1" w:styleId="111">
    <w:name w:val="章节三"/>
    <w:basedOn w:val="62"/>
    <w:next w:val="1"/>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112">
    <w:name w:val="_Style 4"/>
    <w:basedOn w:val="1"/>
    <w:qFormat/>
    <w:uiPriority w:val="0"/>
    <w:pPr>
      <w:ind w:firstLine="200" w:firstLineChars="200"/>
    </w:pPr>
    <w:rPr>
      <w:szCs w:val="20"/>
    </w:rPr>
  </w:style>
  <w:style w:type="character" w:customStyle="1" w:styleId="113">
    <w:name w:val="font51"/>
    <w:qFormat/>
    <w:uiPriority w:val="0"/>
    <w:rPr>
      <w:rFonts w:ascii="新宋体" w:hAnsi="新宋体" w:eastAsia="新宋体" w:cs="新宋体"/>
      <w:color w:val="000000"/>
      <w:sz w:val="22"/>
      <w:szCs w:val="22"/>
      <w:u w:val="none"/>
      <w:lang w:bidi="ar-SA"/>
    </w:rPr>
  </w:style>
  <w:style w:type="character" w:customStyle="1" w:styleId="114">
    <w:name w:val="font141"/>
    <w:qFormat/>
    <w:uiPriority w:val="0"/>
    <w:rPr>
      <w:rFonts w:ascii="宋体" w:hAnsi="宋体" w:eastAsia="宋体" w:cs="宋体"/>
      <w:color w:val="000000"/>
      <w:sz w:val="22"/>
      <w:szCs w:val="22"/>
      <w:u w:val="none"/>
      <w:lang w:bidi="ar-SA"/>
    </w:rPr>
  </w:style>
  <w:style w:type="character" w:customStyle="1" w:styleId="115">
    <w:name w:val="font61"/>
    <w:qFormat/>
    <w:uiPriority w:val="0"/>
    <w:rPr>
      <w:rFonts w:ascii="新宋体" w:hAnsi="新宋体" w:eastAsia="新宋体" w:cs="新宋体"/>
      <w:color w:val="000000"/>
      <w:sz w:val="22"/>
      <w:szCs w:val="22"/>
      <w:u w:val="none"/>
      <w:lang w:bidi="ar-SA"/>
    </w:rPr>
  </w:style>
  <w:style w:type="character" w:customStyle="1" w:styleId="116">
    <w:name w:val="font112"/>
    <w:qFormat/>
    <w:uiPriority w:val="0"/>
    <w:rPr>
      <w:rFonts w:ascii="新宋体" w:hAnsi="新宋体" w:eastAsia="新宋体" w:cs="新宋体"/>
      <w:color w:val="FF0000"/>
      <w:sz w:val="22"/>
      <w:szCs w:val="22"/>
      <w:u w:val="none"/>
      <w:lang w:bidi="ar-SA"/>
    </w:rPr>
  </w:style>
  <w:style w:type="character" w:customStyle="1" w:styleId="117">
    <w:name w:val="font81"/>
    <w:qFormat/>
    <w:uiPriority w:val="0"/>
    <w:rPr>
      <w:rFonts w:ascii="宋体" w:hAnsi="宋体" w:eastAsia="宋体" w:cs="宋体"/>
      <w:color w:val="000000"/>
      <w:sz w:val="20"/>
      <w:szCs w:val="20"/>
      <w:u w:val="none"/>
      <w:lang w:bidi="ar-SA"/>
    </w:rPr>
  </w:style>
  <w:style w:type="character" w:customStyle="1" w:styleId="118">
    <w:name w:val="font101"/>
    <w:qFormat/>
    <w:uiPriority w:val="0"/>
    <w:rPr>
      <w:rFonts w:ascii="Times New Roman" w:hAnsi="Times New Roman" w:cs="Times New Roman"/>
      <w:color w:val="000000"/>
      <w:sz w:val="20"/>
      <w:szCs w:val="20"/>
      <w:u w:val="none"/>
      <w:lang w:bidi="ar-SA"/>
    </w:rPr>
  </w:style>
  <w:style w:type="character" w:customStyle="1" w:styleId="119">
    <w:name w:val="font71"/>
    <w:qFormat/>
    <w:uiPriority w:val="0"/>
    <w:rPr>
      <w:rFonts w:ascii="宋体" w:hAnsi="宋体" w:eastAsia="宋体" w:cs="宋体"/>
      <w:color w:val="000000"/>
      <w:sz w:val="22"/>
      <w:szCs w:val="22"/>
      <w:u w:val="none"/>
      <w:lang w:bidi="ar-SA"/>
    </w:rPr>
  </w:style>
  <w:style w:type="character" w:customStyle="1" w:styleId="120">
    <w:name w:val="font01"/>
    <w:qFormat/>
    <w:uiPriority w:val="0"/>
    <w:rPr>
      <w:rFonts w:ascii="宋体" w:hAnsi="宋体" w:eastAsia="宋体" w:cs="宋体"/>
      <w:color w:val="FF0000"/>
      <w:sz w:val="22"/>
      <w:szCs w:val="22"/>
      <w:u w:val="none"/>
      <w:lang w:bidi="ar-SA"/>
    </w:rPr>
  </w:style>
  <w:style w:type="character" w:customStyle="1" w:styleId="121">
    <w:name w:val="font31"/>
    <w:qFormat/>
    <w:uiPriority w:val="0"/>
    <w:rPr>
      <w:rFonts w:ascii="宋体" w:hAnsi="宋体" w:eastAsia="宋体" w:cs="宋体"/>
      <w:color w:val="000000"/>
      <w:sz w:val="22"/>
      <w:szCs w:val="22"/>
      <w:u w:val="none"/>
      <w:lang w:bidi="ar-SA"/>
    </w:rPr>
  </w:style>
  <w:style w:type="character" w:customStyle="1" w:styleId="122">
    <w:name w:val="font21"/>
    <w:qFormat/>
    <w:uiPriority w:val="0"/>
    <w:rPr>
      <w:rFonts w:ascii="宋体" w:hAnsi="宋体" w:eastAsia="宋体" w:cs="宋体"/>
      <w:color w:val="000000"/>
      <w:sz w:val="21"/>
      <w:szCs w:val="21"/>
      <w:u w:val="none"/>
      <w:lang w:bidi="ar-SA"/>
    </w:rPr>
  </w:style>
  <w:style w:type="character" w:customStyle="1" w:styleId="123">
    <w:name w:val="font91"/>
    <w:qFormat/>
    <w:uiPriority w:val="0"/>
    <w:rPr>
      <w:rFonts w:ascii="宋体" w:hAnsi="宋体" w:eastAsia="宋体" w:cs="宋体"/>
      <w:color w:val="FF0000"/>
      <w:sz w:val="21"/>
      <w:szCs w:val="21"/>
      <w:u w:val="none"/>
      <w:lang w:bidi="ar-SA"/>
    </w:rPr>
  </w:style>
  <w:style w:type="paragraph" w:customStyle="1" w:styleId="124">
    <w:name w:val="封二"/>
    <w:basedOn w:val="62"/>
    <w:next w:val="62"/>
    <w:qFormat/>
    <w:uiPriority w:val="0"/>
    <w:pPr>
      <w:ind w:firstLine="0" w:firstLineChars="0"/>
      <w:jc w:val="center"/>
    </w:pPr>
    <w:rPr>
      <w:rFonts w:eastAsia="黑体"/>
      <w:b/>
      <w:sz w:val="36"/>
      <w:szCs w:val="36"/>
    </w:rPr>
  </w:style>
  <w:style w:type="paragraph" w:customStyle="1" w:styleId="125">
    <w:name w:val="封一"/>
    <w:basedOn w:val="62"/>
    <w:next w:val="62"/>
    <w:qFormat/>
    <w:uiPriority w:val="0"/>
    <w:pPr>
      <w:ind w:firstLine="0" w:firstLineChars="0"/>
      <w:jc w:val="center"/>
    </w:pPr>
    <w:rPr>
      <w:rFonts w:eastAsia="黑体"/>
      <w:b/>
      <w:sz w:val="84"/>
      <w:szCs w:val="84"/>
    </w:rPr>
  </w:style>
  <w:style w:type="paragraph" w:customStyle="1" w:styleId="126">
    <w:name w:val="封四"/>
    <w:basedOn w:val="62"/>
    <w:next w:val="62"/>
    <w:qFormat/>
    <w:uiPriority w:val="0"/>
    <w:pPr>
      <w:jc w:val="left"/>
    </w:pPr>
    <w:rPr>
      <w:rFonts w:eastAsia="等线"/>
      <w:sz w:val="30"/>
      <w:szCs w:val="30"/>
    </w:rPr>
  </w:style>
  <w:style w:type="paragraph" w:customStyle="1" w:styleId="127">
    <w:name w:val="样式 宋体 行距: 1.5 倍行距"/>
    <w:basedOn w:val="1"/>
    <w:qFormat/>
    <w:uiPriority w:val="0"/>
    <w:pPr>
      <w:jc w:val="center"/>
    </w:pPr>
    <w:rPr>
      <w:rFonts w:ascii="Times New Roman" w:hAnsi="Times New Roman"/>
      <w:b/>
      <w:szCs w:val="20"/>
    </w:rPr>
  </w:style>
  <w:style w:type="paragraph" w:styleId="128">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paragraph" w:customStyle="1" w:styleId="129">
    <w:name w:val="Normal_0_0"/>
    <w:next w:val="130"/>
    <w:qFormat/>
    <w:uiPriority w:val="0"/>
    <w:rPr>
      <w:rFonts w:ascii="宋体" w:hAnsi="宋体" w:eastAsia="宋体" w:cs="宋体"/>
      <w:sz w:val="24"/>
      <w:szCs w:val="24"/>
      <w:lang w:val="en-US" w:eastAsia="zh-CN" w:bidi="ar-SA"/>
    </w:rPr>
  </w:style>
  <w:style w:type="paragraph" w:customStyle="1" w:styleId="130">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Default"/>
    <w:qFormat/>
    <w:uiPriority w:val="0"/>
    <w:pPr>
      <w:widowControl w:val="0"/>
      <w:autoSpaceDE w:val="0"/>
      <w:autoSpaceDN w:val="0"/>
      <w:adjustRightInd w:val="0"/>
    </w:pPr>
    <w:rPr>
      <w:rFonts w:ascii="宋体u萀" w:hAnsi="Times New Roman" w:eastAsia="宋体u萀" w:cs="宋体u萀"/>
      <w:color w:val="000000"/>
      <w:sz w:val="24"/>
      <w:szCs w:val="24"/>
      <w:lang w:val="en-US" w:eastAsia="zh-CN" w:bidi="ar-SA"/>
    </w:rPr>
  </w:style>
  <w:style w:type="paragraph" w:customStyle="1" w:styleId="132">
    <w:name w:val="7表中"/>
    <w:basedOn w:val="1"/>
    <w:qFormat/>
    <w:uiPriority w:val="0"/>
    <w:pPr>
      <w:spacing w:line="360" w:lineRule="auto"/>
      <w:jc w:val="center"/>
    </w:pPr>
    <w:rPr>
      <w:rFonts w:ascii="Calibri" w:hAnsi="Calibri" w:eastAsia="宋体" w:cs="Times New Roman"/>
      <w:szCs w:val="21"/>
      <w:lang w:bidi="ar-SA"/>
    </w:rPr>
  </w:style>
  <w:style w:type="paragraph" w:customStyle="1" w:styleId="133">
    <w:name w:val="6表左"/>
    <w:basedOn w:val="1"/>
    <w:qFormat/>
    <w:uiPriority w:val="0"/>
    <w:pPr>
      <w:spacing w:line="360" w:lineRule="auto"/>
      <w:jc w:val="left"/>
    </w:pPr>
    <w:rPr>
      <w:rFonts w:ascii="Calibri" w:hAnsi="Calibri" w:eastAsia="宋体" w:cs="Times New Roman"/>
      <w:szCs w:val="21"/>
      <w:lang w:bidi="ar-SA"/>
    </w:rPr>
  </w:style>
  <w:style w:type="paragraph" w:customStyle="1" w:styleId="134">
    <w:name w:val="正文 New New"/>
    <w:qFormat/>
    <w:uiPriority w:val="0"/>
    <w:pPr>
      <w:widowControl w:val="0"/>
      <w:jc w:val="both"/>
    </w:pPr>
    <w:rPr>
      <w:rFonts w:ascii="Times New Roman" w:hAnsi="Times New Roman" w:eastAsia="楷体_GB2312" w:cs="Times New Roman"/>
      <w:sz w:val="20"/>
      <w:szCs w:val="20"/>
      <w:lang w:val="en-US" w:eastAsia="zh-CN" w:bidi="ar-SA"/>
    </w:rPr>
  </w:style>
  <w:style w:type="paragraph" w:customStyle="1" w:styleId="135">
    <w:name w:val="样式1-正文"/>
    <w:basedOn w:val="1"/>
    <w:qFormat/>
    <w:uiPriority w:val="0"/>
    <w:pPr>
      <w:autoSpaceDE w:val="0"/>
      <w:autoSpaceDN w:val="0"/>
      <w:adjustRightInd w:val="0"/>
      <w:ind w:firstLine="200" w:firstLineChars="200"/>
      <w:jc w:val="left"/>
    </w:pPr>
    <w:rPr>
      <w:rFonts w:ascii="Times New Roman" w:hAnsi="Times New Roman" w:eastAsia="仿宋_GB2312"/>
      <w:color w:val="000000"/>
      <w:kern w:val="0"/>
      <w:szCs w:val="32"/>
    </w:rPr>
  </w:style>
  <w:style w:type="paragraph" w:customStyle="1" w:styleId="136">
    <w:name w:val="样式3-标题2"/>
    <w:basedOn w:val="8"/>
    <w:qFormat/>
    <w:uiPriority w:val="0"/>
    <w:pPr>
      <w:spacing w:before="120" w:beforeLines="0" w:after="120" w:afterLines="0" w:line="360" w:lineRule="auto"/>
      <w:outlineLvl w:val="1"/>
    </w:pPr>
    <w:rPr>
      <w:rFonts w:ascii="Times New Roman" w:hAnsi="Times New Roman" w:eastAsia="黑体"/>
      <w:color w:val="000000"/>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53C8F-39BF-44FA-AE23-8C4625AC910A}">
  <ds:schemaRefs/>
</ds:datastoreItem>
</file>

<file path=docProps/app.xml><?xml version="1.0" encoding="utf-8"?>
<Properties xmlns="http://schemas.openxmlformats.org/officeDocument/2006/extended-properties" xmlns:vt="http://schemas.openxmlformats.org/officeDocument/2006/docPropsVTypes">
  <Template>Normal.eit</Template>
  <Pages>96</Pages>
  <Words>28663</Words>
  <Characters>30205</Characters>
  <Lines>0</Lines>
  <Paragraphs>1213</Paragraphs>
  <TotalTime>2</TotalTime>
  <ScaleCrop>false</ScaleCrop>
  <LinksUpToDate>false</LinksUpToDate>
  <CharactersWithSpaces>31354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2023-02-24T07:29:00Z</dcterms:created>
  <dc:creator>Administrator</dc:creator>
  <cp:lastModifiedBy>ad</cp:lastModifiedBy>
  <cp:lastPrinted>2022-03-22T16:45:00Z</cp:lastPrinted>
  <dcterms:modified xsi:type="dcterms:W3CDTF">2025-07-16T07:41:52Z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A2900D998F724AE796806226E356C99D_13</vt:lpwstr>
  </property>
  <property fmtid="{D5CDD505-2E9C-101B-9397-08002B2CF9AE}" pid="4" name="commondata">
    <vt:lpwstr>eyJoZGlkIjoiNDcxNjdiZTdjOTc2MTkwNWM3NDg3YmYxMTBjZDU5ODgifQ==</vt:lpwstr>
  </property>
  <property fmtid="{D5CDD505-2E9C-101B-9397-08002B2CF9AE}" pid="5" name="KSOTemplateDocerSaveRecord">
    <vt:lpwstr>eyJoZGlkIjoiODA3MGUzNjNhZjc2N2Y3YzEyNTJlNDYxNmNjNDhiMTUiLCJ1c2VySWQiOiI0NDM4NTk1ODYifQ==</vt:lpwstr>
  </property>
</Properties>
</file>