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6DB27D">
      <w:pPr>
        <w:spacing w:line="360" w:lineRule="auto"/>
        <w:jc w:val="center"/>
        <w:rPr>
          <w:rFonts w:ascii="Times New Roman" w:hAnsi="Times New Roman" w:cs="Times New Roman"/>
          <w:b/>
          <w:kern w:val="0"/>
          <w:sz w:val="32"/>
          <w:szCs w:val="32"/>
          <w:highlight w:val="none"/>
        </w:rPr>
      </w:pPr>
      <w:r>
        <w:rPr>
          <w:rFonts w:hint="default" w:ascii="Times New Roman" w:hAnsi="Times New Roman" w:cs="Times New Roman"/>
          <w:b/>
          <w:kern w:val="0"/>
          <w:sz w:val="32"/>
          <w:szCs w:val="32"/>
          <w:highlight w:val="none"/>
        </w:rPr>
        <w:t xml:space="preserve">                         </w:t>
      </w:r>
    </w:p>
    <w:p w14:paraId="24AC57C2">
      <w:pPr>
        <w:spacing w:line="360" w:lineRule="auto"/>
        <w:rPr>
          <w:rFonts w:hint="default" w:ascii="Times New Roman" w:hAnsi="Times New Roman" w:eastAsia="华文中宋" w:cs="Times New Roman"/>
          <w:bCs/>
          <w:kern w:val="0"/>
          <w:sz w:val="48"/>
          <w:szCs w:val="48"/>
          <w:highlight w:val="none"/>
        </w:rPr>
      </w:pPr>
    </w:p>
    <w:p w14:paraId="2F7915BB">
      <w:pPr>
        <w:pStyle w:val="27"/>
        <w:rPr>
          <w:rFonts w:hint="default"/>
          <w:highlight w:val="none"/>
        </w:rPr>
      </w:pPr>
    </w:p>
    <w:p w14:paraId="6D8F8F58">
      <w:pPr>
        <w:pStyle w:val="27"/>
        <w:rPr>
          <w:rFonts w:hint="default"/>
          <w:highlight w:val="none"/>
        </w:rPr>
      </w:pPr>
    </w:p>
    <w:p w14:paraId="6145876F">
      <w:pPr>
        <w:spacing w:line="360" w:lineRule="auto"/>
        <w:jc w:val="center"/>
        <w:rPr>
          <w:rFonts w:hint="default" w:ascii="Times New Roman" w:hAnsi="Times New Roman" w:cs="Times New Roman"/>
          <w:b/>
          <w:szCs w:val="21"/>
          <w:highlight w:val="none"/>
        </w:rPr>
      </w:pPr>
      <w:r>
        <w:rPr>
          <w:rFonts w:hint="default" w:ascii="Times New Roman" w:hAnsi="Times New Roman" w:eastAsia="宋体" w:cs="Times New Roman"/>
          <w:b/>
          <w:kern w:val="0"/>
          <w:sz w:val="52"/>
          <w:szCs w:val="52"/>
          <w:highlight w:val="none"/>
          <w:lang w:val="en-US" w:eastAsia="zh-CN"/>
        </w:rPr>
        <w:t>广州市海珠区得胜岗片区更新改造项目管线迁改工程</w:t>
      </w:r>
      <w:r>
        <w:rPr>
          <w:rFonts w:hint="default" w:ascii="Times New Roman" w:hAnsi="Times New Roman" w:eastAsia="宋体" w:cs="Times New Roman"/>
          <w:b/>
          <w:kern w:val="0"/>
          <w:sz w:val="52"/>
          <w:szCs w:val="52"/>
          <w:highlight w:val="none"/>
          <w:lang w:eastAsia="zh-CN"/>
        </w:rPr>
        <w:t>施工</w:t>
      </w:r>
      <w:r>
        <w:rPr>
          <w:rFonts w:hint="default" w:ascii="Times New Roman" w:hAnsi="Times New Roman" w:cs="Times New Roman"/>
          <w:b/>
          <w:kern w:val="0"/>
          <w:sz w:val="52"/>
          <w:szCs w:val="52"/>
          <w:highlight w:val="none"/>
        </w:rPr>
        <w:t>合同</w:t>
      </w:r>
    </w:p>
    <w:p w14:paraId="046C1125">
      <w:pPr>
        <w:spacing w:line="360" w:lineRule="auto"/>
        <w:rPr>
          <w:rFonts w:ascii="Times New Roman" w:hAnsi="Times New Roman" w:cs="Times New Roman"/>
          <w:b/>
          <w:szCs w:val="21"/>
          <w:highlight w:val="none"/>
        </w:rPr>
      </w:pPr>
    </w:p>
    <w:p w14:paraId="358539C0">
      <w:pPr>
        <w:spacing w:line="360" w:lineRule="auto"/>
        <w:rPr>
          <w:rFonts w:ascii="Times New Roman" w:hAnsi="Times New Roman" w:cs="Times New Roman"/>
          <w:b/>
          <w:szCs w:val="21"/>
          <w:highlight w:val="none"/>
        </w:rPr>
      </w:pPr>
    </w:p>
    <w:p w14:paraId="710B1D91">
      <w:pPr>
        <w:spacing w:line="360" w:lineRule="auto"/>
        <w:rPr>
          <w:rFonts w:ascii="Times New Roman" w:hAnsi="Times New Roman" w:cs="Times New Roman"/>
          <w:b/>
          <w:szCs w:val="21"/>
          <w:highlight w:val="none"/>
        </w:rPr>
      </w:pPr>
    </w:p>
    <w:p w14:paraId="4722B538">
      <w:pPr>
        <w:pStyle w:val="27"/>
        <w:rPr>
          <w:rFonts w:ascii="Times New Roman" w:hAnsi="Times New Roman" w:cs="Times New Roman"/>
          <w:szCs w:val="21"/>
          <w:highlight w:val="none"/>
        </w:rPr>
      </w:pPr>
    </w:p>
    <w:p w14:paraId="58980244">
      <w:pPr>
        <w:pStyle w:val="27"/>
        <w:rPr>
          <w:rFonts w:hint="default" w:ascii="Times New Roman" w:hAnsi="Times New Roman" w:eastAsia="宋体" w:cs="Times New Roman"/>
          <w:szCs w:val="21"/>
          <w:highlight w:val="none"/>
          <w:lang w:eastAsia="zh-CN"/>
        </w:rPr>
      </w:pPr>
    </w:p>
    <w:p w14:paraId="0A0EBBEC">
      <w:pPr>
        <w:pStyle w:val="27"/>
        <w:rPr>
          <w:rFonts w:ascii="Times New Roman" w:hAnsi="Times New Roman" w:cs="Times New Roman"/>
          <w:szCs w:val="21"/>
          <w:highlight w:val="none"/>
        </w:rPr>
      </w:pPr>
    </w:p>
    <w:p w14:paraId="618768BB">
      <w:pPr>
        <w:pStyle w:val="27"/>
        <w:jc w:val="both"/>
        <w:rPr>
          <w:rFonts w:ascii="Times New Roman" w:hAnsi="Times New Roman" w:cs="Times New Roman"/>
          <w:szCs w:val="21"/>
          <w:highlight w:val="none"/>
        </w:rPr>
      </w:pPr>
    </w:p>
    <w:p w14:paraId="6236309B">
      <w:pPr>
        <w:pStyle w:val="27"/>
        <w:rPr>
          <w:rFonts w:ascii="Times New Roman" w:hAnsi="Times New Roman" w:cs="Times New Roman"/>
          <w:szCs w:val="21"/>
          <w:highlight w:val="none"/>
        </w:rPr>
      </w:pPr>
    </w:p>
    <w:p w14:paraId="122D2A54">
      <w:pPr>
        <w:pStyle w:val="27"/>
        <w:rPr>
          <w:rFonts w:ascii="Times New Roman" w:hAnsi="Times New Roman" w:cs="Times New Roman"/>
          <w:szCs w:val="21"/>
          <w:highlight w:val="none"/>
        </w:rPr>
      </w:pPr>
    </w:p>
    <w:p w14:paraId="3EC0868F">
      <w:pPr>
        <w:pStyle w:val="27"/>
        <w:rPr>
          <w:rFonts w:ascii="Times New Roman" w:hAnsi="Times New Roman" w:cs="Times New Roman"/>
          <w:szCs w:val="21"/>
          <w:highlight w:val="none"/>
        </w:rPr>
      </w:pPr>
    </w:p>
    <w:p w14:paraId="30EC378D">
      <w:pPr>
        <w:spacing w:line="360" w:lineRule="auto"/>
        <w:rPr>
          <w:rFonts w:ascii="Times New Roman" w:hAnsi="Times New Roman" w:cs="Times New Roman"/>
          <w:b/>
          <w:szCs w:val="21"/>
          <w:highlight w:val="none"/>
        </w:rPr>
      </w:pPr>
    </w:p>
    <w:p w14:paraId="4642F68D">
      <w:pPr>
        <w:tabs>
          <w:tab w:val="left" w:leader="underscore" w:pos="7560"/>
        </w:tabs>
        <w:spacing w:line="360" w:lineRule="auto"/>
        <w:ind w:firstLine="420" w:firstLineChars="150"/>
        <w:rPr>
          <w:rFonts w:ascii="Times New Roman" w:hAnsi="Times New Roman" w:cs="Times New Roman"/>
          <w:bCs/>
          <w:sz w:val="28"/>
          <w:szCs w:val="28"/>
          <w:highlight w:val="none"/>
        </w:rPr>
      </w:pPr>
      <w:r>
        <w:rPr>
          <w:rFonts w:hint="default" w:ascii="Times New Roman" w:hAnsi="Times New Roman" w:cs="Times New Roman"/>
          <w:bCs/>
          <w:sz w:val="28"/>
          <w:szCs w:val="28"/>
          <w:highlight w:val="none"/>
        </w:rPr>
        <w:t>合 同 编 号：</w:t>
      </w:r>
      <w:r>
        <w:rPr>
          <w:rFonts w:hint="default" w:ascii="Times New Roman" w:hAnsi="Times New Roman" w:cs="Times New Roman"/>
          <w:bCs/>
          <w:sz w:val="28"/>
          <w:szCs w:val="28"/>
          <w:highlight w:val="none"/>
          <w:u w:val="single"/>
        </w:rPr>
        <w:t xml:space="preserve">                                    </w:t>
      </w:r>
    </w:p>
    <w:p w14:paraId="1BA6E52B">
      <w:pPr>
        <w:tabs>
          <w:tab w:val="left" w:leader="underscore" w:pos="7560"/>
        </w:tabs>
        <w:spacing w:line="360" w:lineRule="auto"/>
        <w:ind w:firstLine="420" w:firstLineChars="150"/>
        <w:rPr>
          <w:rFonts w:hint="default" w:ascii="Times New Roman" w:hAnsi="Times New Roman" w:cs="Times New Roman"/>
          <w:bCs/>
          <w:sz w:val="28"/>
          <w:szCs w:val="28"/>
          <w:highlight w:val="none"/>
        </w:rPr>
      </w:pPr>
      <w:r>
        <w:rPr>
          <w:rFonts w:hint="default" w:ascii="Times New Roman" w:hAnsi="Times New Roman" w:cs="Times New Roman"/>
          <w:bCs/>
          <w:sz w:val="28"/>
          <w:szCs w:val="28"/>
          <w:highlight w:val="none"/>
        </w:rPr>
        <w:t>项 目 名 称：</w:t>
      </w:r>
      <w:r>
        <w:rPr>
          <w:rFonts w:hint="default" w:ascii="Times New Roman" w:hAnsi="Times New Roman" w:cs="Times New Roman"/>
          <w:bCs/>
          <w:sz w:val="28"/>
          <w:szCs w:val="28"/>
          <w:highlight w:val="none"/>
          <w:u w:val="single"/>
        </w:rPr>
        <w:t>广州市海珠区得胜岗片区更新改造</w:t>
      </w:r>
      <w:r>
        <w:rPr>
          <w:rFonts w:hint="default" w:ascii="Times New Roman" w:hAnsi="Times New Roman" w:eastAsia="宋体" w:cs="Times New Roman"/>
          <w:bCs/>
          <w:sz w:val="28"/>
          <w:szCs w:val="28"/>
          <w:highlight w:val="none"/>
          <w:u w:val="single"/>
        </w:rPr>
        <w:t>项目</w:t>
      </w:r>
      <w:r>
        <w:rPr>
          <w:rFonts w:hint="default" w:ascii="Times New Roman" w:hAnsi="Times New Roman" w:eastAsia="宋体" w:cs="Times New Roman"/>
          <w:bCs/>
          <w:sz w:val="28"/>
          <w:szCs w:val="28"/>
          <w:highlight w:val="none"/>
          <w:u w:val="single"/>
          <w:lang w:val="en-US" w:eastAsia="zh-CN"/>
        </w:rPr>
        <w:t>管线迁改</w:t>
      </w:r>
      <w:r>
        <w:rPr>
          <w:rFonts w:hint="default" w:ascii="Times New Roman" w:hAnsi="Times New Roman" w:eastAsia="宋体" w:cs="Times New Roman"/>
          <w:bCs/>
          <w:sz w:val="28"/>
          <w:szCs w:val="28"/>
          <w:highlight w:val="none"/>
          <w:u w:val="single"/>
        </w:rPr>
        <w:t>工程</w:t>
      </w:r>
    </w:p>
    <w:p w14:paraId="5E7ACA03">
      <w:pPr>
        <w:tabs>
          <w:tab w:val="left" w:leader="underscore" w:pos="7560"/>
        </w:tabs>
        <w:spacing w:line="360" w:lineRule="auto"/>
        <w:ind w:firstLine="420" w:firstLineChars="150"/>
        <w:rPr>
          <w:rFonts w:hint="default" w:ascii="Times New Roman" w:hAnsi="Times New Roman" w:cs="Times New Roman"/>
          <w:bCs/>
          <w:sz w:val="28"/>
          <w:szCs w:val="28"/>
          <w:highlight w:val="none"/>
        </w:rPr>
      </w:pPr>
      <w:r>
        <w:rPr>
          <w:rFonts w:hint="default" w:ascii="Times New Roman" w:hAnsi="Times New Roman" w:cs="Times New Roman"/>
          <w:bCs/>
          <w:sz w:val="28"/>
          <w:szCs w:val="28"/>
          <w:highlight w:val="none"/>
        </w:rPr>
        <w:t>发包人（甲方）：</w:t>
      </w:r>
      <w:r>
        <w:rPr>
          <w:rFonts w:hint="default" w:ascii="Times New Roman" w:hAnsi="Times New Roman" w:cs="Times New Roman"/>
          <w:bCs/>
          <w:sz w:val="28"/>
          <w:szCs w:val="28"/>
          <w:highlight w:val="none"/>
          <w:u w:val="single"/>
        </w:rPr>
        <w:t>广州优居运营管理有限公司</w:t>
      </w:r>
    </w:p>
    <w:p w14:paraId="798E8387">
      <w:pPr>
        <w:tabs>
          <w:tab w:val="left" w:leader="underscore" w:pos="7560"/>
        </w:tabs>
        <w:spacing w:line="360" w:lineRule="auto"/>
        <w:ind w:firstLine="420" w:firstLineChars="150"/>
        <w:rPr>
          <w:rFonts w:hint="default" w:ascii="Times New Roman" w:hAnsi="Times New Roman" w:cs="Times New Roman"/>
          <w:bCs/>
          <w:sz w:val="28"/>
          <w:szCs w:val="28"/>
          <w:highlight w:val="none"/>
        </w:rPr>
      </w:pPr>
      <w:r>
        <w:rPr>
          <w:rFonts w:hint="default" w:ascii="Times New Roman" w:hAnsi="Times New Roman" w:cs="Times New Roman"/>
          <w:bCs/>
          <w:sz w:val="28"/>
          <w:szCs w:val="28"/>
          <w:highlight w:val="none"/>
        </w:rPr>
        <w:t>承包人（乙方）：</w:t>
      </w:r>
      <w:r>
        <w:rPr>
          <w:rFonts w:hint="default" w:ascii="Times New Roman" w:hAnsi="Times New Roman" w:cs="Times New Roman"/>
          <w:bCs/>
          <w:sz w:val="28"/>
          <w:szCs w:val="28"/>
          <w:highlight w:val="none"/>
          <w:u w:val="single"/>
        </w:rPr>
        <w:t xml:space="preserve">                        </w:t>
      </w:r>
    </w:p>
    <w:p w14:paraId="6E6D07D3">
      <w:pPr>
        <w:tabs>
          <w:tab w:val="left" w:leader="underscore" w:pos="7560"/>
        </w:tabs>
        <w:spacing w:line="360" w:lineRule="auto"/>
        <w:ind w:firstLine="420" w:firstLineChars="150"/>
        <w:rPr>
          <w:rFonts w:ascii="Times New Roman" w:hAnsi="Times New Roman" w:cs="Times New Roman"/>
          <w:bCs/>
          <w:sz w:val="28"/>
          <w:szCs w:val="28"/>
          <w:highlight w:val="none"/>
          <w:u w:val="single"/>
        </w:rPr>
      </w:pPr>
      <w:r>
        <w:rPr>
          <w:rFonts w:hint="default" w:ascii="Times New Roman" w:hAnsi="Times New Roman" w:cs="Times New Roman"/>
          <w:bCs/>
          <w:sz w:val="28"/>
          <w:szCs w:val="28"/>
          <w:highlight w:val="none"/>
        </w:rPr>
        <w:t>签 订 日 期：</w:t>
      </w:r>
      <w:r>
        <w:rPr>
          <w:rFonts w:hint="default" w:ascii="Times New Roman" w:hAnsi="Times New Roman" w:cs="Times New Roman"/>
          <w:bCs/>
          <w:sz w:val="28"/>
          <w:szCs w:val="28"/>
          <w:highlight w:val="none"/>
          <w:u w:val="single"/>
        </w:rPr>
        <w:t xml:space="preserve"> </w:t>
      </w:r>
      <w:r>
        <w:rPr>
          <w:rFonts w:hint="default" w:ascii="Times New Roman" w:hAnsi="Times New Roman" w:cs="Times New Roman"/>
          <w:bCs/>
          <w:sz w:val="28"/>
          <w:szCs w:val="28"/>
          <w:highlight w:val="none"/>
          <w:u w:val="single"/>
          <w:lang w:val="en-US" w:eastAsia="zh-CN"/>
        </w:rPr>
        <w:t xml:space="preserve"> </w:t>
      </w:r>
      <w:r>
        <w:rPr>
          <w:rFonts w:hint="default" w:ascii="Times New Roman" w:hAnsi="Times New Roman" w:cs="Times New Roman"/>
          <w:bCs/>
          <w:sz w:val="28"/>
          <w:szCs w:val="28"/>
          <w:highlight w:val="none"/>
          <w:u w:val="single"/>
        </w:rPr>
        <w:t xml:space="preserve">  年  月  日  </w:t>
      </w:r>
    </w:p>
    <w:p w14:paraId="79F548A3">
      <w:pPr>
        <w:tabs>
          <w:tab w:val="left" w:leader="underscore" w:pos="7560"/>
        </w:tabs>
        <w:spacing w:line="360" w:lineRule="auto"/>
        <w:ind w:firstLine="420" w:firstLineChars="150"/>
        <w:rPr>
          <w:rFonts w:hint="default" w:ascii="Times New Roman" w:hAnsi="Times New Roman" w:cs="Times New Roman"/>
          <w:bCs/>
          <w:sz w:val="28"/>
          <w:szCs w:val="28"/>
          <w:highlight w:val="none"/>
          <w:u w:val="single"/>
        </w:rPr>
      </w:pPr>
      <w:r>
        <w:rPr>
          <w:rFonts w:hint="default" w:ascii="Times New Roman" w:hAnsi="Times New Roman" w:cs="Times New Roman"/>
          <w:bCs/>
          <w:sz w:val="28"/>
          <w:szCs w:val="28"/>
          <w:highlight w:val="none"/>
        </w:rPr>
        <w:t>签 订 地 点：</w:t>
      </w:r>
      <w:r>
        <w:rPr>
          <w:rFonts w:hint="default" w:ascii="Times New Roman" w:hAnsi="Times New Roman" w:cs="Times New Roman"/>
          <w:bCs/>
          <w:sz w:val="28"/>
          <w:szCs w:val="28"/>
          <w:highlight w:val="none"/>
          <w:u w:val="single"/>
        </w:rPr>
        <w:t xml:space="preserve">  广东省广州市  </w:t>
      </w:r>
    </w:p>
    <w:p w14:paraId="714E86EA">
      <w:pPr>
        <w:pStyle w:val="9"/>
        <w:rPr>
          <w:rFonts w:hint="default" w:ascii="Times New Roman" w:hAnsi="Times New Roman" w:cs="Times New Roman"/>
          <w:bCs/>
          <w:sz w:val="28"/>
          <w:szCs w:val="28"/>
          <w:highlight w:val="none"/>
          <w:u w:val="single"/>
        </w:rPr>
      </w:pPr>
    </w:p>
    <w:p w14:paraId="1DC8D39F">
      <w:pPr>
        <w:rPr>
          <w:rFonts w:hint="default"/>
          <w:highlight w:val="none"/>
        </w:rPr>
      </w:pPr>
    </w:p>
    <w:p w14:paraId="18BF27C2">
      <w:pPr>
        <w:spacing w:beforeLines="0" w:line="360" w:lineRule="auto"/>
        <w:jc w:val="center"/>
        <w:rPr>
          <w:rFonts w:hint="default" w:ascii="Times New Roman" w:hAnsi="Times New Roman"/>
          <w:b/>
          <w:sz w:val="44"/>
          <w:szCs w:val="44"/>
          <w:highlight w:val="none"/>
          <w:u w:val="single"/>
        </w:rPr>
      </w:pPr>
      <w:r>
        <w:rPr>
          <w:rFonts w:hint="default" w:ascii="Times New Roman" w:hAnsi="Times New Roman" w:cs="Times New Roman"/>
          <w:bCs/>
          <w:sz w:val="28"/>
          <w:szCs w:val="28"/>
          <w:highlight w:val="none"/>
          <w:u w:val="single"/>
        </w:rPr>
        <w:br w:type="page"/>
      </w:r>
      <w:r>
        <w:rPr>
          <w:rFonts w:hint="default" w:ascii="Times New Roman" w:hAnsi="Times New Roman"/>
          <w:b/>
          <w:sz w:val="44"/>
          <w:szCs w:val="44"/>
          <w:highlight w:val="none"/>
          <w:u w:val="single"/>
        </w:rPr>
        <w:t>广州市海珠区得胜岗片区更新改造项目</w:t>
      </w:r>
    </w:p>
    <w:p w14:paraId="5B8641BB">
      <w:pPr>
        <w:spacing w:beforeLines="0" w:line="360" w:lineRule="auto"/>
        <w:jc w:val="center"/>
        <w:rPr>
          <w:rFonts w:hint="default" w:ascii="Times New Roman" w:eastAsia="仿宋_GB2312"/>
          <w:bCs/>
          <w:sz w:val="30"/>
          <w:szCs w:val="30"/>
          <w:highlight w:val="none"/>
        </w:rPr>
      </w:pPr>
      <w:r>
        <w:rPr>
          <w:rFonts w:hint="default" w:ascii="Times New Roman" w:hAnsi="Times New Roman"/>
          <w:b/>
          <w:sz w:val="44"/>
          <w:szCs w:val="44"/>
          <w:highlight w:val="none"/>
          <w:u w:val="single"/>
          <w:lang w:eastAsia="zh-CN"/>
        </w:rPr>
        <w:t>管线迁改工程</w:t>
      </w:r>
      <w:r>
        <w:rPr>
          <w:rFonts w:hint="default" w:ascii="Times New Roman" w:hAnsi="Times New Roman"/>
          <w:b/>
          <w:sz w:val="44"/>
          <w:szCs w:val="44"/>
          <w:highlight w:val="none"/>
          <w:u w:val="single"/>
        </w:rPr>
        <w:t>施工合同</w:t>
      </w:r>
    </w:p>
    <w:p w14:paraId="34624F8E">
      <w:pPr>
        <w:adjustRightInd w:val="0"/>
        <w:snapToGrid w:val="0"/>
        <w:spacing w:beforeLines="0" w:line="360" w:lineRule="auto"/>
        <w:ind w:firstLine="480" w:firstLineChars="200"/>
        <w:rPr>
          <w:rFonts w:hint="default" w:ascii="Times New Roman" w:hAnsi="Times New Roman" w:cs="Times New Roman"/>
          <w:sz w:val="24"/>
          <w:szCs w:val="24"/>
          <w:highlight w:val="none"/>
        </w:rPr>
      </w:pPr>
    </w:p>
    <w:p w14:paraId="164A32E9">
      <w:pPr>
        <w:adjustRightInd w:val="0"/>
        <w:snapToGrid w:val="0"/>
        <w:spacing w:beforeLines="0" w:line="360" w:lineRule="auto"/>
        <w:ind w:firstLine="480" w:firstLineChars="2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u w:val="single"/>
        </w:rPr>
        <w:t>广州优居运营管理有限公司</w:t>
      </w:r>
      <w:r>
        <w:rPr>
          <w:rFonts w:hint="default" w:ascii="Times New Roman" w:hAnsi="Times New Roman" w:cs="Times New Roman"/>
          <w:sz w:val="24"/>
          <w:szCs w:val="24"/>
          <w:highlight w:val="none"/>
        </w:rPr>
        <w:t>（以下称甲方）与</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以下称乙方）依照《中华人民共和国民法典》《中华人民共和国建筑法》《中华人民共和国招标投标法》及其他有关法律、行政法规、部门规章、地方性法规和规章，遵循平等、自愿、公平和诚实信用的原则，就</w:t>
      </w:r>
      <w:r>
        <w:rPr>
          <w:rFonts w:hint="default" w:ascii="Times New Roman" w:hAnsi="Times New Roman" w:cs="Times New Roman"/>
          <w:sz w:val="24"/>
          <w:szCs w:val="24"/>
          <w:highlight w:val="none"/>
          <w:u w:val="single"/>
        </w:rPr>
        <w:t>广州市海珠区得胜岗片区更新改造项目</w:t>
      </w:r>
      <w:bookmarkStart w:id="0" w:name="OLE_LINK3"/>
      <w:r>
        <w:rPr>
          <w:rFonts w:hint="default" w:ascii="Times New Roman" w:hAnsi="Times New Roman" w:cs="Times New Roman"/>
          <w:sz w:val="24"/>
          <w:szCs w:val="24"/>
          <w:highlight w:val="none"/>
          <w:u w:val="single"/>
          <w:lang w:eastAsia="zh-CN"/>
        </w:rPr>
        <w:t>管线迁改</w:t>
      </w:r>
      <w:bookmarkEnd w:id="0"/>
      <w:r>
        <w:rPr>
          <w:rFonts w:hint="default" w:ascii="Times New Roman" w:hAnsi="Times New Roman" w:cs="Times New Roman"/>
          <w:sz w:val="24"/>
          <w:szCs w:val="24"/>
          <w:highlight w:val="none"/>
          <w:u w:val="single"/>
        </w:rPr>
        <w:t>工程</w:t>
      </w:r>
      <w:r>
        <w:rPr>
          <w:rFonts w:hint="default" w:ascii="Times New Roman" w:hAnsi="Times New Roman" w:cs="Times New Roman"/>
          <w:sz w:val="24"/>
          <w:szCs w:val="24"/>
          <w:highlight w:val="none"/>
        </w:rPr>
        <w:t>（以下称本工程或本项目）事宜协商一致，订立本合同。</w:t>
      </w:r>
    </w:p>
    <w:p w14:paraId="28F3389A">
      <w:pPr>
        <w:adjustRightInd w:val="0"/>
        <w:snapToGrid w:val="0"/>
        <w:spacing w:beforeLines="0" w:line="360" w:lineRule="auto"/>
        <w:ind w:firstLine="482" w:firstLineChars="200"/>
        <w:rPr>
          <w:rFonts w:hint="default" w:ascii="Times New Roman" w:hAnsi="Times New Roman" w:cs="Times New Roman"/>
          <w:b/>
          <w:bCs/>
          <w:snapToGrid w:val="0"/>
          <w:kern w:val="0"/>
          <w:sz w:val="24"/>
          <w:szCs w:val="24"/>
          <w:highlight w:val="none"/>
        </w:rPr>
      </w:pPr>
      <w:bookmarkStart w:id="1" w:name="_Toc1219"/>
      <w:bookmarkStart w:id="2" w:name="_Toc18806"/>
      <w:bookmarkStart w:id="3" w:name="_Toc26354"/>
      <w:bookmarkStart w:id="4" w:name="_Toc18563"/>
      <w:bookmarkStart w:id="5" w:name="_Toc2992"/>
      <w:bookmarkStart w:id="6" w:name="_Toc5295"/>
      <w:bookmarkStart w:id="7" w:name="_Toc12001"/>
      <w:bookmarkStart w:id="8" w:name="_Toc27246"/>
      <w:bookmarkStart w:id="9" w:name="_Toc26761"/>
      <w:bookmarkStart w:id="10" w:name="_Toc275"/>
      <w:bookmarkStart w:id="11" w:name="_Toc6343"/>
      <w:bookmarkStart w:id="12" w:name="_Toc8404"/>
      <w:bookmarkStart w:id="13" w:name="_Toc20549"/>
      <w:bookmarkStart w:id="14" w:name="_Toc27519"/>
      <w:bookmarkStart w:id="15" w:name="_Toc6870"/>
      <w:bookmarkStart w:id="16" w:name="_Toc12465"/>
      <w:bookmarkStart w:id="17" w:name="_Toc13056"/>
      <w:bookmarkStart w:id="18" w:name="_Toc13202"/>
      <w:bookmarkStart w:id="19" w:name="_Toc13026"/>
      <w:bookmarkStart w:id="20" w:name="_Toc28140"/>
      <w:bookmarkStart w:id="21" w:name="_Toc24763"/>
      <w:bookmarkStart w:id="22" w:name="_Toc12419"/>
      <w:bookmarkStart w:id="23" w:name="_Toc27333"/>
      <w:r>
        <w:rPr>
          <w:rFonts w:hint="default" w:ascii="Times New Roman" w:hAnsi="Times New Roman" w:cs="Times New Roman"/>
          <w:b/>
          <w:bCs/>
          <w:snapToGrid w:val="0"/>
          <w:kern w:val="0"/>
          <w:sz w:val="24"/>
          <w:szCs w:val="24"/>
          <w:highlight w:val="none"/>
        </w:rPr>
        <w:t>一、工程概况</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57EF67B7">
      <w:pPr>
        <w:adjustRightInd w:val="0"/>
        <w:snapToGrid w:val="0"/>
        <w:spacing w:beforeLines="0" w:line="360" w:lineRule="auto"/>
        <w:ind w:firstLine="480" w:firstLineChars="200"/>
        <w:rPr>
          <w:rFonts w:hint="default" w:ascii="Times New Roman" w:hAnsi="Times New Roman" w:cs="Times New Roman"/>
          <w:bCs/>
          <w:snapToGrid w:val="0"/>
          <w:kern w:val="0"/>
          <w:sz w:val="24"/>
          <w:szCs w:val="24"/>
          <w:highlight w:val="none"/>
        </w:rPr>
      </w:pPr>
      <w:r>
        <w:rPr>
          <w:rFonts w:hint="default" w:ascii="Times New Roman" w:hAnsi="Times New Roman" w:cs="Times New Roman"/>
          <w:bCs/>
          <w:snapToGrid w:val="0"/>
          <w:kern w:val="0"/>
          <w:sz w:val="24"/>
          <w:szCs w:val="24"/>
          <w:highlight w:val="none"/>
        </w:rPr>
        <w:t>1.1工程名称：</w:t>
      </w:r>
      <w:r>
        <w:rPr>
          <w:rFonts w:hint="default" w:ascii="Times New Roman" w:hAnsi="Times New Roman" w:cs="Times New Roman"/>
          <w:sz w:val="24"/>
          <w:szCs w:val="24"/>
          <w:highlight w:val="none"/>
          <w:u w:val="single"/>
        </w:rPr>
        <w:t>广州市海珠区得胜岗片区更新改造项目</w:t>
      </w:r>
      <w:r>
        <w:rPr>
          <w:rFonts w:hint="default" w:ascii="Times New Roman" w:hAnsi="Times New Roman" w:cs="Times New Roman"/>
          <w:sz w:val="24"/>
          <w:szCs w:val="24"/>
          <w:highlight w:val="none"/>
          <w:u w:val="single"/>
          <w:lang w:eastAsia="zh-CN"/>
        </w:rPr>
        <w:t>管线迁改</w:t>
      </w:r>
      <w:r>
        <w:rPr>
          <w:rFonts w:hint="default" w:ascii="Times New Roman" w:hAnsi="Times New Roman" w:cs="Times New Roman"/>
          <w:sz w:val="24"/>
          <w:szCs w:val="24"/>
          <w:highlight w:val="none"/>
          <w:u w:val="single"/>
        </w:rPr>
        <w:t>工程</w:t>
      </w:r>
      <w:r>
        <w:rPr>
          <w:rFonts w:hint="default" w:ascii="Times New Roman" w:hAnsi="Times New Roman" w:cs="Times New Roman"/>
          <w:bCs/>
          <w:snapToGrid w:val="0"/>
          <w:kern w:val="0"/>
          <w:sz w:val="24"/>
          <w:szCs w:val="24"/>
          <w:highlight w:val="none"/>
        </w:rPr>
        <w:t>。</w:t>
      </w:r>
    </w:p>
    <w:p w14:paraId="33377360">
      <w:pPr>
        <w:adjustRightInd w:val="0"/>
        <w:snapToGrid w:val="0"/>
        <w:spacing w:beforeLines="0" w:line="360" w:lineRule="auto"/>
        <w:ind w:firstLine="480" w:firstLineChars="200"/>
        <w:rPr>
          <w:rFonts w:hint="default" w:ascii="Times New Roman" w:hAnsi="Times New Roman" w:cs="Times New Roman"/>
          <w:bCs/>
          <w:snapToGrid w:val="0"/>
          <w:kern w:val="0"/>
          <w:sz w:val="24"/>
          <w:szCs w:val="24"/>
          <w:highlight w:val="none"/>
        </w:rPr>
      </w:pPr>
      <w:r>
        <w:rPr>
          <w:rFonts w:hint="default" w:ascii="Times New Roman" w:hAnsi="Times New Roman" w:cs="Times New Roman"/>
          <w:bCs/>
          <w:snapToGrid w:val="0"/>
          <w:kern w:val="0"/>
          <w:sz w:val="24"/>
          <w:szCs w:val="24"/>
          <w:highlight w:val="none"/>
        </w:rPr>
        <w:t>1.2工程地点：</w:t>
      </w:r>
      <w:r>
        <w:rPr>
          <w:rFonts w:hint="default" w:ascii="Times New Roman" w:hAnsi="Times New Roman" w:cs="Times New Roman"/>
          <w:sz w:val="24"/>
          <w:szCs w:val="24"/>
          <w:highlight w:val="none"/>
          <w:u w:val="single"/>
        </w:rPr>
        <w:t>广州市海珠区得胜岗片区</w:t>
      </w:r>
      <w:r>
        <w:rPr>
          <w:rFonts w:hint="default" w:ascii="Times New Roman" w:hAnsi="Times New Roman" w:cs="Times New Roman"/>
          <w:bCs/>
          <w:snapToGrid w:val="0"/>
          <w:kern w:val="0"/>
          <w:sz w:val="24"/>
          <w:szCs w:val="24"/>
          <w:highlight w:val="none"/>
        </w:rPr>
        <w:t>。</w:t>
      </w:r>
    </w:p>
    <w:p w14:paraId="4182F6EC">
      <w:pPr>
        <w:adjustRightInd w:val="0"/>
        <w:snapToGrid w:val="0"/>
        <w:spacing w:beforeLines="0" w:line="360" w:lineRule="auto"/>
        <w:ind w:firstLine="480" w:firstLineChars="200"/>
        <w:rPr>
          <w:rFonts w:hint="default" w:ascii="Times New Roman" w:hAnsi="Times New Roman" w:cs="Times New Roman"/>
          <w:bCs/>
          <w:snapToGrid w:val="0"/>
          <w:kern w:val="0"/>
          <w:sz w:val="24"/>
          <w:szCs w:val="24"/>
          <w:highlight w:val="none"/>
        </w:rPr>
      </w:pPr>
      <w:r>
        <w:rPr>
          <w:rFonts w:hint="default" w:ascii="Times New Roman" w:hAnsi="Times New Roman" w:cs="Times New Roman"/>
          <w:bCs/>
          <w:snapToGrid w:val="0"/>
          <w:kern w:val="0"/>
          <w:sz w:val="24"/>
          <w:szCs w:val="24"/>
          <w:highlight w:val="none"/>
        </w:rPr>
        <w:t>1.3工程立项批准文号：</w:t>
      </w:r>
      <w:r>
        <w:rPr>
          <w:rFonts w:hint="default" w:ascii="Times New Roman" w:hAnsi="Times New Roman" w:cs="Times New Roman"/>
          <w:sz w:val="24"/>
          <w:szCs w:val="24"/>
          <w:highlight w:val="none"/>
          <w:u w:val="single"/>
        </w:rPr>
        <w:t>2502-440105-04-01-244390</w:t>
      </w:r>
      <w:r>
        <w:rPr>
          <w:rFonts w:hint="default" w:ascii="Times New Roman" w:hAnsi="Times New Roman" w:cs="Times New Roman"/>
          <w:bCs/>
          <w:snapToGrid w:val="0"/>
          <w:kern w:val="0"/>
          <w:sz w:val="24"/>
          <w:szCs w:val="24"/>
          <w:highlight w:val="none"/>
        </w:rPr>
        <w:t>。</w:t>
      </w:r>
    </w:p>
    <w:p w14:paraId="71CBF15D">
      <w:pPr>
        <w:adjustRightInd w:val="0"/>
        <w:snapToGrid w:val="0"/>
        <w:spacing w:beforeLines="0" w:line="360" w:lineRule="auto"/>
        <w:ind w:firstLine="480" w:firstLineChars="200"/>
        <w:rPr>
          <w:rFonts w:hint="default" w:ascii="Times New Roman" w:hAnsi="Times New Roman" w:cs="Times New Roman"/>
          <w:bCs/>
          <w:snapToGrid w:val="0"/>
          <w:kern w:val="0"/>
          <w:sz w:val="24"/>
          <w:szCs w:val="24"/>
          <w:highlight w:val="none"/>
        </w:rPr>
      </w:pPr>
      <w:r>
        <w:rPr>
          <w:rFonts w:hint="default" w:ascii="Times New Roman" w:hAnsi="Times New Roman" w:cs="Times New Roman"/>
          <w:bCs/>
          <w:snapToGrid w:val="0"/>
          <w:kern w:val="0"/>
          <w:sz w:val="24"/>
          <w:szCs w:val="24"/>
          <w:highlight w:val="none"/>
        </w:rPr>
        <w:t>1.4资金来源：</w:t>
      </w:r>
      <w:r>
        <w:rPr>
          <w:rFonts w:hint="default" w:ascii="Times New Roman" w:hAnsi="Times New Roman" w:cs="Times New Roman"/>
          <w:bCs/>
          <w:snapToGrid w:val="0"/>
          <w:kern w:val="0"/>
          <w:sz w:val="24"/>
          <w:szCs w:val="24"/>
          <w:highlight w:val="none"/>
          <w:u w:val="single"/>
        </w:rPr>
        <w:t xml:space="preserve"> 企业自筹 </w:t>
      </w:r>
      <w:r>
        <w:rPr>
          <w:rFonts w:hint="default" w:ascii="Times New Roman" w:hAnsi="Times New Roman" w:cs="Times New Roman"/>
          <w:bCs/>
          <w:snapToGrid w:val="0"/>
          <w:kern w:val="0"/>
          <w:sz w:val="24"/>
          <w:szCs w:val="24"/>
          <w:highlight w:val="none"/>
        </w:rPr>
        <w:t>。</w:t>
      </w:r>
    </w:p>
    <w:p w14:paraId="7E4EC941">
      <w:pPr>
        <w:adjustRightInd/>
        <w:snapToGrid/>
        <w:spacing w:beforeLines="0" w:line="360" w:lineRule="auto"/>
        <w:ind w:firstLine="480" w:firstLineChars="200"/>
        <w:rPr>
          <w:rFonts w:hint="default" w:ascii="Times New Roman" w:hAnsi="Times New Roman" w:cs="Times New Roman"/>
          <w:sz w:val="24"/>
          <w:szCs w:val="24"/>
          <w:highlight w:val="none"/>
          <w:u w:val="single"/>
        </w:rPr>
      </w:pPr>
      <w:bookmarkStart w:id="24" w:name="_Toc22113"/>
      <w:bookmarkStart w:id="25" w:name="_Toc13868"/>
      <w:bookmarkStart w:id="26" w:name="_Toc16033"/>
      <w:bookmarkStart w:id="27" w:name="_Toc31195"/>
      <w:bookmarkStart w:id="28" w:name="_Toc9325"/>
      <w:bookmarkStart w:id="29" w:name="_Toc28440"/>
      <w:bookmarkStart w:id="30" w:name="_Toc29480"/>
      <w:bookmarkStart w:id="31" w:name="_Toc21339"/>
      <w:bookmarkStart w:id="32" w:name="_Toc3810"/>
      <w:bookmarkStart w:id="33" w:name="_Toc25723"/>
      <w:bookmarkStart w:id="34" w:name="_Toc13589"/>
      <w:bookmarkStart w:id="35" w:name="_Toc7498"/>
      <w:bookmarkStart w:id="36" w:name="_Toc12061"/>
      <w:bookmarkStart w:id="37" w:name="_Toc10059"/>
      <w:r>
        <w:rPr>
          <w:rFonts w:hint="default" w:ascii="Times New Roman" w:hAnsi="Times New Roman" w:cs="Times New Roman"/>
          <w:snapToGrid w:val="0"/>
          <w:kern w:val="0"/>
          <w:sz w:val="24"/>
          <w:szCs w:val="24"/>
          <w:highlight w:val="none"/>
        </w:rPr>
        <w:t>1.5工程建设规模：</w:t>
      </w:r>
      <w:bookmarkEnd w:id="24"/>
      <w:r>
        <w:rPr>
          <w:rFonts w:hint="default" w:ascii="Times New Roman" w:hAnsi="Times New Roman" w:eastAsia="宋体" w:cs="Times New Roman"/>
          <w:snapToGrid w:val="0"/>
          <w:color w:val="auto"/>
          <w:kern w:val="0"/>
          <w:sz w:val="24"/>
          <w:szCs w:val="24"/>
          <w:highlight w:val="none"/>
          <w:u w:val="single"/>
          <w:shd w:val="clear" w:color="auto" w:fill="auto"/>
          <w:lang w:val="en-US" w:eastAsia="zh-CN"/>
        </w:rPr>
        <w:t>项目规划用地面积为15144.23㎡</w:t>
      </w:r>
      <w:r>
        <w:rPr>
          <w:rFonts w:hint="default" w:ascii="Times New Roman" w:hAnsi="Times New Roman" w:cs="Times New Roman"/>
          <w:snapToGrid w:val="0"/>
          <w:color w:val="auto"/>
          <w:kern w:val="0"/>
          <w:sz w:val="24"/>
          <w:szCs w:val="24"/>
          <w:highlight w:val="none"/>
          <w:u w:val="single"/>
          <w:shd w:val="clear" w:color="auto" w:fill="auto"/>
          <w:lang w:val="en-US" w:eastAsia="zh-CN"/>
        </w:rPr>
        <w:t>。</w:t>
      </w:r>
      <w:r>
        <w:rPr>
          <w:rFonts w:hint="default" w:ascii="Times New Roman" w:hAnsi="Times New Roman" w:cs="Times New Roman"/>
          <w:snapToGrid w:val="0"/>
          <w:kern w:val="0"/>
          <w:sz w:val="24"/>
          <w:szCs w:val="24"/>
          <w:highlight w:val="none"/>
          <w:u w:val="single"/>
          <w:shd w:val="clear" w:color="auto" w:fill="auto"/>
        </w:rPr>
        <w:t>该项目的建设规模最终以甲方选定方案为准，甲方有权根据工程实际情况进行调整，乙方应无条件给予支持。</w:t>
      </w:r>
    </w:p>
    <w:p w14:paraId="4BA72C7F">
      <w:pPr>
        <w:adjustRightInd w:val="0"/>
        <w:snapToGrid w:val="0"/>
        <w:spacing w:before="0" w:beforeLines="0" w:line="360" w:lineRule="auto"/>
        <w:ind w:firstLine="482" w:firstLineChars="200"/>
        <w:rPr>
          <w:rFonts w:hint="default" w:ascii="Times New Roman" w:hAnsi="Times New Roman" w:cs="Times New Roman"/>
          <w:b/>
          <w:bCs/>
          <w:snapToGrid w:val="0"/>
          <w:kern w:val="0"/>
          <w:sz w:val="24"/>
          <w:szCs w:val="24"/>
          <w:highlight w:val="none"/>
        </w:rPr>
      </w:pPr>
      <w:bookmarkStart w:id="38" w:name="_Toc8272"/>
      <w:bookmarkStart w:id="39" w:name="_Toc1199"/>
      <w:bookmarkStart w:id="40" w:name="_Toc5926"/>
      <w:bookmarkStart w:id="41" w:name="_Toc22032"/>
      <w:bookmarkStart w:id="42" w:name="_Toc26873"/>
      <w:bookmarkStart w:id="43" w:name="_Toc23750"/>
      <w:bookmarkStart w:id="44" w:name="_Toc27336"/>
      <w:bookmarkStart w:id="45" w:name="_Toc20252"/>
      <w:bookmarkStart w:id="46" w:name="_Toc8407"/>
      <w:bookmarkStart w:id="47" w:name="_Toc2144"/>
      <w:r>
        <w:rPr>
          <w:rFonts w:hint="default" w:ascii="Times New Roman" w:hAnsi="Times New Roman" w:cs="Times New Roman"/>
          <w:b/>
          <w:bCs/>
          <w:snapToGrid w:val="0"/>
          <w:kern w:val="0"/>
          <w:sz w:val="24"/>
          <w:szCs w:val="24"/>
          <w:highlight w:val="none"/>
        </w:rPr>
        <w:t>二、</w:t>
      </w:r>
      <w:r>
        <w:rPr>
          <w:rFonts w:hint="default" w:ascii="Times New Roman" w:hAnsi="Times New Roman" w:cs="Times New Roman"/>
          <w:b/>
          <w:bCs/>
          <w:snapToGrid w:val="0"/>
          <w:kern w:val="0"/>
          <w:sz w:val="24"/>
          <w:szCs w:val="24"/>
          <w:highlight w:val="none"/>
          <w:lang w:eastAsia="zh-CN"/>
        </w:rPr>
        <w:t>工程</w:t>
      </w:r>
      <w:r>
        <w:rPr>
          <w:rFonts w:hint="default" w:ascii="Times New Roman" w:hAnsi="Times New Roman" w:cs="Times New Roman"/>
          <w:b/>
          <w:bCs/>
          <w:snapToGrid w:val="0"/>
          <w:kern w:val="0"/>
          <w:sz w:val="24"/>
          <w:szCs w:val="24"/>
          <w:highlight w:val="none"/>
        </w:rPr>
        <w:t>承包</w:t>
      </w:r>
      <w:r>
        <w:rPr>
          <w:rFonts w:hint="default" w:ascii="Times New Roman" w:hAnsi="Times New Roman" w:cs="Times New Roman"/>
          <w:b/>
          <w:bCs/>
          <w:snapToGrid w:val="0"/>
          <w:kern w:val="0"/>
          <w:sz w:val="24"/>
          <w:szCs w:val="24"/>
          <w:highlight w:val="none"/>
          <w:lang w:eastAsia="zh-CN"/>
        </w:rPr>
        <w:t>范围、内容、工作要求和</w:t>
      </w:r>
      <w:r>
        <w:rPr>
          <w:rFonts w:hint="default" w:ascii="Times New Roman" w:hAnsi="Times New Roman" w:cs="Times New Roman"/>
          <w:b/>
          <w:bCs/>
          <w:snapToGrid w:val="0"/>
          <w:kern w:val="0"/>
          <w:sz w:val="24"/>
          <w:szCs w:val="24"/>
          <w:highlight w:val="none"/>
        </w:rPr>
        <w:t>承包方式</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1E5635B9">
      <w:pPr>
        <w:keepNext w:val="0"/>
        <w:keepLines w:val="0"/>
        <w:pageBreakBefore w:val="0"/>
        <w:widowControl w:val="0"/>
        <w:kinsoku/>
        <w:wordWrap/>
        <w:overflowPunct/>
        <w:topLinePunct w:val="0"/>
        <w:autoSpaceDE/>
        <w:autoSpaceDN/>
        <w:bidi w:val="0"/>
        <w:adjustRightInd/>
        <w:snapToGrid/>
        <w:spacing w:beforeLines="0" w:line="360" w:lineRule="auto"/>
        <w:ind w:firstLine="480" w:firstLineChars="200"/>
        <w:jc w:val="left"/>
        <w:textAlignment w:val="auto"/>
        <w:rPr>
          <w:rFonts w:hint="default" w:ascii="Times New Roman" w:hAnsi="Times New Roman" w:eastAsia="宋体" w:cs="Times New Roman"/>
          <w:b w:val="0"/>
          <w:bCs w:val="0"/>
          <w:sz w:val="24"/>
          <w:szCs w:val="24"/>
          <w:highlight w:val="none"/>
          <w:u w:val="single"/>
          <w:shd w:val="clear" w:color="auto" w:fill="auto"/>
          <w:lang w:val="en-US" w:eastAsia="zh-CN"/>
        </w:rPr>
      </w:pPr>
      <w:r>
        <w:rPr>
          <w:rFonts w:hint="default" w:ascii="Times New Roman" w:hAnsi="Times New Roman" w:eastAsia="宋体" w:cs="Times New Roman"/>
          <w:color w:val="auto"/>
          <w:sz w:val="24"/>
          <w:szCs w:val="24"/>
          <w:highlight w:val="none"/>
          <w:u w:val="none"/>
          <w:shd w:val="clear" w:color="auto" w:fill="auto"/>
          <w:lang w:val="en-US" w:eastAsia="zh-CN"/>
        </w:rPr>
        <w:t>2.</w:t>
      </w:r>
      <w:r>
        <w:rPr>
          <w:rFonts w:hint="default" w:ascii="Times New Roman" w:hAnsi="Times New Roman" w:cs="Times New Roman"/>
          <w:color w:val="auto"/>
          <w:sz w:val="24"/>
          <w:szCs w:val="24"/>
          <w:highlight w:val="none"/>
          <w:u w:val="none"/>
          <w:shd w:val="clear" w:color="auto" w:fill="auto"/>
          <w:lang w:val="en-US" w:eastAsia="zh-CN"/>
        </w:rPr>
        <w:t>1</w:t>
      </w:r>
      <w:r>
        <w:rPr>
          <w:rFonts w:hint="default" w:ascii="Times New Roman" w:hAnsi="Times New Roman" w:cs="Times New Roman"/>
          <w:color w:val="auto"/>
          <w:sz w:val="24"/>
          <w:szCs w:val="24"/>
          <w:highlight w:val="none"/>
        </w:rPr>
        <w:t>承包范围及</w:t>
      </w:r>
      <w:r>
        <w:rPr>
          <w:rFonts w:hint="default" w:ascii="Times New Roman" w:hAnsi="Times New Roman" w:cs="Times New Roman"/>
          <w:color w:val="auto"/>
          <w:sz w:val="24"/>
          <w:szCs w:val="24"/>
          <w:highlight w:val="none"/>
          <w:lang w:val="en-US" w:eastAsia="zh-CN"/>
        </w:rPr>
        <w:t>工作</w:t>
      </w:r>
      <w:r>
        <w:rPr>
          <w:rFonts w:hint="default" w:ascii="Times New Roman" w:hAnsi="Times New Roman" w:cs="Times New Roman"/>
          <w:color w:val="auto"/>
          <w:sz w:val="24"/>
          <w:szCs w:val="24"/>
          <w:highlight w:val="none"/>
        </w:rPr>
        <w:t>界面</w:t>
      </w:r>
      <w:r>
        <w:rPr>
          <w:rFonts w:hint="default" w:ascii="Times New Roman" w:hAnsi="Times New Roman" w:eastAsia="宋体" w:cs="Times New Roman"/>
          <w:color w:val="auto"/>
          <w:sz w:val="24"/>
          <w:szCs w:val="24"/>
          <w:highlight w:val="none"/>
          <w:u w:val="none"/>
          <w:shd w:val="clear" w:color="auto" w:fill="auto"/>
          <w:lang w:val="en-US" w:eastAsia="zh-CN"/>
        </w:rPr>
        <w:t>：</w:t>
      </w:r>
      <w:r>
        <w:rPr>
          <w:rFonts w:hint="default" w:ascii="Times New Roman" w:hAnsi="Times New Roman" w:cs="Times New Roman"/>
          <w:color w:val="auto"/>
          <w:sz w:val="24"/>
          <w:szCs w:val="24"/>
          <w:highlight w:val="none"/>
          <w:u w:val="single"/>
          <w:shd w:val="clear" w:color="auto" w:fill="auto"/>
          <w:lang w:val="en-US" w:eastAsia="zh-CN"/>
        </w:rPr>
        <w:t>划定</w:t>
      </w:r>
      <w:r>
        <w:rPr>
          <w:rFonts w:hint="default" w:ascii="Times New Roman" w:hAnsi="Times New Roman" w:eastAsia="宋体" w:cs="Times New Roman"/>
          <w:color w:val="auto"/>
          <w:kern w:val="2"/>
          <w:sz w:val="24"/>
          <w:szCs w:val="24"/>
          <w:highlight w:val="none"/>
          <w:u w:val="single"/>
          <w:lang w:val="en-US" w:eastAsia="zh-CN" w:bidi="ar"/>
        </w:rPr>
        <w:t>西至江南大道、北至江南大道中小区、南至侨鸿大厦、东至万松园小学（西校区）</w:t>
      </w:r>
      <w:r>
        <w:rPr>
          <w:rFonts w:hint="default" w:ascii="Times New Roman" w:hAnsi="Times New Roman" w:eastAsia="宋体" w:cs="Times New Roman"/>
          <w:snapToGrid/>
          <w:color w:val="auto"/>
          <w:kern w:val="2"/>
          <w:sz w:val="24"/>
          <w:szCs w:val="24"/>
          <w:highlight w:val="none"/>
          <w:u w:val="single"/>
          <w:shd w:val="clear" w:color="auto" w:fill="auto"/>
          <w:lang w:val="en-US" w:eastAsia="zh-CN"/>
        </w:rPr>
        <w:t>为</w:t>
      </w:r>
      <w:r>
        <w:rPr>
          <w:rFonts w:hint="default" w:ascii="Times New Roman" w:hAnsi="Times New Roman" w:eastAsia="宋体" w:cs="Times New Roman"/>
          <w:snapToGrid w:val="0"/>
          <w:kern w:val="0"/>
          <w:sz w:val="24"/>
          <w:szCs w:val="24"/>
          <w:highlight w:val="none"/>
          <w:u w:val="single"/>
          <w:shd w:val="clear" w:color="auto" w:fill="auto"/>
          <w:lang w:val="en-US" w:eastAsia="zh-CN"/>
        </w:rPr>
        <w:t>本项目改造及管线迁改范围，包括受本更新改造项目影响的</w:t>
      </w:r>
      <w:r>
        <w:rPr>
          <w:rFonts w:hint="default" w:ascii="Times New Roman" w:hAnsi="Times New Roman" w:eastAsia="宋体" w:cs="Times New Roman"/>
          <w:color w:val="auto"/>
          <w:sz w:val="24"/>
          <w:szCs w:val="24"/>
          <w:highlight w:val="none"/>
          <w:u w:val="single"/>
          <w:shd w:val="clear" w:color="auto" w:fill="auto"/>
          <w:lang w:val="en-US" w:eastAsia="zh-CN"/>
        </w:rPr>
        <w:t>给水管线</w:t>
      </w:r>
      <w:r>
        <w:rPr>
          <w:rFonts w:hint="default" w:ascii="Times New Roman" w:hAnsi="Times New Roman" w:cs="Times New Roman"/>
          <w:color w:val="auto"/>
          <w:sz w:val="24"/>
          <w:szCs w:val="24"/>
          <w:highlight w:val="none"/>
          <w:u w:val="single"/>
          <w:shd w:val="clear" w:color="auto" w:fill="auto"/>
          <w:lang w:val="en-US" w:eastAsia="zh-CN"/>
        </w:rPr>
        <w:t>、</w:t>
      </w:r>
      <w:r>
        <w:rPr>
          <w:rFonts w:hint="default" w:ascii="Times New Roman" w:hAnsi="Times New Roman" w:eastAsia="宋体" w:cs="Times New Roman"/>
          <w:color w:val="auto"/>
          <w:sz w:val="24"/>
          <w:szCs w:val="24"/>
          <w:highlight w:val="none"/>
          <w:u w:val="single"/>
          <w:shd w:val="clear" w:color="auto" w:fill="auto"/>
          <w:lang w:val="en-US" w:eastAsia="zh-CN"/>
        </w:rPr>
        <w:t>污水管线</w:t>
      </w:r>
      <w:r>
        <w:rPr>
          <w:rFonts w:hint="default" w:ascii="Times New Roman" w:hAnsi="Times New Roman" w:cs="Times New Roman"/>
          <w:color w:val="auto"/>
          <w:sz w:val="24"/>
          <w:szCs w:val="24"/>
          <w:highlight w:val="none"/>
          <w:u w:val="single"/>
          <w:shd w:val="clear" w:color="auto" w:fill="auto"/>
          <w:lang w:val="en-US" w:eastAsia="zh-CN"/>
        </w:rPr>
        <w:t>、</w:t>
      </w:r>
      <w:r>
        <w:rPr>
          <w:rFonts w:hint="default" w:ascii="Times New Roman" w:hAnsi="Times New Roman" w:eastAsia="宋体" w:cs="Times New Roman"/>
          <w:color w:val="auto"/>
          <w:sz w:val="24"/>
          <w:szCs w:val="24"/>
          <w:highlight w:val="none"/>
          <w:u w:val="single"/>
          <w:shd w:val="clear" w:color="auto" w:fill="auto"/>
          <w:lang w:val="en-US" w:eastAsia="zh-CN"/>
        </w:rPr>
        <w:t>雨水管线</w:t>
      </w:r>
      <w:r>
        <w:rPr>
          <w:rFonts w:hint="default" w:ascii="Times New Roman" w:hAnsi="Times New Roman" w:cs="Times New Roman"/>
          <w:color w:val="auto"/>
          <w:sz w:val="24"/>
          <w:szCs w:val="24"/>
          <w:highlight w:val="none"/>
          <w:u w:val="single"/>
          <w:shd w:val="clear" w:color="auto" w:fill="auto"/>
          <w:lang w:val="en-US" w:eastAsia="zh-CN"/>
        </w:rPr>
        <w:t>、</w:t>
      </w:r>
      <w:r>
        <w:rPr>
          <w:rFonts w:hint="default" w:ascii="Times New Roman" w:hAnsi="Times New Roman" w:eastAsia="宋体" w:cs="Times New Roman"/>
          <w:color w:val="auto"/>
          <w:sz w:val="24"/>
          <w:szCs w:val="24"/>
          <w:highlight w:val="none"/>
          <w:u w:val="single"/>
          <w:shd w:val="clear" w:color="auto" w:fill="auto"/>
          <w:lang w:val="en-US" w:eastAsia="zh-CN"/>
        </w:rPr>
        <w:t>燃气管线</w:t>
      </w:r>
      <w:r>
        <w:rPr>
          <w:rFonts w:hint="default" w:ascii="Times New Roman" w:hAnsi="Times New Roman" w:cs="Times New Roman"/>
          <w:color w:val="auto"/>
          <w:sz w:val="24"/>
          <w:szCs w:val="24"/>
          <w:highlight w:val="none"/>
          <w:u w:val="single"/>
          <w:shd w:val="clear" w:color="auto" w:fill="auto"/>
          <w:lang w:val="en-US" w:eastAsia="zh-CN"/>
        </w:rPr>
        <w:t>、</w:t>
      </w:r>
      <w:r>
        <w:rPr>
          <w:rFonts w:hint="default" w:ascii="Times New Roman" w:hAnsi="Times New Roman" w:eastAsia="宋体" w:cs="Times New Roman"/>
          <w:color w:val="auto"/>
          <w:sz w:val="24"/>
          <w:szCs w:val="24"/>
          <w:highlight w:val="none"/>
          <w:u w:val="single"/>
          <w:shd w:val="clear" w:color="auto" w:fill="auto"/>
          <w:lang w:val="en-US" w:eastAsia="zh-CN"/>
        </w:rPr>
        <w:t>低压电力管线</w:t>
      </w:r>
      <w:r>
        <w:rPr>
          <w:rFonts w:hint="default" w:ascii="Times New Roman" w:hAnsi="Times New Roman" w:cs="Times New Roman"/>
          <w:color w:val="auto"/>
          <w:sz w:val="24"/>
          <w:szCs w:val="24"/>
          <w:highlight w:val="none"/>
          <w:u w:val="single"/>
          <w:shd w:val="clear" w:color="auto" w:fill="auto"/>
          <w:lang w:val="en-US" w:eastAsia="zh-CN"/>
        </w:rPr>
        <w:t>、</w:t>
      </w:r>
      <w:r>
        <w:rPr>
          <w:rFonts w:hint="default" w:ascii="Times New Roman" w:hAnsi="Times New Roman" w:eastAsia="宋体" w:cs="Times New Roman"/>
          <w:color w:val="auto"/>
          <w:spacing w:val="-6"/>
          <w:sz w:val="24"/>
          <w:szCs w:val="24"/>
          <w:highlight w:val="none"/>
          <w:u w:val="single"/>
          <w:shd w:val="clear" w:color="auto" w:fill="auto"/>
          <w:lang w:val="en-US" w:eastAsia="zh-CN"/>
        </w:rPr>
        <w:t>10kV电力工程</w:t>
      </w:r>
      <w:r>
        <w:rPr>
          <w:rFonts w:hint="default" w:ascii="Times New Roman" w:hAnsi="Times New Roman" w:cs="Times New Roman"/>
          <w:color w:val="auto"/>
          <w:spacing w:val="-6"/>
          <w:sz w:val="24"/>
          <w:szCs w:val="24"/>
          <w:highlight w:val="none"/>
          <w:u w:val="single"/>
          <w:shd w:val="clear" w:color="auto" w:fill="auto"/>
          <w:lang w:val="en-US" w:eastAsia="zh-CN"/>
        </w:rPr>
        <w:t>、</w:t>
      </w:r>
      <w:r>
        <w:rPr>
          <w:rFonts w:hint="default" w:ascii="Times New Roman" w:hAnsi="Times New Roman" w:eastAsia="宋体" w:cs="Times New Roman"/>
          <w:color w:val="auto"/>
          <w:sz w:val="24"/>
          <w:szCs w:val="24"/>
          <w:highlight w:val="none"/>
          <w:u w:val="single"/>
          <w:shd w:val="clear" w:color="auto" w:fill="auto"/>
          <w:lang w:val="en-US" w:eastAsia="zh-CN"/>
        </w:rPr>
        <w:t>通信管线</w:t>
      </w:r>
      <w:r>
        <w:rPr>
          <w:rFonts w:hint="default" w:ascii="Times New Roman" w:hAnsi="Times New Roman" w:cs="Times New Roman"/>
          <w:color w:val="auto"/>
          <w:sz w:val="24"/>
          <w:szCs w:val="24"/>
          <w:highlight w:val="none"/>
          <w:u w:val="single"/>
          <w:shd w:val="clear" w:color="auto" w:fill="auto"/>
          <w:lang w:val="en-US" w:eastAsia="zh-CN"/>
        </w:rPr>
        <w:t>和</w:t>
      </w:r>
      <w:r>
        <w:rPr>
          <w:rFonts w:hint="default" w:ascii="Times New Roman" w:hAnsi="Times New Roman" w:eastAsia="宋体" w:cs="Times New Roman"/>
          <w:color w:val="auto"/>
          <w:sz w:val="24"/>
          <w:szCs w:val="24"/>
          <w:highlight w:val="none"/>
          <w:u w:val="single"/>
          <w:shd w:val="clear" w:color="auto" w:fill="auto"/>
          <w:lang w:val="en-US" w:eastAsia="zh-CN"/>
        </w:rPr>
        <w:t>路灯工</w:t>
      </w:r>
      <w:r>
        <w:rPr>
          <w:rFonts w:hint="default" w:ascii="Times New Roman" w:hAnsi="Times New Roman" w:eastAsia="宋体" w:cs="Times New Roman"/>
          <w:sz w:val="24"/>
          <w:szCs w:val="24"/>
          <w:highlight w:val="none"/>
          <w:u w:val="single"/>
          <w:shd w:val="clear" w:color="auto" w:fill="auto"/>
          <w:lang w:val="en-US" w:eastAsia="zh-CN"/>
        </w:rPr>
        <w:t>程</w:t>
      </w:r>
      <w:r>
        <w:rPr>
          <w:rFonts w:hint="default" w:ascii="Times New Roman" w:hAnsi="Times New Roman" w:cs="Times New Roman"/>
          <w:sz w:val="24"/>
          <w:szCs w:val="24"/>
          <w:highlight w:val="none"/>
          <w:u w:val="single"/>
          <w:shd w:val="clear" w:color="auto" w:fill="auto"/>
          <w:lang w:val="en-US" w:eastAsia="zh-CN"/>
        </w:rPr>
        <w:t>的迁改</w:t>
      </w:r>
      <w:r>
        <w:rPr>
          <w:rFonts w:hint="default" w:ascii="Times New Roman" w:hAnsi="Times New Roman" w:eastAsia="宋体" w:cs="Times New Roman"/>
          <w:sz w:val="24"/>
          <w:szCs w:val="24"/>
          <w:highlight w:val="none"/>
          <w:u w:val="single"/>
          <w:shd w:val="clear" w:color="auto" w:fill="auto"/>
          <w:lang w:val="en-US" w:eastAsia="zh-CN"/>
        </w:rPr>
        <w:t>，</w:t>
      </w:r>
      <w:r>
        <w:rPr>
          <w:rFonts w:hint="default" w:ascii="Times New Roman" w:hAnsi="Times New Roman" w:cs="Times New Roman"/>
          <w:b w:val="0"/>
          <w:bCs w:val="0"/>
          <w:sz w:val="24"/>
          <w:szCs w:val="24"/>
          <w:highlight w:val="none"/>
          <w:u w:val="single"/>
          <w:shd w:val="clear" w:color="auto" w:fill="auto"/>
          <w:lang w:val="en-US" w:eastAsia="zh-CN"/>
        </w:rPr>
        <w:t>具体工作范围、工作界面</w:t>
      </w:r>
      <w:r>
        <w:rPr>
          <w:rFonts w:hint="default" w:ascii="Times New Roman" w:hAnsi="Times New Roman" w:eastAsia="宋体" w:cs="Times New Roman"/>
          <w:b w:val="0"/>
          <w:bCs w:val="0"/>
          <w:sz w:val="24"/>
          <w:szCs w:val="24"/>
          <w:highlight w:val="none"/>
          <w:u w:val="single"/>
          <w:shd w:val="clear" w:color="auto" w:fill="auto"/>
          <w:lang w:val="en-US" w:eastAsia="zh-CN"/>
        </w:rPr>
        <w:t>以相关图纸及</w:t>
      </w:r>
      <w:r>
        <w:rPr>
          <w:rFonts w:hint="default" w:ascii="Times New Roman" w:hAnsi="Times New Roman" w:cs="Times New Roman"/>
          <w:b w:val="0"/>
          <w:bCs w:val="0"/>
          <w:sz w:val="24"/>
          <w:szCs w:val="24"/>
          <w:highlight w:val="none"/>
          <w:u w:val="single"/>
          <w:shd w:val="clear" w:color="auto" w:fill="auto"/>
          <w:lang w:val="en-US" w:eastAsia="zh-CN"/>
        </w:rPr>
        <w:t>现场实际实施方案</w:t>
      </w:r>
      <w:r>
        <w:rPr>
          <w:rFonts w:hint="default" w:ascii="Times New Roman" w:hAnsi="Times New Roman" w:eastAsia="宋体" w:cs="Times New Roman"/>
          <w:b w:val="0"/>
          <w:bCs w:val="0"/>
          <w:sz w:val="24"/>
          <w:szCs w:val="24"/>
          <w:highlight w:val="none"/>
          <w:u w:val="single"/>
          <w:shd w:val="clear" w:color="auto" w:fill="auto"/>
          <w:lang w:val="en-US" w:eastAsia="zh-CN"/>
        </w:rPr>
        <w:t>为准。</w:t>
      </w:r>
      <w:r>
        <w:rPr>
          <w:rFonts w:hint="default" w:ascii="Times New Roman" w:hAnsi="Times New Roman" w:eastAsia="宋体" w:cs="Times New Roman"/>
          <w:sz w:val="24"/>
          <w:szCs w:val="24"/>
          <w:highlight w:val="none"/>
          <w:u w:val="none"/>
          <w:shd w:val="clear" w:color="auto" w:fill="auto"/>
          <w:lang w:val="en-US" w:eastAsia="zh-CN"/>
        </w:rPr>
        <w:t>工作量详见</w:t>
      </w:r>
      <w:r>
        <w:rPr>
          <w:rFonts w:hint="default" w:ascii="Times New Roman" w:hAnsi="Times New Roman" w:cs="Times New Roman"/>
          <w:sz w:val="24"/>
          <w:szCs w:val="24"/>
          <w:highlight w:val="none"/>
          <w:u w:val="none"/>
          <w:shd w:val="clear" w:color="auto" w:fill="auto"/>
          <w:lang w:val="en-US" w:eastAsia="zh-CN"/>
        </w:rPr>
        <w:t>附件6</w:t>
      </w:r>
      <w:r>
        <w:rPr>
          <w:rFonts w:hint="default" w:ascii="Times New Roman" w:hAnsi="Times New Roman" w:eastAsia="宋体" w:cs="Times New Roman"/>
          <w:sz w:val="24"/>
          <w:szCs w:val="24"/>
          <w:highlight w:val="none"/>
          <w:u w:val="none"/>
          <w:shd w:val="clear" w:color="auto" w:fill="auto"/>
          <w:lang w:val="en-US" w:eastAsia="zh-CN"/>
        </w:rPr>
        <w:t>《工程量清单报价》</w:t>
      </w:r>
      <w:r>
        <w:rPr>
          <w:rFonts w:hint="default" w:ascii="Times New Roman" w:hAnsi="Times New Roman" w:cs="Times New Roman"/>
          <w:sz w:val="24"/>
          <w:szCs w:val="24"/>
          <w:highlight w:val="none"/>
          <w:u w:val="none"/>
          <w:shd w:val="clear" w:color="auto" w:fill="auto"/>
          <w:lang w:val="en-US" w:eastAsia="zh-CN"/>
        </w:rPr>
        <w:t>。</w:t>
      </w:r>
    </w:p>
    <w:p w14:paraId="02A486DA">
      <w:pPr>
        <w:adjustRightInd w:val="0"/>
        <w:snapToGrid w:val="0"/>
        <w:spacing w:beforeLines="0" w:line="360" w:lineRule="auto"/>
        <w:ind w:firstLine="0" w:firstLineChars="0"/>
        <w:rPr>
          <w:rFonts w:hint="default" w:ascii="Times New Roman" w:hAnsi="Times New Roman" w:cs="Times New Roman"/>
          <w:sz w:val="24"/>
          <w:szCs w:val="24"/>
          <w:highlight w:val="none"/>
        </w:rPr>
      </w:pPr>
      <w:r>
        <w:rPr>
          <w:rFonts w:hint="default" w:ascii="Times New Roman" w:hAnsi="Times New Roman" w:cs="Times New Roman"/>
          <w:b w:val="0"/>
          <w:bCs w:val="0"/>
          <w:sz w:val="24"/>
          <w:szCs w:val="24"/>
          <w:highlight w:val="none"/>
          <w:u w:val="none"/>
          <w:shd w:val="clear" w:color="auto" w:fill="auto"/>
          <w:lang w:val="en-US" w:eastAsia="zh-CN"/>
        </w:rPr>
        <w:t xml:space="preserve">    </w:t>
      </w:r>
      <w:r>
        <w:rPr>
          <w:rFonts w:hint="default" w:ascii="Times New Roman" w:hAnsi="Times New Roman" w:cs="Times New Roman"/>
          <w:sz w:val="24"/>
          <w:szCs w:val="24"/>
          <w:highlight w:val="none"/>
        </w:rPr>
        <w:t>2.</w:t>
      </w:r>
      <w:r>
        <w:rPr>
          <w:rFonts w:hint="default" w:ascii="Times New Roman" w:hAnsi="Times New Roman" w:cs="Times New Roman"/>
          <w:sz w:val="24"/>
          <w:szCs w:val="24"/>
          <w:highlight w:val="none"/>
          <w:lang w:val="en-US" w:eastAsia="zh-CN"/>
        </w:rPr>
        <w:t>2</w:t>
      </w:r>
      <w:r>
        <w:rPr>
          <w:rFonts w:hint="default" w:ascii="Times New Roman" w:hAnsi="Times New Roman" w:cs="Times New Roman"/>
          <w:sz w:val="24"/>
          <w:szCs w:val="24"/>
          <w:highlight w:val="none"/>
        </w:rPr>
        <w:t>承包内容：</w:t>
      </w:r>
    </w:p>
    <w:p w14:paraId="29962500">
      <w:pPr>
        <w:adjustRightInd w:val="0"/>
        <w:snapToGrid w:val="0"/>
        <w:spacing w:beforeLines="0" w:line="360" w:lineRule="auto"/>
        <w:ind w:firstLine="480" w:firstLineChars="2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包括但不限于以下内容：</w:t>
      </w:r>
    </w:p>
    <w:p w14:paraId="6B542D8F">
      <w:pPr>
        <w:keepNext w:val="0"/>
        <w:keepLines w:val="0"/>
        <w:pageBreakBefore w:val="0"/>
        <w:widowControl w:val="0"/>
        <w:kinsoku/>
        <w:wordWrap/>
        <w:overflowPunct/>
        <w:topLinePunct w:val="0"/>
        <w:autoSpaceDE/>
        <w:autoSpaceDN/>
        <w:bidi w:val="0"/>
        <w:adjustRightInd/>
        <w:snapToGrid/>
        <w:spacing w:beforeLines="0" w:line="360" w:lineRule="auto"/>
        <w:ind w:firstLine="480" w:firstLineChars="200"/>
        <w:jc w:val="both"/>
        <w:textAlignment w:val="auto"/>
        <w:rPr>
          <w:rFonts w:hint="default" w:ascii="Times New Roman" w:hAnsi="Times New Roman" w:eastAsia="宋体" w:cs="Times New Roman"/>
          <w:sz w:val="24"/>
          <w:szCs w:val="24"/>
          <w:highlight w:val="none"/>
          <w:u w:val="none"/>
          <w:shd w:val="clear" w:color="auto" w:fill="auto"/>
          <w:lang w:val="en-US" w:eastAsia="zh-CN"/>
        </w:rPr>
      </w:pPr>
      <w:r>
        <w:rPr>
          <w:rFonts w:hint="default" w:ascii="Times New Roman" w:hAnsi="Times New Roman" w:eastAsia="宋体" w:cs="Times New Roman"/>
          <w:sz w:val="24"/>
          <w:szCs w:val="24"/>
          <w:highlight w:val="none"/>
          <w:u w:val="none"/>
          <w:shd w:val="clear" w:color="auto" w:fill="auto"/>
          <w:lang w:val="en-US" w:eastAsia="zh-CN"/>
        </w:rPr>
        <w:t>2.</w:t>
      </w:r>
      <w:r>
        <w:rPr>
          <w:rFonts w:hint="default" w:ascii="Times New Roman" w:hAnsi="Times New Roman" w:cs="Times New Roman"/>
          <w:sz w:val="24"/>
          <w:szCs w:val="24"/>
          <w:highlight w:val="none"/>
          <w:u w:val="none"/>
          <w:shd w:val="clear" w:color="auto" w:fill="auto"/>
          <w:lang w:val="en-US" w:eastAsia="zh-CN"/>
        </w:rPr>
        <w:t>2</w:t>
      </w:r>
      <w:r>
        <w:rPr>
          <w:rFonts w:hint="default" w:ascii="Times New Roman" w:hAnsi="Times New Roman" w:eastAsia="宋体" w:cs="Times New Roman"/>
          <w:sz w:val="24"/>
          <w:szCs w:val="24"/>
          <w:highlight w:val="none"/>
          <w:u w:val="none"/>
          <w:shd w:val="clear" w:color="auto" w:fill="auto"/>
          <w:lang w:val="en-US" w:eastAsia="zh-CN"/>
        </w:rPr>
        <w:t>.1管线迁改：本合同工作范围内所涉及的管线迁改施工、管线回迁、管线接驳、道路开挖及恢复、安全文明施工、特殊管线的补偿。迁改过程中的交通疏解、道路恢复</w:t>
      </w:r>
      <w:r>
        <w:rPr>
          <w:rFonts w:hint="default" w:cs="Times New Roman"/>
          <w:sz w:val="24"/>
          <w:szCs w:val="24"/>
          <w:highlight w:val="none"/>
          <w:u w:val="none"/>
          <w:shd w:val="clear" w:color="auto" w:fill="auto"/>
          <w:lang w:val="en-US" w:eastAsia="zh-CN"/>
        </w:rPr>
        <w:t>，</w:t>
      </w:r>
      <w:r>
        <w:rPr>
          <w:rFonts w:hint="default" w:ascii="Times New Roman" w:hAnsi="Times New Roman" w:eastAsia="宋体" w:cs="Times New Roman"/>
          <w:sz w:val="24"/>
          <w:szCs w:val="24"/>
          <w:highlight w:val="none"/>
          <w:u w:val="none"/>
          <w:shd w:val="clear" w:color="auto" w:fill="auto"/>
          <w:lang w:val="en-US" w:eastAsia="zh-CN"/>
        </w:rPr>
        <w:t>涉及道路安全评估、交通流量评估、道路工程施工、标识标线、交通设施、交通协管、道路养护、配合行政手续申办。</w:t>
      </w:r>
    </w:p>
    <w:p w14:paraId="27A707E0">
      <w:pPr>
        <w:keepNext w:val="0"/>
        <w:keepLines w:val="0"/>
        <w:pageBreakBefore w:val="0"/>
        <w:widowControl w:val="0"/>
        <w:kinsoku/>
        <w:wordWrap/>
        <w:overflowPunct/>
        <w:topLinePunct w:val="0"/>
        <w:autoSpaceDE/>
        <w:autoSpaceDN/>
        <w:bidi w:val="0"/>
        <w:adjustRightInd/>
        <w:snapToGrid/>
        <w:spacing w:beforeLines="0" w:line="360" w:lineRule="auto"/>
        <w:ind w:firstLine="480" w:firstLineChars="200"/>
        <w:jc w:val="both"/>
        <w:textAlignment w:val="auto"/>
        <w:rPr>
          <w:rFonts w:hint="default" w:ascii="Times New Roman" w:hAnsi="Times New Roman" w:eastAsia="宋体" w:cs="Times New Roman"/>
          <w:sz w:val="24"/>
          <w:szCs w:val="24"/>
          <w:highlight w:val="none"/>
          <w:u w:val="none"/>
          <w:shd w:val="clear" w:color="auto" w:fill="auto"/>
          <w:lang w:val="en-US" w:eastAsia="zh-CN"/>
        </w:rPr>
      </w:pPr>
      <w:r>
        <w:rPr>
          <w:rFonts w:hint="default" w:ascii="Times New Roman" w:hAnsi="Times New Roman" w:eastAsia="宋体" w:cs="Times New Roman"/>
          <w:sz w:val="24"/>
          <w:szCs w:val="24"/>
          <w:highlight w:val="none"/>
          <w:u w:val="none"/>
          <w:shd w:val="clear" w:color="auto" w:fill="auto"/>
          <w:lang w:val="en-US" w:eastAsia="zh-CN"/>
        </w:rPr>
        <w:t>（1）完成用地红线范围内的给水管线、污水管线、雨水管线、燃气管线、低压电力管线、10kV电力管线、通信管线、路灯管线等迁改图纸深化及现场技术服务工作。</w:t>
      </w:r>
    </w:p>
    <w:p w14:paraId="5A1BEEE5">
      <w:pPr>
        <w:keepNext w:val="0"/>
        <w:keepLines w:val="0"/>
        <w:pageBreakBefore w:val="0"/>
        <w:widowControl w:val="0"/>
        <w:kinsoku/>
        <w:wordWrap/>
        <w:overflowPunct/>
        <w:topLinePunct w:val="0"/>
        <w:autoSpaceDE/>
        <w:autoSpaceDN/>
        <w:bidi w:val="0"/>
        <w:adjustRightInd/>
        <w:snapToGrid/>
        <w:spacing w:beforeLines="0" w:line="360" w:lineRule="auto"/>
        <w:ind w:firstLine="480" w:firstLineChars="200"/>
        <w:jc w:val="both"/>
        <w:textAlignment w:val="auto"/>
        <w:rPr>
          <w:rFonts w:hint="default" w:cs="Times New Roman"/>
          <w:sz w:val="24"/>
          <w:szCs w:val="24"/>
          <w:highlight w:val="none"/>
          <w:u w:val="none"/>
          <w:shd w:val="clear" w:color="auto" w:fill="auto"/>
          <w:lang w:val="en-US" w:eastAsia="zh-CN"/>
        </w:rPr>
      </w:pPr>
      <w:r>
        <w:rPr>
          <w:rFonts w:hint="default" w:cs="Times New Roman"/>
          <w:sz w:val="24"/>
          <w:szCs w:val="24"/>
          <w:highlight w:val="none"/>
          <w:u w:val="none"/>
          <w:shd w:val="clear" w:color="auto" w:fill="auto"/>
          <w:lang w:val="en-US" w:eastAsia="zh-CN"/>
        </w:rPr>
        <w:t>（2）</w:t>
      </w:r>
      <w:r>
        <w:rPr>
          <w:rFonts w:hint="default" w:ascii="Times New Roman" w:hAnsi="Times New Roman" w:eastAsia="宋体" w:cs="Times New Roman"/>
          <w:sz w:val="24"/>
          <w:szCs w:val="24"/>
          <w:highlight w:val="none"/>
          <w:u w:val="none"/>
          <w:shd w:val="clear" w:color="auto" w:fill="auto"/>
          <w:lang w:val="en-US" w:eastAsia="zh-CN"/>
        </w:rPr>
        <w:t>负责管线迁改工程的概算</w:t>
      </w:r>
      <w:r>
        <w:rPr>
          <w:rFonts w:hint="default" w:ascii="Times New Roman" w:hAnsi="Times New Roman" w:cs="Times New Roman"/>
          <w:sz w:val="24"/>
          <w:szCs w:val="24"/>
          <w:highlight w:val="none"/>
          <w:u w:val="none"/>
          <w:shd w:val="clear" w:color="auto" w:fill="auto"/>
          <w:lang w:val="en-US" w:eastAsia="zh-CN"/>
        </w:rPr>
        <w:t>（如有）</w:t>
      </w:r>
      <w:r>
        <w:rPr>
          <w:rFonts w:hint="default" w:ascii="Times New Roman" w:hAnsi="Times New Roman" w:eastAsia="宋体" w:cs="Times New Roman"/>
          <w:sz w:val="24"/>
          <w:szCs w:val="24"/>
          <w:highlight w:val="none"/>
          <w:u w:val="none"/>
          <w:shd w:val="clear" w:color="auto" w:fill="auto"/>
          <w:lang w:val="en-US" w:eastAsia="zh-CN"/>
        </w:rPr>
        <w:t>、</w:t>
      </w:r>
      <w:r>
        <w:rPr>
          <w:rFonts w:hint="default" w:ascii="Times New Roman" w:hAnsi="Times New Roman" w:cs="Times New Roman"/>
          <w:sz w:val="24"/>
          <w:szCs w:val="24"/>
          <w:highlight w:val="none"/>
          <w:u w:val="none"/>
          <w:shd w:val="clear" w:color="auto" w:fill="auto"/>
          <w:lang w:val="en-US" w:eastAsia="zh-CN"/>
        </w:rPr>
        <w:t>施工图</w:t>
      </w:r>
      <w:r>
        <w:rPr>
          <w:rFonts w:hint="default" w:ascii="Times New Roman" w:hAnsi="Times New Roman" w:eastAsia="宋体" w:cs="Times New Roman"/>
          <w:sz w:val="24"/>
          <w:szCs w:val="24"/>
          <w:highlight w:val="none"/>
          <w:u w:val="none"/>
          <w:shd w:val="clear" w:color="auto" w:fill="auto"/>
          <w:lang w:val="en-US" w:eastAsia="zh-CN"/>
        </w:rPr>
        <w:t>预算、变更</w:t>
      </w:r>
      <w:r>
        <w:rPr>
          <w:rFonts w:hint="default" w:ascii="Times New Roman" w:hAnsi="Times New Roman" w:cs="Times New Roman"/>
          <w:sz w:val="24"/>
          <w:szCs w:val="24"/>
          <w:highlight w:val="none"/>
          <w:u w:val="none"/>
          <w:shd w:val="clear" w:color="auto" w:fill="auto"/>
          <w:lang w:val="en-US" w:eastAsia="zh-CN"/>
        </w:rPr>
        <w:t>预</w:t>
      </w:r>
      <w:r>
        <w:rPr>
          <w:rFonts w:hint="default" w:ascii="Times New Roman" w:hAnsi="Times New Roman" w:eastAsia="宋体" w:cs="Times New Roman"/>
          <w:sz w:val="24"/>
          <w:szCs w:val="24"/>
          <w:highlight w:val="none"/>
          <w:u w:val="none"/>
          <w:shd w:val="clear" w:color="auto" w:fill="auto"/>
          <w:lang w:val="en-US" w:eastAsia="zh-CN"/>
        </w:rPr>
        <w:t>算等造价文件的编制工作。</w:t>
      </w:r>
    </w:p>
    <w:p w14:paraId="2821BFBB">
      <w:pPr>
        <w:keepNext w:val="0"/>
        <w:keepLines w:val="0"/>
        <w:pageBreakBefore w:val="0"/>
        <w:widowControl w:val="0"/>
        <w:kinsoku/>
        <w:wordWrap/>
        <w:overflowPunct/>
        <w:topLinePunct w:val="0"/>
        <w:autoSpaceDE/>
        <w:autoSpaceDN/>
        <w:bidi w:val="0"/>
        <w:adjustRightInd/>
        <w:snapToGrid/>
        <w:spacing w:beforeLines="0" w:line="360" w:lineRule="auto"/>
        <w:ind w:firstLine="480" w:firstLineChars="200"/>
        <w:jc w:val="both"/>
        <w:textAlignment w:val="auto"/>
        <w:rPr>
          <w:rFonts w:hint="default" w:ascii="Times New Roman" w:hAnsi="Times New Roman" w:eastAsia="宋体" w:cs="Times New Roman"/>
          <w:sz w:val="24"/>
          <w:szCs w:val="24"/>
          <w:highlight w:val="none"/>
          <w:u w:val="none"/>
          <w:shd w:val="clear" w:color="auto" w:fill="auto"/>
          <w:lang w:val="en-US" w:eastAsia="zh-CN"/>
        </w:rPr>
      </w:pPr>
      <w:r>
        <w:rPr>
          <w:rFonts w:hint="default" w:cs="Times New Roman"/>
          <w:sz w:val="24"/>
          <w:szCs w:val="24"/>
          <w:highlight w:val="none"/>
          <w:u w:val="none"/>
          <w:shd w:val="clear" w:color="auto" w:fill="auto"/>
          <w:lang w:val="en-US" w:eastAsia="zh-CN"/>
        </w:rPr>
        <w:t>（3）</w:t>
      </w:r>
      <w:r>
        <w:rPr>
          <w:rFonts w:hint="default" w:ascii="Times New Roman" w:hAnsi="Times New Roman" w:eastAsia="宋体" w:cs="Times New Roman"/>
          <w:sz w:val="24"/>
          <w:szCs w:val="24"/>
          <w:highlight w:val="none"/>
          <w:u w:val="none"/>
          <w:shd w:val="clear" w:color="auto" w:fill="auto"/>
          <w:lang w:val="en-US" w:eastAsia="zh-CN"/>
        </w:rPr>
        <w:t>负责申办与本项目有关的许可、</w:t>
      </w:r>
      <w:r>
        <w:rPr>
          <w:rFonts w:hint="default" w:ascii="Times New Roman" w:hAnsi="Times New Roman" w:cs="Times New Roman"/>
          <w:sz w:val="24"/>
          <w:szCs w:val="24"/>
          <w:highlight w:val="none"/>
          <w:u w:val="none"/>
          <w:shd w:val="clear" w:color="auto" w:fill="auto"/>
          <w:lang w:val="en-US" w:eastAsia="zh-CN"/>
        </w:rPr>
        <w:t>证</w:t>
      </w:r>
      <w:r>
        <w:rPr>
          <w:rFonts w:hint="default" w:ascii="Times New Roman" w:hAnsi="Times New Roman" w:eastAsia="宋体" w:cs="Times New Roman"/>
          <w:sz w:val="24"/>
          <w:szCs w:val="24"/>
          <w:highlight w:val="none"/>
          <w:u w:val="none"/>
          <w:shd w:val="clear" w:color="auto" w:fill="auto"/>
          <w:lang w:val="en-US" w:eastAsia="zh-CN"/>
        </w:rPr>
        <w:t>照或批准。</w:t>
      </w:r>
    </w:p>
    <w:p w14:paraId="3A35CA4D">
      <w:pPr>
        <w:keepNext w:val="0"/>
        <w:keepLines w:val="0"/>
        <w:spacing w:beforeLines="0" w:line="360" w:lineRule="auto"/>
        <w:ind w:firstLine="480" w:firstLineChars="200"/>
        <w:jc w:val="both"/>
        <w:rPr>
          <w:rFonts w:hint="default" w:ascii="Times New Roman" w:hAnsi="Times New Roman" w:eastAsia="宋体" w:cs="Times New Roman"/>
          <w:sz w:val="24"/>
          <w:szCs w:val="24"/>
          <w:highlight w:val="none"/>
          <w:u w:val="none"/>
          <w:shd w:val="clear" w:color="auto" w:fill="auto"/>
          <w:lang w:val="en-US" w:eastAsia="zh-CN"/>
        </w:rPr>
      </w:pPr>
      <w:r>
        <w:rPr>
          <w:rFonts w:hint="default" w:ascii="Times New Roman" w:hAnsi="Times New Roman" w:eastAsia="宋体" w:cs="Times New Roman"/>
          <w:sz w:val="24"/>
          <w:szCs w:val="24"/>
          <w:highlight w:val="none"/>
          <w:u w:val="none"/>
          <w:shd w:val="clear" w:color="auto" w:fill="auto"/>
          <w:lang w:val="en-US" w:eastAsia="zh-CN"/>
        </w:rPr>
        <w:t>（4）为满足本工程建设运行需要，按国家、地方有关规程规范要求应由乙方完成的其他工作。</w:t>
      </w:r>
    </w:p>
    <w:p w14:paraId="0B119E07">
      <w:pPr>
        <w:keepNext w:val="0"/>
        <w:keepLines w:val="0"/>
        <w:tabs>
          <w:tab w:val="right" w:leader="dot" w:pos="9060"/>
        </w:tabs>
        <w:spacing w:beforeLines="0" w:line="360" w:lineRule="auto"/>
        <w:ind w:firstLine="480" w:firstLineChars="200"/>
        <w:jc w:val="both"/>
        <w:rPr>
          <w:rFonts w:hint="default" w:ascii="Times New Roman" w:hAnsi="Times New Roman" w:cs="Times New Roman"/>
          <w:sz w:val="24"/>
          <w:szCs w:val="24"/>
          <w:highlight w:val="none"/>
          <w:u w:val="none"/>
          <w:shd w:val="clear" w:color="auto" w:fill="auto"/>
          <w:lang w:val="en-US" w:eastAsia="zh-CN"/>
        </w:rPr>
      </w:pPr>
      <w:r>
        <w:rPr>
          <w:rFonts w:hint="default" w:ascii="Times New Roman" w:hAnsi="Times New Roman" w:eastAsia="宋体" w:cs="Times New Roman"/>
          <w:sz w:val="24"/>
          <w:szCs w:val="24"/>
          <w:highlight w:val="none"/>
          <w:u w:val="none"/>
          <w:shd w:val="clear" w:color="auto" w:fill="auto"/>
          <w:lang w:val="en-US" w:eastAsia="zh-CN"/>
        </w:rPr>
        <w:t>2.3</w:t>
      </w:r>
      <w:r>
        <w:rPr>
          <w:rFonts w:hint="default" w:ascii="Times New Roman" w:hAnsi="Times New Roman" w:cs="Times New Roman"/>
          <w:sz w:val="24"/>
          <w:szCs w:val="24"/>
          <w:highlight w:val="none"/>
          <w:u w:val="none"/>
          <w:shd w:val="clear" w:color="auto" w:fill="auto"/>
          <w:lang w:val="en-US" w:eastAsia="zh-CN"/>
        </w:rPr>
        <w:t>工作要求：</w:t>
      </w:r>
    </w:p>
    <w:p w14:paraId="314EA2EC">
      <w:pPr>
        <w:pStyle w:val="6"/>
        <w:keepNext w:val="0"/>
        <w:keepLines w:val="0"/>
        <w:pageBreakBefore w:val="0"/>
        <w:widowControl w:val="0"/>
        <w:kinsoku/>
        <w:wordWrap/>
        <w:overflowPunct/>
        <w:topLinePunct w:val="0"/>
        <w:autoSpaceDE/>
        <w:autoSpaceDN/>
        <w:bidi w:val="0"/>
        <w:adjustRightInd/>
        <w:snapToGrid/>
        <w:spacing w:beforeLines="0" w:after="0" w:line="360" w:lineRule="auto"/>
        <w:ind w:firstLine="480" w:firstLineChars="200"/>
        <w:jc w:val="both"/>
        <w:textAlignment w:val="auto"/>
        <w:rPr>
          <w:rFonts w:hint="default" w:ascii="Times New Roman" w:hAnsi="Times New Roman" w:eastAsia="宋体" w:cs="Times New Roman"/>
          <w:color w:val="auto"/>
          <w:sz w:val="24"/>
          <w:szCs w:val="24"/>
          <w:highlight w:val="none"/>
          <w:u w:val="none"/>
          <w:shd w:val="clear" w:color="auto" w:fill="auto"/>
          <w:lang w:val="en-US" w:eastAsia="zh-CN"/>
        </w:rPr>
      </w:pPr>
      <w:r>
        <w:rPr>
          <w:rFonts w:hint="default" w:cs="Times New Roman"/>
          <w:color w:val="auto"/>
          <w:sz w:val="24"/>
          <w:szCs w:val="24"/>
          <w:highlight w:val="none"/>
          <w:u w:val="none"/>
          <w:shd w:val="clear" w:color="auto" w:fill="auto"/>
          <w:lang w:val="en-US" w:eastAsia="zh-CN"/>
        </w:rPr>
        <w:t>2.3.</w:t>
      </w:r>
      <w:r>
        <w:rPr>
          <w:rFonts w:hint="default" w:ascii="Times New Roman" w:hAnsi="Times New Roman" w:eastAsia="宋体" w:cs="Times New Roman"/>
          <w:color w:val="auto"/>
          <w:sz w:val="24"/>
          <w:szCs w:val="24"/>
          <w:highlight w:val="none"/>
          <w:u w:val="none"/>
          <w:shd w:val="clear" w:color="auto" w:fill="auto"/>
          <w:lang w:val="en-US" w:eastAsia="zh-CN"/>
        </w:rPr>
        <w:t>1乙方负责处理管线迁改过程中的协调工作：</w:t>
      </w:r>
    </w:p>
    <w:p w14:paraId="1BC5A171">
      <w:pPr>
        <w:adjustRightInd w:val="0"/>
        <w:snapToGrid w:val="0"/>
        <w:spacing w:beforeLines="0" w:line="360" w:lineRule="auto"/>
        <w:ind w:right="0" w:firstLine="475" w:firstLineChars="198"/>
        <w:rPr>
          <w:rFonts w:hint="default" w:ascii="Times New Roman" w:hAnsi="Times New Roman" w:eastAsia="宋体" w:cs="Times New Roman"/>
          <w:bCs/>
          <w:snapToGrid w:val="0"/>
          <w:color w:val="auto"/>
          <w:kern w:val="0"/>
          <w:sz w:val="24"/>
          <w:szCs w:val="24"/>
          <w:highlight w:val="none"/>
        </w:rPr>
      </w:pPr>
      <w:r>
        <w:rPr>
          <w:rFonts w:hint="default" w:ascii="Times New Roman" w:hAnsi="Times New Roman" w:eastAsia="宋体" w:cs="Times New Roman"/>
          <w:color w:val="auto"/>
          <w:kern w:val="2"/>
          <w:sz w:val="24"/>
          <w:szCs w:val="24"/>
          <w:highlight w:val="none"/>
          <w:u w:val="none"/>
          <w:shd w:val="clear" w:color="auto" w:fill="auto"/>
          <w:lang w:val="en-US" w:eastAsia="zh-CN" w:bidi="ar-SA"/>
        </w:rPr>
        <w:t>（1）处理规划、市政管理、道路施工、交通疏导、管线权属单位及房屋拆迁之间的横向协调工作；处理其与其他管线权属单位、各管线迁改专业之间的关系。</w:t>
      </w:r>
    </w:p>
    <w:p w14:paraId="560F221C">
      <w:pPr>
        <w:spacing w:beforeLines="0" w:line="360" w:lineRule="auto"/>
        <w:ind w:firstLine="480" w:firstLineChars="200"/>
        <w:rPr>
          <w:rFonts w:hint="default" w:ascii="Times New Roman" w:hAnsi="Times New Roman" w:eastAsia="宋体" w:cs="Times New Roman"/>
          <w:color w:val="auto"/>
          <w:kern w:val="2"/>
          <w:sz w:val="24"/>
          <w:szCs w:val="24"/>
          <w:highlight w:val="none"/>
          <w:u w:val="none"/>
          <w:shd w:val="clear" w:color="auto" w:fill="auto"/>
          <w:lang w:val="en-US" w:eastAsia="zh-CN" w:bidi="ar-SA"/>
        </w:rPr>
      </w:pPr>
      <w:r>
        <w:rPr>
          <w:rFonts w:hint="default" w:ascii="Times New Roman" w:hAnsi="Times New Roman" w:eastAsia="宋体" w:cs="Times New Roman"/>
          <w:color w:val="auto"/>
          <w:kern w:val="2"/>
          <w:sz w:val="24"/>
          <w:szCs w:val="24"/>
          <w:highlight w:val="none"/>
          <w:u w:val="none"/>
          <w:shd w:val="clear" w:color="auto" w:fill="auto"/>
          <w:lang w:val="en-US" w:eastAsia="zh-CN" w:bidi="ar-SA"/>
        </w:rPr>
        <w:t>（2）发生险情和事故时，及时做好抢险抢修的现场组织工作。</w:t>
      </w:r>
    </w:p>
    <w:p w14:paraId="53F20668">
      <w:pPr>
        <w:spacing w:beforeLines="0" w:line="360" w:lineRule="auto"/>
        <w:ind w:firstLine="480" w:firstLineChars="200"/>
        <w:rPr>
          <w:rFonts w:hint="default" w:ascii="Times New Roman" w:hAnsi="Times New Roman" w:eastAsia="宋体" w:cs="Times New Roman"/>
          <w:color w:val="auto"/>
          <w:kern w:val="2"/>
          <w:sz w:val="24"/>
          <w:szCs w:val="24"/>
          <w:highlight w:val="none"/>
          <w:u w:val="none"/>
          <w:shd w:val="clear" w:color="auto" w:fill="auto"/>
          <w:lang w:val="en-US" w:eastAsia="zh-CN" w:bidi="ar-SA"/>
        </w:rPr>
      </w:pPr>
      <w:r>
        <w:rPr>
          <w:rFonts w:hint="default" w:cs="Times New Roman"/>
          <w:color w:val="auto"/>
          <w:sz w:val="24"/>
          <w:szCs w:val="24"/>
          <w:highlight w:val="none"/>
          <w:u w:val="none"/>
          <w:shd w:val="clear" w:color="auto" w:fill="auto"/>
          <w:lang w:val="en-US" w:eastAsia="zh-CN"/>
        </w:rPr>
        <w:t>2.3.</w:t>
      </w:r>
      <w:r>
        <w:rPr>
          <w:rFonts w:hint="default" w:ascii="Times New Roman" w:hAnsi="Times New Roman" w:eastAsia="宋体" w:cs="Times New Roman"/>
          <w:color w:val="auto"/>
          <w:sz w:val="24"/>
          <w:szCs w:val="24"/>
          <w:highlight w:val="none"/>
          <w:u w:val="none"/>
          <w:shd w:val="clear" w:color="auto" w:fill="auto"/>
          <w:lang w:val="en-US" w:eastAsia="zh-CN"/>
        </w:rPr>
        <w:t>2</w:t>
      </w:r>
      <w:r>
        <w:rPr>
          <w:rFonts w:hint="default" w:ascii="Times New Roman" w:hAnsi="Times New Roman" w:eastAsia="宋体" w:cs="Times New Roman"/>
          <w:color w:val="auto"/>
          <w:kern w:val="2"/>
          <w:sz w:val="24"/>
          <w:szCs w:val="24"/>
          <w:highlight w:val="none"/>
          <w:u w:val="none"/>
          <w:shd w:val="clear" w:color="auto" w:fill="auto"/>
          <w:lang w:val="en-US" w:eastAsia="zh-CN" w:bidi="ar-SA"/>
        </w:rPr>
        <w:t>乙方负责完成本项目施工工作，按经甲方同意的施工图完成施工至工程竣工验收、规划验收，包括但不限于以下工作：</w:t>
      </w:r>
    </w:p>
    <w:p w14:paraId="34FDF7CD">
      <w:pPr>
        <w:spacing w:beforeLines="0" w:line="360" w:lineRule="auto"/>
        <w:ind w:firstLine="456" w:firstLineChars="200"/>
        <w:rPr>
          <w:rFonts w:hint="default" w:ascii="Times New Roman" w:hAnsi="Times New Roman" w:eastAsia="宋体" w:cs="Times New Roman"/>
          <w:color w:val="auto"/>
          <w:spacing w:val="-6"/>
          <w:kern w:val="2"/>
          <w:sz w:val="24"/>
          <w:szCs w:val="24"/>
          <w:highlight w:val="none"/>
          <w:u w:val="none"/>
          <w:shd w:val="clear" w:color="auto" w:fill="auto"/>
          <w:lang w:val="en-US" w:eastAsia="zh-CN" w:bidi="ar-SA"/>
        </w:rPr>
      </w:pPr>
      <w:r>
        <w:rPr>
          <w:rFonts w:hint="default" w:ascii="Times New Roman" w:hAnsi="Times New Roman" w:eastAsia="宋体" w:cs="Times New Roman"/>
          <w:color w:val="auto"/>
          <w:spacing w:val="-6"/>
          <w:kern w:val="2"/>
          <w:sz w:val="24"/>
          <w:szCs w:val="24"/>
          <w:highlight w:val="none"/>
          <w:u w:val="none"/>
          <w:shd w:val="clear" w:color="auto" w:fill="auto"/>
          <w:lang w:val="zh-CN" w:eastAsia="zh-CN" w:bidi="ar-SA"/>
        </w:rPr>
        <w:t>（</w:t>
      </w:r>
      <w:r>
        <w:rPr>
          <w:rFonts w:hint="default" w:ascii="Times New Roman" w:hAnsi="Times New Roman" w:eastAsia="宋体" w:cs="Times New Roman"/>
          <w:color w:val="auto"/>
          <w:spacing w:val="-6"/>
          <w:kern w:val="2"/>
          <w:sz w:val="24"/>
          <w:szCs w:val="24"/>
          <w:highlight w:val="none"/>
          <w:u w:val="none"/>
          <w:shd w:val="clear" w:color="auto" w:fill="auto"/>
          <w:lang w:val="en-US" w:eastAsia="zh-CN" w:bidi="ar-SA"/>
        </w:rPr>
        <w:t>1</w:t>
      </w:r>
      <w:r>
        <w:rPr>
          <w:rFonts w:hint="default" w:ascii="Times New Roman" w:hAnsi="Times New Roman" w:eastAsia="宋体" w:cs="Times New Roman"/>
          <w:color w:val="auto"/>
          <w:spacing w:val="-6"/>
          <w:kern w:val="2"/>
          <w:sz w:val="24"/>
          <w:szCs w:val="24"/>
          <w:highlight w:val="none"/>
          <w:u w:val="none"/>
          <w:shd w:val="clear" w:color="auto" w:fill="auto"/>
          <w:lang w:val="zh-CN" w:eastAsia="zh-CN" w:bidi="ar-SA"/>
        </w:rPr>
        <w:t>）</w:t>
      </w:r>
      <w:r>
        <w:rPr>
          <w:rFonts w:hint="default" w:ascii="Times New Roman" w:hAnsi="Times New Roman" w:eastAsia="宋体" w:cs="Times New Roman"/>
          <w:color w:val="auto"/>
          <w:spacing w:val="-6"/>
          <w:kern w:val="2"/>
          <w:sz w:val="24"/>
          <w:szCs w:val="24"/>
          <w:highlight w:val="none"/>
          <w:u w:val="none"/>
          <w:shd w:val="clear" w:color="auto" w:fill="auto"/>
          <w:lang w:val="en-US" w:eastAsia="zh-CN" w:bidi="ar-SA"/>
        </w:rPr>
        <w:t>在管线迁改方案确定后5日内编制施工组织设计方案并报监理、</w:t>
      </w:r>
      <w:r>
        <w:rPr>
          <w:rFonts w:hint="default" w:cs="Times New Roman"/>
          <w:color w:val="auto"/>
          <w:spacing w:val="-6"/>
          <w:kern w:val="2"/>
          <w:sz w:val="24"/>
          <w:szCs w:val="24"/>
          <w:highlight w:val="none"/>
          <w:u w:val="none"/>
          <w:shd w:val="clear" w:color="auto" w:fill="auto"/>
          <w:lang w:val="en-US" w:eastAsia="zh-CN" w:bidi="ar-SA"/>
        </w:rPr>
        <w:t>甲方</w:t>
      </w:r>
      <w:r>
        <w:rPr>
          <w:rFonts w:hint="default" w:ascii="Times New Roman" w:hAnsi="Times New Roman" w:eastAsia="宋体" w:cs="Times New Roman"/>
          <w:color w:val="auto"/>
          <w:spacing w:val="-6"/>
          <w:kern w:val="2"/>
          <w:sz w:val="24"/>
          <w:szCs w:val="24"/>
          <w:highlight w:val="none"/>
          <w:u w:val="none"/>
          <w:shd w:val="clear" w:color="auto" w:fill="auto"/>
          <w:lang w:val="en-US" w:eastAsia="zh-CN" w:bidi="ar-SA"/>
        </w:rPr>
        <w:t>批准。</w:t>
      </w:r>
    </w:p>
    <w:p w14:paraId="3227C4CE">
      <w:pPr>
        <w:spacing w:beforeLines="0" w:line="360" w:lineRule="auto"/>
        <w:ind w:firstLine="480" w:firstLineChars="200"/>
        <w:rPr>
          <w:rFonts w:hint="default" w:ascii="Times New Roman" w:hAnsi="Times New Roman" w:eastAsia="宋体" w:cs="Times New Roman"/>
          <w:color w:val="auto"/>
          <w:kern w:val="2"/>
          <w:sz w:val="24"/>
          <w:szCs w:val="24"/>
          <w:highlight w:val="none"/>
          <w:u w:val="none"/>
          <w:shd w:val="clear" w:color="auto" w:fill="auto"/>
          <w:lang w:val="en-US" w:eastAsia="zh-CN" w:bidi="ar-SA"/>
        </w:rPr>
      </w:pPr>
      <w:r>
        <w:rPr>
          <w:rFonts w:hint="default" w:ascii="Times New Roman" w:hAnsi="Times New Roman" w:eastAsia="宋体" w:cs="Times New Roman"/>
          <w:color w:val="auto"/>
          <w:kern w:val="2"/>
          <w:sz w:val="24"/>
          <w:szCs w:val="24"/>
          <w:highlight w:val="none"/>
          <w:u w:val="none"/>
          <w:shd w:val="clear" w:color="auto" w:fill="auto"/>
          <w:lang w:val="en-US" w:eastAsia="zh-CN" w:bidi="ar-SA"/>
        </w:rPr>
        <w:t>（2）办理本工程管线迁改施工的报建、报批手续。</w:t>
      </w:r>
    </w:p>
    <w:p w14:paraId="2D2D07AB">
      <w:pPr>
        <w:spacing w:beforeLines="0" w:line="360" w:lineRule="auto"/>
        <w:ind w:firstLine="480" w:firstLineChars="200"/>
        <w:rPr>
          <w:rFonts w:hint="default" w:ascii="Times New Roman" w:hAnsi="Times New Roman" w:eastAsia="宋体" w:cs="Times New Roman"/>
          <w:color w:val="auto"/>
          <w:kern w:val="2"/>
          <w:sz w:val="24"/>
          <w:szCs w:val="24"/>
          <w:highlight w:val="none"/>
          <w:u w:val="none"/>
          <w:shd w:val="clear" w:color="auto" w:fill="auto"/>
          <w:lang w:val="en-US" w:eastAsia="zh-CN" w:bidi="ar-SA"/>
        </w:rPr>
      </w:pPr>
      <w:r>
        <w:rPr>
          <w:rFonts w:hint="default" w:ascii="Times New Roman" w:hAnsi="Times New Roman" w:eastAsia="宋体" w:cs="Times New Roman"/>
          <w:color w:val="auto"/>
          <w:kern w:val="2"/>
          <w:sz w:val="24"/>
          <w:szCs w:val="24"/>
          <w:highlight w:val="none"/>
          <w:u w:val="none"/>
          <w:shd w:val="clear" w:color="auto" w:fill="auto"/>
          <w:lang w:val="en-US" w:eastAsia="zh-CN" w:bidi="ar-SA"/>
        </w:rPr>
        <w:t>（3）在甲方批准施工图并通知乙方后2日内，乙方应取得管线权属单位同意并进场组织施工，按施工图纸进行施工，并在本合同规定时间内完成施工，工程竣工之日起5个工作日内完成竣工验收及移交手续，本工程须经管线权属单位验收合格。乙方未按经审批的方案实施或擅自修改方案，其费用及后果由乙方负责。</w:t>
      </w:r>
    </w:p>
    <w:p w14:paraId="665B6B04">
      <w:pPr>
        <w:spacing w:beforeLines="0" w:line="360" w:lineRule="auto"/>
        <w:ind w:firstLine="480" w:firstLineChars="200"/>
        <w:rPr>
          <w:rFonts w:hint="default" w:ascii="Times New Roman" w:hAnsi="Times New Roman" w:eastAsia="宋体" w:cs="Times New Roman"/>
          <w:color w:val="auto"/>
          <w:kern w:val="2"/>
          <w:sz w:val="24"/>
          <w:szCs w:val="24"/>
          <w:highlight w:val="none"/>
          <w:u w:val="none"/>
          <w:shd w:val="clear" w:color="auto" w:fill="auto"/>
          <w:lang w:val="en-US" w:eastAsia="zh-CN" w:bidi="ar-SA"/>
        </w:rPr>
      </w:pPr>
      <w:r>
        <w:rPr>
          <w:rFonts w:hint="default" w:ascii="Times New Roman" w:hAnsi="Times New Roman" w:eastAsia="宋体" w:cs="Times New Roman"/>
          <w:color w:val="auto"/>
          <w:kern w:val="2"/>
          <w:sz w:val="24"/>
          <w:szCs w:val="24"/>
          <w:highlight w:val="none"/>
          <w:u w:val="none"/>
          <w:shd w:val="clear" w:color="auto" w:fill="auto"/>
          <w:lang w:val="en-US" w:eastAsia="zh-CN" w:bidi="ar-SA"/>
        </w:rPr>
        <w:t>（4）确保本工程管线迁改工作的物资材料和施工质量，负责安全责任、文明施工、余泥清运、余泥排放和交通疏导工作。</w:t>
      </w:r>
    </w:p>
    <w:p w14:paraId="60242A57">
      <w:pPr>
        <w:spacing w:beforeLines="0" w:line="360" w:lineRule="auto"/>
        <w:ind w:firstLine="480" w:firstLineChars="200"/>
        <w:rPr>
          <w:rFonts w:hint="default" w:ascii="Times New Roman" w:hAnsi="Times New Roman" w:eastAsia="宋体" w:cs="Times New Roman"/>
          <w:kern w:val="2"/>
          <w:sz w:val="24"/>
          <w:szCs w:val="24"/>
          <w:highlight w:val="none"/>
          <w:u w:val="none"/>
          <w:shd w:val="clear" w:color="auto" w:fill="auto"/>
          <w:lang w:val="en-US" w:eastAsia="zh-CN" w:bidi="ar-SA"/>
        </w:rPr>
      </w:pPr>
      <w:r>
        <w:rPr>
          <w:rFonts w:hint="default" w:ascii="Times New Roman" w:hAnsi="Times New Roman" w:eastAsia="宋体" w:cs="Times New Roman"/>
          <w:color w:val="auto"/>
          <w:kern w:val="2"/>
          <w:sz w:val="24"/>
          <w:szCs w:val="24"/>
          <w:highlight w:val="none"/>
          <w:u w:val="none"/>
          <w:shd w:val="clear" w:color="auto" w:fill="auto"/>
          <w:lang w:val="en-US" w:eastAsia="zh-CN" w:bidi="ar-SA"/>
        </w:rPr>
        <w:t>（5）工程质量须按国家、省、市或行业有关专业标准达到合格，工程质量责任完全由乙方负责。乙方对新装供电设施的产权单位承担本合同工程的质量保证责任（若为甲供设备则由甲方另行要求生产厂家承</w:t>
      </w:r>
      <w:r>
        <w:rPr>
          <w:rFonts w:hint="default" w:ascii="Times New Roman" w:hAnsi="Times New Roman" w:eastAsia="宋体" w:cs="Times New Roman"/>
          <w:kern w:val="2"/>
          <w:sz w:val="24"/>
          <w:szCs w:val="24"/>
          <w:highlight w:val="none"/>
          <w:u w:val="none"/>
          <w:shd w:val="clear" w:color="auto" w:fill="auto"/>
          <w:lang w:val="en-US" w:eastAsia="zh-CN" w:bidi="ar-SA"/>
        </w:rPr>
        <w:t>担产品的质量责任），因施工不当造成建设单位和第三方的损失，由乙方赔偿。</w:t>
      </w:r>
    </w:p>
    <w:p w14:paraId="49A8C53F">
      <w:pPr>
        <w:spacing w:beforeLines="0" w:line="360" w:lineRule="auto"/>
        <w:ind w:firstLine="480" w:firstLineChars="200"/>
        <w:rPr>
          <w:rFonts w:hint="default" w:ascii="Times New Roman" w:hAnsi="Times New Roman" w:eastAsia="宋体" w:cs="Times New Roman"/>
          <w:kern w:val="2"/>
          <w:sz w:val="24"/>
          <w:szCs w:val="24"/>
          <w:highlight w:val="none"/>
          <w:u w:val="none"/>
          <w:shd w:val="clear" w:color="auto" w:fill="auto"/>
          <w:lang w:val="en-US" w:eastAsia="zh-CN" w:bidi="ar-SA"/>
        </w:rPr>
      </w:pPr>
      <w:r>
        <w:rPr>
          <w:rFonts w:hint="default" w:ascii="Times New Roman" w:hAnsi="Times New Roman" w:eastAsia="宋体" w:cs="Times New Roman"/>
          <w:kern w:val="2"/>
          <w:sz w:val="24"/>
          <w:szCs w:val="24"/>
          <w:highlight w:val="none"/>
          <w:u w:val="none"/>
          <w:shd w:val="clear" w:color="auto" w:fill="auto"/>
          <w:lang w:val="en-US" w:eastAsia="zh-CN" w:bidi="ar-SA"/>
        </w:rPr>
        <w:t>（6）乙方需保证施工场地及现场设施齐全、工地卫生清洁和内业资料完备。竣工前清理现场应符合政府主管部门的有关规定，整个工程施工周期内均应达到行业文明工地的要求。</w:t>
      </w:r>
    </w:p>
    <w:p w14:paraId="6AD80BD6">
      <w:pPr>
        <w:spacing w:beforeLines="0" w:line="360" w:lineRule="auto"/>
        <w:ind w:firstLine="480" w:firstLineChars="200"/>
        <w:rPr>
          <w:rFonts w:hint="default" w:ascii="Times New Roman" w:hAnsi="Times New Roman" w:eastAsia="宋体" w:cs="Times New Roman"/>
          <w:kern w:val="2"/>
          <w:sz w:val="24"/>
          <w:szCs w:val="24"/>
          <w:highlight w:val="none"/>
          <w:u w:val="none"/>
          <w:shd w:val="clear" w:color="auto" w:fill="auto"/>
          <w:lang w:val="en-US" w:eastAsia="zh-CN" w:bidi="ar-SA"/>
        </w:rPr>
      </w:pPr>
      <w:r>
        <w:rPr>
          <w:rFonts w:hint="default" w:ascii="Times New Roman" w:hAnsi="Times New Roman" w:eastAsia="宋体" w:cs="Times New Roman"/>
          <w:kern w:val="2"/>
          <w:sz w:val="24"/>
          <w:szCs w:val="24"/>
          <w:highlight w:val="none"/>
          <w:u w:val="none"/>
          <w:shd w:val="clear" w:color="auto" w:fill="auto"/>
          <w:lang w:val="en-US" w:eastAsia="zh-CN" w:bidi="ar-SA"/>
        </w:rPr>
        <w:t>（7）乙方需在管线土建完工前申请办理接驳手续，并协调管线权属单位在工程验收通过后5日内完成接驳并网投产工作。</w:t>
      </w:r>
    </w:p>
    <w:p w14:paraId="36DB10BD">
      <w:pPr>
        <w:spacing w:beforeLines="0" w:line="360" w:lineRule="auto"/>
        <w:ind w:firstLine="480" w:firstLineChars="200"/>
        <w:rPr>
          <w:rFonts w:hint="default" w:ascii="Times New Roman" w:hAnsi="Times New Roman" w:eastAsia="宋体" w:cs="Times New Roman"/>
          <w:kern w:val="2"/>
          <w:sz w:val="24"/>
          <w:szCs w:val="24"/>
          <w:highlight w:val="none"/>
          <w:u w:val="none"/>
          <w:shd w:val="clear" w:color="auto" w:fill="auto"/>
          <w:lang w:val="en-US" w:eastAsia="zh-CN" w:bidi="ar-SA"/>
        </w:rPr>
      </w:pPr>
      <w:r>
        <w:rPr>
          <w:rFonts w:hint="default" w:ascii="Times New Roman" w:hAnsi="Times New Roman" w:eastAsia="宋体" w:cs="Times New Roman"/>
          <w:kern w:val="2"/>
          <w:sz w:val="24"/>
          <w:szCs w:val="24"/>
          <w:highlight w:val="none"/>
          <w:u w:val="none"/>
          <w:shd w:val="clear" w:color="auto" w:fill="auto"/>
          <w:lang w:val="en-US" w:eastAsia="zh-CN" w:bidi="ar-SA"/>
        </w:rPr>
        <w:t>（8）管线迁改工程项目建设期结束之日起30日内，乙方做好所有受管线迁改工程项目建设影响的土地及地上地下构筑物、建筑物等的恢复工作。</w:t>
      </w:r>
    </w:p>
    <w:p w14:paraId="19AB9C64">
      <w:pPr>
        <w:spacing w:beforeLines="0" w:line="360" w:lineRule="auto"/>
        <w:ind w:firstLine="480" w:firstLineChars="200"/>
        <w:rPr>
          <w:rFonts w:hint="default" w:ascii="Times New Roman" w:hAnsi="Times New Roman" w:eastAsia="宋体" w:cs="Times New Roman"/>
          <w:kern w:val="2"/>
          <w:sz w:val="24"/>
          <w:szCs w:val="24"/>
          <w:highlight w:val="none"/>
          <w:u w:val="none"/>
          <w:shd w:val="clear" w:color="auto" w:fill="auto"/>
          <w:lang w:val="en-US" w:eastAsia="zh-CN" w:bidi="ar-SA"/>
        </w:rPr>
      </w:pPr>
      <w:r>
        <w:rPr>
          <w:rFonts w:hint="default" w:ascii="Times New Roman" w:hAnsi="Times New Roman" w:eastAsia="宋体" w:cs="Times New Roman"/>
          <w:kern w:val="2"/>
          <w:sz w:val="24"/>
          <w:szCs w:val="24"/>
          <w:highlight w:val="none"/>
          <w:u w:val="none"/>
          <w:shd w:val="clear" w:color="auto" w:fill="auto"/>
          <w:lang w:val="en-US" w:eastAsia="zh-CN" w:bidi="ar-SA"/>
        </w:rPr>
        <w:t>（9）乙方在工程中使用的管材及附属设施应符合相关技术规范和管线权属单位相关要求，工程实施全过程由监理、甲方和管线权属单位共同监督。该施工管线工程须按照</w:t>
      </w:r>
      <w:r>
        <w:rPr>
          <w:rFonts w:hint="default" w:cs="Times New Roman"/>
          <w:kern w:val="2"/>
          <w:sz w:val="24"/>
          <w:szCs w:val="24"/>
          <w:highlight w:val="none"/>
          <w:u w:val="none"/>
          <w:shd w:val="clear" w:color="auto" w:fill="auto"/>
          <w:lang w:val="en-US" w:eastAsia="zh-CN" w:bidi="ar-SA"/>
        </w:rPr>
        <w:t>甲方和</w:t>
      </w:r>
      <w:r>
        <w:rPr>
          <w:rFonts w:hint="default" w:ascii="Times New Roman" w:hAnsi="Times New Roman" w:eastAsia="宋体" w:cs="Times New Roman"/>
          <w:kern w:val="2"/>
          <w:sz w:val="24"/>
          <w:szCs w:val="24"/>
          <w:highlight w:val="none"/>
          <w:u w:val="none"/>
          <w:shd w:val="clear" w:color="auto" w:fill="auto"/>
          <w:lang w:val="en-US" w:eastAsia="zh-CN" w:bidi="ar-SA"/>
        </w:rPr>
        <w:t>管线权属单位要求标准及相关规定进行验收，合格后应按管线权属单位规定时间内完成开叉接驳，并网投产，未按期完成并网投产出现投诉信访的由乙方负责，造成管线权属单位或第三方损失的由乙方承担。</w:t>
      </w:r>
    </w:p>
    <w:p w14:paraId="338D5C27">
      <w:pPr>
        <w:spacing w:beforeLines="0" w:line="360" w:lineRule="auto"/>
        <w:ind w:firstLine="480" w:firstLineChars="200"/>
        <w:rPr>
          <w:rFonts w:hint="default" w:ascii="Times New Roman" w:hAnsi="Times New Roman" w:eastAsia="宋体" w:cs="Times New Roman"/>
          <w:kern w:val="2"/>
          <w:sz w:val="24"/>
          <w:szCs w:val="24"/>
          <w:highlight w:val="none"/>
          <w:u w:val="none"/>
          <w:shd w:val="clear" w:color="auto" w:fill="auto"/>
          <w:lang w:val="en-US" w:eastAsia="zh-CN" w:bidi="ar-SA"/>
        </w:rPr>
      </w:pPr>
      <w:r>
        <w:rPr>
          <w:rFonts w:hint="default" w:ascii="Times New Roman" w:hAnsi="Times New Roman" w:eastAsia="宋体" w:cs="Times New Roman"/>
          <w:kern w:val="2"/>
          <w:sz w:val="24"/>
          <w:szCs w:val="24"/>
          <w:highlight w:val="none"/>
          <w:u w:val="none"/>
          <w:shd w:val="clear" w:color="auto" w:fill="auto"/>
          <w:lang w:val="en-US" w:eastAsia="zh-CN" w:bidi="ar-SA"/>
        </w:rPr>
        <w:t>（10）乙方在工程施工验收接驳投产后，需按管线权属单位有关规定和本合同约定负责该工程保修。</w:t>
      </w:r>
    </w:p>
    <w:p w14:paraId="32D35229">
      <w:pPr>
        <w:spacing w:beforeLines="0" w:line="360" w:lineRule="auto"/>
        <w:ind w:firstLine="480" w:firstLineChars="200"/>
        <w:rPr>
          <w:rFonts w:hint="default" w:ascii="Times New Roman" w:hAnsi="Times New Roman" w:eastAsia="宋体" w:cs="Times New Roman"/>
          <w:kern w:val="2"/>
          <w:sz w:val="24"/>
          <w:szCs w:val="24"/>
          <w:highlight w:val="none"/>
          <w:u w:val="none"/>
          <w:shd w:val="clear" w:color="auto" w:fill="auto"/>
          <w:lang w:val="en-US" w:eastAsia="zh-CN" w:bidi="ar-SA"/>
        </w:rPr>
      </w:pPr>
      <w:r>
        <w:rPr>
          <w:rFonts w:hint="default" w:ascii="Times New Roman" w:hAnsi="Times New Roman" w:eastAsia="宋体" w:cs="Times New Roman"/>
          <w:kern w:val="2"/>
          <w:sz w:val="24"/>
          <w:szCs w:val="24"/>
          <w:highlight w:val="none"/>
          <w:u w:val="none"/>
          <w:shd w:val="clear" w:color="auto" w:fill="auto"/>
          <w:lang w:val="en-US" w:eastAsia="zh-CN" w:bidi="ar-SA"/>
        </w:rPr>
        <w:t>（11）乙方在施工当中要确保工程进度和质量，减少迁改工程造成不良的社会影响。在进行合同约定的各项工作时，未经相关单位同意，不得擅自侵害甲方与他人使用公用道路、水源、市政管网等公共设施的权利，尽量减少对邻近的公共设施产生干扰；不得占用或使用他人的场地施工，应做好施工场地及周边环境与生态的保护工作。</w:t>
      </w:r>
    </w:p>
    <w:p w14:paraId="37519DAA">
      <w:pPr>
        <w:spacing w:beforeLines="0" w:line="360" w:lineRule="auto"/>
        <w:ind w:firstLine="480" w:firstLineChars="200"/>
        <w:rPr>
          <w:rFonts w:hint="default" w:ascii="Times New Roman" w:hAnsi="Times New Roman" w:eastAsia="宋体" w:cs="Times New Roman"/>
          <w:kern w:val="2"/>
          <w:sz w:val="24"/>
          <w:szCs w:val="24"/>
          <w:highlight w:val="none"/>
          <w:u w:val="none"/>
          <w:shd w:val="clear" w:color="auto" w:fill="auto"/>
          <w:lang w:val="en-US" w:eastAsia="zh-CN" w:bidi="ar-SA"/>
        </w:rPr>
      </w:pPr>
      <w:r>
        <w:rPr>
          <w:rFonts w:hint="default" w:ascii="Times New Roman" w:hAnsi="Times New Roman" w:eastAsia="宋体" w:cs="Times New Roman"/>
          <w:kern w:val="2"/>
          <w:sz w:val="24"/>
          <w:szCs w:val="24"/>
          <w:highlight w:val="none"/>
          <w:u w:val="none"/>
          <w:shd w:val="clear" w:color="auto" w:fill="auto"/>
          <w:lang w:val="en-US" w:eastAsia="zh-CN" w:bidi="ar-SA"/>
        </w:rPr>
        <w:t>（12）乙方参考《广东省政府办公厅关于印发广东省建设工程施工扬尘污染防治管理办法（试行）的通知》（粤办函[2017]708号）等相关文件要求，履行相应职责和措施。</w:t>
      </w:r>
    </w:p>
    <w:p w14:paraId="6D2D6CD2">
      <w:pPr>
        <w:spacing w:beforeLines="0" w:line="360" w:lineRule="auto"/>
        <w:ind w:firstLine="480" w:firstLineChars="200"/>
        <w:rPr>
          <w:rFonts w:hint="default" w:ascii="Times New Roman" w:hAnsi="Times New Roman" w:eastAsia="宋体" w:cs="Times New Roman"/>
          <w:kern w:val="2"/>
          <w:sz w:val="24"/>
          <w:szCs w:val="24"/>
          <w:highlight w:val="none"/>
          <w:u w:val="none"/>
          <w:shd w:val="clear" w:color="auto" w:fill="auto"/>
          <w:lang w:val="en-US" w:eastAsia="zh-CN" w:bidi="ar-SA"/>
        </w:rPr>
      </w:pPr>
      <w:r>
        <w:rPr>
          <w:rFonts w:hint="default" w:ascii="Times New Roman" w:hAnsi="Times New Roman" w:eastAsia="宋体" w:cs="Times New Roman"/>
          <w:kern w:val="2"/>
          <w:sz w:val="24"/>
          <w:szCs w:val="24"/>
          <w:highlight w:val="none"/>
          <w:u w:val="none"/>
          <w:shd w:val="clear" w:color="auto" w:fill="auto"/>
          <w:lang w:val="en-US" w:eastAsia="zh-CN" w:bidi="ar-SA"/>
        </w:rPr>
        <w:t>（13）将甲方按合同约定支付的各项价款专用于合同工程，且应及时支付其雇用人员工资。</w:t>
      </w:r>
    </w:p>
    <w:p w14:paraId="1F8AE787">
      <w:pPr>
        <w:spacing w:beforeLines="0" w:line="360" w:lineRule="auto"/>
        <w:ind w:firstLine="480" w:firstLineChars="200"/>
        <w:rPr>
          <w:rFonts w:hint="default" w:ascii="Times New Roman" w:hAnsi="Times New Roman" w:eastAsia="宋体" w:cs="Times New Roman"/>
          <w:kern w:val="2"/>
          <w:sz w:val="24"/>
          <w:szCs w:val="24"/>
          <w:highlight w:val="none"/>
          <w:u w:val="none"/>
          <w:shd w:val="clear" w:color="auto" w:fill="auto"/>
          <w:lang w:val="en-US" w:eastAsia="zh-CN" w:bidi="ar-SA"/>
        </w:rPr>
      </w:pPr>
      <w:r>
        <w:rPr>
          <w:rFonts w:hint="default" w:ascii="Times New Roman" w:hAnsi="Times New Roman" w:eastAsia="宋体" w:cs="Times New Roman"/>
          <w:kern w:val="2"/>
          <w:sz w:val="24"/>
          <w:szCs w:val="24"/>
          <w:highlight w:val="none"/>
          <w:u w:val="none"/>
          <w:shd w:val="clear" w:color="auto" w:fill="auto"/>
          <w:lang w:val="en-US" w:eastAsia="zh-CN" w:bidi="ar-SA"/>
        </w:rPr>
        <w:t>（14）参考《广州市井盖设施管理试行办法》和相关技术规范，确保本工程管线迁改施工所使用的井盖设施的产品质量和施工质量。</w:t>
      </w:r>
    </w:p>
    <w:p w14:paraId="5DE4FED2">
      <w:pPr>
        <w:spacing w:beforeLines="0" w:line="360" w:lineRule="auto"/>
        <w:ind w:firstLine="480" w:firstLineChars="200"/>
        <w:rPr>
          <w:rFonts w:hint="default" w:ascii="Times New Roman" w:hAnsi="Times New Roman" w:eastAsia="宋体" w:cs="Times New Roman"/>
          <w:kern w:val="2"/>
          <w:sz w:val="24"/>
          <w:szCs w:val="24"/>
          <w:highlight w:val="none"/>
          <w:u w:val="none"/>
          <w:shd w:val="clear" w:color="auto" w:fill="auto"/>
          <w:lang w:val="en-US" w:eastAsia="zh-CN" w:bidi="ar-SA"/>
        </w:rPr>
      </w:pPr>
      <w:r>
        <w:rPr>
          <w:rFonts w:hint="default" w:ascii="Times New Roman" w:hAnsi="Times New Roman" w:eastAsia="宋体" w:cs="Times New Roman"/>
          <w:kern w:val="2"/>
          <w:sz w:val="24"/>
          <w:szCs w:val="24"/>
          <w:highlight w:val="none"/>
          <w:u w:val="none"/>
          <w:shd w:val="clear" w:color="auto" w:fill="auto"/>
          <w:lang w:val="en-US" w:eastAsia="zh-CN" w:bidi="ar-SA"/>
        </w:rPr>
        <w:t>（15）负责管线迁改开工到竣工验收并移交本工程管线给管线权属单位之前的井盖设施的巡查管养和应急抢修，参考《广州市井盖设施管理试行办法》相关技术规范。发生井盖设施缺损、丢失导致人员伤亡、车辆损坏的，负责处理、上报行业主管部门和相关的井盖设施监管部门和市城管局。</w:t>
      </w:r>
    </w:p>
    <w:p w14:paraId="58720C9C">
      <w:pPr>
        <w:spacing w:beforeLines="0" w:line="360" w:lineRule="auto"/>
        <w:ind w:firstLine="480" w:firstLineChars="200"/>
        <w:rPr>
          <w:rFonts w:hint="default" w:ascii="Times New Roman" w:hAnsi="Times New Roman" w:eastAsia="宋体" w:cs="Times New Roman"/>
          <w:kern w:val="2"/>
          <w:sz w:val="24"/>
          <w:szCs w:val="24"/>
          <w:highlight w:val="none"/>
          <w:u w:val="none"/>
          <w:shd w:val="clear" w:color="auto" w:fill="auto"/>
          <w:lang w:val="en-US" w:eastAsia="zh-CN" w:bidi="ar-SA"/>
        </w:rPr>
      </w:pPr>
      <w:r>
        <w:rPr>
          <w:rFonts w:hint="default" w:ascii="Times New Roman" w:hAnsi="Times New Roman" w:eastAsia="宋体" w:cs="Times New Roman"/>
          <w:kern w:val="2"/>
          <w:sz w:val="24"/>
          <w:szCs w:val="24"/>
          <w:highlight w:val="none"/>
          <w:u w:val="none"/>
          <w:shd w:val="clear" w:color="auto" w:fill="auto"/>
          <w:lang w:val="en-US" w:eastAsia="zh-CN" w:bidi="ar-SA"/>
        </w:rPr>
        <w:t>（16）在迁移施工中必须服从监理、</w:t>
      </w:r>
      <w:r>
        <w:rPr>
          <w:rFonts w:hint="default" w:cs="Times New Roman"/>
          <w:kern w:val="2"/>
          <w:sz w:val="24"/>
          <w:szCs w:val="24"/>
          <w:highlight w:val="none"/>
          <w:u w:val="none"/>
          <w:shd w:val="clear" w:color="auto" w:fill="auto"/>
          <w:lang w:val="en-US" w:eastAsia="zh-CN" w:bidi="ar-SA"/>
        </w:rPr>
        <w:t>管理单位、</w:t>
      </w:r>
      <w:r>
        <w:rPr>
          <w:rFonts w:hint="default" w:ascii="Times New Roman" w:hAnsi="Times New Roman" w:eastAsia="宋体" w:cs="Times New Roman"/>
          <w:kern w:val="2"/>
          <w:sz w:val="24"/>
          <w:szCs w:val="24"/>
          <w:highlight w:val="none"/>
          <w:u w:val="none"/>
          <w:shd w:val="clear" w:color="auto" w:fill="auto"/>
          <w:lang w:val="en-US" w:eastAsia="zh-CN" w:bidi="ar-SA"/>
        </w:rPr>
        <w:t>甲方现场管理和协调指挥，在迁改完成后根据甲方通知组织项目主体施工、监理单位进行书面交底，及时组织管线权属单位进行实物移交，未按期交底、及时移交造成的投诉信访和损失由乙方承担。</w:t>
      </w:r>
    </w:p>
    <w:p w14:paraId="591D7372">
      <w:pPr>
        <w:spacing w:beforeLines="0" w:line="360" w:lineRule="auto"/>
        <w:ind w:firstLine="480" w:firstLineChars="200"/>
        <w:rPr>
          <w:rFonts w:hint="default" w:ascii="Times New Roman" w:hAnsi="Times New Roman" w:eastAsia="宋体" w:cs="Times New Roman"/>
          <w:kern w:val="2"/>
          <w:sz w:val="24"/>
          <w:szCs w:val="24"/>
          <w:highlight w:val="none"/>
          <w:u w:val="none"/>
          <w:shd w:val="clear" w:color="auto" w:fill="auto"/>
          <w:lang w:val="en-US" w:eastAsia="zh-CN" w:bidi="ar-SA"/>
        </w:rPr>
      </w:pPr>
      <w:r>
        <w:rPr>
          <w:rFonts w:hint="default" w:ascii="Times New Roman" w:hAnsi="Times New Roman" w:eastAsia="宋体" w:cs="Times New Roman"/>
          <w:kern w:val="2"/>
          <w:sz w:val="24"/>
          <w:szCs w:val="24"/>
          <w:highlight w:val="none"/>
          <w:u w:val="none"/>
          <w:shd w:val="clear" w:color="auto" w:fill="auto"/>
          <w:lang w:val="en-US" w:eastAsia="zh-CN" w:bidi="ar-SA"/>
        </w:rPr>
        <w:t>（17）有责任对超过迁改前工程标准的施工方案提出异议，及时通知甲方，以甲方的书面答复为准。</w:t>
      </w:r>
    </w:p>
    <w:p w14:paraId="226E9451">
      <w:pPr>
        <w:spacing w:beforeLines="0" w:line="360" w:lineRule="auto"/>
        <w:ind w:firstLine="480" w:firstLineChars="200"/>
        <w:rPr>
          <w:rFonts w:hint="default" w:ascii="Times New Roman" w:hAnsi="Times New Roman" w:eastAsia="宋体" w:cs="Times New Roman"/>
          <w:kern w:val="2"/>
          <w:sz w:val="24"/>
          <w:szCs w:val="24"/>
          <w:highlight w:val="none"/>
          <w:u w:val="none"/>
          <w:shd w:val="clear" w:color="auto" w:fill="auto"/>
          <w:lang w:val="en-US" w:eastAsia="zh-CN" w:bidi="ar-SA"/>
        </w:rPr>
      </w:pPr>
      <w:r>
        <w:rPr>
          <w:rFonts w:hint="default" w:ascii="Times New Roman" w:hAnsi="Times New Roman" w:eastAsia="宋体" w:cs="Times New Roman"/>
          <w:kern w:val="2"/>
          <w:sz w:val="24"/>
          <w:szCs w:val="24"/>
          <w:highlight w:val="none"/>
          <w:u w:val="none"/>
          <w:shd w:val="clear" w:color="auto" w:fill="auto"/>
          <w:lang w:val="en-US" w:eastAsia="zh-CN" w:bidi="ar-SA"/>
        </w:rPr>
        <w:t>（18）进场前须书面向甲方报告，将施工计划、施工方案、</w:t>
      </w:r>
      <w:r>
        <w:rPr>
          <w:rFonts w:hint="eastAsia" w:ascii="Times New Roman" w:hAnsi="Times New Roman" w:cs="Times New Roman"/>
          <w:kern w:val="2"/>
          <w:sz w:val="24"/>
          <w:szCs w:val="24"/>
          <w:highlight w:val="none"/>
          <w:u w:val="none"/>
          <w:shd w:val="clear" w:color="auto" w:fill="auto"/>
          <w:lang w:val="en-US" w:eastAsia="zh-CN" w:bidi="ar-SA"/>
        </w:rPr>
        <w:t>深化</w:t>
      </w:r>
      <w:r>
        <w:rPr>
          <w:rFonts w:hint="default" w:ascii="Times New Roman" w:hAnsi="Times New Roman" w:eastAsia="宋体" w:cs="Times New Roman"/>
          <w:kern w:val="2"/>
          <w:sz w:val="24"/>
          <w:szCs w:val="24"/>
          <w:highlight w:val="none"/>
          <w:u w:val="none"/>
          <w:shd w:val="clear" w:color="auto" w:fill="auto"/>
          <w:lang w:val="en-US" w:eastAsia="zh-CN" w:bidi="ar-SA"/>
        </w:rPr>
        <w:t>图纸提交甲方</w:t>
      </w:r>
      <w:r>
        <w:rPr>
          <w:rFonts w:hint="default" w:cs="Times New Roman"/>
          <w:kern w:val="2"/>
          <w:sz w:val="24"/>
          <w:szCs w:val="24"/>
          <w:highlight w:val="none"/>
          <w:u w:val="none"/>
          <w:shd w:val="clear" w:color="auto" w:fill="auto"/>
          <w:lang w:val="en-US" w:eastAsia="zh-CN" w:bidi="ar-SA"/>
        </w:rPr>
        <w:t>、管理单位和</w:t>
      </w:r>
      <w:r>
        <w:rPr>
          <w:rFonts w:hint="default" w:ascii="Times New Roman" w:hAnsi="Times New Roman" w:eastAsia="宋体" w:cs="Times New Roman"/>
          <w:kern w:val="2"/>
          <w:sz w:val="24"/>
          <w:szCs w:val="24"/>
          <w:highlight w:val="none"/>
          <w:u w:val="none"/>
          <w:shd w:val="clear" w:color="auto" w:fill="auto"/>
          <w:lang w:val="en-US" w:eastAsia="zh-CN" w:bidi="ar-SA"/>
        </w:rPr>
        <w:t>监理单位盖章确认，以便甲方对施工全过程进行跟踪，办理现场签证（如临时和隐蔽工程及本工程使用主材的材质、规格），参与验收并现场核实竣工图纸，复核工程量。</w:t>
      </w:r>
    </w:p>
    <w:p w14:paraId="6372C6F3">
      <w:pPr>
        <w:spacing w:beforeLines="0" w:line="360" w:lineRule="auto"/>
        <w:ind w:firstLine="480" w:firstLineChars="200"/>
        <w:rPr>
          <w:rFonts w:hint="default" w:ascii="Times New Roman" w:hAnsi="Times New Roman" w:eastAsia="宋体" w:cs="Times New Roman"/>
          <w:kern w:val="2"/>
          <w:sz w:val="24"/>
          <w:szCs w:val="24"/>
          <w:highlight w:val="none"/>
          <w:u w:val="none"/>
          <w:shd w:val="clear" w:color="auto" w:fill="auto"/>
          <w:lang w:val="en-US" w:eastAsia="zh-CN" w:bidi="ar-SA"/>
        </w:rPr>
      </w:pPr>
      <w:r>
        <w:rPr>
          <w:rFonts w:hint="default" w:ascii="Times New Roman" w:hAnsi="Times New Roman" w:eastAsia="宋体" w:cs="Times New Roman"/>
          <w:kern w:val="2"/>
          <w:sz w:val="24"/>
          <w:szCs w:val="24"/>
          <w:highlight w:val="none"/>
          <w:u w:val="none"/>
          <w:shd w:val="clear" w:color="auto" w:fill="auto"/>
          <w:lang w:val="en-US" w:eastAsia="zh-CN" w:bidi="ar-SA"/>
        </w:rPr>
        <w:t>（19）编制竣工报告及资料，按存档有关规定向甲方移交竣工存档资料。</w:t>
      </w:r>
    </w:p>
    <w:p w14:paraId="46B6EA7F">
      <w:pPr>
        <w:spacing w:beforeLines="0" w:line="360" w:lineRule="auto"/>
        <w:ind w:firstLine="480" w:firstLineChars="200"/>
        <w:rPr>
          <w:rFonts w:hint="default" w:ascii="Times New Roman" w:hAnsi="Times New Roman" w:eastAsia="宋体" w:cs="Times New Roman"/>
          <w:kern w:val="2"/>
          <w:sz w:val="24"/>
          <w:szCs w:val="24"/>
          <w:highlight w:val="none"/>
          <w:u w:val="none"/>
          <w:shd w:val="clear" w:color="auto" w:fill="auto"/>
          <w:lang w:val="en-US" w:eastAsia="zh-CN" w:bidi="ar-SA"/>
        </w:rPr>
      </w:pPr>
      <w:r>
        <w:rPr>
          <w:rFonts w:hint="default" w:ascii="Times New Roman" w:hAnsi="Times New Roman" w:eastAsia="宋体" w:cs="Times New Roman"/>
          <w:kern w:val="2"/>
          <w:sz w:val="24"/>
          <w:szCs w:val="24"/>
          <w:highlight w:val="none"/>
          <w:u w:val="none"/>
          <w:shd w:val="clear" w:color="auto" w:fill="auto"/>
          <w:lang w:val="en-US" w:eastAsia="zh-CN" w:bidi="ar-SA"/>
        </w:rPr>
        <w:t>（20）乙方应按行业相关要求为本项目购买有效的保险。</w:t>
      </w:r>
    </w:p>
    <w:p w14:paraId="2C031CCA">
      <w:pPr>
        <w:spacing w:beforeLines="0" w:line="360" w:lineRule="auto"/>
        <w:ind w:firstLine="480" w:firstLineChars="200"/>
        <w:rPr>
          <w:rFonts w:hint="default" w:ascii="Times New Roman" w:hAnsi="Times New Roman" w:eastAsia="宋体" w:cs="Times New Roman"/>
          <w:kern w:val="2"/>
          <w:sz w:val="24"/>
          <w:szCs w:val="24"/>
          <w:highlight w:val="none"/>
          <w:u w:val="none"/>
          <w:shd w:val="clear" w:color="auto" w:fill="auto"/>
          <w:lang w:val="en-US" w:eastAsia="zh-CN" w:bidi="ar-SA"/>
        </w:rPr>
      </w:pPr>
      <w:r>
        <w:rPr>
          <w:rFonts w:hint="default" w:ascii="Times New Roman" w:hAnsi="Times New Roman" w:eastAsia="宋体" w:cs="Times New Roman"/>
          <w:kern w:val="2"/>
          <w:sz w:val="24"/>
          <w:szCs w:val="24"/>
          <w:highlight w:val="none"/>
          <w:u w:val="none"/>
          <w:shd w:val="clear" w:color="auto" w:fill="auto"/>
          <w:lang w:val="en-US" w:eastAsia="zh-CN" w:bidi="ar-SA"/>
        </w:rPr>
        <w:t>（21）如需对土建已完成工作面进行开挖则应负责按原标准进行修复。</w:t>
      </w:r>
    </w:p>
    <w:p w14:paraId="7938BA04">
      <w:pPr>
        <w:spacing w:beforeLines="0" w:line="360" w:lineRule="auto"/>
        <w:ind w:firstLine="480" w:firstLineChars="200"/>
        <w:rPr>
          <w:rFonts w:hint="default" w:ascii="Times New Roman" w:hAnsi="Times New Roman" w:eastAsia="宋体" w:cs="Times New Roman"/>
          <w:kern w:val="2"/>
          <w:sz w:val="24"/>
          <w:szCs w:val="24"/>
          <w:highlight w:val="none"/>
          <w:u w:val="none"/>
          <w:shd w:val="clear" w:color="auto" w:fill="auto"/>
          <w:lang w:val="en-US" w:eastAsia="zh-CN" w:bidi="ar-SA"/>
        </w:rPr>
      </w:pPr>
      <w:r>
        <w:rPr>
          <w:rFonts w:hint="default" w:ascii="Times New Roman" w:hAnsi="Times New Roman" w:eastAsia="宋体" w:cs="Times New Roman"/>
          <w:kern w:val="2"/>
          <w:sz w:val="24"/>
          <w:szCs w:val="24"/>
          <w:highlight w:val="none"/>
          <w:u w:val="none"/>
          <w:shd w:val="clear" w:color="auto" w:fill="auto"/>
          <w:lang w:val="en-US" w:eastAsia="zh-CN" w:bidi="ar-SA"/>
        </w:rPr>
        <w:t>（22）在工程实施期间或质量保修期内发生危及工程安全的事件，乙方应进行抢险，经甲方</w:t>
      </w:r>
      <w:r>
        <w:rPr>
          <w:rFonts w:hint="default" w:cs="Times New Roman"/>
          <w:kern w:val="2"/>
          <w:sz w:val="24"/>
          <w:szCs w:val="24"/>
          <w:highlight w:val="none"/>
          <w:u w:val="none"/>
          <w:shd w:val="clear" w:color="auto" w:fill="auto"/>
          <w:lang w:val="en-US" w:eastAsia="zh-CN" w:bidi="ar-SA"/>
        </w:rPr>
        <w:t>、管理单位</w:t>
      </w:r>
      <w:r>
        <w:rPr>
          <w:rFonts w:hint="default" w:ascii="Times New Roman" w:hAnsi="Times New Roman" w:eastAsia="宋体" w:cs="Times New Roman"/>
          <w:kern w:val="2"/>
          <w:sz w:val="24"/>
          <w:szCs w:val="24"/>
          <w:highlight w:val="none"/>
          <w:u w:val="none"/>
          <w:shd w:val="clear" w:color="auto" w:fill="auto"/>
          <w:lang w:val="en-US" w:eastAsia="zh-CN" w:bidi="ar-SA"/>
        </w:rPr>
        <w:t>或监理人催告后乙方仍未实施抢险或声明无能力执行的，甲方有权雇佣其他人员进行抢险。此类抢险按合同约定属于乙方义务的，由此发生的金额和（或）工期延误责任由乙方承担。</w:t>
      </w:r>
    </w:p>
    <w:p w14:paraId="40AD6818">
      <w:pPr>
        <w:spacing w:beforeLines="0" w:line="360" w:lineRule="auto"/>
        <w:ind w:firstLine="480" w:firstLineChars="200"/>
        <w:rPr>
          <w:rFonts w:hint="default" w:ascii="Times New Roman" w:hAnsi="Times New Roman" w:eastAsia="宋体" w:cs="Times New Roman"/>
          <w:kern w:val="2"/>
          <w:sz w:val="24"/>
          <w:szCs w:val="24"/>
          <w:highlight w:val="none"/>
          <w:u w:val="none"/>
          <w:shd w:val="clear" w:color="auto" w:fill="auto"/>
          <w:lang w:val="en-US" w:eastAsia="zh-CN" w:bidi="ar-SA"/>
        </w:rPr>
      </w:pPr>
      <w:r>
        <w:rPr>
          <w:rFonts w:hint="default" w:ascii="Times New Roman" w:hAnsi="Times New Roman" w:eastAsia="宋体" w:cs="Times New Roman"/>
          <w:kern w:val="2"/>
          <w:sz w:val="24"/>
          <w:szCs w:val="24"/>
          <w:highlight w:val="none"/>
          <w:u w:val="none"/>
          <w:shd w:val="clear" w:color="auto" w:fill="auto"/>
          <w:lang w:val="en-US" w:eastAsia="zh-CN" w:bidi="ar-SA"/>
        </w:rPr>
        <w:t>（23）为满足本工程建设运行需要，按国家、地方有关规程规范要求应由乙方完成的其他工作及配合甲方完成的工作。</w:t>
      </w:r>
    </w:p>
    <w:p w14:paraId="14D57E6E">
      <w:pPr>
        <w:spacing w:beforeLines="0" w:line="360" w:lineRule="auto"/>
        <w:ind w:firstLine="480" w:firstLineChars="200"/>
        <w:rPr>
          <w:rFonts w:hint="default" w:ascii="Times New Roman" w:hAnsi="Times New Roman" w:eastAsia="宋体" w:cs="Times New Roman"/>
          <w:kern w:val="2"/>
          <w:sz w:val="24"/>
          <w:szCs w:val="24"/>
          <w:highlight w:val="none"/>
          <w:u w:val="none"/>
          <w:shd w:val="clear" w:color="auto" w:fill="auto"/>
          <w:lang w:val="en-US" w:eastAsia="zh-CN" w:bidi="ar-SA"/>
        </w:rPr>
      </w:pPr>
      <w:r>
        <w:rPr>
          <w:rFonts w:hint="default" w:ascii="Times New Roman" w:hAnsi="Times New Roman" w:eastAsia="宋体" w:cs="Times New Roman"/>
          <w:kern w:val="2"/>
          <w:sz w:val="24"/>
          <w:szCs w:val="24"/>
          <w:highlight w:val="none"/>
          <w:u w:val="none"/>
          <w:shd w:val="clear" w:color="auto" w:fill="auto"/>
          <w:lang w:val="en-US" w:eastAsia="zh-CN" w:bidi="ar-SA"/>
        </w:rPr>
        <w:t>（24）乙方应编制本项目施工期间的交通疏解专项方案。</w:t>
      </w:r>
    </w:p>
    <w:p w14:paraId="4752AC23">
      <w:pPr>
        <w:spacing w:beforeLines="0" w:line="360" w:lineRule="auto"/>
        <w:ind w:firstLine="480" w:firstLineChars="200"/>
        <w:rPr>
          <w:rFonts w:hint="default" w:ascii="Times New Roman" w:hAnsi="Times New Roman" w:eastAsia="宋体" w:cs="Times New Roman"/>
          <w:color w:val="auto"/>
          <w:kern w:val="2"/>
          <w:sz w:val="24"/>
          <w:szCs w:val="24"/>
          <w:highlight w:val="none"/>
          <w:u w:val="none"/>
          <w:shd w:val="clear" w:color="auto" w:fill="auto"/>
          <w:lang w:val="en-US" w:eastAsia="zh-CN" w:bidi="ar-SA"/>
        </w:rPr>
      </w:pPr>
      <w:r>
        <w:rPr>
          <w:rFonts w:hint="default" w:ascii="Times New Roman" w:hAnsi="Times New Roman" w:eastAsia="宋体" w:cs="Times New Roman"/>
          <w:kern w:val="2"/>
          <w:sz w:val="24"/>
          <w:szCs w:val="24"/>
          <w:highlight w:val="none"/>
          <w:u w:val="none"/>
          <w:shd w:val="clear" w:color="auto" w:fill="auto"/>
          <w:lang w:val="en-US" w:eastAsia="zh-CN" w:bidi="ar-SA"/>
        </w:rPr>
        <w:t>有关内</w:t>
      </w:r>
      <w:r>
        <w:rPr>
          <w:rFonts w:hint="default" w:ascii="Times New Roman" w:hAnsi="Times New Roman" w:eastAsia="宋体" w:cs="Times New Roman"/>
          <w:color w:val="auto"/>
          <w:kern w:val="2"/>
          <w:sz w:val="24"/>
          <w:szCs w:val="24"/>
          <w:highlight w:val="none"/>
          <w:u w:val="none"/>
          <w:shd w:val="clear" w:color="auto" w:fill="auto"/>
          <w:lang w:val="en-US" w:eastAsia="zh-CN" w:bidi="ar-SA"/>
        </w:rPr>
        <w:t>容必须根据施工工艺和设计方案制定详尽的、有可操作性的交通组织疏导方案及应急预案等，确保将工程施工对交通的影响减至最少，达到交警路政等相关部门的审批要求，有关方案可能包括但不限于：施工期间交通疏解设计、现状交通流量调查与分析、交通仿真模型（如需）、施工期交通疏解方案影响分析、交通组织疏导方案及应急预案等，相关费用已包含在合同价内，不再另行支付。</w:t>
      </w:r>
    </w:p>
    <w:p w14:paraId="70A32059">
      <w:pPr>
        <w:adjustRightInd w:val="0"/>
        <w:snapToGrid w:val="0"/>
        <w:spacing w:beforeLines="0" w:line="360" w:lineRule="auto"/>
        <w:ind w:firstLine="480" w:firstLineChars="2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w:t>
      </w:r>
      <w:r>
        <w:rPr>
          <w:rFonts w:hint="default" w:ascii="Times New Roman" w:hAnsi="Times New Roman" w:cs="Times New Roman"/>
          <w:sz w:val="24"/>
          <w:szCs w:val="24"/>
          <w:highlight w:val="none"/>
          <w:lang w:val="en-US" w:eastAsia="zh-CN"/>
        </w:rPr>
        <w:t>4</w:t>
      </w:r>
      <w:r>
        <w:rPr>
          <w:rFonts w:hint="default" w:ascii="Times New Roman" w:hAnsi="Times New Roman" w:cs="Times New Roman"/>
          <w:sz w:val="24"/>
          <w:szCs w:val="24"/>
          <w:highlight w:val="none"/>
        </w:rPr>
        <w:t>承包方式：</w:t>
      </w:r>
    </w:p>
    <w:p w14:paraId="6697CA85">
      <w:pPr>
        <w:keepNext w:val="0"/>
        <w:keepLines w:val="0"/>
        <w:pageBreakBefore w:val="0"/>
        <w:widowControl w:val="0"/>
        <w:kinsoku/>
        <w:wordWrap/>
        <w:overflowPunct/>
        <w:topLinePunct w:val="0"/>
        <w:autoSpaceDE/>
        <w:autoSpaceDN/>
        <w:bidi w:val="0"/>
        <w:adjustRightInd/>
        <w:snapToGrid/>
        <w:spacing w:beforeLines="0" w:line="360" w:lineRule="auto"/>
        <w:ind w:firstLine="480" w:firstLineChars="200"/>
        <w:jc w:val="both"/>
        <w:textAlignment w:val="auto"/>
        <w:rPr>
          <w:rFonts w:hint="default" w:ascii="Times New Roman" w:hAnsi="Times New Roman" w:eastAsia="宋体" w:cs="Times New Roman"/>
          <w:sz w:val="24"/>
          <w:szCs w:val="24"/>
          <w:highlight w:val="none"/>
          <w:u w:val="single"/>
          <w:shd w:val="clear" w:color="auto" w:fill="auto"/>
          <w:lang w:val="en-US" w:eastAsia="zh-CN"/>
        </w:rPr>
      </w:pPr>
      <w:r>
        <w:rPr>
          <w:rFonts w:hint="default" w:ascii="Times New Roman" w:hAnsi="Times New Roman" w:eastAsia="宋体" w:cs="Times New Roman"/>
          <w:sz w:val="24"/>
          <w:szCs w:val="24"/>
          <w:highlight w:val="none"/>
          <w:lang w:val="en-US" w:eastAsia="zh-CN"/>
        </w:rPr>
        <w:t>包括但不限于</w:t>
      </w:r>
      <w:r>
        <w:rPr>
          <w:rFonts w:hint="default" w:ascii="Times New Roman" w:hAnsi="Times New Roman" w:eastAsia="宋体" w:cs="Times New Roman"/>
          <w:sz w:val="24"/>
          <w:szCs w:val="24"/>
          <w:highlight w:val="none"/>
          <w:u w:val="single"/>
          <w:shd w:val="clear" w:color="auto" w:fill="auto"/>
          <w:lang w:val="en-US" w:eastAsia="zh-CN"/>
        </w:rPr>
        <w:t>包工、包料、包质量、包安全生产、包文明施工、包工期、包承包范围内工程验收通过、包通水、包通电、包移交、包结算的组织实施工作和资料整理、</w:t>
      </w:r>
      <w:r>
        <w:rPr>
          <w:rFonts w:hint="default" w:ascii="Times New Roman" w:hAnsi="Times New Roman" w:cs="Times New Roman"/>
          <w:sz w:val="24"/>
          <w:szCs w:val="24"/>
          <w:highlight w:val="none"/>
          <w:u w:val="single"/>
          <w:shd w:val="clear" w:color="auto" w:fill="auto"/>
          <w:lang w:val="en-US" w:eastAsia="zh-CN"/>
        </w:rPr>
        <w:t>包迁改完成后向相关单位移交资料及现场交底、</w:t>
      </w:r>
      <w:r>
        <w:rPr>
          <w:rFonts w:hint="default" w:ascii="Times New Roman" w:hAnsi="Times New Roman" w:eastAsia="宋体" w:cs="Times New Roman"/>
          <w:sz w:val="24"/>
          <w:szCs w:val="24"/>
          <w:highlight w:val="none"/>
          <w:u w:val="single"/>
          <w:shd w:val="clear" w:color="auto" w:fill="auto"/>
          <w:lang w:val="en-US" w:eastAsia="zh-CN"/>
        </w:rPr>
        <w:t>包施工范围内的管理和现场整体组织、包专业协调及配合、包</w:t>
      </w:r>
      <w:r>
        <w:rPr>
          <w:rFonts w:hint="default" w:cs="Times New Roman"/>
          <w:sz w:val="24"/>
          <w:szCs w:val="24"/>
          <w:highlight w:val="none"/>
          <w:u w:val="single"/>
          <w:shd w:val="clear" w:color="auto" w:fill="auto"/>
          <w:lang w:val="en-US" w:eastAsia="zh-CN"/>
        </w:rPr>
        <w:t>乙方</w:t>
      </w:r>
      <w:r>
        <w:rPr>
          <w:rFonts w:hint="default" w:ascii="Times New Roman" w:hAnsi="Times New Roman" w:eastAsia="宋体" w:cs="Times New Roman"/>
          <w:sz w:val="24"/>
          <w:szCs w:val="24"/>
          <w:highlight w:val="none"/>
          <w:u w:val="single"/>
          <w:shd w:val="clear" w:color="auto" w:fill="auto"/>
          <w:lang w:val="en-US" w:eastAsia="zh-CN"/>
        </w:rPr>
        <w:t>应当购买的保险、包竣工图编制（须满足规划等各专项验收要求）、包风险、包迁改过程中的交通协管、包配合行政手续申办工作等</w:t>
      </w:r>
      <w:r>
        <w:rPr>
          <w:rFonts w:hint="default" w:cs="Times New Roman"/>
          <w:sz w:val="24"/>
          <w:szCs w:val="24"/>
          <w:highlight w:val="none"/>
          <w:u w:val="single"/>
          <w:shd w:val="clear" w:color="auto" w:fill="auto"/>
          <w:lang w:val="en-US" w:eastAsia="zh-CN"/>
        </w:rPr>
        <w:t>。</w:t>
      </w:r>
    </w:p>
    <w:p w14:paraId="566AB271">
      <w:pPr>
        <w:adjustRightInd w:val="0"/>
        <w:snapToGrid w:val="0"/>
        <w:spacing w:beforeLines="0" w:line="360" w:lineRule="auto"/>
        <w:ind w:firstLine="482" w:firstLineChars="200"/>
        <w:rPr>
          <w:rFonts w:hint="default" w:ascii="Times New Roman" w:hAnsi="Times New Roman" w:cs="Times New Roman"/>
          <w:b/>
          <w:bCs/>
          <w:snapToGrid w:val="0"/>
          <w:color w:val="auto"/>
          <w:kern w:val="0"/>
          <w:sz w:val="24"/>
          <w:szCs w:val="24"/>
          <w:highlight w:val="none"/>
        </w:rPr>
      </w:pPr>
      <w:r>
        <w:rPr>
          <w:rFonts w:hint="default" w:ascii="Times New Roman" w:hAnsi="Times New Roman" w:cs="Times New Roman"/>
          <w:b/>
          <w:bCs/>
          <w:snapToGrid w:val="0"/>
          <w:kern w:val="0"/>
          <w:sz w:val="24"/>
          <w:szCs w:val="24"/>
          <w:highlight w:val="none"/>
        </w:rPr>
        <w:t>三、合同工期</w:t>
      </w:r>
    </w:p>
    <w:p w14:paraId="39E3F885">
      <w:pPr>
        <w:adjustRightInd w:val="0"/>
        <w:snapToGrid w:val="0"/>
        <w:spacing w:beforeLines="0" w:line="360" w:lineRule="auto"/>
        <w:ind w:firstLine="480" w:firstLineChars="200"/>
        <w:rPr>
          <w:rFonts w:hint="default" w:ascii="Times New Roman" w:hAnsi="Times New Roman" w:eastAsia="宋体" w:cs="Times New Roman"/>
          <w:snapToGrid w:val="0"/>
          <w:color w:val="auto"/>
          <w:sz w:val="24"/>
          <w:szCs w:val="24"/>
          <w:highlight w:val="none"/>
        </w:rPr>
      </w:pPr>
      <w:r>
        <w:rPr>
          <w:rFonts w:hint="default" w:ascii="Times New Roman" w:hAnsi="Times New Roman" w:cs="Times New Roman"/>
          <w:bCs/>
          <w:snapToGrid w:val="0"/>
          <w:color w:val="auto"/>
          <w:sz w:val="24"/>
          <w:szCs w:val="24"/>
          <w:highlight w:val="none"/>
        </w:rPr>
        <w:t>3.1</w:t>
      </w:r>
      <w:r>
        <w:rPr>
          <w:rFonts w:hint="default" w:ascii="Times New Roman" w:hAnsi="Times New Roman" w:cs="Times New Roman"/>
          <w:snapToGrid w:val="0"/>
          <w:color w:val="auto"/>
          <w:sz w:val="24"/>
          <w:szCs w:val="24"/>
          <w:highlight w:val="none"/>
        </w:rPr>
        <w:t>从合同签订之日起至乙方履行全部合同工作内容止。本工程总工期</w:t>
      </w:r>
      <w:r>
        <w:rPr>
          <w:rFonts w:hint="default" w:ascii="Times New Roman" w:hAnsi="Times New Roman" w:cs="Times New Roman"/>
          <w:snapToGrid w:val="0"/>
          <w:color w:val="auto"/>
          <w:sz w:val="24"/>
          <w:szCs w:val="24"/>
          <w:highlight w:val="none"/>
          <w:lang w:eastAsia="zh-CN"/>
        </w:rPr>
        <w:t>暂定</w:t>
      </w:r>
      <w:r>
        <w:rPr>
          <w:rFonts w:hint="default" w:ascii="Times New Roman" w:hAnsi="Times New Roman" w:cs="Times New Roman"/>
          <w:snapToGrid w:val="0"/>
          <w:color w:val="auto"/>
          <w:sz w:val="24"/>
          <w:szCs w:val="24"/>
          <w:highlight w:val="none"/>
        </w:rPr>
        <w:t>为</w:t>
      </w:r>
      <w:r>
        <w:rPr>
          <w:rFonts w:hint="default" w:ascii="Times New Roman" w:hAnsi="Times New Roman" w:cs="Times New Roman"/>
          <w:snapToGrid w:val="0"/>
          <w:color w:val="auto"/>
          <w:sz w:val="24"/>
          <w:szCs w:val="24"/>
          <w:highlight w:val="none"/>
          <w:u w:val="single"/>
          <w:lang w:val="en-US" w:eastAsia="zh-CN"/>
        </w:rPr>
        <w:t>120</w:t>
      </w:r>
      <w:r>
        <w:rPr>
          <w:rFonts w:hint="default" w:ascii="Times New Roman" w:hAnsi="Times New Roman" w:cs="Times New Roman"/>
          <w:snapToGrid w:val="0"/>
          <w:color w:val="auto"/>
          <w:sz w:val="24"/>
          <w:szCs w:val="24"/>
          <w:highlight w:val="none"/>
        </w:rPr>
        <w:t>个日历天，实际开工时间以甲方通知或监理开工令为准</w:t>
      </w:r>
      <w:r>
        <w:rPr>
          <w:rFonts w:hint="default"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若存在二次迁改的则结合现场条件，</w:t>
      </w:r>
      <w:r>
        <w:rPr>
          <w:rFonts w:hint="default" w:cs="Times New Roman"/>
          <w:color w:val="auto"/>
          <w:sz w:val="24"/>
          <w:szCs w:val="24"/>
          <w:highlight w:val="none"/>
          <w:lang w:val="en-US" w:eastAsia="zh-CN"/>
        </w:rPr>
        <w:t>须在</w:t>
      </w:r>
      <w:r>
        <w:rPr>
          <w:rFonts w:hint="default" w:ascii="Times New Roman" w:hAnsi="Times New Roman" w:eastAsia="宋体" w:cs="Times New Roman"/>
          <w:color w:val="auto"/>
          <w:sz w:val="24"/>
          <w:szCs w:val="24"/>
          <w:highlight w:val="none"/>
          <w:u w:val="single"/>
          <w:lang w:val="en-US" w:eastAsia="zh-CN"/>
        </w:rPr>
        <w:t>90</w:t>
      </w:r>
      <w:r>
        <w:rPr>
          <w:rFonts w:hint="default" w:cs="Times New Roman"/>
          <w:color w:val="auto"/>
          <w:sz w:val="24"/>
          <w:szCs w:val="24"/>
          <w:highlight w:val="none"/>
          <w:lang w:val="en-US" w:eastAsia="zh-CN"/>
        </w:rPr>
        <w:t>个</w:t>
      </w:r>
      <w:r>
        <w:rPr>
          <w:rFonts w:hint="default" w:ascii="Times New Roman" w:hAnsi="Times New Roman" w:eastAsia="宋体" w:cs="Times New Roman"/>
          <w:color w:val="auto"/>
          <w:sz w:val="24"/>
          <w:szCs w:val="24"/>
          <w:highlight w:val="none"/>
          <w:lang w:val="en-US" w:eastAsia="zh-CN"/>
        </w:rPr>
        <w:t>日历天内完成二次迁改</w:t>
      </w:r>
      <w:r>
        <w:rPr>
          <w:rFonts w:hint="default" w:cs="Times New Roman"/>
          <w:color w:val="auto"/>
          <w:sz w:val="24"/>
          <w:szCs w:val="24"/>
          <w:highlight w:val="none"/>
          <w:lang w:val="en-US" w:eastAsia="zh-CN"/>
        </w:rPr>
        <w:t>（具体要求、完成时间及质量标准等以经相关部门批复及甲方确认的方案为准）</w:t>
      </w:r>
      <w:r>
        <w:rPr>
          <w:rFonts w:hint="default" w:ascii="Times New Roman" w:hAnsi="Times New Roman" w:cs="Times New Roman"/>
          <w:snapToGrid w:val="0"/>
          <w:color w:val="auto"/>
          <w:sz w:val="24"/>
          <w:szCs w:val="24"/>
          <w:highlight w:val="none"/>
        </w:rPr>
        <w:t>。</w:t>
      </w:r>
    </w:p>
    <w:p w14:paraId="2C8B9EE5">
      <w:pPr>
        <w:adjustRightInd w:val="0"/>
        <w:snapToGrid w:val="0"/>
        <w:spacing w:beforeLines="0" w:line="360" w:lineRule="auto"/>
        <w:ind w:right="0" w:firstLine="475" w:firstLineChars="198"/>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3.2甲方根据工程实施情况，有权对本合同工程工期（包括关</w:t>
      </w:r>
      <w:r>
        <w:rPr>
          <w:rFonts w:hint="default" w:ascii="Times New Roman" w:hAnsi="Times New Roman" w:eastAsia="宋体" w:cs="Times New Roman"/>
          <w:sz w:val="24"/>
          <w:szCs w:val="24"/>
          <w:highlight w:val="none"/>
          <w:lang w:val="en-US" w:eastAsia="zh-CN"/>
        </w:rPr>
        <w:t>键节点工期和竣工日期）进行适当调整，乙方必须采取一切有效措施保证竣工日期，不得延误，并不得要求另行增加费用。</w:t>
      </w:r>
    </w:p>
    <w:p w14:paraId="42E23F3B">
      <w:pPr>
        <w:adjustRightInd w:val="0"/>
        <w:snapToGrid w:val="0"/>
        <w:spacing w:beforeLines="0" w:line="360" w:lineRule="auto"/>
        <w:ind w:right="0" w:firstLine="451" w:firstLineChars="198"/>
        <w:rPr>
          <w:rFonts w:hint="default" w:ascii="Times New Roman" w:hAnsi="Times New Roman" w:eastAsia="宋体" w:cs="Times New Roman"/>
          <w:color w:val="auto"/>
          <w:spacing w:val="-6"/>
          <w:sz w:val="24"/>
          <w:szCs w:val="24"/>
          <w:highlight w:val="none"/>
          <w:lang w:val="en-US" w:eastAsia="zh-CN"/>
        </w:rPr>
      </w:pPr>
      <w:r>
        <w:rPr>
          <w:rFonts w:hint="default" w:ascii="Times New Roman" w:hAnsi="Times New Roman" w:eastAsia="宋体" w:cs="Times New Roman"/>
          <w:spacing w:val="-6"/>
          <w:sz w:val="24"/>
          <w:szCs w:val="24"/>
          <w:highlight w:val="none"/>
          <w:lang w:val="en-US" w:eastAsia="zh-CN"/>
        </w:rPr>
        <w:t>3.3在合</w:t>
      </w:r>
      <w:r>
        <w:rPr>
          <w:rFonts w:hint="default" w:ascii="Times New Roman" w:hAnsi="Times New Roman" w:eastAsia="宋体" w:cs="Times New Roman"/>
          <w:color w:val="auto"/>
          <w:spacing w:val="-6"/>
          <w:sz w:val="24"/>
          <w:szCs w:val="24"/>
          <w:highlight w:val="none"/>
          <w:lang w:val="en-US" w:eastAsia="zh-CN"/>
        </w:rPr>
        <w:t>同履行过程中，因以下原因造成延误的，经甲方确认，工期可以相应顺延：</w:t>
      </w:r>
    </w:p>
    <w:p w14:paraId="088329C5">
      <w:pPr>
        <w:adjustRightInd w:val="0"/>
        <w:snapToGrid w:val="0"/>
        <w:spacing w:beforeLines="0" w:line="360" w:lineRule="auto"/>
        <w:ind w:right="0" w:firstLine="475" w:firstLineChars="198"/>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lang w:val="en-US" w:eastAsia="zh-CN"/>
        </w:rPr>
        <w:t>如因</w:t>
      </w:r>
      <w:r>
        <w:rPr>
          <w:rFonts w:hint="default" w:cs="Times New Roman"/>
          <w:color w:val="auto"/>
          <w:sz w:val="24"/>
          <w:szCs w:val="24"/>
          <w:highlight w:val="none"/>
          <w:lang w:val="en-US" w:eastAsia="zh-CN"/>
        </w:rPr>
        <w:t>建筑物</w:t>
      </w:r>
      <w:r>
        <w:rPr>
          <w:rFonts w:hint="default" w:ascii="Times New Roman" w:hAnsi="Times New Roman" w:eastAsia="宋体" w:cs="Times New Roman"/>
          <w:color w:val="auto"/>
          <w:sz w:val="24"/>
          <w:szCs w:val="24"/>
          <w:highlight w:val="none"/>
          <w:lang w:val="en-US" w:eastAsia="zh-CN"/>
        </w:rPr>
        <w:t>拆迁滞后致使乙方暂时无法进行正常施工的。</w:t>
      </w:r>
    </w:p>
    <w:p w14:paraId="60677FCF">
      <w:pPr>
        <w:pStyle w:val="2"/>
        <w:spacing w:before="0" w:beforeLines="0" w:after="0" w:line="360" w:lineRule="auto"/>
        <w:ind w:left="0" w:firstLine="480" w:firstLineChars="200"/>
        <w:jc w:val="both"/>
        <w:rPr>
          <w:rFonts w:hint="default" w:ascii="Times New Roman" w:hAnsi="Times New Roman"/>
          <w:b w:val="0"/>
          <w:bCs/>
          <w:color w:val="auto"/>
          <w:highlight w:val="none"/>
        </w:rPr>
      </w:pPr>
      <w:r>
        <w:rPr>
          <w:rFonts w:hint="eastAsia" w:ascii="Times New Roman" w:hAnsi="Times New Roman" w:cs="Times New Roman"/>
          <w:b w:val="0"/>
          <w:bCs/>
          <w:color w:val="auto"/>
          <w:sz w:val="24"/>
          <w:szCs w:val="24"/>
          <w:highlight w:val="none"/>
          <w:lang w:val="en-US" w:eastAsia="zh-CN"/>
        </w:rPr>
        <w:t>（2）</w:t>
      </w:r>
      <w:r>
        <w:rPr>
          <w:rFonts w:hint="default" w:ascii="Times New Roman" w:hAnsi="Times New Roman" w:eastAsia="宋体" w:cs="Times New Roman"/>
          <w:b w:val="0"/>
          <w:bCs/>
          <w:color w:val="auto"/>
          <w:sz w:val="24"/>
          <w:szCs w:val="24"/>
          <w:highlight w:val="none"/>
          <w:lang w:val="en-US" w:eastAsia="zh-CN"/>
        </w:rPr>
        <w:t>因不可抗力因素致使施工不能正常进行的。</w:t>
      </w:r>
    </w:p>
    <w:p w14:paraId="6DC886E0">
      <w:pPr>
        <w:adjustRightInd w:val="0"/>
        <w:snapToGrid w:val="0"/>
        <w:spacing w:beforeLines="0" w:line="360" w:lineRule="auto"/>
        <w:ind w:firstLine="482" w:firstLineChars="200"/>
        <w:rPr>
          <w:rFonts w:hint="default" w:ascii="Times New Roman" w:hAnsi="Times New Roman" w:eastAsia="宋体" w:cs="Times New Roman"/>
          <w:b/>
          <w:bCs/>
          <w:snapToGrid w:val="0"/>
          <w:color w:val="auto"/>
          <w:kern w:val="0"/>
          <w:sz w:val="24"/>
          <w:szCs w:val="24"/>
          <w:highlight w:val="none"/>
          <w:lang w:eastAsia="zh-CN"/>
        </w:rPr>
      </w:pPr>
      <w:bookmarkStart w:id="48" w:name="_Toc13289"/>
      <w:bookmarkStart w:id="49" w:name="_Toc12742"/>
      <w:bookmarkStart w:id="50" w:name="_Toc7368"/>
      <w:bookmarkStart w:id="51" w:name="_Toc3043"/>
      <w:bookmarkStart w:id="52" w:name="_Toc28467"/>
      <w:bookmarkStart w:id="53" w:name="_Toc474"/>
      <w:bookmarkStart w:id="54" w:name="_Toc8596"/>
      <w:bookmarkStart w:id="55" w:name="_Toc9689"/>
      <w:bookmarkStart w:id="56" w:name="_Toc20272"/>
      <w:bookmarkStart w:id="57" w:name="_Toc20570"/>
      <w:bookmarkStart w:id="58" w:name="_Toc3510"/>
      <w:bookmarkStart w:id="59" w:name="_Toc20469"/>
      <w:bookmarkStart w:id="60" w:name="_Toc4930"/>
      <w:r>
        <w:rPr>
          <w:rFonts w:hint="default" w:ascii="Times New Roman" w:hAnsi="Times New Roman" w:cs="Times New Roman"/>
          <w:b/>
          <w:bCs/>
          <w:snapToGrid w:val="0"/>
          <w:color w:val="auto"/>
          <w:kern w:val="0"/>
          <w:sz w:val="24"/>
          <w:szCs w:val="24"/>
          <w:highlight w:val="none"/>
        </w:rPr>
        <w:t>四、质量</w:t>
      </w:r>
      <w:bookmarkEnd w:id="48"/>
      <w:bookmarkEnd w:id="49"/>
      <w:bookmarkEnd w:id="50"/>
      <w:bookmarkEnd w:id="51"/>
      <w:bookmarkEnd w:id="52"/>
      <w:bookmarkEnd w:id="53"/>
      <w:bookmarkEnd w:id="54"/>
      <w:bookmarkEnd w:id="55"/>
      <w:bookmarkEnd w:id="56"/>
      <w:bookmarkEnd w:id="57"/>
      <w:bookmarkEnd w:id="58"/>
      <w:bookmarkEnd w:id="59"/>
      <w:bookmarkEnd w:id="60"/>
      <w:r>
        <w:rPr>
          <w:rFonts w:hint="default" w:ascii="Times New Roman" w:hAnsi="Times New Roman" w:cs="Times New Roman"/>
          <w:b/>
          <w:bCs/>
          <w:snapToGrid w:val="0"/>
          <w:color w:val="auto"/>
          <w:kern w:val="0"/>
          <w:sz w:val="24"/>
          <w:szCs w:val="24"/>
          <w:highlight w:val="none"/>
          <w:lang w:eastAsia="zh-CN"/>
        </w:rPr>
        <w:t>标准和建设目标</w:t>
      </w:r>
    </w:p>
    <w:p w14:paraId="27FE04AF">
      <w:pPr>
        <w:pStyle w:val="28"/>
        <w:widowControl w:val="0"/>
        <w:adjustRightInd w:val="0"/>
        <w:snapToGrid w:val="0"/>
        <w:spacing w:beforeLines="0" w:line="360" w:lineRule="auto"/>
        <w:ind w:firstLine="480" w:firstLineChars="200"/>
        <w:jc w:val="both"/>
        <w:rPr>
          <w:rFonts w:hint="default" w:ascii="Times New Roman" w:hAnsi="Times New Roman" w:cs="Times New Roman"/>
          <w:bCs/>
          <w:color w:val="auto"/>
          <w:kern w:val="0"/>
          <w:sz w:val="24"/>
          <w:szCs w:val="20"/>
          <w:highlight w:val="none"/>
          <w:u w:val="none"/>
          <w:lang w:eastAsia="zh-CN"/>
        </w:rPr>
      </w:pPr>
      <w:r>
        <w:rPr>
          <w:rFonts w:hint="default" w:ascii="Times New Roman" w:hAnsi="Times New Roman" w:cs="Times New Roman"/>
          <w:color w:val="auto"/>
          <w:kern w:val="2"/>
          <w:sz w:val="24"/>
          <w:szCs w:val="24"/>
          <w:highlight w:val="none"/>
          <w:u w:val="none"/>
          <w:lang w:eastAsia="zh-CN"/>
        </w:rPr>
        <w:t>4.1</w:t>
      </w:r>
      <w:r>
        <w:rPr>
          <w:rFonts w:hint="default" w:ascii="Times New Roman" w:hAnsi="Times New Roman" w:eastAsia="宋体" w:cs="Times New Roman"/>
          <w:bCs/>
          <w:color w:val="auto"/>
          <w:sz w:val="24"/>
          <w:szCs w:val="20"/>
          <w:highlight w:val="none"/>
          <w:u w:val="none"/>
          <w:shd w:val="clear" w:color="auto" w:fill="auto"/>
          <w:lang w:val="en-US" w:eastAsia="zh-CN"/>
        </w:rPr>
        <w:t>质量标准（按现行的质量标准执行）</w:t>
      </w:r>
    </w:p>
    <w:p w14:paraId="35619F0D">
      <w:pPr>
        <w:pStyle w:val="28"/>
        <w:widowControl w:val="0"/>
        <w:adjustRightInd w:val="0"/>
        <w:snapToGrid w:val="0"/>
        <w:spacing w:beforeLines="0" w:line="360" w:lineRule="auto"/>
        <w:ind w:firstLine="480" w:firstLineChars="200"/>
        <w:jc w:val="both"/>
        <w:rPr>
          <w:rFonts w:hint="default" w:ascii="Times New Roman" w:hAnsi="Times New Roman" w:cs="Times New Roman"/>
          <w:color w:val="auto"/>
          <w:sz w:val="24"/>
          <w:szCs w:val="24"/>
          <w:highlight w:val="none"/>
          <w:u w:val="none"/>
        </w:rPr>
      </w:pPr>
      <w:r>
        <w:rPr>
          <w:rFonts w:hint="default" w:ascii="Times New Roman" w:hAnsi="Times New Roman" w:eastAsia="宋体" w:cs="Times New Roman"/>
          <w:bCs/>
          <w:color w:val="auto"/>
          <w:sz w:val="24"/>
          <w:szCs w:val="20"/>
          <w:highlight w:val="none"/>
          <w:u w:val="none"/>
          <w:shd w:val="clear"/>
          <w:lang w:val="en-US" w:eastAsia="zh-CN"/>
        </w:rPr>
        <w:t>乙方</w:t>
      </w:r>
      <w:r>
        <w:rPr>
          <w:rFonts w:hint="default" w:ascii="Times New Roman" w:hAnsi="Times New Roman" w:eastAsia="宋体" w:cs="Times New Roman"/>
          <w:bCs/>
          <w:color w:val="auto"/>
          <w:sz w:val="24"/>
          <w:szCs w:val="20"/>
          <w:highlight w:val="none"/>
          <w:u w:val="none"/>
          <w:shd w:val="clear" w:color="auto" w:fill="auto"/>
          <w:lang w:val="en-US" w:eastAsia="zh-CN"/>
        </w:rPr>
        <w:t>应建立完善的质量检查制度，</w:t>
      </w:r>
      <w:r>
        <w:rPr>
          <w:rFonts w:hint="default" w:ascii="Times New Roman" w:hAnsi="Times New Roman" w:cs="Times New Roman"/>
          <w:bCs/>
          <w:color w:val="auto"/>
          <w:sz w:val="24"/>
          <w:highlight w:val="none"/>
          <w:u w:val="none"/>
        </w:rPr>
        <w:t>确保</w:t>
      </w:r>
      <w:r>
        <w:rPr>
          <w:rFonts w:hint="default" w:ascii="Times New Roman" w:hAnsi="Times New Roman" w:cs="Times New Roman"/>
          <w:bCs/>
          <w:color w:val="auto"/>
          <w:sz w:val="24"/>
          <w:highlight w:val="none"/>
          <w:u w:val="none"/>
          <w:lang w:eastAsia="zh-CN"/>
        </w:rPr>
        <w:t>本工程质量</w:t>
      </w:r>
      <w:r>
        <w:rPr>
          <w:rFonts w:hint="default" w:ascii="Times New Roman" w:hAnsi="Times New Roman" w:cs="Times New Roman"/>
          <w:bCs/>
          <w:color w:val="auto"/>
          <w:sz w:val="24"/>
          <w:highlight w:val="none"/>
          <w:u w:val="none"/>
        </w:rPr>
        <w:t>符合国家、省、市或行业现行的《建筑工程施工质量验收统一标准》（如在合同执行期间有新的规范标准，按新的规</w:t>
      </w:r>
      <w:r>
        <w:rPr>
          <w:rFonts w:hint="default" w:ascii="Times New Roman" w:hAnsi="Times New Roman" w:eastAsia="宋体" w:cs="Times New Roman"/>
          <w:bCs/>
          <w:color w:val="auto"/>
          <w:sz w:val="24"/>
          <w:highlight w:val="none"/>
          <w:u w:val="none"/>
        </w:rPr>
        <w:t>范标准执行）</w:t>
      </w:r>
      <w:r>
        <w:rPr>
          <w:rFonts w:hint="default" w:ascii="Times New Roman" w:hAnsi="Times New Roman" w:eastAsia="宋体" w:cs="Times New Roman"/>
          <w:bCs/>
          <w:color w:val="auto"/>
          <w:sz w:val="24"/>
          <w:szCs w:val="22"/>
          <w:highlight w:val="none"/>
          <w:u w:val="none"/>
        </w:rPr>
        <w:t>工程质量应达到双方约定的合格质量标准。</w:t>
      </w:r>
      <w:r>
        <w:rPr>
          <w:rFonts w:hint="default" w:ascii="Times New Roman" w:hAnsi="Times New Roman" w:eastAsia="宋体" w:cs="Times New Roman"/>
          <w:bCs/>
          <w:color w:val="auto"/>
          <w:sz w:val="24"/>
          <w:highlight w:val="none"/>
          <w:u w:val="none"/>
        </w:rPr>
        <w:t>确保一次验收合</w:t>
      </w:r>
      <w:r>
        <w:rPr>
          <w:rFonts w:hint="default" w:ascii="Times New Roman" w:hAnsi="Times New Roman" w:cs="Times New Roman"/>
          <w:bCs/>
          <w:color w:val="auto"/>
          <w:sz w:val="24"/>
          <w:highlight w:val="none"/>
          <w:u w:val="none"/>
        </w:rPr>
        <w:t>格，满足</w:t>
      </w:r>
      <w:r>
        <w:rPr>
          <w:rFonts w:hint="default" w:ascii="Times New Roman" w:hAnsi="Times New Roman" w:cs="Times New Roman"/>
          <w:bCs/>
          <w:color w:val="auto"/>
          <w:sz w:val="24"/>
          <w:highlight w:val="none"/>
          <w:u w:val="none"/>
          <w:lang w:eastAsia="zh-CN"/>
        </w:rPr>
        <w:t>甲方</w:t>
      </w:r>
      <w:r>
        <w:rPr>
          <w:rFonts w:hint="default" w:ascii="Times New Roman" w:hAnsi="Times New Roman" w:cs="Times New Roman"/>
          <w:bCs/>
          <w:color w:val="auto"/>
          <w:sz w:val="24"/>
          <w:highlight w:val="none"/>
          <w:u w:val="none"/>
        </w:rPr>
        <w:t>的工程质量要求。</w:t>
      </w:r>
    </w:p>
    <w:p w14:paraId="6BB50528">
      <w:pPr>
        <w:adjustRightInd w:val="0"/>
        <w:snapToGrid w:val="0"/>
        <w:spacing w:beforeLines="0" w:line="360" w:lineRule="auto"/>
        <w:ind w:firstLine="480" w:firstLineChars="200"/>
        <w:rPr>
          <w:rFonts w:hint="default" w:ascii="Times New Roman"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none"/>
        </w:rPr>
        <w:t>4.</w:t>
      </w:r>
      <w:r>
        <w:rPr>
          <w:rFonts w:hint="default" w:ascii="Times New Roman" w:hAnsi="Times New Roman" w:cs="Times New Roman"/>
          <w:color w:val="auto"/>
          <w:sz w:val="24"/>
          <w:szCs w:val="24"/>
          <w:highlight w:val="none"/>
          <w:u w:val="none"/>
          <w:lang w:val="en-US" w:eastAsia="zh-CN"/>
        </w:rPr>
        <w:t>2</w:t>
      </w:r>
      <w:r>
        <w:rPr>
          <w:rFonts w:hint="default" w:ascii="Times New Roman" w:hAnsi="Times New Roman" w:cs="Times New Roman"/>
          <w:color w:val="auto"/>
          <w:sz w:val="24"/>
          <w:szCs w:val="24"/>
          <w:highlight w:val="none"/>
          <w:u w:val="none"/>
        </w:rPr>
        <w:t>安全文明施工</w:t>
      </w:r>
      <w:r>
        <w:rPr>
          <w:rFonts w:hint="default" w:ascii="Times New Roman" w:hAnsi="Times New Roman" w:cs="Times New Roman"/>
          <w:color w:val="auto"/>
          <w:sz w:val="24"/>
          <w:szCs w:val="24"/>
          <w:highlight w:val="none"/>
          <w:u w:val="none"/>
          <w:lang w:val="en-US" w:eastAsia="zh-CN"/>
        </w:rPr>
        <w:t>标准</w:t>
      </w:r>
      <w:r>
        <w:rPr>
          <w:rFonts w:hint="default" w:ascii="Times New Roman" w:hAnsi="Times New Roman" w:cs="Times New Roman"/>
          <w:color w:val="auto"/>
          <w:sz w:val="24"/>
          <w:szCs w:val="24"/>
          <w:highlight w:val="none"/>
          <w:u w:val="none"/>
        </w:rPr>
        <w:t>：</w:t>
      </w:r>
      <w:r>
        <w:rPr>
          <w:rFonts w:hint="default" w:ascii="Times New Roman" w:hAnsi="Times New Roman" w:eastAsia="宋体" w:cs="Times New Roman"/>
          <w:bCs/>
          <w:color w:val="auto"/>
          <w:kern w:val="0"/>
          <w:sz w:val="24"/>
          <w:highlight w:val="none"/>
          <w:u w:val="none"/>
          <w:lang w:eastAsia="zh-Hans"/>
        </w:rPr>
        <w:t>保证施工场地清洁、扬尘及噪音管理符合环境卫生管理的有关规定，确保不发生一般事故等级及以上的安全生产事故且死亡人数为零</w:t>
      </w:r>
      <w:r>
        <w:rPr>
          <w:rFonts w:hint="default" w:ascii="Times New Roman" w:hAnsi="Times New Roman" w:eastAsia="宋体" w:cs="Times New Roman"/>
          <w:bCs/>
          <w:color w:val="auto"/>
          <w:kern w:val="0"/>
          <w:sz w:val="24"/>
          <w:highlight w:val="none"/>
          <w:u w:val="none"/>
          <w:lang w:val="en-US" w:eastAsia="zh-CN"/>
        </w:rPr>
        <w:t>；</w:t>
      </w:r>
      <w:r>
        <w:rPr>
          <w:rFonts w:hint="default" w:ascii="Times New Roman" w:hAnsi="Times New Roman" w:cs="Times New Roman"/>
          <w:color w:val="auto"/>
          <w:sz w:val="24"/>
          <w:szCs w:val="24"/>
          <w:highlight w:val="none"/>
          <w:u w:val="none"/>
          <w:lang w:eastAsia="zh-CN"/>
        </w:rPr>
        <w:t>施工</w:t>
      </w:r>
      <w:r>
        <w:rPr>
          <w:rFonts w:hint="default" w:ascii="Times New Roman" w:hAnsi="Times New Roman" w:cs="Times New Roman"/>
          <w:color w:val="auto"/>
          <w:sz w:val="24"/>
          <w:szCs w:val="24"/>
          <w:highlight w:val="none"/>
          <w:u w:val="none"/>
        </w:rPr>
        <w:t>过程中要保证</w:t>
      </w:r>
      <w:r>
        <w:rPr>
          <w:rFonts w:hint="default" w:ascii="Times New Roman" w:hAnsi="Times New Roman" w:cs="Times New Roman"/>
          <w:color w:val="auto"/>
          <w:sz w:val="24"/>
          <w:szCs w:val="24"/>
          <w:highlight w:val="none"/>
          <w:u w:val="none"/>
          <w:lang w:eastAsia="zh-CN"/>
        </w:rPr>
        <w:t>施工</w:t>
      </w:r>
      <w:r>
        <w:rPr>
          <w:rFonts w:hint="default" w:ascii="Times New Roman" w:hAnsi="Times New Roman" w:cs="Times New Roman"/>
          <w:color w:val="auto"/>
          <w:sz w:val="24"/>
          <w:szCs w:val="24"/>
          <w:highlight w:val="none"/>
          <w:u w:val="none"/>
        </w:rPr>
        <w:t>范围外的其他设施的安全。</w:t>
      </w:r>
    </w:p>
    <w:p w14:paraId="29054DCB">
      <w:pPr>
        <w:keepNext w:val="0"/>
        <w:keepLines w:val="0"/>
        <w:pageBreakBefore w:val="0"/>
        <w:widowControl/>
        <w:kinsoku/>
        <w:wordWrap/>
        <w:overflowPunct/>
        <w:topLinePunct w:val="0"/>
        <w:autoSpaceDE/>
        <w:autoSpaceDN/>
        <w:bidi w:val="0"/>
        <w:adjustRightInd/>
        <w:snapToGrid/>
        <w:spacing w:beforeLines="0" w:line="360" w:lineRule="auto"/>
        <w:ind w:firstLine="480" w:firstLineChars="200"/>
        <w:jc w:val="left"/>
        <w:textAlignment w:val="auto"/>
        <w:rPr>
          <w:rFonts w:hint="default" w:ascii="Times New Roman" w:hAnsi="Times New Roman" w:eastAsia="宋体" w:cs="Times New Roman"/>
          <w:color w:val="auto"/>
          <w:sz w:val="24"/>
          <w:szCs w:val="24"/>
          <w:highlight w:val="none"/>
          <w:u w:val="single"/>
        </w:rPr>
      </w:pPr>
      <w:r>
        <w:rPr>
          <w:rFonts w:hint="default" w:ascii="Times New Roman" w:hAnsi="Times New Roman" w:cs="Times New Roman" w:eastAsiaTheme="minorEastAsia"/>
          <w:snapToGrid w:val="0"/>
          <w:color w:val="auto"/>
          <w:kern w:val="0"/>
          <w:sz w:val="24"/>
          <w:highlight w:val="none"/>
          <w:lang w:val="zh-TW" w:bidi="zh-TW"/>
        </w:rPr>
        <w:t>建筑垃圾应当按照国家有关规定进行分类，实行分类收集、分类贮存、分类运输、分类处置。</w:t>
      </w:r>
      <w:r>
        <w:rPr>
          <w:rFonts w:hint="default"/>
          <w:snapToGrid w:val="0"/>
          <w:color w:val="auto"/>
          <w:kern w:val="0"/>
          <w:sz w:val="24"/>
          <w:highlight w:val="none"/>
          <w:lang w:val="zh-TW" w:bidi="zh-TW"/>
        </w:rPr>
        <w:t>严格遵守并执行《广东省建筑垃圾管理条例》</w:t>
      </w:r>
      <w:r>
        <w:rPr>
          <w:rFonts w:hint="default"/>
          <w:snapToGrid w:val="0"/>
          <w:color w:val="auto"/>
          <w:kern w:val="0"/>
          <w:sz w:val="24"/>
          <w:highlight w:val="none"/>
          <w:lang w:val="zh-TW" w:eastAsia="zh-CN" w:bidi="zh-TW"/>
        </w:rPr>
        <w:t>。</w:t>
      </w:r>
    </w:p>
    <w:p w14:paraId="10E10624">
      <w:pPr>
        <w:keepNext w:val="0"/>
        <w:keepLines w:val="0"/>
        <w:pageBreakBefore w:val="0"/>
        <w:widowControl w:val="0"/>
        <w:kinsoku/>
        <w:wordWrap/>
        <w:overflowPunct/>
        <w:topLinePunct w:val="0"/>
        <w:autoSpaceDE/>
        <w:autoSpaceDN/>
        <w:bidi w:val="0"/>
        <w:adjustRightInd/>
        <w:snapToGrid/>
        <w:spacing w:beforeLines="0"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u w:val="none"/>
        </w:rPr>
        <w:t>4.</w:t>
      </w:r>
      <w:r>
        <w:rPr>
          <w:rFonts w:hint="default" w:ascii="Times New Roman" w:hAnsi="Times New Roman" w:eastAsia="宋体" w:cs="Times New Roman"/>
          <w:color w:val="auto"/>
          <w:sz w:val="24"/>
          <w:szCs w:val="24"/>
          <w:highlight w:val="none"/>
          <w:u w:val="none"/>
          <w:lang w:eastAsia="zh-CN"/>
        </w:rPr>
        <w:t>3</w:t>
      </w:r>
      <w:r>
        <w:rPr>
          <w:rFonts w:hint="default" w:ascii="Times New Roman" w:hAnsi="Times New Roman" w:eastAsia="宋体" w:cs="Times New Roman"/>
          <w:color w:val="auto"/>
          <w:sz w:val="24"/>
          <w:szCs w:val="24"/>
          <w:highlight w:val="none"/>
          <w:u w:val="none"/>
        </w:rPr>
        <w:t>职业健</w:t>
      </w:r>
      <w:r>
        <w:rPr>
          <w:rFonts w:hint="default" w:ascii="Times New Roman" w:hAnsi="Times New Roman" w:cs="Times New Roman"/>
          <w:color w:val="auto"/>
          <w:sz w:val="24"/>
          <w:szCs w:val="24"/>
          <w:highlight w:val="none"/>
          <w:u w:val="none"/>
        </w:rPr>
        <w:t>康安全管理目标</w:t>
      </w:r>
      <w:r>
        <w:rPr>
          <w:rFonts w:hint="default" w:ascii="Times New Roman" w:hAnsi="Times New Roman" w:eastAsia="宋体" w:cs="Times New Roman"/>
          <w:color w:val="auto"/>
          <w:sz w:val="24"/>
          <w:szCs w:val="24"/>
          <w:highlight w:val="none"/>
          <w:lang w:val="en-US" w:eastAsia="zh-CN"/>
        </w:rPr>
        <w:t>事故隐患排查治理覆盖率100%，一般事故隐患整改率100%，重大事故隐患挂牌督办率100%、整改率100%；安全生产非法违法行为举报投诉查办率达到100%。</w:t>
      </w:r>
    </w:p>
    <w:p w14:paraId="3C543734">
      <w:pPr>
        <w:keepNext w:val="0"/>
        <w:keepLines w:val="0"/>
        <w:pageBreakBefore w:val="0"/>
        <w:widowControl w:val="0"/>
        <w:kinsoku/>
        <w:wordWrap/>
        <w:overflowPunct/>
        <w:topLinePunct w:val="0"/>
        <w:autoSpaceDE/>
        <w:autoSpaceDN/>
        <w:bidi w:val="0"/>
        <w:adjustRightInd/>
        <w:snapToGrid/>
        <w:spacing w:beforeLines="0"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4.3.1杜绝发生一般事故等级及以上的伤亡事故且工伤责任事故死亡人数为零。</w:t>
      </w:r>
    </w:p>
    <w:p w14:paraId="341AA500">
      <w:pPr>
        <w:keepNext w:val="0"/>
        <w:keepLines w:val="0"/>
        <w:pageBreakBefore w:val="0"/>
        <w:widowControl w:val="0"/>
        <w:kinsoku/>
        <w:wordWrap/>
        <w:overflowPunct/>
        <w:topLinePunct w:val="0"/>
        <w:autoSpaceDE/>
        <w:autoSpaceDN/>
        <w:bidi w:val="0"/>
        <w:adjustRightInd/>
        <w:snapToGrid/>
        <w:spacing w:beforeLines="0"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4.3.2零负面舆情影响事件、零群体性事件。</w:t>
      </w:r>
    </w:p>
    <w:p w14:paraId="6DAC73CA">
      <w:pPr>
        <w:adjustRightInd w:val="0"/>
        <w:snapToGrid w:val="0"/>
        <w:spacing w:beforeLines="0" w:line="360" w:lineRule="auto"/>
        <w:ind w:firstLine="480" w:firstLineChars="200"/>
        <w:rPr>
          <w:rFonts w:hint="default" w:ascii="Times New Roman" w:hAnsi="Times New Roman" w:cs="Times New Roman"/>
          <w:color w:val="auto"/>
          <w:spacing w:val="6"/>
          <w:sz w:val="24"/>
          <w:szCs w:val="24"/>
          <w:highlight w:val="none"/>
          <w:u w:val="none"/>
        </w:rPr>
      </w:pPr>
      <w:r>
        <w:rPr>
          <w:rFonts w:hint="default" w:ascii="Times New Roman" w:hAnsi="Times New Roman" w:cs="Times New Roman"/>
          <w:color w:val="auto"/>
          <w:sz w:val="24"/>
          <w:szCs w:val="24"/>
          <w:highlight w:val="none"/>
          <w:u w:val="none"/>
        </w:rPr>
        <w:t>4.</w:t>
      </w:r>
      <w:r>
        <w:rPr>
          <w:rFonts w:hint="default" w:ascii="Times New Roman" w:hAnsi="Times New Roman" w:cs="Times New Roman"/>
          <w:color w:val="auto"/>
          <w:sz w:val="24"/>
          <w:szCs w:val="24"/>
          <w:highlight w:val="none"/>
          <w:u w:val="none"/>
          <w:lang w:val="en-US" w:eastAsia="zh-CN"/>
        </w:rPr>
        <w:t>4</w:t>
      </w:r>
      <w:r>
        <w:rPr>
          <w:rFonts w:hint="default" w:ascii="Times New Roman" w:hAnsi="Times New Roman" w:cs="Times New Roman"/>
          <w:color w:val="auto"/>
          <w:sz w:val="24"/>
          <w:szCs w:val="24"/>
          <w:highlight w:val="none"/>
          <w:u w:val="none"/>
        </w:rPr>
        <w:t>环境管理目标</w:t>
      </w:r>
      <w:r>
        <w:rPr>
          <w:rFonts w:hint="eastAsia" w:cs="Times New Roman"/>
          <w:color w:val="auto"/>
          <w:sz w:val="24"/>
          <w:szCs w:val="24"/>
          <w:highlight w:val="none"/>
          <w:u w:val="none"/>
          <w:lang w:eastAsia="zh-CN"/>
        </w:rPr>
        <w:t>：</w:t>
      </w:r>
      <w:r>
        <w:rPr>
          <w:rFonts w:hint="default" w:ascii="Times New Roman" w:hAnsi="Times New Roman" w:cs="Times New Roman"/>
          <w:color w:val="auto"/>
          <w:sz w:val="24"/>
          <w:szCs w:val="24"/>
          <w:highlight w:val="none"/>
          <w:u w:val="none"/>
        </w:rPr>
        <w:t>严格按照国家、省、市最新颁布的法律法规、规章制度及建设</w:t>
      </w:r>
      <w:r>
        <w:rPr>
          <w:rFonts w:hint="default" w:ascii="Times New Roman" w:hAnsi="Times New Roman" w:cs="Times New Roman"/>
          <w:color w:val="auto"/>
          <w:spacing w:val="6"/>
          <w:sz w:val="24"/>
          <w:szCs w:val="24"/>
          <w:highlight w:val="none"/>
          <w:u w:val="none"/>
        </w:rPr>
        <w:t>行政主管部门最新发布的相关文件等执行，杜绝环境破坏、环境污染和水体污染事故等。</w:t>
      </w:r>
    </w:p>
    <w:p w14:paraId="3F474DC3">
      <w:pPr>
        <w:adjustRightInd/>
        <w:snapToGrid/>
        <w:spacing w:beforeLines="0" w:line="360" w:lineRule="auto"/>
        <w:ind w:firstLine="482" w:firstLineChars="200"/>
        <w:rPr>
          <w:rFonts w:hint="default" w:ascii="Times New Roman" w:hAnsi="Times New Roman" w:cs="Times New Roman"/>
          <w:b/>
          <w:bCs/>
          <w:snapToGrid w:val="0"/>
          <w:kern w:val="0"/>
          <w:sz w:val="24"/>
          <w:szCs w:val="24"/>
          <w:highlight w:val="none"/>
        </w:rPr>
      </w:pPr>
      <w:bookmarkStart w:id="61" w:name="_Toc28407"/>
      <w:bookmarkStart w:id="62" w:name="_Toc1898"/>
      <w:bookmarkStart w:id="63" w:name="_Toc16017"/>
      <w:bookmarkStart w:id="64" w:name="_Toc31857"/>
      <w:bookmarkStart w:id="65" w:name="_Toc6596"/>
      <w:bookmarkStart w:id="66" w:name="_Toc15397"/>
      <w:bookmarkStart w:id="67" w:name="_Toc2463"/>
      <w:bookmarkStart w:id="68" w:name="_Toc23041"/>
      <w:bookmarkStart w:id="69" w:name="_Toc17623"/>
      <w:bookmarkStart w:id="70" w:name="_Toc15060"/>
      <w:bookmarkStart w:id="71" w:name="_Toc27569"/>
      <w:bookmarkStart w:id="72" w:name="_Toc7528"/>
      <w:bookmarkStart w:id="73" w:name="_Toc20640"/>
      <w:bookmarkStart w:id="74" w:name="_Toc19756"/>
      <w:bookmarkStart w:id="75" w:name="_Toc27161"/>
      <w:bookmarkStart w:id="76" w:name="_Toc6061"/>
      <w:bookmarkStart w:id="77" w:name="_Toc20709"/>
      <w:bookmarkStart w:id="78" w:name="_Toc14032"/>
      <w:bookmarkStart w:id="79" w:name="_Toc17149"/>
      <w:bookmarkStart w:id="80" w:name="_Toc16153"/>
      <w:bookmarkStart w:id="81" w:name="_Toc18030"/>
      <w:bookmarkStart w:id="82" w:name="_Toc20445"/>
      <w:bookmarkStart w:id="83" w:name="_Toc22068"/>
      <w:r>
        <w:rPr>
          <w:rFonts w:hint="default" w:ascii="Times New Roman" w:hAnsi="Times New Roman" w:cs="Times New Roman"/>
          <w:b/>
          <w:bCs/>
          <w:snapToGrid w:val="0"/>
          <w:kern w:val="0"/>
          <w:sz w:val="24"/>
          <w:szCs w:val="24"/>
          <w:highlight w:val="none"/>
        </w:rPr>
        <w:t>五、合同价款</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Pr>
          <w:rFonts w:hint="default" w:ascii="Times New Roman" w:hAnsi="Times New Roman" w:cs="Times New Roman"/>
          <w:b/>
          <w:bCs/>
          <w:sz w:val="24"/>
          <w:szCs w:val="24"/>
          <w:highlight w:val="none"/>
        </w:rPr>
        <w:t>、结算原则及支付方式</w:t>
      </w:r>
    </w:p>
    <w:p w14:paraId="232451EF">
      <w:pPr>
        <w:adjustRightInd w:val="0"/>
        <w:snapToGrid w:val="0"/>
        <w:spacing w:beforeLines="0" w:line="360" w:lineRule="auto"/>
        <w:ind w:firstLine="480" w:firstLineChars="200"/>
        <w:rPr>
          <w:rFonts w:hint="default" w:ascii="Times New Roman" w:hAnsi="Times New Roman" w:cs="Times New Roman"/>
          <w:bCs/>
          <w:snapToGrid w:val="0"/>
          <w:kern w:val="0"/>
          <w:sz w:val="24"/>
          <w:szCs w:val="24"/>
          <w:highlight w:val="none"/>
        </w:rPr>
      </w:pPr>
      <w:r>
        <w:rPr>
          <w:rFonts w:hint="default" w:ascii="Times New Roman" w:hAnsi="Times New Roman" w:cs="Times New Roman"/>
          <w:bCs/>
          <w:snapToGrid w:val="0"/>
          <w:kern w:val="0"/>
          <w:sz w:val="24"/>
          <w:szCs w:val="24"/>
          <w:highlight w:val="none"/>
        </w:rPr>
        <w:t>5.1合同价款</w:t>
      </w:r>
    </w:p>
    <w:p w14:paraId="679475C7">
      <w:pPr>
        <w:adjustRightInd w:val="0"/>
        <w:snapToGrid w:val="0"/>
        <w:spacing w:beforeLines="0" w:line="360" w:lineRule="auto"/>
        <w:ind w:firstLine="480" w:firstLineChars="200"/>
        <w:rPr>
          <w:rFonts w:hint="default" w:ascii="Times New Roman" w:hAnsi="Times New Roman" w:cs="Times New Roman"/>
          <w:bCs/>
          <w:snapToGrid w:val="0"/>
          <w:kern w:val="0"/>
          <w:sz w:val="24"/>
          <w:szCs w:val="24"/>
          <w:highlight w:val="none"/>
        </w:rPr>
      </w:pPr>
      <w:r>
        <w:rPr>
          <w:rFonts w:hint="default" w:ascii="Times New Roman" w:hAnsi="Times New Roman" w:cs="Times New Roman"/>
          <w:bCs/>
          <w:snapToGrid w:val="0"/>
          <w:kern w:val="0"/>
          <w:sz w:val="24"/>
          <w:szCs w:val="24"/>
          <w:highlight w:val="none"/>
        </w:rPr>
        <w:t>5.1.1本合同以人民币为报价和结算货币，除非甲方、乙方双方另有约定。</w:t>
      </w:r>
    </w:p>
    <w:p w14:paraId="332E6E19">
      <w:pPr>
        <w:tabs>
          <w:tab w:val="left" w:pos="575"/>
        </w:tabs>
        <w:adjustRightInd w:val="0"/>
        <w:snapToGrid w:val="0"/>
        <w:spacing w:beforeLines="0" w:line="360" w:lineRule="auto"/>
        <w:ind w:firstLine="480" w:firstLineChars="200"/>
        <w:rPr>
          <w:rFonts w:hint="default" w:ascii="Times New Roman" w:hAnsi="Times New Roman" w:cs="Times New Roman"/>
          <w:sz w:val="24"/>
          <w:szCs w:val="24"/>
          <w:highlight w:val="none"/>
        </w:rPr>
      </w:pPr>
      <w:r>
        <w:rPr>
          <w:rFonts w:hint="default" w:ascii="Times New Roman" w:hAnsi="Times New Roman" w:cs="Times New Roman"/>
          <w:bCs/>
          <w:snapToGrid w:val="0"/>
          <w:kern w:val="0"/>
          <w:sz w:val="24"/>
          <w:szCs w:val="24"/>
          <w:highlight w:val="none"/>
        </w:rPr>
        <w:t>5.1.2本合同</w:t>
      </w:r>
      <w:r>
        <w:rPr>
          <w:rFonts w:hint="default" w:ascii="Times New Roman" w:hAnsi="Times New Roman" w:cs="Times New Roman"/>
          <w:sz w:val="24"/>
          <w:szCs w:val="24"/>
          <w:highlight w:val="none"/>
        </w:rPr>
        <w:t>含税总金额暂定为￥</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元（大写：人民币</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），不含税总金额：￥</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元，增值税税率</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%，增值税金额：￥</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元。</w:t>
      </w:r>
    </w:p>
    <w:p w14:paraId="43E46F34">
      <w:pPr>
        <w:tabs>
          <w:tab w:val="left" w:pos="575"/>
        </w:tabs>
        <w:adjustRightInd w:val="0"/>
        <w:snapToGrid w:val="0"/>
        <w:spacing w:beforeLines="0" w:line="360" w:lineRule="auto"/>
        <w:ind w:firstLine="480" w:firstLineChars="2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其中：</w:t>
      </w:r>
    </w:p>
    <w:p w14:paraId="2ADEE3D9">
      <w:pPr>
        <w:numPr>
          <w:ilvl w:val="0"/>
          <w:numId w:val="1"/>
        </w:numPr>
        <w:tabs>
          <w:tab w:val="left" w:pos="575"/>
        </w:tabs>
        <w:adjustRightInd w:val="0"/>
        <w:snapToGrid w:val="0"/>
        <w:spacing w:beforeLines="0" w:line="360" w:lineRule="auto"/>
        <w:ind w:firstLine="480" w:firstLineChars="200"/>
        <w:rPr>
          <w:rFonts w:hint="default" w:ascii="Times New Roman" w:hAnsi="Times New Roman" w:cs="Times New Roman"/>
          <w:sz w:val="24"/>
          <w:szCs w:val="24"/>
          <w:highlight w:val="none"/>
        </w:rPr>
      </w:pPr>
      <w:r>
        <w:rPr>
          <w:rFonts w:hint="default" w:ascii="Times New Roman" w:hAnsi="Times New Roman" w:cs="Times New Roman"/>
          <w:color w:val="auto"/>
          <w:spacing w:val="0"/>
          <w:sz w:val="24"/>
          <w:szCs w:val="24"/>
          <w:highlight w:val="none"/>
          <w:lang w:eastAsia="zh-CN"/>
        </w:rPr>
        <w:t>管线迁改</w:t>
      </w:r>
      <w:r>
        <w:rPr>
          <w:rFonts w:hint="default" w:ascii="Times New Roman" w:hAnsi="Times New Roman" w:cs="Times New Roman"/>
          <w:color w:val="auto"/>
          <w:spacing w:val="0"/>
          <w:sz w:val="24"/>
          <w:szCs w:val="24"/>
          <w:highlight w:val="none"/>
        </w:rPr>
        <w:t>工程费（含税，不含暂列金额</w:t>
      </w:r>
      <w:r>
        <w:rPr>
          <w:rFonts w:hint="default" w:ascii="Times New Roman" w:hAnsi="Times New Roman" w:cs="Times New Roman"/>
          <w:color w:val="auto"/>
          <w:spacing w:val="0"/>
          <w:sz w:val="24"/>
          <w:szCs w:val="24"/>
          <w:highlight w:val="none"/>
          <w:lang w:val="en-US" w:eastAsia="zh-CN"/>
        </w:rPr>
        <w:t>及绿色施工安全防护措施费</w:t>
      </w:r>
      <w:r>
        <w:rPr>
          <w:rFonts w:hint="default" w:ascii="Times New Roman" w:hAnsi="Times New Roman" w:cs="Times New Roman"/>
          <w:color w:val="auto"/>
          <w:spacing w:val="0"/>
          <w:sz w:val="24"/>
          <w:szCs w:val="24"/>
          <w:highlight w:val="none"/>
        </w:rPr>
        <w:t>）为￥</w:t>
      </w:r>
      <w:r>
        <w:rPr>
          <w:rFonts w:hint="default" w:ascii="Times New Roman" w:hAnsi="Times New Roman" w:cs="Times New Roman"/>
          <w:color w:val="auto"/>
          <w:spacing w:val="0"/>
          <w:sz w:val="24"/>
          <w:szCs w:val="24"/>
          <w:highlight w:val="none"/>
          <w:u w:val="single"/>
        </w:rPr>
        <w:t xml:space="preserve">  </w:t>
      </w:r>
      <w:r>
        <w:rPr>
          <w:rFonts w:hint="default" w:ascii="Times New Roman" w:hAnsi="Times New Roman" w:cs="Times New Roman"/>
          <w:color w:val="auto"/>
          <w:spacing w:val="0"/>
          <w:sz w:val="24"/>
          <w:szCs w:val="24"/>
          <w:highlight w:val="none"/>
          <w:u w:val="single"/>
          <w:lang w:val="en-US" w:eastAsia="zh-CN"/>
        </w:rPr>
        <w:t xml:space="preserve">    </w:t>
      </w:r>
      <w:r>
        <w:rPr>
          <w:rFonts w:hint="default" w:ascii="Times New Roman" w:hAnsi="Times New Roman" w:cs="Times New Roman"/>
          <w:color w:val="auto"/>
          <w:spacing w:val="0"/>
          <w:sz w:val="24"/>
          <w:szCs w:val="24"/>
          <w:highlight w:val="none"/>
          <w:u w:val="single"/>
        </w:rPr>
        <w:t xml:space="preserve">  </w:t>
      </w:r>
      <w:r>
        <w:rPr>
          <w:rFonts w:hint="default" w:ascii="Times New Roman" w:hAnsi="Times New Roman" w:cs="Times New Roman"/>
          <w:color w:val="auto"/>
          <w:spacing w:val="0"/>
          <w:sz w:val="24"/>
          <w:szCs w:val="24"/>
          <w:highlight w:val="none"/>
        </w:rPr>
        <w:t>元（大写：人民币</w:t>
      </w:r>
      <w:r>
        <w:rPr>
          <w:rFonts w:hint="default" w:ascii="Times New Roman" w:hAnsi="Times New Roman" w:cs="Times New Roman"/>
          <w:color w:val="auto"/>
          <w:spacing w:val="0"/>
          <w:sz w:val="24"/>
          <w:szCs w:val="24"/>
          <w:highlight w:val="none"/>
          <w:u w:val="single"/>
        </w:rPr>
        <w:t xml:space="preserve">  </w:t>
      </w:r>
      <w:r>
        <w:rPr>
          <w:rFonts w:hint="default" w:ascii="Times New Roman" w:hAnsi="Times New Roman" w:cs="Times New Roman"/>
          <w:color w:val="auto"/>
          <w:spacing w:val="0"/>
          <w:sz w:val="24"/>
          <w:szCs w:val="24"/>
          <w:highlight w:val="none"/>
          <w:u w:val="single"/>
          <w:lang w:val="en-US" w:eastAsia="zh-CN"/>
        </w:rPr>
        <w:t xml:space="preserve">   </w:t>
      </w:r>
      <w:r>
        <w:rPr>
          <w:rFonts w:hint="default" w:ascii="Times New Roman" w:hAnsi="Times New Roman" w:cs="Times New Roman"/>
          <w:color w:val="auto"/>
          <w:spacing w:val="0"/>
          <w:sz w:val="24"/>
          <w:szCs w:val="24"/>
          <w:highlight w:val="none"/>
          <w:u w:val="single"/>
        </w:rPr>
        <w:t xml:space="preserve">    </w:t>
      </w:r>
      <w:r>
        <w:rPr>
          <w:rFonts w:hint="default" w:ascii="Times New Roman" w:hAnsi="Times New Roman" w:cs="Times New Roman"/>
          <w:color w:val="auto"/>
          <w:spacing w:val="0"/>
          <w:sz w:val="24"/>
          <w:szCs w:val="24"/>
          <w:highlight w:val="none"/>
        </w:rPr>
        <w:t>），不含税金额：</w:t>
      </w:r>
      <w:r>
        <w:rPr>
          <w:rFonts w:hint="default" w:ascii="Times New Roman" w:hAnsi="Times New Roman" w:cs="Times New Roman"/>
          <w:color w:val="auto"/>
          <w:spacing w:val="0"/>
          <w:sz w:val="24"/>
          <w:szCs w:val="24"/>
          <w:highlight w:val="none"/>
          <w:u w:val="single"/>
        </w:rPr>
        <w:t xml:space="preserve">        </w:t>
      </w:r>
      <w:r>
        <w:rPr>
          <w:rFonts w:hint="default" w:ascii="Times New Roman" w:hAnsi="Times New Roman" w:cs="Times New Roman"/>
          <w:color w:val="auto"/>
          <w:spacing w:val="0"/>
          <w:sz w:val="24"/>
          <w:szCs w:val="24"/>
          <w:highlight w:val="none"/>
        </w:rPr>
        <w:t>元，增值税税率</w:t>
      </w:r>
      <w:r>
        <w:rPr>
          <w:rFonts w:hint="default" w:ascii="Times New Roman" w:hAnsi="Times New Roman" w:cs="Times New Roman"/>
          <w:color w:val="auto"/>
          <w:spacing w:val="0"/>
          <w:sz w:val="24"/>
          <w:szCs w:val="24"/>
          <w:highlight w:val="none"/>
          <w:u w:val="single"/>
        </w:rPr>
        <w:t xml:space="preserve">      </w:t>
      </w:r>
      <w:r>
        <w:rPr>
          <w:rFonts w:hint="eastAsia" w:cs="Times New Roman"/>
          <w:color w:val="auto"/>
          <w:sz w:val="24"/>
          <w:szCs w:val="24"/>
          <w:highlight w:val="none"/>
          <w:u w:val="single"/>
          <w:lang w:val="en-US" w:eastAsia="zh-CN"/>
        </w:rPr>
        <w:t>%</w:t>
      </w:r>
      <w:r>
        <w:rPr>
          <w:rFonts w:hint="default" w:ascii="Times New Roman" w:hAnsi="Times New Roman" w:cs="Times New Roman"/>
          <w:color w:val="auto"/>
          <w:spacing w:val="0"/>
          <w:sz w:val="24"/>
          <w:szCs w:val="24"/>
          <w:highlight w:val="none"/>
          <w:u w:val="single"/>
        </w:rPr>
        <w:t>，</w:t>
      </w:r>
      <w:r>
        <w:rPr>
          <w:rFonts w:hint="default" w:ascii="Times New Roman" w:hAnsi="Times New Roman" w:cs="Times New Roman"/>
          <w:color w:val="auto"/>
          <w:spacing w:val="0"/>
          <w:sz w:val="24"/>
          <w:szCs w:val="24"/>
          <w:highlight w:val="none"/>
        </w:rPr>
        <w:t>增值税金额：</w:t>
      </w:r>
      <w:r>
        <w:rPr>
          <w:rFonts w:hint="default" w:ascii="Times New Roman" w:hAnsi="Times New Roman" w:cs="Times New Roman"/>
          <w:color w:val="auto"/>
          <w:spacing w:val="0"/>
          <w:sz w:val="24"/>
          <w:szCs w:val="24"/>
          <w:highlight w:val="none"/>
          <w:u w:val="single"/>
        </w:rPr>
        <w:t xml:space="preserve">        </w:t>
      </w:r>
      <w:r>
        <w:rPr>
          <w:rFonts w:hint="default" w:ascii="Times New Roman" w:hAnsi="Times New Roman" w:cs="Times New Roman"/>
          <w:color w:val="auto"/>
          <w:spacing w:val="0"/>
          <w:sz w:val="24"/>
          <w:szCs w:val="24"/>
          <w:highlight w:val="none"/>
        </w:rPr>
        <w:t>元。</w:t>
      </w:r>
    </w:p>
    <w:p w14:paraId="0A44F36E">
      <w:pPr>
        <w:numPr>
          <w:ilvl w:val="0"/>
          <w:numId w:val="1"/>
        </w:numPr>
        <w:tabs>
          <w:tab w:val="left" w:pos="575"/>
        </w:tabs>
        <w:adjustRightInd w:val="0"/>
        <w:snapToGrid w:val="0"/>
        <w:spacing w:beforeLines="0"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pacing w:val="0"/>
          <w:sz w:val="24"/>
          <w:szCs w:val="24"/>
          <w:highlight w:val="none"/>
          <w:lang w:val="en-US" w:eastAsia="zh-CN"/>
        </w:rPr>
        <w:t>绿色施工与安全防护措施费</w:t>
      </w:r>
      <w:r>
        <w:rPr>
          <w:rFonts w:hint="default" w:ascii="Times New Roman" w:hAnsi="Times New Roman" w:cs="Times New Roman"/>
          <w:sz w:val="24"/>
          <w:szCs w:val="24"/>
          <w:highlight w:val="none"/>
        </w:rPr>
        <w:t>（含税）为￥</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元（大写：人民币</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），不含税金额：</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元，增值税税率</w:t>
      </w:r>
      <w:r>
        <w:rPr>
          <w:rFonts w:hint="default" w:ascii="Times New Roman" w:hAnsi="Times New Roman" w:cs="Times New Roman"/>
          <w:color w:val="auto"/>
          <w:sz w:val="24"/>
          <w:szCs w:val="24"/>
          <w:highlight w:val="none"/>
          <w:u w:val="single"/>
        </w:rPr>
        <w:t xml:space="preserve">     </w:t>
      </w:r>
      <w:r>
        <w:rPr>
          <w:rFonts w:hint="eastAsia" w:cs="Times New Roman"/>
          <w:color w:val="auto"/>
          <w:sz w:val="24"/>
          <w:szCs w:val="24"/>
          <w:highlight w:val="none"/>
          <w:u w:val="single"/>
          <w:lang w:val="en-US" w:eastAsia="zh-CN"/>
        </w:rPr>
        <w:t>%</w:t>
      </w:r>
      <w:r>
        <w:rPr>
          <w:rFonts w:hint="default" w:ascii="Times New Roman" w:hAnsi="Times New Roman" w:cs="Times New Roman"/>
          <w:color w:val="auto"/>
          <w:sz w:val="24"/>
          <w:szCs w:val="24"/>
          <w:highlight w:val="none"/>
        </w:rPr>
        <w:t>，增值税金额：</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元。</w:t>
      </w:r>
    </w:p>
    <w:p w14:paraId="7867E56C">
      <w:pPr>
        <w:numPr>
          <w:ilvl w:val="0"/>
          <w:numId w:val="1"/>
        </w:numPr>
        <w:tabs>
          <w:tab w:val="left" w:pos="575"/>
        </w:tabs>
        <w:adjustRightInd w:val="0"/>
        <w:snapToGrid w:val="0"/>
        <w:spacing w:beforeLines="0"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sz w:val="24"/>
          <w:szCs w:val="24"/>
          <w:highlight w:val="none"/>
        </w:rPr>
        <w:t>暂列金额（含税）为￥</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元（大写：人民币</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），不含税金额：</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元，增值税税率</w:t>
      </w:r>
      <w:r>
        <w:rPr>
          <w:rFonts w:hint="default" w:ascii="Times New Roman" w:hAnsi="Times New Roman" w:cs="Times New Roman"/>
          <w:color w:val="auto"/>
          <w:sz w:val="24"/>
          <w:szCs w:val="24"/>
          <w:highlight w:val="none"/>
          <w:u w:val="single"/>
        </w:rPr>
        <w:t xml:space="preserve">     </w:t>
      </w:r>
      <w:r>
        <w:rPr>
          <w:rFonts w:hint="eastAsia" w:cs="Times New Roman"/>
          <w:color w:val="auto"/>
          <w:sz w:val="24"/>
          <w:szCs w:val="24"/>
          <w:highlight w:val="none"/>
          <w:u w:val="single"/>
          <w:lang w:val="en-US" w:eastAsia="zh-CN"/>
        </w:rPr>
        <w:t>%</w:t>
      </w:r>
      <w:r>
        <w:rPr>
          <w:rFonts w:hint="default" w:ascii="Times New Roman" w:hAnsi="Times New Roman" w:cs="Times New Roman"/>
          <w:color w:val="auto"/>
          <w:sz w:val="24"/>
          <w:szCs w:val="24"/>
          <w:highlight w:val="none"/>
        </w:rPr>
        <w:t>，增值税金额：</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元。</w:t>
      </w:r>
    </w:p>
    <w:p w14:paraId="5A63D6C2">
      <w:pPr>
        <w:adjustRightInd w:val="0"/>
        <w:snapToGrid w:val="0"/>
        <w:spacing w:beforeLines="0"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合同暂定价款详见附件</w:t>
      </w:r>
      <w:r>
        <w:rPr>
          <w:rFonts w:hint="default" w:ascii="Times New Roman" w:hAnsi="Times New Roman" w:cs="Times New Roman"/>
          <w:color w:val="auto"/>
          <w:sz w:val="24"/>
          <w:szCs w:val="24"/>
          <w:highlight w:val="none"/>
          <w:lang w:val="en-US" w:eastAsia="zh-CN"/>
        </w:rPr>
        <w:t>6</w:t>
      </w:r>
      <w:r>
        <w:rPr>
          <w:rFonts w:hint="default" w:ascii="Times New Roman" w:hAnsi="Times New Roman" w:cs="Times New Roman"/>
          <w:color w:val="auto"/>
          <w:sz w:val="24"/>
          <w:szCs w:val="24"/>
          <w:highlight w:val="none"/>
        </w:rPr>
        <w:t>《工程量清单报价》。该费用包括但不限于：本合同工作范围内所涉及的管线迁改施工、管线回迁、管线接驳、道路开挖及恢复、安全文明施工、特殊管线的补偿</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迁改过程中的交通疏解、道路恢复</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涉及道路安全评估、交通流量评估、道路工程施工、标识标线、交通设施、交通协管、道路养护、配合行政手续申办等相关费用。除上述款项外，乙方不得再向甲方收取其他费用，也不得要求甲方另行承担合同约定以外的义务。</w:t>
      </w:r>
    </w:p>
    <w:p w14:paraId="12A8EB22">
      <w:pPr>
        <w:adjustRightInd w:val="0"/>
        <w:snapToGrid w:val="0"/>
        <w:spacing w:beforeLines="0"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5.1.3中标下浮率的约定：</w:t>
      </w:r>
    </w:p>
    <w:p w14:paraId="780D2873">
      <w:pPr>
        <w:adjustRightInd w:val="0"/>
        <w:snapToGrid w:val="0"/>
        <w:spacing w:beforeLines="0"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中标下浮率=[1-（投标报价-不可竞争费用）÷（招标控制价-不可竞争费用）]×100%</w:t>
      </w:r>
    </w:p>
    <w:p w14:paraId="1FD21E2F">
      <w:pPr>
        <w:adjustRightInd w:val="0"/>
        <w:snapToGrid w:val="0"/>
        <w:spacing w:beforeLines="0"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其中不可竞争费用是指按有关规定及招标文件约定不参与投标竞争的费用（暂列金额，绿色施工安全防护措施费）；本合同中标下浮率为：</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w:t>
      </w:r>
    </w:p>
    <w:p w14:paraId="0FD80653">
      <w:pPr>
        <w:pStyle w:val="7"/>
        <w:adjustRightInd w:val="0"/>
        <w:snapToGrid w:val="0"/>
        <w:spacing w:beforeLines="0" w:after="0" w:line="360" w:lineRule="auto"/>
        <w:ind w:left="0" w:leftChars="0"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5.1.4</w:t>
      </w:r>
      <w:r>
        <w:rPr>
          <w:rFonts w:hint="default" w:ascii="Times New Roman" w:hAnsi="Times New Roman" w:eastAsia="宋体" w:cs="Times New Roman"/>
          <w:color w:val="auto"/>
          <w:sz w:val="24"/>
          <w:szCs w:val="24"/>
          <w:highlight w:val="none"/>
          <w:lang w:eastAsia="zh-CN"/>
        </w:rPr>
        <w:t>乙方</w:t>
      </w:r>
      <w:r>
        <w:rPr>
          <w:rFonts w:hint="default" w:ascii="Times New Roman" w:hAnsi="Times New Roman" w:cs="Times New Roman"/>
          <w:color w:val="auto"/>
          <w:sz w:val="24"/>
          <w:szCs w:val="24"/>
          <w:highlight w:val="none"/>
        </w:rPr>
        <w:t>已明确了解工程所有的工作内容和承包方式，报价已包含全部的费用，若经</w:t>
      </w:r>
      <w:r>
        <w:rPr>
          <w:rFonts w:hint="default" w:ascii="Times New Roman" w:hAnsi="Times New Roman" w:eastAsia="宋体" w:cs="Times New Roman"/>
          <w:color w:val="auto"/>
          <w:sz w:val="24"/>
          <w:szCs w:val="24"/>
          <w:highlight w:val="none"/>
          <w:lang w:eastAsia="zh-CN"/>
        </w:rPr>
        <w:t>甲方</w:t>
      </w:r>
      <w:r>
        <w:rPr>
          <w:rFonts w:hint="default" w:ascii="Times New Roman" w:hAnsi="Times New Roman" w:cs="Times New Roman"/>
          <w:color w:val="auto"/>
          <w:sz w:val="24"/>
          <w:szCs w:val="24"/>
          <w:highlight w:val="none"/>
        </w:rPr>
        <w:t>批准的设计变更</w:t>
      </w:r>
      <w:r>
        <w:rPr>
          <w:rFonts w:hint="default" w:ascii="Times New Roman" w:hAnsi="Times New Roman" w:cs="Times New Roman"/>
          <w:color w:val="auto"/>
          <w:sz w:val="24"/>
          <w:szCs w:val="24"/>
          <w:highlight w:val="none"/>
          <w:lang w:val="en-US" w:eastAsia="zh-CN"/>
        </w:rPr>
        <w:t>或签证</w:t>
      </w:r>
      <w:r>
        <w:rPr>
          <w:rFonts w:hint="default" w:ascii="Times New Roman" w:hAnsi="Times New Roman" w:cs="Times New Roman"/>
          <w:color w:val="auto"/>
          <w:sz w:val="24"/>
          <w:szCs w:val="24"/>
          <w:highlight w:val="none"/>
        </w:rPr>
        <w:t>而增加的工作，视为新增项目，按以下</w:t>
      </w:r>
      <w:r>
        <w:rPr>
          <w:rFonts w:hint="default" w:ascii="Times New Roman" w:hAnsi="Times New Roman" w:cs="Times New Roman"/>
          <w:color w:val="auto"/>
          <w:sz w:val="24"/>
          <w:szCs w:val="24"/>
          <w:highlight w:val="none"/>
          <w:lang w:eastAsia="zh-CN"/>
        </w:rPr>
        <w:t>约定</w:t>
      </w:r>
      <w:r>
        <w:rPr>
          <w:rFonts w:hint="default" w:ascii="Times New Roman" w:hAnsi="Times New Roman" w:cs="Times New Roman"/>
          <w:color w:val="auto"/>
          <w:sz w:val="24"/>
          <w:szCs w:val="24"/>
          <w:highlight w:val="none"/>
        </w:rPr>
        <w:t>确定价格：</w:t>
      </w:r>
    </w:p>
    <w:p w14:paraId="05876777">
      <w:pPr>
        <w:pStyle w:val="7"/>
        <w:adjustRightInd w:val="0"/>
        <w:snapToGrid w:val="0"/>
        <w:spacing w:beforeLines="0" w:after="0" w:line="360" w:lineRule="auto"/>
        <w:ind w:left="0" w:leftChars="0" w:firstLine="480" w:firstLineChars="200"/>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lang w:eastAsia="zh-CN"/>
        </w:rPr>
        <w:t>乙方</w:t>
      </w:r>
      <w:r>
        <w:rPr>
          <w:rFonts w:hint="default" w:ascii="Times New Roman" w:hAnsi="Times New Roman" w:cs="Times New Roman"/>
          <w:color w:val="auto"/>
          <w:sz w:val="24"/>
          <w:szCs w:val="24"/>
          <w:highlight w:val="none"/>
        </w:rPr>
        <w:t>合同报价表中已有相同项目的适用综合单价，则沿用；</w:t>
      </w:r>
    </w:p>
    <w:p w14:paraId="649AC281">
      <w:pPr>
        <w:pStyle w:val="7"/>
        <w:adjustRightInd w:val="0"/>
        <w:snapToGrid w:val="0"/>
        <w:spacing w:beforeLines="0" w:after="0" w:line="360" w:lineRule="auto"/>
        <w:ind w:left="0" w:leftChars="0" w:firstLine="480" w:firstLineChars="200"/>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eastAsia="zh-CN"/>
        </w:rPr>
        <w:t>乙方</w:t>
      </w:r>
      <w:r>
        <w:rPr>
          <w:rFonts w:hint="default" w:ascii="Times New Roman" w:hAnsi="Times New Roman" w:cs="Times New Roman"/>
          <w:color w:val="auto"/>
          <w:sz w:val="24"/>
          <w:szCs w:val="24"/>
          <w:highlight w:val="none"/>
        </w:rPr>
        <w:t>合同报价表中已有类似项目的综合单价，则按类似项目的综合单价对相应子目、消耗量、单价等进行调整换算，原管理费、利润水平不变。如工程量清单中类似项目的综合单价有两个以上，则由</w:t>
      </w:r>
      <w:r>
        <w:rPr>
          <w:rFonts w:hint="default" w:ascii="Times New Roman" w:hAnsi="Times New Roman" w:eastAsia="宋体" w:cs="Times New Roman"/>
          <w:color w:val="auto"/>
          <w:sz w:val="24"/>
          <w:szCs w:val="24"/>
          <w:highlight w:val="none"/>
          <w:lang w:eastAsia="zh-CN"/>
        </w:rPr>
        <w:t>甲方</w:t>
      </w:r>
      <w:r>
        <w:rPr>
          <w:rFonts w:hint="default" w:ascii="Times New Roman" w:hAnsi="Times New Roman" w:cs="Times New Roman"/>
          <w:color w:val="auto"/>
          <w:sz w:val="24"/>
          <w:szCs w:val="24"/>
          <w:highlight w:val="none"/>
        </w:rPr>
        <w:t>按消耗量最少、管理费和利润取费最低的优先顺序选择类似项目综合单价进行换算。如换算时出现类似项目中没有材料单价，按广州市造价管理站发布的基准期（本合同基准期为合同签订当月）《广州地区建设工程材料综合价》计算，《广州地区建设工程材料综合价》没有的材料单价，凭</w:t>
      </w:r>
      <w:r>
        <w:rPr>
          <w:rFonts w:hint="default" w:ascii="Times New Roman" w:hAnsi="Times New Roman" w:eastAsia="宋体" w:cs="Times New Roman"/>
          <w:color w:val="auto"/>
          <w:sz w:val="24"/>
          <w:szCs w:val="24"/>
          <w:highlight w:val="none"/>
          <w:lang w:eastAsia="zh-CN"/>
        </w:rPr>
        <w:t>甲方</w:t>
      </w:r>
      <w:r>
        <w:rPr>
          <w:rFonts w:hint="default" w:ascii="Times New Roman" w:hAnsi="Times New Roman" w:cs="Times New Roman"/>
          <w:color w:val="auto"/>
          <w:sz w:val="24"/>
          <w:szCs w:val="24"/>
          <w:highlight w:val="none"/>
        </w:rPr>
        <w:t>审核确认的材料单价计算；</w:t>
      </w:r>
    </w:p>
    <w:p w14:paraId="7E84622E">
      <w:pPr>
        <w:pStyle w:val="7"/>
        <w:adjustRightInd w:val="0"/>
        <w:snapToGrid w:val="0"/>
        <w:spacing w:beforeLines="0" w:after="0" w:line="360" w:lineRule="auto"/>
        <w:ind w:left="0" w:leftChars="0" w:firstLine="480" w:firstLineChars="200"/>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cs="Times New Roman"/>
          <w:color w:val="auto"/>
          <w:sz w:val="24"/>
          <w:szCs w:val="24"/>
          <w:highlight w:val="none"/>
        </w:rPr>
        <w:t>合同报价表中没有相同项目或类似项目的，按本合同计价基准期适用的计价规范、行业或工程所在地定额标准及有关规定计算，并且按中标下浮率下浮后计算单价。定额标准及有关规定中利润和相关取费有上下限的取平均值，人工、机械台班、材料（设备）单价按以下规定执行</w:t>
      </w:r>
      <w:r>
        <w:rPr>
          <w:rFonts w:hint="default" w:ascii="Times New Roman" w:hAnsi="Times New Roman" w:cs="Times New Roman"/>
          <w:color w:val="auto"/>
          <w:sz w:val="24"/>
          <w:szCs w:val="24"/>
          <w:highlight w:val="none"/>
          <w:lang w:eastAsia="zh-CN"/>
        </w:rPr>
        <w:t>：</w:t>
      </w:r>
    </w:p>
    <w:p w14:paraId="1289362D">
      <w:pPr>
        <w:spacing w:beforeLines="0"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①</w:t>
      </w:r>
      <w:r>
        <w:rPr>
          <w:rFonts w:hint="default" w:ascii="Times New Roman" w:hAnsi="Times New Roman" w:cs="Times New Roman"/>
          <w:color w:val="auto"/>
          <w:sz w:val="24"/>
          <w:szCs w:val="24"/>
          <w:highlight w:val="none"/>
        </w:rPr>
        <w:t>人工、材料、机械台班单价，按广州市建设工程造价管理部门颁布的基准期《广州地区建设工程常用材料税前综合价格》计算。</w:t>
      </w:r>
    </w:p>
    <w:p w14:paraId="7C997364">
      <w:pPr>
        <w:adjustRightInd w:val="0"/>
        <w:snapToGrid w:val="0"/>
        <w:spacing w:beforeLines="0"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②</w:t>
      </w:r>
      <w:r>
        <w:rPr>
          <w:rFonts w:hint="default" w:ascii="Times New Roman" w:hAnsi="Times New Roman" w:cs="Times New Roman"/>
          <w:color w:val="auto"/>
          <w:sz w:val="24"/>
          <w:szCs w:val="24"/>
          <w:highlight w:val="none"/>
        </w:rPr>
        <w:t>《广州地区建设工程常用材料税前综合价格》没有的材料、设备单价，参考广州市工程造价行业协会基准期发布的《广州地区建设工程材料（设备）厂商价格信息》相应材料及所有品牌的最低价下浮30%计算，且需对选用的厂商价格信息重新进行市场调研询价后方可使用。</w:t>
      </w:r>
    </w:p>
    <w:p w14:paraId="4B1EA85C">
      <w:pPr>
        <w:adjustRightInd w:val="0"/>
        <w:snapToGrid w:val="0"/>
        <w:spacing w:beforeLines="0" w:line="360" w:lineRule="auto"/>
        <w:ind w:firstLine="456" w:firstLineChars="200"/>
        <w:rPr>
          <w:rFonts w:hint="default" w:ascii="Times New Roman" w:hAnsi="Times New Roman" w:cs="Times New Roman"/>
          <w:color w:val="auto"/>
          <w:spacing w:val="-6"/>
          <w:sz w:val="24"/>
          <w:szCs w:val="24"/>
          <w:highlight w:val="none"/>
        </w:rPr>
      </w:pPr>
      <w:r>
        <w:rPr>
          <w:rFonts w:hint="default" w:ascii="Times New Roman" w:hAnsi="Times New Roman" w:eastAsia="宋体" w:cs="Times New Roman"/>
          <w:color w:val="auto"/>
          <w:spacing w:val="-6"/>
          <w:sz w:val="24"/>
          <w:szCs w:val="24"/>
          <w:highlight w:val="none"/>
        </w:rPr>
        <w:t>③</w:t>
      </w:r>
      <w:r>
        <w:rPr>
          <w:rFonts w:hint="default" w:ascii="Times New Roman" w:hAnsi="Times New Roman" w:cs="Times New Roman"/>
          <w:color w:val="auto"/>
          <w:spacing w:val="-6"/>
          <w:sz w:val="24"/>
          <w:szCs w:val="24"/>
          <w:highlight w:val="none"/>
        </w:rPr>
        <w:t>《广州地区建设工程常用材料税前综合价格》及《广州地区建设工程材料（设备）厂商价格信息》均没有的材料、设备价格，由</w:t>
      </w:r>
      <w:r>
        <w:rPr>
          <w:rFonts w:hint="default" w:ascii="Times New Roman" w:hAnsi="Times New Roman" w:eastAsia="宋体" w:cs="Times New Roman"/>
          <w:color w:val="auto"/>
          <w:spacing w:val="-6"/>
          <w:sz w:val="24"/>
          <w:szCs w:val="24"/>
          <w:highlight w:val="none"/>
          <w:lang w:eastAsia="zh-CN"/>
        </w:rPr>
        <w:t>甲方</w:t>
      </w:r>
      <w:r>
        <w:rPr>
          <w:rFonts w:hint="default" w:ascii="Times New Roman" w:hAnsi="Times New Roman" w:cs="Times New Roman"/>
          <w:color w:val="auto"/>
          <w:spacing w:val="-6"/>
          <w:sz w:val="24"/>
          <w:szCs w:val="24"/>
          <w:highlight w:val="none"/>
        </w:rPr>
        <w:t>、监理人、</w:t>
      </w:r>
      <w:r>
        <w:rPr>
          <w:rFonts w:hint="default" w:ascii="Times New Roman" w:hAnsi="Times New Roman" w:eastAsia="宋体" w:cs="Times New Roman"/>
          <w:color w:val="auto"/>
          <w:spacing w:val="-6"/>
          <w:sz w:val="24"/>
          <w:szCs w:val="24"/>
          <w:highlight w:val="none"/>
          <w:lang w:eastAsia="zh-CN"/>
        </w:rPr>
        <w:t>乙方</w:t>
      </w:r>
      <w:r>
        <w:rPr>
          <w:rFonts w:hint="default" w:ascii="Times New Roman" w:hAnsi="Times New Roman" w:cs="Times New Roman"/>
          <w:color w:val="auto"/>
          <w:spacing w:val="-6"/>
          <w:sz w:val="24"/>
          <w:szCs w:val="24"/>
          <w:highlight w:val="none"/>
        </w:rPr>
        <w:t>结合市场价协商确定。</w:t>
      </w:r>
    </w:p>
    <w:p w14:paraId="481F15EC">
      <w:pPr>
        <w:pStyle w:val="7"/>
        <w:adjustRightInd w:val="0"/>
        <w:snapToGrid w:val="0"/>
        <w:spacing w:beforeLines="0" w:after="0" w:line="360" w:lineRule="auto"/>
        <w:ind w:left="0" w:leftChars="0" w:firstLine="456" w:firstLineChars="200"/>
        <w:rPr>
          <w:rFonts w:hint="default"/>
          <w:color w:val="auto"/>
          <w:spacing w:val="-6"/>
          <w:highlight w:val="none"/>
        </w:rPr>
      </w:pPr>
      <w:r>
        <w:rPr>
          <w:rFonts w:hint="default" w:ascii="Times New Roman" w:hAnsi="Times New Roman" w:eastAsia="宋体" w:cs="Times New Roman"/>
          <w:color w:val="auto"/>
          <w:spacing w:val="-6"/>
          <w:sz w:val="24"/>
          <w:szCs w:val="24"/>
          <w:highlight w:val="none"/>
          <w:lang w:val="en-US" w:eastAsia="zh-CN"/>
        </w:rPr>
        <w:t>（4）</w:t>
      </w:r>
      <w:r>
        <w:rPr>
          <w:rFonts w:hint="default" w:ascii="Times New Roman" w:hAnsi="Times New Roman" w:eastAsia="宋体" w:cs="Times New Roman"/>
          <w:color w:val="auto"/>
          <w:spacing w:val="-6"/>
          <w:sz w:val="24"/>
          <w:szCs w:val="24"/>
          <w:highlight w:val="none"/>
        </w:rPr>
        <w:t>如相关定额没有相应子目的，由</w:t>
      </w:r>
      <w:r>
        <w:rPr>
          <w:rFonts w:hint="default" w:ascii="Times New Roman" w:hAnsi="Times New Roman" w:eastAsia="宋体" w:cs="Times New Roman"/>
          <w:color w:val="auto"/>
          <w:spacing w:val="-6"/>
          <w:sz w:val="24"/>
          <w:szCs w:val="24"/>
          <w:highlight w:val="none"/>
          <w:lang w:eastAsia="zh-CN"/>
        </w:rPr>
        <w:t>乙方</w:t>
      </w:r>
      <w:r>
        <w:rPr>
          <w:rFonts w:hint="default" w:ascii="Times New Roman" w:hAnsi="Times New Roman" w:eastAsia="宋体" w:cs="Times New Roman"/>
          <w:color w:val="auto"/>
          <w:spacing w:val="-6"/>
          <w:sz w:val="24"/>
          <w:szCs w:val="24"/>
          <w:highlight w:val="none"/>
        </w:rPr>
        <w:t>提供详细的单价分析，经</w:t>
      </w:r>
      <w:r>
        <w:rPr>
          <w:rFonts w:hint="default" w:ascii="Times New Roman" w:hAnsi="Times New Roman" w:eastAsia="宋体" w:cs="Times New Roman"/>
          <w:color w:val="auto"/>
          <w:spacing w:val="-6"/>
          <w:sz w:val="24"/>
          <w:szCs w:val="24"/>
          <w:highlight w:val="none"/>
          <w:lang w:eastAsia="zh-CN"/>
        </w:rPr>
        <w:t>甲方</w:t>
      </w:r>
      <w:r>
        <w:rPr>
          <w:rFonts w:hint="default" w:ascii="Times New Roman" w:hAnsi="Times New Roman" w:eastAsia="宋体" w:cs="Times New Roman"/>
          <w:color w:val="auto"/>
          <w:spacing w:val="-6"/>
          <w:sz w:val="24"/>
          <w:szCs w:val="24"/>
          <w:highlight w:val="none"/>
        </w:rPr>
        <w:t>审核后执行。</w:t>
      </w:r>
    </w:p>
    <w:p w14:paraId="00B62D81">
      <w:pPr>
        <w:adjustRightInd w:val="0"/>
        <w:snapToGrid w:val="0"/>
        <w:spacing w:beforeLines="0"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5.2</w:t>
      </w:r>
      <w:r>
        <w:rPr>
          <w:rFonts w:hint="default" w:ascii="Times New Roman" w:hAnsi="Times New Roman" w:cs="Times New Roman"/>
          <w:bCs/>
          <w:snapToGrid w:val="0"/>
          <w:color w:val="auto"/>
          <w:kern w:val="0"/>
          <w:sz w:val="24"/>
          <w:szCs w:val="24"/>
          <w:highlight w:val="none"/>
        </w:rPr>
        <w:t>结算原则</w:t>
      </w:r>
    </w:p>
    <w:p w14:paraId="2DFC2605">
      <w:pPr>
        <w:tabs>
          <w:tab w:val="left" w:pos="851"/>
        </w:tabs>
        <w:adjustRightInd w:val="0"/>
        <w:snapToGrid w:val="0"/>
        <w:spacing w:beforeLines="0"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5.2.</w:t>
      </w:r>
      <w:r>
        <w:rPr>
          <w:rFonts w:hint="default" w:ascii="Times New Roman" w:hAnsi="Times New Roman" w:cs="Times New Roman"/>
          <w:color w:val="auto"/>
          <w:sz w:val="24"/>
          <w:szCs w:val="24"/>
          <w:highlight w:val="none"/>
          <w:lang w:val="en-US" w:eastAsia="zh-CN"/>
        </w:rPr>
        <w:t>1</w:t>
      </w:r>
      <w:r>
        <w:rPr>
          <w:rFonts w:hint="default" w:ascii="Times New Roman" w:hAnsi="Times New Roman" w:cs="Times New Roman"/>
          <w:color w:val="auto"/>
          <w:sz w:val="24"/>
          <w:szCs w:val="24"/>
          <w:highlight w:val="none"/>
          <w:u w:val="single"/>
        </w:rPr>
        <w:t>本</w:t>
      </w:r>
      <w:r>
        <w:rPr>
          <w:rFonts w:hint="default" w:ascii="Times New Roman" w:hAnsi="Times New Roman" w:cs="Times New Roman"/>
          <w:color w:val="auto"/>
          <w:sz w:val="24"/>
          <w:szCs w:val="24"/>
          <w:highlight w:val="none"/>
          <w:u w:val="single"/>
          <w:lang w:eastAsia="zh-CN"/>
        </w:rPr>
        <w:t>合同管线迁改</w:t>
      </w:r>
      <w:r>
        <w:rPr>
          <w:rFonts w:hint="default" w:ascii="Times New Roman" w:hAnsi="Times New Roman" w:cs="Times New Roman"/>
          <w:color w:val="auto"/>
          <w:sz w:val="24"/>
          <w:szCs w:val="24"/>
          <w:highlight w:val="none"/>
          <w:u w:val="single"/>
        </w:rPr>
        <w:t>工程费采用工程量清单计价方式，按实际完成工作量进行结算</w:t>
      </w:r>
      <w:r>
        <w:rPr>
          <w:rFonts w:hint="default" w:ascii="Times New Roman" w:hAnsi="Times New Roman" w:cs="Times New Roman"/>
          <w:color w:val="auto"/>
          <w:sz w:val="24"/>
          <w:szCs w:val="24"/>
          <w:highlight w:val="none"/>
          <w:u w:val="single"/>
          <w:lang w:eastAsia="zh-CN"/>
        </w:rPr>
        <w:t>，具体如下：</w:t>
      </w:r>
    </w:p>
    <w:p w14:paraId="375051AF">
      <w:pPr>
        <w:adjustRightInd w:val="0"/>
        <w:snapToGrid w:val="0"/>
        <w:spacing w:beforeLines="0" w:line="360" w:lineRule="auto"/>
        <w:ind w:firstLine="480" w:firstLineChars="200"/>
        <w:rPr>
          <w:rFonts w:hint="default" w:ascii="Times New Roman" w:hAnsi="Times New Roman" w:eastAsia="宋体" w:cs="Times New Roman"/>
          <w:color w:val="auto"/>
          <w:sz w:val="24"/>
          <w:szCs w:val="24"/>
          <w:highlight w:val="none"/>
          <w:u w:val="single"/>
          <w:lang w:eastAsia="zh-CN"/>
        </w:rPr>
      </w:pPr>
      <w:r>
        <w:rPr>
          <w:rFonts w:hint="default" w:ascii="Times New Roman" w:hAnsi="Times New Roman" w:cs="Times New Roman"/>
          <w:color w:val="auto"/>
          <w:sz w:val="24"/>
          <w:szCs w:val="24"/>
          <w:highlight w:val="none"/>
          <w:u w:val="single"/>
        </w:rPr>
        <w:t>（1）分部分项工程费，综合单价包干；按子目计算的措施费，子目综合单价包干；按费率计算的措施费，费率包干；按单宗（项）计算的措施费</w:t>
      </w:r>
      <w:r>
        <w:rPr>
          <w:rFonts w:hint="default" w:ascii="Times New Roman" w:hAnsi="Times New Roman" w:cs="Times New Roman"/>
          <w:color w:val="auto"/>
          <w:sz w:val="24"/>
          <w:szCs w:val="24"/>
          <w:highlight w:val="none"/>
          <w:u w:val="single"/>
          <w:lang w:eastAsia="zh-CN"/>
        </w:rPr>
        <w:t>（包括</w:t>
      </w:r>
      <w:r>
        <w:rPr>
          <w:rFonts w:hint="default" w:ascii="Times New Roman" w:hAnsi="Times New Roman" w:cs="Times New Roman"/>
          <w:color w:val="auto"/>
          <w:sz w:val="24"/>
          <w:szCs w:val="24"/>
          <w:highlight w:val="none"/>
          <w:u w:val="single"/>
        </w:rPr>
        <w:t>绿色施工安全防护措施费</w:t>
      </w:r>
      <w:r>
        <w:rPr>
          <w:rFonts w:hint="default" w:ascii="Times New Roman" w:hAnsi="Times New Roman" w:cs="Times New Roman"/>
          <w:color w:val="auto"/>
          <w:sz w:val="24"/>
          <w:szCs w:val="24"/>
          <w:highlight w:val="none"/>
          <w:u w:val="single"/>
          <w:lang w:eastAsia="zh-CN"/>
        </w:rPr>
        <w:t>）</w:t>
      </w:r>
      <w:r>
        <w:rPr>
          <w:rFonts w:hint="default" w:ascii="Times New Roman" w:hAnsi="Times New Roman" w:cs="Times New Roman"/>
          <w:color w:val="auto"/>
          <w:sz w:val="24"/>
          <w:szCs w:val="24"/>
          <w:highlight w:val="none"/>
          <w:u w:val="single"/>
        </w:rPr>
        <w:t>，总价包干；规费、税金按相关规定计算；具体详见附件</w:t>
      </w:r>
      <w:r>
        <w:rPr>
          <w:rFonts w:hint="default" w:ascii="Times New Roman" w:hAnsi="Times New Roman" w:cs="Times New Roman"/>
          <w:color w:val="auto"/>
          <w:sz w:val="24"/>
          <w:szCs w:val="24"/>
          <w:highlight w:val="none"/>
          <w:u w:val="single"/>
          <w:lang w:val="en-US" w:eastAsia="zh-CN"/>
        </w:rPr>
        <w:t>6</w:t>
      </w:r>
      <w:r>
        <w:rPr>
          <w:rFonts w:hint="default" w:ascii="Times New Roman" w:hAnsi="Times New Roman" w:cs="Times New Roman"/>
          <w:color w:val="auto"/>
          <w:sz w:val="24"/>
          <w:szCs w:val="24"/>
          <w:highlight w:val="none"/>
          <w:u w:val="single"/>
        </w:rPr>
        <w:t>《工程量清单报价》。新增项目综合单价确定</w:t>
      </w:r>
      <w:r>
        <w:rPr>
          <w:rFonts w:hint="default" w:ascii="Times New Roman" w:hAnsi="Times New Roman" w:cs="Times New Roman"/>
          <w:color w:val="auto"/>
          <w:sz w:val="24"/>
          <w:szCs w:val="24"/>
          <w:highlight w:val="none"/>
          <w:u w:val="single"/>
          <w:lang w:eastAsia="zh-CN"/>
        </w:rPr>
        <w:t>方式执行合同</w:t>
      </w:r>
      <w:r>
        <w:rPr>
          <w:rFonts w:hint="default" w:ascii="Times New Roman" w:hAnsi="Times New Roman" w:cs="Times New Roman"/>
          <w:color w:val="auto"/>
          <w:sz w:val="24"/>
          <w:szCs w:val="24"/>
          <w:highlight w:val="none"/>
          <w:u w:val="single"/>
          <w:lang w:val="en-US" w:eastAsia="zh-CN"/>
        </w:rPr>
        <w:t>5.1.4款约定。</w:t>
      </w:r>
    </w:p>
    <w:p w14:paraId="11353733">
      <w:pPr>
        <w:pStyle w:val="29"/>
        <w:adjustRightInd w:val="0"/>
        <w:snapToGrid w:val="0"/>
        <w:spacing w:beforeLines="0" w:line="360" w:lineRule="auto"/>
        <w:ind w:firstLine="48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u w:val="single"/>
        </w:rPr>
        <w:t>（2）工程量按实结算。根据监理、甲方签认的现场勘测工程量、竣工图等按实计量的方式。最终结算价以有权终审部门审定为准。</w:t>
      </w:r>
    </w:p>
    <w:p w14:paraId="72D96CBA">
      <w:pPr>
        <w:pStyle w:val="29"/>
        <w:adjustRightInd w:val="0"/>
        <w:snapToGrid w:val="0"/>
        <w:spacing w:beforeLines="0" w:line="360" w:lineRule="auto"/>
        <w:ind w:firstLine="48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u w:val="single"/>
        </w:rPr>
        <w:t>（3）本项目结算人工、材料、机械费用价差均不予调整。</w:t>
      </w:r>
    </w:p>
    <w:p w14:paraId="6FEE9251">
      <w:pPr>
        <w:pStyle w:val="29"/>
        <w:adjustRightInd w:val="0"/>
        <w:snapToGrid w:val="0"/>
        <w:spacing w:beforeLines="0" w:line="360" w:lineRule="auto"/>
        <w:ind w:firstLine="480"/>
        <w:rPr>
          <w:rFonts w:hint="default" w:ascii="Times New Roman" w:hAnsi="Times New Roman" w:eastAsia="宋体" w:cs="Times New Roman"/>
          <w:color w:val="auto"/>
          <w:sz w:val="24"/>
          <w:szCs w:val="24"/>
          <w:highlight w:val="none"/>
          <w:u w:val="single"/>
          <w:lang w:eastAsia="zh-CN"/>
        </w:rPr>
      </w:pPr>
      <w:r>
        <w:rPr>
          <w:rFonts w:hint="default" w:ascii="Times New Roman" w:hAnsi="Times New Roman" w:cs="Times New Roman"/>
          <w:color w:val="auto"/>
          <w:sz w:val="24"/>
          <w:szCs w:val="24"/>
          <w:highlight w:val="none"/>
          <w:u w:val="single"/>
          <w:lang w:eastAsia="zh-CN"/>
        </w:rPr>
        <w:t>（</w:t>
      </w:r>
      <w:r>
        <w:rPr>
          <w:rFonts w:hint="default" w:ascii="Times New Roman" w:hAnsi="Times New Roman" w:eastAsia="宋体" w:cs="Times New Roman"/>
          <w:color w:val="auto"/>
          <w:sz w:val="24"/>
          <w:szCs w:val="24"/>
          <w:highlight w:val="none"/>
          <w:u w:val="single"/>
          <w:lang w:val="en-US" w:eastAsia="zh-CN"/>
        </w:rPr>
        <w:t>4</w:t>
      </w:r>
      <w:r>
        <w:rPr>
          <w:rFonts w:hint="default" w:ascii="Times New Roman" w:hAnsi="Times New Roman" w:eastAsia="宋体" w:cs="Times New Roman"/>
          <w:color w:val="auto"/>
          <w:sz w:val="24"/>
          <w:szCs w:val="24"/>
          <w:highlight w:val="none"/>
          <w:u w:val="single"/>
          <w:lang w:eastAsia="zh-CN"/>
        </w:rPr>
        <w:t>）结算时，乙方需提供合法消纳场出具的有效凭证计取消纳费。</w:t>
      </w:r>
    </w:p>
    <w:p w14:paraId="5572DDFB">
      <w:pPr>
        <w:pStyle w:val="29"/>
        <w:adjustRightInd w:val="0"/>
        <w:snapToGrid w:val="0"/>
        <w:spacing w:beforeLines="0" w:line="360" w:lineRule="auto"/>
        <w:ind w:firstLine="48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5.3支付方式</w:t>
      </w:r>
    </w:p>
    <w:p w14:paraId="320194B4">
      <w:pPr>
        <w:adjustRightInd w:val="0"/>
        <w:snapToGrid w:val="0"/>
        <w:spacing w:beforeLines="0"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本合同价款由甲方</w:t>
      </w:r>
      <w:r>
        <w:rPr>
          <w:rFonts w:hint="default" w:ascii="Times New Roman" w:hAnsi="Times New Roman" w:cs="Times New Roman"/>
          <w:b/>
          <w:bCs/>
          <w:color w:val="auto"/>
          <w:sz w:val="24"/>
          <w:szCs w:val="24"/>
          <w:highlight w:val="none"/>
          <w:u w:val="single"/>
        </w:rPr>
        <w:t>分期</w:t>
      </w:r>
      <w:r>
        <w:rPr>
          <w:rFonts w:hint="default" w:ascii="Times New Roman" w:hAnsi="Times New Roman" w:cs="Times New Roman"/>
          <w:color w:val="auto"/>
          <w:sz w:val="24"/>
          <w:szCs w:val="24"/>
          <w:highlight w:val="none"/>
        </w:rPr>
        <w:t>支付给乙方，具体支付方式和时间如下：</w:t>
      </w:r>
    </w:p>
    <w:p w14:paraId="6EBB5CD2">
      <w:pPr>
        <w:pStyle w:val="29"/>
        <w:numPr>
          <w:ilvl w:val="0"/>
          <w:numId w:val="2"/>
        </w:numPr>
        <w:adjustRightInd w:val="0"/>
        <w:snapToGrid w:val="0"/>
        <w:spacing w:beforeLines="0" w:line="360" w:lineRule="auto"/>
        <w:ind w:firstLine="48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u w:val="single"/>
        </w:rPr>
        <w:t>合同生效后，</w:t>
      </w:r>
      <w:r>
        <w:rPr>
          <w:rFonts w:hint="default" w:ascii="Times New Roman" w:hAnsi="Times New Roman" w:cs="Times New Roman"/>
          <w:color w:val="auto"/>
          <w:sz w:val="24"/>
          <w:szCs w:val="24"/>
          <w:highlight w:val="none"/>
          <w:u w:val="single"/>
          <w:lang w:val="en-US" w:eastAsia="zh-CN"/>
        </w:rPr>
        <w:t>乙方按合同第9.2条要求</w:t>
      </w:r>
      <w:r>
        <w:rPr>
          <w:rFonts w:hint="default" w:ascii="Times New Roman" w:hAnsi="Times New Roman" w:cs="Times New Roman"/>
          <w:color w:val="auto"/>
          <w:sz w:val="24"/>
          <w:szCs w:val="24"/>
          <w:highlight w:val="none"/>
          <w:u w:val="single"/>
        </w:rPr>
        <w:t>向甲方提交</w:t>
      </w:r>
      <w:r>
        <w:rPr>
          <w:rFonts w:hint="default" w:ascii="Times New Roman" w:hAnsi="Times New Roman" w:cs="Times New Roman"/>
          <w:bCs w:val="0"/>
          <w:color w:val="auto"/>
          <w:kern w:val="2"/>
          <w:sz w:val="24"/>
          <w:szCs w:val="24"/>
          <w:highlight w:val="none"/>
          <w:u w:val="single"/>
        </w:rPr>
        <w:t>见索即付的不</w:t>
      </w:r>
      <w:r>
        <w:rPr>
          <w:rFonts w:hint="default" w:ascii="Times New Roman" w:hAnsi="Times New Roman" w:cs="Times New Roman"/>
          <w:bCs/>
          <w:color w:val="auto"/>
          <w:kern w:val="0"/>
          <w:sz w:val="24"/>
          <w:szCs w:val="24"/>
          <w:highlight w:val="none"/>
          <w:u w:val="single"/>
        </w:rPr>
        <w:t>可撤销银行履约担保</w:t>
      </w:r>
      <w:r>
        <w:rPr>
          <w:rFonts w:hint="default" w:ascii="Times New Roman" w:hAnsi="Times New Roman" w:cs="Times New Roman"/>
          <w:bCs/>
          <w:color w:val="auto"/>
          <w:kern w:val="0"/>
          <w:sz w:val="24"/>
          <w:szCs w:val="24"/>
          <w:highlight w:val="none"/>
          <w:u w:val="single"/>
          <w:lang w:eastAsia="zh-CN"/>
        </w:rPr>
        <w:t>。</w:t>
      </w:r>
      <w:r>
        <w:rPr>
          <w:rFonts w:hint="default" w:ascii="Times New Roman" w:hAnsi="Times New Roman" w:cs="Times New Roman"/>
          <w:color w:val="auto"/>
          <w:sz w:val="24"/>
          <w:szCs w:val="24"/>
          <w:highlight w:val="none"/>
          <w:u w:val="single"/>
        </w:rPr>
        <w:t>乙方按合同</w:t>
      </w:r>
      <w:r>
        <w:rPr>
          <w:rFonts w:hint="default" w:ascii="Times New Roman" w:hAnsi="Times New Roman" w:eastAsia="宋体" w:cs="Times New Roman"/>
          <w:color w:val="auto"/>
          <w:sz w:val="24"/>
          <w:szCs w:val="24"/>
          <w:highlight w:val="none"/>
          <w:u w:val="single"/>
          <w:lang w:val="en-US" w:eastAsia="zh-CN"/>
        </w:rPr>
        <w:t>要求完</w:t>
      </w:r>
      <w:r>
        <w:rPr>
          <w:rFonts w:hint="default" w:ascii="Times New Roman" w:hAnsi="Times New Roman" w:eastAsia="宋体" w:cs="Times New Roman"/>
          <w:color w:val="auto"/>
          <w:sz w:val="24"/>
          <w:szCs w:val="24"/>
          <w:highlight w:val="none"/>
          <w:u w:val="single"/>
          <w:shd w:val="clear" w:color="auto" w:fill="auto"/>
          <w:lang w:val="en-US" w:eastAsia="zh-CN"/>
        </w:rPr>
        <w:t>成用地红线范围内的给水管线、污水管线、雨水管线、燃气管线、低压电力管线、10kV电力管线、通信管线、路灯管线等迁改图纸深化且取得甲方认可及相关主管部门批复后，</w:t>
      </w:r>
      <w:r>
        <w:rPr>
          <w:rFonts w:hint="default" w:ascii="Times New Roman" w:hAnsi="Times New Roman" w:cs="Times New Roman"/>
          <w:color w:val="auto"/>
          <w:sz w:val="24"/>
          <w:szCs w:val="24"/>
          <w:highlight w:val="none"/>
          <w:u w:val="single"/>
          <w:shd w:val="clear" w:color="auto" w:fill="auto"/>
          <w:lang w:val="en-US" w:eastAsia="zh-CN"/>
        </w:rPr>
        <w:t>乙方向甲方提交</w:t>
      </w:r>
      <w:r>
        <w:rPr>
          <w:rFonts w:hint="default" w:ascii="Times New Roman" w:hAnsi="Times New Roman" w:cs="Times New Roman"/>
          <w:color w:val="auto"/>
          <w:sz w:val="24"/>
          <w:szCs w:val="24"/>
          <w:highlight w:val="none"/>
          <w:u w:val="single"/>
        </w:rPr>
        <w:t>支付申请资料，经甲方审核后1</w:t>
      </w:r>
      <w:r>
        <w:rPr>
          <w:rFonts w:hint="default" w:ascii="Times New Roman" w:hAnsi="Times New Roman" w:cs="Times New Roman"/>
          <w:color w:val="auto"/>
          <w:sz w:val="24"/>
          <w:szCs w:val="24"/>
          <w:highlight w:val="none"/>
          <w:u w:val="single"/>
          <w:lang w:val="en-US" w:eastAsia="zh-CN"/>
        </w:rPr>
        <w:t>5</w:t>
      </w:r>
      <w:r>
        <w:rPr>
          <w:rFonts w:hint="default" w:ascii="Times New Roman" w:hAnsi="Times New Roman" w:cs="Times New Roman"/>
          <w:color w:val="auto"/>
          <w:sz w:val="24"/>
          <w:szCs w:val="24"/>
          <w:highlight w:val="none"/>
          <w:u w:val="single"/>
        </w:rPr>
        <w:t>个工作日内，甲方向乙方预付</w:t>
      </w:r>
      <w:r>
        <w:rPr>
          <w:rFonts w:hint="default" w:ascii="Times New Roman" w:hAnsi="Times New Roman" w:cs="Times New Roman"/>
          <w:color w:val="auto"/>
          <w:sz w:val="24"/>
          <w:szCs w:val="24"/>
          <w:highlight w:val="none"/>
          <w:u w:val="single"/>
          <w:lang w:eastAsia="zh-CN"/>
        </w:rPr>
        <w:t>不超过合同暂定价款（扣除暂列金）</w:t>
      </w:r>
      <w:r>
        <w:rPr>
          <w:rFonts w:hint="eastAsia" w:ascii="Times New Roman" w:hAnsi="Times New Roman" w:cs="Times New Roman"/>
          <w:color w:val="auto"/>
          <w:sz w:val="24"/>
          <w:szCs w:val="24"/>
          <w:highlight w:val="none"/>
          <w:u w:val="single"/>
          <w:lang w:eastAsia="zh-CN"/>
        </w:rPr>
        <w:t>的</w:t>
      </w:r>
      <w:r>
        <w:rPr>
          <w:rFonts w:hint="default" w:ascii="Times New Roman" w:hAnsi="Times New Roman" w:cs="Times New Roman"/>
          <w:color w:val="auto"/>
          <w:sz w:val="24"/>
          <w:szCs w:val="24"/>
          <w:highlight w:val="none"/>
          <w:u w:val="single"/>
        </w:rPr>
        <w:t>30%（甲方有权根据项目建设进度及资金落实情况进行分批支付工程预付款，首批预付款不少于5%）。</w:t>
      </w:r>
    </w:p>
    <w:p w14:paraId="5B63D2FB">
      <w:pPr>
        <w:pStyle w:val="29"/>
        <w:numPr>
          <w:ilvl w:val="0"/>
          <w:numId w:val="2"/>
        </w:numPr>
        <w:adjustRightInd w:val="0"/>
        <w:snapToGrid w:val="0"/>
        <w:spacing w:beforeLines="0" w:line="360" w:lineRule="auto"/>
        <w:ind w:firstLine="480"/>
        <w:rPr>
          <w:rFonts w:ascii="Times New Roman" w:hAnsi="Times New Roman" w:cs="Times New Roman"/>
          <w:snapToGrid w:val="0"/>
          <w:color w:val="auto"/>
          <w:sz w:val="24"/>
          <w:szCs w:val="24"/>
          <w:highlight w:val="none"/>
        </w:rPr>
      </w:pPr>
      <w:r>
        <w:rPr>
          <w:rFonts w:hint="default" w:ascii="Times New Roman" w:hAnsi="Times New Roman" w:cs="Times New Roman"/>
          <w:color w:val="auto"/>
          <w:sz w:val="24"/>
          <w:szCs w:val="24"/>
          <w:highlight w:val="none"/>
          <w:u w:val="single"/>
        </w:rPr>
        <w:t>甲方根据乙方提交的每月完成工程量进度情况，经监理和甲方审核确认后，按当期款项的80%计付。当工程进度款、预付款累计金额达到合同暂定价款（扣除暂列金）的30%（含本数）时，开始在下一次工程进度款中按抵扣比例扣回预付款，并在工程进度款、预付款累计金额达到合同暂定价款（扣除暂列金）的80%（含本数）以前全部扣回预付款。</w:t>
      </w:r>
    </w:p>
    <w:p w14:paraId="11842594">
      <w:pPr>
        <w:pStyle w:val="14"/>
        <w:widowControl w:val="0"/>
        <w:adjustRightInd w:val="0"/>
        <w:snapToGrid w:val="0"/>
        <w:spacing w:before="0" w:beforeLines="0" w:beforeAutospacing="0" w:after="0" w:afterAutospacing="0" w:line="360" w:lineRule="auto"/>
        <w:ind w:firstLine="480" w:firstLineChars="200"/>
        <w:jc w:val="both"/>
        <w:rPr>
          <w:rFonts w:hint="default" w:ascii="Times New Roman" w:hAnsi="Times New Roman" w:cs="Times New Roman"/>
          <w:snapToGrid w:val="0"/>
          <w:color w:val="auto"/>
          <w:highlight w:val="none"/>
        </w:rPr>
      </w:pPr>
      <w:r>
        <w:rPr>
          <w:rFonts w:hint="default" w:ascii="Times New Roman" w:hAnsi="Times New Roman" w:cs="Times New Roman"/>
          <w:snapToGrid w:val="0"/>
          <w:color w:val="auto"/>
          <w:highlight w:val="none"/>
          <w:lang w:val="zh-CN"/>
        </w:rPr>
        <w:t>抵扣比例＝</w:t>
      </w:r>
      <w:r>
        <w:rPr>
          <w:rFonts w:hint="default" w:ascii="Times New Roman" w:hAnsi="Times New Roman" w:cs="Times New Roman"/>
          <w:snapToGrid w:val="0"/>
          <w:color w:val="auto"/>
          <w:highlight w:val="none"/>
          <w:lang w:val="en-US" w:eastAsia="zh-CN"/>
        </w:rPr>
        <w:t>按</w:t>
      </w:r>
      <w:r>
        <w:rPr>
          <w:rFonts w:hint="default" w:ascii="Times New Roman" w:hAnsi="Times New Roman" w:cs="Times New Roman"/>
          <w:snapToGrid w:val="0"/>
          <w:color w:val="auto"/>
          <w:highlight w:val="none"/>
          <w:lang w:val="zh-CN"/>
        </w:rPr>
        <w:t>乙方当期实际完成的</w:t>
      </w:r>
      <w:r>
        <w:rPr>
          <w:rFonts w:hint="eastAsia" w:ascii="Times New Roman" w:hAnsi="Times New Roman" w:cs="Times New Roman"/>
          <w:snapToGrid w:val="0"/>
          <w:color w:val="auto"/>
          <w:highlight w:val="none"/>
          <w:lang w:val="en-US" w:eastAsia="zh-CN"/>
        </w:rPr>
        <w:t>工程</w:t>
      </w:r>
      <w:r>
        <w:rPr>
          <w:rFonts w:hint="default" w:ascii="Times New Roman" w:hAnsi="Times New Roman" w:cs="Times New Roman"/>
          <w:snapToGrid w:val="0"/>
          <w:color w:val="auto"/>
          <w:highlight w:val="none"/>
          <w:lang w:val="zh-CN"/>
        </w:rPr>
        <w:t>量</w:t>
      </w:r>
      <w:r>
        <w:rPr>
          <w:rFonts w:hint="default" w:ascii="Times New Roman" w:hAnsi="Times New Roman" w:cs="Times New Roman"/>
          <w:snapToGrid w:val="0"/>
          <w:color w:val="auto"/>
          <w:highlight w:val="none"/>
          <w:lang w:val="en-US" w:eastAsia="zh-CN"/>
        </w:rPr>
        <w:t>计算的工程造价</w:t>
      </w:r>
      <w:r>
        <w:rPr>
          <w:rFonts w:hint="default" w:ascii="Times New Roman" w:hAnsi="Times New Roman" w:cs="Times New Roman"/>
          <w:snapToGrid w:val="0"/>
          <w:color w:val="auto"/>
          <w:highlight w:val="none"/>
          <w:lang w:val="zh-CN"/>
        </w:rPr>
        <w:t>/</w:t>
      </w:r>
      <w:r>
        <w:rPr>
          <w:rFonts w:hint="default" w:ascii="Times New Roman" w:hAnsi="Times New Roman" w:cs="Times New Roman"/>
          <w:snapToGrid w:val="0"/>
          <w:color w:val="auto"/>
          <w:highlight w:val="none"/>
        </w:rPr>
        <w:t>[</w:t>
      </w:r>
      <w:r>
        <w:rPr>
          <w:rFonts w:hint="default" w:ascii="Times New Roman" w:hAnsi="Times New Roman" w:cs="Times New Roman"/>
          <w:snapToGrid w:val="0"/>
          <w:color w:val="auto"/>
          <w:highlight w:val="none"/>
          <w:lang w:val="zh-CN"/>
        </w:rPr>
        <w:t>合同暂定价款（扣除暂列金）×（</w:t>
      </w:r>
      <w:r>
        <w:rPr>
          <w:rFonts w:hint="default" w:ascii="Times New Roman" w:hAnsi="Times New Roman" w:cs="Times New Roman"/>
          <w:snapToGrid w:val="0"/>
          <w:color w:val="auto"/>
          <w:highlight w:val="none"/>
        </w:rPr>
        <w:t>80%-30%）]</w:t>
      </w:r>
    </w:p>
    <w:p w14:paraId="16869A7C">
      <w:pPr>
        <w:pStyle w:val="9"/>
        <w:spacing w:beforeLines="0"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eastAsia="zh-CN"/>
        </w:rPr>
        <w:t>绿色施工安全防护费与工程款同期</w:t>
      </w:r>
      <w:r>
        <w:rPr>
          <w:rFonts w:hint="default" w:ascii="Times New Roman" w:hAnsi="Times New Roman" w:cs="Times New Roman"/>
          <w:color w:val="auto"/>
          <w:sz w:val="24"/>
          <w:szCs w:val="24"/>
          <w:highlight w:val="none"/>
          <w:lang w:val="en-US" w:eastAsia="zh-CN"/>
        </w:rPr>
        <w:t>同</w:t>
      </w:r>
      <w:r>
        <w:rPr>
          <w:rFonts w:hint="default" w:ascii="Times New Roman" w:hAnsi="Times New Roman" w:cs="Times New Roman"/>
          <w:color w:val="auto"/>
          <w:sz w:val="24"/>
          <w:szCs w:val="24"/>
          <w:highlight w:val="none"/>
          <w:lang w:eastAsia="zh-CN"/>
        </w:rPr>
        <w:t>比例支付；</w:t>
      </w:r>
      <w:r>
        <w:rPr>
          <w:rFonts w:hint="default" w:ascii="Times New Roman" w:hAnsi="Times New Roman" w:cs="Times New Roman"/>
          <w:color w:val="auto"/>
          <w:sz w:val="24"/>
          <w:szCs w:val="24"/>
          <w:highlight w:val="none"/>
          <w:lang w:val="en-US" w:eastAsia="zh-CN"/>
        </w:rPr>
        <w:t>其他措施项目费及其他项目费按进度支付；</w:t>
      </w:r>
      <w:r>
        <w:rPr>
          <w:rFonts w:hint="default" w:ascii="Times New Roman" w:hAnsi="Times New Roman" w:cs="Times New Roman"/>
          <w:snapToGrid/>
          <w:color w:val="auto"/>
          <w:sz w:val="24"/>
          <w:szCs w:val="24"/>
          <w:highlight w:val="none"/>
        </w:rPr>
        <w:t>规费、税金按政府及广州地区税务部门有关规定计算，根据当期进度款按月支付</w:t>
      </w:r>
      <w:r>
        <w:rPr>
          <w:rFonts w:hint="default" w:ascii="Times New Roman" w:hAnsi="Times New Roman" w:cs="Times New Roman"/>
          <w:color w:val="auto"/>
          <w:sz w:val="24"/>
          <w:szCs w:val="24"/>
          <w:highlight w:val="none"/>
          <w:lang w:eastAsia="zh-CN"/>
        </w:rPr>
        <w:t>。</w:t>
      </w:r>
    </w:p>
    <w:p w14:paraId="509480C1">
      <w:pPr>
        <w:pStyle w:val="14"/>
        <w:widowControl w:val="0"/>
        <w:adjustRightInd w:val="0"/>
        <w:snapToGrid w:val="0"/>
        <w:spacing w:before="0" w:beforeLines="0" w:beforeAutospacing="0" w:after="0" w:afterAutospacing="0" w:line="360" w:lineRule="auto"/>
        <w:ind w:firstLine="480" w:firstLineChars="200"/>
        <w:jc w:val="both"/>
        <w:rPr>
          <w:rFonts w:hint="default" w:ascii="Times New Roman" w:hAnsi="Times New Roman" w:eastAsia="宋体" w:cs="Times New Roman"/>
          <w:snapToGrid w:val="0"/>
          <w:color w:val="auto"/>
          <w:highlight w:val="none"/>
          <w:u w:val="single"/>
        </w:rPr>
      </w:pPr>
      <w:r>
        <w:rPr>
          <w:rFonts w:hint="default" w:ascii="Times New Roman" w:hAnsi="Times New Roman" w:eastAsia="宋体" w:cs="Times New Roman"/>
          <w:snapToGrid w:val="0"/>
          <w:color w:val="auto"/>
          <w:highlight w:val="none"/>
          <w:u w:val="single"/>
        </w:rPr>
        <w:t>工程完工之前，累计付款金额不超过合同</w:t>
      </w:r>
      <w:r>
        <w:rPr>
          <w:rFonts w:hint="eastAsia" w:ascii="Times New Roman" w:hAnsi="Times New Roman" w:cs="Times New Roman"/>
          <w:snapToGrid w:val="0"/>
          <w:color w:val="auto"/>
          <w:highlight w:val="none"/>
          <w:u w:val="single"/>
          <w:lang w:val="en-US" w:eastAsia="zh-CN"/>
        </w:rPr>
        <w:t>暂定价款</w:t>
      </w:r>
      <w:r>
        <w:rPr>
          <w:rFonts w:hint="default" w:ascii="Times New Roman" w:hAnsi="Times New Roman" w:cs="Times New Roman"/>
          <w:snapToGrid w:val="0"/>
          <w:color w:val="auto"/>
          <w:sz w:val="24"/>
          <w:szCs w:val="24"/>
          <w:highlight w:val="none"/>
        </w:rPr>
        <w:t>（不含暂列金额；不含原清单减少或未实施内容）</w:t>
      </w:r>
      <w:r>
        <w:rPr>
          <w:rFonts w:hint="default" w:ascii="Times New Roman" w:hAnsi="Times New Roman" w:eastAsia="宋体" w:cs="Times New Roman"/>
          <w:snapToGrid w:val="0"/>
          <w:color w:val="auto"/>
          <w:highlight w:val="none"/>
          <w:u w:val="single"/>
        </w:rPr>
        <w:t>的80%；</w:t>
      </w:r>
    </w:p>
    <w:p w14:paraId="184EE2F3">
      <w:pPr>
        <w:pStyle w:val="14"/>
        <w:widowControl w:val="0"/>
        <w:adjustRightInd w:val="0"/>
        <w:snapToGrid w:val="0"/>
        <w:spacing w:before="0" w:beforeLines="0" w:beforeAutospacing="0" w:after="0" w:afterAutospacing="0" w:line="360" w:lineRule="auto"/>
        <w:ind w:firstLine="480" w:firstLineChars="200"/>
        <w:jc w:val="both"/>
        <w:rPr>
          <w:rFonts w:hint="default" w:ascii="Times New Roman" w:hAnsi="Times New Roman" w:eastAsia="宋体" w:cs="Times New Roman"/>
          <w:snapToGrid w:val="0"/>
          <w:color w:val="auto"/>
          <w:highlight w:val="none"/>
          <w:u w:val="single"/>
        </w:rPr>
      </w:pPr>
      <w:r>
        <w:rPr>
          <w:rFonts w:hint="default" w:ascii="Times New Roman" w:hAnsi="Times New Roman" w:cs="Times New Roman"/>
          <w:snapToGrid w:val="0"/>
          <w:color w:val="auto"/>
          <w:highlight w:val="none"/>
          <w:u w:val="single"/>
          <w:lang w:eastAsia="zh-CN"/>
        </w:rPr>
        <w:t>（</w:t>
      </w:r>
      <w:r>
        <w:rPr>
          <w:rFonts w:hint="default" w:ascii="Times New Roman" w:hAnsi="Times New Roman" w:cs="Times New Roman"/>
          <w:snapToGrid w:val="0"/>
          <w:color w:val="auto"/>
          <w:highlight w:val="none"/>
          <w:u w:val="single"/>
          <w:lang w:val="en-US" w:eastAsia="zh-CN"/>
        </w:rPr>
        <w:t>3</w:t>
      </w:r>
      <w:r>
        <w:rPr>
          <w:rFonts w:hint="default" w:ascii="Times New Roman" w:hAnsi="Times New Roman" w:cs="Times New Roman"/>
          <w:snapToGrid w:val="0"/>
          <w:color w:val="auto"/>
          <w:highlight w:val="none"/>
          <w:u w:val="single"/>
          <w:lang w:eastAsia="zh-CN"/>
        </w:rPr>
        <w:t>）</w:t>
      </w:r>
      <w:r>
        <w:rPr>
          <w:rFonts w:hint="default" w:ascii="Times New Roman" w:hAnsi="Times New Roman" w:eastAsia="宋体" w:cs="Times New Roman"/>
          <w:snapToGrid w:val="0"/>
          <w:color w:val="auto"/>
          <w:highlight w:val="none"/>
          <w:u w:val="single"/>
        </w:rPr>
        <w:t>工程竣工验收完成之前，累计付款金额不超过合同</w:t>
      </w:r>
      <w:r>
        <w:rPr>
          <w:rFonts w:hint="eastAsia" w:ascii="Times New Roman" w:hAnsi="Times New Roman" w:cs="Times New Roman"/>
          <w:snapToGrid w:val="0"/>
          <w:color w:val="auto"/>
          <w:highlight w:val="none"/>
          <w:u w:val="single"/>
          <w:lang w:val="en-US" w:eastAsia="zh-CN"/>
        </w:rPr>
        <w:t>暂定价款</w:t>
      </w:r>
      <w:r>
        <w:rPr>
          <w:rFonts w:hint="default" w:ascii="Times New Roman" w:hAnsi="Times New Roman" w:cs="Times New Roman"/>
          <w:snapToGrid w:val="0"/>
          <w:color w:val="auto"/>
          <w:sz w:val="24"/>
          <w:szCs w:val="24"/>
          <w:highlight w:val="none"/>
        </w:rPr>
        <w:t>（不含暂列金额；不含原清单减少或未实施内容）</w:t>
      </w:r>
      <w:r>
        <w:rPr>
          <w:rFonts w:hint="default" w:ascii="Times New Roman" w:hAnsi="Times New Roman" w:eastAsia="宋体" w:cs="Times New Roman"/>
          <w:snapToGrid w:val="0"/>
          <w:color w:val="auto"/>
          <w:highlight w:val="none"/>
          <w:u w:val="single"/>
        </w:rPr>
        <w:t>的</w:t>
      </w:r>
      <w:r>
        <w:rPr>
          <w:rFonts w:hint="default" w:ascii="Times New Roman" w:hAnsi="Times New Roman" w:cs="Times New Roman"/>
          <w:snapToGrid w:val="0"/>
          <w:color w:val="auto"/>
          <w:highlight w:val="none"/>
          <w:u w:val="single"/>
          <w:lang w:val="en-US" w:eastAsia="zh-CN"/>
        </w:rPr>
        <w:t>86</w:t>
      </w:r>
      <w:r>
        <w:rPr>
          <w:rFonts w:hint="default" w:ascii="Times New Roman" w:hAnsi="Times New Roman" w:eastAsia="宋体" w:cs="Times New Roman"/>
          <w:snapToGrid w:val="0"/>
          <w:color w:val="auto"/>
          <w:highlight w:val="none"/>
          <w:u w:val="single"/>
        </w:rPr>
        <w:t>%；</w:t>
      </w:r>
    </w:p>
    <w:p w14:paraId="6E1F9050">
      <w:pPr>
        <w:pStyle w:val="14"/>
        <w:widowControl w:val="0"/>
        <w:adjustRightInd w:val="0"/>
        <w:snapToGrid w:val="0"/>
        <w:spacing w:before="0" w:beforeLines="0" w:beforeAutospacing="0" w:after="0" w:afterAutospacing="0" w:line="360" w:lineRule="auto"/>
        <w:ind w:firstLine="480" w:firstLineChars="200"/>
        <w:jc w:val="both"/>
        <w:rPr>
          <w:rFonts w:hint="default" w:ascii="Times New Roman" w:hAnsi="Times New Roman" w:eastAsia="宋体" w:cs="Times New Roman"/>
          <w:snapToGrid w:val="0"/>
          <w:color w:val="auto"/>
          <w:highlight w:val="none"/>
          <w:u w:val="single"/>
          <w:lang w:val="zh-CN"/>
        </w:rPr>
      </w:pPr>
      <w:r>
        <w:rPr>
          <w:rFonts w:hint="default" w:ascii="Times New Roman" w:hAnsi="Times New Roman" w:cs="Times New Roman"/>
          <w:snapToGrid w:val="0"/>
          <w:color w:val="auto"/>
          <w:highlight w:val="none"/>
          <w:u w:val="single"/>
          <w:lang w:eastAsia="zh-CN"/>
        </w:rPr>
        <w:t>（</w:t>
      </w:r>
      <w:r>
        <w:rPr>
          <w:rFonts w:hint="default" w:ascii="Times New Roman" w:hAnsi="Times New Roman" w:cs="Times New Roman"/>
          <w:snapToGrid w:val="0"/>
          <w:color w:val="auto"/>
          <w:highlight w:val="none"/>
          <w:u w:val="single"/>
          <w:lang w:val="en-US" w:eastAsia="zh-CN"/>
        </w:rPr>
        <w:t>4</w:t>
      </w:r>
      <w:r>
        <w:rPr>
          <w:rFonts w:hint="default" w:ascii="Times New Roman" w:hAnsi="Times New Roman" w:cs="Times New Roman"/>
          <w:snapToGrid w:val="0"/>
          <w:color w:val="auto"/>
          <w:highlight w:val="none"/>
          <w:u w:val="single"/>
          <w:lang w:eastAsia="zh-CN"/>
        </w:rPr>
        <w:t>）</w:t>
      </w:r>
      <w:r>
        <w:rPr>
          <w:rFonts w:hint="default" w:ascii="Times New Roman" w:hAnsi="Times New Roman" w:cs="Times New Roman"/>
          <w:snapToGrid w:val="0"/>
          <w:color w:val="auto"/>
          <w:highlight w:val="none"/>
          <w:u w:val="single"/>
          <w:lang w:val="en-US" w:eastAsia="zh-CN"/>
        </w:rPr>
        <w:t>完成工程竣工验收备案并实体移交，乙方</w:t>
      </w:r>
      <w:r>
        <w:rPr>
          <w:rFonts w:hint="default" w:ascii="Times New Roman" w:hAnsi="Times New Roman" w:eastAsia="宋体" w:cs="Times New Roman"/>
          <w:snapToGrid w:val="0"/>
          <w:color w:val="auto"/>
          <w:highlight w:val="none"/>
          <w:u w:val="single"/>
        </w:rPr>
        <w:t>提供合格的结算资料之前，累计付款金额不超过合同</w:t>
      </w:r>
      <w:r>
        <w:rPr>
          <w:rFonts w:hint="eastAsia" w:ascii="Times New Roman" w:hAnsi="Times New Roman" w:cs="Times New Roman"/>
          <w:snapToGrid w:val="0"/>
          <w:color w:val="auto"/>
          <w:highlight w:val="none"/>
          <w:u w:val="single"/>
          <w:lang w:val="en-US" w:eastAsia="zh-CN"/>
        </w:rPr>
        <w:t>暂定价款</w:t>
      </w:r>
      <w:r>
        <w:rPr>
          <w:rFonts w:hint="default" w:ascii="Times New Roman" w:hAnsi="Times New Roman" w:cs="Times New Roman"/>
          <w:snapToGrid w:val="0"/>
          <w:color w:val="auto"/>
          <w:sz w:val="24"/>
          <w:szCs w:val="24"/>
          <w:highlight w:val="none"/>
        </w:rPr>
        <w:t>（不含暂列金额；不含原清单减少或未实施内容）</w:t>
      </w:r>
      <w:r>
        <w:rPr>
          <w:rFonts w:hint="default" w:ascii="Times New Roman" w:hAnsi="Times New Roman" w:eastAsia="宋体" w:cs="Times New Roman"/>
          <w:snapToGrid w:val="0"/>
          <w:color w:val="auto"/>
          <w:highlight w:val="none"/>
          <w:u w:val="single"/>
        </w:rPr>
        <w:t>的</w:t>
      </w:r>
      <w:r>
        <w:rPr>
          <w:rFonts w:hint="eastAsia" w:ascii="Times New Roman" w:hAnsi="Times New Roman" w:cs="Times New Roman"/>
          <w:snapToGrid w:val="0"/>
          <w:color w:val="auto"/>
          <w:highlight w:val="none"/>
          <w:u w:val="single"/>
          <w:lang w:val="en-US" w:eastAsia="zh-CN"/>
        </w:rPr>
        <w:t>90</w:t>
      </w:r>
      <w:r>
        <w:rPr>
          <w:rFonts w:hint="default" w:ascii="Times New Roman" w:hAnsi="Times New Roman" w:eastAsia="宋体" w:cs="Times New Roman"/>
          <w:snapToGrid w:val="0"/>
          <w:color w:val="auto"/>
          <w:highlight w:val="none"/>
          <w:u w:val="single"/>
        </w:rPr>
        <w:t>%。</w:t>
      </w:r>
    </w:p>
    <w:p w14:paraId="2CBBD948">
      <w:pPr>
        <w:keepNext w:val="0"/>
        <w:keepLines w:val="0"/>
        <w:pageBreakBefore w:val="0"/>
        <w:widowControl w:val="0"/>
        <w:kinsoku/>
        <w:wordWrap/>
        <w:overflowPunct/>
        <w:topLinePunct w:val="0"/>
        <w:autoSpaceDE/>
        <w:autoSpaceDN/>
        <w:bidi w:val="0"/>
        <w:adjustRightInd/>
        <w:snapToGrid/>
        <w:spacing w:beforeLines="0" w:line="360" w:lineRule="auto"/>
        <w:ind w:firstLine="480" w:firstLineChars="200"/>
        <w:jc w:val="both"/>
        <w:textAlignment w:val="auto"/>
        <w:rPr>
          <w:rFonts w:hint="default" w:ascii="Times New Roman" w:hAnsi="Times New Roman" w:eastAsia="宋体" w:cs="Times New Roman"/>
          <w:color w:val="auto"/>
          <w:sz w:val="24"/>
          <w:szCs w:val="24"/>
          <w:highlight w:val="none"/>
          <w:u w:val="single"/>
          <w:lang w:val="en-US" w:eastAsia="zh-CN"/>
        </w:rPr>
      </w:pPr>
      <w:bookmarkStart w:id="216" w:name="_GoBack"/>
      <w:bookmarkEnd w:id="216"/>
      <w:r>
        <w:rPr>
          <w:rFonts w:hint="default" w:ascii="Times New Roman" w:hAnsi="Times New Roman" w:eastAsia="宋体" w:cs="Times New Roman"/>
          <w:color w:val="auto"/>
          <w:sz w:val="24"/>
          <w:szCs w:val="24"/>
          <w:highlight w:val="none"/>
          <w:u w:val="single"/>
          <w:lang w:val="en-US" w:eastAsia="zh-CN"/>
        </w:rPr>
        <w:t>（</w:t>
      </w:r>
      <w:r>
        <w:rPr>
          <w:rFonts w:hint="default" w:ascii="Times New Roman" w:hAnsi="Times New Roman" w:cs="Times New Roman"/>
          <w:color w:val="auto"/>
          <w:sz w:val="24"/>
          <w:szCs w:val="24"/>
          <w:highlight w:val="none"/>
          <w:u w:val="single"/>
          <w:lang w:val="en-US" w:eastAsia="zh-CN"/>
        </w:rPr>
        <w:t>5</w:t>
      </w:r>
      <w:r>
        <w:rPr>
          <w:rFonts w:hint="default" w:ascii="Times New Roman" w:hAnsi="Times New Roman" w:eastAsia="宋体" w:cs="Times New Roman"/>
          <w:color w:val="auto"/>
          <w:sz w:val="24"/>
          <w:szCs w:val="24"/>
          <w:highlight w:val="none"/>
          <w:u w:val="single"/>
          <w:lang w:val="en-US" w:eastAsia="zh-CN"/>
        </w:rPr>
        <w:t>）乙方按甲方要求提交完整、有效的结算资料，</w:t>
      </w:r>
      <w:r>
        <w:rPr>
          <w:rFonts w:hint="default" w:ascii="Times New Roman" w:hAnsi="Times New Roman" w:cs="Times New Roman"/>
          <w:color w:val="auto"/>
          <w:sz w:val="24"/>
          <w:szCs w:val="24"/>
          <w:highlight w:val="none"/>
          <w:u w:val="single"/>
        </w:rPr>
        <w:t>经有权终审部门审定，</w:t>
      </w:r>
      <w:r>
        <w:rPr>
          <w:rFonts w:hint="default" w:ascii="Times New Roman" w:hAnsi="Times New Roman" w:eastAsia="宋体" w:cs="Times New Roman"/>
          <w:color w:val="auto"/>
          <w:sz w:val="24"/>
          <w:szCs w:val="24"/>
          <w:highlight w:val="none"/>
          <w:u w:val="single"/>
          <w:lang w:val="en-US" w:eastAsia="zh-CN"/>
        </w:rPr>
        <w:t>出具结算书后，乙方</w:t>
      </w:r>
      <w:r>
        <w:rPr>
          <w:rFonts w:hint="default" w:eastAsia="宋体" w:cs="Times New Roman"/>
          <w:color w:val="auto"/>
          <w:sz w:val="24"/>
          <w:szCs w:val="24"/>
          <w:highlight w:val="none"/>
          <w:u w:val="single"/>
          <w:lang w:val="en-US" w:eastAsia="zh-CN"/>
        </w:rPr>
        <w:t>需</w:t>
      </w:r>
      <w:r>
        <w:rPr>
          <w:rFonts w:hint="default" w:ascii="Times New Roman" w:hAnsi="Times New Roman" w:cs="Times New Roman"/>
          <w:color w:val="auto"/>
          <w:sz w:val="24"/>
          <w:szCs w:val="24"/>
          <w:highlight w:val="none"/>
          <w:u w:val="single"/>
        </w:rPr>
        <w:t>按甲方要求完整移交工程竣工档案</w:t>
      </w:r>
      <w:r>
        <w:rPr>
          <w:rFonts w:hint="default" w:ascii="Times New Roman" w:hAnsi="Times New Roman" w:eastAsia="宋体" w:cs="Times New Roman"/>
          <w:color w:val="auto"/>
          <w:sz w:val="24"/>
          <w:szCs w:val="24"/>
          <w:highlight w:val="none"/>
          <w:u w:val="single"/>
          <w:lang w:val="en-US" w:eastAsia="zh-CN"/>
        </w:rPr>
        <w:t>后提供请款资料，甲方收到乙方付款申请经审核后15个工作日内向乙方支付至合同</w:t>
      </w:r>
      <w:r>
        <w:rPr>
          <w:rFonts w:hint="default" w:ascii="Times New Roman" w:hAnsi="Times New Roman" w:cs="Times New Roman"/>
          <w:color w:val="auto"/>
          <w:sz w:val="24"/>
          <w:szCs w:val="24"/>
          <w:highlight w:val="none"/>
          <w:u w:val="single"/>
          <w:lang w:val="en-US" w:eastAsia="zh-CN"/>
        </w:rPr>
        <w:t>结算</w:t>
      </w:r>
      <w:r>
        <w:rPr>
          <w:rFonts w:hint="default" w:ascii="Times New Roman" w:hAnsi="Times New Roman" w:eastAsia="宋体" w:cs="Times New Roman"/>
          <w:color w:val="auto"/>
          <w:sz w:val="24"/>
          <w:szCs w:val="24"/>
          <w:highlight w:val="none"/>
          <w:u w:val="single"/>
          <w:lang w:val="en-US" w:eastAsia="zh-CN"/>
        </w:rPr>
        <w:t>价的9</w:t>
      </w:r>
      <w:r>
        <w:rPr>
          <w:rFonts w:hint="default" w:ascii="Times New Roman" w:hAnsi="Times New Roman" w:cs="Times New Roman"/>
          <w:color w:val="auto"/>
          <w:sz w:val="24"/>
          <w:szCs w:val="24"/>
          <w:highlight w:val="none"/>
          <w:u w:val="single"/>
          <w:lang w:val="en-US" w:eastAsia="zh-CN"/>
        </w:rPr>
        <w:t>7</w:t>
      </w:r>
      <w:r>
        <w:rPr>
          <w:rFonts w:hint="default" w:ascii="Times New Roman" w:hAnsi="Times New Roman" w:eastAsia="宋体" w:cs="Times New Roman"/>
          <w:color w:val="auto"/>
          <w:sz w:val="24"/>
          <w:szCs w:val="24"/>
          <w:highlight w:val="none"/>
          <w:u w:val="single"/>
          <w:lang w:val="en-US" w:eastAsia="zh-CN"/>
        </w:rPr>
        <w:t>%</w:t>
      </w:r>
      <w:r>
        <w:rPr>
          <w:rFonts w:hint="default" w:ascii="Times New Roman" w:hAnsi="Times New Roman" w:cs="Times New Roman"/>
          <w:color w:val="auto"/>
          <w:sz w:val="24"/>
          <w:szCs w:val="24"/>
          <w:highlight w:val="none"/>
          <w:u w:val="single"/>
          <w:lang w:val="en-US" w:eastAsia="zh-CN"/>
        </w:rPr>
        <w:t>，剩余</w:t>
      </w:r>
      <w:r>
        <w:rPr>
          <w:rFonts w:hint="default" w:ascii="Times New Roman" w:hAnsi="Times New Roman" w:eastAsia="宋体" w:cs="Times New Roman"/>
          <w:color w:val="auto"/>
          <w:sz w:val="24"/>
          <w:szCs w:val="24"/>
          <w:highlight w:val="none"/>
          <w:u w:val="single"/>
          <w:lang w:val="en-US" w:eastAsia="zh-CN"/>
        </w:rPr>
        <w:t>合同</w:t>
      </w:r>
      <w:r>
        <w:rPr>
          <w:rFonts w:hint="default" w:ascii="Times New Roman" w:hAnsi="Times New Roman" w:cs="Times New Roman"/>
          <w:color w:val="auto"/>
          <w:sz w:val="24"/>
          <w:szCs w:val="24"/>
          <w:highlight w:val="none"/>
          <w:u w:val="single"/>
          <w:lang w:val="en-US" w:eastAsia="zh-CN"/>
        </w:rPr>
        <w:t>结算</w:t>
      </w:r>
      <w:r>
        <w:rPr>
          <w:rFonts w:hint="default" w:ascii="Times New Roman" w:hAnsi="Times New Roman" w:eastAsia="宋体" w:cs="Times New Roman"/>
          <w:color w:val="auto"/>
          <w:sz w:val="24"/>
          <w:szCs w:val="24"/>
          <w:highlight w:val="none"/>
          <w:u w:val="single"/>
          <w:lang w:val="en-US" w:eastAsia="zh-CN"/>
        </w:rPr>
        <w:t>价的3%作为</w:t>
      </w:r>
      <w:r>
        <w:rPr>
          <w:rFonts w:hint="default" w:ascii="Times New Roman" w:hAnsi="Times New Roman" w:eastAsia="宋体" w:cs="Times New Roman"/>
          <w:sz w:val="24"/>
          <w:szCs w:val="24"/>
          <w:highlight w:val="none"/>
          <w:u w:val="single"/>
          <w:lang w:val="en-US" w:eastAsia="zh-CN"/>
        </w:rPr>
        <w:t>缺陷责任期质量保证金。</w:t>
      </w:r>
    </w:p>
    <w:p w14:paraId="64A6083E">
      <w:pPr>
        <w:spacing w:beforeLines="0" w:line="360" w:lineRule="auto"/>
        <w:ind w:firstLine="480" w:firstLineChars="200"/>
        <w:rPr>
          <w:highlight w:val="none"/>
        </w:rPr>
      </w:pPr>
      <w:r>
        <w:rPr>
          <w:rFonts w:hint="default" w:ascii="Times New Roman" w:hAnsi="Times New Roman" w:eastAsia="宋体" w:cs="Times New Roman"/>
          <w:sz w:val="24"/>
          <w:szCs w:val="24"/>
          <w:highlight w:val="none"/>
          <w:u w:val="single"/>
          <w:lang w:val="en-US" w:eastAsia="zh-CN"/>
        </w:rPr>
        <w:t>（</w:t>
      </w:r>
      <w:r>
        <w:rPr>
          <w:rFonts w:hint="default" w:ascii="Times New Roman" w:hAnsi="Times New Roman" w:cs="Times New Roman"/>
          <w:sz w:val="24"/>
          <w:szCs w:val="24"/>
          <w:highlight w:val="none"/>
          <w:u w:val="single"/>
          <w:lang w:val="en-US" w:eastAsia="zh-CN"/>
        </w:rPr>
        <w:t>6</w:t>
      </w:r>
      <w:r>
        <w:rPr>
          <w:rFonts w:hint="default" w:ascii="Times New Roman" w:hAnsi="Times New Roman" w:eastAsia="宋体" w:cs="Times New Roman"/>
          <w:sz w:val="24"/>
          <w:szCs w:val="24"/>
          <w:highlight w:val="none"/>
          <w:u w:val="single"/>
          <w:lang w:val="en-US" w:eastAsia="zh-CN"/>
        </w:rPr>
        <w:t>）缺陷责任期（2年）到期</w:t>
      </w:r>
      <w:r>
        <w:rPr>
          <w:rFonts w:hint="default" w:ascii="Times New Roman" w:hAnsi="Times New Roman" w:cs="Times New Roman"/>
          <w:sz w:val="24"/>
          <w:szCs w:val="24"/>
          <w:highlight w:val="none"/>
          <w:u w:val="single"/>
          <w:lang w:val="en-US" w:eastAsia="zh-CN"/>
        </w:rPr>
        <w:t>，乙方提交支付申请，甲方在抵扣乙方相关违约或扣款（如有）后14个工作日内无息</w:t>
      </w:r>
      <w:r>
        <w:rPr>
          <w:rFonts w:hint="default" w:ascii="Times New Roman" w:hAnsi="Times New Roman" w:eastAsia="宋体" w:cs="Times New Roman"/>
          <w:sz w:val="24"/>
          <w:szCs w:val="24"/>
          <w:highlight w:val="none"/>
          <w:u w:val="single"/>
          <w:lang w:val="en-US" w:eastAsia="zh-CN"/>
        </w:rPr>
        <w:t>支付</w:t>
      </w:r>
      <w:r>
        <w:rPr>
          <w:rFonts w:hint="default" w:ascii="Times New Roman" w:hAnsi="Times New Roman" w:cs="Times New Roman"/>
          <w:sz w:val="24"/>
          <w:szCs w:val="24"/>
          <w:highlight w:val="none"/>
          <w:u w:val="single"/>
          <w:lang w:val="en-US" w:eastAsia="zh-CN"/>
        </w:rPr>
        <w:t>合同结算价尾款</w:t>
      </w:r>
      <w:r>
        <w:rPr>
          <w:rFonts w:hint="default" w:ascii="Times New Roman" w:hAnsi="Times New Roman" w:eastAsia="宋体" w:cs="Times New Roman"/>
          <w:sz w:val="24"/>
          <w:szCs w:val="24"/>
          <w:highlight w:val="none"/>
          <w:u w:val="single"/>
          <w:lang w:val="en-US" w:eastAsia="zh-CN"/>
        </w:rPr>
        <w:t>。</w:t>
      </w:r>
    </w:p>
    <w:p w14:paraId="1F752DDA">
      <w:pPr>
        <w:pStyle w:val="29"/>
        <w:numPr>
          <w:ilvl w:val="-1"/>
          <w:numId w:val="0"/>
        </w:numPr>
        <w:adjustRightInd w:val="0"/>
        <w:snapToGrid w:val="0"/>
        <w:spacing w:beforeLines="0" w:line="360" w:lineRule="auto"/>
        <w:ind w:firstLine="48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eastAsia="zh-CN"/>
        </w:rPr>
        <w:t>（</w:t>
      </w:r>
      <w:r>
        <w:rPr>
          <w:rFonts w:hint="default" w:ascii="Times New Roman" w:hAnsi="Times New Roman" w:cs="Times New Roman"/>
          <w:sz w:val="24"/>
          <w:szCs w:val="24"/>
          <w:highlight w:val="none"/>
          <w:lang w:val="en-US" w:eastAsia="zh-CN"/>
        </w:rPr>
        <w:t>7）</w:t>
      </w:r>
      <w:r>
        <w:rPr>
          <w:rFonts w:hint="default" w:ascii="Times New Roman" w:hAnsi="Times New Roman" w:cs="Times New Roman"/>
          <w:sz w:val="24"/>
          <w:szCs w:val="24"/>
          <w:highlight w:val="none"/>
        </w:rPr>
        <w:t>乙方在每次申请付款时均应提供甲方指定的请款资料（包括合法有效等额的增值税专用发票、工程量进度情况等），且收款方、出具发票方、合同乙方均必须与中标人名称一致。乙方未提供上述请款资料的，甲方有权拒绝支付。</w:t>
      </w:r>
    </w:p>
    <w:p w14:paraId="79BC78BA">
      <w:pPr>
        <w:adjustRightInd w:val="0"/>
        <w:snapToGrid w:val="0"/>
        <w:spacing w:beforeLines="0" w:line="360" w:lineRule="auto"/>
        <w:ind w:firstLine="480" w:firstLineChars="200"/>
        <w:rPr>
          <w:rFonts w:hint="default" w:ascii="Times New Roman" w:hAnsi="Times New Roman" w:cs="Times New Roman"/>
          <w:snapToGrid w:val="0"/>
          <w:sz w:val="24"/>
          <w:szCs w:val="24"/>
          <w:highlight w:val="none"/>
        </w:rPr>
      </w:pPr>
      <w:r>
        <w:rPr>
          <w:rFonts w:hint="default" w:ascii="Times New Roman" w:hAnsi="Times New Roman" w:cs="Times New Roman"/>
          <w:snapToGrid w:val="0"/>
          <w:sz w:val="24"/>
          <w:szCs w:val="24"/>
          <w:highlight w:val="none"/>
        </w:rPr>
        <w:t>5.4如本项目建设资金为申请专项债券资金支付，为配合资金监管，保障政府专项债券资金支付工程款的安全、有效使用，提高专项债券资金支付的透明度和规范性，确保保障性住房项目资金专款专用，乙方理解并同意在本项目申请政府专项债的甲方拨款账户银行开设工程资金监管专用账户（以下称监管账户），并与甲方、监管银行签订本项目工程资金监管三方协议（以下称监管协议）。</w:t>
      </w:r>
    </w:p>
    <w:p w14:paraId="66A85F3B">
      <w:pPr>
        <w:adjustRightInd w:val="0"/>
        <w:snapToGrid w:val="0"/>
        <w:spacing w:beforeLines="0" w:line="360" w:lineRule="auto"/>
        <w:ind w:firstLine="480" w:firstLineChars="200"/>
        <w:rPr>
          <w:rFonts w:hint="default" w:ascii="Times New Roman" w:hAnsi="Times New Roman" w:cs="Times New Roman"/>
          <w:snapToGrid w:val="0"/>
          <w:sz w:val="24"/>
          <w:szCs w:val="24"/>
          <w:highlight w:val="none"/>
        </w:rPr>
      </w:pPr>
      <w:r>
        <w:rPr>
          <w:rFonts w:hint="default" w:ascii="Times New Roman" w:hAnsi="Times New Roman" w:cs="Times New Roman"/>
          <w:snapToGrid w:val="0"/>
          <w:sz w:val="24"/>
          <w:szCs w:val="24"/>
          <w:highlight w:val="none"/>
        </w:rPr>
        <w:t>（1）甲方每期按合同规定拨付给乙方的工程款</w:t>
      </w:r>
      <w:r>
        <w:rPr>
          <w:rFonts w:hint="default" w:ascii="Times New Roman" w:hAnsi="Times New Roman" w:cs="Times New Roman"/>
          <w:snapToGrid w:val="0"/>
          <w:sz w:val="24"/>
          <w:szCs w:val="24"/>
          <w:highlight w:val="none"/>
          <w:lang w:eastAsia="zh-CN"/>
        </w:rPr>
        <w:t>，</w:t>
      </w:r>
      <w:r>
        <w:rPr>
          <w:rFonts w:hint="default" w:ascii="Times New Roman" w:hAnsi="Times New Roman" w:cs="Times New Roman"/>
          <w:snapToGrid w:val="0"/>
          <w:sz w:val="24"/>
          <w:szCs w:val="24"/>
          <w:highlight w:val="none"/>
        </w:rPr>
        <w:t>工程款全部直接进入监管账户。</w:t>
      </w:r>
    </w:p>
    <w:p w14:paraId="730F1585">
      <w:pPr>
        <w:adjustRightInd w:val="0"/>
        <w:snapToGrid w:val="0"/>
        <w:spacing w:beforeLines="0" w:line="360" w:lineRule="auto"/>
        <w:ind w:firstLine="480" w:firstLineChars="200"/>
        <w:rPr>
          <w:rFonts w:hint="default" w:ascii="Times New Roman" w:hAnsi="Times New Roman" w:cs="Times New Roman"/>
          <w:snapToGrid w:val="0"/>
          <w:sz w:val="24"/>
          <w:szCs w:val="24"/>
          <w:highlight w:val="none"/>
        </w:rPr>
      </w:pPr>
      <w:r>
        <w:rPr>
          <w:rFonts w:hint="default" w:ascii="Times New Roman" w:hAnsi="Times New Roman" w:cs="Times New Roman"/>
          <w:snapToGrid w:val="0"/>
          <w:sz w:val="24"/>
          <w:szCs w:val="24"/>
          <w:highlight w:val="none"/>
        </w:rPr>
        <w:t>（2）乙方根据工程进度按季度编制详细用款计划一式三份，报甲方审定后，乙方、甲方、监管银行各一份。监管银行根据甲方审定的用款计划监控项目建设资金的具体流向。</w:t>
      </w:r>
    </w:p>
    <w:p w14:paraId="74F291EC">
      <w:pPr>
        <w:adjustRightInd w:val="0"/>
        <w:snapToGrid w:val="0"/>
        <w:spacing w:beforeLines="0" w:line="360" w:lineRule="auto"/>
        <w:ind w:firstLine="480" w:firstLineChars="200"/>
        <w:rPr>
          <w:rFonts w:hint="default" w:ascii="Times New Roman" w:hAnsi="Times New Roman" w:cs="Times New Roman"/>
          <w:snapToGrid w:val="0"/>
          <w:sz w:val="24"/>
          <w:szCs w:val="24"/>
          <w:highlight w:val="none"/>
        </w:rPr>
      </w:pPr>
      <w:r>
        <w:rPr>
          <w:rFonts w:hint="default" w:ascii="Times New Roman" w:hAnsi="Times New Roman" w:cs="Times New Roman"/>
          <w:snapToGrid w:val="0"/>
          <w:sz w:val="24"/>
          <w:szCs w:val="24"/>
          <w:highlight w:val="none"/>
        </w:rPr>
        <w:t>（3）经甲方审核拨付的工程进度款，乙方应专款专用，严禁挪作他用；在本项目竣工结算支付完成前，未经甲方同意，乙方不得以任何名义转移资金。每月5日，监管银行将监管账户上月相关收支情况明细表提交甲方备查。乙方违反规定用途转款或用款的，监管银行有权根据监管协议拒绝付款，并及时把信息反馈甲方。甲方将按有关法律法规或合同约定进行处理。</w:t>
      </w:r>
    </w:p>
    <w:p w14:paraId="2D32030E">
      <w:pPr>
        <w:adjustRightInd w:val="0"/>
        <w:snapToGrid w:val="0"/>
        <w:spacing w:beforeLines="0" w:line="360" w:lineRule="auto"/>
        <w:ind w:firstLine="480" w:firstLineChars="200"/>
        <w:rPr>
          <w:rFonts w:hint="default" w:ascii="Times New Roman" w:hAnsi="Times New Roman" w:cs="Times New Roman"/>
          <w:snapToGrid w:val="0"/>
          <w:sz w:val="24"/>
          <w:szCs w:val="24"/>
          <w:highlight w:val="none"/>
        </w:rPr>
      </w:pPr>
      <w:r>
        <w:rPr>
          <w:rFonts w:hint="default" w:ascii="Times New Roman" w:hAnsi="Times New Roman" w:cs="Times New Roman"/>
          <w:snapToGrid w:val="0"/>
          <w:sz w:val="24"/>
          <w:szCs w:val="24"/>
          <w:highlight w:val="none"/>
        </w:rPr>
        <w:t>（4）监管协议格式以甲方和监管银行共同拟定的文本格式为准。工程竣工结算3个月后，经甲方同意，乙方可向监管银行申请解除资金监管，监管银行应解除对专用账户资金的监管。</w:t>
      </w:r>
    </w:p>
    <w:p w14:paraId="204FB27D">
      <w:pPr>
        <w:pStyle w:val="9"/>
        <w:adjustRightInd w:val="0"/>
        <w:snapToGrid w:val="0"/>
        <w:spacing w:beforeLines="0" w:line="360" w:lineRule="auto"/>
        <w:ind w:firstLine="480" w:firstLineChars="2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5.5如本项目资金来源涉及财政资金、专项债劵资金或其他政府专项资金的，则甲方向乙方支付条件还应包括前述资金获得政府或相关部门批准且拨付到位，若由于政府或相关部门审批、拨付资金未完成等非甲方原因导致甲方向乙方付款超过合同约定支付期限的，甲方不承担任何违约责任，且乙方仍须按本合同约定履行义务。若因乙方原因导致专项债券资金拨付失败的，乙方应承担由此产生的全部责任及甲方损失。</w:t>
      </w:r>
    </w:p>
    <w:p w14:paraId="3F41B285">
      <w:pPr>
        <w:numPr>
          <w:ilvl w:val="0"/>
          <w:numId w:val="3"/>
        </w:numPr>
        <w:adjustRightInd w:val="0"/>
        <w:snapToGrid w:val="0"/>
        <w:spacing w:beforeLines="0" w:line="360" w:lineRule="auto"/>
        <w:ind w:firstLine="482" w:firstLineChars="200"/>
        <w:rPr>
          <w:rFonts w:hint="default" w:ascii="Times New Roman" w:hAnsi="Times New Roman" w:cs="Times New Roman"/>
          <w:b/>
          <w:bCs/>
          <w:sz w:val="24"/>
          <w:szCs w:val="24"/>
          <w:highlight w:val="none"/>
          <w:lang w:eastAsia="zh-CN"/>
        </w:rPr>
      </w:pPr>
      <w:r>
        <w:rPr>
          <w:rFonts w:hint="default" w:ascii="Times New Roman" w:hAnsi="Times New Roman" w:cs="Times New Roman"/>
          <w:b/>
          <w:bCs/>
          <w:sz w:val="24"/>
          <w:szCs w:val="24"/>
          <w:highlight w:val="none"/>
          <w:lang w:eastAsia="zh-CN"/>
        </w:rPr>
        <w:t>双方权利义务</w:t>
      </w:r>
    </w:p>
    <w:p w14:paraId="1C2CB369">
      <w:pPr>
        <w:pStyle w:val="6"/>
        <w:numPr>
          <w:ilvl w:val="0"/>
          <w:numId w:val="0"/>
        </w:numPr>
        <w:spacing w:beforeLines="0" w:after="0" w:line="360" w:lineRule="auto"/>
        <w:ind w:firstLine="480" w:firstLineChars="200"/>
        <w:rPr>
          <w:rFonts w:hint="default" w:cs="Times New Roman"/>
          <w:b w:val="0"/>
          <w:bCs w:val="0"/>
          <w:sz w:val="24"/>
          <w:szCs w:val="24"/>
          <w:lang w:val="en-US" w:eastAsia="zh-CN"/>
        </w:rPr>
      </w:pPr>
      <w:r>
        <w:rPr>
          <w:rFonts w:hint="default" w:cs="Times New Roman"/>
          <w:b w:val="0"/>
          <w:bCs w:val="0"/>
          <w:sz w:val="24"/>
          <w:szCs w:val="24"/>
          <w:lang w:val="en-US" w:eastAsia="zh-CN"/>
        </w:rPr>
        <w:t>6.1甲方的权利和义务</w:t>
      </w:r>
    </w:p>
    <w:p w14:paraId="3CB66EAD">
      <w:pPr>
        <w:adjustRightInd w:val="0"/>
        <w:snapToGrid w:val="0"/>
        <w:spacing w:beforeLines="0" w:line="360" w:lineRule="auto"/>
        <w:ind w:firstLine="480" w:firstLineChars="200"/>
        <w:rPr>
          <w:rFonts w:hint="default" w:hAnsi="Times New Roman" w:cs="Times New Roman"/>
          <w:color w:val="auto"/>
          <w:sz w:val="24"/>
          <w:szCs w:val="24"/>
          <w:highlight w:val="none"/>
          <w:u w:val="none"/>
        </w:rPr>
      </w:pPr>
      <w:r>
        <w:rPr>
          <w:rFonts w:hint="default" w:cs="Times New Roman"/>
          <w:b w:val="0"/>
          <w:bCs w:val="0"/>
          <w:sz w:val="24"/>
          <w:szCs w:val="24"/>
          <w:u w:val="none"/>
          <w:lang w:val="en-US" w:eastAsia="zh-CN"/>
        </w:rPr>
        <w:t>6.1.1</w:t>
      </w:r>
      <w:r>
        <w:rPr>
          <w:rFonts w:hint="default" w:hAnsi="Times New Roman" w:cs="Times New Roman"/>
          <w:color w:val="auto"/>
          <w:sz w:val="24"/>
          <w:szCs w:val="24"/>
          <w:highlight w:val="none"/>
          <w:u w:val="none"/>
        </w:rPr>
        <w:t>甲方向乙方指定施工场地范围，对乙方进行技术交底，提供必要的测量配合及技术指导，但不因此免除乙方施工质量责任。乙方必须在甲方指定范围内施工。</w:t>
      </w:r>
    </w:p>
    <w:p w14:paraId="3467494E">
      <w:pPr>
        <w:pStyle w:val="6"/>
        <w:adjustRightInd w:val="0"/>
        <w:snapToGrid w:val="0"/>
        <w:spacing w:beforeLines="0" w:after="0" w:line="360" w:lineRule="auto"/>
        <w:ind w:firstLine="480" w:firstLineChars="200"/>
        <w:rPr>
          <w:rFonts w:hint="default"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none"/>
        </w:rPr>
        <w:t>6.1.2</w:t>
      </w:r>
      <w:r>
        <w:rPr>
          <w:rFonts w:hint="default" w:ascii="Times New Roman" w:hAnsi="Times New Roman" w:eastAsia="宋体" w:cs="Times New Roman"/>
          <w:color w:val="auto"/>
          <w:sz w:val="24"/>
          <w:szCs w:val="24"/>
          <w:highlight w:val="none"/>
          <w:u w:val="none"/>
          <w:lang w:val="en-US" w:eastAsia="zh-CN"/>
        </w:rPr>
        <w:t>有权</w:t>
      </w:r>
      <w:r>
        <w:rPr>
          <w:rFonts w:hint="default" w:hAnsi="Times New Roman" w:cs="Times New Roman"/>
          <w:color w:val="auto"/>
          <w:sz w:val="24"/>
          <w:szCs w:val="24"/>
          <w:highlight w:val="none"/>
          <w:u w:val="none"/>
        </w:rPr>
        <w:t>对</w:t>
      </w:r>
      <w:r>
        <w:rPr>
          <w:rFonts w:hint="default" w:ascii="Times New Roman" w:hAnsi="Times New Roman" w:eastAsia="宋体" w:cs="Times New Roman"/>
          <w:color w:val="auto"/>
          <w:sz w:val="24"/>
          <w:szCs w:val="24"/>
          <w:highlight w:val="none"/>
          <w:u w:val="none"/>
          <w:lang w:val="en-US" w:eastAsia="zh-CN"/>
        </w:rPr>
        <w:t>工程质量、进度、安全进行监督，对</w:t>
      </w:r>
      <w:r>
        <w:rPr>
          <w:rFonts w:hint="default" w:hAnsi="Times New Roman" w:cs="Times New Roman"/>
          <w:color w:val="auto"/>
          <w:sz w:val="24"/>
          <w:szCs w:val="24"/>
          <w:highlight w:val="none"/>
          <w:u w:val="none"/>
        </w:rPr>
        <w:t>乙方的安全环保措施进行监督，并提出整改意见。</w:t>
      </w:r>
    </w:p>
    <w:p w14:paraId="36F591C6">
      <w:pPr>
        <w:adjustRightInd w:val="0"/>
        <w:snapToGrid w:val="0"/>
        <w:spacing w:beforeLines="0" w:line="360" w:lineRule="auto"/>
        <w:ind w:firstLine="480" w:firstLineChars="200"/>
        <w:rPr>
          <w:rFonts w:hint="default" w:ascii="Times New Roman"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none"/>
        </w:rPr>
        <w:t>6.1.3负责工程量的核实、预（结）算的审核</w:t>
      </w:r>
      <w:r>
        <w:rPr>
          <w:rFonts w:hint="default" w:ascii="Times New Roman" w:hAnsi="Times New Roman" w:eastAsia="宋体" w:cs="Times New Roman"/>
          <w:color w:val="auto"/>
          <w:sz w:val="24"/>
          <w:szCs w:val="24"/>
          <w:highlight w:val="none"/>
          <w:u w:val="none"/>
          <w:lang w:eastAsia="zh-CN"/>
        </w:rPr>
        <w:t>，</w:t>
      </w:r>
      <w:r>
        <w:rPr>
          <w:rFonts w:hint="default" w:ascii="Times New Roman" w:hAnsi="Times New Roman" w:eastAsia="宋体" w:cs="Times New Roman"/>
          <w:color w:val="auto"/>
          <w:sz w:val="24"/>
          <w:szCs w:val="24"/>
          <w:highlight w:val="none"/>
          <w:u w:val="none"/>
          <w:lang w:val="en-US" w:eastAsia="zh-CN"/>
        </w:rPr>
        <w:t>按合同约定向乙方支付工程款</w:t>
      </w:r>
      <w:r>
        <w:rPr>
          <w:rFonts w:hint="default" w:ascii="Times New Roman" w:hAnsi="Times New Roman" w:cs="Times New Roman"/>
          <w:color w:val="auto"/>
          <w:sz w:val="24"/>
          <w:szCs w:val="24"/>
          <w:highlight w:val="none"/>
          <w:u w:val="none"/>
        </w:rPr>
        <w:t>。</w:t>
      </w:r>
    </w:p>
    <w:p w14:paraId="56884D68">
      <w:pPr>
        <w:adjustRightInd w:val="0"/>
        <w:snapToGrid w:val="0"/>
        <w:spacing w:beforeLines="0" w:line="360" w:lineRule="auto"/>
        <w:ind w:firstLine="480" w:firstLineChars="200"/>
        <w:rPr>
          <w:rFonts w:hint="default" w:ascii="Times New Roman"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none"/>
        </w:rPr>
        <w:t>6.1.4协助乙方办理本工程报批手续。</w:t>
      </w:r>
    </w:p>
    <w:p w14:paraId="4D2514F8">
      <w:pPr>
        <w:adjustRightInd w:val="0"/>
        <w:snapToGrid w:val="0"/>
        <w:spacing w:beforeLines="0" w:line="360" w:lineRule="auto"/>
        <w:ind w:firstLine="480" w:firstLineChars="200"/>
        <w:rPr>
          <w:rFonts w:hint="default" w:ascii="Times New Roman"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none"/>
        </w:rPr>
        <w:t>6.1.5</w:t>
      </w:r>
      <w:r>
        <w:rPr>
          <w:rFonts w:hint="default" w:hAnsi="Times New Roman" w:cs="Times New Roman"/>
          <w:color w:val="auto"/>
          <w:sz w:val="24"/>
          <w:szCs w:val="24"/>
          <w:highlight w:val="none"/>
          <w:u w:val="none"/>
        </w:rPr>
        <w:t>负责对乙方完成</w:t>
      </w:r>
      <w:r>
        <w:rPr>
          <w:rFonts w:hint="default" w:ascii="Times New Roman" w:hAnsi="Times New Roman" w:cs="Times New Roman"/>
          <w:color w:val="auto"/>
          <w:sz w:val="24"/>
          <w:szCs w:val="24"/>
          <w:highlight w:val="none"/>
          <w:u w:val="none"/>
          <w:lang w:eastAsia="zh-CN"/>
        </w:rPr>
        <w:t>工作</w:t>
      </w:r>
      <w:r>
        <w:rPr>
          <w:rFonts w:hint="default" w:hAnsi="Times New Roman" w:cs="Times New Roman"/>
          <w:color w:val="auto"/>
          <w:sz w:val="24"/>
          <w:szCs w:val="24"/>
          <w:highlight w:val="none"/>
          <w:u w:val="none"/>
        </w:rPr>
        <w:t>进行验收及办理</w:t>
      </w:r>
      <w:r>
        <w:rPr>
          <w:rFonts w:hint="default" w:hAnsi="Times New Roman" w:cs="Times New Roman"/>
          <w:color w:val="auto"/>
          <w:sz w:val="24"/>
          <w:szCs w:val="24"/>
          <w:highlight w:val="none"/>
          <w:u w:val="none"/>
          <w:lang w:eastAsia="zh-CN"/>
        </w:rPr>
        <w:t>成果</w:t>
      </w:r>
      <w:r>
        <w:rPr>
          <w:rFonts w:hint="default" w:hAnsi="Times New Roman" w:cs="Times New Roman"/>
          <w:color w:val="auto"/>
          <w:sz w:val="24"/>
          <w:szCs w:val="24"/>
          <w:highlight w:val="none"/>
          <w:u w:val="none"/>
        </w:rPr>
        <w:t>移交手续</w:t>
      </w:r>
      <w:r>
        <w:rPr>
          <w:rFonts w:hint="default" w:ascii="Times New Roman" w:hAnsi="Times New Roman" w:cs="Times New Roman"/>
          <w:color w:val="auto"/>
          <w:sz w:val="24"/>
          <w:szCs w:val="24"/>
          <w:highlight w:val="none"/>
          <w:u w:val="none"/>
        </w:rPr>
        <w:t>。</w:t>
      </w:r>
    </w:p>
    <w:p w14:paraId="10DD838B">
      <w:pPr>
        <w:adjustRightInd w:val="0"/>
        <w:snapToGrid w:val="0"/>
        <w:spacing w:beforeLines="0" w:line="360" w:lineRule="auto"/>
        <w:ind w:firstLine="480" w:firstLineChars="200"/>
        <w:rPr>
          <w:rFonts w:hint="default" w:ascii="Times New Roman"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none"/>
        </w:rPr>
        <w:t>6.1.6督促乙方落实文明施工工作。</w:t>
      </w:r>
    </w:p>
    <w:p w14:paraId="3931C124">
      <w:pPr>
        <w:adjustRightInd w:val="0"/>
        <w:snapToGrid w:val="0"/>
        <w:spacing w:beforeLines="0" w:line="360" w:lineRule="auto"/>
        <w:ind w:firstLine="480" w:firstLineChars="200"/>
        <w:rPr>
          <w:rFonts w:hint="default" w:ascii="Times New Roman"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none"/>
        </w:rPr>
        <w:t>6.1.7督促乙方做好余泥清运、余泥排放等工作。</w:t>
      </w:r>
    </w:p>
    <w:p w14:paraId="36F2E04A">
      <w:pPr>
        <w:pStyle w:val="6"/>
        <w:adjustRightInd w:val="0"/>
        <w:snapToGrid w:val="0"/>
        <w:spacing w:beforeLines="0" w:after="0" w:line="360" w:lineRule="auto"/>
        <w:ind w:firstLine="480" w:firstLineChars="200"/>
        <w:rPr>
          <w:rFonts w:hint="default" w:ascii="Times New Roman"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none"/>
        </w:rPr>
        <w:t>6.1.8</w:t>
      </w:r>
      <w:r>
        <w:rPr>
          <w:rFonts w:hint="default" w:ascii="Times New Roman" w:hAnsi="Times New Roman" w:cs="Times New Roman"/>
          <w:color w:val="auto"/>
          <w:sz w:val="24"/>
          <w:szCs w:val="24"/>
          <w:highlight w:val="none"/>
          <w:u w:val="none"/>
          <w:lang w:eastAsia="zh-CN"/>
        </w:rPr>
        <w:t>合同</w:t>
      </w:r>
      <w:r>
        <w:rPr>
          <w:rFonts w:hint="default" w:ascii="Times New Roman" w:hAnsi="Times New Roman" w:cs="Times New Roman"/>
          <w:color w:val="auto"/>
          <w:sz w:val="24"/>
          <w:szCs w:val="24"/>
          <w:highlight w:val="none"/>
          <w:u w:val="none"/>
        </w:rPr>
        <w:t>全部工作完成验收合格后，甲方负责给乙方办理结算。</w:t>
      </w:r>
    </w:p>
    <w:p w14:paraId="7F7963FD">
      <w:pPr>
        <w:pStyle w:val="4"/>
        <w:adjustRightInd w:val="0"/>
        <w:snapToGrid w:val="0"/>
        <w:spacing w:beforeLines="0" w:line="360" w:lineRule="auto"/>
        <w:ind w:firstLine="480" w:firstLineChars="200"/>
        <w:rPr>
          <w:rFonts w:hint="default" w:ascii="Times New Roman" w:hAnsi="Times New Roman" w:eastAsia="宋体" w:cs="Times New Roman"/>
          <w:lang w:val="en-US" w:eastAsia="zh-CN"/>
        </w:rPr>
      </w:pPr>
      <w:r>
        <w:rPr>
          <w:rFonts w:hint="default" w:ascii="Times New Roman" w:hAnsi="Times New Roman" w:cs="Times New Roman"/>
          <w:color w:val="auto"/>
          <w:sz w:val="24"/>
          <w:szCs w:val="24"/>
          <w:highlight w:val="none"/>
          <w:u w:val="none"/>
          <w:lang w:val="en-US" w:eastAsia="zh-CN"/>
        </w:rPr>
        <w:t>6.1.9</w:t>
      </w:r>
      <w:r>
        <w:rPr>
          <w:rFonts w:hint="default" w:ascii="Times New Roman" w:hAnsi="Times New Roman" w:eastAsia="宋体" w:cs="Times New Roman"/>
          <w:color w:val="auto"/>
          <w:kern w:val="2"/>
          <w:sz w:val="24"/>
          <w:szCs w:val="24"/>
          <w:highlight w:val="none"/>
          <w:u w:val="none"/>
          <w:lang w:val="en-US" w:eastAsia="zh-CN" w:bidi="ar-SA"/>
        </w:rPr>
        <w:t>为全面提高工程建设管理水平，从监理单位下发开工令起至合同履约完毕，甲方有权按照《广州安居集团有限公司施工合同履约评价实施办法（试行）》（附件7）对承包人进行施工合同履约评价。如合同履约期间，甲方制定的履约评价制度或考评办法更新的，则按新制度或办法执行。</w:t>
      </w:r>
    </w:p>
    <w:p w14:paraId="3E2B9996">
      <w:pPr>
        <w:adjustRightInd w:val="0"/>
        <w:snapToGrid w:val="0"/>
        <w:spacing w:beforeLines="0" w:line="360" w:lineRule="auto"/>
        <w:ind w:firstLine="480" w:firstLineChars="200"/>
        <w:rPr>
          <w:rFonts w:hint="default" w:ascii="Times New Roman" w:hAnsi="Times New Roman" w:cs="Times New Roman"/>
          <w:b w:val="0"/>
          <w:bCs w:val="0"/>
          <w:sz w:val="21"/>
          <w:szCs w:val="22"/>
          <w:highlight w:val="none"/>
        </w:rPr>
      </w:pPr>
      <w:r>
        <w:rPr>
          <w:rFonts w:hint="default" w:ascii="Times New Roman" w:hAnsi="Times New Roman" w:cs="Times New Roman"/>
          <w:sz w:val="24"/>
          <w:szCs w:val="24"/>
          <w:highlight w:val="none"/>
          <w:lang w:eastAsia="zh-CN"/>
        </w:rPr>
        <w:t>6</w:t>
      </w:r>
      <w:r>
        <w:rPr>
          <w:rFonts w:hint="default" w:ascii="Times New Roman" w:hAnsi="Times New Roman" w:cs="Times New Roman"/>
          <w:sz w:val="24"/>
          <w:szCs w:val="24"/>
          <w:highlight w:val="none"/>
          <w:lang w:val="en-US" w:eastAsia="zh-CN"/>
        </w:rPr>
        <w:t>.2</w:t>
      </w:r>
      <w:r>
        <w:rPr>
          <w:rFonts w:hint="default" w:ascii="Times New Roman" w:hAnsi="Times New Roman" w:cs="Times New Roman"/>
          <w:color w:val="auto"/>
          <w:sz w:val="24"/>
          <w:szCs w:val="24"/>
          <w:highlight w:val="none"/>
        </w:rPr>
        <w:t>乙方的权利和义务</w:t>
      </w:r>
    </w:p>
    <w:p w14:paraId="70980057">
      <w:pPr>
        <w:pStyle w:val="6"/>
        <w:keepNext w:val="0"/>
        <w:keepLines w:val="0"/>
        <w:pageBreakBefore w:val="0"/>
        <w:widowControl w:val="0"/>
        <w:kinsoku/>
        <w:wordWrap/>
        <w:overflowPunct/>
        <w:topLinePunct w:val="0"/>
        <w:autoSpaceDE/>
        <w:autoSpaceDN/>
        <w:bidi w:val="0"/>
        <w:adjustRightInd/>
        <w:snapToGrid/>
        <w:spacing w:beforeLines="0" w:after="0" w:line="360" w:lineRule="auto"/>
        <w:ind w:firstLine="480" w:firstLineChars="200"/>
        <w:jc w:val="both"/>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eastAsia="zh-CN"/>
        </w:rPr>
        <w:t>6</w:t>
      </w:r>
      <w:r>
        <w:rPr>
          <w:rFonts w:hint="default" w:ascii="Times New Roman" w:hAnsi="Times New Roman" w:cs="Times New Roman"/>
          <w:sz w:val="24"/>
          <w:szCs w:val="24"/>
          <w:highlight w:val="none"/>
          <w:lang w:val="en-US" w:eastAsia="zh-CN"/>
        </w:rPr>
        <w:t>.2.1按国家、行业规范标准及经甲方确认的施工图设计文件组织施工，按本合同约定完成本工程任务并向甲方移交，其工程质量须达到国家、行业相关规范标准、设计文件要求及本合同约定。</w:t>
      </w:r>
    </w:p>
    <w:p w14:paraId="5575F777">
      <w:pPr>
        <w:keepNext w:val="0"/>
        <w:keepLines w:val="0"/>
        <w:pageBreakBefore w:val="0"/>
        <w:widowControl w:val="0"/>
        <w:kinsoku/>
        <w:wordWrap/>
        <w:overflowPunct/>
        <w:topLinePunct w:val="0"/>
        <w:autoSpaceDE/>
        <w:autoSpaceDN/>
        <w:bidi w:val="0"/>
        <w:adjustRightInd/>
        <w:snapToGrid/>
        <w:spacing w:beforeLines="0" w:line="360" w:lineRule="auto"/>
        <w:ind w:firstLine="480" w:firstLineChars="200"/>
        <w:jc w:val="both"/>
        <w:textAlignment w:val="auto"/>
        <w:rPr>
          <w:rFonts w:hint="default" w:ascii="Times New Roman" w:hAnsi="Times New Roman" w:eastAsia="宋体" w:cs="Times New Roman"/>
          <w:sz w:val="24"/>
          <w:szCs w:val="24"/>
          <w:highlight w:val="none"/>
          <w:u w:val="none"/>
          <w:shd w:val="clear" w:color="auto" w:fill="auto"/>
          <w:lang w:val="en-US" w:eastAsia="zh-CN"/>
        </w:rPr>
      </w:pPr>
      <w:r>
        <w:rPr>
          <w:rFonts w:hint="default" w:ascii="Times New Roman" w:hAnsi="Times New Roman" w:eastAsia="宋体" w:cs="Times New Roman"/>
          <w:sz w:val="24"/>
          <w:szCs w:val="24"/>
          <w:highlight w:val="none"/>
          <w:u w:val="none"/>
          <w:shd w:val="clear" w:color="auto" w:fill="auto"/>
          <w:lang w:val="en-US" w:eastAsia="zh-CN"/>
        </w:rPr>
        <w:t>甲方向乙方提供管线迁改工程的有关资料，乙方必须对被迁改范围内管线进行详细摸查和物探，对管线迁改工作全面规划，编制管线迁改施工计划和安全技术措施，方可施工。</w:t>
      </w:r>
      <w:r>
        <w:rPr>
          <w:rFonts w:hint="default" w:ascii="Times New Roman" w:hAnsi="Times New Roman" w:eastAsia="宋体" w:cs="Times New Roman"/>
          <w:sz w:val="24"/>
          <w:szCs w:val="24"/>
          <w:highlight w:val="none"/>
          <w:u w:val="none"/>
          <w:shd w:val="clear"/>
          <w:lang w:val="en-US" w:eastAsia="zh-CN"/>
        </w:rPr>
        <w:t>由乙方完成的</w:t>
      </w:r>
      <w:r>
        <w:rPr>
          <w:rFonts w:hint="default" w:ascii="Times New Roman" w:hAnsi="Times New Roman" w:eastAsia="宋体" w:cs="Times New Roman"/>
          <w:sz w:val="24"/>
          <w:szCs w:val="24"/>
          <w:highlight w:val="none"/>
          <w:u w:val="none"/>
          <w:shd w:val="clear" w:color="auto" w:fill="auto"/>
          <w:lang w:val="en-US" w:eastAsia="zh-CN"/>
        </w:rPr>
        <w:t>深化</w:t>
      </w:r>
      <w:r>
        <w:rPr>
          <w:rFonts w:hint="default" w:ascii="Times New Roman" w:hAnsi="Times New Roman" w:eastAsia="宋体" w:cs="Times New Roman"/>
          <w:sz w:val="24"/>
          <w:szCs w:val="24"/>
          <w:highlight w:val="none"/>
          <w:u w:val="none"/>
          <w:shd w:val="clear"/>
          <w:lang w:val="en-US" w:eastAsia="zh-CN"/>
        </w:rPr>
        <w:t>设计</w:t>
      </w:r>
      <w:r>
        <w:rPr>
          <w:rFonts w:hint="default" w:ascii="Times New Roman" w:hAnsi="Times New Roman" w:eastAsia="宋体" w:cs="Times New Roman"/>
          <w:sz w:val="24"/>
          <w:szCs w:val="24"/>
          <w:highlight w:val="none"/>
          <w:u w:val="none"/>
          <w:shd w:val="clear" w:color="auto" w:fill="auto"/>
          <w:lang w:val="en-US" w:eastAsia="zh-CN"/>
        </w:rPr>
        <w:t>图纸应满足国家设计规范、标准、规程的要求，达到施工图阶段的编制深度，并</w:t>
      </w:r>
      <w:r>
        <w:rPr>
          <w:rFonts w:hint="default" w:ascii="Times New Roman" w:hAnsi="Times New Roman" w:eastAsia="宋体" w:cs="Times New Roman"/>
          <w:sz w:val="24"/>
          <w:szCs w:val="24"/>
          <w:highlight w:val="none"/>
          <w:u w:val="none"/>
          <w:shd w:val="clear"/>
          <w:lang w:val="en-US" w:eastAsia="zh-CN"/>
        </w:rPr>
        <w:t>按</w:t>
      </w:r>
      <w:r>
        <w:rPr>
          <w:rFonts w:hint="default" w:ascii="Times New Roman" w:hAnsi="Times New Roman" w:eastAsia="宋体" w:cs="Times New Roman"/>
          <w:sz w:val="24"/>
          <w:szCs w:val="24"/>
          <w:highlight w:val="none"/>
          <w:u w:val="none"/>
          <w:shd w:val="clear" w:color="auto" w:fill="auto"/>
          <w:lang w:val="en-US" w:eastAsia="zh-CN"/>
        </w:rPr>
        <w:t>甲方和相关审查部门的审查意见</w:t>
      </w:r>
      <w:r>
        <w:rPr>
          <w:rFonts w:hint="default" w:ascii="Times New Roman" w:hAnsi="Times New Roman" w:eastAsia="宋体" w:cs="Times New Roman"/>
          <w:sz w:val="24"/>
          <w:szCs w:val="24"/>
          <w:highlight w:val="none"/>
          <w:u w:val="none"/>
          <w:shd w:val="clear"/>
          <w:lang w:val="en-US" w:eastAsia="zh-CN"/>
        </w:rPr>
        <w:t>完成</w:t>
      </w:r>
      <w:r>
        <w:rPr>
          <w:rFonts w:hint="default" w:ascii="Times New Roman" w:hAnsi="Times New Roman" w:eastAsia="宋体" w:cs="Times New Roman"/>
          <w:sz w:val="24"/>
          <w:szCs w:val="24"/>
          <w:highlight w:val="none"/>
          <w:u w:val="none"/>
          <w:shd w:val="clear" w:color="auto" w:fill="auto"/>
          <w:lang w:val="en-US" w:eastAsia="zh-CN"/>
        </w:rPr>
        <w:t>修改。</w:t>
      </w:r>
      <w:r>
        <w:rPr>
          <w:rFonts w:hint="default" w:ascii="Times New Roman" w:hAnsi="Times New Roman" w:eastAsia="宋体" w:cs="Times New Roman"/>
          <w:sz w:val="24"/>
          <w:szCs w:val="24"/>
          <w:highlight w:val="none"/>
          <w:u w:val="none"/>
          <w:shd w:val="clear"/>
          <w:lang w:val="en-US" w:eastAsia="zh-CN"/>
        </w:rPr>
        <w:t>实施迁改前须编制施工方案、经企业审核批准后报监理单位审查；实施过程严格按经批准的方案组织实施，遵守操作规程、严禁违章作业。</w:t>
      </w:r>
      <w:r>
        <w:rPr>
          <w:rFonts w:hint="default" w:ascii="Times New Roman" w:hAnsi="Times New Roman" w:eastAsia="宋体" w:cs="Times New Roman"/>
          <w:sz w:val="24"/>
          <w:szCs w:val="24"/>
          <w:highlight w:val="none"/>
          <w:u w:val="none"/>
          <w:shd w:val="clear" w:color="auto" w:fill="auto"/>
          <w:lang w:val="en-US" w:eastAsia="zh-CN"/>
        </w:rPr>
        <w:t>乙方应对现场工人的操作、施工方法、施工技术措施的可靠性、安全性负完全责任，因乙方责任造成工程质量事故、返工、安全事故的，其经济损失由乙方自负，因此造成工期延误的，乙方承担全部责任。</w:t>
      </w:r>
    </w:p>
    <w:p w14:paraId="5B02299D">
      <w:pPr>
        <w:pStyle w:val="6"/>
        <w:keepNext w:val="0"/>
        <w:keepLines w:val="0"/>
        <w:pageBreakBefore w:val="0"/>
        <w:widowControl w:val="0"/>
        <w:kinsoku/>
        <w:wordWrap/>
        <w:overflowPunct/>
        <w:topLinePunct w:val="0"/>
        <w:autoSpaceDE/>
        <w:autoSpaceDN/>
        <w:bidi w:val="0"/>
        <w:adjustRightInd/>
        <w:snapToGrid/>
        <w:spacing w:beforeLines="0" w:after="0" w:line="360" w:lineRule="auto"/>
        <w:ind w:firstLine="480" w:firstLineChars="200"/>
        <w:jc w:val="both"/>
        <w:textAlignment w:val="auto"/>
        <w:rPr>
          <w:rFonts w:hint="default" w:ascii="Times New Roman" w:hAnsi="Times New Roman" w:eastAsia="宋体" w:cs="Times New Roman"/>
          <w:sz w:val="24"/>
          <w:szCs w:val="24"/>
          <w:highlight w:val="none"/>
          <w:u w:val="none"/>
          <w:shd w:val="clear" w:color="auto" w:fill="auto"/>
          <w:lang w:val="en-US" w:eastAsia="zh-CN"/>
        </w:rPr>
      </w:pPr>
      <w:r>
        <w:rPr>
          <w:rFonts w:hint="default" w:cs="Times New Roman"/>
          <w:sz w:val="24"/>
          <w:szCs w:val="24"/>
          <w:highlight w:val="none"/>
          <w:u w:val="none"/>
          <w:shd w:val="clear" w:color="auto" w:fill="auto"/>
          <w:lang w:val="en-US" w:eastAsia="zh-CN"/>
        </w:rPr>
        <w:t>6.2.2施工期间，乙方应按经批准的施工进度计划保证人员、机械设备的投入，确保关键节点不产生延误，并按期完工交付。</w:t>
      </w:r>
    </w:p>
    <w:p w14:paraId="5255DD14">
      <w:pPr>
        <w:pStyle w:val="6"/>
        <w:keepNext w:val="0"/>
        <w:keepLines w:val="0"/>
        <w:pageBreakBefore w:val="0"/>
        <w:widowControl w:val="0"/>
        <w:kinsoku/>
        <w:wordWrap/>
        <w:overflowPunct/>
        <w:topLinePunct w:val="0"/>
        <w:autoSpaceDE/>
        <w:autoSpaceDN/>
        <w:bidi w:val="0"/>
        <w:adjustRightInd/>
        <w:snapToGrid/>
        <w:spacing w:beforeLines="0" w:after="0" w:line="360" w:lineRule="auto"/>
        <w:ind w:firstLine="480" w:firstLineChars="200"/>
        <w:jc w:val="both"/>
        <w:textAlignment w:val="auto"/>
        <w:rPr>
          <w:rFonts w:hint="default" w:cs="Times New Roman"/>
          <w:sz w:val="24"/>
          <w:szCs w:val="24"/>
          <w:highlight w:val="none"/>
          <w:u w:val="none"/>
          <w:shd w:val="clear" w:color="auto" w:fill="auto"/>
          <w:lang w:val="en-US" w:eastAsia="zh-CN"/>
        </w:rPr>
      </w:pPr>
      <w:r>
        <w:rPr>
          <w:rFonts w:hint="default" w:cs="Times New Roman"/>
          <w:sz w:val="24"/>
          <w:szCs w:val="24"/>
          <w:highlight w:val="none"/>
          <w:u w:val="none"/>
          <w:shd w:val="clear" w:color="auto" w:fill="auto"/>
          <w:lang w:val="en-US" w:eastAsia="zh-CN"/>
        </w:rPr>
        <w:t>6.3.3施工期间，乙方应严格按相关规范标准落实安全生产、文明施工等措施：</w:t>
      </w:r>
    </w:p>
    <w:p w14:paraId="59E4A92A">
      <w:pPr>
        <w:pStyle w:val="6"/>
        <w:keepNext w:val="0"/>
        <w:keepLines w:val="0"/>
        <w:pageBreakBefore w:val="0"/>
        <w:widowControl w:val="0"/>
        <w:kinsoku/>
        <w:wordWrap/>
        <w:overflowPunct/>
        <w:topLinePunct w:val="0"/>
        <w:autoSpaceDE/>
        <w:autoSpaceDN/>
        <w:bidi w:val="0"/>
        <w:adjustRightInd/>
        <w:snapToGrid/>
        <w:spacing w:beforeLines="0" w:after="0" w:line="360" w:lineRule="auto"/>
        <w:ind w:firstLine="480" w:firstLineChars="200"/>
        <w:jc w:val="both"/>
        <w:textAlignment w:val="auto"/>
        <w:rPr>
          <w:rFonts w:hint="default" w:ascii="Times New Roman" w:hAnsi="Times New Roman" w:eastAsia="宋体" w:cs="Times New Roman"/>
          <w:sz w:val="24"/>
          <w:szCs w:val="24"/>
          <w:highlight w:val="none"/>
          <w:u w:val="none"/>
          <w:shd w:val="clear" w:color="auto" w:fill="auto"/>
          <w:lang w:val="en-US" w:eastAsia="zh-CN"/>
        </w:rPr>
      </w:pPr>
      <w:r>
        <w:rPr>
          <w:rFonts w:hint="default" w:cs="Times New Roman"/>
          <w:sz w:val="24"/>
          <w:szCs w:val="24"/>
          <w:highlight w:val="none"/>
          <w:u w:val="none"/>
          <w:shd w:val="clear" w:color="auto" w:fill="auto"/>
          <w:lang w:val="en-US" w:eastAsia="zh-CN"/>
        </w:rPr>
        <w:t>（1）</w:t>
      </w:r>
      <w:r>
        <w:rPr>
          <w:rFonts w:hint="default" w:ascii="Times New Roman" w:hAnsi="Times New Roman" w:eastAsia="宋体" w:cs="Times New Roman"/>
          <w:sz w:val="24"/>
          <w:szCs w:val="24"/>
          <w:highlight w:val="none"/>
          <w:u w:val="none"/>
          <w:shd w:val="clear" w:color="auto" w:fill="auto"/>
          <w:lang w:val="en-US" w:eastAsia="zh-CN"/>
        </w:rPr>
        <w:t>乙方按甲方管理要求和标准</w:t>
      </w:r>
      <w:r>
        <w:rPr>
          <w:rFonts w:hint="default" w:cs="Times New Roman"/>
          <w:sz w:val="24"/>
          <w:szCs w:val="24"/>
          <w:highlight w:val="none"/>
          <w:u w:val="none"/>
          <w:shd w:val="clear" w:color="auto" w:fill="auto"/>
          <w:lang w:val="en-US" w:eastAsia="zh-CN"/>
        </w:rPr>
        <w:t>《</w:t>
      </w:r>
      <w:r>
        <w:rPr>
          <w:rFonts w:hint="default" w:ascii="Times New Roman" w:hAnsi="Times New Roman" w:eastAsia="宋体" w:cs="Times New Roman"/>
          <w:sz w:val="24"/>
          <w:szCs w:val="24"/>
          <w:highlight w:val="none"/>
          <w:u w:val="none"/>
          <w:shd w:val="clear" w:color="auto" w:fill="auto"/>
          <w:lang w:val="en-US" w:eastAsia="zh-CN"/>
        </w:rPr>
        <w:t>关于印发</w:t>
      </w:r>
      <w:r>
        <w:rPr>
          <w:rFonts w:hint="default" w:cs="Times New Roman"/>
          <w:sz w:val="24"/>
          <w:szCs w:val="24"/>
          <w:highlight w:val="none"/>
          <w:u w:val="none"/>
          <w:shd w:val="clear" w:color="auto" w:fill="auto"/>
          <w:lang w:val="en-US" w:eastAsia="zh-CN"/>
        </w:rPr>
        <w:t>&lt;</w:t>
      </w:r>
      <w:r>
        <w:rPr>
          <w:rFonts w:hint="default" w:ascii="Times New Roman" w:hAnsi="Times New Roman" w:eastAsia="宋体" w:cs="Times New Roman"/>
          <w:sz w:val="24"/>
          <w:szCs w:val="24"/>
          <w:highlight w:val="none"/>
          <w:u w:val="none"/>
          <w:shd w:val="clear" w:color="auto" w:fill="auto"/>
          <w:lang w:val="en-US" w:eastAsia="zh-CN"/>
        </w:rPr>
        <w:t>广东省建设厅建筑工程安全防护、文明施工措施费用管理办法</w:t>
      </w:r>
      <w:r>
        <w:rPr>
          <w:rFonts w:hint="default" w:cs="Times New Roman"/>
          <w:sz w:val="24"/>
          <w:szCs w:val="24"/>
          <w:highlight w:val="none"/>
          <w:u w:val="none"/>
          <w:shd w:val="clear" w:color="auto" w:fill="auto"/>
          <w:lang w:val="en-US" w:eastAsia="zh-CN"/>
        </w:rPr>
        <w:t>&gt;</w:t>
      </w:r>
      <w:r>
        <w:rPr>
          <w:rFonts w:hint="default" w:ascii="Times New Roman" w:hAnsi="Times New Roman" w:eastAsia="宋体" w:cs="Times New Roman"/>
          <w:sz w:val="24"/>
          <w:szCs w:val="24"/>
          <w:highlight w:val="none"/>
          <w:u w:val="none"/>
          <w:shd w:val="clear" w:color="auto" w:fill="auto"/>
          <w:lang w:val="en-US" w:eastAsia="zh-CN"/>
        </w:rPr>
        <w:t>的通知</w:t>
      </w:r>
      <w:r>
        <w:rPr>
          <w:rFonts w:hint="default" w:cs="Times New Roman"/>
          <w:sz w:val="24"/>
          <w:szCs w:val="24"/>
          <w:highlight w:val="none"/>
          <w:u w:val="none"/>
          <w:shd w:val="clear" w:color="auto" w:fill="auto"/>
          <w:lang w:val="en-US" w:eastAsia="zh-CN"/>
        </w:rPr>
        <w:t>》</w:t>
      </w:r>
      <w:r>
        <w:rPr>
          <w:rFonts w:hint="default" w:ascii="Times New Roman" w:hAnsi="Times New Roman" w:eastAsia="宋体" w:cs="Times New Roman"/>
          <w:sz w:val="24"/>
          <w:szCs w:val="24"/>
          <w:highlight w:val="none"/>
          <w:u w:val="none"/>
          <w:shd w:val="clear" w:color="auto" w:fill="auto"/>
          <w:lang w:val="en-US" w:eastAsia="zh-CN"/>
        </w:rPr>
        <w:t>（粤建管字[2007]39号）、《广州市建设工程现场文明施工管理规定》（广州市人民政府令第62号）</w:t>
      </w:r>
      <w:r>
        <w:rPr>
          <w:rFonts w:hint="default" w:cs="Times New Roman"/>
          <w:sz w:val="24"/>
          <w:szCs w:val="24"/>
          <w:highlight w:val="none"/>
          <w:u w:val="none"/>
          <w:shd w:val="clear" w:color="auto" w:fill="auto"/>
          <w:lang w:val="en-US" w:eastAsia="zh-CN"/>
        </w:rPr>
        <w:t>完成</w:t>
      </w:r>
      <w:r>
        <w:rPr>
          <w:rFonts w:hint="default" w:ascii="Times New Roman" w:hAnsi="Times New Roman" w:eastAsia="宋体" w:cs="Times New Roman"/>
          <w:sz w:val="24"/>
          <w:szCs w:val="24"/>
          <w:highlight w:val="none"/>
          <w:u w:val="none"/>
          <w:shd w:val="clear" w:color="auto" w:fill="auto"/>
          <w:lang w:val="en-US" w:eastAsia="zh-CN"/>
        </w:rPr>
        <w:t>管线迁改工作，接受甲方的指导、监督和检查验收，乙方必须按甲方的要求提供运输、巡检等施工和管理所需的车辆、机械及工人。机械设备不擅自更改或以次充好，必须符合使用要求和作业安全标准</w:t>
      </w:r>
      <w:r>
        <w:rPr>
          <w:rFonts w:hint="eastAsia" w:cs="Times New Roman"/>
          <w:sz w:val="24"/>
          <w:szCs w:val="24"/>
          <w:highlight w:val="none"/>
          <w:u w:val="none"/>
          <w:shd w:val="clear" w:color="auto" w:fill="auto"/>
          <w:lang w:val="en-US" w:eastAsia="zh-CN"/>
        </w:rPr>
        <w:t>。</w:t>
      </w:r>
    </w:p>
    <w:p w14:paraId="59C9CDC0">
      <w:pPr>
        <w:keepNext w:val="0"/>
        <w:keepLines w:val="0"/>
        <w:pageBreakBefore w:val="0"/>
        <w:widowControl w:val="0"/>
        <w:kinsoku/>
        <w:wordWrap/>
        <w:overflowPunct/>
        <w:topLinePunct w:val="0"/>
        <w:autoSpaceDE/>
        <w:autoSpaceDN/>
        <w:bidi w:val="0"/>
        <w:adjustRightInd/>
        <w:snapToGrid/>
        <w:spacing w:beforeLines="0" w:line="360" w:lineRule="auto"/>
        <w:ind w:firstLine="480" w:firstLineChars="200"/>
        <w:jc w:val="both"/>
        <w:textAlignment w:val="auto"/>
        <w:rPr>
          <w:rFonts w:hint="default" w:ascii="Times New Roman" w:hAnsi="Times New Roman" w:eastAsia="宋体" w:cs="Times New Roman"/>
          <w:sz w:val="24"/>
          <w:szCs w:val="24"/>
          <w:highlight w:val="none"/>
          <w:u w:val="none"/>
          <w:shd w:val="clear" w:color="auto" w:fill="auto"/>
          <w:lang w:val="en-US" w:eastAsia="zh-CN"/>
        </w:rPr>
      </w:pPr>
      <w:r>
        <w:rPr>
          <w:rFonts w:hint="default" w:cs="Times New Roman"/>
          <w:sz w:val="24"/>
          <w:szCs w:val="24"/>
          <w:highlight w:val="none"/>
          <w:u w:val="none"/>
          <w:shd w:val="clear" w:color="auto" w:fill="auto"/>
          <w:lang w:val="en-US" w:eastAsia="zh-CN"/>
        </w:rPr>
        <w:t>（2）</w:t>
      </w:r>
      <w:r>
        <w:rPr>
          <w:rFonts w:hint="default" w:ascii="Times New Roman" w:hAnsi="Times New Roman" w:eastAsia="宋体" w:cs="Times New Roman"/>
          <w:sz w:val="24"/>
          <w:szCs w:val="24"/>
          <w:highlight w:val="none"/>
          <w:u w:val="none"/>
          <w:shd w:val="clear" w:color="auto" w:fill="auto"/>
          <w:lang w:val="en-US" w:eastAsia="zh-CN"/>
        </w:rPr>
        <w:t>乙方依照现行政府部门的相关规定实施工作，做到安全文明作业，全过程必须服从甲方的指导及监督，确保作业范围周边的环境卫生不受影响，保证作业期间管理工作符合各项管理要求。</w:t>
      </w:r>
    </w:p>
    <w:p w14:paraId="711E2A27">
      <w:pPr>
        <w:keepNext w:val="0"/>
        <w:keepLines w:val="0"/>
        <w:pageBreakBefore w:val="0"/>
        <w:widowControl w:val="0"/>
        <w:kinsoku/>
        <w:wordWrap/>
        <w:overflowPunct/>
        <w:topLinePunct w:val="0"/>
        <w:autoSpaceDE/>
        <w:autoSpaceDN/>
        <w:bidi w:val="0"/>
        <w:adjustRightInd/>
        <w:snapToGrid/>
        <w:spacing w:beforeLines="0" w:line="360" w:lineRule="auto"/>
        <w:ind w:firstLine="480" w:firstLineChars="200"/>
        <w:jc w:val="both"/>
        <w:textAlignment w:val="auto"/>
        <w:rPr>
          <w:rFonts w:hint="default" w:ascii="Times New Roman" w:hAnsi="Times New Roman" w:eastAsia="宋体" w:cs="Times New Roman"/>
          <w:sz w:val="24"/>
          <w:szCs w:val="24"/>
          <w:highlight w:val="none"/>
          <w:u w:val="none"/>
          <w:shd w:val="clear" w:color="auto" w:fill="auto"/>
          <w:lang w:val="en-US" w:eastAsia="zh-CN"/>
        </w:rPr>
      </w:pPr>
      <w:r>
        <w:rPr>
          <w:rFonts w:hint="default" w:cs="Times New Roman"/>
          <w:sz w:val="24"/>
          <w:szCs w:val="24"/>
          <w:highlight w:val="none"/>
          <w:u w:val="none"/>
          <w:shd w:val="clear" w:color="auto" w:fill="auto"/>
          <w:lang w:val="en-US" w:eastAsia="zh-CN"/>
        </w:rPr>
        <w:t>（3）</w:t>
      </w:r>
      <w:r>
        <w:rPr>
          <w:rFonts w:hint="default" w:ascii="Times New Roman" w:hAnsi="Times New Roman" w:eastAsia="宋体" w:cs="Times New Roman"/>
          <w:sz w:val="24"/>
          <w:szCs w:val="24"/>
          <w:highlight w:val="none"/>
          <w:u w:val="none"/>
          <w:shd w:val="clear" w:color="auto" w:fill="auto"/>
          <w:lang w:val="en-US" w:eastAsia="zh-CN"/>
        </w:rPr>
        <w:t>乙方在服务过程中需根据情况安排人员维持现场的秩序，保证工作的顺利进行，服务过程中引起的施工安全事故由乙方负责，造成损坏需赔偿的由乙方赔偿。</w:t>
      </w:r>
    </w:p>
    <w:p w14:paraId="69614704">
      <w:pPr>
        <w:keepNext w:val="0"/>
        <w:keepLines w:val="0"/>
        <w:pageBreakBefore w:val="0"/>
        <w:widowControl w:val="0"/>
        <w:kinsoku/>
        <w:wordWrap/>
        <w:overflowPunct/>
        <w:topLinePunct w:val="0"/>
        <w:autoSpaceDE/>
        <w:autoSpaceDN/>
        <w:bidi w:val="0"/>
        <w:adjustRightInd/>
        <w:snapToGrid/>
        <w:spacing w:beforeLines="0" w:line="360" w:lineRule="auto"/>
        <w:ind w:firstLine="480" w:firstLineChars="200"/>
        <w:jc w:val="both"/>
        <w:textAlignment w:val="auto"/>
        <w:rPr>
          <w:rFonts w:hint="default" w:ascii="Times New Roman" w:hAnsi="Times New Roman" w:eastAsia="宋体" w:cs="Times New Roman"/>
          <w:sz w:val="24"/>
          <w:szCs w:val="24"/>
          <w:highlight w:val="none"/>
          <w:u w:val="none"/>
          <w:shd w:val="clear" w:color="auto" w:fill="auto"/>
          <w:lang w:val="en-US" w:eastAsia="zh-CN"/>
        </w:rPr>
      </w:pPr>
      <w:r>
        <w:rPr>
          <w:rFonts w:hint="default" w:cs="Times New Roman"/>
          <w:sz w:val="24"/>
          <w:szCs w:val="24"/>
          <w:highlight w:val="none"/>
          <w:u w:val="none"/>
          <w:shd w:val="clear" w:color="auto" w:fill="auto"/>
          <w:lang w:val="en-US" w:eastAsia="zh-CN"/>
        </w:rPr>
        <w:t>（4）</w:t>
      </w:r>
      <w:r>
        <w:rPr>
          <w:rFonts w:hint="default" w:ascii="Times New Roman" w:hAnsi="Times New Roman" w:eastAsia="宋体" w:cs="Times New Roman"/>
          <w:sz w:val="24"/>
          <w:szCs w:val="24"/>
          <w:highlight w:val="none"/>
          <w:u w:val="none"/>
          <w:shd w:val="clear" w:color="auto" w:fill="auto"/>
          <w:lang w:val="en-US" w:eastAsia="zh-CN"/>
        </w:rPr>
        <w:t>乙方应保证在作业期间，各项操作规程和技术指标符合国家相关标准、规范的要求。如涉及有关的报批、备案等工作事项的，由乙方负责，甲方给予协助。</w:t>
      </w:r>
    </w:p>
    <w:p w14:paraId="066CEE15">
      <w:pPr>
        <w:keepNext w:val="0"/>
        <w:keepLines w:val="0"/>
        <w:pageBreakBefore w:val="0"/>
        <w:widowControl w:val="0"/>
        <w:kinsoku/>
        <w:wordWrap/>
        <w:overflowPunct/>
        <w:topLinePunct w:val="0"/>
        <w:autoSpaceDE/>
        <w:autoSpaceDN/>
        <w:bidi w:val="0"/>
        <w:adjustRightInd/>
        <w:snapToGrid/>
        <w:spacing w:beforeLines="0" w:line="360" w:lineRule="auto"/>
        <w:ind w:firstLine="480" w:firstLineChars="200"/>
        <w:jc w:val="both"/>
        <w:textAlignment w:val="auto"/>
        <w:rPr>
          <w:rFonts w:hint="default" w:ascii="Times New Roman" w:hAnsi="Times New Roman" w:eastAsia="宋体" w:cs="Times New Roman"/>
          <w:sz w:val="24"/>
          <w:szCs w:val="24"/>
          <w:highlight w:val="none"/>
          <w:u w:val="none"/>
          <w:shd w:val="clear" w:color="auto" w:fill="auto"/>
          <w:lang w:val="en-US" w:eastAsia="zh-CN"/>
        </w:rPr>
      </w:pPr>
      <w:r>
        <w:rPr>
          <w:rFonts w:hint="default" w:cs="Times New Roman"/>
          <w:sz w:val="24"/>
          <w:szCs w:val="24"/>
          <w:highlight w:val="none"/>
          <w:u w:val="none"/>
          <w:shd w:val="clear" w:color="auto" w:fill="auto"/>
          <w:lang w:val="en-US" w:eastAsia="zh-CN"/>
        </w:rPr>
        <w:t>（5）</w:t>
      </w:r>
      <w:r>
        <w:rPr>
          <w:rFonts w:hint="default" w:ascii="Times New Roman" w:hAnsi="Times New Roman" w:eastAsia="宋体" w:cs="Times New Roman"/>
          <w:sz w:val="24"/>
          <w:szCs w:val="24"/>
          <w:highlight w:val="none"/>
          <w:u w:val="none"/>
          <w:shd w:val="clear" w:color="auto" w:fill="auto"/>
          <w:lang w:val="en-US" w:eastAsia="zh-CN"/>
        </w:rPr>
        <w:t>乙方应为所有人员配备统一且容易识别的工作服和工作证，上岗作业时，所有工作人员必须做好各项安全措施和佩戴工作证，焊工及高空作业人员必须持有相关资格证，空中作业必须系安全带。</w:t>
      </w:r>
    </w:p>
    <w:p w14:paraId="5363EF92">
      <w:pPr>
        <w:pStyle w:val="6"/>
        <w:keepNext w:val="0"/>
        <w:keepLines w:val="0"/>
        <w:pageBreakBefore w:val="0"/>
        <w:widowControl/>
        <w:kinsoku/>
        <w:wordWrap/>
        <w:overflowPunct/>
        <w:topLinePunct w:val="0"/>
        <w:autoSpaceDE/>
        <w:autoSpaceDN/>
        <w:bidi w:val="0"/>
        <w:adjustRightInd/>
        <w:snapToGrid/>
        <w:spacing w:beforeLines="0" w:after="0" w:line="360" w:lineRule="auto"/>
        <w:ind w:firstLine="480" w:firstLineChars="200"/>
        <w:jc w:val="left"/>
        <w:textAlignment w:val="auto"/>
        <w:rPr>
          <w:rFonts w:hint="default" w:ascii="Times New Roman" w:hAnsi="Times New Roman" w:eastAsia="宋体" w:cs="Times New Roman"/>
          <w:sz w:val="24"/>
          <w:szCs w:val="24"/>
          <w:highlight w:val="none"/>
          <w:u w:val="none"/>
          <w:shd w:val="clear" w:color="auto" w:fill="auto"/>
          <w:lang w:val="en-US" w:eastAsia="zh-CN"/>
        </w:rPr>
      </w:pPr>
      <w:r>
        <w:rPr>
          <w:rFonts w:hint="default" w:cs="Times New Roman"/>
          <w:sz w:val="24"/>
          <w:szCs w:val="24"/>
          <w:highlight w:val="none"/>
          <w:u w:val="none"/>
          <w:shd w:val="clear" w:color="auto" w:fill="auto"/>
          <w:lang w:val="en-US" w:eastAsia="zh-CN"/>
        </w:rPr>
        <w:t>（6）</w:t>
      </w:r>
      <w:r>
        <w:rPr>
          <w:rFonts w:hint="default" w:ascii="Times New Roman" w:hAnsi="Times New Roman" w:eastAsia="宋体" w:cs="Times New Roman"/>
          <w:sz w:val="24"/>
          <w:szCs w:val="24"/>
          <w:highlight w:val="none"/>
          <w:u w:val="none"/>
          <w:shd w:val="clear" w:color="auto" w:fill="auto"/>
          <w:lang w:val="en-US" w:eastAsia="zh-CN"/>
        </w:rPr>
        <w:t>乙方不按甲方的要求施工作业的，或对甲方要求的施工方式提出质疑和建议</w:t>
      </w:r>
      <w:r>
        <w:rPr>
          <w:rFonts w:hint="default" w:cs="Times New Roman"/>
          <w:sz w:val="24"/>
          <w:szCs w:val="24"/>
          <w:highlight w:val="none"/>
          <w:u w:val="none"/>
          <w:shd w:val="clear" w:color="auto" w:fill="auto"/>
          <w:lang w:val="en-US" w:eastAsia="zh-CN"/>
        </w:rPr>
        <w:t>，</w:t>
      </w:r>
      <w:r>
        <w:rPr>
          <w:rFonts w:hint="default" w:ascii="Times New Roman" w:hAnsi="Times New Roman" w:eastAsia="宋体" w:cs="Times New Roman"/>
          <w:sz w:val="24"/>
          <w:szCs w:val="24"/>
          <w:highlight w:val="none"/>
          <w:u w:val="none"/>
          <w:shd w:val="clear" w:color="auto" w:fill="auto"/>
          <w:lang w:val="en-US" w:eastAsia="zh-CN"/>
        </w:rPr>
        <w:t>擅自改变施工方式造成事故或因乙方原因导致各种投诉的，产生的损失和赔偿责任由乙方承担。</w:t>
      </w:r>
    </w:p>
    <w:p w14:paraId="2C02C17E">
      <w:pPr>
        <w:keepNext w:val="0"/>
        <w:keepLines w:val="0"/>
        <w:pageBreakBefore w:val="0"/>
        <w:widowControl w:val="0"/>
        <w:kinsoku/>
        <w:wordWrap/>
        <w:overflowPunct/>
        <w:topLinePunct w:val="0"/>
        <w:autoSpaceDE/>
        <w:autoSpaceDN/>
        <w:bidi w:val="0"/>
        <w:adjustRightInd/>
        <w:snapToGrid/>
        <w:spacing w:beforeLines="0" w:line="360" w:lineRule="auto"/>
        <w:ind w:firstLine="480" w:firstLineChars="200"/>
        <w:jc w:val="both"/>
        <w:textAlignment w:val="auto"/>
        <w:rPr>
          <w:rFonts w:hint="default" w:ascii="Times New Roman" w:hAnsi="Times New Roman" w:eastAsia="宋体" w:cs="Times New Roman"/>
          <w:sz w:val="24"/>
          <w:szCs w:val="24"/>
          <w:highlight w:val="none"/>
          <w:u w:val="none"/>
          <w:shd w:val="clear" w:color="auto" w:fill="auto"/>
          <w:lang w:val="en-US" w:eastAsia="zh-CN"/>
        </w:rPr>
      </w:pPr>
      <w:r>
        <w:rPr>
          <w:rFonts w:hint="default" w:cs="Times New Roman"/>
          <w:sz w:val="24"/>
          <w:szCs w:val="24"/>
          <w:highlight w:val="none"/>
          <w:u w:val="none"/>
          <w:shd w:val="clear" w:color="auto" w:fill="auto"/>
          <w:lang w:val="en-US" w:eastAsia="zh-CN"/>
        </w:rPr>
        <w:t>（7）</w:t>
      </w:r>
      <w:r>
        <w:rPr>
          <w:rFonts w:hint="default" w:ascii="Times New Roman" w:hAnsi="Times New Roman" w:eastAsia="宋体" w:cs="Times New Roman"/>
          <w:sz w:val="24"/>
          <w:szCs w:val="24"/>
          <w:highlight w:val="none"/>
          <w:u w:val="none"/>
          <w:shd w:val="clear" w:color="auto" w:fill="auto"/>
          <w:lang w:val="en-US" w:eastAsia="zh-CN"/>
        </w:rPr>
        <w:t>乙方在合同签订后必须按照规定给聘用员工购买相应保险，在服务过程中，做好各项安全保护工作，制定事故发生应急救援预案</w:t>
      </w:r>
      <w:r>
        <w:rPr>
          <w:rFonts w:hint="default" w:cs="Times New Roman"/>
          <w:sz w:val="24"/>
          <w:szCs w:val="24"/>
          <w:highlight w:val="none"/>
          <w:u w:val="none"/>
          <w:shd w:val="clear" w:color="auto" w:fill="auto"/>
          <w:lang w:val="en-US" w:eastAsia="zh-CN"/>
        </w:rPr>
        <w:t>，</w:t>
      </w:r>
      <w:r>
        <w:rPr>
          <w:rFonts w:hint="default" w:ascii="Times New Roman" w:hAnsi="Times New Roman" w:eastAsia="宋体" w:cs="Times New Roman"/>
          <w:sz w:val="24"/>
          <w:szCs w:val="24"/>
          <w:highlight w:val="none"/>
          <w:u w:val="none"/>
          <w:shd w:val="clear" w:color="auto" w:fill="auto"/>
          <w:lang w:val="en-US" w:eastAsia="zh-CN"/>
        </w:rPr>
        <w:t>对工作人员进行应急培训、安全文明规范培训及自救知识培训等，对他们的行为负全责，如有发生劳资纠纷、意外</w:t>
      </w:r>
      <w:r>
        <w:rPr>
          <w:rFonts w:hint="default" w:cs="Times New Roman"/>
          <w:sz w:val="24"/>
          <w:szCs w:val="24"/>
          <w:highlight w:val="none"/>
          <w:u w:val="none"/>
          <w:shd w:val="clear" w:color="auto" w:fill="auto"/>
          <w:lang w:val="en-US" w:eastAsia="zh-CN"/>
        </w:rPr>
        <w:t>（</w:t>
      </w:r>
      <w:r>
        <w:rPr>
          <w:rFonts w:hint="default" w:ascii="Times New Roman" w:hAnsi="Times New Roman" w:eastAsia="宋体" w:cs="Times New Roman"/>
          <w:sz w:val="24"/>
          <w:szCs w:val="24"/>
          <w:highlight w:val="none"/>
          <w:u w:val="none"/>
          <w:shd w:val="clear" w:color="auto" w:fill="auto"/>
          <w:lang w:val="en-US" w:eastAsia="zh-CN"/>
        </w:rPr>
        <w:t>包括但不限于</w:t>
      </w:r>
      <w:r>
        <w:rPr>
          <w:rFonts w:hint="default" w:cs="Times New Roman"/>
          <w:sz w:val="24"/>
          <w:szCs w:val="24"/>
          <w:highlight w:val="none"/>
          <w:u w:val="none"/>
          <w:shd w:val="clear" w:color="auto" w:fill="auto"/>
          <w:lang w:val="en-US" w:eastAsia="zh-CN"/>
        </w:rPr>
        <w:t>：</w:t>
      </w:r>
      <w:r>
        <w:rPr>
          <w:rFonts w:hint="default" w:ascii="Times New Roman" w:hAnsi="Times New Roman" w:eastAsia="宋体" w:cs="Times New Roman"/>
          <w:sz w:val="24"/>
          <w:szCs w:val="24"/>
          <w:highlight w:val="none"/>
          <w:u w:val="none"/>
          <w:shd w:val="clear" w:color="auto" w:fill="auto"/>
          <w:lang w:val="en-US" w:eastAsia="zh-CN"/>
        </w:rPr>
        <w:t>生病、伤亡事故等</w:t>
      </w:r>
      <w:r>
        <w:rPr>
          <w:rFonts w:hint="default" w:cs="Times New Roman"/>
          <w:sz w:val="24"/>
          <w:szCs w:val="24"/>
          <w:highlight w:val="none"/>
          <w:u w:val="none"/>
          <w:shd w:val="clear" w:color="auto" w:fill="auto"/>
          <w:lang w:val="en-US" w:eastAsia="zh-CN"/>
        </w:rPr>
        <w:t>）</w:t>
      </w:r>
      <w:r>
        <w:rPr>
          <w:rFonts w:hint="default" w:ascii="Times New Roman" w:hAnsi="Times New Roman" w:eastAsia="宋体" w:cs="Times New Roman"/>
          <w:sz w:val="24"/>
          <w:szCs w:val="24"/>
          <w:highlight w:val="none"/>
          <w:u w:val="none"/>
          <w:shd w:val="clear" w:color="auto" w:fill="auto"/>
          <w:lang w:val="en-US" w:eastAsia="zh-CN"/>
        </w:rPr>
        <w:t>或违反规定触犯国家法律等行为</w:t>
      </w:r>
      <w:r>
        <w:rPr>
          <w:rFonts w:hint="default" w:cs="Times New Roman"/>
          <w:sz w:val="24"/>
          <w:szCs w:val="24"/>
          <w:highlight w:val="none"/>
          <w:u w:val="none"/>
          <w:shd w:val="clear" w:color="auto" w:fill="auto"/>
          <w:lang w:val="en-US" w:eastAsia="zh-CN"/>
        </w:rPr>
        <w:t>，</w:t>
      </w:r>
      <w:r>
        <w:rPr>
          <w:rFonts w:hint="default" w:ascii="Times New Roman" w:hAnsi="Times New Roman" w:eastAsia="宋体" w:cs="Times New Roman"/>
          <w:sz w:val="24"/>
          <w:szCs w:val="24"/>
          <w:highlight w:val="none"/>
          <w:u w:val="none"/>
          <w:shd w:val="clear" w:color="auto" w:fill="auto"/>
          <w:lang w:val="en-US" w:eastAsia="zh-CN"/>
        </w:rPr>
        <w:t>由乙方承担全部责任，与甲方无关。</w:t>
      </w:r>
    </w:p>
    <w:p w14:paraId="5A8BA272">
      <w:pPr>
        <w:keepNext w:val="0"/>
        <w:keepLines w:val="0"/>
        <w:pageBreakBefore w:val="0"/>
        <w:widowControl w:val="0"/>
        <w:kinsoku/>
        <w:wordWrap/>
        <w:overflowPunct/>
        <w:topLinePunct w:val="0"/>
        <w:autoSpaceDE/>
        <w:autoSpaceDN/>
        <w:bidi w:val="0"/>
        <w:adjustRightInd/>
        <w:snapToGrid/>
        <w:spacing w:beforeLines="0" w:line="360" w:lineRule="auto"/>
        <w:ind w:firstLine="480" w:firstLineChars="200"/>
        <w:jc w:val="both"/>
        <w:textAlignment w:val="auto"/>
        <w:rPr>
          <w:rFonts w:hint="default" w:ascii="Times New Roman" w:hAnsi="Times New Roman" w:eastAsia="宋体" w:cs="Times New Roman"/>
          <w:sz w:val="24"/>
          <w:szCs w:val="24"/>
          <w:highlight w:val="none"/>
          <w:u w:val="none"/>
          <w:shd w:val="clear" w:color="auto" w:fill="auto"/>
          <w:lang w:val="en-US" w:eastAsia="zh-CN"/>
        </w:rPr>
      </w:pPr>
      <w:r>
        <w:rPr>
          <w:rFonts w:hint="default" w:cs="Times New Roman"/>
          <w:sz w:val="24"/>
          <w:szCs w:val="24"/>
          <w:highlight w:val="none"/>
          <w:u w:val="none"/>
          <w:shd w:val="clear" w:color="auto" w:fill="auto"/>
          <w:lang w:val="en-US" w:eastAsia="zh-CN"/>
        </w:rPr>
        <w:t>（8）</w:t>
      </w:r>
      <w:r>
        <w:rPr>
          <w:rFonts w:hint="default" w:cs="Times New Roman"/>
          <w:color w:val="auto"/>
          <w:sz w:val="24"/>
          <w:szCs w:val="24"/>
          <w:highlight w:val="none"/>
          <w:u w:val="none"/>
          <w:shd w:val="clear" w:color="auto" w:fill="auto"/>
          <w:lang w:val="en-US" w:eastAsia="zh-CN"/>
        </w:rPr>
        <w:t>乙方</w:t>
      </w:r>
      <w:r>
        <w:rPr>
          <w:rFonts w:hint="default" w:ascii="Times New Roman" w:hAnsi="Times New Roman" w:eastAsia="宋体" w:cs="Times New Roman"/>
          <w:color w:val="auto"/>
          <w:sz w:val="24"/>
          <w:szCs w:val="24"/>
          <w:highlight w:val="none"/>
          <w:u w:val="none"/>
          <w:shd w:val="clear" w:color="auto" w:fill="auto"/>
          <w:lang w:val="en-US" w:eastAsia="zh-CN"/>
        </w:rPr>
        <w:t>应当编制建筑垃圾处理方案，并在开工前报工程所在地县级人民政府建筑垃圾主管部门备案，同时按</w:t>
      </w:r>
      <w:r>
        <w:rPr>
          <w:rFonts w:hint="default" w:cs="Times New Roman"/>
          <w:color w:val="auto"/>
          <w:sz w:val="24"/>
          <w:szCs w:val="24"/>
          <w:highlight w:val="none"/>
          <w:u w:val="none"/>
          <w:shd w:val="clear" w:color="auto" w:fill="auto"/>
          <w:lang w:val="en-US" w:eastAsia="zh-CN"/>
        </w:rPr>
        <w:t>甲方</w:t>
      </w:r>
      <w:r>
        <w:rPr>
          <w:rFonts w:hint="default" w:ascii="Times New Roman" w:hAnsi="Times New Roman" w:eastAsia="宋体" w:cs="Times New Roman"/>
          <w:color w:val="auto"/>
          <w:sz w:val="24"/>
          <w:szCs w:val="24"/>
          <w:highlight w:val="none"/>
          <w:u w:val="none"/>
          <w:shd w:val="clear" w:color="auto" w:fill="auto"/>
          <w:lang w:val="en-US" w:eastAsia="zh-CN"/>
        </w:rPr>
        <w:t>批准的施工组织设计进行施工现场布置、放置材料机械及其他设施。在</w:t>
      </w:r>
      <w:r>
        <w:rPr>
          <w:rFonts w:hint="default" w:cs="Times New Roman"/>
          <w:color w:val="auto"/>
          <w:sz w:val="24"/>
          <w:szCs w:val="24"/>
          <w:highlight w:val="none"/>
          <w:u w:val="none"/>
          <w:shd w:val="clear" w:color="auto" w:fill="auto"/>
          <w:lang w:val="en-US" w:eastAsia="zh-CN"/>
        </w:rPr>
        <w:t>施工过程中</w:t>
      </w:r>
      <w:r>
        <w:rPr>
          <w:rFonts w:hint="default" w:ascii="Times New Roman" w:hAnsi="Times New Roman" w:eastAsia="宋体" w:cs="Times New Roman"/>
          <w:color w:val="auto"/>
          <w:sz w:val="24"/>
          <w:szCs w:val="24"/>
          <w:highlight w:val="none"/>
          <w:u w:val="none"/>
          <w:shd w:val="clear" w:color="auto" w:fill="auto"/>
          <w:lang w:val="en-US" w:eastAsia="zh-CN"/>
        </w:rPr>
        <w:t>，</w:t>
      </w:r>
      <w:r>
        <w:rPr>
          <w:rFonts w:hint="default" w:cs="Times New Roman"/>
          <w:color w:val="auto"/>
          <w:sz w:val="24"/>
          <w:szCs w:val="24"/>
          <w:highlight w:val="none"/>
          <w:u w:val="none"/>
          <w:shd w:val="clear" w:color="auto" w:fill="auto"/>
          <w:lang w:val="en-US" w:eastAsia="zh-CN"/>
        </w:rPr>
        <w:t>乙方</w:t>
      </w:r>
      <w:r>
        <w:rPr>
          <w:rFonts w:hint="default" w:ascii="Times New Roman" w:hAnsi="Times New Roman" w:eastAsia="宋体" w:cs="Times New Roman"/>
          <w:color w:val="auto"/>
          <w:sz w:val="24"/>
          <w:szCs w:val="24"/>
          <w:highlight w:val="none"/>
          <w:u w:val="none"/>
          <w:shd w:val="clear" w:color="auto" w:fill="auto"/>
          <w:lang w:val="en-US" w:eastAsia="zh-CN"/>
        </w:rPr>
        <w:t>应当建立建筑垃圾管理台账，分类收集、贮存和及时清运施工过程中产生的建筑垃圾，具体要求按照《广东省建筑垃圾管理条例》</w:t>
      </w:r>
      <w:r>
        <w:rPr>
          <w:rFonts w:hint="default" w:cs="Times New Roman"/>
          <w:color w:val="auto"/>
          <w:sz w:val="24"/>
          <w:szCs w:val="24"/>
          <w:highlight w:val="none"/>
          <w:u w:val="none"/>
          <w:shd w:val="clear" w:color="auto" w:fill="auto"/>
          <w:lang w:val="en-US" w:eastAsia="zh-CN"/>
        </w:rPr>
        <w:t>（</w:t>
      </w:r>
      <w:r>
        <w:rPr>
          <w:rFonts w:hint="default" w:ascii="Times New Roman" w:hAnsi="Times New Roman" w:eastAsia="宋体" w:cs="Times New Roman"/>
          <w:color w:val="auto"/>
          <w:sz w:val="24"/>
          <w:szCs w:val="24"/>
          <w:highlight w:val="none"/>
          <w:u w:val="none"/>
          <w:shd w:val="clear" w:color="auto" w:fill="auto"/>
          <w:lang w:val="en-US" w:eastAsia="zh-CN"/>
        </w:rPr>
        <w:t>广东省第</w:t>
      </w:r>
      <w:r>
        <w:rPr>
          <w:rFonts w:hint="default" w:cs="Times New Roman"/>
          <w:color w:val="auto"/>
          <w:sz w:val="24"/>
          <w:szCs w:val="24"/>
          <w:highlight w:val="none"/>
          <w:u w:val="none"/>
          <w:shd w:val="clear" w:color="auto" w:fill="auto"/>
          <w:lang w:val="en-US" w:eastAsia="zh-CN"/>
        </w:rPr>
        <w:t>十</w:t>
      </w:r>
      <w:r>
        <w:rPr>
          <w:rFonts w:hint="default" w:ascii="Times New Roman" w:hAnsi="Times New Roman" w:eastAsia="宋体" w:cs="Times New Roman"/>
          <w:color w:val="auto"/>
          <w:sz w:val="24"/>
          <w:szCs w:val="24"/>
          <w:highlight w:val="none"/>
          <w:u w:val="none"/>
          <w:shd w:val="clear" w:color="auto" w:fill="auto"/>
          <w:lang w:val="en-US" w:eastAsia="zh-CN"/>
        </w:rPr>
        <w:t>三届人民代表大会常务委员会公告第126号</w:t>
      </w:r>
      <w:r>
        <w:rPr>
          <w:rFonts w:hint="default" w:cs="Times New Roman"/>
          <w:color w:val="auto"/>
          <w:sz w:val="24"/>
          <w:szCs w:val="24"/>
          <w:highlight w:val="none"/>
          <w:u w:val="none"/>
          <w:shd w:val="clear" w:color="auto" w:fill="auto"/>
          <w:lang w:val="en-US" w:eastAsia="zh-CN"/>
        </w:rPr>
        <w:t>）</w:t>
      </w:r>
      <w:r>
        <w:rPr>
          <w:rFonts w:hint="default" w:ascii="Times New Roman" w:hAnsi="Times New Roman" w:eastAsia="宋体" w:cs="Times New Roman"/>
          <w:color w:val="auto"/>
          <w:sz w:val="24"/>
          <w:szCs w:val="24"/>
          <w:highlight w:val="none"/>
          <w:u w:val="none"/>
          <w:shd w:val="clear" w:color="auto" w:fill="auto"/>
          <w:lang w:val="en-US" w:eastAsia="zh-CN"/>
        </w:rPr>
        <w:t>等环境卫生管理的有关规定执行，确保施工场地清洁达到合同协议书约定的安全生产及文明施工目标。同时，工程竣工验收后10天内，</w:t>
      </w:r>
      <w:r>
        <w:rPr>
          <w:rFonts w:hint="default" w:cs="Times New Roman"/>
          <w:color w:val="auto"/>
          <w:sz w:val="24"/>
          <w:szCs w:val="24"/>
          <w:highlight w:val="none"/>
          <w:u w:val="none"/>
          <w:shd w:val="clear" w:color="auto" w:fill="auto"/>
          <w:lang w:val="en-US" w:eastAsia="zh-CN"/>
        </w:rPr>
        <w:t>乙方</w:t>
      </w:r>
      <w:r>
        <w:rPr>
          <w:rFonts w:hint="default" w:ascii="Times New Roman" w:hAnsi="Times New Roman" w:eastAsia="宋体" w:cs="Times New Roman"/>
          <w:color w:val="auto"/>
          <w:sz w:val="24"/>
          <w:szCs w:val="24"/>
          <w:highlight w:val="none"/>
          <w:u w:val="none"/>
          <w:shd w:val="clear" w:color="auto" w:fill="auto"/>
          <w:lang w:val="en-US" w:eastAsia="zh-CN"/>
        </w:rPr>
        <w:t>应当对施工场地进行全面清理。</w:t>
      </w:r>
    </w:p>
    <w:p w14:paraId="2BC7217E">
      <w:pPr>
        <w:keepNext w:val="0"/>
        <w:keepLines w:val="0"/>
        <w:pageBreakBefore w:val="0"/>
        <w:widowControl w:val="0"/>
        <w:kinsoku/>
        <w:wordWrap/>
        <w:overflowPunct/>
        <w:topLinePunct w:val="0"/>
        <w:autoSpaceDE/>
        <w:autoSpaceDN/>
        <w:bidi w:val="0"/>
        <w:adjustRightInd/>
        <w:snapToGrid/>
        <w:spacing w:beforeLines="0" w:line="360" w:lineRule="auto"/>
        <w:ind w:firstLine="480" w:firstLineChars="200"/>
        <w:jc w:val="both"/>
        <w:textAlignment w:val="auto"/>
        <w:rPr>
          <w:rFonts w:hint="default" w:ascii="Times New Roman" w:hAnsi="Times New Roman" w:eastAsia="宋体" w:cs="Times New Roman"/>
          <w:sz w:val="24"/>
          <w:szCs w:val="24"/>
          <w:highlight w:val="none"/>
          <w:u w:val="none"/>
          <w:shd w:val="clear" w:color="auto" w:fill="auto"/>
          <w:lang w:val="en-US" w:eastAsia="zh-CN"/>
        </w:rPr>
      </w:pPr>
      <w:r>
        <w:rPr>
          <w:rFonts w:hint="default" w:cs="Times New Roman"/>
          <w:sz w:val="24"/>
          <w:szCs w:val="24"/>
          <w:highlight w:val="none"/>
          <w:u w:val="none"/>
          <w:shd w:val="clear" w:color="auto" w:fill="auto"/>
          <w:lang w:val="en-US" w:eastAsia="zh-CN"/>
        </w:rPr>
        <w:t>（9）</w:t>
      </w:r>
      <w:r>
        <w:rPr>
          <w:rFonts w:hint="default" w:ascii="Times New Roman" w:hAnsi="Times New Roman" w:eastAsia="宋体" w:cs="Times New Roman"/>
          <w:sz w:val="24"/>
          <w:szCs w:val="24"/>
          <w:highlight w:val="none"/>
          <w:u w:val="none"/>
          <w:shd w:val="clear" w:color="auto" w:fill="auto"/>
          <w:lang w:val="en-US" w:eastAsia="zh-CN"/>
        </w:rPr>
        <w:t>乙方必须在作业现场危险区域设置醒目的警示标志，采取警戒措施；施工作业过程中不能影响周边建筑物，做好一切安全措施，杜绝一切安全事故，因安全事故造成的人身、财产损失，均由乙方承担全部责任。</w:t>
      </w:r>
    </w:p>
    <w:p w14:paraId="73D5BFED">
      <w:pPr>
        <w:keepNext w:val="0"/>
        <w:keepLines w:val="0"/>
        <w:pageBreakBefore w:val="0"/>
        <w:widowControl w:val="0"/>
        <w:kinsoku/>
        <w:wordWrap/>
        <w:overflowPunct/>
        <w:topLinePunct w:val="0"/>
        <w:autoSpaceDE/>
        <w:autoSpaceDN/>
        <w:bidi w:val="0"/>
        <w:adjustRightInd/>
        <w:snapToGrid/>
        <w:spacing w:beforeLines="0" w:line="360" w:lineRule="auto"/>
        <w:ind w:firstLine="480" w:firstLineChars="200"/>
        <w:jc w:val="both"/>
        <w:textAlignment w:val="auto"/>
        <w:rPr>
          <w:rFonts w:hint="default" w:ascii="Times New Roman" w:hAnsi="Times New Roman" w:eastAsia="宋体" w:cs="Times New Roman"/>
          <w:sz w:val="24"/>
          <w:szCs w:val="24"/>
          <w:highlight w:val="none"/>
          <w:u w:val="none"/>
          <w:shd w:val="clear" w:color="auto" w:fill="auto"/>
          <w:lang w:val="en-US" w:eastAsia="zh-CN"/>
        </w:rPr>
      </w:pPr>
      <w:r>
        <w:rPr>
          <w:rFonts w:hint="default" w:cs="Times New Roman"/>
          <w:sz w:val="24"/>
          <w:szCs w:val="24"/>
          <w:highlight w:val="none"/>
          <w:u w:val="none"/>
          <w:shd w:val="clear" w:color="auto" w:fill="auto"/>
          <w:lang w:val="en-US" w:eastAsia="zh-CN"/>
        </w:rPr>
        <w:t>（10）</w:t>
      </w:r>
      <w:r>
        <w:rPr>
          <w:rFonts w:hint="default" w:ascii="Times New Roman" w:hAnsi="Times New Roman" w:eastAsia="宋体" w:cs="Times New Roman"/>
          <w:sz w:val="24"/>
          <w:szCs w:val="24"/>
          <w:highlight w:val="none"/>
          <w:u w:val="none"/>
          <w:shd w:val="clear" w:color="auto" w:fill="auto"/>
          <w:lang w:val="en-US" w:eastAsia="zh-CN"/>
        </w:rPr>
        <w:t>乙方作业施工的机械设备、设施在施工作业时，必须与相邻建筑物及高压架空线保持安全距离。若因乙方的原因导致相关设施损坏的，由此产生的一切责任和损失由乙方承担。</w:t>
      </w:r>
    </w:p>
    <w:p w14:paraId="60334C07">
      <w:pPr>
        <w:pStyle w:val="4"/>
        <w:spacing w:beforeLines="0" w:line="360" w:lineRule="auto"/>
        <w:ind w:left="0" w:leftChars="0" w:firstLine="480" w:firstLineChars="200"/>
        <w:rPr>
          <w:rFonts w:hint="default" w:eastAsia="宋体" w:cs="Times New Roman"/>
          <w:sz w:val="24"/>
          <w:szCs w:val="24"/>
          <w:highlight w:val="none"/>
          <w:u w:val="none"/>
          <w:shd w:val="clear" w:color="auto" w:fill="auto"/>
          <w:lang w:val="en-US" w:eastAsia="zh-CN"/>
        </w:rPr>
      </w:pPr>
      <w:r>
        <w:rPr>
          <w:rFonts w:hint="default" w:cs="Times New Roman"/>
          <w:sz w:val="24"/>
          <w:szCs w:val="24"/>
          <w:highlight w:val="none"/>
          <w:u w:val="none"/>
          <w:shd w:val="clear" w:color="auto" w:fill="auto"/>
          <w:lang w:val="en-US" w:eastAsia="zh-CN"/>
        </w:rPr>
        <w:t>（11）</w:t>
      </w:r>
      <w:r>
        <w:rPr>
          <w:rFonts w:hint="default" w:eastAsia="宋体" w:cs="Times New Roman"/>
          <w:sz w:val="24"/>
          <w:szCs w:val="24"/>
          <w:highlight w:val="none"/>
          <w:u w:val="none"/>
          <w:shd w:val="clear" w:color="auto" w:fill="auto"/>
          <w:lang w:val="en-US" w:eastAsia="zh-CN"/>
        </w:rPr>
        <w:t>乙方负责处理与政府监管部门、周边居民、相邻产权单位等的沟通协调工作，建立良好沟通渠道，及时处理各方诉求与突发状况，如遇相关投诉，乙方应积极做好沟通解释工作，确保管线迁改工作顺利开展。</w:t>
      </w:r>
    </w:p>
    <w:p w14:paraId="405F800D">
      <w:pPr>
        <w:spacing w:beforeLines="0" w:line="360" w:lineRule="auto"/>
        <w:ind w:firstLine="480" w:firstLineChars="200"/>
        <w:rPr>
          <w:rFonts w:hint="default" w:eastAsia="宋体" w:cs="Times New Roman"/>
          <w:sz w:val="24"/>
          <w:szCs w:val="24"/>
          <w:highlight w:val="none"/>
          <w:u w:val="none"/>
          <w:shd w:val="clear" w:color="auto" w:fill="auto"/>
          <w:lang w:val="en-US" w:eastAsia="zh-CN"/>
        </w:rPr>
      </w:pPr>
      <w:r>
        <w:rPr>
          <w:rFonts w:hint="default" w:cs="Times New Roman"/>
          <w:sz w:val="24"/>
          <w:szCs w:val="24"/>
          <w:highlight w:val="none"/>
          <w:u w:val="none"/>
          <w:shd w:val="clear" w:color="auto" w:fill="auto"/>
          <w:lang w:val="en-US" w:eastAsia="zh-CN"/>
        </w:rPr>
        <w:t>（12）</w:t>
      </w:r>
      <w:r>
        <w:rPr>
          <w:rFonts w:hint="default" w:eastAsia="宋体" w:cs="Times New Roman"/>
          <w:sz w:val="24"/>
          <w:szCs w:val="24"/>
          <w:highlight w:val="none"/>
          <w:u w:val="none"/>
          <w:shd w:val="clear" w:color="auto" w:fill="auto"/>
          <w:lang w:val="en-US" w:eastAsia="zh-CN"/>
        </w:rPr>
        <w:t>乙方承担在施工期间因乙方原因违反相关行政部门规定而导致的法律责任与经济损失，若造成甲方损失的乙方应当赔偿。</w:t>
      </w:r>
    </w:p>
    <w:p w14:paraId="186969F4">
      <w:pPr>
        <w:spacing w:beforeLines="0" w:line="360" w:lineRule="auto"/>
        <w:ind w:firstLine="480" w:firstLineChars="200"/>
        <w:rPr>
          <w:rFonts w:hint="default" w:eastAsia="宋体" w:cs="Times New Roman"/>
          <w:sz w:val="24"/>
          <w:szCs w:val="24"/>
          <w:highlight w:val="yellow"/>
          <w:u w:val="none"/>
          <w:shd w:val="clear" w:color="auto" w:fill="auto"/>
          <w:lang w:val="en-US" w:eastAsia="zh-CN"/>
        </w:rPr>
      </w:pPr>
      <w:r>
        <w:rPr>
          <w:rFonts w:hint="default" w:cs="Times New Roman"/>
          <w:sz w:val="24"/>
          <w:szCs w:val="24"/>
          <w:highlight w:val="none"/>
          <w:u w:val="none"/>
          <w:shd w:val="clear" w:color="auto" w:fill="auto"/>
          <w:lang w:val="en-US" w:eastAsia="zh-CN"/>
        </w:rPr>
        <w:t>（13）</w:t>
      </w:r>
      <w:r>
        <w:rPr>
          <w:rFonts w:hint="default" w:eastAsia="宋体" w:cs="Times New Roman"/>
          <w:sz w:val="24"/>
          <w:szCs w:val="24"/>
          <w:highlight w:val="none"/>
          <w:u w:val="none"/>
          <w:shd w:val="clear" w:color="auto" w:fill="auto"/>
          <w:lang w:val="en-US" w:eastAsia="zh-CN"/>
        </w:rPr>
        <w:t>乙方承担因乙方原因导致甲方涉入纠纷支出的所有费用，包括但不限于律师费、诉讼费、保全费、赔偿金等。</w:t>
      </w:r>
    </w:p>
    <w:p w14:paraId="4D73F72F">
      <w:pPr>
        <w:pStyle w:val="30"/>
        <w:adjustRightInd w:val="0"/>
        <w:snapToGrid w:val="0"/>
        <w:spacing w:beforeLines="0" w:line="360" w:lineRule="auto"/>
        <w:ind w:firstLine="482" w:firstLineChars="200"/>
        <w:jc w:val="both"/>
        <w:rPr>
          <w:rFonts w:hint="default" w:ascii="Times New Roman" w:hAnsi="Times New Roman" w:eastAsia="宋体" w:cs="Times New Roman"/>
          <w:b/>
          <w:bCs/>
          <w:sz w:val="24"/>
          <w:szCs w:val="24"/>
          <w:highlight w:val="none"/>
        </w:rPr>
      </w:pPr>
      <w:bookmarkStart w:id="84" w:name="_Toc408426709"/>
      <w:r>
        <w:rPr>
          <w:rFonts w:hint="default" w:ascii="Times New Roman" w:hAnsi="Times New Roman" w:eastAsia="宋体" w:cs="Times New Roman"/>
          <w:b/>
          <w:bCs/>
          <w:sz w:val="24"/>
          <w:szCs w:val="24"/>
          <w:highlight w:val="none"/>
        </w:rPr>
        <w:t>七、双方派驻现场代表</w:t>
      </w:r>
      <w:bookmarkEnd w:id="84"/>
    </w:p>
    <w:p w14:paraId="684230A8">
      <w:pPr>
        <w:pStyle w:val="30"/>
        <w:adjustRightInd w:val="0"/>
        <w:snapToGrid w:val="0"/>
        <w:spacing w:beforeLines="0" w:line="360" w:lineRule="auto"/>
        <w:ind w:firstLine="480" w:firstLineChars="200"/>
        <w:jc w:val="both"/>
        <w:rPr>
          <w:rFonts w:hint="default" w:ascii="Times New Roman" w:hAnsi="Times New Roman" w:eastAsia="宋体" w:cs="Times New Roman"/>
          <w:sz w:val="24"/>
          <w:szCs w:val="24"/>
          <w:highlight w:val="none"/>
          <w:u w:val="single"/>
        </w:rPr>
      </w:pPr>
      <w:r>
        <w:rPr>
          <w:rFonts w:hint="default" w:ascii="Times New Roman" w:hAnsi="Times New Roman" w:eastAsia="宋体" w:cs="Times New Roman"/>
          <w:sz w:val="24"/>
          <w:szCs w:val="24"/>
          <w:highlight w:val="none"/>
        </w:rPr>
        <w:t>7.1甲方派驻现场代表姓名：</w:t>
      </w:r>
      <w:r>
        <w:rPr>
          <w:rFonts w:hint="default" w:ascii="Times New Roman" w:hAnsi="Times New Roman" w:eastAsia="宋体" w:cs="Times New Roman"/>
          <w:sz w:val="24"/>
          <w:szCs w:val="24"/>
          <w:highlight w:val="none"/>
          <w:u w:val="single"/>
        </w:rPr>
        <w:t xml:space="preserve">     。</w:t>
      </w:r>
    </w:p>
    <w:p w14:paraId="2DF6498E">
      <w:pPr>
        <w:tabs>
          <w:tab w:val="left" w:pos="1276"/>
        </w:tabs>
        <w:adjustRightInd w:val="0"/>
        <w:snapToGrid w:val="0"/>
        <w:spacing w:beforeLines="0" w:line="360" w:lineRule="auto"/>
        <w:ind w:firstLine="480" w:firstLineChars="2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7.2甲方派驻现场代表职权：除甲方代表外，甲方派驻现场的其他人员均无权向乙方发出任何指令。甲方代表的指令、通知由其本人签字后，以书面形式交给乙方代表，乙方代表在回执上签署姓名和收到时间后生效。确有必要时，甲方代表可发出口头指令，并须在48小时内给予书面确认，乙方对甲方代表的指令应予执行。乙方认为甲方代表指令不合理，应在收到指令后24小时内向甲方代表提出修改指令的书面报告，甲方代表在收到乙方报告后24小时内作出修改指令或继续执行原指令的决定，并以书面形式通知乙方。紧急情况下，甲方代表要求乙方立即执行的指令或乙方虽有异议，但甲方代表决定仍继续执行的指令，乙方应予执行。因指令错误发生的追加合同价款和给乙方造成的损失由甲方承担，延误的工期相应顺延。</w:t>
      </w:r>
    </w:p>
    <w:p w14:paraId="52BA146F">
      <w:pPr>
        <w:tabs>
          <w:tab w:val="left" w:pos="1276"/>
        </w:tabs>
        <w:adjustRightInd w:val="0"/>
        <w:snapToGrid w:val="0"/>
        <w:spacing w:beforeLines="0" w:line="360" w:lineRule="auto"/>
        <w:ind w:firstLine="480" w:firstLineChars="200"/>
        <w:rPr>
          <w:rFonts w:hint="default" w:ascii="Times New Roman" w:hAnsi="Times New Roman" w:cs="Times New Roman"/>
          <w:sz w:val="24"/>
          <w:szCs w:val="24"/>
          <w:highlight w:val="none"/>
          <w:u w:val="single"/>
        </w:rPr>
      </w:pPr>
      <w:r>
        <w:rPr>
          <w:rFonts w:hint="default" w:ascii="Times New Roman" w:hAnsi="Times New Roman" w:cs="Times New Roman"/>
          <w:sz w:val="24"/>
          <w:szCs w:val="24"/>
          <w:highlight w:val="none"/>
        </w:rPr>
        <w:t>7.3乙方派驻现场代表姓名：</w:t>
      </w:r>
      <w:r>
        <w:rPr>
          <w:rFonts w:hint="default" w:ascii="Times New Roman" w:hAnsi="Times New Roman" w:cs="Times New Roman"/>
          <w:sz w:val="24"/>
          <w:szCs w:val="24"/>
          <w:highlight w:val="none"/>
          <w:u w:val="single"/>
        </w:rPr>
        <w:t xml:space="preserve">       。</w:t>
      </w:r>
    </w:p>
    <w:p w14:paraId="5FC53C5A">
      <w:pPr>
        <w:tabs>
          <w:tab w:val="left" w:pos="1276"/>
        </w:tabs>
        <w:adjustRightInd w:val="0"/>
        <w:snapToGrid w:val="0"/>
        <w:spacing w:beforeLines="0" w:line="360" w:lineRule="auto"/>
        <w:ind w:firstLine="480" w:firstLineChars="2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7.4乙方派驻现场代表职权：乙方依据合同发出的通知，以书面形式由乙方代表签字后送交甲方代表，甲方代表在回执上签署姓名和收到时间后生效。乙方代表按甲方认可的施工组织设计（施工方案）和甲方代表依据合同发出的指令组织施工。在情况紧急且无法与甲方代表联系时，乙方代表应当采取保证人员生命和工程、财产安全的紧急措施，并在采取措施后48小时内向甲方代表提交报告。责任在甲方，由甲方承担由此发生的追加合同价款，相应顺延工期；责任在乙方，由乙方承担费用，不顺延工期。甲方有权要求乙方无条件更换其认为不称职的乙方代表。</w:t>
      </w:r>
    </w:p>
    <w:p w14:paraId="2DF72DA0">
      <w:pPr>
        <w:adjustRightInd w:val="0"/>
        <w:snapToGrid w:val="0"/>
        <w:spacing w:beforeLines="0" w:line="360" w:lineRule="auto"/>
        <w:ind w:firstLine="480" w:firstLineChars="2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7.5乙方驻场代表不得随意变更，乙方</w:t>
      </w:r>
      <w:r>
        <w:rPr>
          <w:rFonts w:hint="default" w:ascii="Times New Roman" w:hAnsi="Times New Roman" w:cs="Times New Roman"/>
          <w:snapToGrid w:val="0"/>
          <w:kern w:val="0"/>
          <w:sz w:val="24"/>
          <w:szCs w:val="24"/>
          <w:highlight w:val="none"/>
        </w:rPr>
        <w:t>如需更换</w:t>
      </w:r>
      <w:r>
        <w:rPr>
          <w:rFonts w:hint="default" w:ascii="Times New Roman" w:hAnsi="Times New Roman" w:cs="Times New Roman"/>
          <w:sz w:val="24"/>
          <w:szCs w:val="24"/>
          <w:highlight w:val="none"/>
        </w:rPr>
        <w:t>驻场代表</w:t>
      </w:r>
      <w:r>
        <w:rPr>
          <w:rFonts w:hint="default" w:ascii="Times New Roman" w:hAnsi="Times New Roman" w:cs="Times New Roman"/>
          <w:snapToGrid w:val="0"/>
          <w:kern w:val="0"/>
          <w:sz w:val="24"/>
          <w:szCs w:val="24"/>
          <w:highlight w:val="none"/>
        </w:rPr>
        <w:t>，应至少提前7天以书面形式通知甲方，并征得甲方同意。后任继续行使合同文件约定的前任的职权，履行前任的义务</w:t>
      </w:r>
      <w:r>
        <w:rPr>
          <w:rFonts w:hint="default" w:ascii="Times New Roman" w:hAnsi="Times New Roman" w:cs="Times New Roman"/>
          <w:sz w:val="24"/>
          <w:szCs w:val="24"/>
          <w:highlight w:val="none"/>
        </w:rPr>
        <w:t>。</w:t>
      </w:r>
    </w:p>
    <w:p w14:paraId="5A9D1623">
      <w:pPr>
        <w:pStyle w:val="28"/>
        <w:widowControl w:val="0"/>
        <w:adjustRightInd w:val="0"/>
        <w:snapToGrid w:val="0"/>
        <w:spacing w:beforeLines="0" w:line="360" w:lineRule="auto"/>
        <w:ind w:firstLine="482" w:firstLineChars="200"/>
        <w:jc w:val="both"/>
        <w:rPr>
          <w:rFonts w:hint="default" w:ascii="Times New Roman" w:hAnsi="Times New Roman" w:cs="Times New Roman"/>
          <w:sz w:val="24"/>
          <w:szCs w:val="24"/>
          <w:highlight w:val="none"/>
        </w:rPr>
      </w:pPr>
      <w:r>
        <w:rPr>
          <w:rFonts w:hint="default" w:ascii="Times New Roman" w:hAnsi="Times New Roman" w:cs="Times New Roman"/>
          <w:b/>
          <w:sz w:val="24"/>
          <w:szCs w:val="24"/>
          <w:highlight w:val="none"/>
          <w:lang w:eastAsia="zh-CN"/>
        </w:rPr>
        <w:t>八、</w:t>
      </w:r>
      <w:bookmarkStart w:id="85" w:name="OLE_LINK13"/>
      <w:r>
        <w:rPr>
          <w:rFonts w:hint="default" w:ascii="Times New Roman" w:hAnsi="Times New Roman" w:cs="Times New Roman"/>
          <w:b/>
          <w:sz w:val="24"/>
          <w:szCs w:val="24"/>
          <w:highlight w:val="none"/>
          <w:lang w:eastAsia="zh-CN"/>
        </w:rPr>
        <w:t>竣工验</w:t>
      </w:r>
      <w:bookmarkEnd w:id="85"/>
      <w:r>
        <w:rPr>
          <w:rFonts w:hint="default" w:ascii="Times New Roman" w:hAnsi="Times New Roman" w:cs="Times New Roman"/>
          <w:b/>
          <w:sz w:val="24"/>
          <w:szCs w:val="24"/>
          <w:highlight w:val="none"/>
          <w:lang w:eastAsia="zh-CN"/>
        </w:rPr>
        <w:t>收与结算</w:t>
      </w:r>
    </w:p>
    <w:p w14:paraId="7A7C023A">
      <w:pPr>
        <w:pStyle w:val="28"/>
        <w:widowControl w:val="0"/>
        <w:adjustRightInd w:val="0"/>
        <w:snapToGrid w:val="0"/>
        <w:spacing w:beforeLines="0" w:line="360" w:lineRule="auto"/>
        <w:ind w:firstLine="480" w:firstLineChars="200"/>
        <w:jc w:val="both"/>
        <w:rPr>
          <w:rFonts w:hint="default" w:ascii="Times New Roman" w:hAnsi="Times New Roman" w:cs="Times New Roman"/>
          <w:sz w:val="24"/>
          <w:szCs w:val="24"/>
          <w:highlight w:val="none"/>
          <w:lang w:eastAsia="zh-CN"/>
        </w:rPr>
      </w:pPr>
      <w:r>
        <w:rPr>
          <w:rFonts w:hint="default" w:ascii="Times New Roman" w:hAnsi="Times New Roman" w:cs="Times New Roman"/>
          <w:sz w:val="24"/>
          <w:szCs w:val="24"/>
          <w:highlight w:val="none"/>
          <w:lang w:eastAsia="zh-CN"/>
        </w:rPr>
        <w:t>8.1竣工验收</w:t>
      </w:r>
    </w:p>
    <w:p w14:paraId="1AA6A68A">
      <w:pPr>
        <w:pStyle w:val="28"/>
        <w:widowControl w:val="0"/>
        <w:adjustRightInd w:val="0"/>
        <w:snapToGrid w:val="0"/>
        <w:spacing w:beforeLines="0" w:line="360" w:lineRule="auto"/>
        <w:ind w:firstLine="480" w:firstLineChars="200"/>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eastAsia="zh-CN"/>
        </w:rPr>
        <w:t>8.1.1乙方完成管线迁改工程并通过甲方验收，甲方出具完工确认书作为乙方启动工程结算的依据。</w:t>
      </w:r>
      <w:r>
        <w:rPr>
          <w:rFonts w:hint="default" w:ascii="Times New Roman" w:hAnsi="Times New Roman" w:cs="Times New Roman"/>
          <w:sz w:val="24"/>
          <w:szCs w:val="24"/>
          <w:highlight w:val="none"/>
        </w:rPr>
        <w:t>必要时</w:t>
      </w:r>
      <w:r>
        <w:rPr>
          <w:rFonts w:hint="default" w:ascii="Times New Roman" w:hAnsi="Times New Roman" w:cs="Times New Roman"/>
          <w:sz w:val="24"/>
          <w:szCs w:val="24"/>
          <w:highlight w:val="none"/>
          <w:lang w:eastAsia="zh-CN"/>
        </w:rPr>
        <w:t>甲方可</w:t>
      </w:r>
      <w:r>
        <w:rPr>
          <w:rFonts w:hint="default" w:ascii="Times New Roman" w:hAnsi="Times New Roman" w:cs="Times New Roman"/>
          <w:sz w:val="24"/>
          <w:szCs w:val="24"/>
          <w:highlight w:val="none"/>
        </w:rPr>
        <w:t>邀请相关的专业人员或机构参与验收。因服务质量问题发生争议时，由本地监督部门鉴定。服务符合质量技术标准的，鉴定费由甲方承担；否则鉴定费由乙方承担。</w:t>
      </w:r>
    </w:p>
    <w:p w14:paraId="47C8C572">
      <w:pPr>
        <w:pStyle w:val="28"/>
        <w:widowControl w:val="0"/>
        <w:adjustRightInd w:val="0"/>
        <w:snapToGrid w:val="0"/>
        <w:spacing w:beforeLines="0" w:line="360" w:lineRule="auto"/>
        <w:ind w:firstLine="480" w:firstLineChars="200"/>
        <w:jc w:val="both"/>
        <w:rPr>
          <w:rFonts w:hint="default" w:ascii="Times New Roman" w:hAnsi="Times New Roman" w:cs="Times New Roman"/>
          <w:b/>
          <w:kern w:val="2"/>
          <w:sz w:val="24"/>
          <w:szCs w:val="24"/>
          <w:highlight w:val="none"/>
        </w:rPr>
      </w:pPr>
      <w:r>
        <w:rPr>
          <w:rFonts w:hint="default" w:ascii="Times New Roman" w:hAnsi="Times New Roman" w:cs="Times New Roman"/>
          <w:sz w:val="24"/>
          <w:szCs w:val="24"/>
          <w:highlight w:val="none"/>
          <w:lang w:eastAsia="zh-CN"/>
        </w:rPr>
        <w:t>8.2</w:t>
      </w:r>
      <w:r>
        <w:rPr>
          <w:rFonts w:hint="default" w:ascii="Times New Roman" w:hAnsi="Times New Roman" w:cs="Times New Roman"/>
          <w:bCs/>
          <w:kern w:val="2"/>
          <w:sz w:val="24"/>
          <w:szCs w:val="24"/>
          <w:highlight w:val="none"/>
        </w:rPr>
        <w:t>竣工结算</w:t>
      </w:r>
    </w:p>
    <w:p w14:paraId="1D82A2A2">
      <w:pPr>
        <w:tabs>
          <w:tab w:val="left" w:pos="1276"/>
        </w:tabs>
        <w:adjustRightInd w:val="0"/>
        <w:snapToGrid w:val="0"/>
        <w:spacing w:beforeLines="0" w:line="360" w:lineRule="auto"/>
        <w:ind w:firstLine="480" w:firstLineChars="2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8.2.1双方办理工程验收手续后，进行工程结算。</w:t>
      </w:r>
    </w:p>
    <w:p w14:paraId="3CB2DA68">
      <w:pPr>
        <w:tabs>
          <w:tab w:val="left" w:pos="1276"/>
        </w:tabs>
        <w:adjustRightInd w:val="0"/>
        <w:snapToGrid w:val="0"/>
        <w:spacing w:beforeLines="0" w:line="360" w:lineRule="auto"/>
        <w:ind w:firstLine="480" w:firstLineChars="2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8.2.2乙方在竣工验收并将工程移交给甲方之日起</w:t>
      </w:r>
      <w:r>
        <w:rPr>
          <w:rFonts w:hint="default" w:ascii="Times New Roman" w:hAnsi="Times New Roman" w:cs="Times New Roman"/>
          <w:sz w:val="24"/>
          <w:szCs w:val="24"/>
          <w:highlight w:val="none"/>
          <w:u w:val="single"/>
        </w:rPr>
        <w:t>45</w:t>
      </w:r>
      <w:r>
        <w:rPr>
          <w:rFonts w:hint="default" w:ascii="Times New Roman" w:hAnsi="Times New Roman" w:cs="Times New Roman"/>
          <w:sz w:val="24"/>
          <w:szCs w:val="24"/>
          <w:highlight w:val="none"/>
        </w:rPr>
        <w:t>日内向监理</w:t>
      </w:r>
      <w:r>
        <w:rPr>
          <w:rFonts w:hint="default" w:ascii="Times New Roman" w:hAnsi="Times New Roman" w:cs="Times New Roman"/>
          <w:snapToGrid w:val="0"/>
          <w:kern w:val="0"/>
          <w:sz w:val="24"/>
          <w:szCs w:val="24"/>
          <w:highlight w:val="none"/>
        </w:rPr>
        <w:t>单位</w:t>
      </w:r>
      <w:r>
        <w:rPr>
          <w:rFonts w:hint="default" w:ascii="Times New Roman" w:hAnsi="Times New Roman" w:cs="Times New Roman"/>
          <w:sz w:val="24"/>
          <w:szCs w:val="24"/>
          <w:highlight w:val="none"/>
        </w:rPr>
        <w:t>提交结算报告</w:t>
      </w:r>
      <w:r>
        <w:rPr>
          <w:rFonts w:hint="default" w:ascii="Times New Roman" w:hAnsi="Times New Roman" w:cs="Times New Roman"/>
          <w:sz w:val="24"/>
          <w:szCs w:val="24"/>
          <w:highlight w:val="none"/>
          <w:lang w:eastAsia="zh-CN"/>
        </w:rPr>
        <w:t>、</w:t>
      </w:r>
      <w:r>
        <w:rPr>
          <w:rFonts w:hint="default" w:ascii="Times New Roman" w:hAnsi="Times New Roman" w:cs="Times New Roman"/>
          <w:sz w:val="24"/>
          <w:szCs w:val="24"/>
          <w:highlight w:val="none"/>
        </w:rPr>
        <w:t>竣工图</w:t>
      </w:r>
      <w:r>
        <w:rPr>
          <w:rFonts w:hint="default" w:ascii="Times New Roman" w:hAnsi="Times New Roman" w:cs="Times New Roman"/>
          <w:sz w:val="24"/>
          <w:szCs w:val="24"/>
          <w:highlight w:val="none"/>
          <w:lang w:val="en-US" w:eastAsia="zh-CN"/>
        </w:rPr>
        <w:t>等</w:t>
      </w:r>
      <w:r>
        <w:rPr>
          <w:rFonts w:hint="default" w:ascii="Times New Roman" w:hAnsi="Times New Roman" w:cs="Times New Roman"/>
          <w:sz w:val="24"/>
          <w:szCs w:val="24"/>
          <w:highlight w:val="none"/>
        </w:rPr>
        <w:t>完整的结算资料。</w:t>
      </w:r>
    </w:p>
    <w:p w14:paraId="1FC2BE48">
      <w:pPr>
        <w:tabs>
          <w:tab w:val="left" w:pos="1276"/>
        </w:tabs>
        <w:adjustRightInd w:val="0"/>
        <w:snapToGrid w:val="0"/>
        <w:spacing w:beforeLines="0" w:line="360" w:lineRule="auto"/>
        <w:ind w:firstLine="480" w:firstLineChars="2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8.2.3</w:t>
      </w:r>
      <w:r>
        <w:rPr>
          <w:rFonts w:hint="default" w:ascii="Times New Roman" w:hAnsi="Times New Roman" w:cs="Times New Roman"/>
          <w:snapToGrid w:val="0"/>
          <w:kern w:val="0"/>
          <w:sz w:val="24"/>
          <w:szCs w:val="24"/>
          <w:highlight w:val="none"/>
        </w:rPr>
        <w:t>监理单位收到完整的竣工结算文件后</w:t>
      </w:r>
      <w:r>
        <w:rPr>
          <w:rFonts w:hint="default" w:ascii="Times New Roman" w:hAnsi="Times New Roman" w:cs="Times New Roman"/>
          <w:snapToGrid w:val="0"/>
          <w:kern w:val="0"/>
          <w:sz w:val="24"/>
          <w:szCs w:val="24"/>
          <w:highlight w:val="none"/>
          <w:u w:val="single"/>
        </w:rPr>
        <w:t>30</w:t>
      </w:r>
      <w:r>
        <w:rPr>
          <w:rFonts w:hint="default" w:ascii="Times New Roman" w:hAnsi="Times New Roman" w:cs="Times New Roman"/>
          <w:snapToGrid w:val="0"/>
          <w:kern w:val="0"/>
          <w:sz w:val="24"/>
          <w:szCs w:val="24"/>
          <w:highlight w:val="none"/>
        </w:rPr>
        <w:t>天内提出初步审核意见并通知乙方核对，核对无异议后乙方将其提交给甲方。</w:t>
      </w:r>
    </w:p>
    <w:p w14:paraId="6891D150">
      <w:pPr>
        <w:tabs>
          <w:tab w:val="left" w:pos="1276"/>
        </w:tabs>
        <w:adjustRightInd w:val="0"/>
        <w:snapToGrid w:val="0"/>
        <w:spacing w:beforeLines="0" w:line="360" w:lineRule="auto"/>
        <w:ind w:firstLine="480" w:firstLineChars="2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8.2.</w:t>
      </w:r>
      <w:r>
        <w:rPr>
          <w:rFonts w:hint="default" w:ascii="Times New Roman" w:hAnsi="Times New Roman" w:cs="Times New Roman"/>
          <w:sz w:val="24"/>
          <w:szCs w:val="24"/>
          <w:highlight w:val="none"/>
          <w:lang w:val="en-US" w:eastAsia="zh-CN"/>
        </w:rPr>
        <w:t>4</w:t>
      </w:r>
      <w:r>
        <w:rPr>
          <w:rFonts w:hint="default" w:ascii="Times New Roman" w:hAnsi="Times New Roman" w:cs="Times New Roman"/>
          <w:sz w:val="24"/>
          <w:szCs w:val="24"/>
          <w:highlight w:val="none"/>
        </w:rPr>
        <w:t>甲方自签收完整的上述结算资料报告之日起</w:t>
      </w:r>
      <w:r>
        <w:rPr>
          <w:rFonts w:hint="default" w:ascii="Times New Roman" w:hAnsi="Times New Roman" w:cs="Times New Roman"/>
          <w:sz w:val="24"/>
          <w:szCs w:val="24"/>
          <w:highlight w:val="none"/>
          <w:u w:val="single"/>
        </w:rPr>
        <w:t>60</w:t>
      </w:r>
      <w:r>
        <w:rPr>
          <w:rFonts w:hint="default" w:ascii="Times New Roman" w:hAnsi="Times New Roman" w:cs="Times New Roman"/>
          <w:sz w:val="24"/>
          <w:szCs w:val="24"/>
          <w:highlight w:val="none"/>
        </w:rPr>
        <w:t>日内提出审核意见并予以签认。如乙方提交的结算资料尚有不完善的地方，乙方须</w:t>
      </w:r>
      <w:r>
        <w:rPr>
          <w:rFonts w:hint="default" w:ascii="Times New Roman" w:hAnsi="Times New Roman" w:cs="Times New Roman"/>
          <w:sz w:val="24"/>
          <w:szCs w:val="24"/>
          <w:highlight w:val="none"/>
          <w:lang w:val="en-US" w:eastAsia="zh-CN"/>
        </w:rPr>
        <w:t>根据甲方审核意见</w:t>
      </w:r>
      <w:r>
        <w:rPr>
          <w:rFonts w:hint="default" w:ascii="Times New Roman" w:hAnsi="Times New Roman" w:cs="Times New Roman"/>
          <w:sz w:val="24"/>
          <w:szCs w:val="24"/>
          <w:highlight w:val="none"/>
        </w:rPr>
        <w:t>积极配合</w:t>
      </w:r>
      <w:r>
        <w:rPr>
          <w:rFonts w:hint="default" w:ascii="Times New Roman" w:hAnsi="Times New Roman" w:cs="Times New Roman"/>
          <w:sz w:val="24"/>
          <w:szCs w:val="24"/>
          <w:highlight w:val="none"/>
          <w:lang w:val="en-US" w:eastAsia="zh-CN"/>
        </w:rPr>
        <w:t>补充、</w:t>
      </w:r>
      <w:r>
        <w:rPr>
          <w:rFonts w:hint="default" w:ascii="Times New Roman" w:hAnsi="Times New Roman" w:cs="Times New Roman"/>
          <w:sz w:val="24"/>
          <w:szCs w:val="24"/>
          <w:highlight w:val="none"/>
        </w:rPr>
        <w:t>完善资料并</w:t>
      </w:r>
      <w:r>
        <w:rPr>
          <w:rFonts w:hint="default" w:ascii="Times New Roman" w:hAnsi="Times New Roman" w:cs="Times New Roman"/>
          <w:sz w:val="24"/>
          <w:szCs w:val="24"/>
          <w:highlight w:val="none"/>
          <w:lang w:val="en-US" w:eastAsia="zh-CN"/>
        </w:rPr>
        <w:t>按时</w:t>
      </w:r>
      <w:r>
        <w:rPr>
          <w:rFonts w:hint="default" w:ascii="Times New Roman" w:hAnsi="Times New Roman" w:cs="Times New Roman"/>
          <w:sz w:val="24"/>
          <w:szCs w:val="24"/>
          <w:highlight w:val="none"/>
        </w:rPr>
        <w:t>提交给甲方，否则，延期结算责任由乙方承担。</w:t>
      </w:r>
    </w:p>
    <w:p w14:paraId="403BCC3C">
      <w:pPr>
        <w:pStyle w:val="28"/>
        <w:spacing w:beforeLines="0" w:line="360" w:lineRule="auto"/>
        <w:ind w:firstLine="482" w:firstLineChars="200"/>
        <w:jc w:val="both"/>
        <w:rPr>
          <w:rFonts w:hint="default" w:ascii="Times New Roman" w:hAnsi="Times New Roman" w:cs="Times New Roman"/>
          <w:b/>
          <w:sz w:val="24"/>
          <w:szCs w:val="24"/>
          <w:highlight w:val="none"/>
          <w:lang w:eastAsia="zh-CN"/>
        </w:rPr>
      </w:pPr>
      <w:r>
        <w:rPr>
          <w:rFonts w:hint="default" w:ascii="Times New Roman" w:hAnsi="Times New Roman" w:cs="Times New Roman"/>
          <w:b/>
          <w:sz w:val="24"/>
          <w:szCs w:val="24"/>
          <w:highlight w:val="none"/>
          <w:lang w:eastAsia="zh-CN"/>
        </w:rPr>
        <w:t>九、履约担保</w:t>
      </w:r>
    </w:p>
    <w:p w14:paraId="2E5B480A">
      <w:pPr>
        <w:adjustRightInd w:val="0"/>
        <w:snapToGrid w:val="0"/>
        <w:spacing w:beforeLines="0" w:line="360" w:lineRule="auto"/>
        <w:ind w:right="11" w:firstLine="480" w:firstLineChars="200"/>
        <w:rPr>
          <w:rFonts w:hint="default" w:ascii="Times New Roman" w:hAnsi="Times New Roman" w:cs="Times New Roman"/>
          <w:snapToGrid w:val="0"/>
          <w:kern w:val="0"/>
          <w:sz w:val="24"/>
          <w:szCs w:val="24"/>
          <w:highlight w:val="none"/>
        </w:rPr>
      </w:pPr>
      <w:r>
        <w:rPr>
          <w:rFonts w:hint="default" w:ascii="Times New Roman" w:hAnsi="Times New Roman" w:cs="Times New Roman"/>
          <w:snapToGrid w:val="0"/>
          <w:kern w:val="0"/>
          <w:sz w:val="24"/>
          <w:szCs w:val="24"/>
          <w:highlight w:val="none"/>
        </w:rPr>
        <w:t>9.1双方同意，乙方按如下约定向甲方提供履约担保（格式见附件</w:t>
      </w:r>
      <w:r>
        <w:rPr>
          <w:rFonts w:hint="default" w:ascii="Times New Roman" w:hAnsi="Times New Roman" w:cs="Times New Roman"/>
          <w:snapToGrid w:val="0"/>
          <w:kern w:val="0"/>
          <w:sz w:val="24"/>
          <w:szCs w:val="24"/>
          <w:highlight w:val="none"/>
          <w:lang w:val="en-US" w:eastAsia="zh-CN"/>
        </w:rPr>
        <w:t>4</w:t>
      </w:r>
      <w:r>
        <w:rPr>
          <w:rFonts w:hint="default" w:ascii="Times New Roman" w:hAnsi="Times New Roman" w:cs="Times New Roman"/>
          <w:snapToGrid w:val="0"/>
          <w:kern w:val="0"/>
          <w:sz w:val="24"/>
          <w:szCs w:val="24"/>
          <w:highlight w:val="none"/>
        </w:rPr>
        <w:t>）：</w:t>
      </w:r>
    </w:p>
    <w:p w14:paraId="0313BC51">
      <w:pPr>
        <w:adjustRightInd w:val="0"/>
        <w:snapToGrid w:val="0"/>
        <w:spacing w:beforeLines="0" w:line="360" w:lineRule="auto"/>
        <w:ind w:right="11" w:firstLine="480" w:firstLineChars="200"/>
        <w:rPr>
          <w:rFonts w:hint="default" w:ascii="Times New Roman" w:hAnsi="Times New Roman" w:cs="Times New Roman"/>
          <w:snapToGrid w:val="0"/>
          <w:kern w:val="0"/>
          <w:sz w:val="24"/>
          <w:szCs w:val="24"/>
          <w:highlight w:val="none"/>
        </w:rPr>
      </w:pPr>
      <w:r>
        <w:rPr>
          <w:rFonts w:hint="default" w:ascii="Times New Roman" w:hAnsi="Times New Roman" w:cs="Times New Roman"/>
          <w:snapToGrid w:val="0"/>
          <w:kern w:val="0"/>
          <w:sz w:val="24"/>
          <w:szCs w:val="24"/>
          <w:highlight w:val="none"/>
        </w:rPr>
        <w:t>9.</w:t>
      </w:r>
      <w:r>
        <w:rPr>
          <w:rFonts w:hint="default" w:ascii="Times New Roman" w:hAnsi="Times New Roman" w:cs="Times New Roman"/>
          <w:snapToGrid w:val="0"/>
          <w:kern w:val="0"/>
          <w:sz w:val="24"/>
          <w:szCs w:val="24"/>
          <w:highlight w:val="none"/>
          <w:lang w:val="en-US" w:eastAsia="zh-CN"/>
        </w:rPr>
        <w:t>2</w:t>
      </w:r>
      <w:r>
        <w:rPr>
          <w:rFonts w:hint="default" w:ascii="Times New Roman" w:hAnsi="Times New Roman" w:cs="Times New Roman"/>
          <w:snapToGrid w:val="0"/>
          <w:kern w:val="0"/>
          <w:sz w:val="24"/>
          <w:szCs w:val="24"/>
          <w:highlight w:val="none"/>
          <w:u w:val="single"/>
        </w:rPr>
        <w:t>乙方必须在签订合同后15天内或工程预付款支付15天之前向甲方提交</w:t>
      </w:r>
      <w:r>
        <w:rPr>
          <w:rFonts w:hint="default" w:ascii="Times New Roman" w:hAnsi="Times New Roman" w:cs="Times New Roman"/>
          <w:snapToGrid w:val="0"/>
          <w:kern w:val="0"/>
          <w:sz w:val="24"/>
          <w:szCs w:val="24"/>
          <w:highlight w:val="none"/>
          <w:u w:val="single"/>
          <w:lang w:val="en-US" w:eastAsia="zh-CN"/>
        </w:rPr>
        <w:t>见索即付的</w:t>
      </w:r>
      <w:r>
        <w:rPr>
          <w:rFonts w:hint="default" w:ascii="Times New Roman" w:hAnsi="Times New Roman" w:cs="Times New Roman"/>
          <w:snapToGrid w:val="0"/>
          <w:kern w:val="0"/>
          <w:sz w:val="24"/>
          <w:szCs w:val="24"/>
          <w:highlight w:val="none"/>
          <w:u w:val="single"/>
        </w:rPr>
        <w:t>不可撤销国内商业银行</w:t>
      </w:r>
      <w:r>
        <w:rPr>
          <w:rFonts w:hint="default" w:ascii="Times New Roman" w:hAnsi="Times New Roman" w:cs="Times New Roman"/>
          <w:snapToGrid w:val="0"/>
          <w:kern w:val="0"/>
          <w:sz w:val="24"/>
          <w:szCs w:val="24"/>
          <w:highlight w:val="none"/>
          <w:u w:val="single"/>
          <w:lang w:val="en-US" w:eastAsia="zh-CN"/>
        </w:rPr>
        <w:t>提供</w:t>
      </w:r>
      <w:r>
        <w:rPr>
          <w:rFonts w:hint="default" w:ascii="Times New Roman" w:hAnsi="Times New Roman" w:cs="Times New Roman"/>
          <w:snapToGrid w:val="0"/>
          <w:kern w:val="0"/>
          <w:sz w:val="24"/>
          <w:szCs w:val="24"/>
          <w:highlight w:val="none"/>
          <w:u w:val="single"/>
        </w:rPr>
        <w:t>的</w:t>
      </w:r>
      <w:r>
        <w:rPr>
          <w:rFonts w:hint="default" w:ascii="Times New Roman" w:hAnsi="Times New Roman" w:cs="Times New Roman"/>
          <w:snapToGrid w:val="0"/>
          <w:kern w:val="0"/>
          <w:sz w:val="24"/>
          <w:szCs w:val="24"/>
          <w:highlight w:val="none"/>
          <w:u w:val="single"/>
          <w:lang w:eastAsia="zh-CN"/>
        </w:rPr>
        <w:t>履约担保。</w:t>
      </w:r>
      <w:r>
        <w:rPr>
          <w:rFonts w:hint="default" w:ascii="Times New Roman" w:hAnsi="Times New Roman" w:cs="Times New Roman"/>
          <w:snapToGrid w:val="0"/>
          <w:kern w:val="0"/>
          <w:sz w:val="24"/>
          <w:szCs w:val="24"/>
          <w:highlight w:val="none"/>
          <w:u w:val="single"/>
        </w:rPr>
        <w:t>履约担保的金额按合同含税</w:t>
      </w:r>
      <w:r>
        <w:rPr>
          <w:rFonts w:hint="default" w:ascii="Times New Roman" w:hAnsi="Times New Roman" w:cs="Times New Roman"/>
          <w:snapToGrid w:val="0"/>
          <w:kern w:val="0"/>
          <w:sz w:val="24"/>
          <w:szCs w:val="24"/>
          <w:highlight w:val="none"/>
          <w:u w:val="single"/>
          <w:lang w:eastAsia="zh-CN"/>
        </w:rPr>
        <w:t>暂定</w:t>
      </w:r>
      <w:r>
        <w:rPr>
          <w:rFonts w:hint="default" w:ascii="Times New Roman" w:hAnsi="Times New Roman" w:cs="Times New Roman"/>
          <w:snapToGrid w:val="0"/>
          <w:kern w:val="0"/>
          <w:sz w:val="24"/>
          <w:szCs w:val="24"/>
          <w:highlight w:val="none"/>
          <w:u w:val="single"/>
        </w:rPr>
        <w:t>总价的10%</w:t>
      </w:r>
      <w:r>
        <w:rPr>
          <w:rFonts w:hint="default" w:ascii="Times New Roman" w:hAnsi="Times New Roman" w:cs="Times New Roman"/>
          <w:snapToGrid w:val="0"/>
          <w:kern w:val="0"/>
          <w:sz w:val="24"/>
          <w:szCs w:val="24"/>
          <w:highlight w:val="none"/>
        </w:rPr>
        <w:t>，即（大写）人民币</w:t>
      </w:r>
      <w:r>
        <w:rPr>
          <w:rFonts w:hint="default" w:ascii="Times New Roman" w:hAnsi="Times New Roman" w:cs="Times New Roman"/>
          <w:snapToGrid w:val="0"/>
          <w:kern w:val="0"/>
          <w:sz w:val="24"/>
          <w:szCs w:val="24"/>
          <w:highlight w:val="none"/>
          <w:u w:val="single"/>
        </w:rPr>
        <w:t xml:space="preserve">       </w:t>
      </w:r>
      <w:r>
        <w:rPr>
          <w:rFonts w:hint="default" w:ascii="Times New Roman" w:hAnsi="Times New Roman" w:cs="Times New Roman"/>
          <w:snapToGrid w:val="0"/>
          <w:kern w:val="0"/>
          <w:sz w:val="24"/>
          <w:szCs w:val="24"/>
          <w:highlight w:val="none"/>
        </w:rPr>
        <w:t>元（小写</w:t>
      </w:r>
      <w:r>
        <w:rPr>
          <w:rFonts w:hint="default" w:ascii="Times New Roman" w:hAnsi="Times New Roman" w:cs="Times New Roman"/>
          <w:snapToGrid w:val="0"/>
          <w:kern w:val="0"/>
          <w:sz w:val="24"/>
          <w:szCs w:val="24"/>
          <w:highlight w:val="none"/>
          <w:u w:val="single"/>
        </w:rPr>
        <w:t xml:space="preserve">      </w:t>
      </w:r>
      <w:r>
        <w:rPr>
          <w:rFonts w:hint="default" w:ascii="Times New Roman" w:hAnsi="Times New Roman" w:cs="Times New Roman"/>
          <w:snapToGrid w:val="0"/>
          <w:kern w:val="0"/>
          <w:sz w:val="24"/>
          <w:szCs w:val="24"/>
          <w:highlight w:val="none"/>
        </w:rPr>
        <w:t>元）。</w:t>
      </w:r>
    </w:p>
    <w:p w14:paraId="2DE2EEA8">
      <w:pPr>
        <w:adjustRightInd w:val="0"/>
        <w:snapToGrid w:val="0"/>
        <w:spacing w:beforeLines="0" w:line="360" w:lineRule="auto"/>
        <w:ind w:firstLine="480" w:firstLineChars="200"/>
        <w:rPr>
          <w:rFonts w:hint="default" w:ascii="Times New Roman" w:hAnsi="Times New Roman" w:cs="Times New Roman"/>
          <w:snapToGrid w:val="0"/>
          <w:kern w:val="0"/>
          <w:sz w:val="24"/>
          <w:szCs w:val="24"/>
          <w:highlight w:val="none"/>
        </w:rPr>
      </w:pPr>
      <w:r>
        <w:rPr>
          <w:rFonts w:hint="default" w:ascii="Times New Roman" w:hAnsi="Times New Roman" w:cs="Times New Roman"/>
          <w:snapToGrid w:val="0"/>
          <w:kern w:val="0"/>
          <w:sz w:val="24"/>
          <w:szCs w:val="24"/>
          <w:highlight w:val="none"/>
        </w:rPr>
        <w:t>乙方如未能在上述约定的时间内提交履约担保的，甲方有权取消乙方中标资格并解除合同，给甲方造成损失的，甲方有权要求乙方承担赔偿责任。</w:t>
      </w:r>
    </w:p>
    <w:p w14:paraId="5F560FA6">
      <w:pPr>
        <w:pStyle w:val="28"/>
        <w:widowControl w:val="0"/>
        <w:adjustRightInd w:val="0"/>
        <w:snapToGrid w:val="0"/>
        <w:spacing w:beforeLines="0" w:line="360" w:lineRule="auto"/>
        <w:ind w:firstLine="480" w:firstLineChars="200"/>
        <w:jc w:val="both"/>
        <w:rPr>
          <w:rFonts w:hint="default" w:ascii="Times New Roman" w:hAnsi="Times New Roman" w:cs="Times New Roman"/>
          <w:b/>
          <w:sz w:val="24"/>
          <w:szCs w:val="24"/>
          <w:highlight w:val="none"/>
          <w:lang w:eastAsia="zh-CN"/>
        </w:rPr>
      </w:pPr>
      <w:r>
        <w:rPr>
          <w:rFonts w:hint="default" w:ascii="Times New Roman" w:hAnsi="Times New Roman" w:cs="Times New Roman"/>
          <w:snapToGrid w:val="0"/>
          <w:sz w:val="24"/>
          <w:szCs w:val="24"/>
          <w:highlight w:val="none"/>
          <w:lang w:eastAsia="zh-CN"/>
        </w:rPr>
        <w:t>9.</w:t>
      </w:r>
      <w:r>
        <w:rPr>
          <w:rFonts w:hint="default" w:ascii="Times New Roman" w:hAnsi="Times New Roman" w:cs="Times New Roman"/>
          <w:snapToGrid w:val="0"/>
          <w:sz w:val="24"/>
          <w:szCs w:val="24"/>
          <w:highlight w:val="none"/>
          <w:lang w:val="en-US" w:eastAsia="zh-CN"/>
        </w:rPr>
        <w:t>3</w:t>
      </w:r>
      <w:r>
        <w:rPr>
          <w:rFonts w:hint="default" w:ascii="Times New Roman" w:hAnsi="Times New Roman" w:cs="Times New Roman"/>
          <w:snapToGrid w:val="0"/>
          <w:sz w:val="24"/>
          <w:szCs w:val="24"/>
          <w:highlight w:val="none"/>
          <w:lang w:eastAsia="zh-CN"/>
        </w:rPr>
        <w:t>乙方</w:t>
      </w:r>
      <w:r>
        <w:rPr>
          <w:rFonts w:hint="default" w:ascii="Times New Roman" w:hAnsi="Times New Roman" w:cs="Times New Roman"/>
          <w:snapToGrid w:val="0"/>
          <w:sz w:val="24"/>
          <w:szCs w:val="24"/>
          <w:highlight w:val="none"/>
        </w:rPr>
        <w:t>需保证履约担保在本合同整个履行期间的有效性；若因工程延期或因其他原因导致担保期限未涵盖本合同整个有效期的，</w:t>
      </w:r>
      <w:r>
        <w:rPr>
          <w:rFonts w:hint="default" w:ascii="Times New Roman" w:hAnsi="Times New Roman" w:cs="Times New Roman"/>
          <w:snapToGrid w:val="0"/>
          <w:sz w:val="24"/>
          <w:szCs w:val="24"/>
          <w:highlight w:val="none"/>
          <w:lang w:eastAsia="zh-CN"/>
        </w:rPr>
        <w:t>乙方</w:t>
      </w:r>
      <w:r>
        <w:rPr>
          <w:rFonts w:hint="default" w:ascii="Times New Roman" w:hAnsi="Times New Roman" w:cs="Times New Roman"/>
          <w:snapToGrid w:val="0"/>
          <w:sz w:val="24"/>
          <w:szCs w:val="24"/>
          <w:highlight w:val="none"/>
        </w:rPr>
        <w:t>应在担保有效期届满前45天办理履约担保续期手续，并于原担保有效期届满前10天向</w:t>
      </w:r>
      <w:r>
        <w:rPr>
          <w:rFonts w:hint="default" w:ascii="Times New Roman" w:hAnsi="Times New Roman" w:cs="Times New Roman"/>
          <w:snapToGrid w:val="0"/>
          <w:sz w:val="24"/>
          <w:szCs w:val="24"/>
          <w:highlight w:val="none"/>
          <w:lang w:eastAsia="zh-CN"/>
        </w:rPr>
        <w:t>甲方</w:t>
      </w:r>
      <w:r>
        <w:rPr>
          <w:rFonts w:hint="default" w:ascii="Times New Roman" w:hAnsi="Times New Roman" w:cs="Times New Roman"/>
          <w:snapToGrid w:val="0"/>
          <w:sz w:val="24"/>
          <w:szCs w:val="24"/>
          <w:highlight w:val="none"/>
        </w:rPr>
        <w:t>提交同样格式且更新日期后的有效履约担保，以替代原履约担保。</w:t>
      </w:r>
    </w:p>
    <w:p w14:paraId="04A9B975">
      <w:pPr>
        <w:adjustRightInd w:val="0"/>
        <w:snapToGrid w:val="0"/>
        <w:spacing w:beforeLines="0" w:line="360" w:lineRule="auto"/>
        <w:ind w:firstLine="482" w:firstLineChars="200"/>
        <w:rPr>
          <w:rFonts w:hint="default" w:ascii="Times New Roman" w:hAnsi="Times New Roman" w:cs="Times New Roman"/>
          <w:b/>
          <w:bCs/>
          <w:sz w:val="24"/>
          <w:szCs w:val="24"/>
          <w:highlight w:val="none"/>
        </w:rPr>
      </w:pPr>
      <w:r>
        <w:rPr>
          <w:rFonts w:hint="default" w:ascii="Times New Roman" w:hAnsi="Times New Roman" w:cs="Times New Roman"/>
          <w:b/>
          <w:bCs/>
          <w:sz w:val="24"/>
          <w:szCs w:val="24"/>
          <w:highlight w:val="none"/>
        </w:rPr>
        <w:t>十、违约责任</w:t>
      </w:r>
    </w:p>
    <w:p w14:paraId="06CB6D44">
      <w:pPr>
        <w:pStyle w:val="28"/>
        <w:adjustRightInd w:val="0"/>
        <w:snapToGrid w:val="0"/>
        <w:spacing w:beforeLines="0" w:line="360" w:lineRule="auto"/>
        <w:ind w:firstLine="480" w:firstLineChars="200"/>
        <w:rPr>
          <w:rFonts w:hint="default" w:ascii="Times New Roman" w:hAnsi="Times New Roman" w:cs="Times New Roman"/>
          <w:snapToGrid w:val="0"/>
          <w:color w:val="auto"/>
          <w:kern w:val="0"/>
          <w:sz w:val="24"/>
          <w:szCs w:val="24"/>
          <w:highlight w:val="none"/>
        </w:rPr>
      </w:pPr>
      <w:r>
        <w:rPr>
          <w:rFonts w:hint="default" w:ascii="Times New Roman" w:hAnsi="Times New Roman" w:cs="Times New Roman"/>
          <w:sz w:val="24"/>
          <w:szCs w:val="24"/>
          <w:highlight w:val="none"/>
          <w:lang w:eastAsia="zh-CN"/>
        </w:rPr>
        <w:t>10.1</w:t>
      </w:r>
      <w:r>
        <w:rPr>
          <w:rFonts w:hint="default" w:ascii="Times New Roman" w:hAnsi="Times New Roman" w:cs="Times New Roman"/>
          <w:sz w:val="24"/>
          <w:szCs w:val="24"/>
          <w:highlight w:val="none"/>
        </w:rPr>
        <w:t>乙方</w:t>
      </w:r>
      <w:r>
        <w:rPr>
          <w:rFonts w:hint="default" w:ascii="Times New Roman" w:hAnsi="Times New Roman" w:cs="Times New Roman"/>
          <w:snapToGrid w:val="0"/>
          <w:color w:val="auto"/>
          <w:kern w:val="0"/>
          <w:sz w:val="24"/>
          <w:szCs w:val="24"/>
          <w:highlight w:val="none"/>
        </w:rPr>
        <w:t>违反约定延期开工的，</w:t>
      </w:r>
      <w:r>
        <w:rPr>
          <w:rFonts w:hint="default" w:ascii="Times New Roman" w:hAnsi="Times New Roman" w:cs="Times New Roman"/>
          <w:snapToGrid w:val="0"/>
          <w:color w:val="auto"/>
          <w:kern w:val="0"/>
          <w:sz w:val="24"/>
          <w:szCs w:val="24"/>
          <w:highlight w:val="none"/>
          <w:lang w:val="en-US" w:eastAsia="zh-CN"/>
        </w:rPr>
        <w:t>或实过程中因乙方原因产生延误的，</w:t>
      </w:r>
      <w:r>
        <w:rPr>
          <w:rFonts w:hint="default" w:ascii="Times New Roman" w:hAnsi="Times New Roman" w:cs="Times New Roman"/>
          <w:snapToGrid w:val="0"/>
          <w:color w:val="auto"/>
          <w:kern w:val="0"/>
          <w:sz w:val="24"/>
          <w:szCs w:val="24"/>
          <w:highlight w:val="none"/>
        </w:rPr>
        <w:t>每迟延1天，应向</w:t>
      </w:r>
      <w:r>
        <w:rPr>
          <w:rFonts w:hint="default" w:ascii="Times New Roman" w:hAnsi="Times New Roman" w:cs="Times New Roman"/>
          <w:snapToGrid w:val="0"/>
          <w:color w:val="auto"/>
          <w:kern w:val="0"/>
          <w:sz w:val="24"/>
          <w:szCs w:val="24"/>
          <w:highlight w:val="none"/>
          <w:lang w:eastAsia="zh-CN"/>
        </w:rPr>
        <w:t>甲方</w:t>
      </w:r>
      <w:r>
        <w:rPr>
          <w:rFonts w:hint="default" w:ascii="Times New Roman" w:hAnsi="Times New Roman" w:cs="Times New Roman"/>
          <w:snapToGrid w:val="0"/>
          <w:color w:val="auto"/>
          <w:kern w:val="0"/>
          <w:sz w:val="24"/>
          <w:szCs w:val="24"/>
          <w:highlight w:val="none"/>
        </w:rPr>
        <w:t>支付本合同价款0.5‰的违约金；迟延开工超过1</w:t>
      </w:r>
      <w:r>
        <w:rPr>
          <w:rFonts w:hint="default" w:ascii="Times New Roman" w:hAnsi="Times New Roman" w:cs="Times New Roman"/>
          <w:snapToGrid w:val="0"/>
          <w:color w:val="auto"/>
          <w:kern w:val="0"/>
          <w:sz w:val="24"/>
          <w:szCs w:val="24"/>
          <w:highlight w:val="none"/>
          <w:lang w:val="en-US" w:eastAsia="zh-CN"/>
        </w:rPr>
        <w:t>4</w:t>
      </w:r>
      <w:r>
        <w:rPr>
          <w:rFonts w:hint="default" w:ascii="Times New Roman" w:hAnsi="Times New Roman" w:cs="Times New Roman"/>
          <w:snapToGrid w:val="0"/>
          <w:color w:val="auto"/>
          <w:kern w:val="0"/>
          <w:sz w:val="24"/>
          <w:szCs w:val="24"/>
          <w:highlight w:val="none"/>
        </w:rPr>
        <w:t>天的，</w:t>
      </w:r>
      <w:r>
        <w:rPr>
          <w:rFonts w:hint="default" w:ascii="Times New Roman" w:hAnsi="Times New Roman" w:cs="Times New Roman"/>
          <w:snapToGrid w:val="0"/>
          <w:color w:val="auto"/>
          <w:kern w:val="0"/>
          <w:sz w:val="24"/>
          <w:szCs w:val="24"/>
          <w:highlight w:val="none"/>
          <w:lang w:eastAsia="zh-CN"/>
        </w:rPr>
        <w:t>甲方</w:t>
      </w:r>
      <w:r>
        <w:rPr>
          <w:rFonts w:hint="default" w:ascii="Times New Roman" w:hAnsi="Times New Roman" w:cs="Times New Roman"/>
          <w:sz w:val="24"/>
          <w:szCs w:val="24"/>
          <w:highlight w:val="none"/>
        </w:rPr>
        <w:t>有权终止合同</w:t>
      </w:r>
      <w:r>
        <w:rPr>
          <w:rFonts w:hint="default" w:ascii="Times New Roman" w:hAnsi="Times New Roman" w:cs="Times New Roman"/>
          <w:snapToGrid w:val="0"/>
          <w:color w:val="auto"/>
          <w:kern w:val="0"/>
          <w:sz w:val="24"/>
          <w:szCs w:val="24"/>
          <w:highlight w:val="none"/>
          <w:lang w:eastAsia="zh-CN"/>
        </w:rPr>
        <w:t>，</w:t>
      </w:r>
      <w:r>
        <w:rPr>
          <w:rFonts w:hint="default" w:ascii="Times New Roman" w:hAnsi="Times New Roman" w:cs="Times New Roman"/>
          <w:sz w:val="24"/>
          <w:szCs w:val="24"/>
          <w:highlight w:val="none"/>
        </w:rPr>
        <w:t>由此造成的甲方经济损失由乙方承担。</w:t>
      </w:r>
    </w:p>
    <w:p w14:paraId="33557135">
      <w:pPr>
        <w:pStyle w:val="28"/>
        <w:widowControl w:val="0"/>
        <w:adjustRightInd w:val="0"/>
        <w:snapToGrid w:val="0"/>
        <w:spacing w:beforeLines="0" w:line="360" w:lineRule="auto"/>
        <w:ind w:firstLine="480" w:firstLineChars="200"/>
        <w:jc w:val="both"/>
        <w:rPr>
          <w:rFonts w:hint="default" w:ascii="Times New Roman" w:hAnsi="Times New Roman" w:cs="Times New Roman"/>
          <w:sz w:val="24"/>
          <w:szCs w:val="24"/>
          <w:highlight w:val="none"/>
          <w:lang w:eastAsia="zh-CN"/>
        </w:rPr>
      </w:pPr>
      <w:r>
        <w:rPr>
          <w:rFonts w:hint="default" w:ascii="Times New Roman" w:hAnsi="Times New Roman" w:cs="Times New Roman"/>
          <w:sz w:val="24"/>
          <w:szCs w:val="24"/>
          <w:highlight w:val="none"/>
          <w:lang w:eastAsia="zh-CN"/>
        </w:rPr>
        <w:t>10.</w:t>
      </w:r>
      <w:r>
        <w:rPr>
          <w:rFonts w:hint="default" w:ascii="Times New Roman" w:hAnsi="Times New Roman" w:cs="Times New Roman"/>
          <w:sz w:val="24"/>
          <w:szCs w:val="24"/>
          <w:highlight w:val="none"/>
          <w:lang w:val="en-US" w:eastAsia="zh-CN"/>
        </w:rPr>
        <w:t>2</w:t>
      </w:r>
      <w:r>
        <w:rPr>
          <w:rFonts w:hint="default" w:ascii="Times New Roman" w:hAnsi="Times New Roman" w:cs="Times New Roman"/>
          <w:sz w:val="24"/>
          <w:szCs w:val="24"/>
          <w:highlight w:val="none"/>
          <w:lang w:eastAsia="zh-CN"/>
        </w:rPr>
        <w:t>乙方在施工中因管理问题或其他原因发生</w:t>
      </w:r>
      <w:r>
        <w:rPr>
          <w:rFonts w:hint="default" w:ascii="Times New Roman" w:hAnsi="Times New Roman" w:cs="Times New Roman"/>
          <w:sz w:val="24"/>
          <w:szCs w:val="24"/>
          <w:highlight w:val="none"/>
          <w:lang w:val="en-US" w:eastAsia="zh-CN"/>
        </w:rPr>
        <w:t>质量</w:t>
      </w:r>
      <w:r>
        <w:rPr>
          <w:rFonts w:hint="default" w:ascii="Times New Roman" w:hAnsi="Times New Roman" w:cs="Times New Roman"/>
          <w:sz w:val="24"/>
          <w:szCs w:val="24"/>
          <w:highlight w:val="none"/>
          <w:lang w:eastAsia="zh-CN"/>
        </w:rPr>
        <w:t>安全事故，造成财物损失或人身损害，所发生的一切费用以及损害赔偿责任均由乙方自行承担，</w:t>
      </w:r>
      <w:r>
        <w:rPr>
          <w:rFonts w:hint="default" w:ascii="Times New Roman" w:hAnsi="Times New Roman" w:cs="Times New Roman"/>
          <w:sz w:val="24"/>
          <w:szCs w:val="24"/>
          <w:highlight w:val="none"/>
          <w:lang w:val="en-US" w:eastAsia="zh-CN"/>
        </w:rPr>
        <w:t>同时须向甲方支付合同暂定价款1.5%违约金</w:t>
      </w:r>
      <w:r>
        <w:rPr>
          <w:rFonts w:hint="default" w:ascii="Times New Roman" w:hAnsi="Times New Roman" w:cs="Times New Roman"/>
          <w:sz w:val="24"/>
          <w:szCs w:val="24"/>
          <w:highlight w:val="none"/>
          <w:lang w:eastAsia="zh-CN"/>
        </w:rPr>
        <w:t>。施工过程中若发生</w:t>
      </w:r>
      <w:r>
        <w:rPr>
          <w:rFonts w:hint="default" w:ascii="Times New Roman" w:hAnsi="Times New Roman" w:cs="Times New Roman"/>
          <w:sz w:val="24"/>
          <w:szCs w:val="24"/>
          <w:highlight w:val="none"/>
          <w:lang w:val="en-US" w:eastAsia="zh-CN"/>
        </w:rPr>
        <w:t>质量</w:t>
      </w:r>
      <w:r>
        <w:rPr>
          <w:rFonts w:hint="default" w:ascii="Times New Roman" w:hAnsi="Times New Roman" w:cs="Times New Roman"/>
          <w:sz w:val="24"/>
          <w:szCs w:val="24"/>
          <w:highlight w:val="none"/>
          <w:lang w:eastAsia="zh-CN"/>
        </w:rPr>
        <w:t>安全事故，乙方应对因此造成的财物、人身损害赔偿等债务的清偿承担赔偿责任，与甲方无关。</w:t>
      </w:r>
    </w:p>
    <w:p w14:paraId="71C234AD">
      <w:pPr>
        <w:pStyle w:val="28"/>
        <w:widowControl w:val="0"/>
        <w:adjustRightInd/>
        <w:snapToGrid/>
        <w:spacing w:beforeLines="0" w:line="360" w:lineRule="auto"/>
        <w:ind w:firstLine="480" w:firstLineChars="200"/>
        <w:jc w:val="both"/>
        <w:rPr>
          <w:rFonts w:hint="default" w:ascii="Times New Roman" w:hAnsi="Times New Roman" w:cs="Times New Roman"/>
          <w:sz w:val="24"/>
          <w:szCs w:val="24"/>
          <w:highlight w:val="none"/>
          <w:lang w:eastAsia="zh-CN"/>
        </w:rPr>
      </w:pPr>
      <w:r>
        <w:rPr>
          <w:rFonts w:hint="default" w:ascii="Times New Roman" w:hAnsi="Times New Roman" w:cs="Times New Roman"/>
          <w:kern w:val="0"/>
          <w:sz w:val="24"/>
          <w:szCs w:val="24"/>
          <w:highlight w:val="none"/>
          <w:lang w:eastAsia="zh-CN"/>
        </w:rPr>
        <w:t>10.</w:t>
      </w:r>
      <w:r>
        <w:rPr>
          <w:rFonts w:hint="default" w:ascii="Times New Roman" w:hAnsi="Times New Roman" w:eastAsia="宋体" w:cs="Times New Roman"/>
          <w:sz w:val="24"/>
          <w:szCs w:val="24"/>
          <w:highlight w:val="none"/>
          <w:lang w:val="en-US" w:eastAsia="zh-CN"/>
        </w:rPr>
        <w:t>3</w:t>
      </w:r>
      <w:r>
        <w:rPr>
          <w:rFonts w:hint="default" w:ascii="Times New Roman" w:hAnsi="Times New Roman" w:eastAsia="宋体"/>
          <w:sz w:val="24"/>
          <w:szCs w:val="24"/>
          <w:highlight w:val="none"/>
          <w:lang w:eastAsia="zh-CN"/>
        </w:rPr>
        <w:t>乙方擅自把工程分包或转包给其它任何单位，甲方有权单方解除合同，由此造成甲方的一切损失，由乙方全部负责赔偿。</w:t>
      </w:r>
    </w:p>
    <w:p w14:paraId="057A3AF3">
      <w:pPr>
        <w:pStyle w:val="28"/>
        <w:widowControl w:val="0"/>
        <w:adjustRightInd w:val="0"/>
        <w:snapToGrid w:val="0"/>
        <w:spacing w:beforeLines="0" w:line="360" w:lineRule="auto"/>
        <w:ind w:firstLine="480" w:firstLineChars="200"/>
        <w:jc w:val="both"/>
        <w:rPr>
          <w:rFonts w:hint="default" w:ascii="Times New Roman" w:hAnsi="Times New Roman" w:cs="Times New Roman"/>
          <w:spacing w:val="-6"/>
          <w:sz w:val="24"/>
          <w:szCs w:val="24"/>
          <w:highlight w:val="none"/>
          <w:lang w:eastAsia="zh-CN"/>
        </w:rPr>
      </w:pPr>
      <w:r>
        <w:rPr>
          <w:rFonts w:hint="default" w:ascii="Times New Roman" w:hAnsi="Times New Roman" w:cs="Times New Roman"/>
          <w:sz w:val="24"/>
          <w:szCs w:val="24"/>
          <w:highlight w:val="none"/>
          <w:lang w:eastAsia="zh-CN"/>
        </w:rPr>
        <w:t>10.</w:t>
      </w:r>
      <w:r>
        <w:rPr>
          <w:rFonts w:hint="default" w:ascii="Times New Roman" w:hAnsi="Times New Roman" w:eastAsia="宋体" w:cs="Times New Roman"/>
          <w:sz w:val="24"/>
          <w:szCs w:val="24"/>
          <w:highlight w:val="none"/>
          <w:lang w:eastAsia="zh-CN"/>
        </w:rPr>
        <w:t>4</w:t>
      </w:r>
      <w:r>
        <w:rPr>
          <w:rFonts w:hint="default" w:ascii="Times New Roman" w:hAnsi="Times New Roman" w:cs="Times New Roman"/>
          <w:sz w:val="24"/>
          <w:szCs w:val="24"/>
          <w:highlight w:val="none"/>
          <w:lang w:eastAsia="zh-CN"/>
        </w:rPr>
        <w:t>若因乙方违约</w:t>
      </w:r>
      <w:r>
        <w:rPr>
          <w:rFonts w:hint="default" w:ascii="Times New Roman" w:hAnsi="Times New Roman" w:cs="Times New Roman"/>
          <w:sz w:val="24"/>
          <w:szCs w:val="24"/>
          <w:highlight w:val="none"/>
          <w:lang w:val="en-US" w:eastAsia="zh-CN"/>
        </w:rPr>
        <w:t>导致</w:t>
      </w:r>
      <w:r>
        <w:rPr>
          <w:rFonts w:hint="default" w:ascii="Times New Roman" w:hAnsi="Times New Roman" w:cs="Times New Roman"/>
          <w:sz w:val="24"/>
          <w:szCs w:val="24"/>
          <w:highlight w:val="none"/>
          <w:lang w:eastAsia="zh-CN"/>
        </w:rPr>
        <w:t>合同解除</w:t>
      </w:r>
      <w:r>
        <w:rPr>
          <w:rFonts w:hint="default" w:ascii="Times New Roman" w:hAnsi="Times New Roman" w:cs="Times New Roman"/>
          <w:sz w:val="24"/>
          <w:szCs w:val="24"/>
          <w:highlight w:val="none"/>
          <w:lang w:val="en-US" w:eastAsia="zh-CN"/>
        </w:rPr>
        <w:t>的</w:t>
      </w:r>
      <w:r>
        <w:rPr>
          <w:rFonts w:hint="default" w:ascii="Times New Roman" w:hAnsi="Times New Roman" w:cs="Times New Roman"/>
          <w:sz w:val="24"/>
          <w:szCs w:val="24"/>
          <w:highlight w:val="none"/>
          <w:lang w:eastAsia="zh-CN"/>
        </w:rPr>
        <w:t>，乙方应在收到甲方书面解除合同通知之日起五天内做到所有施工人员和机器设备撤离施工场地。否则，视为乙方自动放弃上述机器设备的所有权，甲方有权依法自行采取清场措施，由此产生的一切损失及</w:t>
      </w:r>
      <w:r>
        <w:rPr>
          <w:rFonts w:hint="default" w:ascii="Times New Roman" w:hAnsi="Times New Roman" w:cs="Times New Roman"/>
          <w:spacing w:val="-6"/>
          <w:sz w:val="24"/>
          <w:szCs w:val="24"/>
          <w:highlight w:val="none"/>
          <w:lang w:eastAsia="zh-CN"/>
        </w:rPr>
        <w:t>费用由乙方承担，且相关的处置费用甲方有权在应付未付管线迁改费用中予以直接抵扣。</w:t>
      </w:r>
    </w:p>
    <w:p w14:paraId="20F0B746">
      <w:pPr>
        <w:pStyle w:val="28"/>
        <w:widowControl w:val="0"/>
        <w:adjustRightInd w:val="0"/>
        <w:snapToGrid w:val="0"/>
        <w:spacing w:beforeLines="0" w:line="360" w:lineRule="auto"/>
        <w:ind w:firstLine="480" w:firstLineChars="200"/>
        <w:jc w:val="both"/>
        <w:rPr>
          <w:rFonts w:hint="default" w:ascii="Times New Roman" w:hAnsi="Times New Roman" w:cs="Times New Roman"/>
          <w:spacing w:val="0"/>
          <w:sz w:val="24"/>
          <w:szCs w:val="24"/>
          <w:highlight w:val="none"/>
          <w:lang w:eastAsia="zh-CN"/>
        </w:rPr>
      </w:pPr>
      <w:r>
        <w:rPr>
          <w:rFonts w:hint="default" w:ascii="Times New Roman" w:hAnsi="Times New Roman" w:eastAsia="宋体" w:cs="Times New Roman"/>
          <w:sz w:val="24"/>
          <w:szCs w:val="24"/>
          <w:highlight w:val="none"/>
          <w:lang w:val="en-US" w:eastAsia="zh-CN"/>
        </w:rPr>
        <w:t>10.5</w:t>
      </w:r>
      <w:r>
        <w:rPr>
          <w:rFonts w:hint="default" w:ascii="Times New Roman" w:hAnsi="Times New Roman" w:eastAsia="宋体" w:cs="Times New Roman"/>
          <w:sz w:val="24"/>
          <w:szCs w:val="24"/>
          <w:highlight w:val="none"/>
          <w:lang w:eastAsia="zh-CN"/>
        </w:rPr>
        <w:t>本合同履行过程中，乙方不得有损甲方或者建设单位品牌的行为，应妥善处理工人、民工、材料商及施工有关的纠纷，因乙方原因，如出现上述人员各种闹事、攀爬塔吊、阻碍交通以及在甲方或监理办公场地、施工场地、道路、相关部门等静坐、吵闹等行为，每出现一次，由乙方支付甲方违约金5至20万元（具体额度由甲方按情形决定）。若上述事件发生被媒体作有损甲方品牌的报道，每出现一次，由乙方支付甲方违约金10至30万元（具体额度由甲方按情形决定）；出现二次，由乙方承担违约损失20至60万元，依此类推。</w:t>
      </w:r>
    </w:p>
    <w:p w14:paraId="12BF19D7">
      <w:pPr>
        <w:pStyle w:val="28"/>
        <w:widowControl w:val="0"/>
        <w:adjustRightInd w:val="0"/>
        <w:snapToGrid w:val="0"/>
        <w:spacing w:beforeLines="0" w:line="360" w:lineRule="auto"/>
        <w:ind w:firstLine="480" w:firstLineChars="200"/>
        <w:jc w:val="both"/>
        <w:rPr>
          <w:rFonts w:hint="default" w:ascii="Times New Roman" w:hAnsi="Times New Roman" w:cs="Times New Roman"/>
          <w:sz w:val="24"/>
          <w:szCs w:val="24"/>
          <w:highlight w:val="none"/>
          <w:lang w:eastAsia="zh-CN"/>
        </w:rPr>
      </w:pPr>
      <w:r>
        <w:rPr>
          <w:rFonts w:hint="default" w:ascii="Times New Roman" w:hAnsi="Times New Roman" w:cs="Times New Roman"/>
          <w:sz w:val="24"/>
          <w:szCs w:val="24"/>
          <w:highlight w:val="none"/>
          <w:lang w:eastAsia="zh-CN"/>
        </w:rPr>
        <w:t>10.6因乙方原因造成甲方</w:t>
      </w:r>
      <w:bookmarkStart w:id="86" w:name="OLE_LINK14"/>
      <w:r>
        <w:rPr>
          <w:rFonts w:hint="default" w:ascii="Times New Roman" w:hAnsi="Times New Roman" w:cs="Times New Roman"/>
          <w:sz w:val="24"/>
          <w:szCs w:val="24"/>
          <w:highlight w:val="none"/>
          <w:lang w:eastAsia="zh-CN"/>
        </w:rPr>
        <w:t>诉累</w:t>
      </w:r>
      <w:bookmarkEnd w:id="86"/>
      <w:r>
        <w:rPr>
          <w:rFonts w:hint="default" w:ascii="Times New Roman" w:hAnsi="Times New Roman" w:cs="Times New Roman"/>
          <w:sz w:val="24"/>
          <w:szCs w:val="24"/>
          <w:highlight w:val="none"/>
          <w:lang w:eastAsia="zh-CN"/>
        </w:rPr>
        <w:t>的，甲方为此支出的赔偿金、罚款、诉讼费、律师费、保全费等直接损失、间接损失以及追偿费用，概由乙方承担，甲方有权从应付管线迁改费用中予以直接扣除。</w:t>
      </w:r>
    </w:p>
    <w:p w14:paraId="6737A5F2">
      <w:pPr>
        <w:pStyle w:val="28"/>
        <w:widowControl w:val="0"/>
        <w:adjustRightInd w:val="0"/>
        <w:snapToGrid w:val="0"/>
        <w:spacing w:beforeLines="0" w:line="360" w:lineRule="auto"/>
        <w:ind w:firstLine="480" w:firstLineChars="200"/>
        <w:jc w:val="both"/>
        <w:rPr>
          <w:rFonts w:hint="default" w:ascii="Times New Roman" w:hAnsi="Times New Roman" w:cs="Times New Roman"/>
          <w:sz w:val="24"/>
          <w:szCs w:val="24"/>
          <w:highlight w:val="none"/>
          <w:lang w:eastAsia="zh-CN"/>
        </w:rPr>
      </w:pPr>
      <w:r>
        <w:rPr>
          <w:rFonts w:hint="default" w:ascii="Times New Roman" w:hAnsi="Times New Roman" w:cs="Times New Roman"/>
          <w:sz w:val="24"/>
          <w:szCs w:val="24"/>
          <w:lang w:val="en-US" w:eastAsia="zh-CN"/>
        </w:rPr>
        <w:t>10.7</w:t>
      </w:r>
      <w:r>
        <w:rPr>
          <w:rFonts w:hint="default" w:ascii="Times New Roman" w:hAnsi="Times New Roman" w:eastAsia="宋体" w:cs="Times New Roman"/>
          <w:sz w:val="24"/>
          <w:szCs w:val="24"/>
          <w:lang w:val="en-US" w:eastAsia="zh-CN"/>
        </w:rPr>
        <w:t>属于</w:t>
      </w:r>
      <w:r>
        <w:rPr>
          <w:rFonts w:hint="default" w:ascii="Times New Roman" w:hAnsi="Times New Roman" w:cs="Times New Roman"/>
          <w:sz w:val="24"/>
          <w:szCs w:val="24"/>
          <w:lang w:val="en-US" w:eastAsia="zh-CN"/>
        </w:rPr>
        <w:t>乙方</w:t>
      </w:r>
      <w:r>
        <w:rPr>
          <w:rFonts w:hint="default" w:ascii="Times New Roman" w:hAnsi="Times New Roman" w:eastAsia="宋体" w:cs="Times New Roman"/>
          <w:sz w:val="24"/>
          <w:szCs w:val="24"/>
          <w:lang w:val="en-US" w:eastAsia="zh-CN"/>
        </w:rPr>
        <w:t>工作范围内的工作内容，除</w:t>
      </w:r>
      <w:r>
        <w:rPr>
          <w:rFonts w:hint="default" w:ascii="Times New Roman" w:hAnsi="Times New Roman" w:cs="Times New Roman"/>
          <w:sz w:val="24"/>
          <w:szCs w:val="24"/>
          <w:lang w:val="en-US" w:eastAsia="zh-CN"/>
        </w:rPr>
        <w:t>甲方</w:t>
      </w:r>
      <w:r>
        <w:rPr>
          <w:rFonts w:hint="default" w:ascii="Times New Roman" w:hAnsi="Times New Roman" w:eastAsia="宋体" w:cs="Times New Roman"/>
          <w:sz w:val="24"/>
          <w:szCs w:val="24"/>
          <w:lang w:val="en-US" w:eastAsia="zh-CN"/>
        </w:rPr>
        <w:t>原因、执行法律规定、或不可抗力的原因外，</w:t>
      </w:r>
      <w:r>
        <w:rPr>
          <w:rFonts w:hint="default" w:ascii="Times New Roman" w:hAnsi="Times New Roman" w:cs="Times New Roman"/>
          <w:sz w:val="24"/>
          <w:szCs w:val="24"/>
          <w:lang w:val="en-US" w:eastAsia="zh-CN"/>
        </w:rPr>
        <w:t>乙方</w:t>
      </w:r>
      <w:r>
        <w:rPr>
          <w:rFonts w:hint="default" w:ascii="Times New Roman" w:hAnsi="Times New Roman" w:eastAsia="宋体" w:cs="Times New Roman"/>
          <w:sz w:val="24"/>
          <w:szCs w:val="24"/>
          <w:lang w:val="en-US" w:eastAsia="zh-CN"/>
        </w:rPr>
        <w:t>未能在规定时间内完成的，</w:t>
      </w:r>
      <w:r>
        <w:rPr>
          <w:rFonts w:hint="default" w:ascii="Times New Roman" w:hAnsi="Times New Roman" w:cs="Times New Roman"/>
          <w:sz w:val="24"/>
          <w:szCs w:val="24"/>
          <w:lang w:val="en-US" w:eastAsia="zh-CN"/>
        </w:rPr>
        <w:t>甲方</w:t>
      </w:r>
      <w:r>
        <w:rPr>
          <w:rFonts w:hint="default" w:ascii="Times New Roman" w:hAnsi="Times New Roman" w:eastAsia="宋体" w:cs="Times New Roman"/>
          <w:sz w:val="24"/>
          <w:szCs w:val="24"/>
          <w:lang w:val="en-US" w:eastAsia="zh-CN"/>
        </w:rPr>
        <w:t>有权另行委托第三方实施并同时书面通知</w:t>
      </w:r>
      <w:r>
        <w:rPr>
          <w:rFonts w:hint="default" w:ascii="Times New Roman" w:hAnsi="Times New Roman" w:cs="Times New Roman"/>
          <w:sz w:val="24"/>
          <w:szCs w:val="24"/>
          <w:lang w:val="en-US" w:eastAsia="zh-CN"/>
        </w:rPr>
        <w:t>乙方</w:t>
      </w:r>
      <w:r>
        <w:rPr>
          <w:rFonts w:hint="default" w:ascii="Times New Roman" w:hAnsi="Times New Roman" w:eastAsia="宋体" w:cs="Times New Roman"/>
          <w:sz w:val="24"/>
          <w:szCs w:val="24"/>
          <w:lang w:val="en-US" w:eastAsia="zh-CN"/>
        </w:rPr>
        <w:t>，或</w:t>
      </w:r>
      <w:r>
        <w:rPr>
          <w:rFonts w:hint="default" w:ascii="Times New Roman" w:hAnsi="Times New Roman" w:cs="Times New Roman"/>
          <w:sz w:val="24"/>
          <w:szCs w:val="24"/>
          <w:lang w:val="en-US" w:eastAsia="zh-CN"/>
        </w:rPr>
        <w:t>乙方</w:t>
      </w:r>
      <w:r>
        <w:rPr>
          <w:rFonts w:hint="default" w:ascii="Times New Roman" w:hAnsi="Times New Roman" w:eastAsia="宋体" w:cs="Times New Roman"/>
          <w:sz w:val="24"/>
          <w:szCs w:val="24"/>
          <w:lang w:val="en-US" w:eastAsia="zh-CN"/>
        </w:rPr>
        <w:t>未能按照合同约定履行其他义务的，应承担由此增加的费用和（或）延误的工期并赔偿</w:t>
      </w:r>
      <w:r>
        <w:rPr>
          <w:rFonts w:hint="default" w:ascii="Times New Roman" w:hAnsi="Times New Roman" w:cs="Times New Roman"/>
          <w:sz w:val="24"/>
          <w:szCs w:val="24"/>
          <w:lang w:val="en-US" w:eastAsia="zh-CN"/>
        </w:rPr>
        <w:t>甲方</w:t>
      </w:r>
      <w:r>
        <w:rPr>
          <w:rFonts w:hint="default" w:ascii="Times New Roman" w:hAnsi="Times New Roman" w:eastAsia="宋体" w:cs="Times New Roman"/>
          <w:sz w:val="24"/>
          <w:szCs w:val="24"/>
          <w:lang w:val="en-US" w:eastAsia="zh-CN"/>
        </w:rPr>
        <w:t>损失。但</w:t>
      </w:r>
      <w:r>
        <w:rPr>
          <w:rFonts w:hint="default" w:ascii="Times New Roman" w:hAnsi="Times New Roman" w:cs="Times New Roman"/>
          <w:sz w:val="24"/>
          <w:szCs w:val="24"/>
          <w:lang w:val="en-US" w:eastAsia="zh-CN"/>
        </w:rPr>
        <w:t>乙方</w:t>
      </w:r>
      <w:r>
        <w:rPr>
          <w:rFonts w:hint="default" w:ascii="Times New Roman" w:hAnsi="Times New Roman" w:eastAsia="宋体" w:cs="Times New Roman"/>
          <w:sz w:val="24"/>
          <w:szCs w:val="24"/>
          <w:lang w:val="en-US" w:eastAsia="zh-CN"/>
        </w:rPr>
        <w:t>已经实施部分，</w:t>
      </w:r>
      <w:r>
        <w:rPr>
          <w:rFonts w:hint="default" w:ascii="Times New Roman" w:hAnsi="Times New Roman" w:cs="Times New Roman"/>
          <w:sz w:val="24"/>
          <w:szCs w:val="24"/>
          <w:lang w:val="en-US" w:eastAsia="zh-CN"/>
        </w:rPr>
        <w:t>甲方</w:t>
      </w:r>
      <w:r>
        <w:rPr>
          <w:rFonts w:hint="default" w:ascii="Times New Roman" w:hAnsi="Times New Roman" w:eastAsia="宋体" w:cs="Times New Roman"/>
          <w:sz w:val="24"/>
          <w:szCs w:val="24"/>
          <w:lang w:val="en-US" w:eastAsia="zh-CN"/>
        </w:rPr>
        <w:t>可按照已完成工程进度支付</w:t>
      </w:r>
      <w:r>
        <w:rPr>
          <w:rFonts w:hint="default" w:ascii="Times New Roman" w:hAnsi="Times New Roman" w:cs="Times New Roman"/>
          <w:sz w:val="24"/>
          <w:szCs w:val="24"/>
          <w:lang w:val="en-US" w:eastAsia="zh-CN"/>
        </w:rPr>
        <w:t>乙方</w:t>
      </w:r>
      <w:r>
        <w:rPr>
          <w:rFonts w:hint="default" w:ascii="Times New Roman" w:hAnsi="Times New Roman" w:eastAsia="宋体" w:cs="Times New Roman"/>
          <w:sz w:val="24"/>
          <w:szCs w:val="24"/>
          <w:lang w:val="en-US" w:eastAsia="zh-CN"/>
        </w:rPr>
        <w:t>进度款及相应劳务费</w:t>
      </w:r>
      <w:r>
        <w:rPr>
          <w:rFonts w:hint="default" w:ascii="Times New Roman" w:hAnsi="Times New Roman" w:cs="Times New Roman"/>
          <w:sz w:val="24"/>
          <w:szCs w:val="24"/>
          <w:lang w:val="en-US" w:eastAsia="zh-CN"/>
        </w:rPr>
        <w:t>。</w:t>
      </w:r>
    </w:p>
    <w:p w14:paraId="6502339B">
      <w:pPr>
        <w:pStyle w:val="28"/>
        <w:widowControl w:val="0"/>
        <w:adjustRightInd w:val="0"/>
        <w:snapToGrid w:val="0"/>
        <w:spacing w:beforeLines="0" w:line="360" w:lineRule="auto"/>
        <w:ind w:firstLine="480" w:firstLineChars="200"/>
        <w:jc w:val="both"/>
        <w:rPr>
          <w:rFonts w:hint="default" w:ascii="Times New Roman" w:hAnsi="Times New Roman" w:cs="Times New Roman"/>
          <w:sz w:val="24"/>
          <w:szCs w:val="24"/>
          <w:highlight w:val="none"/>
          <w:lang w:eastAsia="zh-CN"/>
        </w:rPr>
      </w:pPr>
      <w:r>
        <w:rPr>
          <w:rFonts w:hint="default" w:ascii="Times New Roman" w:hAnsi="Times New Roman" w:cs="Times New Roman"/>
          <w:sz w:val="24"/>
          <w:szCs w:val="24"/>
          <w:highlight w:val="none"/>
          <w:lang w:eastAsia="zh-CN"/>
        </w:rPr>
        <w:t>10.</w:t>
      </w:r>
      <w:r>
        <w:rPr>
          <w:rFonts w:hint="default" w:ascii="Times New Roman" w:hAnsi="Times New Roman" w:cs="Times New Roman"/>
          <w:sz w:val="24"/>
          <w:szCs w:val="24"/>
          <w:highlight w:val="none"/>
          <w:lang w:val="en-US" w:eastAsia="zh-CN"/>
        </w:rPr>
        <w:t>8</w:t>
      </w:r>
      <w:r>
        <w:rPr>
          <w:rFonts w:hint="default" w:ascii="Times New Roman" w:hAnsi="Times New Roman" w:cs="Times New Roman"/>
          <w:sz w:val="24"/>
          <w:szCs w:val="24"/>
          <w:highlight w:val="none"/>
          <w:lang w:eastAsia="zh-CN"/>
        </w:rPr>
        <w:t>乙方在提供服务期间给甲方造成的任何损失，以及依约定应当支付的违约金，甲方有权在应付管线迁改费用中直接扣除。</w:t>
      </w:r>
    </w:p>
    <w:p w14:paraId="0907B1C3">
      <w:pPr>
        <w:pStyle w:val="28"/>
        <w:widowControl w:val="0"/>
        <w:adjustRightInd w:val="0"/>
        <w:snapToGrid w:val="0"/>
        <w:spacing w:beforeLines="0" w:line="360" w:lineRule="auto"/>
        <w:ind w:firstLine="480" w:firstLineChars="200"/>
        <w:jc w:val="both"/>
        <w:rPr>
          <w:rFonts w:hint="default" w:ascii="Times New Roman" w:hAnsi="Times New Roman" w:cs="Times New Roman"/>
          <w:sz w:val="24"/>
          <w:szCs w:val="24"/>
          <w:highlight w:val="none"/>
          <w:lang w:eastAsia="zh-CN"/>
        </w:rPr>
      </w:pPr>
      <w:r>
        <w:rPr>
          <w:rFonts w:hint="default" w:ascii="Times New Roman" w:hAnsi="Times New Roman" w:cs="Times New Roman"/>
          <w:sz w:val="24"/>
          <w:szCs w:val="24"/>
          <w:highlight w:val="none"/>
          <w:lang w:eastAsia="zh-CN"/>
        </w:rPr>
        <w:t>10.</w:t>
      </w:r>
      <w:r>
        <w:rPr>
          <w:rFonts w:hint="default" w:ascii="Times New Roman" w:hAnsi="Times New Roman" w:cs="Times New Roman"/>
          <w:sz w:val="24"/>
          <w:szCs w:val="24"/>
          <w:highlight w:val="none"/>
          <w:lang w:val="en-US" w:eastAsia="zh-CN"/>
        </w:rPr>
        <w:t>9</w:t>
      </w:r>
      <w:r>
        <w:rPr>
          <w:rFonts w:hint="default" w:ascii="Times New Roman" w:hAnsi="Times New Roman" w:cs="Times New Roman"/>
          <w:sz w:val="24"/>
          <w:szCs w:val="24"/>
          <w:highlight w:val="none"/>
          <w:lang w:eastAsia="zh-CN"/>
        </w:rPr>
        <w:t>因不可抗力因素、政策变更或政府部门调整造成的相关问题，双方协商解决，协商不成则结算并终止合同。</w:t>
      </w:r>
    </w:p>
    <w:p w14:paraId="719FDEB8">
      <w:pPr>
        <w:adjustRightInd w:val="0"/>
        <w:snapToGrid w:val="0"/>
        <w:spacing w:beforeLines="0" w:line="360" w:lineRule="auto"/>
        <w:ind w:firstLine="482" w:firstLineChars="200"/>
        <w:rPr>
          <w:rFonts w:hint="default" w:ascii="Times New Roman" w:hAnsi="Times New Roman" w:cs="Times New Roman"/>
          <w:b/>
          <w:bCs/>
          <w:sz w:val="24"/>
          <w:szCs w:val="24"/>
          <w:highlight w:val="none"/>
        </w:rPr>
      </w:pPr>
      <w:r>
        <w:rPr>
          <w:rFonts w:hint="default" w:ascii="Times New Roman" w:hAnsi="Times New Roman" w:cs="Times New Roman"/>
          <w:b/>
          <w:bCs/>
          <w:sz w:val="24"/>
          <w:szCs w:val="24"/>
          <w:highlight w:val="none"/>
        </w:rPr>
        <w:t>十一、争议或纠纷处理</w:t>
      </w:r>
    </w:p>
    <w:p w14:paraId="4D0C4041">
      <w:pPr>
        <w:adjustRightInd w:val="0"/>
        <w:snapToGrid w:val="0"/>
        <w:spacing w:beforeLines="0" w:line="360" w:lineRule="auto"/>
        <w:ind w:firstLine="480" w:firstLineChars="2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11.1本合同在履行期间，双方发生争议时，在不影响工程进度的前提下，双方可采取协商解决或请有关部门进行调解。</w:t>
      </w:r>
    </w:p>
    <w:p w14:paraId="6021E468">
      <w:pPr>
        <w:adjustRightInd w:val="0"/>
        <w:snapToGrid w:val="0"/>
        <w:spacing w:beforeLines="0" w:line="360" w:lineRule="auto"/>
        <w:ind w:firstLine="480" w:firstLineChars="2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11.2当事人不愿通过协商、调解解决或者协商、调解不成时，因本合同在履行发生的争议双方同意由甲方所在地人民法院诉讼解决。</w:t>
      </w:r>
    </w:p>
    <w:p w14:paraId="4A48F7A1">
      <w:pPr>
        <w:adjustRightInd w:val="0"/>
        <w:snapToGrid w:val="0"/>
        <w:spacing w:beforeLines="0" w:line="360" w:lineRule="auto"/>
        <w:ind w:firstLine="482" w:firstLineChars="200"/>
        <w:rPr>
          <w:rFonts w:hint="default" w:ascii="Times New Roman" w:hAnsi="Times New Roman" w:cs="Times New Roman"/>
          <w:b/>
          <w:bCs/>
          <w:sz w:val="24"/>
          <w:szCs w:val="24"/>
          <w:highlight w:val="none"/>
        </w:rPr>
      </w:pPr>
      <w:r>
        <w:rPr>
          <w:rFonts w:hint="default" w:ascii="Times New Roman" w:hAnsi="Times New Roman" w:cs="Times New Roman"/>
          <w:b/>
          <w:bCs/>
          <w:sz w:val="24"/>
          <w:szCs w:val="24"/>
          <w:highlight w:val="none"/>
        </w:rPr>
        <w:t>十二、其他事项</w:t>
      </w:r>
    </w:p>
    <w:p w14:paraId="6A71D80D">
      <w:pPr>
        <w:pStyle w:val="28"/>
        <w:widowControl w:val="0"/>
        <w:adjustRightInd w:val="0"/>
        <w:snapToGrid w:val="0"/>
        <w:spacing w:beforeLines="0" w:line="360" w:lineRule="auto"/>
        <w:ind w:firstLine="480" w:firstLineChars="200"/>
        <w:jc w:val="both"/>
        <w:rPr>
          <w:rFonts w:hint="default" w:ascii="Times New Roman" w:hAnsi="Times New Roman" w:eastAsia="宋体" w:cs="Times New Roman"/>
          <w:sz w:val="24"/>
          <w:szCs w:val="24"/>
          <w:highlight w:val="none"/>
        </w:rPr>
      </w:pPr>
      <w:r>
        <w:rPr>
          <w:rFonts w:hint="default" w:ascii="Times New Roman" w:hAnsi="Times New Roman" w:cs="Times New Roman"/>
          <w:sz w:val="24"/>
          <w:szCs w:val="24"/>
          <w:highlight w:val="none"/>
          <w:lang w:eastAsia="zh-CN"/>
        </w:rPr>
        <w:t>12.1</w:t>
      </w:r>
      <w:r>
        <w:rPr>
          <w:rFonts w:hint="default" w:ascii="Times New Roman" w:hAnsi="Times New Roman" w:eastAsia="宋体" w:cs="Times New Roman"/>
          <w:sz w:val="24"/>
          <w:szCs w:val="24"/>
          <w:highlight w:val="none"/>
        </w:rPr>
        <w:t>组成合同的文件</w:t>
      </w:r>
    </w:p>
    <w:p w14:paraId="2F7323AB">
      <w:pPr>
        <w:topLinePunct/>
        <w:adjustRightInd w:val="0"/>
        <w:snapToGrid w:val="0"/>
        <w:spacing w:beforeLines="0" w:line="360" w:lineRule="auto"/>
        <w:ind w:right="11" w:firstLine="480" w:firstLineChars="200"/>
        <w:rPr>
          <w:rFonts w:hint="default" w:ascii="Times New Roman" w:hAnsi="Times New Roman" w:cs="Times New Roman"/>
          <w:bCs/>
          <w:snapToGrid w:val="0"/>
          <w:color w:val="auto"/>
          <w:kern w:val="0"/>
          <w:sz w:val="24"/>
          <w:szCs w:val="24"/>
          <w:highlight w:val="none"/>
        </w:rPr>
      </w:pPr>
      <w:r>
        <w:rPr>
          <w:rFonts w:hint="default" w:ascii="Times New Roman" w:hAnsi="Times New Roman" w:cs="Times New Roman"/>
          <w:bCs/>
          <w:snapToGrid w:val="0"/>
          <w:color w:val="auto"/>
          <w:kern w:val="0"/>
          <w:sz w:val="24"/>
          <w:szCs w:val="24"/>
          <w:highlight w:val="none"/>
        </w:rPr>
        <w:t>下列文件应被认为是组成本合同的一部分，并互为补充和解释，如各文件存在冲突之处，以如下排列次序在前者优先适用：</w:t>
      </w:r>
    </w:p>
    <w:p w14:paraId="67C73A65">
      <w:pPr>
        <w:topLinePunct/>
        <w:adjustRightInd w:val="0"/>
        <w:snapToGrid w:val="0"/>
        <w:spacing w:beforeLines="0" w:line="360" w:lineRule="auto"/>
        <w:ind w:right="11" w:firstLine="480" w:firstLineChars="200"/>
        <w:rPr>
          <w:rFonts w:hint="default" w:ascii="Times New Roman" w:hAnsi="Times New Roman" w:cs="Times New Roman"/>
          <w:bCs/>
          <w:snapToGrid w:val="0"/>
          <w:color w:val="auto"/>
          <w:kern w:val="0"/>
          <w:sz w:val="24"/>
          <w:szCs w:val="24"/>
          <w:highlight w:val="none"/>
        </w:rPr>
      </w:pPr>
      <w:r>
        <w:rPr>
          <w:rFonts w:hint="default" w:ascii="Times New Roman" w:hAnsi="Times New Roman" w:cs="Times New Roman"/>
          <w:bCs/>
          <w:snapToGrid w:val="0"/>
          <w:color w:val="auto"/>
          <w:kern w:val="0"/>
          <w:sz w:val="24"/>
          <w:szCs w:val="24"/>
          <w:highlight w:val="none"/>
        </w:rPr>
        <w:t>（1）</w:t>
      </w:r>
      <w:r>
        <w:rPr>
          <w:rFonts w:hint="default" w:ascii="Times New Roman" w:hAnsi="Times New Roman" w:eastAsia="宋体" w:cs="Times New Roman"/>
          <w:color w:val="auto"/>
          <w:kern w:val="0"/>
          <w:sz w:val="24"/>
          <w:szCs w:val="24"/>
          <w:highlight w:val="none"/>
        </w:rPr>
        <w:t>国家和广东省、广州市关于本项目的有关文件</w:t>
      </w:r>
      <w:r>
        <w:rPr>
          <w:rFonts w:hint="default" w:ascii="Times New Roman" w:hAnsi="Times New Roman" w:cs="Times New Roman"/>
          <w:bCs/>
          <w:snapToGrid w:val="0"/>
          <w:color w:val="auto"/>
          <w:kern w:val="0"/>
          <w:sz w:val="24"/>
          <w:szCs w:val="24"/>
          <w:highlight w:val="none"/>
        </w:rPr>
        <w:t>；</w:t>
      </w:r>
    </w:p>
    <w:p w14:paraId="6E5A3F68">
      <w:pPr>
        <w:topLinePunct/>
        <w:adjustRightInd w:val="0"/>
        <w:snapToGrid w:val="0"/>
        <w:spacing w:beforeLines="0" w:line="360" w:lineRule="auto"/>
        <w:ind w:right="11" w:firstLine="480" w:firstLineChars="200"/>
        <w:rPr>
          <w:rFonts w:hint="default" w:ascii="Times New Roman" w:hAnsi="Times New Roman" w:cs="Times New Roman"/>
          <w:bCs/>
          <w:snapToGrid w:val="0"/>
          <w:color w:val="auto"/>
          <w:kern w:val="0"/>
          <w:sz w:val="24"/>
          <w:szCs w:val="24"/>
          <w:highlight w:val="none"/>
        </w:rPr>
      </w:pPr>
      <w:r>
        <w:rPr>
          <w:rFonts w:hint="default" w:ascii="Times New Roman" w:hAnsi="Times New Roman" w:cs="Times New Roman"/>
          <w:bCs/>
          <w:snapToGrid w:val="0"/>
          <w:color w:val="auto"/>
          <w:kern w:val="0"/>
          <w:sz w:val="24"/>
          <w:szCs w:val="24"/>
          <w:highlight w:val="none"/>
        </w:rPr>
        <w:t>（2）本合同履行期间</w:t>
      </w:r>
      <w:r>
        <w:rPr>
          <w:rFonts w:hint="default" w:ascii="Times New Roman" w:hAnsi="Times New Roman" w:cs="Times New Roman"/>
          <w:bCs/>
          <w:snapToGrid w:val="0"/>
          <w:color w:val="auto"/>
          <w:kern w:val="0"/>
          <w:sz w:val="24"/>
          <w:szCs w:val="24"/>
          <w:highlight w:val="none"/>
          <w:lang w:eastAsia="zh-CN"/>
        </w:rPr>
        <w:t>甲方</w:t>
      </w:r>
      <w:r>
        <w:rPr>
          <w:rFonts w:hint="default" w:ascii="Times New Roman" w:hAnsi="Times New Roman" w:cs="Times New Roman"/>
          <w:bCs/>
          <w:snapToGrid w:val="0"/>
          <w:color w:val="auto"/>
          <w:kern w:val="0"/>
          <w:sz w:val="24"/>
          <w:szCs w:val="24"/>
          <w:highlight w:val="none"/>
        </w:rPr>
        <w:t>与</w:t>
      </w:r>
      <w:r>
        <w:rPr>
          <w:rFonts w:hint="default" w:ascii="Times New Roman" w:hAnsi="Times New Roman" w:cs="Times New Roman"/>
          <w:bCs/>
          <w:snapToGrid w:val="0"/>
          <w:color w:val="auto"/>
          <w:kern w:val="0"/>
          <w:sz w:val="24"/>
          <w:szCs w:val="24"/>
          <w:highlight w:val="none"/>
          <w:lang w:eastAsia="zh-CN"/>
        </w:rPr>
        <w:t>乙方</w:t>
      </w:r>
      <w:r>
        <w:rPr>
          <w:rFonts w:hint="default" w:ascii="Times New Roman" w:hAnsi="Times New Roman" w:cs="Times New Roman"/>
          <w:bCs/>
          <w:snapToGrid w:val="0"/>
          <w:color w:val="auto"/>
          <w:kern w:val="0"/>
          <w:sz w:val="24"/>
          <w:szCs w:val="24"/>
          <w:highlight w:val="none"/>
        </w:rPr>
        <w:t>双方签订的补充合同（协议）或修正文件；</w:t>
      </w:r>
    </w:p>
    <w:p w14:paraId="3EC6FB1C">
      <w:pPr>
        <w:topLinePunct/>
        <w:adjustRightInd w:val="0"/>
        <w:snapToGrid w:val="0"/>
        <w:spacing w:beforeLines="0" w:line="360" w:lineRule="auto"/>
        <w:ind w:right="11" w:firstLine="480" w:firstLineChars="200"/>
        <w:rPr>
          <w:rFonts w:hint="default" w:ascii="Times New Roman" w:hAnsi="Times New Roman" w:cs="Times New Roman"/>
          <w:bCs/>
          <w:snapToGrid w:val="0"/>
          <w:color w:val="auto"/>
          <w:kern w:val="0"/>
          <w:sz w:val="24"/>
          <w:szCs w:val="24"/>
          <w:highlight w:val="none"/>
        </w:rPr>
      </w:pPr>
      <w:r>
        <w:rPr>
          <w:rFonts w:hint="default" w:ascii="Times New Roman" w:hAnsi="Times New Roman" w:cs="Times New Roman"/>
          <w:bCs/>
          <w:snapToGrid w:val="0"/>
          <w:color w:val="auto"/>
          <w:kern w:val="0"/>
          <w:sz w:val="24"/>
          <w:szCs w:val="24"/>
          <w:highlight w:val="none"/>
        </w:rPr>
        <w:t>（3）</w:t>
      </w:r>
      <w:r>
        <w:rPr>
          <w:rFonts w:hint="default" w:ascii="Times New Roman" w:hAnsi="Times New Roman" w:cs="Times New Roman"/>
          <w:bCs/>
          <w:snapToGrid w:val="0"/>
          <w:color w:val="auto"/>
          <w:kern w:val="0"/>
          <w:sz w:val="24"/>
          <w:szCs w:val="24"/>
          <w:highlight w:val="none"/>
          <w:lang w:val="en-US" w:eastAsia="zh-CN"/>
        </w:rPr>
        <w:t>本</w:t>
      </w:r>
      <w:r>
        <w:rPr>
          <w:rFonts w:hint="default" w:ascii="Times New Roman" w:hAnsi="Times New Roman" w:cs="Times New Roman"/>
          <w:bCs/>
          <w:snapToGrid w:val="0"/>
          <w:color w:val="auto"/>
          <w:kern w:val="0"/>
          <w:sz w:val="24"/>
          <w:szCs w:val="24"/>
          <w:highlight w:val="none"/>
        </w:rPr>
        <w:t>合同协议书；</w:t>
      </w:r>
    </w:p>
    <w:p w14:paraId="317F8BCC">
      <w:pPr>
        <w:topLinePunct/>
        <w:adjustRightInd w:val="0"/>
        <w:snapToGrid w:val="0"/>
        <w:spacing w:beforeLines="0" w:line="360" w:lineRule="auto"/>
        <w:ind w:right="11" w:firstLine="480" w:firstLineChars="200"/>
        <w:rPr>
          <w:rFonts w:hint="default" w:ascii="Times New Roman" w:hAnsi="Times New Roman" w:cs="Times New Roman"/>
          <w:bCs/>
          <w:snapToGrid w:val="0"/>
          <w:color w:val="auto"/>
          <w:kern w:val="0"/>
          <w:sz w:val="24"/>
          <w:szCs w:val="24"/>
          <w:highlight w:val="none"/>
        </w:rPr>
      </w:pPr>
      <w:r>
        <w:rPr>
          <w:rFonts w:hint="default" w:ascii="Times New Roman" w:hAnsi="Times New Roman" w:cs="Times New Roman"/>
          <w:bCs/>
          <w:snapToGrid w:val="0"/>
          <w:color w:val="auto"/>
          <w:kern w:val="0"/>
          <w:sz w:val="24"/>
          <w:szCs w:val="24"/>
          <w:highlight w:val="none"/>
        </w:rPr>
        <w:t>（4）中标通知书；</w:t>
      </w:r>
    </w:p>
    <w:p w14:paraId="723A45FD">
      <w:pPr>
        <w:topLinePunct/>
        <w:adjustRightInd w:val="0"/>
        <w:snapToGrid w:val="0"/>
        <w:spacing w:beforeLines="0" w:line="360" w:lineRule="auto"/>
        <w:ind w:right="11" w:firstLine="480" w:firstLineChars="200"/>
        <w:rPr>
          <w:rFonts w:hint="default" w:ascii="Times New Roman" w:hAnsi="Times New Roman" w:cs="Times New Roman"/>
          <w:bCs/>
          <w:snapToGrid w:val="0"/>
          <w:color w:val="auto"/>
          <w:kern w:val="0"/>
          <w:sz w:val="24"/>
          <w:szCs w:val="24"/>
          <w:highlight w:val="none"/>
        </w:rPr>
      </w:pPr>
      <w:r>
        <w:rPr>
          <w:rFonts w:hint="default" w:ascii="Times New Roman" w:hAnsi="Times New Roman" w:cs="Times New Roman"/>
          <w:bCs/>
          <w:snapToGrid w:val="0"/>
          <w:color w:val="auto"/>
          <w:kern w:val="0"/>
          <w:sz w:val="24"/>
          <w:szCs w:val="24"/>
          <w:highlight w:val="none"/>
        </w:rPr>
        <w:t>（</w:t>
      </w:r>
      <w:r>
        <w:rPr>
          <w:rFonts w:hint="default" w:ascii="Times New Roman" w:hAnsi="Times New Roman" w:cs="Times New Roman"/>
          <w:bCs/>
          <w:snapToGrid w:val="0"/>
          <w:color w:val="auto"/>
          <w:kern w:val="0"/>
          <w:sz w:val="24"/>
          <w:szCs w:val="24"/>
          <w:highlight w:val="none"/>
          <w:lang w:val="en-US" w:eastAsia="zh-CN"/>
        </w:rPr>
        <w:t>5</w:t>
      </w:r>
      <w:r>
        <w:rPr>
          <w:rFonts w:hint="default" w:ascii="Times New Roman" w:hAnsi="Times New Roman" w:cs="Times New Roman"/>
          <w:bCs/>
          <w:snapToGrid w:val="0"/>
          <w:color w:val="auto"/>
          <w:kern w:val="0"/>
          <w:sz w:val="24"/>
          <w:szCs w:val="24"/>
          <w:highlight w:val="none"/>
        </w:rPr>
        <w:t>）</w:t>
      </w:r>
      <w:r>
        <w:rPr>
          <w:rFonts w:hint="default" w:ascii="Times New Roman" w:hAnsi="Times New Roman" w:cs="Times New Roman"/>
          <w:bCs/>
          <w:snapToGrid w:val="0"/>
          <w:color w:val="auto"/>
          <w:kern w:val="0"/>
          <w:sz w:val="24"/>
          <w:szCs w:val="24"/>
          <w:highlight w:val="none"/>
          <w:lang w:eastAsia="zh-CN"/>
        </w:rPr>
        <w:t>甲方</w:t>
      </w:r>
      <w:r>
        <w:rPr>
          <w:rFonts w:hint="default" w:ascii="Times New Roman" w:hAnsi="Times New Roman" w:cs="Times New Roman"/>
          <w:bCs/>
          <w:snapToGrid w:val="0"/>
          <w:color w:val="auto"/>
          <w:kern w:val="0"/>
          <w:sz w:val="24"/>
          <w:szCs w:val="24"/>
          <w:highlight w:val="none"/>
        </w:rPr>
        <w:t>针对工程管理的各项制度、规定</w:t>
      </w:r>
      <w:r>
        <w:rPr>
          <w:rFonts w:hint="default" w:ascii="Times New Roman" w:hAnsi="Times New Roman" w:cs="Times New Roman"/>
          <w:b/>
          <w:bCs/>
          <w:snapToGrid w:val="0"/>
          <w:color w:val="auto"/>
          <w:kern w:val="0"/>
          <w:sz w:val="24"/>
          <w:szCs w:val="24"/>
          <w:highlight w:val="none"/>
        </w:rPr>
        <w:t>（包括</w:t>
      </w:r>
      <w:r>
        <w:rPr>
          <w:rFonts w:hint="default" w:ascii="Times New Roman" w:hAnsi="Times New Roman" w:cs="Times New Roman"/>
          <w:b/>
          <w:bCs/>
          <w:snapToGrid w:val="0"/>
          <w:color w:val="auto"/>
          <w:kern w:val="0"/>
          <w:sz w:val="24"/>
          <w:szCs w:val="24"/>
          <w:highlight w:val="none"/>
          <w:lang w:eastAsia="zh-CN"/>
        </w:rPr>
        <w:t>甲方</w:t>
      </w:r>
      <w:r>
        <w:rPr>
          <w:rFonts w:hint="default" w:ascii="Times New Roman" w:hAnsi="Times New Roman" w:cs="Times New Roman"/>
          <w:b/>
          <w:bCs/>
          <w:snapToGrid w:val="0"/>
          <w:color w:val="auto"/>
          <w:kern w:val="0"/>
          <w:sz w:val="24"/>
          <w:szCs w:val="24"/>
          <w:highlight w:val="none"/>
        </w:rPr>
        <w:t>上级单位的相关管理制度，如有更新则按更新后的执行）</w:t>
      </w:r>
      <w:r>
        <w:rPr>
          <w:rFonts w:hint="default" w:ascii="Times New Roman" w:hAnsi="Times New Roman" w:cs="Times New Roman"/>
          <w:bCs/>
          <w:snapToGrid w:val="0"/>
          <w:color w:val="auto"/>
          <w:kern w:val="0"/>
          <w:sz w:val="24"/>
          <w:szCs w:val="24"/>
          <w:highlight w:val="none"/>
        </w:rPr>
        <w:t>；</w:t>
      </w:r>
    </w:p>
    <w:p w14:paraId="0B69AA3D">
      <w:pPr>
        <w:topLinePunct/>
        <w:adjustRightInd w:val="0"/>
        <w:snapToGrid w:val="0"/>
        <w:spacing w:beforeLines="0" w:line="360" w:lineRule="auto"/>
        <w:ind w:right="11" w:firstLine="480" w:firstLineChars="200"/>
        <w:rPr>
          <w:rFonts w:hint="default" w:ascii="Times New Roman" w:hAnsi="Times New Roman" w:cs="Times New Roman"/>
          <w:bCs/>
          <w:snapToGrid w:val="0"/>
          <w:color w:val="auto"/>
          <w:kern w:val="0"/>
          <w:sz w:val="24"/>
          <w:szCs w:val="24"/>
          <w:highlight w:val="none"/>
        </w:rPr>
      </w:pPr>
      <w:r>
        <w:rPr>
          <w:rFonts w:hint="default" w:ascii="Times New Roman" w:hAnsi="Times New Roman" w:cs="Times New Roman"/>
          <w:bCs/>
          <w:snapToGrid w:val="0"/>
          <w:color w:val="auto"/>
          <w:kern w:val="0"/>
          <w:sz w:val="24"/>
          <w:szCs w:val="24"/>
          <w:highlight w:val="none"/>
        </w:rPr>
        <w:t>（</w:t>
      </w:r>
      <w:r>
        <w:rPr>
          <w:rFonts w:hint="default" w:ascii="Times New Roman" w:hAnsi="Times New Roman" w:cs="Times New Roman"/>
          <w:bCs/>
          <w:snapToGrid w:val="0"/>
          <w:color w:val="auto"/>
          <w:kern w:val="0"/>
          <w:sz w:val="24"/>
          <w:szCs w:val="24"/>
          <w:highlight w:val="none"/>
          <w:lang w:val="en-US" w:eastAsia="zh-CN"/>
        </w:rPr>
        <w:t>6</w:t>
      </w:r>
      <w:r>
        <w:rPr>
          <w:rFonts w:hint="default" w:ascii="Times New Roman" w:hAnsi="Times New Roman" w:cs="Times New Roman"/>
          <w:bCs/>
          <w:snapToGrid w:val="0"/>
          <w:color w:val="auto"/>
          <w:kern w:val="0"/>
          <w:sz w:val="24"/>
          <w:szCs w:val="24"/>
          <w:highlight w:val="none"/>
        </w:rPr>
        <w:t>）合同附件[属本条第（1）项和第（</w:t>
      </w:r>
      <w:r>
        <w:rPr>
          <w:rFonts w:hint="default" w:ascii="Times New Roman" w:hAnsi="Times New Roman" w:cs="Times New Roman"/>
          <w:bCs/>
          <w:snapToGrid w:val="0"/>
          <w:color w:val="auto"/>
          <w:kern w:val="0"/>
          <w:sz w:val="24"/>
          <w:szCs w:val="24"/>
          <w:highlight w:val="none"/>
          <w:lang w:val="en-US" w:eastAsia="zh-CN"/>
        </w:rPr>
        <w:t>5</w:t>
      </w:r>
      <w:r>
        <w:rPr>
          <w:rFonts w:hint="default" w:ascii="Times New Roman" w:hAnsi="Times New Roman" w:cs="Times New Roman"/>
          <w:bCs/>
          <w:snapToGrid w:val="0"/>
          <w:color w:val="auto"/>
          <w:kern w:val="0"/>
          <w:sz w:val="24"/>
          <w:szCs w:val="24"/>
          <w:highlight w:val="none"/>
        </w:rPr>
        <w:t>）项内容的除外]；</w:t>
      </w:r>
    </w:p>
    <w:p w14:paraId="7ED70B37">
      <w:pPr>
        <w:topLinePunct/>
        <w:adjustRightInd w:val="0"/>
        <w:snapToGrid w:val="0"/>
        <w:spacing w:beforeLines="0" w:line="360" w:lineRule="auto"/>
        <w:ind w:right="11" w:firstLine="480" w:firstLineChars="200"/>
        <w:rPr>
          <w:rFonts w:hint="default" w:ascii="Times New Roman" w:hAnsi="Times New Roman" w:cs="Times New Roman"/>
          <w:bCs/>
          <w:snapToGrid w:val="0"/>
          <w:color w:val="auto"/>
          <w:kern w:val="0"/>
          <w:sz w:val="24"/>
          <w:szCs w:val="24"/>
          <w:highlight w:val="none"/>
        </w:rPr>
      </w:pPr>
      <w:r>
        <w:rPr>
          <w:rFonts w:hint="default" w:ascii="Times New Roman" w:hAnsi="Times New Roman" w:cs="Times New Roman"/>
          <w:bCs/>
          <w:snapToGrid w:val="0"/>
          <w:color w:val="auto"/>
          <w:kern w:val="0"/>
          <w:sz w:val="24"/>
          <w:szCs w:val="24"/>
          <w:highlight w:val="none"/>
        </w:rPr>
        <w:t>（</w:t>
      </w:r>
      <w:r>
        <w:rPr>
          <w:rFonts w:hint="default" w:ascii="Times New Roman" w:hAnsi="Times New Roman" w:cs="Times New Roman"/>
          <w:bCs/>
          <w:snapToGrid w:val="0"/>
          <w:color w:val="auto"/>
          <w:kern w:val="0"/>
          <w:sz w:val="24"/>
          <w:szCs w:val="24"/>
          <w:highlight w:val="none"/>
          <w:lang w:val="en-US" w:eastAsia="zh-CN"/>
        </w:rPr>
        <w:t>7</w:t>
      </w:r>
      <w:r>
        <w:rPr>
          <w:rFonts w:hint="default" w:ascii="Times New Roman" w:hAnsi="Times New Roman" w:cs="Times New Roman"/>
          <w:bCs/>
          <w:snapToGrid w:val="0"/>
          <w:color w:val="auto"/>
          <w:kern w:val="0"/>
          <w:sz w:val="24"/>
          <w:szCs w:val="24"/>
          <w:highlight w:val="none"/>
        </w:rPr>
        <w:t>）招标文件[含招标文件补充文件、</w:t>
      </w:r>
      <w:r>
        <w:rPr>
          <w:rFonts w:hint="default" w:ascii="Times New Roman" w:hAnsi="Times New Roman" w:cs="Times New Roman"/>
          <w:bCs/>
          <w:snapToGrid w:val="0"/>
          <w:color w:val="auto"/>
          <w:kern w:val="0"/>
          <w:sz w:val="24"/>
          <w:szCs w:val="24"/>
          <w:highlight w:val="none"/>
          <w:lang w:val="en-US" w:eastAsia="zh-CN"/>
        </w:rPr>
        <w:t>招标</w:t>
      </w:r>
      <w:r>
        <w:rPr>
          <w:rFonts w:hint="default" w:ascii="Times New Roman" w:hAnsi="Times New Roman" w:cs="Times New Roman"/>
          <w:bCs/>
          <w:snapToGrid w:val="0"/>
          <w:color w:val="auto"/>
          <w:kern w:val="0"/>
          <w:sz w:val="24"/>
          <w:szCs w:val="24"/>
          <w:highlight w:val="none"/>
        </w:rPr>
        <w:t>澄清文件、答疑文件、招标图等，属本条第（</w:t>
      </w:r>
      <w:r>
        <w:rPr>
          <w:rFonts w:hint="default" w:ascii="Times New Roman" w:hAnsi="Times New Roman" w:cs="Times New Roman"/>
          <w:bCs/>
          <w:snapToGrid w:val="0"/>
          <w:color w:val="auto"/>
          <w:kern w:val="0"/>
          <w:sz w:val="24"/>
          <w:szCs w:val="24"/>
          <w:highlight w:val="none"/>
          <w:lang w:val="en-US" w:eastAsia="zh-CN"/>
        </w:rPr>
        <w:t>6</w:t>
      </w:r>
      <w:r>
        <w:rPr>
          <w:rFonts w:hint="default" w:ascii="Times New Roman" w:hAnsi="Times New Roman" w:cs="Times New Roman"/>
          <w:bCs/>
          <w:snapToGrid w:val="0"/>
          <w:color w:val="auto"/>
          <w:kern w:val="0"/>
          <w:sz w:val="24"/>
          <w:szCs w:val="24"/>
          <w:highlight w:val="none"/>
        </w:rPr>
        <w:t>）项内容的除外]；</w:t>
      </w:r>
    </w:p>
    <w:p w14:paraId="35E83860">
      <w:pPr>
        <w:topLinePunct/>
        <w:adjustRightInd w:val="0"/>
        <w:snapToGrid w:val="0"/>
        <w:spacing w:beforeLines="0" w:line="360" w:lineRule="auto"/>
        <w:ind w:right="11" w:firstLine="480" w:firstLineChars="200"/>
        <w:rPr>
          <w:rFonts w:hint="default" w:ascii="Times New Roman" w:hAnsi="Times New Roman" w:cs="Times New Roman"/>
          <w:bCs/>
          <w:snapToGrid w:val="0"/>
          <w:color w:val="auto"/>
          <w:kern w:val="0"/>
          <w:sz w:val="24"/>
          <w:szCs w:val="24"/>
          <w:highlight w:val="none"/>
        </w:rPr>
      </w:pPr>
      <w:r>
        <w:rPr>
          <w:rFonts w:hint="default" w:ascii="Times New Roman" w:hAnsi="Times New Roman" w:cs="Times New Roman"/>
          <w:bCs/>
          <w:snapToGrid w:val="0"/>
          <w:color w:val="auto"/>
          <w:kern w:val="0"/>
          <w:sz w:val="24"/>
          <w:szCs w:val="24"/>
          <w:highlight w:val="none"/>
        </w:rPr>
        <w:t>（</w:t>
      </w:r>
      <w:r>
        <w:rPr>
          <w:rFonts w:hint="default" w:ascii="Times New Roman" w:hAnsi="Times New Roman" w:cs="Times New Roman"/>
          <w:bCs/>
          <w:snapToGrid w:val="0"/>
          <w:color w:val="auto"/>
          <w:kern w:val="0"/>
          <w:sz w:val="24"/>
          <w:szCs w:val="24"/>
          <w:highlight w:val="none"/>
          <w:lang w:val="en-US" w:eastAsia="zh-CN"/>
        </w:rPr>
        <w:t>8</w:t>
      </w:r>
      <w:r>
        <w:rPr>
          <w:rFonts w:hint="default" w:ascii="Times New Roman" w:hAnsi="Times New Roman" w:cs="Times New Roman"/>
          <w:bCs/>
          <w:snapToGrid w:val="0"/>
          <w:color w:val="auto"/>
          <w:kern w:val="0"/>
          <w:sz w:val="24"/>
          <w:szCs w:val="24"/>
          <w:highlight w:val="none"/>
        </w:rPr>
        <w:t>）</w:t>
      </w:r>
      <w:r>
        <w:rPr>
          <w:rFonts w:hint="default" w:ascii="Times New Roman" w:hAnsi="Times New Roman" w:cs="Times New Roman"/>
          <w:bCs/>
          <w:snapToGrid w:val="0"/>
          <w:color w:val="auto"/>
          <w:kern w:val="0"/>
          <w:sz w:val="24"/>
          <w:szCs w:val="24"/>
          <w:highlight w:val="none"/>
          <w:lang w:eastAsia="zh-CN"/>
        </w:rPr>
        <w:t>乙方</w:t>
      </w:r>
      <w:r>
        <w:rPr>
          <w:rFonts w:hint="default" w:ascii="Times New Roman" w:hAnsi="Times New Roman" w:cs="Times New Roman"/>
          <w:bCs/>
          <w:snapToGrid w:val="0"/>
          <w:color w:val="auto"/>
          <w:kern w:val="0"/>
          <w:sz w:val="24"/>
          <w:szCs w:val="24"/>
          <w:highlight w:val="none"/>
        </w:rPr>
        <w:t>投标文件及其附件[含投标文件澄清等，属本条第（7）项内容的除外]；</w:t>
      </w:r>
    </w:p>
    <w:p w14:paraId="65C05A55">
      <w:pPr>
        <w:topLinePunct/>
        <w:adjustRightInd w:val="0"/>
        <w:snapToGrid w:val="0"/>
        <w:spacing w:beforeLines="0" w:line="360" w:lineRule="auto"/>
        <w:ind w:right="11" w:firstLine="480" w:firstLineChars="200"/>
        <w:rPr>
          <w:rFonts w:hint="default" w:ascii="Times New Roman" w:hAnsi="Times New Roman" w:cs="Times New Roman"/>
          <w:color w:val="auto"/>
          <w:kern w:val="0"/>
          <w:sz w:val="24"/>
          <w:szCs w:val="24"/>
          <w:highlight w:val="none"/>
        </w:rPr>
      </w:pPr>
      <w:r>
        <w:rPr>
          <w:rFonts w:hint="default" w:ascii="Times New Roman" w:hAnsi="Times New Roman" w:cs="Times New Roman"/>
          <w:bCs/>
          <w:snapToGrid w:val="0"/>
          <w:color w:val="auto"/>
          <w:kern w:val="0"/>
          <w:sz w:val="24"/>
          <w:szCs w:val="24"/>
          <w:highlight w:val="none"/>
          <w:lang w:eastAsia="zh-CN"/>
        </w:rPr>
        <w:t>（</w:t>
      </w:r>
      <w:r>
        <w:rPr>
          <w:rFonts w:hint="default" w:ascii="Times New Roman" w:hAnsi="Times New Roman" w:cs="Times New Roman"/>
          <w:bCs/>
          <w:snapToGrid w:val="0"/>
          <w:color w:val="auto"/>
          <w:kern w:val="0"/>
          <w:sz w:val="24"/>
          <w:szCs w:val="24"/>
          <w:highlight w:val="none"/>
          <w:lang w:val="en-US" w:eastAsia="zh-CN"/>
        </w:rPr>
        <w:t>9</w:t>
      </w:r>
      <w:r>
        <w:rPr>
          <w:rFonts w:hint="default" w:ascii="Times New Roman" w:hAnsi="Times New Roman" w:cs="Times New Roman"/>
          <w:bCs/>
          <w:snapToGrid w:val="0"/>
          <w:color w:val="auto"/>
          <w:kern w:val="0"/>
          <w:sz w:val="24"/>
          <w:szCs w:val="24"/>
          <w:highlight w:val="none"/>
          <w:lang w:eastAsia="zh-CN"/>
        </w:rPr>
        <w:t>）</w:t>
      </w:r>
      <w:r>
        <w:rPr>
          <w:rFonts w:hint="default" w:ascii="Times New Roman" w:hAnsi="Times New Roman" w:cs="Times New Roman"/>
          <w:color w:val="auto"/>
          <w:kern w:val="0"/>
          <w:sz w:val="24"/>
          <w:szCs w:val="24"/>
          <w:highlight w:val="none"/>
        </w:rPr>
        <w:t>技术标准和要求；</w:t>
      </w:r>
    </w:p>
    <w:p w14:paraId="61DAE814">
      <w:pPr>
        <w:topLinePunct/>
        <w:adjustRightInd w:val="0"/>
        <w:snapToGrid w:val="0"/>
        <w:spacing w:beforeLines="0" w:line="360" w:lineRule="auto"/>
        <w:ind w:right="11" w:firstLine="480" w:firstLineChars="200"/>
        <w:rPr>
          <w:rFonts w:hint="default" w:ascii="Times New Roman" w:hAnsi="Times New Roman" w:eastAsia="宋体" w:cs="Times New Roman"/>
          <w:color w:val="auto"/>
          <w:kern w:val="0"/>
          <w:sz w:val="24"/>
          <w:szCs w:val="24"/>
          <w:highlight w:val="none"/>
          <w:lang w:eastAsia="zh-CN"/>
        </w:rPr>
      </w:pPr>
      <w:r>
        <w:rPr>
          <w:rFonts w:hint="default" w:ascii="Times New Roman" w:hAnsi="Times New Roman" w:cs="Times New Roman"/>
          <w:color w:val="auto"/>
          <w:kern w:val="0"/>
          <w:sz w:val="24"/>
          <w:szCs w:val="24"/>
          <w:highlight w:val="none"/>
          <w:lang w:eastAsia="zh-CN"/>
        </w:rPr>
        <w:t>（</w:t>
      </w:r>
      <w:r>
        <w:rPr>
          <w:rFonts w:hint="default" w:ascii="Times New Roman" w:hAnsi="Times New Roman" w:cs="Times New Roman"/>
          <w:color w:val="auto"/>
          <w:kern w:val="0"/>
          <w:sz w:val="24"/>
          <w:szCs w:val="24"/>
          <w:highlight w:val="none"/>
          <w:lang w:val="en-US" w:eastAsia="zh-CN"/>
        </w:rPr>
        <w:t>10</w:t>
      </w:r>
      <w:r>
        <w:rPr>
          <w:rFonts w:hint="default" w:ascii="Times New Roman" w:hAnsi="Times New Roman" w:cs="Times New Roman"/>
          <w:color w:val="auto"/>
          <w:kern w:val="0"/>
          <w:sz w:val="24"/>
          <w:szCs w:val="24"/>
          <w:highlight w:val="none"/>
          <w:lang w:eastAsia="zh-CN"/>
        </w:rPr>
        <w:t>）</w:t>
      </w:r>
      <w:r>
        <w:rPr>
          <w:rFonts w:hint="default" w:ascii="Times New Roman" w:hAnsi="Times New Roman" w:cs="Times New Roman"/>
          <w:color w:val="auto"/>
          <w:kern w:val="0"/>
          <w:sz w:val="24"/>
          <w:szCs w:val="24"/>
          <w:highlight w:val="none"/>
        </w:rPr>
        <w:t>图纸；</w:t>
      </w:r>
    </w:p>
    <w:p w14:paraId="6FF4958A">
      <w:pPr>
        <w:topLinePunct/>
        <w:adjustRightInd w:val="0"/>
        <w:snapToGrid w:val="0"/>
        <w:spacing w:beforeLines="0" w:line="360" w:lineRule="auto"/>
        <w:ind w:right="11" w:firstLine="480" w:firstLineChars="200"/>
        <w:rPr>
          <w:rFonts w:hint="default" w:ascii="Times New Roman" w:hAnsi="Times New Roman" w:cs="Times New Roman"/>
          <w:bCs/>
          <w:snapToGrid w:val="0"/>
          <w:color w:val="auto"/>
          <w:kern w:val="0"/>
          <w:sz w:val="24"/>
          <w:szCs w:val="24"/>
          <w:highlight w:val="none"/>
        </w:rPr>
      </w:pPr>
      <w:r>
        <w:rPr>
          <w:rFonts w:hint="default" w:ascii="Times New Roman" w:hAnsi="Times New Roman" w:cs="Times New Roman"/>
          <w:bCs/>
          <w:snapToGrid w:val="0"/>
          <w:color w:val="auto"/>
          <w:kern w:val="0"/>
          <w:sz w:val="24"/>
          <w:szCs w:val="24"/>
          <w:highlight w:val="none"/>
        </w:rPr>
        <w:t>（1</w:t>
      </w:r>
      <w:r>
        <w:rPr>
          <w:rFonts w:hint="default" w:ascii="Times New Roman" w:hAnsi="Times New Roman" w:cs="Times New Roman"/>
          <w:bCs/>
          <w:snapToGrid w:val="0"/>
          <w:color w:val="auto"/>
          <w:kern w:val="0"/>
          <w:sz w:val="24"/>
          <w:szCs w:val="24"/>
          <w:highlight w:val="none"/>
          <w:lang w:val="en-US" w:eastAsia="zh-CN"/>
        </w:rPr>
        <w:t>1</w:t>
      </w:r>
      <w:r>
        <w:rPr>
          <w:rFonts w:hint="default" w:ascii="Times New Roman" w:hAnsi="Times New Roman" w:cs="Times New Roman"/>
          <w:bCs/>
          <w:snapToGrid w:val="0"/>
          <w:color w:val="auto"/>
          <w:kern w:val="0"/>
          <w:sz w:val="24"/>
          <w:szCs w:val="24"/>
          <w:highlight w:val="none"/>
        </w:rPr>
        <w:t>）国家及广东省、广州市的标准、规范及有关技术文件；</w:t>
      </w:r>
    </w:p>
    <w:p w14:paraId="0E1D9169">
      <w:pPr>
        <w:topLinePunct/>
        <w:adjustRightInd w:val="0"/>
        <w:snapToGrid w:val="0"/>
        <w:spacing w:beforeLines="0" w:line="360" w:lineRule="auto"/>
        <w:ind w:right="11" w:firstLine="480" w:firstLineChars="200"/>
        <w:rPr>
          <w:rFonts w:hint="default" w:ascii="Times New Roman" w:hAnsi="Times New Roman" w:cs="Times New Roman"/>
          <w:bCs/>
          <w:snapToGrid w:val="0"/>
          <w:color w:val="auto"/>
          <w:kern w:val="0"/>
          <w:sz w:val="24"/>
          <w:szCs w:val="24"/>
          <w:highlight w:val="none"/>
        </w:rPr>
      </w:pPr>
      <w:r>
        <w:rPr>
          <w:rFonts w:hint="default" w:ascii="Times New Roman" w:hAnsi="Times New Roman" w:cs="Times New Roman"/>
          <w:bCs/>
          <w:snapToGrid w:val="0"/>
          <w:color w:val="auto"/>
          <w:kern w:val="0"/>
          <w:sz w:val="24"/>
          <w:szCs w:val="24"/>
          <w:highlight w:val="none"/>
        </w:rPr>
        <w:t>（1</w:t>
      </w:r>
      <w:r>
        <w:rPr>
          <w:rFonts w:hint="default" w:ascii="Times New Roman" w:hAnsi="Times New Roman" w:cs="Times New Roman"/>
          <w:bCs/>
          <w:snapToGrid w:val="0"/>
          <w:color w:val="auto"/>
          <w:kern w:val="0"/>
          <w:sz w:val="24"/>
          <w:szCs w:val="24"/>
          <w:highlight w:val="none"/>
          <w:lang w:val="en-US" w:eastAsia="zh-CN"/>
        </w:rPr>
        <w:t>2</w:t>
      </w:r>
      <w:r>
        <w:rPr>
          <w:rFonts w:hint="default" w:ascii="Times New Roman" w:hAnsi="Times New Roman" w:cs="Times New Roman"/>
          <w:bCs/>
          <w:snapToGrid w:val="0"/>
          <w:color w:val="auto"/>
          <w:kern w:val="0"/>
          <w:sz w:val="24"/>
          <w:szCs w:val="24"/>
          <w:highlight w:val="none"/>
        </w:rPr>
        <w:t>）组成合同的其他文件。</w:t>
      </w:r>
    </w:p>
    <w:p w14:paraId="2B1F6A15">
      <w:pPr>
        <w:topLinePunct/>
        <w:adjustRightInd w:val="0"/>
        <w:snapToGrid w:val="0"/>
        <w:spacing w:beforeLines="0" w:line="360" w:lineRule="auto"/>
        <w:ind w:firstLine="480" w:firstLineChars="200"/>
        <w:rPr>
          <w:rFonts w:hint="default" w:ascii="Times New Roman" w:hAnsi="Times New Roman" w:cs="Times New Roman"/>
          <w:snapToGrid w:val="0"/>
          <w:color w:val="auto"/>
          <w:kern w:val="0"/>
          <w:sz w:val="24"/>
          <w:szCs w:val="24"/>
          <w:highlight w:val="none"/>
        </w:rPr>
      </w:pPr>
      <w:r>
        <w:rPr>
          <w:rFonts w:hint="default" w:ascii="Times New Roman" w:hAnsi="Times New Roman" w:cs="Times New Roman"/>
          <w:snapToGrid w:val="0"/>
          <w:color w:val="auto"/>
          <w:kern w:val="0"/>
          <w:sz w:val="24"/>
          <w:szCs w:val="24"/>
          <w:highlight w:val="none"/>
        </w:rPr>
        <w:t>双方就上述合同文件所作出的补充和修改，属于同一类内容的文件，应以最新签署的为准。若根据上述解释顺序仍不足以澄清的，除非本合同另有约定，应以</w:t>
      </w:r>
      <w:r>
        <w:rPr>
          <w:rFonts w:hint="default" w:ascii="Times New Roman" w:hAnsi="Times New Roman" w:cs="Times New Roman"/>
          <w:snapToGrid w:val="0"/>
          <w:color w:val="auto"/>
          <w:kern w:val="0"/>
          <w:sz w:val="24"/>
          <w:szCs w:val="24"/>
          <w:highlight w:val="none"/>
          <w:lang w:eastAsia="zh-CN"/>
        </w:rPr>
        <w:t>甲方</w:t>
      </w:r>
      <w:r>
        <w:rPr>
          <w:rFonts w:hint="default" w:ascii="Times New Roman" w:hAnsi="Times New Roman" w:cs="Times New Roman"/>
          <w:snapToGrid w:val="0"/>
          <w:color w:val="auto"/>
          <w:kern w:val="0"/>
          <w:sz w:val="24"/>
          <w:szCs w:val="24"/>
          <w:highlight w:val="none"/>
        </w:rPr>
        <w:t>的书面澄清或说明为准，上述澄清或说明不应被视为变更。</w:t>
      </w:r>
    </w:p>
    <w:p w14:paraId="18802065">
      <w:pPr>
        <w:topLinePunct/>
        <w:adjustRightInd w:val="0"/>
        <w:snapToGrid w:val="0"/>
        <w:spacing w:beforeLines="0" w:line="360" w:lineRule="auto"/>
        <w:ind w:firstLine="480" w:firstLineChars="200"/>
        <w:rPr>
          <w:rFonts w:hint="default" w:ascii="Times New Roman" w:hAnsi="Times New Roman" w:cs="Times New Roman"/>
          <w:snapToGrid w:val="0"/>
          <w:color w:val="auto"/>
          <w:kern w:val="0"/>
          <w:sz w:val="24"/>
          <w:szCs w:val="24"/>
          <w:highlight w:val="none"/>
        </w:rPr>
      </w:pPr>
      <w:r>
        <w:rPr>
          <w:rFonts w:hint="default" w:ascii="Times New Roman" w:hAnsi="Times New Roman" w:cs="Times New Roman"/>
          <w:snapToGrid w:val="0"/>
          <w:color w:val="auto"/>
          <w:kern w:val="0"/>
          <w:sz w:val="24"/>
          <w:szCs w:val="24"/>
          <w:highlight w:val="none"/>
          <w:lang w:eastAsia="zh-CN"/>
        </w:rPr>
        <w:t>乙方</w:t>
      </w:r>
      <w:r>
        <w:rPr>
          <w:rFonts w:hint="default" w:ascii="Times New Roman" w:hAnsi="Times New Roman" w:cs="Times New Roman"/>
          <w:snapToGrid w:val="0"/>
          <w:color w:val="auto"/>
          <w:kern w:val="0"/>
          <w:sz w:val="24"/>
          <w:szCs w:val="24"/>
          <w:highlight w:val="none"/>
        </w:rPr>
        <w:t>在投标期间提交的资料中任何与招标文件内容不符的自拟条件和说明，以及在往来澄清、答疑中的询问或回复，如有相较招标文件减损</w:t>
      </w:r>
      <w:r>
        <w:rPr>
          <w:rFonts w:hint="default" w:ascii="Times New Roman" w:hAnsi="Times New Roman" w:cs="Times New Roman"/>
          <w:snapToGrid w:val="0"/>
          <w:color w:val="auto"/>
          <w:kern w:val="0"/>
          <w:sz w:val="24"/>
          <w:szCs w:val="24"/>
          <w:highlight w:val="none"/>
          <w:lang w:eastAsia="zh-CN"/>
        </w:rPr>
        <w:t>甲方</w:t>
      </w:r>
      <w:r>
        <w:rPr>
          <w:rFonts w:hint="default" w:ascii="Times New Roman" w:hAnsi="Times New Roman" w:cs="Times New Roman"/>
          <w:snapToGrid w:val="0"/>
          <w:color w:val="auto"/>
          <w:kern w:val="0"/>
          <w:sz w:val="24"/>
          <w:szCs w:val="24"/>
          <w:highlight w:val="none"/>
        </w:rPr>
        <w:t>权益或增加</w:t>
      </w:r>
      <w:r>
        <w:rPr>
          <w:rFonts w:hint="default" w:ascii="Times New Roman" w:hAnsi="Times New Roman" w:cs="Times New Roman"/>
          <w:snapToGrid w:val="0"/>
          <w:color w:val="auto"/>
          <w:kern w:val="0"/>
          <w:sz w:val="24"/>
          <w:szCs w:val="24"/>
          <w:highlight w:val="none"/>
          <w:lang w:eastAsia="zh-CN"/>
        </w:rPr>
        <w:t>乙方</w:t>
      </w:r>
      <w:r>
        <w:rPr>
          <w:rFonts w:hint="default" w:ascii="Times New Roman" w:hAnsi="Times New Roman" w:cs="Times New Roman"/>
          <w:snapToGrid w:val="0"/>
          <w:color w:val="auto"/>
          <w:kern w:val="0"/>
          <w:sz w:val="24"/>
          <w:szCs w:val="24"/>
          <w:highlight w:val="none"/>
        </w:rPr>
        <w:t>责任或义务的内容，除在合同文件中被</w:t>
      </w:r>
      <w:r>
        <w:rPr>
          <w:rFonts w:hint="default" w:ascii="Times New Roman" w:hAnsi="Times New Roman" w:cs="Times New Roman"/>
          <w:snapToGrid w:val="0"/>
          <w:color w:val="auto"/>
          <w:kern w:val="0"/>
          <w:sz w:val="24"/>
          <w:szCs w:val="24"/>
          <w:highlight w:val="none"/>
          <w:lang w:eastAsia="zh-CN"/>
        </w:rPr>
        <w:t>甲方</w:t>
      </w:r>
      <w:r>
        <w:rPr>
          <w:rFonts w:hint="default" w:ascii="Times New Roman" w:hAnsi="Times New Roman" w:cs="Times New Roman"/>
          <w:snapToGrid w:val="0"/>
          <w:color w:val="auto"/>
          <w:kern w:val="0"/>
          <w:sz w:val="24"/>
          <w:szCs w:val="24"/>
          <w:highlight w:val="none"/>
        </w:rPr>
        <w:t>特别以书面形式明示接受且加盖公章的以外均属无效。同时，</w:t>
      </w:r>
      <w:r>
        <w:rPr>
          <w:rFonts w:hint="default" w:ascii="Times New Roman" w:hAnsi="Times New Roman" w:cs="Times New Roman"/>
          <w:snapToGrid w:val="0"/>
          <w:color w:val="auto"/>
          <w:kern w:val="0"/>
          <w:sz w:val="24"/>
          <w:szCs w:val="24"/>
          <w:highlight w:val="none"/>
          <w:lang w:eastAsia="zh-CN"/>
        </w:rPr>
        <w:t>乙方</w:t>
      </w:r>
      <w:r>
        <w:rPr>
          <w:rFonts w:hint="default" w:ascii="Times New Roman" w:hAnsi="Times New Roman" w:cs="Times New Roman"/>
          <w:snapToGrid w:val="0"/>
          <w:color w:val="auto"/>
          <w:kern w:val="0"/>
          <w:sz w:val="24"/>
          <w:szCs w:val="24"/>
          <w:highlight w:val="none"/>
        </w:rPr>
        <w:t>在投标期间提交的技术部分，如施工组织设计、工程进度计划及相关设备、材料的型号、参数等，是</w:t>
      </w:r>
      <w:r>
        <w:rPr>
          <w:rFonts w:hint="default" w:ascii="Times New Roman" w:hAnsi="Times New Roman" w:cs="Times New Roman"/>
          <w:snapToGrid w:val="0"/>
          <w:color w:val="auto"/>
          <w:kern w:val="0"/>
          <w:sz w:val="24"/>
          <w:szCs w:val="24"/>
          <w:highlight w:val="none"/>
          <w:lang w:eastAsia="zh-CN"/>
        </w:rPr>
        <w:t>乙方</w:t>
      </w:r>
      <w:r>
        <w:rPr>
          <w:rFonts w:hint="default" w:ascii="Times New Roman" w:hAnsi="Times New Roman" w:cs="Times New Roman"/>
          <w:snapToGrid w:val="0"/>
          <w:color w:val="auto"/>
          <w:kern w:val="0"/>
          <w:sz w:val="24"/>
          <w:szCs w:val="24"/>
          <w:highlight w:val="none"/>
        </w:rPr>
        <w:t>对</w:t>
      </w:r>
      <w:r>
        <w:rPr>
          <w:rFonts w:hint="default" w:ascii="Times New Roman" w:hAnsi="Times New Roman" w:cs="Times New Roman"/>
          <w:snapToGrid w:val="0"/>
          <w:color w:val="auto"/>
          <w:kern w:val="0"/>
          <w:sz w:val="24"/>
          <w:szCs w:val="24"/>
          <w:highlight w:val="none"/>
          <w:lang w:eastAsia="zh-CN"/>
        </w:rPr>
        <w:t>甲方</w:t>
      </w:r>
      <w:r>
        <w:rPr>
          <w:rFonts w:hint="default" w:ascii="Times New Roman" w:hAnsi="Times New Roman" w:cs="Times New Roman"/>
          <w:snapToGrid w:val="0"/>
          <w:color w:val="auto"/>
          <w:kern w:val="0"/>
          <w:sz w:val="24"/>
          <w:szCs w:val="24"/>
          <w:highlight w:val="none"/>
        </w:rPr>
        <w:t>的单方承诺，对</w:t>
      </w:r>
      <w:r>
        <w:rPr>
          <w:rFonts w:hint="default" w:ascii="Times New Roman" w:hAnsi="Times New Roman" w:cs="Times New Roman"/>
          <w:snapToGrid w:val="0"/>
          <w:color w:val="auto"/>
          <w:kern w:val="0"/>
          <w:sz w:val="24"/>
          <w:szCs w:val="24"/>
          <w:highlight w:val="none"/>
          <w:lang w:eastAsia="zh-CN"/>
        </w:rPr>
        <w:t>甲方</w:t>
      </w:r>
      <w:r>
        <w:rPr>
          <w:rFonts w:hint="default" w:ascii="Times New Roman" w:hAnsi="Times New Roman" w:cs="Times New Roman"/>
          <w:snapToGrid w:val="0"/>
          <w:color w:val="auto"/>
          <w:kern w:val="0"/>
          <w:sz w:val="24"/>
          <w:szCs w:val="24"/>
          <w:highlight w:val="none"/>
        </w:rPr>
        <w:t>不具有约束力，</w:t>
      </w:r>
      <w:r>
        <w:rPr>
          <w:rFonts w:hint="default" w:ascii="Times New Roman" w:hAnsi="Times New Roman" w:cs="Times New Roman"/>
          <w:snapToGrid w:val="0"/>
          <w:color w:val="auto"/>
          <w:kern w:val="0"/>
          <w:sz w:val="24"/>
          <w:szCs w:val="24"/>
          <w:highlight w:val="none"/>
          <w:lang w:eastAsia="zh-CN"/>
        </w:rPr>
        <w:t>甲方</w:t>
      </w:r>
      <w:r>
        <w:rPr>
          <w:rFonts w:hint="default" w:ascii="Times New Roman" w:hAnsi="Times New Roman" w:cs="Times New Roman"/>
          <w:snapToGrid w:val="0"/>
          <w:color w:val="auto"/>
          <w:kern w:val="0"/>
          <w:sz w:val="24"/>
          <w:szCs w:val="24"/>
          <w:highlight w:val="none"/>
        </w:rPr>
        <w:t>有权要求</w:t>
      </w:r>
      <w:r>
        <w:rPr>
          <w:rFonts w:hint="default" w:ascii="Times New Roman" w:hAnsi="Times New Roman" w:cs="Times New Roman"/>
          <w:snapToGrid w:val="0"/>
          <w:color w:val="auto"/>
          <w:kern w:val="0"/>
          <w:sz w:val="24"/>
          <w:szCs w:val="24"/>
          <w:highlight w:val="none"/>
          <w:lang w:eastAsia="zh-CN"/>
        </w:rPr>
        <w:t>乙方</w:t>
      </w:r>
      <w:r>
        <w:rPr>
          <w:rFonts w:hint="default" w:ascii="Times New Roman" w:hAnsi="Times New Roman" w:cs="Times New Roman"/>
          <w:snapToGrid w:val="0"/>
          <w:color w:val="auto"/>
          <w:kern w:val="0"/>
          <w:sz w:val="24"/>
          <w:szCs w:val="24"/>
          <w:highlight w:val="none"/>
        </w:rPr>
        <w:t>根据合同文件的要求及工程实际需要进行修改，且须经</w:t>
      </w:r>
      <w:r>
        <w:rPr>
          <w:rFonts w:hint="default" w:ascii="Times New Roman" w:hAnsi="Times New Roman" w:cs="Times New Roman"/>
          <w:snapToGrid w:val="0"/>
          <w:color w:val="auto"/>
          <w:kern w:val="0"/>
          <w:sz w:val="24"/>
          <w:szCs w:val="24"/>
          <w:highlight w:val="none"/>
          <w:lang w:eastAsia="zh-CN"/>
        </w:rPr>
        <w:t>甲方</w:t>
      </w:r>
      <w:r>
        <w:rPr>
          <w:rFonts w:hint="default" w:ascii="Times New Roman" w:hAnsi="Times New Roman" w:cs="Times New Roman"/>
          <w:snapToGrid w:val="0"/>
          <w:color w:val="auto"/>
          <w:kern w:val="0"/>
          <w:sz w:val="24"/>
          <w:szCs w:val="24"/>
          <w:highlight w:val="none"/>
        </w:rPr>
        <w:t>审核并批准后方可实施。</w:t>
      </w:r>
    </w:p>
    <w:p w14:paraId="33284B93">
      <w:pPr>
        <w:topLinePunct/>
        <w:adjustRightInd w:val="0"/>
        <w:snapToGrid w:val="0"/>
        <w:spacing w:beforeLines="0" w:line="360" w:lineRule="auto"/>
        <w:ind w:firstLine="480" w:firstLineChars="200"/>
        <w:rPr>
          <w:rFonts w:hint="default" w:ascii="Times New Roman" w:hAnsi="Times New Roman" w:cs="Times New Roman"/>
          <w:snapToGrid w:val="0"/>
          <w:color w:val="auto"/>
          <w:kern w:val="0"/>
          <w:sz w:val="24"/>
          <w:szCs w:val="24"/>
          <w:highlight w:val="none"/>
        </w:rPr>
      </w:pPr>
      <w:r>
        <w:rPr>
          <w:rFonts w:hint="default" w:ascii="Times New Roman" w:hAnsi="Times New Roman" w:cs="Times New Roman"/>
          <w:snapToGrid w:val="0"/>
          <w:color w:val="auto"/>
          <w:kern w:val="0"/>
          <w:sz w:val="24"/>
          <w:szCs w:val="24"/>
          <w:highlight w:val="none"/>
        </w:rPr>
        <w:t>通过上述顺序解释仍无法明确的事项，由</w:t>
      </w:r>
      <w:r>
        <w:rPr>
          <w:rFonts w:hint="default" w:ascii="Times New Roman" w:hAnsi="Times New Roman" w:cs="Times New Roman"/>
          <w:snapToGrid w:val="0"/>
          <w:color w:val="auto"/>
          <w:kern w:val="0"/>
          <w:sz w:val="24"/>
          <w:szCs w:val="24"/>
          <w:highlight w:val="none"/>
          <w:lang w:eastAsia="zh-CN"/>
        </w:rPr>
        <w:t>甲方</w:t>
      </w:r>
      <w:r>
        <w:rPr>
          <w:rFonts w:hint="default" w:ascii="Times New Roman" w:hAnsi="Times New Roman" w:cs="Times New Roman"/>
          <w:snapToGrid w:val="0"/>
          <w:color w:val="auto"/>
          <w:kern w:val="0"/>
          <w:sz w:val="24"/>
          <w:szCs w:val="24"/>
          <w:highlight w:val="none"/>
        </w:rPr>
        <w:t>与</w:t>
      </w:r>
      <w:r>
        <w:rPr>
          <w:rFonts w:hint="default" w:ascii="Times New Roman" w:hAnsi="Times New Roman" w:cs="Times New Roman"/>
          <w:snapToGrid w:val="0"/>
          <w:color w:val="auto"/>
          <w:kern w:val="0"/>
          <w:sz w:val="24"/>
          <w:szCs w:val="24"/>
          <w:highlight w:val="none"/>
          <w:lang w:eastAsia="zh-CN"/>
        </w:rPr>
        <w:t>乙方</w:t>
      </w:r>
      <w:r>
        <w:rPr>
          <w:rFonts w:hint="default" w:ascii="Times New Roman" w:hAnsi="Times New Roman" w:cs="Times New Roman"/>
          <w:snapToGrid w:val="0"/>
          <w:color w:val="auto"/>
          <w:kern w:val="0"/>
          <w:sz w:val="24"/>
          <w:szCs w:val="24"/>
          <w:highlight w:val="none"/>
        </w:rPr>
        <w:t>协商解决；如协商不成，由</w:t>
      </w:r>
      <w:r>
        <w:rPr>
          <w:rFonts w:hint="default" w:ascii="Times New Roman" w:hAnsi="Times New Roman" w:cs="Times New Roman"/>
          <w:snapToGrid w:val="0"/>
          <w:color w:val="auto"/>
          <w:kern w:val="0"/>
          <w:sz w:val="24"/>
          <w:szCs w:val="24"/>
          <w:highlight w:val="none"/>
          <w:lang w:eastAsia="zh-CN"/>
        </w:rPr>
        <w:t>甲方</w:t>
      </w:r>
      <w:r>
        <w:rPr>
          <w:rFonts w:hint="default" w:ascii="Times New Roman" w:hAnsi="Times New Roman" w:cs="Times New Roman"/>
          <w:snapToGrid w:val="0"/>
          <w:color w:val="auto"/>
          <w:kern w:val="0"/>
          <w:sz w:val="24"/>
          <w:szCs w:val="24"/>
          <w:highlight w:val="none"/>
        </w:rPr>
        <w:t>按照公平合理和有利于本工程建设的原则作出决定，如</w:t>
      </w:r>
      <w:r>
        <w:rPr>
          <w:rFonts w:hint="default" w:ascii="Times New Roman" w:hAnsi="Times New Roman" w:cs="Times New Roman"/>
          <w:snapToGrid w:val="0"/>
          <w:color w:val="auto"/>
          <w:kern w:val="0"/>
          <w:sz w:val="24"/>
          <w:szCs w:val="24"/>
          <w:highlight w:val="none"/>
          <w:lang w:eastAsia="zh-CN"/>
        </w:rPr>
        <w:t>乙方</w:t>
      </w:r>
      <w:r>
        <w:rPr>
          <w:rFonts w:hint="default" w:ascii="Times New Roman" w:hAnsi="Times New Roman" w:cs="Times New Roman"/>
          <w:snapToGrid w:val="0"/>
          <w:color w:val="auto"/>
          <w:kern w:val="0"/>
          <w:sz w:val="24"/>
          <w:szCs w:val="24"/>
          <w:highlight w:val="none"/>
        </w:rPr>
        <w:t>对此决定不服的，应在接到</w:t>
      </w:r>
      <w:r>
        <w:rPr>
          <w:rFonts w:hint="default" w:ascii="Times New Roman" w:hAnsi="Times New Roman" w:cs="Times New Roman"/>
          <w:snapToGrid w:val="0"/>
          <w:color w:val="auto"/>
          <w:kern w:val="0"/>
          <w:sz w:val="24"/>
          <w:szCs w:val="24"/>
          <w:highlight w:val="none"/>
          <w:lang w:eastAsia="zh-CN"/>
        </w:rPr>
        <w:t>甲方</w:t>
      </w:r>
      <w:r>
        <w:rPr>
          <w:rFonts w:hint="default" w:ascii="Times New Roman" w:hAnsi="Times New Roman" w:cs="Times New Roman"/>
          <w:snapToGrid w:val="0"/>
          <w:color w:val="auto"/>
          <w:kern w:val="0"/>
          <w:sz w:val="24"/>
          <w:szCs w:val="24"/>
          <w:highlight w:val="none"/>
        </w:rPr>
        <w:t>决定之日起三日内提出书面异议。如期满不提出书面异议的，视为同意</w:t>
      </w:r>
      <w:r>
        <w:rPr>
          <w:rFonts w:hint="default" w:ascii="Times New Roman" w:hAnsi="Times New Roman" w:cs="Times New Roman"/>
          <w:snapToGrid w:val="0"/>
          <w:color w:val="auto"/>
          <w:kern w:val="0"/>
          <w:sz w:val="24"/>
          <w:szCs w:val="24"/>
          <w:highlight w:val="none"/>
          <w:lang w:eastAsia="zh-CN"/>
        </w:rPr>
        <w:t>甲方</w:t>
      </w:r>
      <w:r>
        <w:rPr>
          <w:rFonts w:hint="default" w:ascii="Times New Roman" w:hAnsi="Times New Roman" w:cs="Times New Roman"/>
          <w:snapToGrid w:val="0"/>
          <w:color w:val="auto"/>
          <w:kern w:val="0"/>
          <w:sz w:val="24"/>
          <w:szCs w:val="24"/>
          <w:highlight w:val="none"/>
        </w:rPr>
        <w:t>的决定。</w:t>
      </w:r>
      <w:r>
        <w:rPr>
          <w:rFonts w:hint="default" w:ascii="Times New Roman" w:hAnsi="Times New Roman" w:cs="Times New Roman"/>
          <w:snapToGrid w:val="0"/>
          <w:color w:val="auto"/>
          <w:kern w:val="0"/>
          <w:sz w:val="24"/>
          <w:szCs w:val="24"/>
          <w:highlight w:val="none"/>
          <w:lang w:eastAsia="zh-CN"/>
        </w:rPr>
        <w:t>甲方</w:t>
      </w:r>
      <w:r>
        <w:rPr>
          <w:rFonts w:hint="default" w:ascii="Times New Roman" w:hAnsi="Times New Roman" w:cs="Times New Roman"/>
          <w:snapToGrid w:val="0"/>
          <w:color w:val="auto"/>
          <w:kern w:val="0"/>
          <w:sz w:val="24"/>
          <w:szCs w:val="24"/>
          <w:highlight w:val="none"/>
        </w:rPr>
        <w:t>收到</w:t>
      </w:r>
      <w:r>
        <w:rPr>
          <w:rFonts w:hint="default" w:ascii="Times New Roman" w:hAnsi="Times New Roman" w:cs="Times New Roman"/>
          <w:snapToGrid w:val="0"/>
          <w:color w:val="auto"/>
          <w:kern w:val="0"/>
          <w:sz w:val="24"/>
          <w:szCs w:val="24"/>
          <w:highlight w:val="none"/>
          <w:lang w:eastAsia="zh-CN"/>
        </w:rPr>
        <w:t>乙方</w:t>
      </w:r>
      <w:r>
        <w:rPr>
          <w:rFonts w:hint="default" w:ascii="Times New Roman" w:hAnsi="Times New Roman" w:cs="Times New Roman"/>
          <w:snapToGrid w:val="0"/>
          <w:color w:val="auto"/>
          <w:kern w:val="0"/>
          <w:sz w:val="24"/>
          <w:szCs w:val="24"/>
          <w:highlight w:val="none"/>
        </w:rPr>
        <w:t>的书面异议后应作出进一步的决定。如</w:t>
      </w:r>
      <w:r>
        <w:rPr>
          <w:rFonts w:hint="default" w:ascii="Times New Roman" w:hAnsi="Times New Roman" w:cs="Times New Roman"/>
          <w:bCs/>
          <w:snapToGrid w:val="0"/>
          <w:color w:val="auto"/>
          <w:kern w:val="0"/>
          <w:sz w:val="24"/>
          <w:szCs w:val="24"/>
          <w:highlight w:val="none"/>
          <w:lang w:eastAsia="zh-CN"/>
        </w:rPr>
        <w:t>乙方</w:t>
      </w:r>
      <w:r>
        <w:rPr>
          <w:rFonts w:hint="default" w:ascii="Times New Roman" w:hAnsi="Times New Roman" w:cs="Times New Roman"/>
          <w:snapToGrid w:val="0"/>
          <w:color w:val="auto"/>
          <w:kern w:val="0"/>
          <w:sz w:val="24"/>
          <w:szCs w:val="24"/>
          <w:highlight w:val="none"/>
        </w:rPr>
        <w:t>还不服的，可按</w:t>
      </w:r>
      <w:r>
        <w:rPr>
          <w:rFonts w:hint="default" w:ascii="Times New Roman" w:hAnsi="Times New Roman" w:cs="Times New Roman"/>
          <w:bCs/>
          <w:snapToGrid w:val="0"/>
          <w:color w:val="auto"/>
          <w:kern w:val="0"/>
          <w:sz w:val="24"/>
          <w:szCs w:val="24"/>
          <w:highlight w:val="none"/>
        </w:rPr>
        <w:t>合同</w:t>
      </w:r>
      <w:r>
        <w:rPr>
          <w:rFonts w:hint="default" w:ascii="Times New Roman" w:hAnsi="Times New Roman" w:cs="Times New Roman"/>
          <w:bCs/>
          <w:snapToGrid w:val="0"/>
          <w:color w:val="auto"/>
          <w:kern w:val="0"/>
          <w:sz w:val="24"/>
          <w:szCs w:val="24"/>
          <w:highlight w:val="none"/>
          <w:lang w:eastAsia="zh-CN"/>
        </w:rPr>
        <w:t>第十一条</w:t>
      </w:r>
      <w:r>
        <w:rPr>
          <w:rFonts w:hint="default" w:ascii="Times New Roman" w:hAnsi="Times New Roman" w:cs="Times New Roman"/>
          <w:bCs/>
          <w:snapToGrid w:val="0"/>
          <w:color w:val="auto"/>
          <w:kern w:val="0"/>
          <w:sz w:val="24"/>
          <w:szCs w:val="24"/>
          <w:highlight w:val="none"/>
        </w:rPr>
        <w:t>的约定处理，但在有关部门没有作出正式裁决之前，</w:t>
      </w:r>
      <w:r>
        <w:rPr>
          <w:rFonts w:hint="default" w:ascii="Times New Roman" w:hAnsi="Times New Roman" w:cs="Times New Roman"/>
          <w:bCs/>
          <w:snapToGrid w:val="0"/>
          <w:color w:val="auto"/>
          <w:kern w:val="0"/>
          <w:sz w:val="24"/>
          <w:szCs w:val="24"/>
          <w:highlight w:val="none"/>
          <w:lang w:eastAsia="zh-CN"/>
        </w:rPr>
        <w:t>乙方</w:t>
      </w:r>
      <w:r>
        <w:rPr>
          <w:rFonts w:hint="default" w:ascii="Times New Roman" w:hAnsi="Times New Roman" w:cs="Times New Roman"/>
          <w:bCs/>
          <w:snapToGrid w:val="0"/>
          <w:color w:val="auto"/>
          <w:kern w:val="0"/>
          <w:sz w:val="24"/>
          <w:szCs w:val="24"/>
          <w:highlight w:val="none"/>
        </w:rPr>
        <w:t>必须无条件先行执行</w:t>
      </w:r>
      <w:r>
        <w:rPr>
          <w:rFonts w:hint="default" w:ascii="Times New Roman" w:hAnsi="Times New Roman" w:cs="Times New Roman"/>
          <w:bCs/>
          <w:snapToGrid w:val="0"/>
          <w:color w:val="auto"/>
          <w:kern w:val="0"/>
          <w:sz w:val="24"/>
          <w:szCs w:val="24"/>
          <w:highlight w:val="none"/>
          <w:lang w:eastAsia="zh-CN"/>
        </w:rPr>
        <w:t>甲方</w:t>
      </w:r>
      <w:r>
        <w:rPr>
          <w:rFonts w:hint="default" w:ascii="Times New Roman" w:hAnsi="Times New Roman" w:cs="Times New Roman"/>
          <w:bCs/>
          <w:snapToGrid w:val="0"/>
          <w:color w:val="auto"/>
          <w:kern w:val="0"/>
          <w:sz w:val="24"/>
          <w:szCs w:val="24"/>
          <w:highlight w:val="none"/>
        </w:rPr>
        <w:t>的决定。</w:t>
      </w:r>
    </w:p>
    <w:p w14:paraId="66F563D0">
      <w:pPr>
        <w:adjustRightInd w:val="0"/>
        <w:snapToGrid w:val="0"/>
        <w:spacing w:beforeLines="0" w:line="360" w:lineRule="auto"/>
        <w:ind w:right="11" w:firstLine="480" w:firstLineChars="200"/>
        <w:outlineLvl w:val="3"/>
        <w:rPr>
          <w:rFonts w:hint="default" w:ascii="Times New Roman" w:hAnsi="Times New Roman" w:cs="Times New Roman"/>
          <w:snapToGrid w:val="0"/>
          <w:color w:val="auto"/>
          <w:kern w:val="0"/>
          <w:sz w:val="24"/>
          <w:szCs w:val="24"/>
          <w:highlight w:val="none"/>
        </w:rPr>
      </w:pPr>
      <w:r>
        <w:rPr>
          <w:rFonts w:hint="default" w:ascii="Times New Roman" w:hAnsi="Times New Roman" w:cs="Times New Roman"/>
          <w:snapToGrid w:val="0"/>
          <w:color w:val="auto"/>
          <w:kern w:val="0"/>
          <w:sz w:val="24"/>
          <w:szCs w:val="24"/>
          <w:highlight w:val="none"/>
        </w:rPr>
        <w:t>因本合同或者履行本合同所产生的争议，由</w:t>
      </w:r>
      <w:r>
        <w:rPr>
          <w:rFonts w:hint="default" w:ascii="Times New Roman" w:hAnsi="Times New Roman" w:cs="Times New Roman"/>
          <w:snapToGrid w:val="0"/>
          <w:color w:val="auto"/>
          <w:kern w:val="0"/>
          <w:sz w:val="24"/>
          <w:szCs w:val="24"/>
          <w:highlight w:val="none"/>
          <w:lang w:eastAsia="zh-CN"/>
        </w:rPr>
        <w:t>甲方</w:t>
      </w:r>
      <w:r>
        <w:rPr>
          <w:rFonts w:hint="default" w:ascii="Times New Roman" w:hAnsi="Times New Roman" w:cs="Times New Roman"/>
          <w:snapToGrid w:val="0"/>
          <w:color w:val="auto"/>
          <w:kern w:val="0"/>
          <w:sz w:val="24"/>
          <w:szCs w:val="24"/>
          <w:highlight w:val="none"/>
        </w:rPr>
        <w:t>与</w:t>
      </w:r>
      <w:r>
        <w:rPr>
          <w:rFonts w:hint="default" w:ascii="Times New Roman" w:hAnsi="Times New Roman" w:cs="Times New Roman"/>
          <w:snapToGrid w:val="0"/>
          <w:color w:val="auto"/>
          <w:kern w:val="0"/>
          <w:sz w:val="24"/>
          <w:szCs w:val="24"/>
          <w:highlight w:val="none"/>
          <w:lang w:eastAsia="zh-CN"/>
        </w:rPr>
        <w:t>乙方</w:t>
      </w:r>
      <w:r>
        <w:rPr>
          <w:rFonts w:hint="default" w:ascii="Times New Roman" w:hAnsi="Times New Roman" w:cs="Times New Roman"/>
          <w:snapToGrid w:val="0"/>
          <w:color w:val="auto"/>
          <w:kern w:val="0"/>
          <w:sz w:val="24"/>
          <w:szCs w:val="24"/>
          <w:highlight w:val="none"/>
        </w:rPr>
        <w:t>双方协商解决，经协商达成一致意见的，应签订书面协议；协商不成的，可向工程所在地有关主管部门申请调解；调解不成的，双方均可向工程所在地人民法院提起诉讼。</w:t>
      </w:r>
    </w:p>
    <w:p w14:paraId="4C790093">
      <w:pPr>
        <w:pStyle w:val="28"/>
        <w:widowControl w:val="0"/>
        <w:adjustRightInd w:val="0"/>
        <w:snapToGrid w:val="0"/>
        <w:spacing w:beforeLines="0" w:line="360" w:lineRule="auto"/>
        <w:ind w:firstLine="480" w:firstLineChars="200"/>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eastAsia="zh-CN"/>
        </w:rPr>
        <w:t>12.2</w:t>
      </w:r>
      <w:r>
        <w:rPr>
          <w:rFonts w:hint="default" w:ascii="Times New Roman" w:hAnsi="Times New Roman" w:cs="Times New Roman"/>
          <w:sz w:val="24"/>
          <w:szCs w:val="24"/>
          <w:highlight w:val="none"/>
        </w:rPr>
        <w:t>在执行本合同的过程中，所有经双方签署确认的文件（包括会议纪要、补充协议、往来信函）即成为本合同的有效组成部分。</w:t>
      </w:r>
    </w:p>
    <w:p w14:paraId="2F973837">
      <w:pPr>
        <w:pStyle w:val="28"/>
        <w:widowControl w:val="0"/>
        <w:adjustRightInd w:val="0"/>
        <w:snapToGrid w:val="0"/>
        <w:spacing w:beforeLines="0" w:line="360" w:lineRule="auto"/>
        <w:ind w:firstLine="480" w:firstLineChars="200"/>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eastAsia="zh-CN"/>
        </w:rPr>
        <w:t>12.3</w:t>
      </w:r>
      <w:r>
        <w:rPr>
          <w:rFonts w:hint="default" w:ascii="Times New Roman" w:hAnsi="Times New Roman" w:cs="Times New Roman"/>
          <w:sz w:val="24"/>
          <w:szCs w:val="24"/>
          <w:highlight w:val="none"/>
        </w:rPr>
        <w:t>双方确认本合同中记载的地址、联系方式为各方履行本合同过程中接收相关书面文书材料（含诉讼文书）的地址和方式，据此送达的材料视为有效送达或通知；如一方地址、电话、传真号码、银行账号有变更，应在变更当日内书面通知对方，否则，应承担相应责任。</w:t>
      </w:r>
    </w:p>
    <w:p w14:paraId="742F0BF4">
      <w:pPr>
        <w:pStyle w:val="28"/>
        <w:widowControl w:val="0"/>
        <w:adjustRightInd w:val="0"/>
        <w:snapToGrid w:val="0"/>
        <w:spacing w:beforeLines="0" w:line="360" w:lineRule="auto"/>
        <w:ind w:firstLine="456" w:firstLineChars="200"/>
        <w:jc w:val="both"/>
        <w:rPr>
          <w:rFonts w:hint="default" w:ascii="Times New Roman" w:hAnsi="Times New Roman" w:cs="Times New Roman"/>
          <w:spacing w:val="-6"/>
          <w:sz w:val="24"/>
          <w:szCs w:val="24"/>
          <w:highlight w:val="none"/>
        </w:rPr>
      </w:pPr>
      <w:r>
        <w:rPr>
          <w:rFonts w:hint="default" w:ascii="Times New Roman" w:hAnsi="Times New Roman" w:cs="Times New Roman"/>
          <w:spacing w:val="-6"/>
          <w:sz w:val="24"/>
          <w:szCs w:val="24"/>
          <w:highlight w:val="none"/>
          <w:lang w:eastAsia="zh-CN"/>
        </w:rPr>
        <w:t>12.4</w:t>
      </w:r>
      <w:r>
        <w:rPr>
          <w:rFonts w:hint="default" w:ascii="Times New Roman" w:hAnsi="Times New Roman" w:cs="Times New Roman"/>
          <w:spacing w:val="-6"/>
          <w:sz w:val="24"/>
          <w:szCs w:val="24"/>
          <w:highlight w:val="none"/>
        </w:rPr>
        <w:t>除甲方事先书面同意外，乙方不得部分或全部转让其应履行的合同项下的义务。</w:t>
      </w:r>
    </w:p>
    <w:p w14:paraId="4A16FAB8">
      <w:pPr>
        <w:adjustRightInd w:val="0"/>
        <w:snapToGrid w:val="0"/>
        <w:spacing w:beforeLines="0" w:line="360" w:lineRule="auto"/>
        <w:ind w:firstLine="482" w:firstLineChars="200"/>
        <w:rPr>
          <w:rFonts w:hint="default" w:ascii="Times New Roman" w:hAnsi="Times New Roman" w:cs="Times New Roman"/>
          <w:b/>
          <w:bCs/>
          <w:sz w:val="24"/>
          <w:szCs w:val="24"/>
          <w:highlight w:val="none"/>
        </w:rPr>
      </w:pPr>
      <w:r>
        <w:rPr>
          <w:rFonts w:hint="default" w:ascii="Times New Roman" w:hAnsi="Times New Roman" w:cs="Times New Roman"/>
          <w:b/>
          <w:bCs/>
          <w:sz w:val="24"/>
          <w:szCs w:val="24"/>
          <w:highlight w:val="none"/>
        </w:rPr>
        <w:t>十三、合同生效与终止</w:t>
      </w:r>
    </w:p>
    <w:p w14:paraId="0AE675EA">
      <w:pPr>
        <w:adjustRightInd w:val="0"/>
        <w:snapToGrid w:val="0"/>
        <w:spacing w:beforeLines="0" w:line="360" w:lineRule="auto"/>
        <w:ind w:firstLine="480" w:firstLineChars="200"/>
        <w:rPr>
          <w:rFonts w:hint="default" w:ascii="Times New Roman" w:hAnsi="Times New Roman" w:cs="Times New Roman"/>
          <w:snapToGrid w:val="0"/>
          <w:kern w:val="0"/>
          <w:sz w:val="24"/>
          <w:szCs w:val="24"/>
          <w:highlight w:val="none"/>
        </w:rPr>
      </w:pPr>
      <w:r>
        <w:rPr>
          <w:rFonts w:hint="default" w:ascii="Times New Roman" w:hAnsi="Times New Roman" w:cs="Times New Roman"/>
          <w:bCs/>
          <w:snapToGrid w:val="0"/>
          <w:kern w:val="0"/>
          <w:sz w:val="24"/>
          <w:szCs w:val="24"/>
          <w:highlight w:val="none"/>
        </w:rPr>
        <w:t>13.</w:t>
      </w:r>
      <w:r>
        <w:rPr>
          <w:rFonts w:hint="default" w:ascii="Times New Roman" w:hAnsi="Times New Roman" w:cs="Times New Roman"/>
          <w:snapToGrid w:val="0"/>
          <w:kern w:val="0"/>
          <w:sz w:val="24"/>
          <w:szCs w:val="24"/>
          <w:highlight w:val="none"/>
        </w:rPr>
        <w:t>1双方在合同协议书中约定合同生效方式。</w:t>
      </w:r>
    </w:p>
    <w:p w14:paraId="5C185819">
      <w:pPr>
        <w:pStyle w:val="31"/>
        <w:topLinePunct w:val="0"/>
        <w:spacing w:beforeLines="0"/>
        <w:ind w:firstLine="496"/>
        <w:rPr>
          <w:rFonts w:hint="default" w:ascii="Times New Roman" w:hAnsi="Times New Roman" w:cs="Times New Roman"/>
          <w:kern w:val="2"/>
          <w:highlight w:val="none"/>
        </w:rPr>
      </w:pPr>
      <w:r>
        <w:rPr>
          <w:rFonts w:hint="default" w:ascii="Times New Roman" w:hAnsi="Times New Roman" w:cs="Times New Roman"/>
          <w:highlight w:val="none"/>
        </w:rPr>
        <w:t>13.2</w:t>
      </w:r>
      <w:r>
        <w:rPr>
          <w:rFonts w:hint="default" w:ascii="Times New Roman" w:hAnsi="Times New Roman" w:cs="Times New Roman"/>
          <w:kern w:val="2"/>
          <w:highlight w:val="none"/>
        </w:rPr>
        <w:t>除符合法定和约定条件的单方终止外，合同双方完全履行本合同约定各自义务后合同自然终止。</w:t>
      </w:r>
    </w:p>
    <w:p w14:paraId="7553C3A7">
      <w:pPr>
        <w:adjustRightInd w:val="0"/>
        <w:snapToGrid w:val="0"/>
        <w:spacing w:beforeLines="0" w:line="360" w:lineRule="auto"/>
        <w:ind w:firstLine="480" w:firstLineChars="200"/>
        <w:rPr>
          <w:rFonts w:hint="default" w:ascii="Times New Roman" w:hAnsi="Times New Roman" w:cs="Times New Roman"/>
          <w:snapToGrid w:val="0"/>
          <w:kern w:val="0"/>
          <w:sz w:val="24"/>
          <w:szCs w:val="24"/>
          <w:highlight w:val="none"/>
        </w:rPr>
      </w:pPr>
      <w:r>
        <w:rPr>
          <w:rFonts w:hint="default" w:ascii="Times New Roman" w:hAnsi="Times New Roman" w:cs="Times New Roman"/>
          <w:snapToGrid w:val="0"/>
          <w:kern w:val="0"/>
          <w:sz w:val="24"/>
          <w:szCs w:val="24"/>
          <w:highlight w:val="none"/>
        </w:rPr>
        <w:t>13.3合同的权利义务终止后，</w:t>
      </w:r>
      <w:r>
        <w:rPr>
          <w:rFonts w:hint="default" w:ascii="Times New Roman" w:hAnsi="Times New Roman" w:cs="Times New Roman"/>
          <w:snapToGrid w:val="0"/>
          <w:kern w:val="0"/>
          <w:sz w:val="24"/>
          <w:szCs w:val="24"/>
          <w:highlight w:val="none"/>
          <w:lang w:eastAsia="zh-CN"/>
        </w:rPr>
        <w:t>双方</w:t>
      </w:r>
      <w:r>
        <w:rPr>
          <w:rFonts w:hint="default" w:ascii="Times New Roman" w:hAnsi="Times New Roman" w:cs="Times New Roman"/>
          <w:snapToGrid w:val="0"/>
          <w:kern w:val="0"/>
          <w:sz w:val="24"/>
          <w:szCs w:val="24"/>
          <w:highlight w:val="none"/>
        </w:rPr>
        <w:t>应当遵循诚实信用原则，履行通知，协助、保密等义务。</w:t>
      </w:r>
    </w:p>
    <w:p w14:paraId="21447792">
      <w:pPr>
        <w:pStyle w:val="31"/>
        <w:topLinePunct w:val="0"/>
        <w:spacing w:beforeLines="0"/>
        <w:ind w:firstLine="480"/>
        <w:rPr>
          <w:rFonts w:hint="default" w:ascii="Times New Roman" w:hAnsi="Times New Roman" w:cs="Times New Roman"/>
          <w:kern w:val="2"/>
          <w:highlight w:val="none"/>
        </w:rPr>
      </w:pPr>
      <w:r>
        <w:rPr>
          <w:rFonts w:hint="default" w:ascii="Times New Roman" w:hAnsi="Times New Roman" w:cs="Times New Roman"/>
          <w:bCs/>
          <w:spacing w:val="0"/>
          <w:kern w:val="2"/>
          <w:highlight w:val="none"/>
        </w:rPr>
        <w:t>13.4</w:t>
      </w:r>
      <w:r>
        <w:rPr>
          <w:rFonts w:hint="default" w:ascii="Times New Roman" w:hAnsi="Times New Roman" w:cs="Times New Roman"/>
          <w:kern w:val="2"/>
          <w:highlight w:val="none"/>
        </w:rPr>
        <w:t>本合同一式</w:t>
      </w:r>
      <w:r>
        <w:rPr>
          <w:rFonts w:hint="default" w:ascii="Times New Roman" w:hAnsi="Times New Roman" w:cs="Times New Roman"/>
          <w:kern w:val="2"/>
          <w:highlight w:val="none"/>
          <w:u w:val="single"/>
        </w:rPr>
        <w:t xml:space="preserve"> </w:t>
      </w:r>
      <w:r>
        <w:rPr>
          <w:rFonts w:hint="default" w:ascii="Times New Roman" w:hAnsi="Times New Roman" w:cs="Times New Roman"/>
          <w:spacing w:val="6"/>
          <w:highlight w:val="none"/>
          <w:u w:val="single"/>
          <w:shd w:val="clear" w:color="auto" w:fill="FFFFFF"/>
        </w:rPr>
        <w:t xml:space="preserve"> </w:t>
      </w:r>
      <w:r>
        <w:rPr>
          <w:rFonts w:hint="default" w:ascii="Times New Roman" w:hAnsi="Times New Roman" w:cs="Times New Roman"/>
          <w:kern w:val="2"/>
          <w:highlight w:val="none"/>
          <w:u w:val="single"/>
        </w:rPr>
        <w:t xml:space="preserve"> </w:t>
      </w:r>
      <w:r>
        <w:rPr>
          <w:rFonts w:hint="default" w:ascii="Times New Roman" w:hAnsi="Times New Roman" w:cs="Times New Roman"/>
          <w:kern w:val="2"/>
          <w:highlight w:val="none"/>
        </w:rPr>
        <w:t>份，甲方执</w:t>
      </w:r>
      <w:r>
        <w:rPr>
          <w:rFonts w:hint="default" w:ascii="Times New Roman" w:hAnsi="Times New Roman" w:cs="Times New Roman"/>
          <w:kern w:val="2"/>
          <w:highlight w:val="none"/>
          <w:u w:val="single"/>
        </w:rPr>
        <w:t xml:space="preserve">    </w:t>
      </w:r>
      <w:r>
        <w:rPr>
          <w:rFonts w:hint="default" w:ascii="Times New Roman" w:hAnsi="Times New Roman" w:cs="Times New Roman"/>
          <w:kern w:val="2"/>
          <w:highlight w:val="none"/>
        </w:rPr>
        <w:t>份，乙方执</w:t>
      </w:r>
      <w:r>
        <w:rPr>
          <w:rFonts w:hint="default" w:ascii="Times New Roman" w:hAnsi="Times New Roman" w:cs="Times New Roman"/>
          <w:kern w:val="2"/>
          <w:highlight w:val="none"/>
          <w:u w:val="single"/>
        </w:rPr>
        <w:t xml:space="preserve">   </w:t>
      </w:r>
      <w:r>
        <w:rPr>
          <w:rFonts w:hint="default" w:ascii="Times New Roman" w:hAnsi="Times New Roman" w:cs="Times New Roman"/>
          <w:kern w:val="2"/>
          <w:highlight w:val="none"/>
        </w:rPr>
        <w:t>份，具有同等法律效力。</w:t>
      </w:r>
    </w:p>
    <w:p w14:paraId="67F76DB8">
      <w:pPr>
        <w:adjustRightInd w:val="0"/>
        <w:snapToGrid w:val="0"/>
        <w:spacing w:beforeLines="0" w:line="360" w:lineRule="auto"/>
        <w:ind w:firstLine="480" w:firstLineChars="2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（以下无正文）</w:t>
      </w:r>
    </w:p>
    <w:p w14:paraId="0A9A231B">
      <w:pPr>
        <w:pStyle w:val="15"/>
        <w:adjustRightInd w:val="0"/>
        <w:snapToGrid w:val="0"/>
        <w:spacing w:beforeLines="0" w:after="0" w:line="360" w:lineRule="auto"/>
        <w:ind w:firstLine="480" w:firstLineChars="200"/>
        <w:rPr>
          <w:rFonts w:hint="default" w:ascii="Times New Roman" w:hAnsi="Times New Roman" w:cs="Times New Roman"/>
          <w:sz w:val="24"/>
          <w:szCs w:val="24"/>
          <w:highlight w:val="none"/>
        </w:rPr>
      </w:pPr>
    </w:p>
    <w:p w14:paraId="4D7FB644">
      <w:pPr>
        <w:tabs>
          <w:tab w:val="left" w:pos="1276"/>
        </w:tabs>
        <w:adjustRightInd w:val="0"/>
        <w:snapToGrid w:val="0"/>
        <w:spacing w:beforeLines="0" w:line="360" w:lineRule="auto"/>
        <w:ind w:firstLine="480" w:firstLineChars="2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附件：1.廉政合同</w:t>
      </w:r>
    </w:p>
    <w:p w14:paraId="504AB2AE">
      <w:pPr>
        <w:pStyle w:val="6"/>
        <w:adjustRightInd w:val="0"/>
        <w:snapToGrid w:val="0"/>
        <w:spacing w:beforeLines="0" w:after="0" w:line="360" w:lineRule="auto"/>
        <w:ind w:firstLine="1200" w:firstLineChars="5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2.建筑施工安全生产协议书</w:t>
      </w:r>
    </w:p>
    <w:p w14:paraId="14CB8B09">
      <w:pPr>
        <w:adjustRightInd w:val="0"/>
        <w:snapToGrid w:val="0"/>
        <w:spacing w:beforeLines="0" w:line="360" w:lineRule="auto"/>
        <w:ind w:firstLine="1200" w:firstLineChars="5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3.工人权益保障承诺书</w:t>
      </w:r>
    </w:p>
    <w:p w14:paraId="0C9696BB">
      <w:pPr>
        <w:pStyle w:val="15"/>
        <w:adjustRightInd w:val="0"/>
        <w:snapToGrid w:val="0"/>
        <w:spacing w:beforeLines="0" w:after="0" w:line="360" w:lineRule="auto"/>
        <w:ind w:firstLine="1200" w:firstLineChars="500"/>
        <w:rPr>
          <w:rFonts w:hint="default" w:ascii="Times New Roman" w:hAnsi="Times New Roman" w:cs="Times New Roman"/>
          <w:sz w:val="24"/>
          <w:szCs w:val="24"/>
          <w:highlight w:val="green"/>
          <w:lang w:eastAsia="zh-CN"/>
        </w:rPr>
      </w:pPr>
      <w:r>
        <w:rPr>
          <w:rFonts w:hint="default" w:ascii="Times New Roman" w:hAnsi="Times New Roman" w:cs="Times New Roman"/>
          <w:sz w:val="24"/>
          <w:szCs w:val="24"/>
          <w:highlight w:val="none"/>
          <w:lang w:val="en-US" w:eastAsia="zh-CN"/>
        </w:rPr>
        <w:t>4</w:t>
      </w:r>
      <w:r>
        <w:rPr>
          <w:rFonts w:hint="default" w:ascii="Times New Roman" w:hAnsi="Times New Roman" w:cs="Times New Roman"/>
          <w:sz w:val="24"/>
          <w:szCs w:val="24"/>
          <w:highlight w:val="none"/>
        </w:rPr>
        <w:t>.履约担保</w:t>
      </w:r>
    </w:p>
    <w:p w14:paraId="01B1BEBA">
      <w:pPr>
        <w:adjustRightInd w:val="0"/>
        <w:snapToGrid w:val="0"/>
        <w:spacing w:beforeLines="0" w:line="360" w:lineRule="auto"/>
        <w:ind w:firstLine="0" w:firstLineChars="0"/>
        <w:outlineLvl w:val="0"/>
        <w:rPr>
          <w:rFonts w:hint="default" w:ascii="Times New Roman" w:hAnsi="Times New Roman" w:eastAsia="宋体" w:cs="Times New Roman"/>
          <w:b w:val="0"/>
          <w:bCs w:val="0"/>
          <w:snapToGrid w:val="0"/>
          <w:color w:val="auto"/>
          <w:kern w:val="0"/>
          <w:sz w:val="24"/>
          <w:szCs w:val="24"/>
          <w:highlight w:val="none"/>
          <w:lang w:eastAsia="zh-CN"/>
        </w:rPr>
      </w:pPr>
      <w:r>
        <w:rPr>
          <w:rFonts w:hint="default" w:ascii="Times New Roman" w:hAnsi="Times New Roman" w:cs="Times New Roman"/>
          <w:b/>
          <w:bCs/>
          <w:snapToGrid w:val="0"/>
          <w:color w:val="auto"/>
          <w:kern w:val="0"/>
          <w:sz w:val="24"/>
          <w:szCs w:val="24"/>
          <w:highlight w:val="none"/>
          <w:lang w:val="en-US" w:eastAsia="zh-CN"/>
        </w:rPr>
        <w:t xml:space="preserve">         </w:t>
      </w:r>
      <w:r>
        <w:rPr>
          <w:rFonts w:hint="default" w:ascii="Times New Roman" w:hAnsi="Times New Roman" w:cs="Times New Roman"/>
          <w:b w:val="0"/>
          <w:bCs w:val="0"/>
          <w:snapToGrid w:val="0"/>
          <w:color w:val="auto"/>
          <w:kern w:val="0"/>
          <w:sz w:val="24"/>
          <w:szCs w:val="24"/>
          <w:highlight w:val="none"/>
          <w:lang w:val="en-US" w:eastAsia="zh-CN"/>
        </w:rPr>
        <w:t xml:space="preserve"> 5.</w:t>
      </w:r>
      <w:r>
        <w:rPr>
          <w:rFonts w:hint="default" w:ascii="Times New Roman" w:hAnsi="Times New Roman" w:cs="Times New Roman"/>
          <w:b w:val="0"/>
          <w:bCs w:val="0"/>
          <w:snapToGrid w:val="0"/>
          <w:color w:val="auto"/>
          <w:kern w:val="0"/>
          <w:sz w:val="24"/>
          <w:szCs w:val="24"/>
          <w:highlight w:val="none"/>
          <w:lang w:eastAsia="zh-CN"/>
        </w:rPr>
        <w:t>工程质量保修书</w:t>
      </w:r>
    </w:p>
    <w:p w14:paraId="6C970633">
      <w:pPr>
        <w:pStyle w:val="15"/>
        <w:adjustRightInd w:val="0"/>
        <w:snapToGrid w:val="0"/>
        <w:spacing w:beforeLines="0" w:after="0" w:line="360" w:lineRule="auto"/>
        <w:ind w:firstLine="1200" w:firstLineChars="5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val="en-US" w:eastAsia="zh-CN"/>
        </w:rPr>
        <w:t>6</w:t>
      </w:r>
      <w:r>
        <w:rPr>
          <w:rFonts w:hint="default" w:ascii="Times New Roman" w:hAnsi="Times New Roman" w:cs="Times New Roman"/>
          <w:sz w:val="24"/>
          <w:szCs w:val="24"/>
          <w:highlight w:val="none"/>
        </w:rPr>
        <w:t>.工程量清单报价（另册）</w:t>
      </w:r>
    </w:p>
    <w:p w14:paraId="181C4DE9">
      <w:pPr>
        <w:pStyle w:val="15"/>
        <w:adjustRightInd w:val="0"/>
        <w:snapToGrid w:val="0"/>
        <w:spacing w:beforeLines="0" w:after="0" w:line="360" w:lineRule="auto"/>
        <w:ind w:firstLine="1200" w:firstLineChars="500"/>
        <w:outlineLvl w:val="9"/>
        <w:rPr>
          <w:rFonts w:hint="default" w:ascii="Times New Roman" w:hAnsi="Times New Roman" w:cs="Times New Roman"/>
          <w:b w:val="0"/>
          <w:bCs w:val="0"/>
          <w:snapToGrid w:val="0"/>
          <w:color w:val="auto"/>
          <w:kern w:val="0"/>
          <w:sz w:val="24"/>
          <w:szCs w:val="24"/>
          <w:highlight w:val="none"/>
        </w:rPr>
      </w:pPr>
      <w:r>
        <w:rPr>
          <w:rFonts w:hint="default" w:ascii="Times New Roman" w:hAnsi="Times New Roman" w:cs="Times New Roman"/>
          <w:sz w:val="24"/>
          <w:szCs w:val="24"/>
          <w:highlight w:val="none"/>
          <w:lang w:val="en-US" w:eastAsia="zh-CN"/>
        </w:rPr>
        <w:t>7.</w:t>
      </w:r>
      <w:r>
        <w:rPr>
          <w:rFonts w:hint="default" w:ascii="Times New Roman" w:hAnsi="Times New Roman" w:cs="Times New Roman"/>
          <w:b w:val="0"/>
          <w:bCs w:val="0"/>
          <w:snapToGrid w:val="0"/>
          <w:color w:val="auto"/>
          <w:kern w:val="0"/>
          <w:sz w:val="24"/>
          <w:szCs w:val="24"/>
          <w:highlight w:val="none"/>
        </w:rPr>
        <w:t>《广州安居集团有限公司施工合同履约评价实施办法（试行）》（另册）</w:t>
      </w:r>
    </w:p>
    <w:p w14:paraId="3266260A">
      <w:pPr>
        <w:pStyle w:val="15"/>
        <w:adjustRightInd w:val="0"/>
        <w:snapToGrid w:val="0"/>
        <w:spacing w:beforeLines="0" w:after="0" w:line="360" w:lineRule="auto"/>
        <w:ind w:firstLine="1200" w:firstLineChars="500"/>
        <w:outlineLvl w:val="9"/>
        <w:rPr>
          <w:rFonts w:hint="default" w:ascii="Times New Roman" w:hAnsi="Times New Roman" w:cs="Times New Roman"/>
          <w:b w:val="0"/>
          <w:bCs w:val="0"/>
          <w:snapToGrid w:val="0"/>
          <w:color w:val="auto"/>
          <w:kern w:val="0"/>
          <w:sz w:val="24"/>
          <w:szCs w:val="24"/>
          <w:highlight w:val="none"/>
        </w:rPr>
      </w:pPr>
    </w:p>
    <w:p w14:paraId="0D11440A">
      <w:pPr>
        <w:pStyle w:val="15"/>
        <w:adjustRightInd w:val="0"/>
        <w:snapToGrid w:val="0"/>
        <w:spacing w:beforeLines="0" w:after="0" w:line="360" w:lineRule="auto"/>
        <w:ind w:firstLine="1200" w:firstLineChars="500"/>
        <w:outlineLvl w:val="9"/>
        <w:rPr>
          <w:rFonts w:hint="eastAsia" w:ascii="Times New Roman" w:hAnsi="Times New Roman" w:cs="Times New Roman"/>
          <w:b w:val="0"/>
          <w:bCs w:val="0"/>
          <w:snapToGrid w:val="0"/>
          <w:color w:val="auto"/>
          <w:kern w:val="0"/>
          <w:sz w:val="24"/>
          <w:szCs w:val="24"/>
          <w:highlight w:val="none"/>
        </w:rPr>
      </w:pPr>
    </w:p>
    <w:p w14:paraId="6C47B592">
      <w:pPr>
        <w:pStyle w:val="2"/>
        <w:spacing w:before="0" w:after="0" w:line="360" w:lineRule="auto"/>
        <w:ind w:left="0"/>
        <w:jc w:val="both"/>
        <w:rPr>
          <w:rFonts w:hint="default" w:ascii="Times New Roman" w:hAnsi="Times New Roman" w:eastAsia="宋体"/>
          <w:b w:val="0"/>
          <w:snapToGrid w:val="0"/>
          <w:color w:val="auto"/>
          <w:highlight w:val="none"/>
          <w:lang w:val="en-US" w:eastAsia="zh-CN"/>
        </w:rPr>
      </w:pPr>
      <w:r>
        <w:rPr>
          <w:rFonts w:hint="default" w:ascii="Times New Roman" w:hAnsi="Times New Roman"/>
          <w:b w:val="0"/>
          <w:snapToGrid w:val="0"/>
          <w:color w:val="auto"/>
          <w:highlight w:val="none"/>
          <w:lang w:val="en-US" w:eastAsia="zh-CN"/>
        </w:rPr>
        <w:t>（本页为合同签署页）</w:t>
      </w:r>
    </w:p>
    <w:p w14:paraId="2FD4EFC7">
      <w:pPr>
        <w:spacing w:line="360" w:lineRule="auto"/>
        <w:rPr>
          <w:rFonts w:hint="default"/>
        </w:rPr>
      </w:pPr>
    </w:p>
    <w:p w14:paraId="641E4CA1">
      <w:pPr>
        <w:adjustRightInd w:val="0"/>
        <w:snapToGrid w:val="0"/>
        <w:spacing w:line="360" w:lineRule="auto"/>
        <w:ind w:right="11" w:firstLine="480" w:firstLineChars="200"/>
        <w:rPr>
          <w:rFonts w:hint="default" w:ascii="Times New Roman" w:hAnsi="Times New Roman" w:cs="Times New Roman"/>
          <w:snapToGrid w:val="0"/>
          <w:kern w:val="0"/>
          <w:sz w:val="24"/>
          <w:szCs w:val="24"/>
          <w:highlight w:val="none"/>
        </w:rPr>
      </w:pPr>
      <w:r>
        <w:rPr>
          <w:rFonts w:hint="default" w:ascii="Times New Roman" w:hAnsi="Times New Roman" w:cs="Times New Roman"/>
          <w:snapToGrid w:val="0"/>
          <w:kern w:val="0"/>
          <w:sz w:val="24"/>
          <w:szCs w:val="24"/>
          <w:highlight w:val="none"/>
        </w:rPr>
        <w:t>发包人：                              承包人：</w:t>
      </w:r>
    </w:p>
    <w:p w14:paraId="4F23078D">
      <w:pPr>
        <w:adjustRightInd w:val="0"/>
        <w:snapToGrid w:val="0"/>
        <w:spacing w:line="360" w:lineRule="auto"/>
        <w:ind w:right="11" w:firstLine="480" w:firstLineChars="200"/>
        <w:rPr>
          <w:rFonts w:hint="default" w:ascii="Times New Roman" w:hAnsi="Times New Roman" w:cs="Times New Roman"/>
          <w:snapToGrid w:val="0"/>
          <w:kern w:val="0"/>
          <w:sz w:val="24"/>
          <w:szCs w:val="24"/>
          <w:highlight w:val="none"/>
        </w:rPr>
      </w:pPr>
      <w:r>
        <w:rPr>
          <w:rFonts w:hint="default" w:ascii="Times New Roman" w:hAnsi="Times New Roman" w:cs="Times New Roman"/>
          <w:snapToGrid w:val="0"/>
          <w:kern w:val="0"/>
          <w:sz w:val="24"/>
          <w:szCs w:val="24"/>
          <w:highlight w:val="none"/>
        </w:rPr>
        <w:t>（盖章）                             （盖章）</w:t>
      </w:r>
    </w:p>
    <w:p w14:paraId="13132B00">
      <w:pPr>
        <w:pStyle w:val="2"/>
        <w:ind w:left="0"/>
        <w:jc w:val="both"/>
        <w:rPr>
          <w:rFonts w:hint="default" w:ascii="Times New Roman" w:hAnsi="Times New Roman"/>
        </w:rPr>
      </w:pPr>
    </w:p>
    <w:p w14:paraId="4C369754">
      <w:pPr>
        <w:adjustRightInd w:val="0"/>
        <w:snapToGrid w:val="0"/>
        <w:spacing w:line="360" w:lineRule="auto"/>
        <w:ind w:right="11" w:firstLine="480" w:firstLineChars="200"/>
        <w:rPr>
          <w:rFonts w:hint="default" w:ascii="Times New Roman" w:hAnsi="Times New Roman" w:cs="Times New Roman"/>
          <w:snapToGrid w:val="0"/>
          <w:kern w:val="0"/>
          <w:sz w:val="24"/>
          <w:szCs w:val="24"/>
          <w:highlight w:val="none"/>
        </w:rPr>
      </w:pPr>
      <w:r>
        <w:rPr>
          <w:rFonts w:hint="default" w:ascii="Times New Roman" w:hAnsi="Times New Roman" w:cs="Times New Roman"/>
          <w:snapToGrid w:val="0"/>
          <w:kern w:val="0"/>
          <w:sz w:val="24"/>
          <w:szCs w:val="24"/>
          <w:highlight w:val="none"/>
        </w:rPr>
        <w:t>法定代表人：                           法定代表人：</w:t>
      </w:r>
    </w:p>
    <w:p w14:paraId="55E2586F">
      <w:pPr>
        <w:tabs>
          <w:tab w:val="left" w:pos="5460"/>
        </w:tabs>
        <w:adjustRightInd w:val="0"/>
        <w:snapToGrid w:val="0"/>
        <w:spacing w:line="360" w:lineRule="auto"/>
        <w:ind w:left="-2" w:leftChars="-1" w:right="11" w:firstLine="480" w:firstLineChars="200"/>
        <w:rPr>
          <w:rFonts w:hint="default" w:ascii="Times New Roman" w:hAnsi="Times New Roman" w:cs="Times New Roman"/>
          <w:snapToGrid w:val="0"/>
          <w:kern w:val="0"/>
          <w:sz w:val="24"/>
          <w:szCs w:val="24"/>
          <w:highlight w:val="none"/>
          <w:lang w:val="en-US" w:eastAsia="zh-CN"/>
        </w:rPr>
      </w:pPr>
    </w:p>
    <w:p w14:paraId="52DBA60B">
      <w:pPr>
        <w:tabs>
          <w:tab w:val="left" w:pos="5460"/>
        </w:tabs>
        <w:adjustRightInd w:val="0"/>
        <w:snapToGrid w:val="0"/>
        <w:spacing w:line="360" w:lineRule="auto"/>
        <w:ind w:left="-2" w:leftChars="-1" w:right="11" w:firstLine="480" w:firstLineChars="200"/>
        <w:rPr>
          <w:rFonts w:hint="default" w:ascii="Times New Roman" w:hAnsi="Times New Roman" w:cs="Times New Roman"/>
          <w:snapToGrid w:val="0"/>
          <w:kern w:val="0"/>
          <w:sz w:val="24"/>
          <w:szCs w:val="24"/>
          <w:highlight w:val="none"/>
        </w:rPr>
      </w:pPr>
      <w:r>
        <w:rPr>
          <w:rFonts w:hint="default" w:ascii="Times New Roman" w:hAnsi="Times New Roman" w:cs="Times New Roman"/>
          <w:snapToGrid w:val="0"/>
          <w:kern w:val="0"/>
          <w:sz w:val="24"/>
          <w:szCs w:val="24"/>
          <w:highlight w:val="none"/>
          <w:lang w:val="en-US" w:eastAsia="zh-CN"/>
        </w:rPr>
        <w:t>或</w:t>
      </w:r>
      <w:r>
        <w:rPr>
          <w:rFonts w:hint="default" w:ascii="Times New Roman" w:hAnsi="Times New Roman" w:cs="Times New Roman"/>
          <w:snapToGrid w:val="0"/>
          <w:kern w:val="0"/>
          <w:sz w:val="24"/>
          <w:szCs w:val="24"/>
          <w:highlight w:val="none"/>
        </w:rPr>
        <w:t xml:space="preserve">委托代理人：                         </w:t>
      </w:r>
      <w:r>
        <w:rPr>
          <w:rFonts w:hint="default" w:ascii="Times New Roman" w:hAnsi="Times New Roman" w:cs="Times New Roman"/>
          <w:snapToGrid w:val="0"/>
          <w:kern w:val="0"/>
          <w:sz w:val="24"/>
          <w:szCs w:val="24"/>
          <w:highlight w:val="none"/>
          <w:lang w:val="en-US" w:eastAsia="zh-CN"/>
        </w:rPr>
        <w:t xml:space="preserve">或 </w:t>
      </w:r>
      <w:r>
        <w:rPr>
          <w:rFonts w:hint="default" w:ascii="Times New Roman" w:hAnsi="Times New Roman" w:cs="Times New Roman"/>
          <w:snapToGrid w:val="0"/>
          <w:kern w:val="0"/>
          <w:sz w:val="24"/>
          <w:szCs w:val="24"/>
          <w:highlight w:val="none"/>
        </w:rPr>
        <w:t>委托代理人：</w:t>
      </w:r>
    </w:p>
    <w:p w14:paraId="68BB50A0">
      <w:pPr>
        <w:adjustRightInd w:val="0"/>
        <w:snapToGrid w:val="0"/>
        <w:spacing w:line="360" w:lineRule="auto"/>
        <w:ind w:right="11" w:firstLine="480" w:firstLineChars="200"/>
        <w:rPr>
          <w:rFonts w:hint="default" w:ascii="Times New Roman" w:hAnsi="Times New Roman" w:cs="Times New Roman"/>
          <w:snapToGrid w:val="0"/>
          <w:kern w:val="0"/>
          <w:sz w:val="24"/>
          <w:szCs w:val="24"/>
          <w:highlight w:val="none"/>
        </w:rPr>
      </w:pPr>
    </w:p>
    <w:p w14:paraId="7A34D1A7">
      <w:pPr>
        <w:adjustRightInd w:val="0"/>
        <w:snapToGrid w:val="0"/>
        <w:spacing w:line="360" w:lineRule="auto"/>
        <w:ind w:right="11" w:firstLine="480" w:firstLineChars="200"/>
        <w:rPr>
          <w:rFonts w:hint="default" w:ascii="Times New Roman" w:hAnsi="Times New Roman" w:cs="Times New Roman"/>
          <w:snapToGrid w:val="0"/>
          <w:kern w:val="0"/>
          <w:sz w:val="24"/>
          <w:szCs w:val="24"/>
          <w:highlight w:val="none"/>
        </w:rPr>
      </w:pPr>
      <w:r>
        <w:rPr>
          <w:rFonts w:hint="default" w:ascii="Times New Roman" w:hAnsi="Times New Roman" w:cs="Times New Roman"/>
          <w:snapToGrid w:val="0"/>
          <w:kern w:val="0"/>
          <w:sz w:val="24"/>
          <w:szCs w:val="24"/>
          <w:highlight w:val="none"/>
        </w:rPr>
        <w:t>地址：                                 地址：</w:t>
      </w:r>
    </w:p>
    <w:p w14:paraId="2D783A9F">
      <w:pPr>
        <w:adjustRightInd w:val="0"/>
        <w:snapToGrid w:val="0"/>
        <w:spacing w:line="360" w:lineRule="auto"/>
        <w:ind w:right="11" w:firstLine="480" w:firstLineChars="200"/>
        <w:rPr>
          <w:rFonts w:hint="default" w:ascii="Times New Roman" w:hAnsi="Times New Roman" w:cs="Times New Roman"/>
          <w:snapToGrid w:val="0"/>
          <w:kern w:val="0"/>
          <w:sz w:val="24"/>
          <w:szCs w:val="24"/>
          <w:highlight w:val="none"/>
        </w:rPr>
      </w:pPr>
      <w:r>
        <w:rPr>
          <w:rFonts w:hint="default" w:ascii="Times New Roman" w:hAnsi="Times New Roman" w:cs="Times New Roman"/>
          <w:snapToGrid w:val="0"/>
          <w:kern w:val="0"/>
          <w:sz w:val="24"/>
          <w:szCs w:val="24"/>
          <w:highlight w:val="none"/>
        </w:rPr>
        <w:t>电话：                                 电话：</w:t>
      </w:r>
    </w:p>
    <w:p w14:paraId="4777C7BE">
      <w:pPr>
        <w:tabs>
          <w:tab w:val="left" w:pos="5460"/>
        </w:tabs>
        <w:adjustRightInd w:val="0"/>
        <w:snapToGrid w:val="0"/>
        <w:spacing w:line="360" w:lineRule="auto"/>
        <w:ind w:right="11" w:firstLine="480" w:firstLineChars="200"/>
        <w:rPr>
          <w:rFonts w:hint="default" w:ascii="Times New Roman" w:hAnsi="Times New Roman" w:cs="Times New Roman"/>
          <w:snapToGrid w:val="0"/>
          <w:kern w:val="0"/>
          <w:sz w:val="24"/>
          <w:szCs w:val="24"/>
          <w:highlight w:val="none"/>
        </w:rPr>
      </w:pPr>
      <w:r>
        <w:rPr>
          <w:rFonts w:hint="default" w:ascii="Times New Roman" w:hAnsi="Times New Roman" w:cs="Times New Roman"/>
          <w:snapToGrid w:val="0"/>
          <w:kern w:val="0"/>
          <w:sz w:val="24"/>
          <w:szCs w:val="24"/>
          <w:highlight w:val="none"/>
        </w:rPr>
        <w:t>开户银行：                             开户银行：</w:t>
      </w:r>
    </w:p>
    <w:p w14:paraId="538DA5AF">
      <w:pPr>
        <w:tabs>
          <w:tab w:val="left" w:pos="5460"/>
        </w:tabs>
        <w:adjustRightInd w:val="0"/>
        <w:snapToGrid w:val="0"/>
        <w:spacing w:line="360" w:lineRule="auto"/>
        <w:ind w:right="11" w:firstLine="480" w:firstLineChars="200"/>
        <w:rPr>
          <w:rFonts w:hint="default" w:ascii="Times New Roman" w:hAnsi="Times New Roman" w:cs="Times New Roman"/>
          <w:snapToGrid w:val="0"/>
          <w:kern w:val="0"/>
          <w:sz w:val="24"/>
          <w:szCs w:val="24"/>
          <w:highlight w:val="none"/>
        </w:rPr>
      </w:pPr>
      <w:r>
        <w:rPr>
          <w:rFonts w:hint="default" w:ascii="Times New Roman" w:hAnsi="Times New Roman" w:cs="Times New Roman"/>
          <w:snapToGrid w:val="0"/>
          <w:kern w:val="0"/>
          <w:sz w:val="24"/>
          <w:szCs w:val="24"/>
          <w:highlight w:val="none"/>
        </w:rPr>
        <w:t>银行账号：                             银行账号：</w:t>
      </w:r>
    </w:p>
    <w:p w14:paraId="1428039F">
      <w:pPr>
        <w:tabs>
          <w:tab w:val="left" w:pos="5460"/>
        </w:tabs>
        <w:adjustRightInd w:val="0"/>
        <w:snapToGrid w:val="0"/>
        <w:spacing w:line="360" w:lineRule="auto"/>
        <w:ind w:right="11" w:firstLine="480" w:firstLineChars="200"/>
        <w:rPr>
          <w:rFonts w:hint="default" w:ascii="Times New Roman" w:hAnsi="Times New Roman" w:cs="Times New Roman"/>
          <w:snapToGrid w:val="0"/>
          <w:kern w:val="0"/>
          <w:sz w:val="24"/>
          <w:szCs w:val="24"/>
          <w:highlight w:val="none"/>
        </w:rPr>
      </w:pPr>
      <w:r>
        <w:rPr>
          <w:rFonts w:hint="default" w:ascii="Times New Roman" w:hAnsi="Times New Roman" w:cs="Times New Roman"/>
          <w:snapToGrid w:val="0"/>
          <w:kern w:val="0"/>
          <w:sz w:val="24"/>
          <w:szCs w:val="24"/>
          <w:highlight w:val="none"/>
        </w:rPr>
        <w:t>纳税人识别号：                         纳税人识别号：</w:t>
      </w:r>
    </w:p>
    <w:p w14:paraId="04030CE2">
      <w:pPr>
        <w:widowControl/>
        <w:tabs>
          <w:tab w:val="left" w:pos="5460"/>
        </w:tabs>
        <w:adjustRightInd w:val="0"/>
        <w:snapToGrid w:val="0"/>
        <w:spacing w:line="360" w:lineRule="auto"/>
        <w:ind w:left="-2" w:leftChars="-1" w:right="11" w:firstLine="480" w:firstLineChars="200"/>
        <w:rPr>
          <w:rFonts w:hint="default" w:ascii="Times New Roman" w:hAnsi="Times New Roman" w:cs="Times New Roman"/>
          <w:snapToGrid w:val="0"/>
          <w:kern w:val="0"/>
          <w:sz w:val="24"/>
          <w:szCs w:val="24"/>
          <w:highlight w:val="none"/>
        </w:rPr>
      </w:pPr>
      <w:r>
        <w:rPr>
          <w:rFonts w:hint="default" w:ascii="Times New Roman" w:hAnsi="Times New Roman" w:cs="Times New Roman"/>
          <w:snapToGrid w:val="0"/>
          <w:kern w:val="0"/>
          <w:sz w:val="24"/>
          <w:szCs w:val="24"/>
          <w:highlight w:val="none"/>
        </w:rPr>
        <w:t xml:space="preserve">            </w:t>
      </w:r>
    </w:p>
    <w:p w14:paraId="6DF2BBF6">
      <w:pPr>
        <w:widowControl/>
        <w:tabs>
          <w:tab w:val="left" w:pos="5460"/>
        </w:tabs>
        <w:adjustRightInd w:val="0"/>
        <w:snapToGrid w:val="0"/>
        <w:spacing w:line="360" w:lineRule="auto"/>
        <w:ind w:left="-2" w:leftChars="-1" w:right="11" w:firstLine="2160" w:firstLineChars="900"/>
        <w:rPr>
          <w:rFonts w:hint="default" w:ascii="Times New Roman" w:hAnsi="Times New Roman" w:cs="Times New Roman"/>
          <w:snapToGrid w:val="0"/>
          <w:kern w:val="0"/>
          <w:sz w:val="24"/>
          <w:szCs w:val="24"/>
          <w:highlight w:val="none"/>
        </w:rPr>
      </w:pPr>
      <w:r>
        <w:rPr>
          <w:rFonts w:hint="default" w:ascii="Times New Roman" w:hAnsi="Times New Roman" w:cs="Times New Roman"/>
          <w:snapToGrid w:val="0"/>
          <w:kern w:val="0"/>
          <w:sz w:val="24"/>
          <w:szCs w:val="24"/>
          <w:highlight w:val="none"/>
        </w:rPr>
        <w:t xml:space="preserve"> 签订时间：    年  </w:t>
      </w:r>
      <w:r>
        <w:rPr>
          <w:rFonts w:hint="eastAsia" w:cs="Times New Roman"/>
          <w:snapToGrid w:val="0"/>
          <w:kern w:val="0"/>
          <w:sz w:val="24"/>
          <w:szCs w:val="24"/>
          <w:highlight w:val="none"/>
          <w:lang w:val="en-US" w:eastAsia="zh-CN"/>
        </w:rPr>
        <w:t xml:space="preserve"> </w:t>
      </w:r>
      <w:r>
        <w:rPr>
          <w:rFonts w:hint="default" w:ascii="Times New Roman" w:hAnsi="Times New Roman" w:cs="Times New Roman"/>
          <w:snapToGrid w:val="0"/>
          <w:kern w:val="0"/>
          <w:sz w:val="24"/>
          <w:szCs w:val="24"/>
          <w:highlight w:val="none"/>
        </w:rPr>
        <w:t>月  日</w:t>
      </w:r>
      <w:r>
        <w:rPr>
          <w:rFonts w:hint="default" w:ascii="Times New Roman" w:hAnsi="Times New Roman" w:cs="Times New Roman"/>
          <w:sz w:val="24"/>
          <w:szCs w:val="24"/>
          <w:highlight w:val="none"/>
        </w:rPr>
        <w:br w:type="page"/>
      </w:r>
      <w:bookmarkStart w:id="87" w:name="_Toc32367"/>
      <w:bookmarkStart w:id="88" w:name="_Toc12156"/>
      <w:bookmarkStart w:id="89" w:name="_Toc27476"/>
      <w:bookmarkStart w:id="90" w:name="_Toc22245"/>
      <w:bookmarkStart w:id="91" w:name="_Toc3883"/>
      <w:bookmarkStart w:id="92" w:name="_Toc512"/>
      <w:bookmarkStart w:id="93" w:name="_Toc30490"/>
      <w:bookmarkStart w:id="94" w:name="_Toc10572"/>
      <w:bookmarkStart w:id="95" w:name="_Toc11816"/>
      <w:bookmarkStart w:id="96" w:name="_Toc12702"/>
      <w:bookmarkStart w:id="97" w:name="_Toc25690"/>
      <w:bookmarkStart w:id="98" w:name="_Toc760"/>
      <w:bookmarkStart w:id="99" w:name="_Toc27196"/>
      <w:bookmarkStart w:id="100" w:name="_Toc8969"/>
      <w:bookmarkStart w:id="101" w:name="_Toc3656"/>
      <w:bookmarkStart w:id="102" w:name="_Toc6128"/>
      <w:bookmarkStart w:id="103" w:name="_Toc12609"/>
      <w:bookmarkStart w:id="104" w:name="_Toc11655"/>
      <w:bookmarkStart w:id="105" w:name="_Toc6706"/>
      <w:bookmarkStart w:id="106" w:name="_Toc6631"/>
      <w:bookmarkStart w:id="107" w:name="_Toc12803"/>
      <w:bookmarkStart w:id="108" w:name="_Toc132199656"/>
      <w:r>
        <w:rPr>
          <w:rFonts w:hint="default" w:ascii="Times New Roman" w:hAnsi="Times New Roman" w:cs="Times New Roman"/>
          <w:b/>
          <w:bCs/>
          <w:snapToGrid w:val="0"/>
          <w:kern w:val="0"/>
          <w:sz w:val="24"/>
          <w:szCs w:val="24"/>
          <w:highlight w:val="none"/>
        </w:rPr>
        <w:t>附件</w:t>
      </w:r>
      <w:bookmarkEnd w:id="87"/>
      <w:bookmarkEnd w:id="88"/>
      <w:r>
        <w:rPr>
          <w:rFonts w:hint="default" w:ascii="Times New Roman" w:hAnsi="Times New Roman" w:cs="Times New Roman"/>
          <w:b/>
          <w:bCs/>
          <w:snapToGrid w:val="0"/>
          <w:kern w:val="0"/>
          <w:sz w:val="24"/>
          <w:szCs w:val="24"/>
          <w:highlight w:val="none"/>
        </w:rPr>
        <w:t>1：廉政合同</w:t>
      </w:r>
      <w:bookmarkEnd w:id="89"/>
      <w:bookmarkEnd w:id="90"/>
    </w:p>
    <w:p w14:paraId="2FCBCDFB">
      <w:pPr>
        <w:adjustRightInd w:val="0"/>
        <w:snapToGrid w:val="0"/>
        <w:spacing w:line="360" w:lineRule="auto"/>
        <w:ind w:firstLine="0" w:firstLineChars="0"/>
        <w:jc w:val="center"/>
        <w:rPr>
          <w:rFonts w:hint="default" w:ascii="Times New Roman" w:hAnsi="Times New Roman" w:cs="Times New Roman"/>
          <w:b/>
          <w:bCs/>
          <w:snapToGrid w:val="0"/>
          <w:kern w:val="0"/>
          <w:sz w:val="30"/>
          <w:szCs w:val="30"/>
          <w:highlight w:val="none"/>
        </w:rPr>
      </w:pPr>
      <w:bookmarkStart w:id="109" w:name="_Toc10804"/>
      <w:bookmarkStart w:id="110" w:name="_Toc27704"/>
      <w:bookmarkStart w:id="111" w:name="_Toc14210"/>
      <w:bookmarkStart w:id="112" w:name="_Toc26377"/>
      <w:r>
        <w:rPr>
          <w:rFonts w:hint="default" w:ascii="Times New Roman" w:hAnsi="Times New Roman" w:cs="Times New Roman"/>
          <w:b/>
          <w:bCs/>
          <w:snapToGrid w:val="0"/>
          <w:kern w:val="0"/>
          <w:sz w:val="30"/>
          <w:szCs w:val="30"/>
          <w:highlight w:val="none"/>
        </w:rPr>
        <w:t>廉政合同</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9"/>
      <w:bookmarkEnd w:id="110"/>
      <w:bookmarkEnd w:id="111"/>
      <w:bookmarkEnd w:id="112"/>
    </w:p>
    <w:p w14:paraId="7146E033">
      <w:pPr>
        <w:pStyle w:val="6"/>
        <w:rPr>
          <w:highlight w:val="none"/>
        </w:rPr>
      </w:pPr>
    </w:p>
    <w:p w14:paraId="638A9D69">
      <w:pPr>
        <w:adjustRightInd w:val="0"/>
        <w:snapToGrid w:val="0"/>
        <w:spacing w:line="360" w:lineRule="auto"/>
        <w:ind w:right="11" w:firstLine="480" w:firstLineChars="200"/>
        <w:rPr>
          <w:rFonts w:hint="default" w:ascii="Times New Roman" w:hAnsi="Times New Roman" w:cs="Times New Roman"/>
          <w:bCs/>
          <w:snapToGrid w:val="0"/>
          <w:kern w:val="0"/>
          <w:sz w:val="24"/>
          <w:szCs w:val="24"/>
          <w:highlight w:val="none"/>
        </w:rPr>
      </w:pPr>
      <w:r>
        <w:rPr>
          <w:rFonts w:hint="default" w:ascii="Times New Roman" w:hAnsi="Times New Roman" w:cs="Times New Roman"/>
          <w:bCs/>
          <w:snapToGrid w:val="0"/>
          <w:kern w:val="0"/>
          <w:sz w:val="24"/>
          <w:szCs w:val="24"/>
          <w:highlight w:val="none"/>
        </w:rPr>
        <w:t>甲方：</w:t>
      </w:r>
      <w:r>
        <w:rPr>
          <w:rFonts w:hint="default" w:ascii="Times New Roman" w:hAnsi="Times New Roman" w:cs="Times New Roman"/>
          <w:bCs/>
          <w:snapToGrid w:val="0"/>
          <w:kern w:val="0"/>
          <w:sz w:val="24"/>
          <w:szCs w:val="24"/>
          <w:highlight w:val="none"/>
          <w:u w:val="single"/>
        </w:rPr>
        <w:t xml:space="preserve">                                </w:t>
      </w:r>
    </w:p>
    <w:p w14:paraId="1281A94C">
      <w:pPr>
        <w:adjustRightInd w:val="0"/>
        <w:snapToGrid w:val="0"/>
        <w:spacing w:line="360" w:lineRule="auto"/>
        <w:ind w:firstLine="480" w:firstLineChars="200"/>
        <w:rPr>
          <w:rFonts w:hint="default" w:ascii="Times New Roman" w:hAnsi="Times New Roman" w:cs="Times New Roman"/>
          <w:snapToGrid w:val="0"/>
          <w:kern w:val="0"/>
          <w:sz w:val="24"/>
          <w:szCs w:val="24"/>
          <w:highlight w:val="none"/>
        </w:rPr>
      </w:pPr>
      <w:r>
        <w:rPr>
          <w:rFonts w:hint="default" w:ascii="Times New Roman" w:hAnsi="Times New Roman" w:cs="Times New Roman"/>
          <w:bCs/>
          <w:snapToGrid w:val="0"/>
          <w:kern w:val="0"/>
          <w:sz w:val="24"/>
          <w:szCs w:val="24"/>
          <w:highlight w:val="none"/>
        </w:rPr>
        <w:t>乙方：</w:t>
      </w:r>
      <w:r>
        <w:rPr>
          <w:rFonts w:hint="default" w:ascii="Times New Roman" w:hAnsi="Times New Roman" w:cs="Times New Roman"/>
          <w:bCs/>
          <w:snapToGrid w:val="0"/>
          <w:kern w:val="0"/>
          <w:sz w:val="24"/>
          <w:szCs w:val="24"/>
          <w:highlight w:val="none"/>
          <w:u w:val="single"/>
        </w:rPr>
        <w:t xml:space="preserve">                                </w:t>
      </w:r>
    </w:p>
    <w:p w14:paraId="4EF7D932">
      <w:pPr>
        <w:tabs>
          <w:tab w:val="center" w:pos="4153"/>
        </w:tabs>
        <w:adjustRightInd w:val="0"/>
        <w:snapToGrid w:val="0"/>
        <w:spacing w:line="360" w:lineRule="auto"/>
        <w:ind w:firstLine="480" w:firstLineChars="2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val="zh-CN"/>
        </w:rPr>
        <w:t>根据国家、省有关廉政建设的规定，为做好合同工程的廉政建设，保证工程质量与施工安全，提高建设资金的有效使用和投资效益，合同双方当事人就加强合同工程的廉政建设，订立本合同</w:t>
      </w:r>
      <w:r>
        <w:rPr>
          <w:rFonts w:hint="default" w:ascii="Times New Roman" w:hAnsi="Times New Roman" w:cs="Times New Roman"/>
          <w:sz w:val="24"/>
          <w:szCs w:val="24"/>
          <w:highlight w:val="none"/>
        </w:rPr>
        <w:t>。</w:t>
      </w:r>
    </w:p>
    <w:p w14:paraId="4FF2F750">
      <w:pPr>
        <w:adjustRightInd w:val="0"/>
        <w:snapToGrid w:val="0"/>
        <w:spacing w:line="360" w:lineRule="auto"/>
        <w:ind w:firstLine="482" w:firstLineChars="200"/>
        <w:rPr>
          <w:rFonts w:hint="default" w:ascii="Times New Roman" w:hAnsi="Times New Roman" w:cs="Times New Roman"/>
          <w:b/>
          <w:bCs/>
          <w:sz w:val="24"/>
          <w:szCs w:val="24"/>
          <w:highlight w:val="none"/>
        </w:rPr>
      </w:pPr>
      <w:bookmarkStart w:id="113" w:name="_Toc17479"/>
      <w:bookmarkStart w:id="114" w:name="_Toc11148"/>
      <w:bookmarkStart w:id="115" w:name="_Toc6636"/>
      <w:bookmarkStart w:id="116" w:name="_Toc30885"/>
      <w:bookmarkStart w:id="117" w:name="_Toc27416"/>
      <w:r>
        <w:rPr>
          <w:rFonts w:hint="default" w:ascii="Times New Roman" w:hAnsi="Times New Roman" w:cs="Times New Roman"/>
          <w:b/>
          <w:bCs/>
          <w:sz w:val="24"/>
          <w:szCs w:val="24"/>
          <w:highlight w:val="none"/>
        </w:rPr>
        <w:t>一、双方权利和义务</w:t>
      </w:r>
      <w:bookmarkEnd w:id="113"/>
      <w:bookmarkEnd w:id="114"/>
      <w:bookmarkEnd w:id="115"/>
      <w:bookmarkEnd w:id="116"/>
      <w:bookmarkEnd w:id="117"/>
    </w:p>
    <w:p w14:paraId="590A187B">
      <w:pPr>
        <w:tabs>
          <w:tab w:val="center" w:pos="4153"/>
        </w:tabs>
        <w:adjustRightInd w:val="0"/>
        <w:snapToGrid w:val="0"/>
        <w:spacing w:line="360" w:lineRule="auto"/>
        <w:ind w:firstLine="480" w:firstLineChars="2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1.1  严格遵守国家、省有关法律法规的规定。</w:t>
      </w:r>
    </w:p>
    <w:p w14:paraId="4F40A4EB">
      <w:pPr>
        <w:tabs>
          <w:tab w:val="center" w:pos="4153"/>
        </w:tabs>
        <w:adjustRightInd w:val="0"/>
        <w:snapToGrid w:val="0"/>
        <w:spacing w:line="360" w:lineRule="auto"/>
        <w:ind w:firstLine="480" w:firstLineChars="2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1.2  严格执行合同工程一切合同文件，自觉按合同办事。</w:t>
      </w:r>
    </w:p>
    <w:p w14:paraId="2AABCF06">
      <w:pPr>
        <w:tabs>
          <w:tab w:val="center" w:pos="4153"/>
        </w:tabs>
        <w:adjustRightInd w:val="0"/>
        <w:snapToGrid w:val="0"/>
        <w:spacing w:line="360" w:lineRule="auto"/>
        <w:ind w:firstLine="480" w:firstLineChars="2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 xml:space="preserve">1.3  </w:t>
      </w:r>
      <w:r>
        <w:rPr>
          <w:rFonts w:hint="default" w:ascii="Times New Roman" w:hAnsi="Times New Roman" w:cs="Times New Roman"/>
          <w:sz w:val="24"/>
          <w:szCs w:val="24"/>
          <w:highlight w:val="none"/>
          <w:lang w:val="zh-CN"/>
        </w:rPr>
        <w:t>合同双方当事人的业务活动应坚持公平、公开、公正和诚信的原则（法律认定的商业秘密和合同文件另有规定除外），不得损害国家和集体利益，不得违反工程建设管理规章制度</w:t>
      </w:r>
      <w:r>
        <w:rPr>
          <w:rFonts w:hint="default" w:ascii="Times New Roman" w:hAnsi="Times New Roman" w:cs="Times New Roman"/>
          <w:sz w:val="24"/>
          <w:szCs w:val="24"/>
          <w:highlight w:val="none"/>
        </w:rPr>
        <w:t>。</w:t>
      </w:r>
    </w:p>
    <w:p w14:paraId="0F84C25A">
      <w:pPr>
        <w:tabs>
          <w:tab w:val="center" w:pos="4153"/>
        </w:tabs>
        <w:adjustRightInd w:val="0"/>
        <w:snapToGrid w:val="0"/>
        <w:spacing w:line="360" w:lineRule="auto"/>
        <w:ind w:firstLine="480" w:firstLineChars="2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1.4  建立健全廉政制度，开展廉政教育，设立廉政告示牌，公布举报电话，监督并认真查处违法违纪行为。</w:t>
      </w:r>
    </w:p>
    <w:p w14:paraId="795131F6">
      <w:pPr>
        <w:tabs>
          <w:tab w:val="center" w:pos="4153"/>
        </w:tabs>
        <w:adjustRightInd w:val="0"/>
        <w:snapToGrid w:val="0"/>
        <w:spacing w:line="360" w:lineRule="auto"/>
        <w:ind w:firstLine="480" w:firstLineChars="2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1.5  发现对方在业务活动中有违反廉政建设规定的行为，应及时给予提醒和纠正。</w:t>
      </w:r>
    </w:p>
    <w:p w14:paraId="1D7327C2">
      <w:pPr>
        <w:tabs>
          <w:tab w:val="center" w:pos="4153"/>
        </w:tabs>
        <w:adjustRightInd w:val="0"/>
        <w:snapToGrid w:val="0"/>
        <w:spacing w:line="360" w:lineRule="auto"/>
        <w:ind w:firstLine="480" w:firstLineChars="2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1.6  发现对方严重违反合同的行为，有向其主管部门举报、建议给予处理并要求告知处理结果的权利。</w:t>
      </w:r>
      <w:bookmarkStart w:id="118" w:name="_Toc18074"/>
    </w:p>
    <w:p w14:paraId="6CE71771">
      <w:pPr>
        <w:adjustRightInd w:val="0"/>
        <w:snapToGrid w:val="0"/>
        <w:spacing w:line="360" w:lineRule="auto"/>
        <w:ind w:firstLine="482" w:firstLineChars="200"/>
        <w:rPr>
          <w:rFonts w:hint="default" w:ascii="Times New Roman" w:hAnsi="Times New Roman" w:cs="Times New Roman"/>
          <w:b/>
          <w:bCs/>
          <w:sz w:val="24"/>
          <w:szCs w:val="24"/>
          <w:highlight w:val="none"/>
        </w:rPr>
      </w:pPr>
      <w:bookmarkStart w:id="119" w:name="_Toc23112"/>
      <w:r>
        <w:rPr>
          <w:rFonts w:hint="default" w:ascii="Times New Roman" w:hAnsi="Times New Roman" w:cs="Times New Roman"/>
          <w:b/>
          <w:bCs/>
          <w:sz w:val="24"/>
          <w:szCs w:val="24"/>
          <w:highlight w:val="none"/>
        </w:rPr>
        <w:t>二、甲方义务</w:t>
      </w:r>
      <w:bookmarkEnd w:id="118"/>
      <w:bookmarkEnd w:id="119"/>
    </w:p>
    <w:p w14:paraId="578BBEF3">
      <w:pPr>
        <w:tabs>
          <w:tab w:val="center" w:pos="4153"/>
        </w:tabs>
        <w:adjustRightInd w:val="0"/>
        <w:snapToGrid w:val="0"/>
        <w:spacing w:line="360" w:lineRule="auto"/>
        <w:ind w:firstLine="480" w:firstLineChars="2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2.1  甲方及其工作人员不得索要或接受乙方的礼金、有价证券和贵重物品，不得在乙方报销任何应由甲方或工作人员个人支付的费用等。</w:t>
      </w:r>
    </w:p>
    <w:p w14:paraId="5C6659FF">
      <w:pPr>
        <w:tabs>
          <w:tab w:val="center" w:pos="4153"/>
        </w:tabs>
        <w:adjustRightInd w:val="0"/>
        <w:snapToGrid w:val="0"/>
        <w:spacing w:line="360" w:lineRule="auto"/>
        <w:ind w:firstLine="480" w:firstLineChars="2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2.2  甲方及其工作人员不得参加乙方安排的宴请（工作餐除外）和娱乐活动；不得接受乙方提供的通讯工具、交通工具和高档办公用品等。</w:t>
      </w:r>
    </w:p>
    <w:p w14:paraId="255710D3">
      <w:pPr>
        <w:tabs>
          <w:tab w:val="center" w:pos="4153"/>
        </w:tabs>
        <w:adjustRightInd w:val="0"/>
        <w:snapToGrid w:val="0"/>
        <w:spacing w:line="360" w:lineRule="auto"/>
        <w:ind w:firstLine="480" w:firstLineChars="2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2.3  甲方及其工作人员不得要求或者接受乙方为其住房装修、婚丧嫁娶活动、配偶子女的工作安排以及出国出境、旅游等提供方便等。</w:t>
      </w:r>
    </w:p>
    <w:p w14:paraId="15410640">
      <w:pPr>
        <w:tabs>
          <w:tab w:val="center" w:pos="4153"/>
        </w:tabs>
        <w:adjustRightInd w:val="0"/>
        <w:snapToGrid w:val="0"/>
        <w:spacing w:line="360" w:lineRule="auto"/>
        <w:ind w:firstLine="480" w:firstLineChars="2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 xml:space="preserve">2.4  </w:t>
      </w:r>
      <w:r>
        <w:rPr>
          <w:rFonts w:hint="default" w:ascii="Times New Roman" w:hAnsi="Times New Roman" w:cs="Times New Roman"/>
          <w:sz w:val="24"/>
          <w:szCs w:val="24"/>
          <w:highlight w:val="none"/>
          <w:lang w:val="zh-CN"/>
        </w:rPr>
        <w:t>甲方及其工作人员不得以任何理由向乙方推荐分包人、推销工程材料和工程设备，不得要求乙方购买合同以外的工程材料和工程设备</w:t>
      </w:r>
      <w:r>
        <w:rPr>
          <w:rFonts w:hint="default" w:ascii="Times New Roman" w:hAnsi="Times New Roman" w:cs="Times New Roman"/>
          <w:sz w:val="24"/>
          <w:szCs w:val="24"/>
          <w:highlight w:val="none"/>
        </w:rPr>
        <w:t>。</w:t>
      </w:r>
    </w:p>
    <w:p w14:paraId="77A4BEEB">
      <w:pPr>
        <w:tabs>
          <w:tab w:val="center" w:pos="4153"/>
        </w:tabs>
        <w:adjustRightInd w:val="0"/>
        <w:snapToGrid w:val="0"/>
        <w:spacing w:line="360" w:lineRule="auto"/>
        <w:ind w:firstLine="480" w:firstLineChars="2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 xml:space="preserve">2.5  </w:t>
      </w:r>
      <w:r>
        <w:rPr>
          <w:rFonts w:hint="default" w:ascii="Times New Roman" w:hAnsi="Times New Roman" w:cs="Times New Roman"/>
          <w:sz w:val="24"/>
          <w:szCs w:val="24"/>
          <w:highlight w:val="none"/>
          <w:lang w:val="zh-CN"/>
        </w:rPr>
        <w:t>甲方及其工作人员要秉公办事，不准营私舞弊，不准利用职权私自为合同工程安排施工队伍，也不得从事与合同工程有关的各种有偿中介活动</w:t>
      </w:r>
      <w:r>
        <w:rPr>
          <w:rFonts w:hint="default" w:ascii="Times New Roman" w:hAnsi="Times New Roman" w:cs="Times New Roman"/>
          <w:sz w:val="24"/>
          <w:szCs w:val="24"/>
          <w:highlight w:val="none"/>
        </w:rPr>
        <w:t>。</w:t>
      </w:r>
    </w:p>
    <w:p w14:paraId="33DE844D">
      <w:pPr>
        <w:tabs>
          <w:tab w:val="center" w:pos="4153"/>
        </w:tabs>
        <w:adjustRightInd w:val="0"/>
        <w:snapToGrid w:val="0"/>
        <w:spacing w:line="360" w:lineRule="auto"/>
        <w:ind w:firstLine="480" w:firstLineChars="2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 xml:space="preserve">2.6  </w:t>
      </w:r>
      <w:r>
        <w:rPr>
          <w:rFonts w:hint="default" w:ascii="Times New Roman" w:hAnsi="Times New Roman" w:cs="Times New Roman"/>
          <w:sz w:val="24"/>
          <w:szCs w:val="24"/>
          <w:highlight w:val="none"/>
          <w:lang w:val="zh-CN"/>
        </w:rPr>
        <w:t>甲方及其工作人员（含其配偶、子女）不得从事与合同工程有关的工程材料和工程设备供应、工程分包、劳务等经济活动</w:t>
      </w:r>
      <w:r>
        <w:rPr>
          <w:rFonts w:hint="default" w:ascii="Times New Roman" w:hAnsi="Times New Roman" w:cs="Times New Roman"/>
          <w:sz w:val="24"/>
          <w:szCs w:val="24"/>
          <w:highlight w:val="none"/>
        </w:rPr>
        <w:t>。</w:t>
      </w:r>
    </w:p>
    <w:p w14:paraId="484A0502">
      <w:pPr>
        <w:adjustRightInd w:val="0"/>
        <w:snapToGrid w:val="0"/>
        <w:spacing w:line="360" w:lineRule="auto"/>
        <w:ind w:firstLine="482" w:firstLineChars="200"/>
        <w:rPr>
          <w:rFonts w:hint="default" w:ascii="Times New Roman" w:hAnsi="Times New Roman" w:cs="Times New Roman"/>
          <w:b/>
          <w:bCs/>
          <w:sz w:val="24"/>
          <w:szCs w:val="24"/>
          <w:highlight w:val="none"/>
        </w:rPr>
      </w:pPr>
      <w:bookmarkStart w:id="120" w:name="_Toc14380"/>
      <w:bookmarkStart w:id="121" w:name="_Toc25034"/>
      <w:r>
        <w:rPr>
          <w:rFonts w:hint="default" w:ascii="Times New Roman" w:hAnsi="Times New Roman" w:cs="Times New Roman"/>
          <w:b/>
          <w:bCs/>
          <w:sz w:val="24"/>
          <w:szCs w:val="24"/>
          <w:highlight w:val="none"/>
        </w:rPr>
        <w:t>三、乙方义务</w:t>
      </w:r>
      <w:bookmarkEnd w:id="120"/>
      <w:bookmarkEnd w:id="121"/>
    </w:p>
    <w:p w14:paraId="0127D390">
      <w:pPr>
        <w:tabs>
          <w:tab w:val="center" w:pos="4153"/>
        </w:tabs>
        <w:adjustRightInd w:val="0"/>
        <w:snapToGrid w:val="0"/>
        <w:spacing w:line="360" w:lineRule="auto"/>
        <w:ind w:firstLine="480" w:firstLineChars="2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3.1  乙方不得以任何理由向甲方及其工作人员行贿或馈赠礼金、有价证券、贵重礼品。</w:t>
      </w:r>
    </w:p>
    <w:p w14:paraId="4395CF78">
      <w:pPr>
        <w:tabs>
          <w:tab w:val="center" w:pos="4153"/>
        </w:tabs>
        <w:adjustRightInd w:val="0"/>
        <w:snapToGrid w:val="0"/>
        <w:spacing w:line="360" w:lineRule="auto"/>
        <w:ind w:firstLine="480" w:firstLineChars="2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3.2  乙方不得以任何名义为甲方及其工作人员报销应由甲方或工作人员个人支付的任何费用。</w:t>
      </w:r>
    </w:p>
    <w:p w14:paraId="21932DAD">
      <w:pPr>
        <w:tabs>
          <w:tab w:val="center" w:pos="4153"/>
        </w:tabs>
        <w:adjustRightInd w:val="0"/>
        <w:snapToGrid w:val="0"/>
        <w:spacing w:line="360" w:lineRule="auto"/>
        <w:ind w:firstLine="480" w:firstLineChars="2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3.3  乙方不得以任何理由安排甲方及其工作人员参加宴请（工作餐除外）及娱乐活动。</w:t>
      </w:r>
    </w:p>
    <w:p w14:paraId="090B28B7">
      <w:pPr>
        <w:tabs>
          <w:tab w:val="center" w:pos="4153"/>
        </w:tabs>
        <w:adjustRightInd w:val="0"/>
        <w:snapToGrid w:val="0"/>
        <w:spacing w:line="360" w:lineRule="auto"/>
        <w:ind w:firstLine="480" w:firstLineChars="2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3.4  乙方不得为甲方和个人购置或提供通讯工具、交通工具和高档办公用品等。</w:t>
      </w:r>
    </w:p>
    <w:p w14:paraId="4268F05A">
      <w:pPr>
        <w:tabs>
          <w:tab w:val="center" w:pos="4153"/>
        </w:tabs>
        <w:adjustRightInd w:val="0"/>
        <w:snapToGrid w:val="0"/>
        <w:spacing w:line="360" w:lineRule="auto"/>
        <w:ind w:firstLine="480" w:firstLineChars="2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 xml:space="preserve">3.5  </w:t>
      </w:r>
      <w:r>
        <w:rPr>
          <w:rFonts w:hint="default" w:ascii="Times New Roman" w:hAnsi="Times New Roman" w:cs="Times New Roman"/>
          <w:sz w:val="24"/>
          <w:szCs w:val="24"/>
          <w:highlight w:val="none"/>
          <w:lang w:val="zh-CN"/>
        </w:rPr>
        <w:t>乙方不得为甲方及其工作人员的住房装修、婚丧嫁娶活动、配偶子女工作安排以及出国出境、旅游等提供方便。</w:t>
      </w:r>
    </w:p>
    <w:p w14:paraId="0F5725E2">
      <w:pPr>
        <w:adjustRightInd w:val="0"/>
        <w:snapToGrid w:val="0"/>
        <w:spacing w:line="360" w:lineRule="auto"/>
        <w:ind w:firstLine="482" w:firstLineChars="200"/>
        <w:rPr>
          <w:rFonts w:hint="default" w:ascii="Times New Roman" w:hAnsi="Times New Roman" w:cs="Times New Roman"/>
          <w:b/>
          <w:bCs/>
          <w:sz w:val="24"/>
          <w:szCs w:val="24"/>
          <w:highlight w:val="none"/>
        </w:rPr>
      </w:pPr>
      <w:bookmarkStart w:id="122" w:name="_Toc13487"/>
      <w:bookmarkStart w:id="123" w:name="_Toc8886"/>
      <w:r>
        <w:rPr>
          <w:rFonts w:hint="default" w:ascii="Times New Roman" w:hAnsi="Times New Roman" w:cs="Times New Roman"/>
          <w:b/>
          <w:bCs/>
          <w:sz w:val="24"/>
          <w:szCs w:val="24"/>
          <w:highlight w:val="none"/>
        </w:rPr>
        <w:t>四、违约责任</w:t>
      </w:r>
      <w:bookmarkEnd w:id="122"/>
      <w:bookmarkEnd w:id="123"/>
    </w:p>
    <w:p w14:paraId="7EA43B12">
      <w:pPr>
        <w:tabs>
          <w:tab w:val="center" w:pos="4153"/>
        </w:tabs>
        <w:adjustRightInd w:val="0"/>
        <w:snapToGrid w:val="0"/>
        <w:spacing w:line="360" w:lineRule="auto"/>
        <w:ind w:firstLine="480" w:firstLineChars="2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4.1  甲方及其工作人员违反本合同第一条和第二条约定，应依据有关规定给予廉政建设规定的处分；涉嫌犯罪的，移交司法机关追究刑事责任；给乙方造成经济损失的，应予赔偿。</w:t>
      </w:r>
    </w:p>
    <w:p w14:paraId="53AD4FCB">
      <w:pPr>
        <w:tabs>
          <w:tab w:val="center" w:pos="4153"/>
        </w:tabs>
        <w:adjustRightInd w:val="0"/>
        <w:snapToGrid w:val="0"/>
        <w:spacing w:line="360" w:lineRule="auto"/>
        <w:ind w:firstLine="480" w:firstLineChars="2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 xml:space="preserve">4.2  </w:t>
      </w:r>
      <w:r>
        <w:rPr>
          <w:rFonts w:hint="default" w:ascii="Times New Roman" w:hAnsi="Times New Roman" w:cs="Times New Roman"/>
          <w:sz w:val="24"/>
          <w:szCs w:val="24"/>
          <w:highlight w:val="none"/>
          <w:lang w:val="zh-CN"/>
        </w:rPr>
        <w:t>乙方及其工作人员违反本合同第</w:t>
      </w:r>
      <w:r>
        <w:rPr>
          <w:rFonts w:hint="default" w:ascii="Times New Roman" w:hAnsi="Times New Roman" w:cs="Times New Roman"/>
          <w:sz w:val="24"/>
          <w:szCs w:val="24"/>
          <w:highlight w:val="none"/>
        </w:rPr>
        <w:t>一</w:t>
      </w:r>
      <w:r>
        <w:rPr>
          <w:rFonts w:hint="default" w:ascii="Times New Roman" w:hAnsi="Times New Roman" w:cs="Times New Roman"/>
          <w:sz w:val="24"/>
          <w:szCs w:val="24"/>
          <w:highlight w:val="none"/>
          <w:lang w:val="zh-CN"/>
        </w:rPr>
        <w:t>条和第</w:t>
      </w:r>
      <w:r>
        <w:rPr>
          <w:rFonts w:hint="default" w:ascii="Times New Roman" w:hAnsi="Times New Roman" w:cs="Times New Roman"/>
          <w:sz w:val="24"/>
          <w:szCs w:val="24"/>
          <w:highlight w:val="none"/>
        </w:rPr>
        <w:t>三</w:t>
      </w:r>
      <w:r>
        <w:rPr>
          <w:rFonts w:hint="default" w:ascii="Times New Roman" w:hAnsi="Times New Roman" w:cs="Times New Roman"/>
          <w:sz w:val="24"/>
          <w:szCs w:val="24"/>
          <w:highlight w:val="none"/>
          <w:lang w:val="zh-CN"/>
        </w:rPr>
        <w:t>条约定，应按照廉政建设的有关规定给予处分；涉嫌犯罪的，移交司法机关追究刑事责任；给甲方造成损失的，应予赔偿。</w:t>
      </w:r>
    </w:p>
    <w:p w14:paraId="49D68C2C">
      <w:pPr>
        <w:adjustRightInd w:val="0"/>
        <w:snapToGrid w:val="0"/>
        <w:spacing w:line="360" w:lineRule="auto"/>
        <w:ind w:firstLine="482" w:firstLineChars="200"/>
        <w:rPr>
          <w:rFonts w:hint="default" w:ascii="Times New Roman" w:hAnsi="Times New Roman" w:cs="Times New Roman"/>
          <w:b/>
          <w:bCs/>
          <w:sz w:val="24"/>
          <w:szCs w:val="24"/>
          <w:highlight w:val="none"/>
        </w:rPr>
      </w:pPr>
      <w:bookmarkStart w:id="124" w:name="_Toc30258"/>
      <w:bookmarkStart w:id="125" w:name="_Toc20236"/>
      <w:r>
        <w:rPr>
          <w:rFonts w:hint="default" w:ascii="Times New Roman" w:hAnsi="Times New Roman" w:cs="Times New Roman"/>
          <w:b/>
          <w:bCs/>
          <w:sz w:val="24"/>
          <w:szCs w:val="24"/>
          <w:highlight w:val="none"/>
        </w:rPr>
        <w:t>五、双方约定</w:t>
      </w:r>
      <w:bookmarkEnd w:id="124"/>
      <w:bookmarkEnd w:id="125"/>
    </w:p>
    <w:p w14:paraId="01CC5303">
      <w:pPr>
        <w:tabs>
          <w:tab w:val="center" w:pos="4153"/>
        </w:tabs>
        <w:adjustRightInd w:val="0"/>
        <w:snapToGrid w:val="0"/>
        <w:spacing w:line="360" w:lineRule="auto"/>
        <w:ind w:firstLine="480" w:firstLineChars="2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val="zh-CN"/>
        </w:rPr>
        <w:t>本合同由合同双方当事人或其主管部门负责监督执行</w:t>
      </w:r>
      <w:r>
        <w:rPr>
          <w:rFonts w:hint="default" w:ascii="Times New Roman" w:hAnsi="Times New Roman" w:cs="Times New Roman"/>
          <w:sz w:val="24"/>
          <w:szCs w:val="24"/>
          <w:highlight w:val="none"/>
        </w:rPr>
        <w:t>。</w:t>
      </w:r>
    </w:p>
    <w:p w14:paraId="6AA18040">
      <w:pPr>
        <w:adjustRightInd w:val="0"/>
        <w:snapToGrid w:val="0"/>
        <w:spacing w:line="360" w:lineRule="auto"/>
        <w:ind w:firstLine="482" w:firstLineChars="200"/>
        <w:rPr>
          <w:rFonts w:hint="default" w:ascii="Times New Roman" w:hAnsi="Times New Roman" w:cs="Times New Roman"/>
          <w:b/>
          <w:bCs/>
          <w:sz w:val="24"/>
          <w:szCs w:val="24"/>
          <w:highlight w:val="none"/>
        </w:rPr>
      </w:pPr>
      <w:bookmarkStart w:id="126" w:name="_Toc24522"/>
      <w:bookmarkStart w:id="127" w:name="_Toc18718"/>
      <w:r>
        <w:rPr>
          <w:rFonts w:hint="default" w:ascii="Times New Roman" w:hAnsi="Times New Roman" w:cs="Times New Roman"/>
          <w:b/>
          <w:bCs/>
          <w:sz w:val="24"/>
          <w:szCs w:val="24"/>
          <w:highlight w:val="none"/>
        </w:rPr>
        <w:t>六、合同法律效力</w:t>
      </w:r>
      <w:bookmarkEnd w:id="126"/>
      <w:bookmarkEnd w:id="127"/>
    </w:p>
    <w:p w14:paraId="6F9AF6B4">
      <w:pPr>
        <w:tabs>
          <w:tab w:val="center" w:pos="4153"/>
        </w:tabs>
        <w:adjustRightInd w:val="0"/>
        <w:snapToGrid w:val="0"/>
        <w:spacing w:line="360" w:lineRule="auto"/>
        <w:ind w:firstLine="480" w:firstLineChars="2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本合同作为</w:t>
      </w:r>
      <w:r>
        <w:rPr>
          <w:rFonts w:hint="default" w:ascii="Times New Roman" w:hAnsi="Times New Roman" w:cs="Times New Roman"/>
          <w:sz w:val="24"/>
          <w:szCs w:val="24"/>
          <w:highlight w:val="none"/>
          <w:u w:val="single"/>
        </w:rPr>
        <w:t xml:space="preserve">            合同</w:t>
      </w:r>
      <w:r>
        <w:rPr>
          <w:rFonts w:hint="default" w:ascii="Times New Roman" w:hAnsi="Times New Roman" w:cs="Times New Roman"/>
          <w:sz w:val="24"/>
          <w:szCs w:val="24"/>
          <w:highlight w:val="none"/>
        </w:rPr>
        <w:t>的附件，与主合同具有同等的法律效力。</w:t>
      </w:r>
    </w:p>
    <w:p w14:paraId="559F2F5C">
      <w:pPr>
        <w:adjustRightInd w:val="0"/>
        <w:snapToGrid w:val="0"/>
        <w:spacing w:line="360" w:lineRule="auto"/>
        <w:ind w:firstLine="482" w:firstLineChars="200"/>
        <w:rPr>
          <w:rFonts w:hint="default" w:ascii="Times New Roman" w:hAnsi="Times New Roman" w:cs="Times New Roman"/>
          <w:b/>
          <w:bCs/>
          <w:sz w:val="24"/>
          <w:szCs w:val="24"/>
          <w:highlight w:val="none"/>
        </w:rPr>
      </w:pPr>
      <w:bookmarkStart w:id="128" w:name="_Toc17037"/>
      <w:r>
        <w:rPr>
          <w:rFonts w:hint="default" w:ascii="Times New Roman" w:hAnsi="Times New Roman" w:cs="Times New Roman"/>
          <w:b/>
          <w:bCs/>
          <w:sz w:val="24"/>
          <w:szCs w:val="24"/>
          <w:highlight w:val="none"/>
        </w:rPr>
        <w:t>七、合同份数</w:t>
      </w:r>
      <w:bookmarkEnd w:id="128"/>
    </w:p>
    <w:p w14:paraId="6402D373">
      <w:pPr>
        <w:adjustRightInd w:val="0"/>
        <w:snapToGrid w:val="0"/>
        <w:spacing w:line="360" w:lineRule="auto"/>
        <w:ind w:firstLine="480" w:firstLineChars="200"/>
        <w:rPr>
          <w:rFonts w:hint="default" w:ascii="Times New Roman" w:hAnsi="Times New Roman" w:cs="Times New Roman"/>
          <w:snapToGrid/>
          <w:kern w:val="2"/>
          <w:sz w:val="24"/>
          <w:szCs w:val="24"/>
          <w:highlight w:val="none"/>
          <w:lang w:val="zh-CN"/>
        </w:rPr>
      </w:pPr>
      <w:r>
        <w:rPr>
          <w:rFonts w:hint="default" w:ascii="Times New Roman" w:hAnsi="Times New Roman" w:cs="Times New Roman"/>
          <w:snapToGrid w:val="0"/>
          <w:kern w:val="0"/>
          <w:sz w:val="24"/>
          <w:szCs w:val="24"/>
          <w:highlight w:val="none"/>
        </w:rPr>
        <w:t>本合同一式</w:t>
      </w:r>
      <w:r>
        <w:rPr>
          <w:rFonts w:hint="default" w:ascii="Times New Roman" w:hAnsi="Times New Roman" w:cs="Times New Roman"/>
          <w:snapToGrid w:val="0"/>
          <w:kern w:val="0"/>
          <w:sz w:val="24"/>
          <w:szCs w:val="24"/>
          <w:highlight w:val="none"/>
          <w:u w:val="single"/>
        </w:rPr>
        <w:t xml:space="preserve">   </w:t>
      </w:r>
      <w:r>
        <w:rPr>
          <w:rFonts w:hint="default" w:ascii="Times New Roman" w:hAnsi="Times New Roman" w:cs="Times New Roman"/>
          <w:snapToGrid w:val="0"/>
          <w:kern w:val="0"/>
          <w:sz w:val="24"/>
          <w:szCs w:val="24"/>
          <w:highlight w:val="none"/>
        </w:rPr>
        <w:t>份，</w:t>
      </w:r>
      <w:r>
        <w:rPr>
          <w:rFonts w:hint="default" w:ascii="Times New Roman" w:hAnsi="Times New Roman" w:cs="Times New Roman"/>
          <w:kern w:val="2"/>
          <w:sz w:val="24"/>
          <w:szCs w:val="24"/>
          <w:highlight w:val="none"/>
          <w:lang w:val="zh-CN"/>
        </w:rPr>
        <w:t>甲方执</w:t>
      </w:r>
      <w:r>
        <w:rPr>
          <w:rFonts w:hint="default" w:ascii="Times New Roman" w:hAnsi="Times New Roman" w:cs="Times New Roman"/>
          <w:kern w:val="2"/>
          <w:sz w:val="24"/>
          <w:szCs w:val="24"/>
          <w:highlight w:val="none"/>
          <w:u w:val="single"/>
          <w:lang w:val="zh-CN"/>
        </w:rPr>
        <w:t xml:space="preserve">    </w:t>
      </w:r>
      <w:r>
        <w:rPr>
          <w:rFonts w:hint="default" w:ascii="Times New Roman" w:hAnsi="Times New Roman" w:cs="Times New Roman"/>
          <w:kern w:val="2"/>
          <w:sz w:val="24"/>
          <w:szCs w:val="24"/>
          <w:highlight w:val="none"/>
          <w:lang w:val="zh-CN"/>
        </w:rPr>
        <w:t>份，乙方执</w:t>
      </w:r>
      <w:r>
        <w:rPr>
          <w:rFonts w:hint="default" w:ascii="Times New Roman" w:hAnsi="Times New Roman" w:cs="Times New Roman"/>
          <w:kern w:val="2"/>
          <w:sz w:val="24"/>
          <w:szCs w:val="24"/>
          <w:highlight w:val="none"/>
          <w:u w:val="single"/>
          <w:lang w:val="zh-CN"/>
        </w:rPr>
        <w:t xml:space="preserve">   </w:t>
      </w:r>
      <w:r>
        <w:rPr>
          <w:rFonts w:hint="default" w:ascii="Times New Roman" w:hAnsi="Times New Roman" w:cs="Times New Roman"/>
          <w:kern w:val="2"/>
          <w:sz w:val="24"/>
          <w:szCs w:val="24"/>
          <w:highlight w:val="none"/>
          <w:lang w:val="zh-CN"/>
        </w:rPr>
        <w:t>份，均</w:t>
      </w:r>
      <w:r>
        <w:rPr>
          <w:rFonts w:hint="default" w:ascii="Times New Roman" w:hAnsi="Times New Roman" w:cs="Times New Roman"/>
          <w:sz w:val="24"/>
          <w:szCs w:val="24"/>
          <w:highlight w:val="none"/>
          <w:lang w:val="zh-CN"/>
        </w:rPr>
        <w:t>具有同等的法律效力</w:t>
      </w:r>
      <w:r>
        <w:rPr>
          <w:rFonts w:hint="default" w:ascii="Times New Roman" w:hAnsi="Times New Roman" w:cs="Times New Roman"/>
          <w:snapToGrid/>
          <w:kern w:val="2"/>
          <w:sz w:val="24"/>
          <w:szCs w:val="24"/>
          <w:highlight w:val="none"/>
          <w:lang w:val="zh-CN"/>
        </w:rPr>
        <w:t>。</w:t>
      </w:r>
    </w:p>
    <w:p w14:paraId="2D3AE18C">
      <w:pPr>
        <w:adjustRightInd w:val="0"/>
        <w:snapToGrid w:val="0"/>
        <w:spacing w:line="360" w:lineRule="auto"/>
        <w:ind w:firstLine="480" w:firstLineChars="200"/>
        <w:rPr>
          <w:rFonts w:hint="default" w:ascii="Times New Roman" w:hAnsi="Times New Roman" w:cs="Times New Roman"/>
          <w:snapToGrid w:val="0"/>
          <w:kern w:val="0"/>
          <w:sz w:val="24"/>
          <w:szCs w:val="24"/>
          <w:highlight w:val="none"/>
        </w:rPr>
      </w:pPr>
    </w:p>
    <w:p w14:paraId="22D932FF">
      <w:pPr>
        <w:adjustRightInd w:val="0"/>
        <w:snapToGrid w:val="0"/>
        <w:spacing w:line="360" w:lineRule="auto"/>
        <w:ind w:firstLine="480" w:firstLineChars="200"/>
        <w:rPr>
          <w:rFonts w:hint="default" w:ascii="Times New Roman" w:hAnsi="Times New Roman" w:cs="Times New Roman"/>
          <w:snapToGrid w:val="0"/>
          <w:kern w:val="0"/>
          <w:sz w:val="24"/>
          <w:szCs w:val="24"/>
          <w:highlight w:val="none"/>
        </w:rPr>
      </w:pPr>
      <w:r>
        <w:rPr>
          <w:rFonts w:hint="default" w:ascii="Times New Roman" w:hAnsi="Times New Roman" w:cs="Times New Roman"/>
          <w:snapToGrid w:val="0"/>
          <w:kern w:val="0"/>
          <w:sz w:val="24"/>
          <w:szCs w:val="24"/>
          <w:highlight w:val="none"/>
        </w:rPr>
        <w:t>甲方：（盖章）                       乙方：（盖章）</w:t>
      </w:r>
    </w:p>
    <w:p w14:paraId="798577AC">
      <w:pPr>
        <w:adjustRightInd w:val="0"/>
        <w:snapToGrid w:val="0"/>
        <w:spacing w:line="360" w:lineRule="auto"/>
        <w:ind w:firstLine="480" w:firstLineChars="200"/>
        <w:rPr>
          <w:rFonts w:hint="default" w:ascii="Times New Roman" w:hAnsi="Times New Roman" w:cs="Times New Roman"/>
          <w:snapToGrid w:val="0"/>
          <w:kern w:val="0"/>
          <w:sz w:val="24"/>
          <w:szCs w:val="24"/>
          <w:highlight w:val="none"/>
        </w:rPr>
      </w:pPr>
      <w:r>
        <w:rPr>
          <w:rFonts w:hint="default" w:ascii="Times New Roman" w:hAnsi="Times New Roman" w:cs="Times New Roman"/>
          <w:snapToGrid w:val="0"/>
          <w:kern w:val="0"/>
          <w:sz w:val="24"/>
          <w:szCs w:val="24"/>
          <w:highlight w:val="none"/>
        </w:rPr>
        <w:t xml:space="preserve">                      签订日期：   年    月   日  </w:t>
      </w:r>
    </w:p>
    <w:p w14:paraId="0E675920">
      <w:pPr>
        <w:adjustRightInd w:val="0"/>
        <w:snapToGrid w:val="0"/>
        <w:spacing w:line="360" w:lineRule="auto"/>
        <w:ind w:firstLine="482" w:firstLineChars="200"/>
        <w:rPr>
          <w:rFonts w:hint="default" w:ascii="Times New Roman" w:hAnsi="Times New Roman" w:cs="Times New Roman"/>
          <w:b/>
          <w:bCs/>
          <w:snapToGrid w:val="0"/>
          <w:kern w:val="0"/>
          <w:sz w:val="24"/>
          <w:szCs w:val="24"/>
          <w:highlight w:val="none"/>
        </w:rPr>
        <w:sectPr>
          <w:footerReference r:id="rId4" w:type="first"/>
          <w:footerReference r:id="rId3" w:type="default"/>
          <w:pgSz w:w="11906" w:h="16838"/>
          <w:pgMar w:top="1417" w:right="1474" w:bottom="1417" w:left="1474" w:header="851" w:footer="992" w:gutter="0"/>
          <w:cols w:space="720" w:num="1"/>
          <w:titlePg/>
          <w:docGrid w:linePitch="312" w:charSpace="0"/>
        </w:sectPr>
      </w:pPr>
      <w:bookmarkStart w:id="129" w:name="_Toc30160"/>
      <w:bookmarkStart w:id="130" w:name="_Toc727"/>
      <w:bookmarkStart w:id="131" w:name="_Toc30702"/>
      <w:bookmarkStart w:id="132" w:name="_Toc9267"/>
      <w:bookmarkStart w:id="133" w:name="_Toc19496"/>
      <w:bookmarkStart w:id="134" w:name="_Toc356"/>
    </w:p>
    <w:p w14:paraId="42349DF7">
      <w:pPr>
        <w:adjustRightInd w:val="0"/>
        <w:snapToGrid w:val="0"/>
        <w:spacing w:line="360" w:lineRule="auto"/>
        <w:outlineLvl w:val="0"/>
        <w:rPr>
          <w:rFonts w:hint="default" w:ascii="Times New Roman" w:hAnsi="Times New Roman" w:cs="Times New Roman"/>
          <w:b/>
          <w:bCs/>
          <w:snapToGrid w:val="0"/>
          <w:kern w:val="0"/>
          <w:sz w:val="24"/>
          <w:szCs w:val="24"/>
          <w:highlight w:val="none"/>
        </w:rPr>
      </w:pPr>
      <w:bookmarkStart w:id="135" w:name="_Toc17945"/>
      <w:bookmarkStart w:id="136" w:name="_Toc24204"/>
      <w:bookmarkStart w:id="137" w:name="_Toc20990"/>
      <w:bookmarkStart w:id="138" w:name="_Toc11088"/>
      <w:r>
        <w:rPr>
          <w:rFonts w:hint="default" w:ascii="Times New Roman" w:hAnsi="Times New Roman" w:cs="Times New Roman"/>
          <w:b/>
          <w:bCs/>
          <w:snapToGrid w:val="0"/>
          <w:kern w:val="0"/>
          <w:sz w:val="24"/>
          <w:szCs w:val="24"/>
          <w:highlight w:val="none"/>
        </w:rPr>
        <w:t>附件</w:t>
      </w:r>
      <w:bookmarkEnd w:id="129"/>
      <w:bookmarkEnd w:id="130"/>
      <w:bookmarkEnd w:id="131"/>
      <w:bookmarkEnd w:id="132"/>
      <w:bookmarkEnd w:id="133"/>
      <w:bookmarkEnd w:id="134"/>
      <w:bookmarkEnd w:id="135"/>
      <w:bookmarkEnd w:id="136"/>
      <w:r>
        <w:rPr>
          <w:rFonts w:hint="default" w:ascii="Times New Roman" w:hAnsi="Times New Roman" w:cs="Times New Roman"/>
          <w:b/>
          <w:bCs/>
          <w:snapToGrid w:val="0"/>
          <w:kern w:val="0"/>
          <w:sz w:val="24"/>
          <w:szCs w:val="24"/>
          <w:highlight w:val="none"/>
        </w:rPr>
        <w:t>2：建筑施工安全生产协议书</w:t>
      </w:r>
      <w:bookmarkEnd w:id="137"/>
      <w:bookmarkEnd w:id="138"/>
    </w:p>
    <w:p w14:paraId="22FA9C1E">
      <w:pPr>
        <w:adjustRightInd w:val="0"/>
        <w:snapToGrid w:val="0"/>
        <w:spacing w:line="360" w:lineRule="auto"/>
        <w:ind w:firstLine="602" w:firstLineChars="200"/>
        <w:jc w:val="center"/>
        <w:rPr>
          <w:rFonts w:hint="default" w:ascii="Times New Roman" w:hAnsi="Times New Roman" w:cs="Times New Roman"/>
          <w:b/>
          <w:sz w:val="30"/>
          <w:szCs w:val="30"/>
          <w:highlight w:val="none"/>
        </w:rPr>
      </w:pPr>
      <w:bookmarkStart w:id="139" w:name="_Toc16868"/>
      <w:bookmarkStart w:id="140" w:name="_Toc16254"/>
      <w:bookmarkStart w:id="141" w:name="_Toc10649"/>
      <w:bookmarkStart w:id="142" w:name="_Toc759"/>
      <w:bookmarkStart w:id="143" w:name="_Toc19005"/>
      <w:bookmarkStart w:id="144" w:name="_Toc3750"/>
      <w:bookmarkStart w:id="145" w:name="_Toc14946"/>
      <w:bookmarkStart w:id="146" w:name="_Toc21920"/>
      <w:bookmarkStart w:id="147" w:name="_Toc3162"/>
      <w:r>
        <w:rPr>
          <w:rFonts w:hint="default" w:ascii="Times New Roman" w:hAnsi="Times New Roman" w:cs="Times New Roman"/>
          <w:b/>
          <w:sz w:val="30"/>
          <w:szCs w:val="30"/>
          <w:highlight w:val="none"/>
        </w:rPr>
        <w:t>建筑施工安全生产协议书</w:t>
      </w:r>
      <w:bookmarkEnd w:id="139"/>
      <w:bookmarkEnd w:id="140"/>
      <w:bookmarkEnd w:id="141"/>
      <w:bookmarkEnd w:id="142"/>
      <w:bookmarkEnd w:id="143"/>
      <w:bookmarkEnd w:id="144"/>
      <w:bookmarkEnd w:id="145"/>
      <w:bookmarkEnd w:id="146"/>
      <w:bookmarkEnd w:id="147"/>
    </w:p>
    <w:p w14:paraId="0A2899D5">
      <w:pPr>
        <w:pStyle w:val="6"/>
        <w:rPr>
          <w:highlight w:val="none"/>
        </w:rPr>
      </w:pPr>
    </w:p>
    <w:p w14:paraId="29E8F9E4">
      <w:pPr>
        <w:pStyle w:val="14"/>
        <w:widowControl w:val="0"/>
        <w:adjustRightInd w:val="0"/>
        <w:snapToGrid w:val="0"/>
        <w:spacing w:before="0" w:beforeAutospacing="0" w:after="0" w:afterAutospacing="0" w:line="360" w:lineRule="auto"/>
        <w:ind w:firstLine="480" w:firstLineChars="200"/>
        <w:jc w:val="both"/>
        <w:rPr>
          <w:rFonts w:hint="default" w:ascii="Times New Roman" w:hAnsi="Times New Roman" w:cs="Times New Roman"/>
          <w:highlight w:val="none"/>
        </w:rPr>
      </w:pPr>
      <w:r>
        <w:rPr>
          <w:rFonts w:hint="default" w:ascii="Times New Roman" w:hAnsi="Times New Roman" w:cs="Times New Roman"/>
          <w:highlight w:val="none"/>
        </w:rPr>
        <w:t>甲方：</w:t>
      </w:r>
      <w:r>
        <w:rPr>
          <w:rFonts w:hint="default" w:ascii="Times New Roman" w:hAnsi="Times New Roman" w:cs="Times New Roman"/>
          <w:highlight w:val="none"/>
          <w:u w:val="single"/>
        </w:rPr>
        <w:t xml:space="preserve">                                 </w:t>
      </w:r>
    </w:p>
    <w:p w14:paraId="17B13BD1">
      <w:pPr>
        <w:pStyle w:val="14"/>
        <w:widowControl w:val="0"/>
        <w:adjustRightInd w:val="0"/>
        <w:snapToGrid w:val="0"/>
        <w:spacing w:before="0" w:beforeAutospacing="0" w:after="0" w:afterAutospacing="0" w:line="360" w:lineRule="auto"/>
        <w:ind w:firstLine="480" w:firstLineChars="200"/>
        <w:jc w:val="both"/>
        <w:rPr>
          <w:rFonts w:hint="default" w:ascii="Times New Roman" w:hAnsi="Times New Roman" w:cs="Times New Roman"/>
          <w:highlight w:val="none"/>
        </w:rPr>
      </w:pPr>
      <w:r>
        <w:rPr>
          <w:rFonts w:hint="default" w:ascii="Times New Roman" w:hAnsi="Times New Roman" w:cs="Times New Roman"/>
          <w:highlight w:val="none"/>
        </w:rPr>
        <w:t>乙方：</w:t>
      </w:r>
      <w:r>
        <w:rPr>
          <w:rFonts w:hint="default" w:ascii="Times New Roman" w:hAnsi="Times New Roman" w:cs="Times New Roman"/>
          <w:highlight w:val="none"/>
          <w:u w:val="single"/>
        </w:rPr>
        <w:t xml:space="preserve">                                  </w:t>
      </w:r>
    </w:p>
    <w:p w14:paraId="566AC486">
      <w:pPr>
        <w:adjustRightInd w:val="0"/>
        <w:snapToGrid w:val="0"/>
        <w:spacing w:line="360" w:lineRule="auto"/>
        <w:ind w:firstLine="480" w:firstLineChars="200"/>
        <w:rPr>
          <w:rFonts w:hint="default" w:ascii="Times New Roman" w:hAnsi="Times New Roman" w:cs="Times New Roman"/>
          <w:b/>
          <w:sz w:val="24"/>
          <w:szCs w:val="24"/>
          <w:highlight w:val="none"/>
        </w:rPr>
      </w:pPr>
      <w:r>
        <w:rPr>
          <w:rFonts w:hint="default" w:ascii="Times New Roman" w:hAnsi="Times New Roman" w:cs="Times New Roman"/>
          <w:sz w:val="24"/>
          <w:szCs w:val="24"/>
          <w:highlight w:val="none"/>
        </w:rPr>
        <w:t>甲方将</w:t>
      </w:r>
      <w:r>
        <w:rPr>
          <w:rFonts w:hint="default" w:ascii="Times New Roman" w:hAnsi="Times New Roman" w:cs="Times New Roman"/>
          <w:sz w:val="24"/>
          <w:szCs w:val="24"/>
          <w:highlight w:val="none"/>
          <w:u w:val="single"/>
        </w:rPr>
        <w:t xml:space="preserve">     工程</w:t>
      </w:r>
      <w:r>
        <w:rPr>
          <w:rFonts w:hint="default" w:ascii="Times New Roman" w:hAnsi="Times New Roman" w:cs="Times New Roman"/>
          <w:sz w:val="24"/>
          <w:szCs w:val="24"/>
          <w:highlight w:val="none"/>
        </w:rPr>
        <w:t>发包给乙方承包施工，为了明确双方的安全生产责任，确保施工安全，双方在签订建筑工程合同的同时，签订本协议，双方必须严格执行。</w:t>
      </w:r>
    </w:p>
    <w:p w14:paraId="1A6E0679">
      <w:pPr>
        <w:pStyle w:val="14"/>
        <w:widowControl w:val="0"/>
        <w:adjustRightInd w:val="0"/>
        <w:snapToGrid w:val="0"/>
        <w:spacing w:before="0" w:beforeAutospacing="0" w:after="0" w:afterAutospacing="0" w:line="360" w:lineRule="auto"/>
        <w:ind w:firstLine="482" w:firstLineChars="200"/>
        <w:jc w:val="both"/>
        <w:rPr>
          <w:rFonts w:hint="default" w:ascii="Times New Roman" w:hAnsi="Times New Roman" w:cs="Times New Roman"/>
          <w:highlight w:val="none"/>
        </w:rPr>
      </w:pPr>
      <w:r>
        <w:rPr>
          <w:rStyle w:val="20"/>
          <w:rFonts w:hint="default" w:ascii="Times New Roman" w:hAnsi="Times New Roman" w:cs="Times New Roman"/>
          <w:highlight w:val="none"/>
        </w:rPr>
        <w:t>一、工程概况：</w:t>
      </w:r>
    </w:p>
    <w:p w14:paraId="0E55CAB0">
      <w:pPr>
        <w:pStyle w:val="14"/>
        <w:widowControl w:val="0"/>
        <w:adjustRightInd w:val="0"/>
        <w:snapToGrid w:val="0"/>
        <w:spacing w:before="0" w:beforeAutospacing="0" w:after="0" w:afterAutospacing="0" w:line="360" w:lineRule="auto"/>
        <w:ind w:firstLine="480" w:firstLineChars="200"/>
        <w:jc w:val="both"/>
        <w:rPr>
          <w:rFonts w:hint="default" w:ascii="Times New Roman" w:hAnsi="Times New Roman" w:cs="Times New Roman"/>
          <w:highlight w:val="none"/>
        </w:rPr>
      </w:pPr>
      <w:r>
        <w:rPr>
          <w:rFonts w:hint="default" w:ascii="Times New Roman" w:hAnsi="Times New Roman" w:cs="Times New Roman"/>
          <w:highlight w:val="none"/>
        </w:rPr>
        <w:t>1.工程名称：</w:t>
      </w:r>
      <w:r>
        <w:rPr>
          <w:rFonts w:hint="default" w:ascii="Times New Roman" w:hAnsi="Times New Roman" w:cs="Times New Roman"/>
          <w:highlight w:val="none"/>
          <w:u w:val="single"/>
        </w:rPr>
        <w:t xml:space="preserve">                                    </w:t>
      </w:r>
    </w:p>
    <w:p w14:paraId="086E81D3">
      <w:pPr>
        <w:pStyle w:val="14"/>
        <w:widowControl w:val="0"/>
        <w:adjustRightInd w:val="0"/>
        <w:snapToGrid w:val="0"/>
        <w:spacing w:before="0" w:beforeAutospacing="0" w:after="0" w:afterAutospacing="0" w:line="360" w:lineRule="auto"/>
        <w:ind w:firstLine="480" w:firstLineChars="200"/>
        <w:jc w:val="both"/>
        <w:rPr>
          <w:rFonts w:hint="default" w:ascii="Times New Roman" w:hAnsi="Times New Roman" w:cs="Times New Roman"/>
          <w:highlight w:val="none"/>
        </w:rPr>
      </w:pPr>
      <w:r>
        <w:rPr>
          <w:rFonts w:hint="default" w:ascii="Times New Roman" w:hAnsi="Times New Roman" w:cs="Times New Roman"/>
          <w:highlight w:val="none"/>
        </w:rPr>
        <w:t>2.工程地址：</w:t>
      </w:r>
      <w:r>
        <w:rPr>
          <w:rFonts w:hint="default" w:ascii="Times New Roman" w:hAnsi="Times New Roman" w:cs="Times New Roman"/>
          <w:highlight w:val="none"/>
          <w:u w:val="single"/>
        </w:rPr>
        <w:t xml:space="preserve">                                    </w:t>
      </w:r>
    </w:p>
    <w:p w14:paraId="1249A62C">
      <w:pPr>
        <w:adjustRightInd w:val="0"/>
        <w:snapToGrid w:val="0"/>
        <w:spacing w:line="360" w:lineRule="auto"/>
        <w:ind w:firstLine="480" w:firstLineChars="200"/>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3.工程范围和内容：</w:t>
      </w:r>
      <w:r>
        <w:rPr>
          <w:rFonts w:hint="default" w:ascii="Times New Roman" w:hAnsi="Times New Roman" w:cs="Times New Roman"/>
          <w:bCs/>
          <w:sz w:val="24"/>
          <w:szCs w:val="24"/>
          <w:highlight w:val="none"/>
          <w:u w:val="single"/>
        </w:rPr>
        <w:t xml:space="preserve">  </w:t>
      </w:r>
      <w:r>
        <w:rPr>
          <w:rFonts w:hint="default" w:ascii="Times New Roman" w:hAnsi="Times New Roman" w:cs="Times New Roman"/>
          <w:kern w:val="0"/>
          <w:sz w:val="24"/>
          <w:szCs w:val="24"/>
          <w:highlight w:val="none"/>
          <w:u w:val="single"/>
        </w:rPr>
        <w:t xml:space="preserve">                          </w:t>
      </w:r>
      <w:r>
        <w:rPr>
          <w:rFonts w:hint="default" w:ascii="Times New Roman" w:hAnsi="Times New Roman" w:cs="Times New Roman"/>
          <w:bCs/>
          <w:sz w:val="24"/>
          <w:szCs w:val="24"/>
          <w:highlight w:val="none"/>
          <w:u w:val="single"/>
        </w:rPr>
        <w:t xml:space="preserve">  </w:t>
      </w:r>
    </w:p>
    <w:p w14:paraId="23C1C140">
      <w:pPr>
        <w:pStyle w:val="14"/>
        <w:widowControl w:val="0"/>
        <w:adjustRightInd w:val="0"/>
        <w:snapToGrid w:val="0"/>
        <w:spacing w:before="0" w:beforeAutospacing="0" w:after="0" w:afterAutospacing="0" w:line="360" w:lineRule="auto"/>
        <w:ind w:firstLine="482" w:firstLineChars="200"/>
        <w:jc w:val="both"/>
        <w:rPr>
          <w:rFonts w:hint="default" w:ascii="Times New Roman" w:hAnsi="Times New Roman" w:cs="Times New Roman"/>
          <w:highlight w:val="none"/>
        </w:rPr>
      </w:pPr>
      <w:r>
        <w:rPr>
          <w:rStyle w:val="20"/>
          <w:rFonts w:hint="default" w:ascii="Times New Roman" w:hAnsi="Times New Roman" w:cs="Times New Roman"/>
          <w:highlight w:val="none"/>
        </w:rPr>
        <w:t>二、工程项目期限：</w:t>
      </w:r>
    </w:p>
    <w:p w14:paraId="34D72B96">
      <w:pPr>
        <w:pStyle w:val="14"/>
        <w:widowControl w:val="0"/>
        <w:adjustRightInd w:val="0"/>
        <w:snapToGrid w:val="0"/>
        <w:spacing w:before="0" w:beforeAutospacing="0" w:after="0" w:afterAutospacing="0" w:line="360" w:lineRule="auto"/>
        <w:ind w:firstLine="480" w:firstLineChars="200"/>
        <w:jc w:val="both"/>
        <w:rPr>
          <w:rFonts w:hint="default" w:ascii="Times New Roman" w:hAnsi="Times New Roman" w:cs="Times New Roman"/>
          <w:highlight w:val="none"/>
        </w:rPr>
      </w:pPr>
      <w:r>
        <w:rPr>
          <w:rFonts w:hint="default" w:ascii="Times New Roman" w:hAnsi="Times New Roman" w:cs="Times New Roman"/>
          <w:highlight w:val="none"/>
        </w:rPr>
        <w:t>自</w:t>
      </w:r>
      <w:r>
        <w:rPr>
          <w:rFonts w:hint="default" w:ascii="Times New Roman" w:hAnsi="Times New Roman" w:cs="Times New Roman"/>
          <w:highlight w:val="none"/>
          <w:u w:val="single"/>
        </w:rPr>
        <w:t xml:space="preserve">       </w:t>
      </w:r>
      <w:r>
        <w:rPr>
          <w:rFonts w:hint="default" w:ascii="Times New Roman" w:hAnsi="Times New Roman" w:cs="Times New Roman"/>
          <w:highlight w:val="none"/>
        </w:rPr>
        <w:t>年</w:t>
      </w:r>
      <w:r>
        <w:rPr>
          <w:rFonts w:hint="default" w:ascii="Times New Roman" w:hAnsi="Times New Roman" w:cs="Times New Roman"/>
          <w:highlight w:val="none"/>
          <w:u w:val="single"/>
        </w:rPr>
        <w:t xml:space="preserve">    </w:t>
      </w:r>
      <w:r>
        <w:rPr>
          <w:rFonts w:hint="default" w:ascii="Times New Roman" w:hAnsi="Times New Roman" w:cs="Times New Roman"/>
          <w:highlight w:val="none"/>
        </w:rPr>
        <w:t>月</w:t>
      </w:r>
      <w:r>
        <w:rPr>
          <w:rFonts w:hint="default" w:ascii="Times New Roman" w:hAnsi="Times New Roman" w:cs="Times New Roman"/>
          <w:highlight w:val="none"/>
          <w:u w:val="single"/>
        </w:rPr>
        <w:t xml:space="preserve">     </w:t>
      </w:r>
      <w:r>
        <w:rPr>
          <w:rFonts w:hint="default" w:ascii="Times New Roman" w:hAnsi="Times New Roman" w:cs="Times New Roman"/>
          <w:highlight w:val="none"/>
        </w:rPr>
        <w:t>日起开工至</w:t>
      </w:r>
      <w:r>
        <w:rPr>
          <w:rFonts w:hint="default" w:ascii="Times New Roman" w:hAnsi="Times New Roman" w:cs="Times New Roman"/>
          <w:highlight w:val="none"/>
          <w:u w:val="single"/>
        </w:rPr>
        <w:t xml:space="preserve">     </w:t>
      </w:r>
      <w:r>
        <w:rPr>
          <w:rFonts w:hint="default" w:ascii="Times New Roman" w:hAnsi="Times New Roman" w:cs="Times New Roman"/>
          <w:highlight w:val="none"/>
        </w:rPr>
        <w:t>年</w:t>
      </w:r>
      <w:r>
        <w:rPr>
          <w:rFonts w:hint="default" w:ascii="Times New Roman" w:hAnsi="Times New Roman" w:cs="Times New Roman"/>
          <w:highlight w:val="none"/>
          <w:u w:val="single"/>
        </w:rPr>
        <w:t xml:space="preserve">     </w:t>
      </w:r>
      <w:r>
        <w:rPr>
          <w:rFonts w:hint="default" w:ascii="Times New Roman" w:hAnsi="Times New Roman" w:cs="Times New Roman"/>
          <w:highlight w:val="none"/>
        </w:rPr>
        <w:t>月</w:t>
      </w:r>
      <w:r>
        <w:rPr>
          <w:rFonts w:hint="default" w:ascii="Times New Roman" w:hAnsi="Times New Roman" w:cs="Times New Roman"/>
          <w:highlight w:val="none"/>
          <w:u w:val="single"/>
        </w:rPr>
        <w:t xml:space="preserve">     </w:t>
      </w:r>
      <w:r>
        <w:rPr>
          <w:rFonts w:hint="default" w:ascii="Times New Roman" w:hAnsi="Times New Roman" w:cs="Times New Roman"/>
          <w:highlight w:val="none"/>
        </w:rPr>
        <w:t>日止完工。</w:t>
      </w:r>
    </w:p>
    <w:p w14:paraId="531AEF84">
      <w:pPr>
        <w:pStyle w:val="14"/>
        <w:widowControl w:val="0"/>
        <w:adjustRightInd w:val="0"/>
        <w:snapToGrid w:val="0"/>
        <w:spacing w:before="0" w:beforeAutospacing="0" w:after="0" w:afterAutospacing="0" w:line="360" w:lineRule="auto"/>
        <w:ind w:firstLine="482" w:firstLineChars="200"/>
        <w:jc w:val="both"/>
        <w:rPr>
          <w:rFonts w:hint="default" w:ascii="Times New Roman" w:hAnsi="Times New Roman" w:cs="Times New Roman"/>
          <w:highlight w:val="none"/>
        </w:rPr>
      </w:pPr>
      <w:r>
        <w:rPr>
          <w:rStyle w:val="20"/>
          <w:rFonts w:hint="default" w:ascii="Times New Roman" w:hAnsi="Times New Roman" w:cs="Times New Roman"/>
          <w:highlight w:val="none"/>
        </w:rPr>
        <w:t>三、协议内容：</w:t>
      </w:r>
      <w:r>
        <w:rPr>
          <w:rFonts w:hint="default" w:ascii="Times New Roman" w:hAnsi="Times New Roman" w:cs="Times New Roman"/>
          <w:highlight w:val="none"/>
        </w:rPr>
        <w:t xml:space="preserve">  </w:t>
      </w:r>
    </w:p>
    <w:p w14:paraId="6D8B0435">
      <w:pPr>
        <w:pStyle w:val="14"/>
        <w:widowControl w:val="0"/>
        <w:adjustRightInd w:val="0"/>
        <w:snapToGrid w:val="0"/>
        <w:spacing w:before="0" w:beforeAutospacing="0" w:after="0" w:afterAutospacing="0" w:line="360" w:lineRule="auto"/>
        <w:ind w:firstLine="480" w:firstLineChars="200"/>
        <w:jc w:val="both"/>
        <w:rPr>
          <w:rFonts w:hint="default" w:ascii="Times New Roman" w:hAnsi="Times New Roman" w:cs="Times New Roman"/>
          <w:highlight w:val="none"/>
        </w:rPr>
      </w:pPr>
      <w:r>
        <w:rPr>
          <w:rFonts w:hint="default" w:ascii="Times New Roman" w:hAnsi="Times New Roman" w:cs="Times New Roman"/>
          <w:highlight w:val="none"/>
        </w:rPr>
        <w:t>1.乙方必须认真贯彻国家和上级劳动保护、安全生产主管部门颁发的有关安全生产、消防工作的方针、政策、严格执行有关劳动保护法规、条例、规定，乙方必须执行法规、条例、规定中的标准要求。</w:t>
      </w:r>
    </w:p>
    <w:p w14:paraId="42712261">
      <w:pPr>
        <w:pStyle w:val="14"/>
        <w:widowControl w:val="0"/>
        <w:adjustRightInd w:val="0"/>
        <w:snapToGrid w:val="0"/>
        <w:spacing w:before="0" w:beforeAutospacing="0" w:after="0" w:afterAutospacing="0" w:line="360" w:lineRule="auto"/>
        <w:ind w:firstLine="480" w:firstLineChars="200"/>
        <w:jc w:val="both"/>
        <w:rPr>
          <w:rFonts w:hint="default" w:ascii="Times New Roman" w:hAnsi="Times New Roman" w:cs="Times New Roman"/>
          <w:highlight w:val="none"/>
        </w:rPr>
      </w:pPr>
      <w:r>
        <w:rPr>
          <w:rFonts w:hint="default" w:ascii="Times New Roman" w:hAnsi="Times New Roman" w:cs="Times New Roman"/>
          <w:highlight w:val="none"/>
        </w:rPr>
        <w:t>2.乙方在工程施工实施前和过程中应有安全管理组织体制，包括分管安全生产的领导，各级专职和兼职的安全员；应有各工种的安全操作规程，特种作业工人的审证考核制度及各级安全生产岗位责任制和定期安全检查制度。</w:t>
      </w:r>
    </w:p>
    <w:p w14:paraId="46E7C266">
      <w:pPr>
        <w:pStyle w:val="14"/>
        <w:widowControl w:val="0"/>
        <w:adjustRightInd w:val="0"/>
        <w:snapToGrid w:val="0"/>
        <w:spacing w:before="0" w:beforeAutospacing="0" w:after="0" w:afterAutospacing="0" w:line="360" w:lineRule="auto"/>
        <w:ind w:firstLine="480" w:firstLineChars="200"/>
        <w:jc w:val="both"/>
        <w:rPr>
          <w:rFonts w:hint="default" w:ascii="Times New Roman" w:hAnsi="Times New Roman" w:cs="Times New Roman"/>
          <w:highlight w:val="none"/>
        </w:rPr>
      </w:pPr>
      <w:r>
        <w:rPr>
          <w:rFonts w:hint="default" w:ascii="Times New Roman" w:hAnsi="Times New Roman" w:cs="Times New Roman"/>
          <w:highlight w:val="none"/>
        </w:rPr>
        <w:t>3.工程项目实施前，乙方应编制安全施工专项方案，经相关单位审批同意后实施；</w:t>
      </w:r>
    </w:p>
    <w:p w14:paraId="5D97CAB9">
      <w:pPr>
        <w:pStyle w:val="14"/>
        <w:widowControl w:val="0"/>
        <w:adjustRightInd w:val="0"/>
        <w:snapToGrid w:val="0"/>
        <w:spacing w:before="0" w:beforeAutospacing="0" w:after="0" w:afterAutospacing="0" w:line="360" w:lineRule="auto"/>
        <w:ind w:firstLine="480" w:firstLineChars="200"/>
        <w:jc w:val="both"/>
        <w:rPr>
          <w:rFonts w:hint="default" w:ascii="Times New Roman" w:hAnsi="Times New Roman" w:cs="Times New Roman"/>
          <w:highlight w:val="none"/>
        </w:rPr>
      </w:pPr>
      <w:r>
        <w:rPr>
          <w:rFonts w:hint="default" w:ascii="Times New Roman" w:hAnsi="Times New Roman" w:cs="Times New Roman"/>
          <w:highlight w:val="none"/>
        </w:rPr>
        <w:t>4.乙方必须认真对本单位职工进行安全生产制度及安全技术知识教育，增强法制观念，提高职工的安全生产意识和自我保护能力，督促职工自觉遵守安全纪律、制度法规。</w:t>
      </w:r>
    </w:p>
    <w:p w14:paraId="12823D27">
      <w:pPr>
        <w:pStyle w:val="14"/>
        <w:widowControl w:val="0"/>
        <w:adjustRightInd w:val="0"/>
        <w:snapToGrid w:val="0"/>
        <w:spacing w:before="0" w:beforeAutospacing="0" w:after="0" w:afterAutospacing="0" w:line="360" w:lineRule="auto"/>
        <w:ind w:firstLine="480" w:firstLineChars="200"/>
        <w:jc w:val="both"/>
        <w:rPr>
          <w:rFonts w:hint="default" w:ascii="Times New Roman" w:hAnsi="Times New Roman" w:cs="Times New Roman"/>
          <w:highlight w:val="none"/>
        </w:rPr>
      </w:pPr>
      <w:r>
        <w:rPr>
          <w:rFonts w:hint="default" w:ascii="Times New Roman" w:hAnsi="Times New Roman" w:cs="Times New Roman"/>
          <w:highlight w:val="none"/>
        </w:rPr>
        <w:t>5.施工前，乙方应组织召开现场安全生产教育会议，并通知甲方或监理委派有关人员出席会议，乙方应每周参加甲方组织的安全检查例会。对施工中有关安全及防火等规章制度及要求，乙方必须检查、督促施工人员严格遵守、认真执行。乙方必须层层落实工程施工现场安全生产责任，加强现场安全施工的管理工作，对使用设备每天操作前进行检查，并作好检查记录，安排专职人员进行定期设备保养和维修。</w:t>
      </w:r>
    </w:p>
    <w:p w14:paraId="52D563CE">
      <w:pPr>
        <w:pStyle w:val="14"/>
        <w:widowControl w:val="0"/>
        <w:adjustRightInd w:val="0"/>
        <w:snapToGrid w:val="0"/>
        <w:spacing w:before="0" w:beforeAutospacing="0" w:after="0" w:afterAutospacing="0" w:line="360" w:lineRule="auto"/>
        <w:ind w:firstLine="480" w:firstLineChars="200"/>
        <w:jc w:val="both"/>
        <w:rPr>
          <w:rFonts w:hint="default" w:ascii="Times New Roman" w:hAnsi="Times New Roman" w:cs="Times New Roman"/>
          <w:highlight w:val="none"/>
        </w:rPr>
      </w:pPr>
      <w:r>
        <w:rPr>
          <w:rFonts w:hint="default" w:ascii="Times New Roman" w:hAnsi="Times New Roman" w:cs="Times New Roman"/>
          <w:highlight w:val="none"/>
        </w:rPr>
        <w:t>6.施工期间，乙方指派</w:t>
      </w:r>
      <w:r>
        <w:rPr>
          <w:rFonts w:hint="default" w:ascii="Times New Roman" w:hAnsi="Times New Roman" w:cs="Times New Roman"/>
          <w:highlight w:val="none"/>
          <w:u w:val="single"/>
        </w:rPr>
        <w:t xml:space="preserve">      </w:t>
      </w:r>
      <w:r>
        <w:rPr>
          <w:rFonts w:hint="default" w:ascii="Times New Roman" w:hAnsi="Times New Roman" w:cs="Times New Roman"/>
          <w:highlight w:val="none"/>
        </w:rPr>
        <w:t>负责本工程项目的有关安全、防火工作；甲方指派</w:t>
      </w:r>
      <w:r>
        <w:rPr>
          <w:rFonts w:hint="default" w:ascii="Times New Roman" w:hAnsi="Times New Roman" w:cs="Times New Roman"/>
          <w:highlight w:val="none"/>
          <w:u w:val="single"/>
        </w:rPr>
        <w:t xml:space="preserve">      </w:t>
      </w:r>
      <w:r>
        <w:rPr>
          <w:rFonts w:hint="default" w:ascii="Times New Roman" w:hAnsi="Times New Roman" w:cs="Times New Roman"/>
          <w:highlight w:val="none"/>
        </w:rPr>
        <w:t>负责联系、协助、督促乙方执行有关安全、防火规定。监理单位应经常检查工程项目中有关的安全、防火工作，共同预防事故发生。</w:t>
      </w:r>
    </w:p>
    <w:p w14:paraId="5ED559CF">
      <w:pPr>
        <w:pStyle w:val="14"/>
        <w:widowControl w:val="0"/>
        <w:adjustRightInd w:val="0"/>
        <w:snapToGrid w:val="0"/>
        <w:spacing w:before="0" w:beforeAutospacing="0" w:after="0" w:afterAutospacing="0" w:line="360" w:lineRule="auto"/>
        <w:ind w:firstLine="480" w:firstLineChars="200"/>
        <w:jc w:val="both"/>
        <w:rPr>
          <w:rFonts w:hint="default" w:ascii="Times New Roman" w:hAnsi="Times New Roman" w:cs="Times New Roman"/>
          <w:highlight w:val="none"/>
        </w:rPr>
      </w:pPr>
      <w:r>
        <w:rPr>
          <w:rFonts w:hint="default" w:ascii="Times New Roman" w:hAnsi="Times New Roman" w:cs="Times New Roman"/>
          <w:highlight w:val="none"/>
        </w:rPr>
        <w:t>7.乙方在施工期间必须严格执行和遵守甲方的安全生产、防火管理的各类规定，接受监理的督促、检查和指导。甲方有协助乙方搞好安全生产、防火管理以及督促乙方定期检查的义务，对于查出隐患，乙方必须限期整改，对乙方违反安全生产规定、制度等情况，甲方有要求乙方整改和要求乙方支付违约金的权利。</w:t>
      </w:r>
    </w:p>
    <w:p w14:paraId="1EDD7DD7">
      <w:pPr>
        <w:pStyle w:val="14"/>
        <w:widowControl w:val="0"/>
        <w:adjustRightInd w:val="0"/>
        <w:snapToGrid w:val="0"/>
        <w:spacing w:before="0" w:beforeAutospacing="0" w:after="0" w:afterAutospacing="0" w:line="360" w:lineRule="auto"/>
        <w:ind w:firstLine="480" w:firstLineChars="200"/>
        <w:jc w:val="both"/>
        <w:rPr>
          <w:rFonts w:hint="default" w:ascii="Times New Roman" w:hAnsi="Times New Roman" w:cs="Times New Roman"/>
          <w:highlight w:val="none"/>
        </w:rPr>
      </w:pPr>
      <w:r>
        <w:rPr>
          <w:rFonts w:hint="default" w:ascii="Times New Roman" w:hAnsi="Times New Roman" w:cs="Times New Roman"/>
          <w:highlight w:val="none"/>
        </w:rPr>
        <w:t>8.在生产操作过程中的个人安全防护用品，由乙方自理，甲乙双方都应督促施工现场人员自觉穿戴好安全防护用品。</w:t>
      </w:r>
    </w:p>
    <w:p w14:paraId="6FB83B8A">
      <w:pPr>
        <w:pStyle w:val="14"/>
        <w:widowControl w:val="0"/>
        <w:adjustRightInd w:val="0"/>
        <w:snapToGrid w:val="0"/>
        <w:spacing w:before="0" w:beforeAutospacing="0" w:after="0" w:afterAutospacing="0" w:line="360" w:lineRule="auto"/>
        <w:ind w:firstLine="480" w:firstLineChars="200"/>
        <w:jc w:val="both"/>
        <w:rPr>
          <w:rFonts w:hint="default" w:ascii="Times New Roman" w:hAnsi="Times New Roman" w:cs="Times New Roman"/>
          <w:highlight w:val="none"/>
        </w:rPr>
      </w:pPr>
      <w:r>
        <w:rPr>
          <w:rFonts w:hint="default" w:ascii="Times New Roman" w:hAnsi="Times New Roman" w:cs="Times New Roman"/>
          <w:highlight w:val="none"/>
        </w:rPr>
        <w:t>9、乙方人员对所处的施工区域、作业环境、操作设施设备、工具用具等必须认真检查，若发现隐患，应即停止施工，并由有关单位落实整改后方能继续施工。一经施工，就表示该施工单位确认施工场所、作业环境、设施设备、工具用具等符合安全要求和处于安全状态，施工单位对施工过程中产生的后果自行负责。</w:t>
      </w:r>
    </w:p>
    <w:p w14:paraId="28DA8999">
      <w:pPr>
        <w:pStyle w:val="14"/>
        <w:widowControl w:val="0"/>
        <w:adjustRightInd w:val="0"/>
        <w:snapToGrid w:val="0"/>
        <w:spacing w:before="0" w:beforeAutospacing="0" w:after="0" w:afterAutospacing="0" w:line="360" w:lineRule="auto"/>
        <w:ind w:firstLine="480" w:firstLineChars="200"/>
        <w:jc w:val="both"/>
        <w:rPr>
          <w:rFonts w:hint="default" w:ascii="Times New Roman" w:hAnsi="Times New Roman" w:cs="Times New Roman"/>
          <w:highlight w:val="none"/>
        </w:rPr>
      </w:pPr>
      <w:r>
        <w:rPr>
          <w:rFonts w:hint="default" w:ascii="Times New Roman" w:hAnsi="Times New Roman" w:cs="Times New Roman"/>
          <w:highlight w:val="none"/>
        </w:rPr>
        <w:t>10.乙方现场使用的机械设备、脚手架等，在搭设、安装完毕提交使用前，应报监理单位会同乙方管理人员共同按规定验收，相关项目必须报政府行政主管部门验收的，必须按程序完成验收工作，在验收合格并取得相关验收合格证明的前提下使用。严禁在未经验收或验收不合格的情况下投入使用，否则由此发生的后果概由擅自使用方负责。</w:t>
      </w:r>
    </w:p>
    <w:p w14:paraId="46762BF6">
      <w:pPr>
        <w:pStyle w:val="14"/>
        <w:widowControl w:val="0"/>
        <w:adjustRightInd w:val="0"/>
        <w:snapToGrid w:val="0"/>
        <w:spacing w:before="0" w:beforeAutospacing="0" w:after="0" w:afterAutospacing="0" w:line="360" w:lineRule="auto"/>
        <w:ind w:firstLine="480" w:firstLineChars="200"/>
        <w:jc w:val="both"/>
        <w:rPr>
          <w:rFonts w:hint="default" w:ascii="Times New Roman" w:hAnsi="Times New Roman" w:cs="Times New Roman"/>
          <w:highlight w:val="none"/>
        </w:rPr>
      </w:pPr>
      <w:r>
        <w:rPr>
          <w:rFonts w:hint="default" w:ascii="Times New Roman" w:hAnsi="Times New Roman" w:cs="Times New Roman"/>
          <w:highlight w:val="none"/>
        </w:rPr>
        <w:t>11.乙方的人员，对施工现场的脚手架、各类安全防护措施、安全标志和警告牌等不得擅自拆卸、变动。如确需拆卸变动的，必须经甲方现场代表和监理双方的同意，并办理相关手续后，在采取必要、可靠的安全措施后方能拆卸、变动。乙方擅自拆卸、变动所造成的后果，均由乙方人员及其单位负责承担。</w:t>
      </w:r>
    </w:p>
    <w:p w14:paraId="4F84809A">
      <w:pPr>
        <w:pStyle w:val="14"/>
        <w:widowControl w:val="0"/>
        <w:adjustRightInd w:val="0"/>
        <w:snapToGrid w:val="0"/>
        <w:spacing w:before="0" w:beforeAutospacing="0" w:after="0" w:afterAutospacing="0" w:line="360" w:lineRule="auto"/>
        <w:ind w:firstLine="480" w:firstLineChars="200"/>
        <w:jc w:val="both"/>
        <w:rPr>
          <w:rFonts w:hint="default" w:ascii="Times New Roman" w:hAnsi="Times New Roman" w:cs="Times New Roman"/>
          <w:highlight w:val="none"/>
        </w:rPr>
      </w:pPr>
      <w:r>
        <w:rPr>
          <w:rFonts w:hint="default" w:ascii="Times New Roman" w:hAnsi="Times New Roman" w:cs="Times New Roman"/>
          <w:highlight w:val="none"/>
        </w:rPr>
        <w:t>12.特种作业必须执行国家制定的《特种作业人员安全技术培训考核管理办法》，经省、市、地区的特种作业安全技术考核站培训考核后持证上岗，并按规定定期审证；中、小型机械的操作人员必须按规定做到“定机定人”和持证操作；起重吊装作业人员必须遵守“十不吊”规定，严禁违章、无证操作；严禁不懂电器、机械设备的人，擅自操作使用电器、机械设备。</w:t>
      </w:r>
    </w:p>
    <w:p w14:paraId="1B339888">
      <w:pPr>
        <w:pStyle w:val="14"/>
        <w:widowControl w:val="0"/>
        <w:adjustRightInd w:val="0"/>
        <w:snapToGrid w:val="0"/>
        <w:spacing w:before="0" w:beforeAutospacing="0" w:after="0" w:afterAutospacing="0" w:line="360" w:lineRule="auto"/>
        <w:ind w:firstLine="480" w:firstLineChars="200"/>
        <w:jc w:val="both"/>
        <w:rPr>
          <w:rFonts w:hint="default" w:ascii="Times New Roman" w:hAnsi="Times New Roman" w:cs="Times New Roman"/>
          <w:highlight w:val="none"/>
        </w:rPr>
      </w:pPr>
      <w:r>
        <w:rPr>
          <w:rFonts w:hint="default" w:ascii="Times New Roman" w:hAnsi="Times New Roman" w:cs="Times New Roman"/>
          <w:highlight w:val="none"/>
        </w:rPr>
        <w:t>13.乙方必须严格执行各项生产安全及防火防爆制度，易燃易爆场所严禁吸烟及动用明火。消防器材不准挪作他用，不准任意玩弄、损坏、偷盗。动用明火必须三级动火审批手续，并制定防火监护人员，签发监护工作交底书，落实监护措施。焊工必须持有效证件上岗作业，严禁无证操作。生活区内，严禁使用电炉，严禁使用碘钨灯照明取暖、烘烤衣服，不准私自使用液化石油气，不准私自拉接电线插座，不准躺在床上吸烟。</w:t>
      </w:r>
    </w:p>
    <w:p w14:paraId="1A782869">
      <w:pPr>
        <w:pStyle w:val="14"/>
        <w:widowControl w:val="0"/>
        <w:adjustRightInd w:val="0"/>
        <w:snapToGrid w:val="0"/>
        <w:spacing w:before="0" w:beforeAutospacing="0" w:after="0" w:afterAutospacing="0" w:line="360" w:lineRule="auto"/>
        <w:ind w:firstLine="480" w:firstLineChars="200"/>
        <w:jc w:val="both"/>
        <w:rPr>
          <w:rFonts w:hint="default" w:ascii="Times New Roman" w:hAnsi="Times New Roman" w:cs="Times New Roman"/>
          <w:highlight w:val="none"/>
        </w:rPr>
      </w:pPr>
      <w:r>
        <w:rPr>
          <w:rFonts w:hint="default" w:ascii="Times New Roman" w:hAnsi="Times New Roman" w:cs="Times New Roman"/>
          <w:highlight w:val="none"/>
        </w:rPr>
        <w:t>14.乙方在使用运输设备的过程中，必须指派专职安全人员对可能造成安全隐患或可能发生不安全行为的停机设备及操作进行巡检或封闭，以防止外来人员对运行设备的损坏或造成安全隐患，对现场产生的不安全因素必须立即停工并及时进行整改，因乙方原因造成的所产生的安全生产事故，一切责任及经济损失均由乙方承担。</w:t>
      </w:r>
    </w:p>
    <w:p w14:paraId="2EC14C63">
      <w:pPr>
        <w:pStyle w:val="14"/>
        <w:widowControl w:val="0"/>
        <w:adjustRightInd w:val="0"/>
        <w:snapToGrid w:val="0"/>
        <w:spacing w:before="0" w:beforeAutospacing="0" w:after="0" w:afterAutospacing="0" w:line="360" w:lineRule="auto"/>
        <w:ind w:firstLine="480" w:firstLineChars="200"/>
        <w:jc w:val="both"/>
        <w:rPr>
          <w:rFonts w:hint="default" w:ascii="Times New Roman" w:hAnsi="Times New Roman" w:cs="Times New Roman"/>
          <w:highlight w:val="none"/>
        </w:rPr>
      </w:pPr>
      <w:r>
        <w:rPr>
          <w:rFonts w:hint="default" w:ascii="Times New Roman" w:hAnsi="Times New Roman" w:cs="Times New Roman"/>
          <w:highlight w:val="none"/>
        </w:rPr>
        <w:t>15.乙方在签订建筑工程施工合同后，应自觉地向暂住地的公安派出机构办理暂住登记手续，并向</w:t>
      </w:r>
      <w:r>
        <w:rPr>
          <w:rFonts w:hint="default" w:ascii="Times New Roman" w:hAnsi="Times New Roman" w:cs="Times New Roman"/>
          <w:highlight w:val="none"/>
          <w:u w:val="single"/>
        </w:rPr>
        <w:t xml:space="preserve">       </w:t>
      </w:r>
      <w:r>
        <w:rPr>
          <w:rFonts w:hint="default" w:ascii="Times New Roman" w:hAnsi="Times New Roman" w:cs="Times New Roman"/>
          <w:highlight w:val="none"/>
        </w:rPr>
        <w:t>（县）城建办（建设局）安监站、劳动局劳动保护检察部门办理施工登记手续。</w:t>
      </w:r>
    </w:p>
    <w:p w14:paraId="070FC77D">
      <w:pPr>
        <w:pStyle w:val="14"/>
        <w:widowControl w:val="0"/>
        <w:adjustRightInd w:val="0"/>
        <w:snapToGrid w:val="0"/>
        <w:spacing w:before="0" w:beforeAutospacing="0" w:after="0" w:afterAutospacing="0" w:line="360" w:lineRule="auto"/>
        <w:ind w:firstLine="480" w:firstLineChars="200"/>
        <w:jc w:val="both"/>
        <w:rPr>
          <w:rFonts w:hint="default" w:ascii="Times New Roman" w:hAnsi="Times New Roman" w:cs="Times New Roman"/>
          <w:highlight w:val="none"/>
        </w:rPr>
      </w:pPr>
      <w:r>
        <w:rPr>
          <w:rFonts w:hint="default" w:ascii="Times New Roman" w:hAnsi="Times New Roman" w:cs="Times New Roman"/>
          <w:highlight w:val="none"/>
        </w:rPr>
        <w:t>16.贯彻谁施工谁负责安全的原则，乙方人员在施工期间，造成伤亡、火警、火灾、机械等事故（包括由乙方责任造成甲方人员、他方人员、行人伤亡等），甲方有协助紧急抢救伤员的义务，乙方负责事故上报、经济赔偿及善后处理。</w:t>
      </w:r>
    </w:p>
    <w:p w14:paraId="50BECB26">
      <w:pPr>
        <w:pStyle w:val="14"/>
        <w:widowControl w:val="0"/>
        <w:adjustRightInd w:val="0"/>
        <w:snapToGrid w:val="0"/>
        <w:spacing w:before="0" w:beforeAutospacing="0" w:after="0" w:afterAutospacing="0" w:line="360" w:lineRule="auto"/>
        <w:ind w:left="120" w:firstLine="480" w:firstLineChars="200"/>
        <w:jc w:val="both"/>
        <w:rPr>
          <w:rFonts w:hint="default" w:ascii="Times New Roman" w:hAnsi="Times New Roman" w:cs="Times New Roman"/>
          <w:highlight w:val="none"/>
          <w:u w:val="single"/>
        </w:rPr>
      </w:pPr>
      <w:r>
        <w:rPr>
          <w:rFonts w:hint="default" w:ascii="Times New Roman" w:hAnsi="Times New Roman" w:cs="Times New Roman"/>
          <w:highlight w:val="none"/>
        </w:rPr>
        <w:t>17.其它：</w:t>
      </w:r>
      <w:r>
        <w:rPr>
          <w:rFonts w:hint="default" w:ascii="Times New Roman" w:hAnsi="Times New Roman" w:cs="Times New Roman"/>
          <w:highlight w:val="none"/>
          <w:u w:val="single"/>
        </w:rPr>
        <w:t>无。</w:t>
      </w:r>
    </w:p>
    <w:p w14:paraId="2CD34B72">
      <w:pPr>
        <w:pStyle w:val="14"/>
        <w:widowControl w:val="0"/>
        <w:adjustRightInd w:val="0"/>
        <w:snapToGrid w:val="0"/>
        <w:spacing w:before="0" w:beforeAutospacing="0" w:after="0" w:afterAutospacing="0" w:line="360" w:lineRule="auto"/>
        <w:ind w:left="120" w:firstLine="480" w:firstLineChars="200"/>
        <w:jc w:val="both"/>
        <w:rPr>
          <w:rFonts w:hint="default" w:ascii="Times New Roman" w:hAnsi="Times New Roman" w:cs="Times New Roman"/>
          <w:highlight w:val="none"/>
        </w:rPr>
      </w:pPr>
      <w:r>
        <w:rPr>
          <w:rFonts w:hint="default" w:ascii="Times New Roman" w:hAnsi="Times New Roman" w:cs="Times New Roman"/>
          <w:highlight w:val="none"/>
        </w:rPr>
        <w:t>18.本协议经双方签字盖章后即生效，作为施工合同的组成部分。</w:t>
      </w:r>
    </w:p>
    <w:p w14:paraId="27550611">
      <w:pPr>
        <w:pStyle w:val="14"/>
        <w:widowControl w:val="0"/>
        <w:adjustRightInd w:val="0"/>
        <w:snapToGrid w:val="0"/>
        <w:spacing w:before="0" w:beforeAutospacing="0" w:after="0" w:afterAutospacing="0" w:line="360" w:lineRule="auto"/>
        <w:ind w:left="120" w:firstLine="480" w:firstLineChars="200"/>
        <w:jc w:val="both"/>
        <w:rPr>
          <w:rFonts w:hint="default" w:ascii="Times New Roman" w:hAnsi="Times New Roman" w:cs="Times New Roman"/>
          <w:highlight w:val="none"/>
        </w:rPr>
      </w:pPr>
      <w:r>
        <w:rPr>
          <w:rFonts w:hint="default" w:ascii="Times New Roman" w:hAnsi="Times New Roman" w:cs="Times New Roman"/>
          <w:highlight w:val="none"/>
        </w:rPr>
        <w:t>19.本协议壹式</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rPr>
        <w:t>份，</w:t>
      </w:r>
      <w:r>
        <w:rPr>
          <w:rFonts w:hint="default" w:ascii="Times New Roman" w:hAnsi="Times New Roman" w:cs="Times New Roman"/>
          <w:kern w:val="2"/>
          <w:sz w:val="24"/>
          <w:szCs w:val="24"/>
          <w:highlight w:val="none"/>
          <w:lang w:val="zh-CN"/>
        </w:rPr>
        <w:t>甲方执</w:t>
      </w:r>
      <w:r>
        <w:rPr>
          <w:rFonts w:hint="default" w:ascii="Times New Roman" w:hAnsi="Times New Roman" w:cs="Times New Roman"/>
          <w:kern w:val="2"/>
          <w:sz w:val="24"/>
          <w:szCs w:val="24"/>
          <w:highlight w:val="none"/>
          <w:u w:val="single"/>
          <w:lang w:val="zh-CN"/>
        </w:rPr>
        <w:t xml:space="preserve">    </w:t>
      </w:r>
      <w:r>
        <w:rPr>
          <w:rFonts w:hint="default" w:ascii="Times New Roman" w:hAnsi="Times New Roman" w:cs="Times New Roman"/>
          <w:kern w:val="2"/>
          <w:sz w:val="24"/>
          <w:szCs w:val="24"/>
          <w:highlight w:val="none"/>
          <w:lang w:val="zh-CN"/>
        </w:rPr>
        <w:t>份，乙方执</w:t>
      </w:r>
      <w:r>
        <w:rPr>
          <w:rFonts w:hint="default" w:ascii="Times New Roman" w:hAnsi="Times New Roman" w:cs="Times New Roman"/>
          <w:kern w:val="2"/>
          <w:sz w:val="24"/>
          <w:szCs w:val="24"/>
          <w:highlight w:val="none"/>
          <w:u w:val="single"/>
          <w:lang w:val="zh-CN"/>
        </w:rPr>
        <w:t xml:space="preserve">   </w:t>
      </w:r>
      <w:r>
        <w:rPr>
          <w:rFonts w:hint="default" w:ascii="Times New Roman" w:hAnsi="Times New Roman" w:cs="Times New Roman"/>
          <w:kern w:val="2"/>
          <w:sz w:val="24"/>
          <w:szCs w:val="24"/>
          <w:highlight w:val="none"/>
          <w:lang w:val="zh-CN"/>
        </w:rPr>
        <w:t>份</w:t>
      </w:r>
      <w:r>
        <w:rPr>
          <w:rFonts w:hint="default" w:ascii="Times New Roman" w:hAnsi="Times New Roman" w:cs="Times New Roman"/>
          <w:highlight w:val="none"/>
        </w:rPr>
        <w:t>，送劳动局劳动保护监察科、区（县）城建办（建设局）安监站各壹份备案（如需）</w:t>
      </w:r>
      <w:r>
        <w:rPr>
          <w:rFonts w:hint="default" w:ascii="Times New Roman" w:hAnsi="Times New Roman" w:cs="Times New Roman"/>
          <w:kern w:val="2"/>
          <w:sz w:val="24"/>
          <w:szCs w:val="24"/>
          <w:highlight w:val="none"/>
          <w:lang w:val="zh-CN"/>
        </w:rPr>
        <w:t>，均</w:t>
      </w:r>
      <w:r>
        <w:rPr>
          <w:rFonts w:hint="default" w:ascii="Times New Roman" w:hAnsi="Times New Roman" w:cs="Times New Roman"/>
          <w:sz w:val="24"/>
          <w:szCs w:val="24"/>
          <w:highlight w:val="none"/>
          <w:lang w:val="zh-CN"/>
        </w:rPr>
        <w:t>具有同等的法律效力</w:t>
      </w:r>
      <w:r>
        <w:rPr>
          <w:rFonts w:hint="default" w:ascii="Times New Roman" w:hAnsi="Times New Roman" w:cs="Times New Roman"/>
          <w:highlight w:val="none"/>
        </w:rPr>
        <w:t xml:space="preserve">。 </w:t>
      </w:r>
    </w:p>
    <w:p w14:paraId="3017E1D6">
      <w:pPr>
        <w:pStyle w:val="14"/>
        <w:widowControl w:val="0"/>
        <w:tabs>
          <w:tab w:val="left" w:pos="4680"/>
        </w:tabs>
        <w:adjustRightInd w:val="0"/>
        <w:snapToGrid w:val="0"/>
        <w:spacing w:before="0" w:beforeAutospacing="0" w:after="0" w:afterAutospacing="0" w:line="360" w:lineRule="auto"/>
        <w:ind w:firstLine="482" w:firstLineChars="200"/>
        <w:jc w:val="both"/>
        <w:rPr>
          <w:rFonts w:hint="default" w:ascii="Times New Roman" w:hAnsi="Times New Roman" w:cs="Times New Roman"/>
          <w:b/>
          <w:highlight w:val="none"/>
        </w:rPr>
      </w:pPr>
      <w:r>
        <w:rPr>
          <w:rFonts w:hint="default" w:ascii="Times New Roman" w:hAnsi="Times New Roman" w:cs="Times New Roman"/>
          <w:b/>
          <w:highlight w:val="none"/>
        </w:rPr>
        <w:t>（以下无正文）</w:t>
      </w:r>
    </w:p>
    <w:p w14:paraId="389CEBE5">
      <w:pPr>
        <w:pStyle w:val="14"/>
        <w:widowControl w:val="0"/>
        <w:tabs>
          <w:tab w:val="left" w:pos="4680"/>
        </w:tabs>
        <w:adjustRightInd w:val="0"/>
        <w:snapToGrid w:val="0"/>
        <w:spacing w:before="0" w:beforeAutospacing="0" w:after="0" w:afterAutospacing="0" w:line="360" w:lineRule="auto"/>
        <w:ind w:firstLine="482" w:firstLineChars="200"/>
        <w:jc w:val="both"/>
        <w:rPr>
          <w:rFonts w:hint="default" w:ascii="Times New Roman" w:hAnsi="Times New Roman" w:cs="Times New Roman"/>
          <w:b/>
          <w:highlight w:val="none"/>
        </w:rPr>
      </w:pPr>
    </w:p>
    <w:p w14:paraId="6ED20085">
      <w:pPr>
        <w:pStyle w:val="14"/>
        <w:widowControl w:val="0"/>
        <w:tabs>
          <w:tab w:val="left" w:pos="4680"/>
        </w:tabs>
        <w:adjustRightInd w:val="0"/>
        <w:snapToGrid w:val="0"/>
        <w:spacing w:before="0" w:beforeAutospacing="0" w:after="0" w:afterAutospacing="0" w:line="360" w:lineRule="auto"/>
        <w:ind w:firstLine="480" w:firstLineChars="200"/>
        <w:jc w:val="both"/>
        <w:rPr>
          <w:rFonts w:hint="default" w:ascii="Times New Roman" w:hAnsi="Times New Roman" w:cs="Times New Roman"/>
          <w:highlight w:val="none"/>
        </w:rPr>
      </w:pPr>
      <w:r>
        <w:rPr>
          <w:rFonts w:hint="default" w:ascii="Times New Roman" w:hAnsi="Times New Roman" w:cs="Times New Roman"/>
          <w:highlight w:val="none"/>
        </w:rPr>
        <w:t xml:space="preserve">甲方（盖章）：                   乙方（盖章）：                  </w:t>
      </w:r>
    </w:p>
    <w:p w14:paraId="7B81A364">
      <w:pPr>
        <w:pStyle w:val="14"/>
        <w:widowControl w:val="0"/>
        <w:adjustRightInd w:val="0"/>
        <w:snapToGrid w:val="0"/>
        <w:spacing w:before="0" w:beforeAutospacing="0" w:after="0" w:afterAutospacing="0" w:line="360" w:lineRule="auto"/>
        <w:ind w:firstLine="480" w:firstLineChars="200"/>
        <w:jc w:val="both"/>
        <w:rPr>
          <w:rFonts w:hint="default" w:ascii="Times New Roman" w:hAnsi="Times New Roman" w:cs="Times New Roman"/>
          <w:highlight w:val="none"/>
        </w:rPr>
      </w:pPr>
    </w:p>
    <w:p w14:paraId="5AED6502">
      <w:pPr>
        <w:pStyle w:val="14"/>
        <w:widowControl w:val="0"/>
        <w:adjustRightInd w:val="0"/>
        <w:snapToGrid w:val="0"/>
        <w:spacing w:before="0" w:beforeAutospacing="0" w:after="0" w:afterAutospacing="0" w:line="360" w:lineRule="auto"/>
        <w:ind w:firstLine="480" w:firstLineChars="200"/>
        <w:jc w:val="center"/>
        <w:rPr>
          <w:rFonts w:hint="default" w:ascii="Times New Roman" w:hAnsi="Times New Roman" w:cs="Times New Roman"/>
          <w:highlight w:val="none"/>
        </w:rPr>
        <w:sectPr>
          <w:pgSz w:w="11906" w:h="16838"/>
          <w:pgMar w:top="1417" w:right="1474" w:bottom="1417" w:left="1474" w:header="851" w:footer="992" w:gutter="0"/>
          <w:cols w:space="720" w:num="1"/>
          <w:titlePg/>
          <w:docGrid w:linePitch="312" w:charSpace="0"/>
        </w:sectPr>
      </w:pPr>
      <w:r>
        <w:rPr>
          <w:rFonts w:hint="default" w:ascii="Times New Roman" w:hAnsi="Times New Roman" w:cs="Times New Roman"/>
          <w:highlight w:val="none"/>
        </w:rPr>
        <w:t>签订日期：   年  月  日</w:t>
      </w:r>
    </w:p>
    <w:bookmarkEnd w:id="108"/>
    <w:p w14:paraId="7DE1AE55">
      <w:pPr>
        <w:adjustRightInd w:val="0"/>
        <w:snapToGrid w:val="0"/>
        <w:spacing w:line="360" w:lineRule="auto"/>
        <w:outlineLvl w:val="0"/>
        <w:rPr>
          <w:rFonts w:hint="default" w:ascii="Times New Roman" w:hAnsi="Times New Roman" w:cs="Times New Roman"/>
          <w:b/>
          <w:bCs/>
          <w:snapToGrid w:val="0"/>
          <w:kern w:val="0"/>
          <w:sz w:val="24"/>
          <w:szCs w:val="24"/>
          <w:highlight w:val="none"/>
        </w:rPr>
      </w:pPr>
      <w:bookmarkStart w:id="148" w:name="_Toc1209"/>
      <w:bookmarkStart w:id="149" w:name="_Toc3121"/>
      <w:bookmarkStart w:id="150" w:name="_Toc24432"/>
      <w:bookmarkStart w:id="151" w:name="_Toc32211"/>
      <w:bookmarkStart w:id="152" w:name="_Toc12176"/>
      <w:bookmarkStart w:id="153" w:name="_Toc29777"/>
      <w:bookmarkStart w:id="154" w:name="_Toc15242"/>
      <w:bookmarkStart w:id="155" w:name="_Toc7667"/>
      <w:bookmarkStart w:id="156" w:name="_Toc5706"/>
      <w:bookmarkStart w:id="157" w:name="_Toc7089"/>
      <w:bookmarkStart w:id="158" w:name="_Toc19651"/>
      <w:bookmarkStart w:id="159" w:name="_Toc5181"/>
      <w:bookmarkStart w:id="160" w:name="_Toc10391"/>
      <w:bookmarkStart w:id="161" w:name="_Toc25973"/>
      <w:bookmarkStart w:id="162" w:name="_Toc10832"/>
      <w:bookmarkStart w:id="163" w:name="_Toc20459"/>
      <w:bookmarkStart w:id="164" w:name="_Toc777"/>
      <w:bookmarkStart w:id="165" w:name="_Toc14660"/>
      <w:bookmarkStart w:id="166" w:name="_Toc17314"/>
      <w:bookmarkStart w:id="167" w:name="_Toc27654"/>
      <w:bookmarkStart w:id="168" w:name="_Toc28833"/>
      <w:bookmarkStart w:id="169" w:name="_Toc15766"/>
      <w:bookmarkStart w:id="170" w:name="_Toc16469"/>
      <w:r>
        <w:rPr>
          <w:rFonts w:hint="default" w:ascii="Times New Roman" w:hAnsi="Times New Roman" w:cs="Times New Roman"/>
          <w:b/>
          <w:bCs/>
          <w:snapToGrid w:val="0"/>
          <w:kern w:val="0"/>
          <w:sz w:val="24"/>
          <w:szCs w:val="24"/>
          <w:highlight w:val="none"/>
        </w:rPr>
        <w:t>附件</w:t>
      </w:r>
      <w:bookmarkEnd w:id="148"/>
      <w:bookmarkEnd w:id="149"/>
      <w:bookmarkEnd w:id="150"/>
      <w:bookmarkEnd w:id="151"/>
      <w:bookmarkEnd w:id="152"/>
      <w:bookmarkEnd w:id="153"/>
      <w:bookmarkEnd w:id="154"/>
      <w:bookmarkEnd w:id="155"/>
      <w:bookmarkEnd w:id="156"/>
      <w:bookmarkEnd w:id="157"/>
      <w:bookmarkEnd w:id="158"/>
      <w:bookmarkEnd w:id="159"/>
      <w:bookmarkEnd w:id="160"/>
      <w:r>
        <w:rPr>
          <w:rFonts w:hint="default" w:ascii="Times New Roman" w:hAnsi="Times New Roman" w:cs="Times New Roman"/>
          <w:b/>
          <w:bCs/>
          <w:snapToGrid w:val="0"/>
          <w:kern w:val="0"/>
          <w:sz w:val="24"/>
          <w:szCs w:val="24"/>
          <w:highlight w:val="none"/>
        </w:rPr>
        <w:t>3：工人权益保障承诺书</w:t>
      </w:r>
      <w:bookmarkEnd w:id="161"/>
      <w:bookmarkEnd w:id="162"/>
    </w:p>
    <w:p w14:paraId="7947B2E6">
      <w:pPr>
        <w:adjustRightInd w:val="0"/>
        <w:snapToGrid w:val="0"/>
        <w:spacing w:line="360" w:lineRule="auto"/>
        <w:ind w:firstLine="0" w:firstLineChars="0"/>
        <w:jc w:val="center"/>
        <w:rPr>
          <w:rFonts w:hint="default" w:ascii="Times New Roman" w:hAnsi="Times New Roman" w:cs="Times New Roman"/>
          <w:b/>
          <w:bCs/>
          <w:sz w:val="30"/>
          <w:szCs w:val="30"/>
          <w:highlight w:val="none"/>
        </w:rPr>
      </w:pPr>
      <w:bookmarkStart w:id="171" w:name="_Toc20823"/>
      <w:bookmarkStart w:id="172" w:name="_Toc20665"/>
      <w:bookmarkStart w:id="173" w:name="_Toc6199"/>
      <w:bookmarkStart w:id="174" w:name="_Toc2850"/>
      <w:bookmarkStart w:id="175" w:name="_Toc30139"/>
      <w:bookmarkStart w:id="176" w:name="_Toc2980"/>
      <w:r>
        <w:rPr>
          <w:rFonts w:hint="default" w:ascii="Times New Roman" w:hAnsi="Times New Roman" w:cs="Times New Roman"/>
          <w:b/>
          <w:bCs/>
          <w:snapToGrid w:val="0"/>
          <w:kern w:val="0"/>
          <w:sz w:val="30"/>
          <w:szCs w:val="30"/>
          <w:highlight w:val="none"/>
        </w:rPr>
        <w:t>工人</w:t>
      </w:r>
      <w:r>
        <w:rPr>
          <w:rFonts w:hint="default" w:ascii="Times New Roman" w:hAnsi="Times New Roman" w:cs="Times New Roman"/>
          <w:b/>
          <w:bCs/>
          <w:sz w:val="30"/>
          <w:szCs w:val="30"/>
          <w:highlight w:val="none"/>
        </w:rPr>
        <w:t>权益保障承诺书</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5B546931">
      <w:pPr>
        <w:pStyle w:val="6"/>
        <w:rPr>
          <w:highlight w:val="none"/>
        </w:rPr>
      </w:pPr>
    </w:p>
    <w:p w14:paraId="54063307">
      <w:pPr>
        <w:adjustRightInd w:val="0"/>
        <w:snapToGrid w:val="0"/>
        <w:spacing w:line="360" w:lineRule="auto"/>
        <w:rPr>
          <w:rFonts w:hint="default" w:ascii="Times New Roman" w:hAnsi="Times New Roman" w:cs="Times New Roman"/>
          <w:b/>
          <w:sz w:val="24"/>
          <w:szCs w:val="24"/>
          <w:highlight w:val="none"/>
          <w:u w:val="single"/>
        </w:rPr>
      </w:pPr>
      <w:r>
        <w:rPr>
          <w:rFonts w:hint="default" w:ascii="Times New Roman" w:hAnsi="Times New Roman" w:cs="Times New Roman"/>
          <w:b/>
          <w:sz w:val="24"/>
          <w:szCs w:val="24"/>
          <w:highlight w:val="none"/>
        </w:rPr>
        <w:t>致</w:t>
      </w:r>
      <w:r>
        <w:rPr>
          <w:rFonts w:hint="default" w:ascii="Times New Roman" w:hAnsi="Times New Roman" w:cs="Times New Roman"/>
          <w:b/>
          <w:sz w:val="24"/>
          <w:szCs w:val="24"/>
          <w:highlight w:val="none"/>
          <w:u w:val="single"/>
        </w:rPr>
        <w:t xml:space="preserve">            有限公司：</w:t>
      </w:r>
    </w:p>
    <w:p w14:paraId="23C6E30B">
      <w:pPr>
        <w:adjustRightInd w:val="0"/>
        <w:snapToGrid w:val="0"/>
        <w:spacing w:line="360" w:lineRule="auto"/>
        <w:ind w:firstLine="480" w:firstLineChars="2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本公司与贵司签订《</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合同》，我司同意在合同履行过程中，向贵司就工人权益保障工作做出如下承诺，并作为《</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合同》的附件，与其具有同等法律效力。</w:t>
      </w:r>
    </w:p>
    <w:p w14:paraId="0A23EE25">
      <w:pPr>
        <w:adjustRightInd w:val="0"/>
        <w:snapToGrid w:val="0"/>
        <w:spacing w:line="360" w:lineRule="auto"/>
        <w:ind w:firstLine="480" w:firstLineChars="2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1.我司承诺成立专人负责的工人权益保障专职部门，部门人员由项目经理、预算部经理、财务部经理、工人权益保障专员组成；项目经理兼任部门经理，与贵司负责工人权益保障的部门工作对接。</w:t>
      </w:r>
    </w:p>
    <w:p w14:paraId="268558C5">
      <w:pPr>
        <w:adjustRightInd w:val="0"/>
        <w:snapToGrid w:val="0"/>
        <w:spacing w:line="360" w:lineRule="auto"/>
        <w:ind w:firstLine="480" w:firstLineChars="2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2.我司承诺严格遵守国家、省、市劳务用工制度和有关</w:t>
      </w:r>
      <w:r>
        <w:rPr>
          <w:rFonts w:hint="default" w:ascii="Times New Roman" w:hAnsi="Times New Roman" w:cs="Times New Roman"/>
          <w:bCs/>
          <w:sz w:val="24"/>
          <w:szCs w:val="24"/>
          <w:highlight w:val="none"/>
        </w:rPr>
        <w:t>农民工工资支付管理暂行办法，</w:t>
      </w:r>
      <w:r>
        <w:rPr>
          <w:rFonts w:hint="default" w:ascii="Times New Roman" w:hAnsi="Times New Roman" w:cs="Times New Roman"/>
          <w:sz w:val="24"/>
          <w:szCs w:val="24"/>
          <w:highlight w:val="none"/>
        </w:rPr>
        <w:t>认真履行职责，做好本公司在贵司承建的施工项目的工人用工和管理工作，确保按时、足额支付劳务分包单位的劳务款，确保按时、足额将工人工资发放到工人本人，安排好本公司工人的生活，做好本公司工人的安全教育和管理工作，发放劳保和安全用品。</w:t>
      </w:r>
    </w:p>
    <w:p w14:paraId="4D3CD92B">
      <w:pPr>
        <w:adjustRightInd w:val="0"/>
        <w:snapToGrid w:val="0"/>
        <w:spacing w:line="360" w:lineRule="auto"/>
        <w:ind w:firstLine="480" w:firstLineChars="2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3.我司承诺按贵司要求按时如实填报有关工人权益保障资料（包括如实记录支付单位、支付时间、支付对象、支付数额等工资支付情况的工人工资支付凭证），并作为工程款支付依据之一（工程进度款支付申请资料除应附确认的形象进度资料外，同时应附确认的工人权益保障合格资料）。若未按贵司要求及时提供完整的相关资料和凭证的，同意贵司延期或不予支付相应的进度款。合同履行过程中，如贵司接到我司拖欠工人工资的投诉，且经核实为事实的，则贵司有权按照《</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合同》中的相关条款进行处理，并有权将我司拖欠的金额从应付工程款中直接支付给被拖欠方。</w:t>
      </w:r>
    </w:p>
    <w:p w14:paraId="1C79DC90">
      <w:pPr>
        <w:adjustRightInd w:val="0"/>
        <w:snapToGrid w:val="0"/>
        <w:spacing w:line="360" w:lineRule="auto"/>
        <w:ind w:firstLine="480" w:firstLineChars="2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特此承诺！</w:t>
      </w:r>
    </w:p>
    <w:p w14:paraId="5160213F">
      <w:pPr>
        <w:adjustRightInd w:val="0"/>
        <w:snapToGrid w:val="0"/>
        <w:spacing w:line="360" w:lineRule="auto"/>
        <w:ind w:right="2432"/>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 xml:space="preserve">                                     承诺人：</w:t>
      </w:r>
    </w:p>
    <w:p w14:paraId="41303E87">
      <w:pPr>
        <w:adjustRightInd w:val="0"/>
        <w:snapToGrid w:val="0"/>
        <w:spacing w:line="360" w:lineRule="auto"/>
        <w:ind w:right="2432" w:firstLine="4080" w:firstLineChars="1700"/>
        <w:rPr>
          <w:rFonts w:hint="default" w:ascii="Times New Roman" w:hAnsi="Times New Roman" w:cs="Times New Roman"/>
          <w:sz w:val="24"/>
          <w:szCs w:val="24"/>
          <w:highlight w:val="none"/>
        </w:rPr>
      </w:pPr>
    </w:p>
    <w:p w14:paraId="486709BD">
      <w:pPr>
        <w:adjustRightInd w:val="0"/>
        <w:snapToGrid w:val="0"/>
        <w:spacing w:line="360" w:lineRule="auto"/>
        <w:ind w:right="2432" w:firstLine="4080" w:firstLineChars="17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法定代表人：</w:t>
      </w:r>
    </w:p>
    <w:p w14:paraId="6BD86807">
      <w:pPr>
        <w:adjustRightInd w:val="0"/>
        <w:snapToGrid w:val="0"/>
        <w:spacing w:line="360" w:lineRule="auto"/>
        <w:ind w:right="2432"/>
        <w:rPr>
          <w:rFonts w:hint="default" w:ascii="Times New Roman" w:hAnsi="Times New Roman" w:cs="Times New Roman"/>
          <w:sz w:val="24"/>
          <w:szCs w:val="24"/>
          <w:highlight w:val="none"/>
        </w:rPr>
      </w:pPr>
    </w:p>
    <w:p w14:paraId="2F09935C">
      <w:pPr>
        <w:adjustRightInd w:val="0"/>
        <w:snapToGrid w:val="0"/>
        <w:spacing w:line="360" w:lineRule="auto"/>
        <w:ind w:right="15" w:firstLine="480" w:firstLineChars="200"/>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承诺日期：    年   月   日</w:t>
      </w:r>
    </w:p>
    <w:p w14:paraId="74401D6A">
      <w:pPr>
        <w:adjustRightInd w:val="0"/>
        <w:snapToGrid w:val="0"/>
        <w:spacing w:line="360" w:lineRule="auto"/>
        <w:ind w:right="11" w:firstLine="480" w:firstLineChars="200"/>
        <w:rPr>
          <w:rFonts w:hint="default" w:ascii="Times New Roman" w:hAnsi="Times New Roman" w:cs="Times New Roman"/>
          <w:snapToGrid w:val="0"/>
          <w:kern w:val="0"/>
          <w:sz w:val="24"/>
          <w:szCs w:val="24"/>
          <w:highlight w:val="none"/>
        </w:rPr>
        <w:sectPr>
          <w:pgSz w:w="11906" w:h="16838"/>
          <w:pgMar w:top="1417" w:right="1474" w:bottom="1417" w:left="1474" w:header="851" w:footer="992" w:gutter="0"/>
          <w:cols w:space="720" w:num="1"/>
          <w:titlePg/>
          <w:docGrid w:linePitch="312" w:charSpace="0"/>
        </w:sectPr>
      </w:pPr>
    </w:p>
    <w:p w14:paraId="0574B2BE">
      <w:pPr>
        <w:pStyle w:val="15"/>
        <w:adjustRightInd w:val="0"/>
        <w:snapToGrid w:val="0"/>
        <w:spacing w:after="0" w:line="360" w:lineRule="auto"/>
        <w:ind w:firstLine="0" w:firstLineChars="0"/>
        <w:outlineLvl w:val="0"/>
        <w:rPr>
          <w:rFonts w:hint="default" w:ascii="Times New Roman" w:hAnsi="Times New Roman" w:cs="Times New Roman"/>
          <w:b/>
          <w:bCs/>
          <w:snapToGrid w:val="0"/>
          <w:kern w:val="0"/>
          <w:sz w:val="28"/>
          <w:szCs w:val="28"/>
          <w:highlight w:val="none"/>
        </w:rPr>
      </w:pPr>
      <w:bookmarkStart w:id="177" w:name="_Toc195"/>
      <w:bookmarkStart w:id="178" w:name="_Toc32535"/>
      <w:bookmarkStart w:id="179" w:name="_Toc29962"/>
      <w:bookmarkStart w:id="180" w:name="_Toc11547"/>
      <w:bookmarkStart w:id="181" w:name="_Toc27710"/>
      <w:bookmarkStart w:id="182" w:name="_Toc6080"/>
      <w:bookmarkStart w:id="183" w:name="_Toc17250"/>
      <w:bookmarkStart w:id="184" w:name="_Toc24665"/>
      <w:bookmarkStart w:id="185" w:name="_Toc25189"/>
      <w:bookmarkStart w:id="186" w:name="_Toc17732"/>
      <w:r>
        <w:rPr>
          <w:rFonts w:hint="default" w:ascii="Times New Roman" w:hAnsi="Times New Roman" w:cs="Times New Roman"/>
          <w:b/>
          <w:bCs/>
          <w:snapToGrid w:val="0"/>
          <w:kern w:val="0"/>
          <w:sz w:val="24"/>
          <w:szCs w:val="24"/>
          <w:highlight w:val="none"/>
        </w:rPr>
        <w:t>附件</w:t>
      </w:r>
      <w:bookmarkEnd w:id="177"/>
      <w:bookmarkEnd w:id="178"/>
      <w:bookmarkEnd w:id="179"/>
      <w:bookmarkEnd w:id="180"/>
      <w:r>
        <w:rPr>
          <w:rFonts w:hint="default" w:ascii="Times New Roman" w:hAnsi="Times New Roman" w:cs="Times New Roman"/>
          <w:b/>
          <w:bCs/>
          <w:snapToGrid w:val="0"/>
          <w:kern w:val="0"/>
          <w:sz w:val="24"/>
          <w:szCs w:val="24"/>
          <w:highlight w:val="none"/>
          <w:lang w:val="en-US" w:eastAsia="zh-CN"/>
        </w:rPr>
        <w:t>4</w:t>
      </w:r>
      <w:r>
        <w:rPr>
          <w:rFonts w:hint="default" w:ascii="Times New Roman" w:hAnsi="Times New Roman" w:cs="Times New Roman"/>
          <w:b/>
          <w:bCs/>
          <w:snapToGrid w:val="0"/>
          <w:kern w:val="0"/>
          <w:sz w:val="24"/>
          <w:szCs w:val="24"/>
          <w:highlight w:val="none"/>
        </w:rPr>
        <w:t>：</w:t>
      </w:r>
      <w:bookmarkEnd w:id="181"/>
      <w:bookmarkEnd w:id="182"/>
      <w:bookmarkEnd w:id="183"/>
      <w:bookmarkEnd w:id="184"/>
      <w:bookmarkEnd w:id="185"/>
      <w:bookmarkEnd w:id="186"/>
      <w:r>
        <w:rPr>
          <w:rFonts w:hint="default" w:ascii="Times New Roman" w:hAnsi="Times New Roman" w:cs="Times New Roman"/>
          <w:b/>
          <w:bCs/>
          <w:snapToGrid w:val="0"/>
          <w:kern w:val="0"/>
          <w:sz w:val="24"/>
          <w:szCs w:val="24"/>
          <w:highlight w:val="none"/>
        </w:rPr>
        <w:t>履约担保</w:t>
      </w:r>
      <w:bookmarkStart w:id="187" w:name="_Toc20661"/>
    </w:p>
    <w:p w14:paraId="1D709E74">
      <w:pPr>
        <w:pStyle w:val="15"/>
        <w:adjustRightInd w:val="0"/>
        <w:snapToGrid w:val="0"/>
        <w:spacing w:after="0" w:line="360" w:lineRule="auto"/>
        <w:ind w:firstLine="0" w:firstLineChars="0"/>
        <w:jc w:val="center"/>
        <w:rPr>
          <w:rFonts w:hint="default" w:ascii="Times New Roman" w:hAnsi="Times New Roman" w:cs="Times New Roman"/>
          <w:sz w:val="30"/>
          <w:szCs w:val="30"/>
          <w:highlight w:val="none"/>
        </w:rPr>
      </w:pPr>
      <w:bookmarkStart w:id="188" w:name="_Toc13154"/>
      <w:bookmarkStart w:id="189" w:name="_Toc31595"/>
      <w:bookmarkStart w:id="190" w:name="_Toc12421"/>
      <w:bookmarkStart w:id="191" w:name="_Toc1034"/>
      <w:r>
        <w:rPr>
          <w:rFonts w:hint="default" w:ascii="Times New Roman" w:hAnsi="Times New Roman" w:cs="Times New Roman"/>
          <w:b/>
          <w:bCs/>
          <w:snapToGrid w:val="0"/>
          <w:kern w:val="0"/>
          <w:sz w:val="30"/>
          <w:szCs w:val="30"/>
          <w:highlight w:val="none"/>
        </w:rPr>
        <w:t>履约担保</w:t>
      </w:r>
      <w:bookmarkEnd w:id="187"/>
      <w:bookmarkEnd w:id="188"/>
      <w:bookmarkEnd w:id="189"/>
      <w:bookmarkEnd w:id="190"/>
      <w:bookmarkEnd w:id="191"/>
    </w:p>
    <w:p w14:paraId="2F9F798B">
      <w:pPr>
        <w:pStyle w:val="15"/>
        <w:adjustRightInd w:val="0"/>
        <w:snapToGrid w:val="0"/>
        <w:spacing w:after="0" w:line="360" w:lineRule="auto"/>
        <w:ind w:firstLine="0" w:firstLineChars="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致：</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（发包人全称）</w:t>
      </w:r>
    </w:p>
    <w:p w14:paraId="7532E07D">
      <w:pPr>
        <w:pStyle w:val="15"/>
        <w:adjustRightInd w:val="0"/>
        <w:snapToGrid w:val="0"/>
        <w:spacing w:after="0" w:line="360" w:lineRule="auto"/>
        <w:ind w:firstLine="480" w:firstLineChars="2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鉴于</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（承包人全称）（下称“承包人”）与</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（发包人全称）（下称“发包人”）签订</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（工程名称）工程合同（编号</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年</w:t>
      </w:r>
      <w:r>
        <w:rPr>
          <w:rFonts w:hint="default" w:ascii="Times New Roman" w:hAnsi="Times New Roman" w:cs="Times New Roman"/>
          <w:sz w:val="24"/>
          <w:szCs w:val="24"/>
          <w:highlight w:val="none"/>
          <w:u w:val="single"/>
        </w:rPr>
        <w:t></w:t>
      </w:r>
      <w:r>
        <w:rPr>
          <w:rFonts w:hint="default" w:ascii="Times New Roman" w:hAnsi="Times New Roman" w:cs="Times New Roman"/>
          <w:sz w:val="24"/>
          <w:szCs w:val="24"/>
          <w:highlight w:val="none"/>
        </w:rPr>
        <w:t>月</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日签署），并保证承包人按合同约定履行实施、完成并保修合同工程的义务和责任；发包人在合同中要求承包人应通过经认可的银行提交合同指定的承包人履行本合同全部义务和责任的担保金额等事实，我方愿意为承包人担保，以担保金额人民币（大写）</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元（¥</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元）向发包人提供不可撤销的连带责任担保。</w:t>
      </w:r>
      <w:r>
        <w:rPr>
          <w:rFonts w:hint="default" w:ascii="Times New Roman" w:hAnsi="Times New Roman" w:cs="Times New Roman"/>
          <w:kern w:val="0"/>
          <w:sz w:val="24"/>
          <w:szCs w:val="24"/>
          <w:highlight w:val="none"/>
        </w:rPr>
        <w:t>担保的范围为：承包人按合同约定应向贵司履行的全部义务，包括但不限于合同约定的义务和责任，应向贵司支付的利息、违约金、损害赔偿金、实现债权的费用等。</w:t>
      </w:r>
    </w:p>
    <w:p w14:paraId="14F083AD">
      <w:pPr>
        <w:pStyle w:val="15"/>
        <w:adjustRightInd w:val="0"/>
        <w:snapToGrid w:val="0"/>
        <w:spacing w:after="0" w:line="360" w:lineRule="auto"/>
        <w:ind w:firstLine="480" w:firstLineChars="2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我方承诺：本担保为不可撤销的见索即付履约担保。如果承包人在履行合同过程中发生违约或违背合同约定的义务和责任时，我方保证在担保金额额度内偿还或偿清发包人因承包人该项违约或违背所造成的经济损失，并在接到发包人提出赔偿要求的第</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天内予以支付，我方不挑剔、不争辩，也不要求贵司出具证明或说明背景、理由或设计人的违约证明。</w:t>
      </w:r>
    </w:p>
    <w:p w14:paraId="4B427EBE">
      <w:pPr>
        <w:pStyle w:val="15"/>
        <w:adjustRightInd w:val="0"/>
        <w:snapToGrid w:val="0"/>
        <w:spacing w:after="0" w:line="360" w:lineRule="auto"/>
        <w:ind w:firstLine="480" w:firstLineChars="2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在向我方提出要求前，我方将不坚持要求发包人首先向承包人提出上述款项的索赔。</w:t>
      </w:r>
    </w:p>
    <w:p w14:paraId="2479599D">
      <w:pPr>
        <w:pStyle w:val="15"/>
        <w:adjustRightInd w:val="0"/>
        <w:snapToGrid w:val="0"/>
        <w:spacing w:after="0" w:line="360" w:lineRule="auto"/>
        <w:ind w:firstLine="480" w:firstLineChars="2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我方承诺：不论是否经我方知晓或同意，我方的义务和责任不因合同双方当事人对合同条款所作的任何修改或补充而解除。</w:t>
      </w:r>
    </w:p>
    <w:p w14:paraId="529CD09E">
      <w:pPr>
        <w:pStyle w:val="15"/>
        <w:adjustRightInd w:val="0"/>
        <w:snapToGrid w:val="0"/>
        <w:spacing w:after="0" w:line="360" w:lineRule="auto"/>
        <w:ind w:firstLine="480" w:firstLineChars="2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本履约担保为独立担保，自合同双方当事人签署工程合同之日起生效，至担保金额支付完毕，或工程竣工验收合格，发包人向承包人颁发竣工验收证书后第15天止。</w:t>
      </w:r>
    </w:p>
    <w:p w14:paraId="0D2D9D04">
      <w:pPr>
        <w:pStyle w:val="15"/>
        <w:adjustRightInd w:val="0"/>
        <w:snapToGrid w:val="0"/>
        <w:spacing w:after="0" w:line="360" w:lineRule="auto"/>
        <w:ind w:firstLine="3600" w:firstLineChars="1500"/>
        <w:rPr>
          <w:rFonts w:ascii="Times New Roman" w:hAnsi="Times New Roman" w:cs="Times New Roman"/>
          <w:sz w:val="24"/>
          <w:szCs w:val="24"/>
          <w:highlight w:val="none"/>
        </w:rPr>
      </w:pPr>
    </w:p>
    <w:p w14:paraId="78192BA6">
      <w:pPr>
        <w:pStyle w:val="15"/>
        <w:adjustRightInd w:val="0"/>
        <w:snapToGrid w:val="0"/>
        <w:spacing w:after="0" w:line="360" w:lineRule="auto"/>
        <w:ind w:firstLine="3600" w:firstLineChars="15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担保人盖章：</w:t>
      </w:r>
    </w:p>
    <w:p w14:paraId="6B776A98">
      <w:pPr>
        <w:pStyle w:val="15"/>
        <w:adjustRightInd w:val="0"/>
        <w:snapToGrid w:val="0"/>
        <w:spacing w:after="0" w:line="360" w:lineRule="auto"/>
        <w:ind w:firstLine="3600" w:firstLineChars="15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法定代表人或其授权的代理人：（签字签章）</w:t>
      </w:r>
    </w:p>
    <w:p w14:paraId="530EC64E">
      <w:pPr>
        <w:pStyle w:val="15"/>
        <w:adjustRightInd w:val="0"/>
        <w:snapToGrid w:val="0"/>
        <w:spacing w:after="0" w:line="360" w:lineRule="auto"/>
        <w:ind w:firstLine="3600" w:firstLineChars="15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 xml:space="preserve">地址： </w:t>
      </w:r>
    </w:p>
    <w:p w14:paraId="7A1DEBD6">
      <w:pPr>
        <w:pStyle w:val="15"/>
        <w:adjustRightInd w:val="0"/>
        <w:snapToGrid w:val="0"/>
        <w:spacing w:after="0" w:line="360" w:lineRule="auto"/>
        <w:ind w:firstLine="3600" w:firstLineChars="1500"/>
        <w:rPr>
          <w:rFonts w:hint="default" w:ascii="Times New Roman" w:hAnsi="Times New Roman" w:cs="Times New Roman"/>
          <w:sz w:val="24"/>
          <w:szCs w:val="24"/>
          <w:highlight w:val="none"/>
        </w:rPr>
      </w:pPr>
    </w:p>
    <w:p w14:paraId="229DCF4E">
      <w:pPr>
        <w:pStyle w:val="15"/>
        <w:adjustRightInd w:val="0"/>
        <w:snapToGrid w:val="0"/>
        <w:spacing w:after="0" w:line="360" w:lineRule="auto"/>
        <w:ind w:firstLine="0" w:firstLineChars="0"/>
        <w:jc w:val="center"/>
        <w:outlineLvl w:val="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日期：     年     月    日</w:t>
      </w:r>
    </w:p>
    <w:p w14:paraId="6822DFB7">
      <w:pPr>
        <w:adjustRightInd w:val="0"/>
        <w:snapToGrid w:val="0"/>
        <w:spacing w:after="0" w:line="360" w:lineRule="auto"/>
        <w:ind w:firstLine="0" w:firstLineChars="0"/>
        <w:jc w:val="center"/>
        <w:outlineLvl w:val="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br w:type="page"/>
      </w:r>
    </w:p>
    <w:p w14:paraId="02CB96E0">
      <w:pPr>
        <w:adjustRightInd w:val="0"/>
        <w:snapToGrid w:val="0"/>
        <w:spacing w:line="360" w:lineRule="auto"/>
        <w:ind w:firstLine="0" w:firstLineChars="0"/>
        <w:outlineLvl w:val="0"/>
        <w:rPr>
          <w:rFonts w:hint="default" w:ascii="Times New Roman" w:hAnsi="Times New Roman" w:eastAsia="宋体" w:cs="Times New Roman"/>
          <w:b/>
          <w:bCs/>
          <w:snapToGrid w:val="0"/>
          <w:color w:val="auto"/>
          <w:kern w:val="0"/>
          <w:sz w:val="24"/>
          <w:szCs w:val="24"/>
          <w:highlight w:val="none"/>
          <w:lang w:eastAsia="zh-CN"/>
        </w:rPr>
      </w:pPr>
      <w:bookmarkStart w:id="192" w:name="_Toc4706"/>
      <w:bookmarkStart w:id="193" w:name="_Toc19524"/>
      <w:bookmarkStart w:id="194" w:name="_Toc16386"/>
      <w:bookmarkStart w:id="195" w:name="_Toc6281"/>
      <w:bookmarkStart w:id="196" w:name="_Toc9821"/>
      <w:r>
        <w:rPr>
          <w:rFonts w:hint="default" w:ascii="Times New Roman" w:hAnsi="Times New Roman" w:cs="Times New Roman"/>
          <w:b/>
          <w:bCs/>
          <w:snapToGrid w:val="0"/>
          <w:color w:val="auto"/>
          <w:kern w:val="0"/>
          <w:sz w:val="24"/>
          <w:szCs w:val="24"/>
          <w:highlight w:val="none"/>
        </w:rPr>
        <w:t>附件</w:t>
      </w:r>
      <w:bookmarkEnd w:id="192"/>
      <w:bookmarkEnd w:id="193"/>
      <w:bookmarkEnd w:id="194"/>
      <w:r>
        <w:rPr>
          <w:rFonts w:hint="default" w:ascii="Times New Roman" w:hAnsi="Times New Roman" w:cs="Times New Roman"/>
          <w:b/>
          <w:bCs/>
          <w:snapToGrid w:val="0"/>
          <w:color w:val="auto"/>
          <w:kern w:val="0"/>
          <w:sz w:val="24"/>
          <w:szCs w:val="24"/>
          <w:highlight w:val="none"/>
          <w:lang w:val="en-US" w:eastAsia="zh-CN"/>
        </w:rPr>
        <w:t>5</w:t>
      </w:r>
      <w:r>
        <w:rPr>
          <w:rFonts w:hint="default" w:ascii="Times New Roman" w:hAnsi="Times New Roman" w:cs="Times New Roman"/>
          <w:b/>
          <w:bCs/>
          <w:snapToGrid w:val="0"/>
          <w:color w:val="auto"/>
          <w:kern w:val="0"/>
          <w:sz w:val="24"/>
          <w:szCs w:val="24"/>
          <w:highlight w:val="none"/>
          <w:lang w:eastAsia="zh-CN"/>
        </w:rPr>
        <w:t>：工程质量保修书</w:t>
      </w:r>
      <w:bookmarkEnd w:id="195"/>
      <w:bookmarkEnd w:id="196"/>
    </w:p>
    <w:p w14:paraId="762425E0">
      <w:pPr>
        <w:adjustRightInd/>
        <w:snapToGrid/>
        <w:spacing w:line="240" w:lineRule="auto"/>
        <w:ind w:firstLine="0" w:firstLineChars="0"/>
        <w:jc w:val="center"/>
        <w:outlineLvl w:val="9"/>
        <w:rPr>
          <w:rFonts w:hint="default" w:ascii="Times New Roman" w:hAnsi="Times New Roman" w:cs="Times New Roman"/>
          <w:b/>
          <w:bCs/>
          <w:snapToGrid w:val="0"/>
          <w:color w:val="auto"/>
          <w:kern w:val="0"/>
          <w:sz w:val="30"/>
          <w:szCs w:val="30"/>
          <w:highlight w:val="none"/>
        </w:rPr>
      </w:pPr>
      <w:bookmarkStart w:id="197" w:name="_Toc2165"/>
      <w:bookmarkStart w:id="198" w:name="_Toc10131"/>
      <w:bookmarkStart w:id="199" w:name="_Toc5142"/>
      <w:bookmarkStart w:id="200" w:name="_Toc20560"/>
      <w:r>
        <w:rPr>
          <w:rFonts w:hint="default" w:ascii="Times New Roman" w:hAnsi="Times New Roman" w:cs="Times New Roman"/>
          <w:b/>
          <w:bCs/>
          <w:snapToGrid w:val="0"/>
          <w:color w:val="auto"/>
          <w:kern w:val="0"/>
          <w:sz w:val="30"/>
          <w:szCs w:val="30"/>
          <w:highlight w:val="none"/>
        </w:rPr>
        <w:t>工程质量保修书</w:t>
      </w:r>
      <w:bookmarkEnd w:id="197"/>
      <w:bookmarkEnd w:id="198"/>
      <w:bookmarkEnd w:id="199"/>
      <w:bookmarkEnd w:id="200"/>
    </w:p>
    <w:p w14:paraId="1A9C6D56">
      <w:pPr>
        <w:adjustRightInd w:val="0"/>
        <w:snapToGrid w:val="0"/>
        <w:spacing w:line="360" w:lineRule="auto"/>
        <w:ind w:right="11" w:firstLine="480" w:firstLineChars="200"/>
        <w:rPr>
          <w:rFonts w:hint="default" w:ascii="Times New Roman" w:hAnsi="Times New Roman" w:cs="Times New Roman"/>
          <w:snapToGrid w:val="0"/>
          <w:color w:val="auto"/>
          <w:kern w:val="0"/>
          <w:sz w:val="24"/>
          <w:szCs w:val="24"/>
          <w:highlight w:val="none"/>
        </w:rPr>
      </w:pPr>
    </w:p>
    <w:p w14:paraId="2554961E">
      <w:pPr>
        <w:adjustRightInd w:val="0"/>
        <w:snapToGrid w:val="0"/>
        <w:spacing w:line="360" w:lineRule="auto"/>
        <w:ind w:right="11" w:firstLine="482" w:firstLineChars="200"/>
        <w:rPr>
          <w:rFonts w:hint="default" w:ascii="Times New Roman" w:hAnsi="Times New Roman" w:cs="Times New Roman"/>
          <w:b/>
          <w:snapToGrid w:val="0"/>
          <w:color w:val="auto"/>
          <w:kern w:val="0"/>
          <w:sz w:val="24"/>
          <w:szCs w:val="24"/>
          <w:highlight w:val="none"/>
          <w:u w:val="single"/>
        </w:rPr>
      </w:pPr>
      <w:r>
        <w:rPr>
          <w:rFonts w:hint="default" w:ascii="Times New Roman" w:hAnsi="Times New Roman" w:cs="Times New Roman"/>
          <w:b/>
          <w:snapToGrid w:val="0"/>
          <w:color w:val="auto"/>
          <w:kern w:val="0"/>
          <w:sz w:val="24"/>
          <w:szCs w:val="24"/>
          <w:highlight w:val="none"/>
          <w:lang w:eastAsia="zh-CN"/>
        </w:rPr>
        <w:t>甲方</w:t>
      </w:r>
      <w:r>
        <w:rPr>
          <w:rFonts w:hint="default" w:ascii="Times New Roman" w:hAnsi="Times New Roman" w:cs="Times New Roman"/>
          <w:b/>
          <w:snapToGrid w:val="0"/>
          <w:color w:val="auto"/>
          <w:kern w:val="0"/>
          <w:sz w:val="24"/>
          <w:szCs w:val="24"/>
          <w:highlight w:val="none"/>
        </w:rPr>
        <w:t>：</w:t>
      </w:r>
      <w:r>
        <w:rPr>
          <w:rFonts w:hint="default" w:ascii="Times New Roman" w:hAnsi="Times New Roman" w:cs="Times New Roman"/>
          <w:b/>
          <w:snapToGrid w:val="0"/>
          <w:color w:val="auto"/>
          <w:kern w:val="0"/>
          <w:sz w:val="24"/>
          <w:szCs w:val="24"/>
          <w:highlight w:val="none"/>
          <w:u w:val="single"/>
        </w:rPr>
        <w:t xml:space="preserve">                                </w:t>
      </w:r>
    </w:p>
    <w:p w14:paraId="0AE3517A">
      <w:pPr>
        <w:adjustRightInd w:val="0"/>
        <w:snapToGrid w:val="0"/>
        <w:spacing w:line="360" w:lineRule="auto"/>
        <w:ind w:left="0" w:right="11" w:firstLine="482" w:firstLineChars="200"/>
        <w:rPr>
          <w:rFonts w:hint="default" w:ascii="Times New Roman" w:hAnsi="Times New Roman" w:cs="Times New Roman"/>
          <w:b/>
          <w:snapToGrid w:val="0"/>
          <w:color w:val="auto"/>
          <w:kern w:val="0"/>
          <w:sz w:val="24"/>
          <w:szCs w:val="24"/>
          <w:highlight w:val="none"/>
        </w:rPr>
      </w:pPr>
      <w:r>
        <w:rPr>
          <w:rFonts w:hint="default" w:ascii="Times New Roman" w:hAnsi="Times New Roman" w:cs="Times New Roman"/>
          <w:b/>
          <w:snapToGrid w:val="0"/>
          <w:color w:val="auto"/>
          <w:kern w:val="0"/>
          <w:sz w:val="24"/>
          <w:szCs w:val="24"/>
          <w:highlight w:val="none"/>
          <w:lang w:eastAsia="zh-CN"/>
        </w:rPr>
        <w:t>乙方</w:t>
      </w:r>
      <w:r>
        <w:rPr>
          <w:rFonts w:hint="default" w:ascii="Times New Roman" w:hAnsi="Times New Roman" w:cs="Times New Roman"/>
          <w:b/>
          <w:snapToGrid w:val="0"/>
          <w:color w:val="auto"/>
          <w:kern w:val="0"/>
          <w:sz w:val="24"/>
          <w:szCs w:val="24"/>
          <w:highlight w:val="none"/>
        </w:rPr>
        <w:t>：</w:t>
      </w:r>
      <w:r>
        <w:rPr>
          <w:rFonts w:hint="default" w:ascii="Times New Roman" w:hAnsi="Times New Roman" w:cs="Times New Roman"/>
          <w:b/>
          <w:snapToGrid w:val="0"/>
          <w:color w:val="auto"/>
          <w:kern w:val="0"/>
          <w:sz w:val="24"/>
          <w:szCs w:val="24"/>
          <w:highlight w:val="none"/>
          <w:u w:val="single"/>
        </w:rPr>
        <w:t xml:space="preserve">                                </w:t>
      </w:r>
    </w:p>
    <w:p w14:paraId="543ED264">
      <w:pPr>
        <w:adjustRightInd w:val="0"/>
        <w:snapToGrid w:val="0"/>
        <w:spacing w:line="360" w:lineRule="auto"/>
        <w:ind w:right="11" w:firstLine="480" w:firstLineChars="200"/>
        <w:rPr>
          <w:rFonts w:hint="default" w:ascii="Times New Roman" w:hAnsi="Times New Roman" w:cs="Times New Roman"/>
          <w:snapToGrid w:val="0"/>
          <w:color w:val="auto"/>
          <w:kern w:val="0"/>
          <w:sz w:val="24"/>
          <w:szCs w:val="24"/>
          <w:highlight w:val="none"/>
        </w:rPr>
      </w:pPr>
    </w:p>
    <w:p w14:paraId="4F47B340">
      <w:pPr>
        <w:adjustRightInd w:val="0"/>
        <w:snapToGrid w:val="0"/>
        <w:spacing w:line="360" w:lineRule="auto"/>
        <w:ind w:right="11" w:firstLine="480" w:firstLineChars="200"/>
        <w:rPr>
          <w:rFonts w:hint="default" w:ascii="Times New Roman" w:hAnsi="Times New Roman" w:cs="Times New Roman"/>
          <w:snapToGrid w:val="0"/>
          <w:color w:val="auto"/>
          <w:kern w:val="0"/>
          <w:sz w:val="24"/>
          <w:szCs w:val="24"/>
          <w:highlight w:val="none"/>
        </w:rPr>
      </w:pPr>
      <w:r>
        <w:rPr>
          <w:rFonts w:hint="default" w:ascii="Times New Roman" w:hAnsi="Times New Roman" w:cs="Times New Roman"/>
          <w:snapToGrid w:val="0"/>
          <w:color w:val="auto"/>
          <w:kern w:val="0"/>
          <w:sz w:val="24"/>
          <w:szCs w:val="24"/>
          <w:highlight w:val="none"/>
          <w:lang w:eastAsia="zh-CN"/>
        </w:rPr>
        <w:t>甲方</w:t>
      </w:r>
      <w:r>
        <w:rPr>
          <w:rFonts w:hint="default" w:ascii="Times New Roman" w:hAnsi="Times New Roman" w:cs="Times New Roman"/>
          <w:snapToGrid w:val="0"/>
          <w:color w:val="auto"/>
          <w:kern w:val="0"/>
          <w:sz w:val="24"/>
          <w:szCs w:val="24"/>
          <w:highlight w:val="none"/>
        </w:rPr>
        <w:t>、</w:t>
      </w:r>
      <w:r>
        <w:rPr>
          <w:rFonts w:hint="default" w:ascii="Times New Roman" w:hAnsi="Times New Roman" w:cs="Times New Roman"/>
          <w:snapToGrid w:val="0"/>
          <w:color w:val="auto"/>
          <w:kern w:val="0"/>
          <w:sz w:val="24"/>
          <w:szCs w:val="24"/>
          <w:highlight w:val="none"/>
          <w:lang w:eastAsia="zh-CN"/>
        </w:rPr>
        <w:t>乙方</w:t>
      </w:r>
      <w:r>
        <w:rPr>
          <w:rFonts w:hint="default" w:ascii="Times New Roman" w:hAnsi="Times New Roman" w:cs="Times New Roman"/>
          <w:snapToGrid w:val="0"/>
          <w:color w:val="auto"/>
          <w:kern w:val="0"/>
          <w:sz w:val="24"/>
          <w:szCs w:val="24"/>
          <w:highlight w:val="none"/>
        </w:rPr>
        <w:t>根据《中华人民共和国建筑法</w:t>
      </w:r>
      <w:r>
        <w:rPr>
          <w:rFonts w:hint="default" w:ascii="Times New Roman" w:hAnsi="Times New Roman" w:cs="Times New Roman"/>
          <w:snapToGrid w:val="0"/>
          <w:color w:val="auto"/>
          <w:kern w:val="0"/>
          <w:sz w:val="24"/>
          <w:szCs w:val="24"/>
          <w:highlight w:val="none"/>
          <w:lang w:eastAsia="zh-CN"/>
        </w:rPr>
        <w:t>》《</w:t>
      </w:r>
      <w:r>
        <w:rPr>
          <w:rFonts w:hint="default" w:ascii="Times New Roman" w:hAnsi="Times New Roman" w:cs="Times New Roman"/>
          <w:snapToGrid w:val="0"/>
          <w:color w:val="auto"/>
          <w:kern w:val="0"/>
          <w:sz w:val="24"/>
          <w:szCs w:val="24"/>
          <w:highlight w:val="none"/>
        </w:rPr>
        <w:t>建设工程质量管理条例》和《房屋建筑工程质量保修办法》，经协商一致，对______________（工程全称）签订工程质量保修书。</w:t>
      </w:r>
    </w:p>
    <w:p w14:paraId="434A208C">
      <w:pPr>
        <w:adjustRightInd w:val="0"/>
        <w:snapToGrid w:val="0"/>
        <w:spacing w:line="360" w:lineRule="auto"/>
        <w:ind w:right="11" w:firstLine="480" w:firstLineChars="200"/>
        <w:rPr>
          <w:rFonts w:hint="default" w:ascii="Times New Roman" w:hAnsi="Times New Roman" w:cs="Times New Roman"/>
          <w:snapToGrid w:val="0"/>
          <w:color w:val="auto"/>
          <w:kern w:val="0"/>
          <w:sz w:val="24"/>
          <w:szCs w:val="24"/>
          <w:highlight w:val="none"/>
        </w:rPr>
      </w:pPr>
      <w:bookmarkStart w:id="201" w:name="_Toc9984"/>
      <w:bookmarkStart w:id="202" w:name="_Toc29663"/>
      <w:bookmarkStart w:id="203" w:name="_Toc20026"/>
      <w:r>
        <w:rPr>
          <w:rFonts w:hint="default" w:ascii="Times New Roman" w:hAnsi="Times New Roman" w:cs="Times New Roman"/>
          <w:snapToGrid w:val="0"/>
          <w:color w:val="auto"/>
          <w:kern w:val="0"/>
          <w:sz w:val="24"/>
          <w:szCs w:val="24"/>
          <w:highlight w:val="none"/>
        </w:rPr>
        <w:t>一、工程质量保修范围和内容</w:t>
      </w:r>
      <w:bookmarkEnd w:id="201"/>
      <w:bookmarkEnd w:id="202"/>
      <w:bookmarkEnd w:id="203"/>
    </w:p>
    <w:p w14:paraId="3184982B">
      <w:pPr>
        <w:adjustRightInd w:val="0"/>
        <w:snapToGrid w:val="0"/>
        <w:spacing w:line="360" w:lineRule="auto"/>
        <w:ind w:right="11" w:firstLine="480" w:firstLineChars="200"/>
        <w:rPr>
          <w:rFonts w:hint="default" w:ascii="Times New Roman" w:hAnsi="Times New Roman" w:cs="Times New Roman"/>
          <w:snapToGrid w:val="0"/>
          <w:color w:val="auto"/>
          <w:kern w:val="0"/>
          <w:sz w:val="24"/>
          <w:szCs w:val="24"/>
          <w:highlight w:val="none"/>
        </w:rPr>
      </w:pPr>
      <w:r>
        <w:rPr>
          <w:rFonts w:hint="default" w:ascii="Times New Roman" w:hAnsi="Times New Roman" w:cs="Times New Roman"/>
          <w:snapToGrid w:val="0"/>
          <w:color w:val="auto"/>
          <w:kern w:val="0"/>
          <w:sz w:val="24"/>
          <w:szCs w:val="24"/>
          <w:highlight w:val="none"/>
          <w:lang w:eastAsia="zh-CN"/>
        </w:rPr>
        <w:t>乙方</w:t>
      </w:r>
      <w:r>
        <w:rPr>
          <w:rFonts w:hint="default" w:ascii="Times New Roman" w:hAnsi="Times New Roman" w:cs="Times New Roman"/>
          <w:snapToGrid w:val="0"/>
          <w:color w:val="auto"/>
          <w:kern w:val="0"/>
          <w:sz w:val="24"/>
          <w:szCs w:val="24"/>
          <w:highlight w:val="none"/>
        </w:rPr>
        <w:t>在质量保修期内，按照有关法律、法规、规章的管理规定和双方约定，承担本工程质量保修责任。</w:t>
      </w:r>
    </w:p>
    <w:p w14:paraId="1D51875B">
      <w:pPr>
        <w:adjustRightInd w:val="0"/>
        <w:snapToGrid w:val="0"/>
        <w:spacing w:line="360" w:lineRule="auto"/>
        <w:ind w:right="11" w:firstLine="480" w:firstLineChars="200"/>
        <w:rPr>
          <w:rFonts w:hint="default" w:ascii="Times New Roman" w:hAnsi="Times New Roman" w:cs="Times New Roman"/>
          <w:snapToGrid w:val="0"/>
          <w:color w:val="auto"/>
          <w:kern w:val="0"/>
          <w:sz w:val="24"/>
          <w:szCs w:val="24"/>
          <w:highlight w:val="none"/>
        </w:rPr>
      </w:pPr>
      <w:r>
        <w:rPr>
          <w:rFonts w:hint="default" w:ascii="Times New Roman" w:hAnsi="Times New Roman" w:cs="Times New Roman"/>
          <w:snapToGrid w:val="0"/>
          <w:color w:val="auto"/>
          <w:kern w:val="0"/>
          <w:sz w:val="24"/>
          <w:szCs w:val="24"/>
          <w:highlight w:val="none"/>
        </w:rPr>
        <w:t>质量保修范围包括地基基础工程、主体结构工程，屋面防水工程、有防水要求的—卫生间、房间和外墙面的防渗漏，供热与供冷系统，电气管线、给排水管道设备安装和装修工程，以及双方约定的其他项目。</w:t>
      </w:r>
    </w:p>
    <w:p w14:paraId="2826E609">
      <w:pPr>
        <w:adjustRightInd w:val="0"/>
        <w:snapToGrid w:val="0"/>
        <w:spacing w:line="360" w:lineRule="auto"/>
        <w:ind w:right="11" w:firstLine="480" w:firstLineChars="200"/>
        <w:rPr>
          <w:rFonts w:hint="default" w:ascii="Times New Roman" w:hAnsi="Times New Roman" w:cs="Times New Roman"/>
          <w:snapToGrid w:val="0"/>
          <w:color w:val="auto"/>
          <w:kern w:val="0"/>
          <w:sz w:val="24"/>
          <w:szCs w:val="24"/>
          <w:highlight w:val="none"/>
        </w:rPr>
      </w:pPr>
      <w:bookmarkStart w:id="204" w:name="_Toc22909"/>
      <w:bookmarkStart w:id="205" w:name="_Toc29384"/>
      <w:bookmarkStart w:id="206" w:name="_Toc6227"/>
      <w:r>
        <w:rPr>
          <w:rFonts w:hint="default" w:ascii="Times New Roman" w:hAnsi="Times New Roman" w:cs="Times New Roman"/>
          <w:snapToGrid w:val="0"/>
          <w:color w:val="auto"/>
          <w:kern w:val="0"/>
          <w:sz w:val="24"/>
          <w:szCs w:val="24"/>
          <w:highlight w:val="none"/>
        </w:rPr>
        <w:t>二、质量保修期</w:t>
      </w:r>
      <w:bookmarkEnd w:id="204"/>
      <w:bookmarkEnd w:id="205"/>
      <w:bookmarkEnd w:id="206"/>
    </w:p>
    <w:p w14:paraId="11D6DADC">
      <w:pPr>
        <w:adjustRightInd w:val="0"/>
        <w:snapToGrid w:val="0"/>
        <w:spacing w:line="360" w:lineRule="auto"/>
        <w:ind w:right="11" w:firstLine="480" w:firstLineChars="200"/>
        <w:rPr>
          <w:rFonts w:hint="default" w:ascii="Times New Roman" w:hAnsi="Times New Roman" w:cs="Times New Roman"/>
          <w:snapToGrid w:val="0"/>
          <w:color w:val="auto"/>
          <w:kern w:val="0"/>
          <w:sz w:val="24"/>
          <w:szCs w:val="24"/>
          <w:highlight w:val="none"/>
        </w:rPr>
      </w:pPr>
      <w:r>
        <w:rPr>
          <w:rFonts w:hint="default" w:ascii="Times New Roman" w:hAnsi="Times New Roman" w:cs="Times New Roman"/>
          <w:snapToGrid w:val="0"/>
          <w:color w:val="auto"/>
          <w:kern w:val="0"/>
          <w:sz w:val="24"/>
          <w:szCs w:val="24"/>
          <w:highlight w:val="none"/>
        </w:rPr>
        <w:t>双方根据《建设工程质量管理条例》及有关规定，约定本工程的质量保修期如下：</w:t>
      </w:r>
    </w:p>
    <w:p w14:paraId="5490556B">
      <w:pPr>
        <w:adjustRightInd w:val="0"/>
        <w:snapToGrid w:val="0"/>
        <w:spacing w:line="360" w:lineRule="auto"/>
        <w:ind w:right="11" w:firstLine="480" w:firstLineChars="200"/>
        <w:rPr>
          <w:rFonts w:hint="default" w:ascii="Times New Roman" w:hAnsi="Times New Roman" w:cs="Times New Roman"/>
          <w:snapToGrid w:val="0"/>
          <w:color w:val="auto"/>
          <w:kern w:val="0"/>
          <w:sz w:val="24"/>
          <w:szCs w:val="24"/>
          <w:highlight w:val="none"/>
        </w:rPr>
      </w:pPr>
      <w:r>
        <w:rPr>
          <w:rFonts w:hint="default" w:ascii="Times New Roman" w:hAnsi="Times New Roman" w:cs="Times New Roman"/>
          <w:snapToGrid w:val="0"/>
          <w:color w:val="auto"/>
          <w:kern w:val="0"/>
          <w:sz w:val="24"/>
          <w:szCs w:val="24"/>
          <w:highlight w:val="none"/>
        </w:rPr>
        <w:t>1．地基基础工程和主体结构工程，为设计文件规定的该工程的合理使用年限；</w:t>
      </w:r>
    </w:p>
    <w:p w14:paraId="1B3A5195">
      <w:pPr>
        <w:adjustRightInd w:val="0"/>
        <w:snapToGrid w:val="0"/>
        <w:spacing w:line="360" w:lineRule="auto"/>
        <w:ind w:right="11" w:firstLine="480" w:firstLineChars="200"/>
        <w:rPr>
          <w:rFonts w:hint="default" w:ascii="Times New Roman" w:hAnsi="Times New Roman" w:cs="Times New Roman"/>
          <w:snapToGrid w:val="0"/>
          <w:color w:val="auto"/>
          <w:kern w:val="0"/>
          <w:sz w:val="24"/>
          <w:szCs w:val="24"/>
          <w:highlight w:val="none"/>
        </w:rPr>
      </w:pPr>
      <w:r>
        <w:rPr>
          <w:rFonts w:hint="default" w:ascii="Times New Roman" w:hAnsi="Times New Roman" w:cs="Times New Roman"/>
          <w:snapToGrid w:val="0"/>
          <w:color w:val="auto"/>
          <w:kern w:val="0"/>
          <w:sz w:val="24"/>
          <w:szCs w:val="24"/>
          <w:highlight w:val="none"/>
        </w:rPr>
        <w:t>2．屋面防水工程、有防水要求的卫生间、房间和外墙面的防渗漏，为5年；</w:t>
      </w:r>
    </w:p>
    <w:p w14:paraId="55DD4B9A">
      <w:pPr>
        <w:adjustRightInd w:val="0"/>
        <w:snapToGrid w:val="0"/>
        <w:spacing w:line="360" w:lineRule="auto"/>
        <w:ind w:right="11" w:firstLine="480" w:firstLineChars="200"/>
        <w:rPr>
          <w:rFonts w:hint="default" w:ascii="Times New Roman" w:hAnsi="Times New Roman" w:cs="Times New Roman"/>
          <w:snapToGrid w:val="0"/>
          <w:color w:val="auto"/>
          <w:kern w:val="0"/>
          <w:sz w:val="24"/>
          <w:szCs w:val="24"/>
          <w:highlight w:val="none"/>
        </w:rPr>
      </w:pPr>
      <w:r>
        <w:rPr>
          <w:rFonts w:hint="default" w:ascii="Times New Roman" w:hAnsi="Times New Roman" w:cs="Times New Roman"/>
          <w:snapToGrid w:val="0"/>
          <w:color w:val="auto"/>
          <w:kern w:val="0"/>
          <w:sz w:val="24"/>
          <w:szCs w:val="24"/>
          <w:highlight w:val="none"/>
        </w:rPr>
        <w:t>3．供热与供冷系统，为2个采暖期、供冷期；</w:t>
      </w:r>
    </w:p>
    <w:p w14:paraId="26D46ED5">
      <w:pPr>
        <w:adjustRightInd w:val="0"/>
        <w:snapToGrid w:val="0"/>
        <w:spacing w:line="360" w:lineRule="auto"/>
        <w:ind w:right="11" w:firstLine="480" w:firstLineChars="200"/>
        <w:rPr>
          <w:rFonts w:hint="default" w:ascii="Times New Roman" w:hAnsi="Times New Roman" w:cs="Times New Roman"/>
          <w:snapToGrid w:val="0"/>
          <w:color w:val="auto"/>
          <w:kern w:val="0"/>
          <w:sz w:val="24"/>
          <w:szCs w:val="24"/>
          <w:highlight w:val="none"/>
        </w:rPr>
      </w:pPr>
      <w:r>
        <w:rPr>
          <w:rFonts w:hint="default" w:ascii="Times New Roman" w:hAnsi="Times New Roman" w:cs="Times New Roman"/>
          <w:snapToGrid w:val="0"/>
          <w:color w:val="auto"/>
          <w:kern w:val="0"/>
          <w:sz w:val="24"/>
          <w:szCs w:val="24"/>
          <w:highlight w:val="none"/>
        </w:rPr>
        <w:t>4．电气管线、给排水管道、设备安装为2年；</w:t>
      </w:r>
    </w:p>
    <w:p w14:paraId="330A5554">
      <w:pPr>
        <w:adjustRightInd w:val="0"/>
        <w:snapToGrid w:val="0"/>
        <w:spacing w:line="360" w:lineRule="auto"/>
        <w:ind w:right="11" w:firstLine="480" w:firstLineChars="200"/>
        <w:rPr>
          <w:rFonts w:hint="default" w:ascii="Times New Roman" w:hAnsi="Times New Roman" w:cs="Times New Roman"/>
          <w:snapToGrid w:val="0"/>
          <w:color w:val="auto"/>
          <w:kern w:val="0"/>
          <w:sz w:val="24"/>
          <w:szCs w:val="24"/>
          <w:highlight w:val="none"/>
        </w:rPr>
      </w:pPr>
      <w:r>
        <w:rPr>
          <w:rFonts w:hint="default" w:ascii="Times New Roman" w:hAnsi="Times New Roman" w:cs="Times New Roman"/>
          <w:snapToGrid w:val="0"/>
          <w:color w:val="auto"/>
          <w:kern w:val="0"/>
          <w:sz w:val="24"/>
          <w:szCs w:val="24"/>
          <w:highlight w:val="none"/>
        </w:rPr>
        <w:t>5．装修工程为2年；</w:t>
      </w:r>
    </w:p>
    <w:p w14:paraId="18613DD6">
      <w:pPr>
        <w:adjustRightInd w:val="0"/>
        <w:snapToGrid w:val="0"/>
        <w:spacing w:line="360" w:lineRule="auto"/>
        <w:ind w:right="11" w:firstLine="480" w:firstLineChars="200"/>
        <w:rPr>
          <w:rFonts w:hint="default" w:ascii="Times New Roman" w:hAnsi="Times New Roman" w:cs="Times New Roman"/>
          <w:snapToGrid w:val="0"/>
          <w:color w:val="auto"/>
          <w:kern w:val="0"/>
          <w:sz w:val="24"/>
          <w:szCs w:val="24"/>
          <w:highlight w:val="none"/>
        </w:rPr>
      </w:pPr>
      <w:r>
        <w:rPr>
          <w:rFonts w:hint="default" w:ascii="Times New Roman" w:hAnsi="Times New Roman" w:cs="Times New Roman"/>
          <w:snapToGrid w:val="0"/>
          <w:color w:val="auto"/>
          <w:kern w:val="0"/>
          <w:sz w:val="24"/>
          <w:szCs w:val="24"/>
          <w:highlight w:val="none"/>
        </w:rPr>
        <w:t>6．其他项目的保修期限为2年。</w:t>
      </w:r>
    </w:p>
    <w:p w14:paraId="2238767D">
      <w:pPr>
        <w:adjustRightInd w:val="0"/>
        <w:snapToGrid w:val="0"/>
        <w:spacing w:line="360" w:lineRule="auto"/>
        <w:ind w:right="11" w:firstLine="480" w:firstLineChars="200"/>
        <w:rPr>
          <w:rFonts w:hint="default" w:ascii="Times New Roman" w:hAnsi="Times New Roman" w:cs="Times New Roman"/>
          <w:snapToGrid w:val="0"/>
          <w:color w:val="auto"/>
          <w:kern w:val="0"/>
          <w:sz w:val="24"/>
          <w:szCs w:val="24"/>
          <w:highlight w:val="none"/>
        </w:rPr>
      </w:pPr>
      <w:r>
        <w:rPr>
          <w:rFonts w:hint="default" w:ascii="Times New Roman" w:hAnsi="Times New Roman" w:cs="Times New Roman"/>
          <w:snapToGrid w:val="0"/>
          <w:color w:val="auto"/>
          <w:kern w:val="0"/>
          <w:sz w:val="24"/>
          <w:szCs w:val="24"/>
          <w:highlight w:val="none"/>
        </w:rPr>
        <w:t>质量保修期自工程竣工验收合格并移交之日起计算。</w:t>
      </w:r>
    </w:p>
    <w:p w14:paraId="17E1611C">
      <w:pPr>
        <w:adjustRightInd w:val="0"/>
        <w:snapToGrid w:val="0"/>
        <w:spacing w:line="360" w:lineRule="auto"/>
        <w:ind w:right="11" w:firstLine="480" w:firstLineChars="200"/>
        <w:rPr>
          <w:rFonts w:hint="default" w:ascii="Times New Roman" w:hAnsi="Times New Roman" w:cs="Times New Roman"/>
          <w:snapToGrid w:val="0"/>
          <w:color w:val="auto"/>
          <w:kern w:val="0"/>
          <w:sz w:val="24"/>
          <w:szCs w:val="24"/>
          <w:highlight w:val="none"/>
        </w:rPr>
      </w:pPr>
      <w:bookmarkStart w:id="207" w:name="_Toc26784"/>
      <w:bookmarkStart w:id="208" w:name="_Toc16986"/>
      <w:bookmarkStart w:id="209" w:name="_Toc16552"/>
      <w:r>
        <w:rPr>
          <w:rFonts w:hint="default" w:ascii="Times New Roman" w:hAnsi="Times New Roman" w:cs="Times New Roman"/>
          <w:snapToGrid w:val="0"/>
          <w:color w:val="auto"/>
          <w:kern w:val="0"/>
          <w:sz w:val="24"/>
          <w:szCs w:val="24"/>
          <w:highlight w:val="none"/>
        </w:rPr>
        <w:t>三、质量保修责任</w:t>
      </w:r>
      <w:bookmarkEnd w:id="207"/>
      <w:bookmarkEnd w:id="208"/>
      <w:bookmarkEnd w:id="209"/>
    </w:p>
    <w:p w14:paraId="514EBA0C">
      <w:pPr>
        <w:adjustRightInd w:val="0"/>
        <w:snapToGrid w:val="0"/>
        <w:spacing w:line="360" w:lineRule="auto"/>
        <w:ind w:right="11" w:firstLine="480" w:firstLineChars="200"/>
        <w:rPr>
          <w:rFonts w:hint="default" w:ascii="Times New Roman" w:hAnsi="Times New Roman" w:cs="Times New Roman"/>
          <w:snapToGrid w:val="0"/>
          <w:color w:val="auto"/>
          <w:kern w:val="0"/>
          <w:sz w:val="24"/>
          <w:szCs w:val="24"/>
          <w:highlight w:val="none"/>
        </w:rPr>
      </w:pPr>
      <w:r>
        <w:rPr>
          <w:rFonts w:hint="default" w:ascii="Times New Roman" w:hAnsi="Times New Roman" w:cs="Times New Roman"/>
          <w:snapToGrid w:val="0"/>
          <w:color w:val="auto"/>
          <w:kern w:val="0"/>
          <w:sz w:val="24"/>
          <w:szCs w:val="24"/>
          <w:highlight w:val="none"/>
        </w:rPr>
        <w:t>1．</w:t>
      </w:r>
      <w:r>
        <w:rPr>
          <w:rFonts w:hint="default" w:ascii="Times New Roman" w:hAnsi="Times New Roman" w:cs="Times New Roman"/>
          <w:snapToGrid w:val="0"/>
          <w:color w:val="auto"/>
          <w:kern w:val="0"/>
          <w:sz w:val="24"/>
          <w:szCs w:val="24"/>
          <w:highlight w:val="none"/>
          <w:lang w:val="zh-CN"/>
        </w:rPr>
        <w:t>属于保修范围的项目，乙方应在接到甲方通知后的</w:t>
      </w:r>
      <w:r>
        <w:rPr>
          <w:rFonts w:hint="default" w:ascii="Times New Roman" w:hAnsi="Times New Roman" w:cs="Times New Roman"/>
          <w:snapToGrid w:val="0"/>
          <w:color w:val="auto"/>
          <w:kern w:val="0"/>
          <w:sz w:val="24"/>
          <w:szCs w:val="24"/>
          <w:highlight w:val="none"/>
        </w:rPr>
        <w:t>24小时</w:t>
      </w:r>
      <w:r>
        <w:rPr>
          <w:rFonts w:hint="default" w:ascii="Times New Roman" w:hAnsi="Times New Roman" w:cs="Times New Roman"/>
          <w:snapToGrid w:val="0"/>
          <w:color w:val="auto"/>
          <w:kern w:val="0"/>
          <w:sz w:val="24"/>
          <w:szCs w:val="24"/>
          <w:highlight w:val="none"/>
          <w:lang w:val="zh-CN"/>
        </w:rPr>
        <w:t>内派人保修。乙方未能在规定时间内派人保修的，甲方可自行或委托第三方保修，保修费用从质量保修金中扣除</w:t>
      </w:r>
      <w:r>
        <w:rPr>
          <w:rFonts w:hint="default" w:ascii="Times New Roman" w:hAnsi="Times New Roman" w:cs="Times New Roman"/>
          <w:snapToGrid w:val="0"/>
          <w:color w:val="auto"/>
          <w:kern w:val="0"/>
          <w:sz w:val="24"/>
          <w:szCs w:val="24"/>
          <w:highlight w:val="none"/>
        </w:rPr>
        <w:t>。</w:t>
      </w:r>
    </w:p>
    <w:p w14:paraId="46BB9E04">
      <w:pPr>
        <w:adjustRightInd w:val="0"/>
        <w:snapToGrid w:val="0"/>
        <w:spacing w:line="360" w:lineRule="auto"/>
        <w:ind w:right="11" w:firstLine="480" w:firstLineChars="200"/>
        <w:rPr>
          <w:rFonts w:hint="default" w:ascii="Times New Roman" w:hAnsi="Times New Roman" w:cs="Times New Roman"/>
          <w:snapToGrid w:val="0"/>
          <w:color w:val="auto"/>
          <w:kern w:val="0"/>
          <w:sz w:val="24"/>
          <w:szCs w:val="24"/>
          <w:highlight w:val="none"/>
        </w:rPr>
      </w:pPr>
      <w:r>
        <w:rPr>
          <w:rFonts w:hint="default" w:ascii="Times New Roman" w:hAnsi="Times New Roman" w:cs="Times New Roman"/>
          <w:snapToGrid w:val="0"/>
          <w:color w:val="auto"/>
          <w:kern w:val="0"/>
          <w:sz w:val="24"/>
          <w:szCs w:val="24"/>
          <w:highlight w:val="none"/>
        </w:rPr>
        <w:t>2．发生紧急抢修事故的，</w:t>
      </w:r>
      <w:r>
        <w:rPr>
          <w:rFonts w:hint="default" w:ascii="Times New Roman" w:hAnsi="Times New Roman" w:cs="Times New Roman"/>
          <w:snapToGrid w:val="0"/>
          <w:color w:val="auto"/>
          <w:kern w:val="0"/>
          <w:sz w:val="24"/>
          <w:szCs w:val="24"/>
          <w:highlight w:val="none"/>
          <w:lang w:eastAsia="zh-CN"/>
        </w:rPr>
        <w:t>乙方</w:t>
      </w:r>
      <w:r>
        <w:rPr>
          <w:rFonts w:hint="default" w:ascii="Times New Roman" w:hAnsi="Times New Roman" w:cs="Times New Roman"/>
          <w:snapToGrid w:val="0"/>
          <w:color w:val="auto"/>
          <w:kern w:val="0"/>
          <w:sz w:val="24"/>
          <w:szCs w:val="24"/>
          <w:highlight w:val="none"/>
        </w:rPr>
        <w:t>在接到通知后，应立即到达事故现场抢修。保修通知可以口头或书面的方式发出。如以口头方式发出的，</w:t>
      </w:r>
      <w:r>
        <w:rPr>
          <w:rFonts w:hint="default" w:ascii="Times New Roman" w:hAnsi="Times New Roman" w:cs="Times New Roman"/>
          <w:snapToGrid w:val="0"/>
          <w:color w:val="auto"/>
          <w:kern w:val="0"/>
          <w:sz w:val="24"/>
          <w:szCs w:val="24"/>
          <w:highlight w:val="none"/>
          <w:lang w:eastAsia="zh-CN"/>
        </w:rPr>
        <w:t>乙方</w:t>
      </w:r>
      <w:r>
        <w:rPr>
          <w:rFonts w:hint="default" w:ascii="Times New Roman" w:hAnsi="Times New Roman" w:cs="Times New Roman"/>
          <w:snapToGrid w:val="0"/>
          <w:color w:val="auto"/>
          <w:kern w:val="0"/>
          <w:sz w:val="24"/>
          <w:szCs w:val="24"/>
          <w:highlight w:val="none"/>
        </w:rPr>
        <w:t>应当如实记录通知时间和内容，并在到达现场保修时由</w:t>
      </w:r>
      <w:r>
        <w:rPr>
          <w:rFonts w:hint="default" w:ascii="Times New Roman" w:hAnsi="Times New Roman" w:cs="Times New Roman"/>
          <w:snapToGrid w:val="0"/>
          <w:color w:val="auto"/>
          <w:kern w:val="0"/>
          <w:sz w:val="24"/>
          <w:szCs w:val="24"/>
          <w:highlight w:val="none"/>
          <w:lang w:eastAsia="zh-CN"/>
        </w:rPr>
        <w:t>甲方</w:t>
      </w:r>
      <w:r>
        <w:rPr>
          <w:rFonts w:hint="default" w:ascii="Times New Roman" w:hAnsi="Times New Roman" w:cs="Times New Roman"/>
          <w:snapToGrid w:val="0"/>
          <w:color w:val="auto"/>
          <w:kern w:val="0"/>
          <w:sz w:val="24"/>
          <w:szCs w:val="24"/>
          <w:highlight w:val="none"/>
        </w:rPr>
        <w:t>签字确认。书面方式包括但不限于电子邮件、传真、信函等方式。否则，</w:t>
      </w:r>
      <w:r>
        <w:rPr>
          <w:rFonts w:hint="default" w:ascii="Times New Roman" w:hAnsi="Times New Roman" w:cs="Times New Roman"/>
          <w:snapToGrid w:val="0"/>
          <w:color w:val="auto"/>
          <w:kern w:val="0"/>
          <w:sz w:val="24"/>
          <w:szCs w:val="24"/>
          <w:highlight w:val="none"/>
          <w:lang w:eastAsia="zh-CN"/>
        </w:rPr>
        <w:t>甲方</w:t>
      </w:r>
      <w:r>
        <w:rPr>
          <w:rFonts w:hint="default" w:ascii="Times New Roman" w:hAnsi="Times New Roman" w:cs="Times New Roman"/>
          <w:snapToGrid w:val="0"/>
          <w:color w:val="auto"/>
          <w:kern w:val="0"/>
          <w:sz w:val="24"/>
          <w:szCs w:val="24"/>
          <w:highlight w:val="none"/>
        </w:rPr>
        <w:t>可以另委托单位抢修，属</w:t>
      </w:r>
      <w:r>
        <w:rPr>
          <w:rFonts w:hint="default" w:ascii="Times New Roman" w:hAnsi="Times New Roman" w:cs="Times New Roman"/>
          <w:snapToGrid w:val="0"/>
          <w:color w:val="auto"/>
          <w:kern w:val="0"/>
          <w:sz w:val="24"/>
          <w:szCs w:val="24"/>
          <w:highlight w:val="none"/>
          <w:lang w:eastAsia="zh-CN"/>
        </w:rPr>
        <w:t>乙方</w:t>
      </w:r>
      <w:r>
        <w:rPr>
          <w:rFonts w:hint="default" w:ascii="Times New Roman" w:hAnsi="Times New Roman" w:cs="Times New Roman"/>
          <w:snapToGrid w:val="0"/>
          <w:color w:val="auto"/>
          <w:kern w:val="0"/>
          <w:sz w:val="24"/>
          <w:szCs w:val="24"/>
          <w:highlight w:val="none"/>
        </w:rPr>
        <w:t>施工质量问题造成的修复等费用全部由</w:t>
      </w:r>
      <w:r>
        <w:rPr>
          <w:rFonts w:hint="default" w:ascii="Times New Roman" w:hAnsi="Times New Roman" w:cs="Times New Roman"/>
          <w:snapToGrid w:val="0"/>
          <w:color w:val="auto"/>
          <w:kern w:val="0"/>
          <w:sz w:val="24"/>
          <w:szCs w:val="24"/>
          <w:highlight w:val="none"/>
          <w:lang w:eastAsia="zh-CN"/>
        </w:rPr>
        <w:t>乙方</w:t>
      </w:r>
      <w:r>
        <w:rPr>
          <w:rFonts w:hint="default" w:ascii="Times New Roman" w:hAnsi="Times New Roman" w:cs="Times New Roman"/>
          <w:snapToGrid w:val="0"/>
          <w:color w:val="auto"/>
          <w:kern w:val="0"/>
          <w:sz w:val="24"/>
          <w:szCs w:val="24"/>
          <w:highlight w:val="none"/>
        </w:rPr>
        <w:t>承担。</w:t>
      </w:r>
    </w:p>
    <w:p w14:paraId="247A2359">
      <w:pPr>
        <w:adjustRightInd w:val="0"/>
        <w:snapToGrid w:val="0"/>
        <w:spacing w:line="360" w:lineRule="auto"/>
        <w:ind w:right="11" w:firstLine="480" w:firstLineChars="200"/>
        <w:rPr>
          <w:rFonts w:hint="default" w:ascii="Times New Roman" w:hAnsi="Times New Roman" w:cs="Times New Roman"/>
          <w:snapToGrid w:val="0"/>
          <w:color w:val="auto"/>
          <w:kern w:val="0"/>
          <w:sz w:val="24"/>
          <w:szCs w:val="24"/>
          <w:highlight w:val="none"/>
        </w:rPr>
      </w:pPr>
      <w:r>
        <w:rPr>
          <w:rFonts w:hint="default" w:ascii="Times New Roman" w:hAnsi="Times New Roman" w:cs="Times New Roman"/>
          <w:snapToGrid w:val="0"/>
          <w:color w:val="auto"/>
          <w:kern w:val="0"/>
          <w:sz w:val="24"/>
          <w:szCs w:val="24"/>
          <w:highlight w:val="none"/>
        </w:rPr>
        <w:t>3．在国家规定的工程合理使用期限内，</w:t>
      </w:r>
      <w:r>
        <w:rPr>
          <w:rFonts w:hint="default" w:ascii="Times New Roman" w:hAnsi="Times New Roman" w:cs="Times New Roman"/>
          <w:snapToGrid w:val="0"/>
          <w:color w:val="auto"/>
          <w:kern w:val="0"/>
          <w:sz w:val="24"/>
          <w:szCs w:val="24"/>
          <w:highlight w:val="none"/>
          <w:lang w:eastAsia="zh-CN"/>
        </w:rPr>
        <w:t>乙方</w:t>
      </w:r>
      <w:r>
        <w:rPr>
          <w:rFonts w:hint="default" w:ascii="Times New Roman" w:hAnsi="Times New Roman" w:cs="Times New Roman"/>
          <w:snapToGrid w:val="0"/>
          <w:color w:val="auto"/>
          <w:kern w:val="0"/>
          <w:sz w:val="24"/>
          <w:szCs w:val="24"/>
          <w:highlight w:val="none"/>
        </w:rPr>
        <w:t>应确保地基基础工程和主体结构的质量和安全。凡出现质量问题，应立即报告当地建设行政主管部门，由</w:t>
      </w:r>
      <w:r>
        <w:rPr>
          <w:rFonts w:hint="default" w:ascii="Times New Roman" w:hAnsi="Times New Roman" w:cs="Times New Roman"/>
          <w:snapToGrid w:val="0"/>
          <w:color w:val="auto"/>
          <w:kern w:val="0"/>
          <w:sz w:val="24"/>
          <w:szCs w:val="24"/>
          <w:highlight w:val="none"/>
          <w:lang w:eastAsia="zh-CN"/>
        </w:rPr>
        <w:t>乙方</w:t>
      </w:r>
      <w:r>
        <w:rPr>
          <w:rFonts w:hint="default" w:ascii="Times New Roman" w:hAnsi="Times New Roman" w:cs="Times New Roman"/>
          <w:snapToGrid w:val="0"/>
          <w:color w:val="auto"/>
          <w:kern w:val="0"/>
          <w:sz w:val="24"/>
          <w:szCs w:val="24"/>
          <w:highlight w:val="none"/>
        </w:rPr>
        <w:t>或具有相应资质等级的设计单位提出保修方案后，</w:t>
      </w:r>
      <w:r>
        <w:rPr>
          <w:rFonts w:hint="default" w:ascii="Times New Roman" w:hAnsi="Times New Roman" w:cs="Times New Roman"/>
          <w:snapToGrid w:val="0"/>
          <w:color w:val="auto"/>
          <w:kern w:val="0"/>
          <w:sz w:val="24"/>
          <w:szCs w:val="24"/>
          <w:highlight w:val="none"/>
          <w:lang w:eastAsia="zh-CN"/>
        </w:rPr>
        <w:t>乙方</w:t>
      </w:r>
      <w:r>
        <w:rPr>
          <w:rFonts w:hint="default" w:ascii="Times New Roman" w:hAnsi="Times New Roman" w:cs="Times New Roman"/>
          <w:snapToGrid w:val="0"/>
          <w:color w:val="auto"/>
          <w:kern w:val="0"/>
          <w:sz w:val="24"/>
          <w:szCs w:val="24"/>
          <w:highlight w:val="none"/>
        </w:rPr>
        <w:t>应立即实施保修。</w:t>
      </w:r>
    </w:p>
    <w:p w14:paraId="25AB8673">
      <w:pPr>
        <w:adjustRightInd w:val="0"/>
        <w:snapToGrid w:val="0"/>
        <w:spacing w:line="360" w:lineRule="auto"/>
        <w:ind w:right="11" w:firstLine="480" w:firstLineChars="200"/>
        <w:rPr>
          <w:rFonts w:hint="default" w:ascii="Times New Roman" w:hAnsi="Times New Roman" w:cs="Times New Roman"/>
          <w:snapToGrid w:val="0"/>
          <w:color w:val="auto"/>
          <w:kern w:val="0"/>
          <w:sz w:val="24"/>
          <w:szCs w:val="24"/>
          <w:highlight w:val="none"/>
        </w:rPr>
      </w:pPr>
      <w:r>
        <w:rPr>
          <w:rFonts w:hint="default" w:ascii="Times New Roman" w:hAnsi="Times New Roman" w:cs="Times New Roman"/>
          <w:snapToGrid w:val="0"/>
          <w:color w:val="auto"/>
          <w:kern w:val="0"/>
          <w:sz w:val="24"/>
          <w:szCs w:val="24"/>
          <w:highlight w:val="none"/>
        </w:rPr>
        <w:t>4．质量保修完成后，由</w:t>
      </w:r>
      <w:r>
        <w:rPr>
          <w:rFonts w:hint="default" w:ascii="Times New Roman" w:hAnsi="Times New Roman" w:cs="Times New Roman"/>
          <w:snapToGrid w:val="0"/>
          <w:color w:val="auto"/>
          <w:kern w:val="0"/>
          <w:sz w:val="24"/>
          <w:szCs w:val="24"/>
          <w:highlight w:val="none"/>
          <w:lang w:eastAsia="zh-CN"/>
        </w:rPr>
        <w:t>甲方</w:t>
      </w:r>
      <w:r>
        <w:rPr>
          <w:rFonts w:hint="default" w:ascii="Times New Roman" w:hAnsi="Times New Roman" w:cs="Times New Roman"/>
          <w:snapToGrid w:val="0"/>
          <w:color w:val="auto"/>
          <w:kern w:val="0"/>
          <w:sz w:val="24"/>
          <w:szCs w:val="24"/>
          <w:highlight w:val="none"/>
        </w:rPr>
        <w:t>组织验收。</w:t>
      </w:r>
    </w:p>
    <w:p w14:paraId="74EAFB4D">
      <w:pPr>
        <w:adjustRightInd w:val="0"/>
        <w:snapToGrid w:val="0"/>
        <w:spacing w:line="360" w:lineRule="auto"/>
        <w:ind w:right="11" w:firstLine="480" w:firstLineChars="200"/>
        <w:rPr>
          <w:rFonts w:hint="default" w:ascii="Times New Roman" w:hAnsi="Times New Roman" w:cs="Times New Roman"/>
          <w:snapToGrid w:val="0"/>
          <w:color w:val="auto"/>
          <w:kern w:val="0"/>
          <w:sz w:val="24"/>
          <w:szCs w:val="24"/>
          <w:highlight w:val="none"/>
        </w:rPr>
      </w:pPr>
      <w:bookmarkStart w:id="210" w:name="_Toc67"/>
      <w:bookmarkStart w:id="211" w:name="_Toc21301"/>
      <w:bookmarkStart w:id="212" w:name="_Toc25873"/>
      <w:r>
        <w:rPr>
          <w:rFonts w:hint="default" w:ascii="Times New Roman" w:hAnsi="Times New Roman" w:cs="Times New Roman"/>
          <w:snapToGrid w:val="0"/>
          <w:color w:val="auto"/>
          <w:kern w:val="0"/>
          <w:sz w:val="24"/>
          <w:szCs w:val="24"/>
          <w:highlight w:val="none"/>
        </w:rPr>
        <w:t>四、保修费用</w:t>
      </w:r>
      <w:bookmarkEnd w:id="210"/>
      <w:bookmarkEnd w:id="211"/>
      <w:bookmarkEnd w:id="212"/>
    </w:p>
    <w:p w14:paraId="12F19EA3">
      <w:pPr>
        <w:adjustRightInd w:val="0"/>
        <w:snapToGrid w:val="0"/>
        <w:spacing w:line="360" w:lineRule="auto"/>
        <w:ind w:right="11" w:firstLine="480" w:firstLineChars="200"/>
        <w:rPr>
          <w:rFonts w:hint="default" w:ascii="Times New Roman" w:hAnsi="Times New Roman" w:cs="Times New Roman"/>
          <w:snapToGrid w:val="0"/>
          <w:color w:val="auto"/>
          <w:kern w:val="0"/>
          <w:sz w:val="24"/>
          <w:szCs w:val="24"/>
          <w:highlight w:val="none"/>
        </w:rPr>
      </w:pPr>
      <w:r>
        <w:rPr>
          <w:rFonts w:hint="default" w:ascii="Times New Roman" w:hAnsi="Times New Roman" w:cs="Times New Roman"/>
          <w:snapToGrid w:val="0"/>
          <w:color w:val="auto"/>
          <w:kern w:val="0"/>
          <w:sz w:val="24"/>
          <w:szCs w:val="24"/>
          <w:highlight w:val="none"/>
        </w:rPr>
        <w:t>保修费用由造成质量缺陷的责任方承担。具体按照以下约定处理：</w:t>
      </w:r>
    </w:p>
    <w:p w14:paraId="32497702">
      <w:pPr>
        <w:adjustRightInd w:val="0"/>
        <w:snapToGrid w:val="0"/>
        <w:spacing w:line="360" w:lineRule="auto"/>
        <w:ind w:right="11" w:firstLine="480" w:firstLineChars="200"/>
        <w:rPr>
          <w:rFonts w:hint="default" w:ascii="Times New Roman" w:hAnsi="Times New Roman" w:cs="Times New Roman"/>
          <w:snapToGrid w:val="0"/>
          <w:color w:val="auto"/>
          <w:kern w:val="0"/>
          <w:sz w:val="24"/>
          <w:szCs w:val="24"/>
          <w:highlight w:val="none"/>
        </w:rPr>
      </w:pPr>
      <w:r>
        <w:rPr>
          <w:rFonts w:hint="default" w:ascii="Times New Roman" w:hAnsi="Times New Roman" w:cs="Times New Roman"/>
          <w:snapToGrid w:val="0"/>
          <w:color w:val="auto"/>
          <w:kern w:val="0"/>
          <w:sz w:val="24"/>
          <w:szCs w:val="24"/>
          <w:highlight w:val="none"/>
        </w:rPr>
        <w:t>1.保修期内，因</w:t>
      </w:r>
      <w:r>
        <w:rPr>
          <w:rFonts w:hint="default" w:ascii="Times New Roman" w:hAnsi="Times New Roman" w:cs="Times New Roman"/>
          <w:snapToGrid w:val="0"/>
          <w:color w:val="auto"/>
          <w:kern w:val="0"/>
          <w:sz w:val="24"/>
          <w:szCs w:val="24"/>
          <w:highlight w:val="none"/>
          <w:lang w:eastAsia="zh-CN"/>
        </w:rPr>
        <w:t>乙方</w:t>
      </w:r>
      <w:r>
        <w:rPr>
          <w:rFonts w:hint="default" w:ascii="Times New Roman" w:hAnsi="Times New Roman" w:cs="Times New Roman"/>
          <w:snapToGrid w:val="0"/>
          <w:color w:val="auto"/>
          <w:kern w:val="0"/>
          <w:sz w:val="24"/>
          <w:szCs w:val="24"/>
          <w:highlight w:val="none"/>
        </w:rPr>
        <w:t>原因造成工程的缺陷、损坏，</w:t>
      </w:r>
      <w:r>
        <w:rPr>
          <w:rFonts w:hint="default" w:ascii="Times New Roman" w:hAnsi="Times New Roman" w:cs="Times New Roman"/>
          <w:snapToGrid w:val="0"/>
          <w:color w:val="auto"/>
          <w:kern w:val="0"/>
          <w:sz w:val="24"/>
          <w:szCs w:val="24"/>
          <w:highlight w:val="none"/>
          <w:lang w:eastAsia="zh-CN"/>
        </w:rPr>
        <w:t>乙方</w:t>
      </w:r>
      <w:r>
        <w:rPr>
          <w:rFonts w:hint="default" w:ascii="Times New Roman" w:hAnsi="Times New Roman" w:cs="Times New Roman"/>
          <w:snapToGrid w:val="0"/>
          <w:color w:val="auto"/>
          <w:kern w:val="0"/>
          <w:sz w:val="24"/>
          <w:szCs w:val="24"/>
          <w:highlight w:val="none"/>
        </w:rPr>
        <w:t>应负责修复，并承担修复的费用以及因工程的缺陷、损坏造成的人身伤害和财产损失；</w:t>
      </w:r>
      <w:r>
        <w:rPr>
          <w:rFonts w:hint="default" w:ascii="Times New Roman" w:hAnsi="Times New Roman" w:cs="Times New Roman"/>
          <w:snapToGrid w:val="0"/>
          <w:color w:val="auto"/>
          <w:kern w:val="0"/>
          <w:sz w:val="24"/>
          <w:szCs w:val="24"/>
          <w:highlight w:val="none"/>
          <w:lang w:eastAsia="zh-CN"/>
        </w:rPr>
        <w:t>乙方</w:t>
      </w:r>
      <w:r>
        <w:rPr>
          <w:rFonts w:hint="default" w:ascii="Times New Roman" w:hAnsi="Times New Roman" w:cs="Times New Roman"/>
          <w:snapToGrid w:val="0"/>
          <w:color w:val="auto"/>
          <w:kern w:val="0"/>
          <w:sz w:val="24"/>
          <w:szCs w:val="24"/>
          <w:highlight w:val="none"/>
        </w:rPr>
        <w:t>拒绝维修或未能在合理期限内修复缺陷或损坏，且经</w:t>
      </w:r>
      <w:r>
        <w:rPr>
          <w:rFonts w:hint="default" w:ascii="Times New Roman" w:hAnsi="Times New Roman" w:cs="Times New Roman"/>
          <w:snapToGrid w:val="0"/>
          <w:color w:val="auto"/>
          <w:kern w:val="0"/>
          <w:sz w:val="24"/>
          <w:szCs w:val="24"/>
          <w:highlight w:val="none"/>
          <w:lang w:eastAsia="zh-CN"/>
        </w:rPr>
        <w:t>甲方</w:t>
      </w:r>
      <w:r>
        <w:rPr>
          <w:rFonts w:hint="default" w:ascii="Times New Roman" w:hAnsi="Times New Roman" w:cs="Times New Roman"/>
          <w:snapToGrid w:val="0"/>
          <w:color w:val="auto"/>
          <w:kern w:val="0"/>
          <w:sz w:val="24"/>
          <w:szCs w:val="24"/>
          <w:highlight w:val="none"/>
        </w:rPr>
        <w:t>书面催告后仍未修复的，</w:t>
      </w:r>
      <w:r>
        <w:rPr>
          <w:rFonts w:hint="default" w:ascii="Times New Roman" w:hAnsi="Times New Roman" w:cs="Times New Roman"/>
          <w:snapToGrid w:val="0"/>
          <w:color w:val="auto"/>
          <w:kern w:val="0"/>
          <w:sz w:val="24"/>
          <w:szCs w:val="24"/>
          <w:highlight w:val="none"/>
          <w:lang w:eastAsia="zh-CN"/>
        </w:rPr>
        <w:t>甲方</w:t>
      </w:r>
      <w:r>
        <w:rPr>
          <w:rFonts w:hint="default" w:ascii="Times New Roman" w:hAnsi="Times New Roman" w:cs="Times New Roman"/>
          <w:snapToGrid w:val="0"/>
          <w:color w:val="auto"/>
          <w:kern w:val="0"/>
          <w:sz w:val="24"/>
          <w:szCs w:val="24"/>
          <w:highlight w:val="none"/>
        </w:rPr>
        <w:t>有权自行修复或委托第三方修复，所需费用由</w:t>
      </w:r>
      <w:r>
        <w:rPr>
          <w:rFonts w:hint="default" w:ascii="Times New Roman" w:hAnsi="Times New Roman" w:cs="Times New Roman"/>
          <w:snapToGrid w:val="0"/>
          <w:color w:val="auto"/>
          <w:kern w:val="0"/>
          <w:sz w:val="24"/>
          <w:szCs w:val="24"/>
          <w:highlight w:val="none"/>
          <w:lang w:eastAsia="zh-CN"/>
        </w:rPr>
        <w:t>乙方</w:t>
      </w:r>
      <w:r>
        <w:rPr>
          <w:rFonts w:hint="default" w:ascii="Times New Roman" w:hAnsi="Times New Roman" w:cs="Times New Roman"/>
          <w:snapToGrid w:val="0"/>
          <w:color w:val="auto"/>
          <w:kern w:val="0"/>
          <w:sz w:val="24"/>
          <w:szCs w:val="24"/>
          <w:highlight w:val="none"/>
        </w:rPr>
        <w:t>承担，在保修金中扣除，不足部分</w:t>
      </w:r>
      <w:r>
        <w:rPr>
          <w:rFonts w:hint="default" w:ascii="Times New Roman" w:hAnsi="Times New Roman" w:cs="Times New Roman"/>
          <w:snapToGrid w:val="0"/>
          <w:color w:val="auto"/>
          <w:kern w:val="0"/>
          <w:sz w:val="24"/>
          <w:szCs w:val="24"/>
          <w:highlight w:val="none"/>
          <w:lang w:eastAsia="zh-CN"/>
        </w:rPr>
        <w:t>甲方</w:t>
      </w:r>
      <w:r>
        <w:rPr>
          <w:rFonts w:hint="default" w:ascii="Times New Roman" w:hAnsi="Times New Roman" w:cs="Times New Roman"/>
          <w:snapToGrid w:val="0"/>
          <w:color w:val="auto"/>
          <w:kern w:val="0"/>
          <w:sz w:val="24"/>
          <w:szCs w:val="24"/>
          <w:highlight w:val="none"/>
        </w:rPr>
        <w:t>有权向</w:t>
      </w:r>
      <w:r>
        <w:rPr>
          <w:rFonts w:hint="default" w:ascii="Times New Roman" w:hAnsi="Times New Roman" w:cs="Times New Roman"/>
          <w:snapToGrid w:val="0"/>
          <w:color w:val="auto"/>
          <w:kern w:val="0"/>
          <w:sz w:val="24"/>
          <w:szCs w:val="24"/>
          <w:highlight w:val="none"/>
          <w:lang w:eastAsia="zh-CN"/>
        </w:rPr>
        <w:t>乙方</w:t>
      </w:r>
      <w:r>
        <w:rPr>
          <w:rFonts w:hint="default" w:ascii="Times New Roman" w:hAnsi="Times New Roman" w:cs="Times New Roman"/>
          <w:snapToGrid w:val="0"/>
          <w:color w:val="auto"/>
          <w:kern w:val="0"/>
          <w:sz w:val="24"/>
          <w:szCs w:val="24"/>
          <w:highlight w:val="none"/>
        </w:rPr>
        <w:t>追偿。</w:t>
      </w:r>
    </w:p>
    <w:p w14:paraId="7AAD112A">
      <w:pPr>
        <w:adjustRightInd w:val="0"/>
        <w:snapToGrid w:val="0"/>
        <w:spacing w:line="360" w:lineRule="auto"/>
        <w:ind w:right="11" w:firstLine="480" w:firstLineChars="200"/>
        <w:rPr>
          <w:rFonts w:hint="default" w:ascii="Times New Roman" w:hAnsi="Times New Roman" w:cs="Times New Roman"/>
          <w:snapToGrid w:val="0"/>
          <w:color w:val="auto"/>
          <w:kern w:val="0"/>
          <w:sz w:val="24"/>
          <w:szCs w:val="24"/>
          <w:highlight w:val="none"/>
        </w:rPr>
      </w:pPr>
      <w:r>
        <w:rPr>
          <w:rFonts w:hint="default" w:ascii="Times New Roman" w:hAnsi="Times New Roman" w:cs="Times New Roman"/>
          <w:snapToGrid w:val="0"/>
          <w:color w:val="auto"/>
          <w:kern w:val="0"/>
          <w:sz w:val="24"/>
          <w:szCs w:val="24"/>
          <w:highlight w:val="none"/>
        </w:rPr>
        <w:t>2.保修期内，因</w:t>
      </w:r>
      <w:r>
        <w:rPr>
          <w:rFonts w:hint="default" w:ascii="Times New Roman" w:hAnsi="Times New Roman" w:cs="Times New Roman"/>
          <w:snapToGrid w:val="0"/>
          <w:color w:val="auto"/>
          <w:kern w:val="0"/>
          <w:sz w:val="24"/>
          <w:szCs w:val="24"/>
          <w:highlight w:val="none"/>
          <w:lang w:eastAsia="zh-CN"/>
        </w:rPr>
        <w:t>甲方</w:t>
      </w:r>
      <w:r>
        <w:rPr>
          <w:rFonts w:hint="default" w:ascii="Times New Roman" w:hAnsi="Times New Roman" w:cs="Times New Roman"/>
          <w:snapToGrid w:val="0"/>
          <w:color w:val="auto"/>
          <w:kern w:val="0"/>
          <w:sz w:val="24"/>
          <w:szCs w:val="24"/>
          <w:highlight w:val="none"/>
        </w:rPr>
        <w:t>使用不当造成工程的缺陷、损坏，可以委托</w:t>
      </w:r>
      <w:r>
        <w:rPr>
          <w:rFonts w:hint="default" w:ascii="Times New Roman" w:hAnsi="Times New Roman" w:cs="Times New Roman"/>
          <w:snapToGrid w:val="0"/>
          <w:color w:val="auto"/>
          <w:kern w:val="0"/>
          <w:sz w:val="24"/>
          <w:szCs w:val="24"/>
          <w:highlight w:val="none"/>
          <w:lang w:eastAsia="zh-CN"/>
        </w:rPr>
        <w:t>乙方</w:t>
      </w:r>
      <w:r>
        <w:rPr>
          <w:rFonts w:hint="default" w:ascii="Times New Roman" w:hAnsi="Times New Roman" w:cs="Times New Roman"/>
          <w:snapToGrid w:val="0"/>
          <w:color w:val="auto"/>
          <w:kern w:val="0"/>
          <w:sz w:val="24"/>
          <w:szCs w:val="24"/>
          <w:highlight w:val="none"/>
        </w:rPr>
        <w:t>修复，但</w:t>
      </w:r>
      <w:r>
        <w:rPr>
          <w:rFonts w:hint="default" w:ascii="Times New Roman" w:hAnsi="Times New Roman" w:cs="Times New Roman"/>
          <w:snapToGrid w:val="0"/>
          <w:color w:val="auto"/>
          <w:kern w:val="0"/>
          <w:sz w:val="24"/>
          <w:szCs w:val="24"/>
          <w:highlight w:val="none"/>
          <w:lang w:eastAsia="zh-CN"/>
        </w:rPr>
        <w:t>甲方</w:t>
      </w:r>
      <w:r>
        <w:rPr>
          <w:rFonts w:hint="default" w:ascii="Times New Roman" w:hAnsi="Times New Roman" w:cs="Times New Roman"/>
          <w:snapToGrid w:val="0"/>
          <w:color w:val="auto"/>
          <w:kern w:val="0"/>
          <w:sz w:val="24"/>
          <w:szCs w:val="24"/>
          <w:highlight w:val="none"/>
        </w:rPr>
        <w:t>应承担修复的费用。</w:t>
      </w:r>
    </w:p>
    <w:p w14:paraId="2519995B">
      <w:pPr>
        <w:adjustRightInd w:val="0"/>
        <w:snapToGrid w:val="0"/>
        <w:spacing w:line="360" w:lineRule="auto"/>
        <w:ind w:right="11" w:firstLine="480" w:firstLineChars="200"/>
        <w:rPr>
          <w:rFonts w:hint="default" w:ascii="Times New Roman" w:hAnsi="Times New Roman" w:cs="Times New Roman"/>
          <w:snapToGrid w:val="0"/>
          <w:color w:val="auto"/>
          <w:kern w:val="0"/>
          <w:sz w:val="24"/>
          <w:szCs w:val="24"/>
          <w:highlight w:val="none"/>
        </w:rPr>
      </w:pPr>
      <w:r>
        <w:rPr>
          <w:rFonts w:hint="default" w:ascii="Times New Roman" w:hAnsi="Times New Roman" w:cs="Times New Roman"/>
          <w:snapToGrid w:val="0"/>
          <w:color w:val="auto"/>
          <w:kern w:val="0"/>
          <w:sz w:val="24"/>
          <w:szCs w:val="24"/>
          <w:highlight w:val="none"/>
        </w:rPr>
        <w:t>3.因其他原因造成工程的缺陷、损坏，可以委托</w:t>
      </w:r>
      <w:r>
        <w:rPr>
          <w:rFonts w:hint="default" w:ascii="Times New Roman" w:hAnsi="Times New Roman" w:cs="Times New Roman"/>
          <w:snapToGrid w:val="0"/>
          <w:color w:val="auto"/>
          <w:kern w:val="0"/>
          <w:sz w:val="24"/>
          <w:szCs w:val="24"/>
          <w:highlight w:val="none"/>
          <w:lang w:eastAsia="zh-CN"/>
        </w:rPr>
        <w:t>乙方</w:t>
      </w:r>
      <w:r>
        <w:rPr>
          <w:rFonts w:hint="default" w:ascii="Times New Roman" w:hAnsi="Times New Roman" w:cs="Times New Roman"/>
          <w:snapToGrid w:val="0"/>
          <w:color w:val="auto"/>
          <w:kern w:val="0"/>
          <w:sz w:val="24"/>
          <w:szCs w:val="24"/>
          <w:highlight w:val="none"/>
        </w:rPr>
        <w:t>修复，</w:t>
      </w:r>
      <w:r>
        <w:rPr>
          <w:rFonts w:hint="default" w:ascii="Times New Roman" w:hAnsi="Times New Roman" w:cs="Times New Roman"/>
          <w:snapToGrid w:val="0"/>
          <w:color w:val="auto"/>
          <w:kern w:val="0"/>
          <w:sz w:val="24"/>
          <w:szCs w:val="24"/>
          <w:highlight w:val="none"/>
          <w:lang w:eastAsia="zh-CN"/>
        </w:rPr>
        <w:t>甲方</w:t>
      </w:r>
      <w:r>
        <w:rPr>
          <w:rFonts w:hint="default" w:ascii="Times New Roman" w:hAnsi="Times New Roman" w:cs="Times New Roman"/>
          <w:snapToGrid w:val="0"/>
          <w:color w:val="auto"/>
          <w:kern w:val="0"/>
          <w:sz w:val="24"/>
          <w:szCs w:val="24"/>
          <w:highlight w:val="none"/>
        </w:rPr>
        <w:t>应承担修复的费用，因工程的缺陷、损坏造成的人身伤害和财产损失由责任方承担。</w:t>
      </w:r>
    </w:p>
    <w:p w14:paraId="31CEAC78">
      <w:pPr>
        <w:adjustRightInd w:val="0"/>
        <w:snapToGrid w:val="0"/>
        <w:spacing w:line="360" w:lineRule="auto"/>
        <w:ind w:right="11" w:firstLine="480" w:firstLineChars="200"/>
        <w:rPr>
          <w:rFonts w:hint="default" w:ascii="Times New Roman" w:hAnsi="Times New Roman" w:cs="Times New Roman"/>
          <w:snapToGrid w:val="0"/>
          <w:color w:val="auto"/>
          <w:kern w:val="0"/>
          <w:sz w:val="24"/>
          <w:szCs w:val="24"/>
          <w:highlight w:val="none"/>
        </w:rPr>
      </w:pPr>
      <w:bookmarkStart w:id="213" w:name="_Toc21435"/>
      <w:bookmarkStart w:id="214" w:name="_Toc14223"/>
      <w:bookmarkStart w:id="215" w:name="_Toc29887"/>
      <w:r>
        <w:rPr>
          <w:rFonts w:hint="default" w:ascii="Times New Roman" w:hAnsi="Times New Roman" w:cs="Times New Roman"/>
          <w:snapToGrid w:val="0"/>
          <w:color w:val="auto"/>
          <w:kern w:val="0"/>
          <w:sz w:val="24"/>
          <w:szCs w:val="24"/>
          <w:highlight w:val="none"/>
        </w:rPr>
        <w:t>五、其他</w:t>
      </w:r>
      <w:bookmarkEnd w:id="213"/>
      <w:bookmarkEnd w:id="214"/>
      <w:bookmarkEnd w:id="215"/>
    </w:p>
    <w:p w14:paraId="7A32B352">
      <w:pPr>
        <w:adjustRightInd w:val="0"/>
        <w:snapToGrid w:val="0"/>
        <w:spacing w:line="360" w:lineRule="auto"/>
        <w:ind w:right="11"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snapToGrid w:val="0"/>
          <w:color w:val="auto"/>
          <w:kern w:val="0"/>
          <w:sz w:val="24"/>
          <w:szCs w:val="24"/>
          <w:highlight w:val="none"/>
        </w:rPr>
        <w:t>双方约定的其他工程质量保修事项：</w:t>
      </w:r>
      <w:r>
        <w:rPr>
          <w:rFonts w:hint="default" w:ascii="Times New Roman" w:hAnsi="Times New Roman" w:cs="Times New Roman"/>
          <w:snapToGrid w:val="0"/>
          <w:color w:val="auto"/>
          <w:kern w:val="0"/>
          <w:sz w:val="24"/>
          <w:szCs w:val="24"/>
          <w:highlight w:val="none"/>
          <w:u w:val="single"/>
        </w:rPr>
        <w:t xml:space="preserve">  /  。</w:t>
      </w:r>
    </w:p>
    <w:p w14:paraId="24E777C5">
      <w:pPr>
        <w:adjustRightInd w:val="0"/>
        <w:snapToGrid w:val="0"/>
        <w:spacing w:line="360" w:lineRule="auto"/>
        <w:ind w:right="11" w:firstLine="480" w:firstLineChars="200"/>
        <w:rPr>
          <w:rFonts w:hint="default" w:ascii="Times New Roman" w:hAnsi="Times New Roman" w:cs="Times New Roman"/>
          <w:snapToGrid w:val="0"/>
          <w:color w:val="auto"/>
          <w:kern w:val="0"/>
          <w:sz w:val="24"/>
          <w:szCs w:val="24"/>
          <w:highlight w:val="none"/>
        </w:rPr>
      </w:pPr>
      <w:r>
        <w:rPr>
          <w:rFonts w:hint="default" w:ascii="Times New Roman" w:hAnsi="Times New Roman" w:cs="Times New Roman"/>
          <w:snapToGrid w:val="0"/>
          <w:color w:val="auto"/>
          <w:kern w:val="0"/>
          <w:sz w:val="24"/>
          <w:szCs w:val="24"/>
          <w:highlight w:val="none"/>
        </w:rPr>
        <w:t>本工程质量保修书，由施工合同</w:t>
      </w:r>
      <w:r>
        <w:rPr>
          <w:rFonts w:hint="default" w:ascii="Times New Roman" w:hAnsi="Times New Roman" w:cs="Times New Roman"/>
          <w:snapToGrid w:val="0"/>
          <w:color w:val="auto"/>
          <w:kern w:val="0"/>
          <w:sz w:val="24"/>
          <w:szCs w:val="24"/>
          <w:highlight w:val="none"/>
          <w:lang w:eastAsia="zh-CN"/>
        </w:rPr>
        <w:t>甲方</w:t>
      </w:r>
      <w:r>
        <w:rPr>
          <w:rFonts w:hint="default" w:ascii="Times New Roman" w:hAnsi="Times New Roman" w:cs="Times New Roman"/>
          <w:snapToGrid w:val="0"/>
          <w:color w:val="auto"/>
          <w:kern w:val="0"/>
          <w:sz w:val="24"/>
          <w:szCs w:val="24"/>
          <w:highlight w:val="none"/>
        </w:rPr>
        <w:t>、</w:t>
      </w:r>
      <w:r>
        <w:rPr>
          <w:rFonts w:hint="default" w:ascii="Times New Roman" w:hAnsi="Times New Roman" w:cs="Times New Roman"/>
          <w:snapToGrid w:val="0"/>
          <w:color w:val="auto"/>
          <w:kern w:val="0"/>
          <w:sz w:val="24"/>
          <w:szCs w:val="24"/>
          <w:highlight w:val="none"/>
          <w:lang w:eastAsia="zh-CN"/>
        </w:rPr>
        <w:t>乙方</w:t>
      </w:r>
      <w:r>
        <w:rPr>
          <w:rFonts w:hint="default" w:ascii="Times New Roman" w:hAnsi="Times New Roman" w:cs="Times New Roman"/>
          <w:snapToGrid w:val="0"/>
          <w:color w:val="auto"/>
          <w:kern w:val="0"/>
          <w:sz w:val="24"/>
          <w:szCs w:val="24"/>
          <w:highlight w:val="none"/>
        </w:rPr>
        <w:t>双方在竣工验收前共同签署，作为施工合同附件其有效期限至保修期满。</w:t>
      </w:r>
    </w:p>
    <w:p w14:paraId="55724839">
      <w:pPr>
        <w:pStyle w:val="7"/>
        <w:adjustRightInd w:val="0"/>
        <w:snapToGrid w:val="0"/>
        <w:spacing w:line="360" w:lineRule="auto"/>
        <w:ind w:right="11" w:firstLine="0" w:firstLineChars="0"/>
        <w:rPr>
          <w:rFonts w:hint="default" w:ascii="Times New Roman" w:hAnsi="Times New Roman" w:cs="Times New Roman"/>
          <w:snapToGrid w:val="0"/>
          <w:color w:val="auto"/>
          <w:kern w:val="0"/>
          <w:sz w:val="24"/>
          <w:szCs w:val="24"/>
          <w:highlight w:val="none"/>
        </w:rPr>
      </w:pPr>
    </w:p>
    <w:p w14:paraId="2A24B6EB">
      <w:pPr>
        <w:adjustRightInd w:val="0"/>
        <w:snapToGrid w:val="0"/>
        <w:spacing w:line="360" w:lineRule="auto"/>
        <w:ind w:right="11" w:firstLine="480" w:firstLineChars="200"/>
        <w:rPr>
          <w:rFonts w:hint="default" w:ascii="Times New Roman" w:hAnsi="Times New Roman" w:cs="Times New Roman"/>
          <w:snapToGrid w:val="0"/>
          <w:color w:val="auto"/>
          <w:spacing w:val="0"/>
          <w:kern w:val="0"/>
          <w:sz w:val="24"/>
          <w:szCs w:val="24"/>
          <w:highlight w:val="none"/>
        </w:rPr>
      </w:pPr>
      <w:r>
        <w:rPr>
          <w:rFonts w:hint="default" w:ascii="Times New Roman" w:hAnsi="Times New Roman" w:cs="Times New Roman"/>
          <w:snapToGrid w:val="0"/>
          <w:color w:val="auto"/>
          <w:spacing w:val="0"/>
          <w:kern w:val="0"/>
          <w:sz w:val="24"/>
          <w:szCs w:val="24"/>
          <w:highlight w:val="none"/>
          <w:lang w:eastAsia="zh-CN"/>
        </w:rPr>
        <w:t>甲方</w:t>
      </w:r>
      <w:r>
        <w:rPr>
          <w:rFonts w:hint="default" w:ascii="Times New Roman" w:hAnsi="Times New Roman" w:cs="Times New Roman"/>
          <w:snapToGrid w:val="0"/>
          <w:color w:val="auto"/>
          <w:spacing w:val="0"/>
          <w:kern w:val="0"/>
          <w:sz w:val="24"/>
          <w:szCs w:val="24"/>
          <w:highlight w:val="none"/>
        </w:rPr>
        <w:t>：</w:t>
      </w:r>
      <w:r>
        <w:rPr>
          <w:rFonts w:hint="default" w:ascii="Times New Roman" w:hAnsi="Times New Roman" w:cs="Times New Roman"/>
          <w:b/>
          <w:bCs/>
          <w:snapToGrid w:val="0"/>
          <w:color w:val="auto"/>
          <w:spacing w:val="0"/>
          <w:kern w:val="0"/>
          <w:sz w:val="24"/>
          <w:szCs w:val="24"/>
          <w:highlight w:val="none"/>
        </w:rPr>
        <w:t xml:space="preserve">           </w:t>
      </w:r>
      <w:r>
        <w:rPr>
          <w:rFonts w:hint="default" w:ascii="Times New Roman" w:hAnsi="Times New Roman" w:cs="Times New Roman"/>
          <w:b/>
          <w:bCs/>
          <w:snapToGrid w:val="0"/>
          <w:color w:val="auto"/>
          <w:spacing w:val="0"/>
          <w:kern w:val="0"/>
          <w:sz w:val="24"/>
          <w:szCs w:val="24"/>
          <w:highlight w:val="none"/>
          <w:lang w:val="en-US" w:eastAsia="zh-CN"/>
        </w:rPr>
        <w:t xml:space="preserve">    </w:t>
      </w:r>
      <w:r>
        <w:rPr>
          <w:rFonts w:hint="default" w:ascii="Times New Roman" w:hAnsi="Times New Roman" w:cs="Times New Roman"/>
          <w:b/>
          <w:bCs/>
          <w:snapToGrid w:val="0"/>
          <w:color w:val="auto"/>
          <w:spacing w:val="0"/>
          <w:kern w:val="0"/>
          <w:sz w:val="24"/>
          <w:szCs w:val="24"/>
          <w:highlight w:val="none"/>
        </w:rPr>
        <w:t xml:space="preserve">           </w:t>
      </w:r>
      <w:r>
        <w:rPr>
          <w:rFonts w:hint="default" w:ascii="Times New Roman" w:hAnsi="Times New Roman" w:cs="Times New Roman"/>
          <w:snapToGrid w:val="0"/>
          <w:color w:val="auto"/>
          <w:spacing w:val="0"/>
          <w:kern w:val="0"/>
          <w:sz w:val="24"/>
          <w:szCs w:val="24"/>
          <w:highlight w:val="none"/>
          <w:lang w:eastAsia="zh-CN"/>
        </w:rPr>
        <w:t>乙方</w:t>
      </w:r>
      <w:r>
        <w:rPr>
          <w:rFonts w:hint="default" w:ascii="Times New Roman" w:hAnsi="Times New Roman" w:cs="Times New Roman"/>
          <w:snapToGrid w:val="0"/>
          <w:color w:val="auto"/>
          <w:spacing w:val="0"/>
          <w:kern w:val="0"/>
          <w:sz w:val="24"/>
          <w:szCs w:val="24"/>
          <w:highlight w:val="none"/>
        </w:rPr>
        <w:t>：</w:t>
      </w:r>
    </w:p>
    <w:p w14:paraId="094EF711">
      <w:pPr>
        <w:adjustRightInd w:val="0"/>
        <w:snapToGrid w:val="0"/>
        <w:spacing w:line="360" w:lineRule="auto"/>
        <w:ind w:right="11" w:firstLine="480" w:firstLineChars="200"/>
        <w:rPr>
          <w:rFonts w:hint="default" w:ascii="Times New Roman" w:hAnsi="Times New Roman" w:cs="Times New Roman"/>
          <w:snapToGrid w:val="0"/>
          <w:color w:val="auto"/>
          <w:kern w:val="0"/>
          <w:sz w:val="24"/>
          <w:szCs w:val="24"/>
          <w:highlight w:val="none"/>
        </w:rPr>
      </w:pPr>
      <w:r>
        <w:rPr>
          <w:rFonts w:hint="default" w:ascii="Times New Roman" w:hAnsi="Times New Roman" w:cs="Times New Roman"/>
          <w:snapToGrid w:val="0"/>
          <w:color w:val="auto"/>
          <w:kern w:val="0"/>
          <w:sz w:val="24"/>
          <w:szCs w:val="24"/>
          <w:highlight w:val="none"/>
        </w:rPr>
        <w:t xml:space="preserve">（盖章）             </w:t>
      </w:r>
      <w:r>
        <w:rPr>
          <w:rFonts w:hint="default" w:ascii="Times New Roman" w:hAnsi="Times New Roman" w:cs="Times New Roman"/>
          <w:snapToGrid w:val="0"/>
          <w:color w:val="auto"/>
          <w:kern w:val="0"/>
          <w:sz w:val="24"/>
          <w:szCs w:val="24"/>
          <w:highlight w:val="none"/>
          <w:lang w:val="en-US" w:eastAsia="zh-CN"/>
        </w:rPr>
        <w:t xml:space="preserve"> </w:t>
      </w:r>
      <w:r>
        <w:rPr>
          <w:rFonts w:hint="default" w:ascii="Times New Roman" w:hAnsi="Times New Roman" w:cs="Times New Roman"/>
          <w:snapToGrid w:val="0"/>
          <w:color w:val="auto"/>
          <w:kern w:val="0"/>
          <w:sz w:val="24"/>
          <w:szCs w:val="24"/>
          <w:highlight w:val="none"/>
        </w:rPr>
        <w:t xml:space="preserve">        （盖章）</w:t>
      </w:r>
    </w:p>
    <w:p w14:paraId="3AE8F76E">
      <w:pPr>
        <w:adjustRightInd w:val="0"/>
        <w:snapToGrid w:val="0"/>
        <w:spacing w:line="360" w:lineRule="auto"/>
        <w:ind w:right="11" w:firstLine="480" w:firstLineChars="200"/>
        <w:jc w:val="center"/>
        <w:rPr>
          <w:rFonts w:hint="default" w:ascii="Times New Roman" w:hAnsi="Times New Roman" w:cs="Times New Roman"/>
          <w:snapToGrid w:val="0"/>
          <w:color w:val="auto"/>
          <w:kern w:val="0"/>
          <w:sz w:val="24"/>
          <w:szCs w:val="24"/>
          <w:highlight w:val="none"/>
        </w:rPr>
      </w:pPr>
      <w:r>
        <w:rPr>
          <w:rFonts w:hint="default" w:ascii="Times New Roman" w:hAnsi="Times New Roman" w:cs="Times New Roman"/>
          <w:snapToGrid w:val="0"/>
          <w:color w:val="auto"/>
          <w:kern w:val="0"/>
          <w:sz w:val="24"/>
          <w:szCs w:val="24"/>
          <w:highlight w:val="none"/>
        </w:rPr>
        <w:t xml:space="preserve">签订日期： </w:t>
      </w:r>
      <w:r>
        <w:rPr>
          <w:rFonts w:hint="eastAsia" w:cs="Times New Roman"/>
          <w:snapToGrid w:val="0"/>
          <w:color w:val="auto"/>
          <w:kern w:val="0"/>
          <w:sz w:val="24"/>
          <w:szCs w:val="24"/>
          <w:highlight w:val="none"/>
          <w:lang w:eastAsia="zh-CN"/>
        </w:rPr>
        <w:t xml:space="preserve"> </w:t>
      </w:r>
      <w:r>
        <w:rPr>
          <w:rFonts w:hint="eastAsia" w:cs="Times New Roman"/>
          <w:snapToGrid w:val="0"/>
          <w:color w:val="auto"/>
          <w:kern w:val="0"/>
          <w:sz w:val="24"/>
          <w:szCs w:val="24"/>
          <w:highlight w:val="none"/>
          <w:lang w:val="en-US" w:eastAsia="zh-CN"/>
        </w:rPr>
        <w:t xml:space="preserve"> </w:t>
      </w:r>
      <w:r>
        <w:rPr>
          <w:rFonts w:hint="default" w:ascii="Times New Roman" w:hAnsi="Times New Roman" w:cs="Times New Roman"/>
          <w:snapToGrid w:val="0"/>
          <w:color w:val="auto"/>
          <w:kern w:val="0"/>
          <w:sz w:val="24"/>
          <w:szCs w:val="24"/>
          <w:highlight w:val="none"/>
        </w:rPr>
        <w:t xml:space="preserve">  年   月   日</w:t>
      </w:r>
    </w:p>
    <w:p w14:paraId="1E5E8B19">
      <w:pPr>
        <w:pStyle w:val="6"/>
        <w:rPr>
          <w:rFonts w:hint="default" w:ascii="Times New Roman" w:hAnsi="Times New Roman" w:cs="Times New Roman"/>
          <w:snapToGrid w:val="0"/>
          <w:color w:val="auto"/>
          <w:kern w:val="0"/>
          <w:sz w:val="24"/>
          <w:szCs w:val="24"/>
          <w:highlight w:val="none"/>
        </w:rPr>
      </w:pPr>
    </w:p>
    <w:p w14:paraId="588D2645">
      <w:pPr>
        <w:rPr>
          <w:rFonts w:hint="default"/>
        </w:rPr>
      </w:pPr>
    </w:p>
    <w:p w14:paraId="3AB6A47A">
      <w:pPr>
        <w:adjustRightInd w:val="0"/>
        <w:snapToGrid w:val="0"/>
        <w:spacing w:after="0" w:line="360" w:lineRule="auto"/>
        <w:ind w:firstLine="0" w:firstLineChars="0"/>
        <w:jc w:val="center"/>
        <w:outlineLvl w:val="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br w:type="page"/>
      </w:r>
    </w:p>
    <w:p w14:paraId="770B197B">
      <w:pPr>
        <w:pStyle w:val="6"/>
        <w:rPr>
          <w:rFonts w:hint="default" w:ascii="Times New Roman" w:hAnsi="Times New Roman" w:cs="Times New Roman"/>
          <w:b/>
          <w:bCs/>
          <w:snapToGrid w:val="0"/>
          <w:kern w:val="0"/>
          <w:sz w:val="24"/>
          <w:szCs w:val="24"/>
          <w:highlight w:val="none"/>
        </w:rPr>
      </w:pPr>
      <w:r>
        <w:rPr>
          <w:rFonts w:hint="default" w:ascii="Times New Roman" w:hAnsi="Times New Roman" w:cs="Times New Roman"/>
          <w:b/>
          <w:bCs/>
          <w:snapToGrid w:val="0"/>
          <w:kern w:val="0"/>
          <w:sz w:val="24"/>
          <w:szCs w:val="24"/>
          <w:highlight w:val="none"/>
        </w:rPr>
        <w:t>附件</w:t>
      </w:r>
      <w:r>
        <w:rPr>
          <w:rFonts w:hint="default" w:ascii="Times New Roman" w:hAnsi="Times New Roman" w:cs="Times New Roman"/>
          <w:b/>
          <w:bCs/>
          <w:snapToGrid w:val="0"/>
          <w:kern w:val="0"/>
          <w:sz w:val="24"/>
          <w:szCs w:val="24"/>
          <w:highlight w:val="none"/>
          <w:lang w:val="en-US" w:eastAsia="zh-CN"/>
        </w:rPr>
        <w:t>6</w:t>
      </w:r>
      <w:r>
        <w:rPr>
          <w:rFonts w:hint="default" w:ascii="Times New Roman" w:hAnsi="Times New Roman" w:cs="Times New Roman"/>
          <w:b/>
          <w:bCs/>
          <w:snapToGrid w:val="0"/>
          <w:kern w:val="0"/>
          <w:sz w:val="24"/>
          <w:szCs w:val="24"/>
          <w:highlight w:val="none"/>
        </w:rPr>
        <w:t>：工程量清单报价（另册）</w:t>
      </w:r>
    </w:p>
    <w:p w14:paraId="484826CF">
      <w:pPr>
        <w:jc w:val="center"/>
        <w:rPr>
          <w:rFonts w:hint="default" w:ascii="Times New Roman" w:hAnsi="Times New Roman" w:cs="Times New Roman"/>
          <w:b/>
          <w:bCs/>
          <w:snapToGrid w:val="0"/>
          <w:kern w:val="0"/>
          <w:sz w:val="30"/>
          <w:szCs w:val="30"/>
          <w:highlight w:val="none"/>
        </w:rPr>
      </w:pPr>
      <w:r>
        <w:rPr>
          <w:rFonts w:hint="default" w:ascii="Times New Roman" w:hAnsi="Times New Roman" w:cs="Times New Roman"/>
          <w:b/>
          <w:bCs/>
          <w:snapToGrid w:val="0"/>
          <w:kern w:val="0"/>
          <w:sz w:val="30"/>
          <w:szCs w:val="30"/>
          <w:highlight w:val="none"/>
        </w:rPr>
        <w:t>工程量清单报价（另册）</w:t>
      </w:r>
    </w:p>
    <w:p w14:paraId="133B1F01">
      <w:pPr>
        <w:pStyle w:val="6"/>
        <w:rPr>
          <w:rFonts w:hint="default"/>
        </w:rPr>
      </w:pPr>
    </w:p>
    <w:p w14:paraId="463728E2">
      <w:pPr>
        <w:rPr>
          <w:rFonts w:hint="default"/>
        </w:rPr>
      </w:pPr>
    </w:p>
    <w:p w14:paraId="30EC1455">
      <w:pPr>
        <w:pStyle w:val="6"/>
        <w:rPr>
          <w:rFonts w:hint="default"/>
        </w:rPr>
      </w:pPr>
    </w:p>
    <w:p w14:paraId="65F36EC8">
      <w:pPr>
        <w:rPr>
          <w:rFonts w:hint="default"/>
        </w:rPr>
      </w:pPr>
    </w:p>
    <w:p w14:paraId="5FEDE60F">
      <w:pPr>
        <w:pStyle w:val="6"/>
        <w:rPr>
          <w:rFonts w:hint="default"/>
        </w:rPr>
      </w:pPr>
    </w:p>
    <w:p w14:paraId="29411BF7">
      <w:pPr>
        <w:rPr>
          <w:rFonts w:hint="default"/>
        </w:rPr>
      </w:pPr>
    </w:p>
    <w:p w14:paraId="3800E883">
      <w:pPr>
        <w:pStyle w:val="6"/>
        <w:rPr>
          <w:rFonts w:hint="default"/>
        </w:rPr>
      </w:pPr>
    </w:p>
    <w:p w14:paraId="6EF6EAE3">
      <w:pPr>
        <w:rPr>
          <w:rFonts w:hint="default"/>
        </w:rPr>
      </w:pPr>
    </w:p>
    <w:p w14:paraId="2B2248AB">
      <w:pPr>
        <w:pStyle w:val="6"/>
        <w:rPr>
          <w:rFonts w:hint="default"/>
        </w:rPr>
      </w:pPr>
    </w:p>
    <w:p w14:paraId="3A3F0427">
      <w:pPr>
        <w:rPr>
          <w:rFonts w:hint="default"/>
        </w:rPr>
      </w:pPr>
    </w:p>
    <w:p w14:paraId="51B6EBC8">
      <w:pPr>
        <w:pStyle w:val="6"/>
        <w:rPr>
          <w:rFonts w:hint="default"/>
        </w:rPr>
      </w:pPr>
    </w:p>
    <w:p w14:paraId="73F8684E">
      <w:pPr>
        <w:rPr>
          <w:rFonts w:hint="default"/>
        </w:rPr>
      </w:pPr>
    </w:p>
    <w:p w14:paraId="797ACCCF">
      <w:pPr>
        <w:pStyle w:val="6"/>
        <w:rPr>
          <w:rFonts w:hint="default"/>
        </w:rPr>
      </w:pPr>
    </w:p>
    <w:p w14:paraId="5CF3F0BF">
      <w:pPr>
        <w:rPr>
          <w:rFonts w:hint="default"/>
        </w:rPr>
      </w:pPr>
    </w:p>
    <w:p w14:paraId="3FD6C61A">
      <w:pPr>
        <w:pStyle w:val="6"/>
        <w:rPr>
          <w:rFonts w:hint="default"/>
        </w:rPr>
      </w:pPr>
    </w:p>
    <w:p w14:paraId="5308BE28">
      <w:pPr>
        <w:rPr>
          <w:rFonts w:hint="default"/>
        </w:rPr>
      </w:pPr>
    </w:p>
    <w:p w14:paraId="75681932">
      <w:pPr>
        <w:pStyle w:val="6"/>
        <w:rPr>
          <w:rFonts w:hint="default"/>
        </w:rPr>
      </w:pPr>
    </w:p>
    <w:p w14:paraId="07314E29">
      <w:pPr>
        <w:rPr>
          <w:rFonts w:hint="default"/>
        </w:rPr>
      </w:pPr>
    </w:p>
    <w:p w14:paraId="31DFA0F6">
      <w:pPr>
        <w:pStyle w:val="6"/>
        <w:rPr>
          <w:rFonts w:hint="default"/>
        </w:rPr>
      </w:pPr>
    </w:p>
    <w:p w14:paraId="4136DFA4">
      <w:pPr>
        <w:rPr>
          <w:rFonts w:hint="default"/>
        </w:rPr>
      </w:pPr>
    </w:p>
    <w:p w14:paraId="78066282">
      <w:pPr>
        <w:pStyle w:val="6"/>
        <w:rPr>
          <w:rFonts w:hint="default"/>
        </w:rPr>
      </w:pPr>
    </w:p>
    <w:p w14:paraId="044705DD">
      <w:pPr>
        <w:rPr>
          <w:rFonts w:hint="default"/>
        </w:rPr>
      </w:pPr>
    </w:p>
    <w:p w14:paraId="78F91F9C">
      <w:pPr>
        <w:pStyle w:val="6"/>
        <w:rPr>
          <w:rFonts w:hint="default"/>
        </w:rPr>
      </w:pPr>
    </w:p>
    <w:p w14:paraId="03934F0A">
      <w:pPr>
        <w:rPr>
          <w:rFonts w:hint="default"/>
        </w:rPr>
      </w:pPr>
    </w:p>
    <w:p w14:paraId="17A712DD">
      <w:pPr>
        <w:pStyle w:val="6"/>
        <w:rPr>
          <w:rFonts w:hint="default"/>
        </w:rPr>
      </w:pPr>
    </w:p>
    <w:p w14:paraId="2966E372">
      <w:pPr>
        <w:rPr>
          <w:rFonts w:hint="default"/>
        </w:rPr>
      </w:pPr>
    </w:p>
    <w:p w14:paraId="2A3DE5D2">
      <w:pPr>
        <w:pStyle w:val="6"/>
        <w:rPr>
          <w:rFonts w:hint="default"/>
        </w:rPr>
      </w:pPr>
    </w:p>
    <w:p w14:paraId="267BCBA5">
      <w:pPr>
        <w:rPr>
          <w:rFonts w:hint="default"/>
        </w:rPr>
      </w:pPr>
    </w:p>
    <w:p w14:paraId="7B4ED6F4">
      <w:pPr>
        <w:pStyle w:val="6"/>
        <w:rPr>
          <w:rFonts w:hint="default"/>
        </w:rPr>
      </w:pPr>
    </w:p>
    <w:p w14:paraId="0506E1EB">
      <w:pPr>
        <w:rPr>
          <w:rFonts w:hint="default"/>
        </w:rPr>
      </w:pPr>
    </w:p>
    <w:p w14:paraId="3A08798E">
      <w:pPr>
        <w:pStyle w:val="6"/>
        <w:rPr>
          <w:rFonts w:hint="default"/>
        </w:rPr>
      </w:pPr>
    </w:p>
    <w:p w14:paraId="0A086E93">
      <w:pPr>
        <w:rPr>
          <w:rFonts w:hint="default"/>
        </w:rPr>
      </w:pPr>
    </w:p>
    <w:p w14:paraId="16E86483">
      <w:pPr>
        <w:pStyle w:val="6"/>
        <w:rPr>
          <w:rFonts w:hint="default"/>
        </w:rPr>
      </w:pPr>
    </w:p>
    <w:p w14:paraId="452E465D">
      <w:pPr>
        <w:rPr>
          <w:rFonts w:hint="default"/>
        </w:rPr>
      </w:pPr>
    </w:p>
    <w:p w14:paraId="035C0E69">
      <w:pPr>
        <w:pStyle w:val="6"/>
        <w:rPr>
          <w:rFonts w:hint="default" w:ascii="Times New Roman" w:hAnsi="Times New Roman" w:cs="Times New Roman"/>
          <w:b/>
          <w:bCs/>
          <w:snapToGrid w:val="0"/>
          <w:color w:val="auto"/>
          <w:kern w:val="0"/>
          <w:sz w:val="24"/>
          <w:szCs w:val="24"/>
          <w:highlight w:val="none"/>
        </w:rPr>
      </w:pPr>
      <w:r>
        <w:rPr>
          <w:rFonts w:hint="default" w:ascii="Times New Roman" w:hAnsi="Times New Roman" w:cs="Times New Roman"/>
          <w:b/>
          <w:bCs/>
          <w:snapToGrid w:val="0"/>
          <w:kern w:val="0"/>
          <w:sz w:val="24"/>
          <w:szCs w:val="24"/>
          <w:highlight w:val="none"/>
        </w:rPr>
        <w:t>附件</w:t>
      </w:r>
      <w:r>
        <w:rPr>
          <w:rFonts w:hint="default" w:ascii="Times New Roman" w:hAnsi="Times New Roman" w:cs="Times New Roman"/>
          <w:b/>
          <w:bCs/>
          <w:snapToGrid w:val="0"/>
          <w:kern w:val="0"/>
          <w:sz w:val="24"/>
          <w:szCs w:val="24"/>
          <w:highlight w:val="none"/>
          <w:lang w:val="en-US" w:eastAsia="zh-CN"/>
        </w:rPr>
        <w:t>7</w:t>
      </w:r>
      <w:r>
        <w:rPr>
          <w:rFonts w:hint="default" w:ascii="Times New Roman" w:hAnsi="Times New Roman" w:cs="Times New Roman"/>
          <w:b/>
          <w:bCs/>
          <w:snapToGrid w:val="0"/>
          <w:kern w:val="0"/>
          <w:sz w:val="24"/>
          <w:szCs w:val="24"/>
          <w:highlight w:val="none"/>
        </w:rPr>
        <w:t>：</w:t>
      </w:r>
      <w:r>
        <w:rPr>
          <w:rFonts w:hint="default" w:ascii="Times New Roman" w:hAnsi="Times New Roman" w:cs="Times New Roman"/>
          <w:b/>
          <w:bCs/>
          <w:snapToGrid w:val="0"/>
          <w:color w:val="auto"/>
          <w:kern w:val="0"/>
          <w:sz w:val="24"/>
          <w:szCs w:val="24"/>
          <w:highlight w:val="none"/>
        </w:rPr>
        <w:t>《广州安居集团有限公司施工合同履约评价实施办法（试行）》（另册）</w:t>
      </w:r>
    </w:p>
    <w:p w14:paraId="07630767">
      <w:pPr>
        <w:pStyle w:val="6"/>
        <w:jc w:val="center"/>
        <w:rPr>
          <w:rFonts w:hint="default"/>
          <w:b/>
          <w:bCs/>
          <w:snapToGrid w:val="0"/>
          <w:spacing w:val="-11"/>
          <w:kern w:val="0"/>
          <w:sz w:val="30"/>
          <w:szCs w:val="30"/>
          <w:highlight w:val="none"/>
        </w:rPr>
      </w:pPr>
      <w:r>
        <w:rPr>
          <w:rFonts w:hint="default" w:ascii="Times New Roman" w:hAnsi="Times New Roman" w:cs="Times New Roman"/>
          <w:b/>
          <w:bCs/>
          <w:snapToGrid w:val="0"/>
          <w:color w:val="auto"/>
          <w:spacing w:val="-11"/>
          <w:kern w:val="0"/>
          <w:sz w:val="30"/>
          <w:szCs w:val="30"/>
          <w:highlight w:val="none"/>
        </w:rPr>
        <w:t>《广州安居集团有限公司施工合同履约评价实施办法（试行）》（另册）</w:t>
      </w:r>
    </w:p>
    <w:p w14:paraId="0145C807">
      <w:pPr>
        <w:rPr>
          <w:rFonts w:hint="default"/>
          <w:b/>
          <w:bCs/>
          <w:snapToGrid w:val="0"/>
          <w:kern w:val="0"/>
          <w:sz w:val="32"/>
          <w:szCs w:val="32"/>
          <w:highlight w:val="none"/>
        </w:rPr>
      </w:pPr>
    </w:p>
    <w:sectPr>
      <w:footerReference r:id="rId5" w:type="default"/>
      <w:pgSz w:w="11906" w:h="16838"/>
      <w:pgMar w:top="1440" w:right="1474" w:bottom="1440"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F0844">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38568D">
                          <w:pPr>
                            <w:pStyle w:val="12"/>
                          </w:pPr>
                          <w:r>
                            <w:fldChar w:fldCharType="begin"/>
                          </w:r>
                          <w:r>
                            <w:instrText xml:space="preserve"> PAGE  \* MERGEFORMAT </w:instrText>
                          </w:r>
                          <w:r>
                            <w:fldChar w:fldCharType="separate"/>
                          </w:r>
                          <w:r>
                            <w:t>5</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pfMzM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l8zMyQEAAJkDAAAOAAAAAAAAAAEAIAAAAB4BAABkcnMvZTJvRG9j&#10;LnhtbFBLBQYAAAAABgAGAFkBAABZBQAAAAA=&#10;">
              <v:fill on="f" focussize="0,0"/>
              <v:stroke on="f"/>
              <v:imagedata o:title=""/>
              <o:lock v:ext="edit" aspectratio="f"/>
              <v:textbox inset="0mm,0mm,0mm,0mm" style="mso-fit-shape-to-text:t;">
                <w:txbxContent>
                  <w:p w14:paraId="3438568D">
                    <w:pPr>
                      <w:pStyle w:val="12"/>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0ABE5">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C5728F">
                          <w:pPr>
                            <w:pStyle w:val="12"/>
                          </w:pPr>
                          <w:r>
                            <w:fldChar w:fldCharType="begin"/>
                          </w:r>
                          <w:r>
                            <w:instrText xml:space="preserve"> PAGE  \* MERGEFORMAT </w:instrText>
                          </w:r>
                          <w:r>
                            <w:fldChar w:fldCharType="separate"/>
                          </w:r>
                          <w:r>
                            <w:t>18</w:t>
                          </w:r>
                          <w: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vF7+8kBAACZ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C8Xv7yQEAAJkDAAAOAAAAAAAAAAEAIAAAAB4BAABkcnMvZTJvRG9j&#10;LnhtbFBLBQYAAAAABgAGAFkBAABZBQAAAAA=&#10;">
              <v:fill on="f" focussize="0,0"/>
              <v:stroke on="f"/>
              <v:imagedata o:title=""/>
              <o:lock v:ext="edit" aspectratio="f"/>
              <v:textbox inset="0mm,0mm,0mm,0mm" style="mso-fit-shape-to-text:t;">
                <w:txbxContent>
                  <w:p w14:paraId="59C5728F">
                    <w:pPr>
                      <w:pStyle w:val="12"/>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9D600">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A672F3">
                          <w:pPr>
                            <w:pStyle w:val="12"/>
                          </w:pPr>
                          <w:r>
                            <w:fldChar w:fldCharType="begin"/>
                          </w:r>
                          <w:r>
                            <w:instrText xml:space="preserve"> PAGE  \* MERGEFORMAT </w:instrText>
                          </w:r>
                          <w:r>
                            <w:fldChar w:fldCharType="separate"/>
                          </w:r>
                          <w:r>
                            <w:t>23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FA672F3">
                    <w:pPr>
                      <w:pStyle w:val="12"/>
                    </w:pPr>
                    <w:r>
                      <w:fldChar w:fldCharType="begin"/>
                    </w:r>
                    <w:r>
                      <w:instrText xml:space="preserve"> PAGE  \* MERGEFORMAT </w:instrText>
                    </w:r>
                    <w:r>
                      <w:fldChar w:fldCharType="separate"/>
                    </w:r>
                    <w:r>
                      <w:t>23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BE726A"/>
    <w:multiLevelType w:val="singleLevel"/>
    <w:tmpl w:val="C2BE726A"/>
    <w:lvl w:ilvl="0" w:tentative="0">
      <w:start w:val="1"/>
      <w:numFmt w:val="decimal"/>
      <w:suff w:val="nothing"/>
      <w:lvlText w:val="（%1）"/>
      <w:lvlJc w:val="left"/>
    </w:lvl>
  </w:abstractNum>
  <w:abstractNum w:abstractNumId="1">
    <w:nsid w:val="045F078A"/>
    <w:multiLevelType w:val="singleLevel"/>
    <w:tmpl w:val="045F078A"/>
    <w:lvl w:ilvl="0" w:tentative="0">
      <w:start w:val="1"/>
      <w:numFmt w:val="decimal"/>
      <w:suff w:val="nothing"/>
      <w:lvlText w:val="（%1）"/>
      <w:lvlJc w:val="left"/>
    </w:lvl>
  </w:abstractNum>
  <w:abstractNum w:abstractNumId="2">
    <w:nsid w:val="7E30F6B9"/>
    <w:multiLevelType w:val="singleLevel"/>
    <w:tmpl w:val="7E30F6B9"/>
    <w:lvl w:ilvl="0" w:tentative="0">
      <w:start w:val="6"/>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6"/>
  <w:bordersDoNotSurroundHeader w:val="0"/>
  <w:bordersDoNotSurroundFooter w:val="0"/>
  <w:trackRevisions w:val="1"/>
  <w:documentProtection w:edit="forms"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4ZjA3MjljZTVlMDE2MTJjNTM1MWFkNjBlYmJkZjMifQ=="/>
    <w:docVar w:name="KSO_WPS_MARK_KEY" w:val="7d1e8e06-d36f-441c-a47f-7c7bf0fe3725"/>
  </w:docVars>
  <w:rsids>
    <w:rsidRoot w:val="00234274"/>
    <w:rsid w:val="00070EF5"/>
    <w:rsid w:val="0009465E"/>
    <w:rsid w:val="000C5CD1"/>
    <w:rsid w:val="000E102F"/>
    <w:rsid w:val="00127452"/>
    <w:rsid w:val="001402CF"/>
    <w:rsid w:val="001A4AFF"/>
    <w:rsid w:val="001F78BB"/>
    <w:rsid w:val="00222585"/>
    <w:rsid w:val="00234274"/>
    <w:rsid w:val="00255D6F"/>
    <w:rsid w:val="002572B5"/>
    <w:rsid w:val="00265AB6"/>
    <w:rsid w:val="00286089"/>
    <w:rsid w:val="002874E9"/>
    <w:rsid w:val="002A1B4B"/>
    <w:rsid w:val="002B3114"/>
    <w:rsid w:val="003416E5"/>
    <w:rsid w:val="0035241A"/>
    <w:rsid w:val="00355DE2"/>
    <w:rsid w:val="00372971"/>
    <w:rsid w:val="00390612"/>
    <w:rsid w:val="003C29C2"/>
    <w:rsid w:val="004167A2"/>
    <w:rsid w:val="004A28DB"/>
    <w:rsid w:val="004B761E"/>
    <w:rsid w:val="004C3F2A"/>
    <w:rsid w:val="00503453"/>
    <w:rsid w:val="005055DA"/>
    <w:rsid w:val="00515369"/>
    <w:rsid w:val="00537A67"/>
    <w:rsid w:val="00553F3E"/>
    <w:rsid w:val="00576D8E"/>
    <w:rsid w:val="005D49D1"/>
    <w:rsid w:val="00620862"/>
    <w:rsid w:val="006411FD"/>
    <w:rsid w:val="006A16D0"/>
    <w:rsid w:val="006B34E2"/>
    <w:rsid w:val="00706B52"/>
    <w:rsid w:val="007374B3"/>
    <w:rsid w:val="00740393"/>
    <w:rsid w:val="007C4B96"/>
    <w:rsid w:val="00800814"/>
    <w:rsid w:val="00866C60"/>
    <w:rsid w:val="0087355A"/>
    <w:rsid w:val="00877723"/>
    <w:rsid w:val="008D38CB"/>
    <w:rsid w:val="0095267D"/>
    <w:rsid w:val="00960A73"/>
    <w:rsid w:val="009700D3"/>
    <w:rsid w:val="009D19C2"/>
    <w:rsid w:val="00A16E9A"/>
    <w:rsid w:val="00A67D58"/>
    <w:rsid w:val="00A75B44"/>
    <w:rsid w:val="00A97A55"/>
    <w:rsid w:val="00AE0196"/>
    <w:rsid w:val="00AF6DA1"/>
    <w:rsid w:val="00B03B76"/>
    <w:rsid w:val="00B569DC"/>
    <w:rsid w:val="00B64722"/>
    <w:rsid w:val="00BD1048"/>
    <w:rsid w:val="00BE1DF3"/>
    <w:rsid w:val="00C4539B"/>
    <w:rsid w:val="00CC317F"/>
    <w:rsid w:val="00D04154"/>
    <w:rsid w:val="00D40E71"/>
    <w:rsid w:val="00D7103A"/>
    <w:rsid w:val="00D9016C"/>
    <w:rsid w:val="00DB6D9A"/>
    <w:rsid w:val="00DD0557"/>
    <w:rsid w:val="00DF3CD9"/>
    <w:rsid w:val="00E7101E"/>
    <w:rsid w:val="00E8122B"/>
    <w:rsid w:val="00E904ED"/>
    <w:rsid w:val="00EA2AED"/>
    <w:rsid w:val="00F00066"/>
    <w:rsid w:val="00F437A8"/>
    <w:rsid w:val="00F4386F"/>
    <w:rsid w:val="00F81D07"/>
    <w:rsid w:val="00F834C3"/>
    <w:rsid w:val="00F91138"/>
    <w:rsid w:val="00FA0B16"/>
    <w:rsid w:val="00FC2877"/>
    <w:rsid w:val="00FD5CC4"/>
    <w:rsid w:val="014337F8"/>
    <w:rsid w:val="017936BE"/>
    <w:rsid w:val="01967DCC"/>
    <w:rsid w:val="01C63E03"/>
    <w:rsid w:val="01CC715B"/>
    <w:rsid w:val="021048D9"/>
    <w:rsid w:val="024657D1"/>
    <w:rsid w:val="02FE7E10"/>
    <w:rsid w:val="03363444"/>
    <w:rsid w:val="036234DD"/>
    <w:rsid w:val="03D16ADB"/>
    <w:rsid w:val="040B59D0"/>
    <w:rsid w:val="04117BDE"/>
    <w:rsid w:val="045E2F32"/>
    <w:rsid w:val="04DE356D"/>
    <w:rsid w:val="04E71576"/>
    <w:rsid w:val="04FB1DBE"/>
    <w:rsid w:val="05B9677F"/>
    <w:rsid w:val="060F2843"/>
    <w:rsid w:val="061C2AC4"/>
    <w:rsid w:val="061F2ADF"/>
    <w:rsid w:val="06282046"/>
    <w:rsid w:val="062A086E"/>
    <w:rsid w:val="06543ADB"/>
    <w:rsid w:val="07577FFE"/>
    <w:rsid w:val="07724E37"/>
    <w:rsid w:val="078B5EF9"/>
    <w:rsid w:val="07DC6755"/>
    <w:rsid w:val="07E64FD6"/>
    <w:rsid w:val="087D5DC6"/>
    <w:rsid w:val="08D07B3B"/>
    <w:rsid w:val="08E27D9B"/>
    <w:rsid w:val="092752BD"/>
    <w:rsid w:val="09722DA0"/>
    <w:rsid w:val="09D32F2C"/>
    <w:rsid w:val="0A03621B"/>
    <w:rsid w:val="0A110938"/>
    <w:rsid w:val="0A27673D"/>
    <w:rsid w:val="0B0A4D29"/>
    <w:rsid w:val="0B797C4A"/>
    <w:rsid w:val="0B7A69B0"/>
    <w:rsid w:val="0B9A5350"/>
    <w:rsid w:val="0B9C16F9"/>
    <w:rsid w:val="0C690A62"/>
    <w:rsid w:val="0C6C68B9"/>
    <w:rsid w:val="0C9D495A"/>
    <w:rsid w:val="0CA06547"/>
    <w:rsid w:val="0D2F082C"/>
    <w:rsid w:val="0D3A59BE"/>
    <w:rsid w:val="0DA726A0"/>
    <w:rsid w:val="0E0D3E8A"/>
    <w:rsid w:val="0E7140C7"/>
    <w:rsid w:val="0E82504C"/>
    <w:rsid w:val="0E8B58A6"/>
    <w:rsid w:val="0EA42771"/>
    <w:rsid w:val="0EEA5F53"/>
    <w:rsid w:val="0EF36D83"/>
    <w:rsid w:val="0EF56A7A"/>
    <w:rsid w:val="0F00541F"/>
    <w:rsid w:val="0F3D7E35"/>
    <w:rsid w:val="0F504323"/>
    <w:rsid w:val="0FC24682"/>
    <w:rsid w:val="0FD150BE"/>
    <w:rsid w:val="0FFD2BBE"/>
    <w:rsid w:val="10034B0B"/>
    <w:rsid w:val="1058408C"/>
    <w:rsid w:val="10864295"/>
    <w:rsid w:val="10B4356B"/>
    <w:rsid w:val="10BD35C7"/>
    <w:rsid w:val="112F1F97"/>
    <w:rsid w:val="115D26B4"/>
    <w:rsid w:val="11775D50"/>
    <w:rsid w:val="122A6EEF"/>
    <w:rsid w:val="12905890"/>
    <w:rsid w:val="129F19CF"/>
    <w:rsid w:val="132664DF"/>
    <w:rsid w:val="13477124"/>
    <w:rsid w:val="13655850"/>
    <w:rsid w:val="13B13548"/>
    <w:rsid w:val="13B752E0"/>
    <w:rsid w:val="140403E0"/>
    <w:rsid w:val="14184FB8"/>
    <w:rsid w:val="14623990"/>
    <w:rsid w:val="149A0FD1"/>
    <w:rsid w:val="14A8633C"/>
    <w:rsid w:val="14BC3EF0"/>
    <w:rsid w:val="14E93615"/>
    <w:rsid w:val="15916DD0"/>
    <w:rsid w:val="15F6003A"/>
    <w:rsid w:val="162F79CD"/>
    <w:rsid w:val="166C6F88"/>
    <w:rsid w:val="16D231FD"/>
    <w:rsid w:val="17255A08"/>
    <w:rsid w:val="178B2A47"/>
    <w:rsid w:val="17C36FE9"/>
    <w:rsid w:val="17DB3642"/>
    <w:rsid w:val="185E744B"/>
    <w:rsid w:val="1860562B"/>
    <w:rsid w:val="18C30FB3"/>
    <w:rsid w:val="18E22C89"/>
    <w:rsid w:val="194303E2"/>
    <w:rsid w:val="19467ED2"/>
    <w:rsid w:val="195D4F68"/>
    <w:rsid w:val="19853961"/>
    <w:rsid w:val="19B80DD0"/>
    <w:rsid w:val="19E440E3"/>
    <w:rsid w:val="19E971DB"/>
    <w:rsid w:val="19EF056A"/>
    <w:rsid w:val="1A4453B5"/>
    <w:rsid w:val="1A451288"/>
    <w:rsid w:val="1A8D3155"/>
    <w:rsid w:val="1AC75042"/>
    <w:rsid w:val="1AD83F35"/>
    <w:rsid w:val="1B02285F"/>
    <w:rsid w:val="1B3939DF"/>
    <w:rsid w:val="1B855124"/>
    <w:rsid w:val="1B944F25"/>
    <w:rsid w:val="1BEB31F6"/>
    <w:rsid w:val="1C431386"/>
    <w:rsid w:val="1CCB706C"/>
    <w:rsid w:val="1D632B53"/>
    <w:rsid w:val="1D697A71"/>
    <w:rsid w:val="1D8A16AA"/>
    <w:rsid w:val="1D8B05A9"/>
    <w:rsid w:val="1D9B7467"/>
    <w:rsid w:val="1DE37D4B"/>
    <w:rsid w:val="1E700FE1"/>
    <w:rsid w:val="1E7D3F65"/>
    <w:rsid w:val="1EB824E4"/>
    <w:rsid w:val="1F68345A"/>
    <w:rsid w:val="1F8565E5"/>
    <w:rsid w:val="1FBE2FBA"/>
    <w:rsid w:val="1FC53771"/>
    <w:rsid w:val="20234AC9"/>
    <w:rsid w:val="202D6B18"/>
    <w:rsid w:val="208423F1"/>
    <w:rsid w:val="20DF3FCB"/>
    <w:rsid w:val="20F11D5B"/>
    <w:rsid w:val="210112AE"/>
    <w:rsid w:val="21130F7F"/>
    <w:rsid w:val="211E0F0D"/>
    <w:rsid w:val="218E7941"/>
    <w:rsid w:val="219A3901"/>
    <w:rsid w:val="219D77D1"/>
    <w:rsid w:val="21A77E4B"/>
    <w:rsid w:val="21B617D2"/>
    <w:rsid w:val="21E568DF"/>
    <w:rsid w:val="220B1A72"/>
    <w:rsid w:val="222E4DF9"/>
    <w:rsid w:val="224D22D1"/>
    <w:rsid w:val="22596EAD"/>
    <w:rsid w:val="228B1A92"/>
    <w:rsid w:val="22C85D87"/>
    <w:rsid w:val="22CF6446"/>
    <w:rsid w:val="235A72FB"/>
    <w:rsid w:val="239E225F"/>
    <w:rsid w:val="23EA421D"/>
    <w:rsid w:val="24236BDA"/>
    <w:rsid w:val="24806761"/>
    <w:rsid w:val="24A25583"/>
    <w:rsid w:val="24DF3B38"/>
    <w:rsid w:val="24E649EE"/>
    <w:rsid w:val="24E66821"/>
    <w:rsid w:val="2500060C"/>
    <w:rsid w:val="25946168"/>
    <w:rsid w:val="25CB6C7B"/>
    <w:rsid w:val="261D60A2"/>
    <w:rsid w:val="2621017C"/>
    <w:rsid w:val="262A4647"/>
    <w:rsid w:val="26331C9C"/>
    <w:rsid w:val="265E2776"/>
    <w:rsid w:val="26A53B37"/>
    <w:rsid w:val="26AC35F8"/>
    <w:rsid w:val="26DD00C8"/>
    <w:rsid w:val="27196745"/>
    <w:rsid w:val="273E55C5"/>
    <w:rsid w:val="28072F22"/>
    <w:rsid w:val="289040D8"/>
    <w:rsid w:val="29272503"/>
    <w:rsid w:val="297959A9"/>
    <w:rsid w:val="299B6547"/>
    <w:rsid w:val="29D31B25"/>
    <w:rsid w:val="29F36060"/>
    <w:rsid w:val="29FA17D7"/>
    <w:rsid w:val="2A88123F"/>
    <w:rsid w:val="2A9E476D"/>
    <w:rsid w:val="2AA607D0"/>
    <w:rsid w:val="2AE15CE9"/>
    <w:rsid w:val="2B174ACB"/>
    <w:rsid w:val="2B427E9C"/>
    <w:rsid w:val="2B7E52A9"/>
    <w:rsid w:val="2C427E00"/>
    <w:rsid w:val="2C4E7372"/>
    <w:rsid w:val="2D6257B4"/>
    <w:rsid w:val="2DED13AA"/>
    <w:rsid w:val="2DF9330D"/>
    <w:rsid w:val="2E7115D2"/>
    <w:rsid w:val="2E8E0627"/>
    <w:rsid w:val="2ED17C60"/>
    <w:rsid w:val="2EE04182"/>
    <w:rsid w:val="2F394CAA"/>
    <w:rsid w:val="2FA36CAA"/>
    <w:rsid w:val="2FA500C6"/>
    <w:rsid w:val="2FBA5350"/>
    <w:rsid w:val="308834AA"/>
    <w:rsid w:val="310C4CFD"/>
    <w:rsid w:val="315B2803"/>
    <w:rsid w:val="31662834"/>
    <w:rsid w:val="3176111D"/>
    <w:rsid w:val="318850D4"/>
    <w:rsid w:val="319C6071"/>
    <w:rsid w:val="31FC1B6C"/>
    <w:rsid w:val="324C40DC"/>
    <w:rsid w:val="328F5FEE"/>
    <w:rsid w:val="329C61C8"/>
    <w:rsid w:val="32B807FF"/>
    <w:rsid w:val="32BF1E1A"/>
    <w:rsid w:val="32E43C78"/>
    <w:rsid w:val="33564A45"/>
    <w:rsid w:val="34537148"/>
    <w:rsid w:val="34853D22"/>
    <w:rsid w:val="34A1531C"/>
    <w:rsid w:val="34BD542E"/>
    <w:rsid w:val="36A17AC9"/>
    <w:rsid w:val="36D0414F"/>
    <w:rsid w:val="36E16DB3"/>
    <w:rsid w:val="373D1110"/>
    <w:rsid w:val="374047CB"/>
    <w:rsid w:val="37873C5A"/>
    <w:rsid w:val="3799544D"/>
    <w:rsid w:val="37B322F8"/>
    <w:rsid w:val="38312389"/>
    <w:rsid w:val="388D1185"/>
    <w:rsid w:val="38CC00FA"/>
    <w:rsid w:val="38D6002F"/>
    <w:rsid w:val="38EE0F0C"/>
    <w:rsid w:val="38F8669B"/>
    <w:rsid w:val="395E0D7F"/>
    <w:rsid w:val="39DD2926"/>
    <w:rsid w:val="39F94555"/>
    <w:rsid w:val="3A117341"/>
    <w:rsid w:val="3A164472"/>
    <w:rsid w:val="3A650EC7"/>
    <w:rsid w:val="3A893248"/>
    <w:rsid w:val="3A9103A5"/>
    <w:rsid w:val="3B2C3370"/>
    <w:rsid w:val="3B493DB1"/>
    <w:rsid w:val="3B4C5C32"/>
    <w:rsid w:val="3B503254"/>
    <w:rsid w:val="3B5D2691"/>
    <w:rsid w:val="3B875765"/>
    <w:rsid w:val="3BB071EC"/>
    <w:rsid w:val="3BDC3045"/>
    <w:rsid w:val="3C352ED2"/>
    <w:rsid w:val="3C933511"/>
    <w:rsid w:val="3D9D4A23"/>
    <w:rsid w:val="3DB01C3A"/>
    <w:rsid w:val="3E1D0A2D"/>
    <w:rsid w:val="3E4405D4"/>
    <w:rsid w:val="3E764033"/>
    <w:rsid w:val="3EAB41B0"/>
    <w:rsid w:val="3F6E54F1"/>
    <w:rsid w:val="3FAC0006"/>
    <w:rsid w:val="3FB377C0"/>
    <w:rsid w:val="408C1062"/>
    <w:rsid w:val="40A52AD1"/>
    <w:rsid w:val="40EE0968"/>
    <w:rsid w:val="4125649B"/>
    <w:rsid w:val="41452699"/>
    <w:rsid w:val="4214206C"/>
    <w:rsid w:val="42F42FCF"/>
    <w:rsid w:val="43086074"/>
    <w:rsid w:val="43784FA8"/>
    <w:rsid w:val="43C55D14"/>
    <w:rsid w:val="43F81C45"/>
    <w:rsid w:val="44AA54E4"/>
    <w:rsid w:val="45034D45"/>
    <w:rsid w:val="456D26F5"/>
    <w:rsid w:val="45905EAD"/>
    <w:rsid w:val="45B63115"/>
    <w:rsid w:val="45B8488C"/>
    <w:rsid w:val="45DB76BE"/>
    <w:rsid w:val="463B64FA"/>
    <w:rsid w:val="46502164"/>
    <w:rsid w:val="465515D1"/>
    <w:rsid w:val="46761547"/>
    <w:rsid w:val="46B300FB"/>
    <w:rsid w:val="47110A0B"/>
    <w:rsid w:val="47201AF5"/>
    <w:rsid w:val="477912EF"/>
    <w:rsid w:val="477A65FB"/>
    <w:rsid w:val="47D7542C"/>
    <w:rsid w:val="48326701"/>
    <w:rsid w:val="485D3883"/>
    <w:rsid w:val="486C49B0"/>
    <w:rsid w:val="4876582E"/>
    <w:rsid w:val="487D1CBC"/>
    <w:rsid w:val="48B8692B"/>
    <w:rsid w:val="48E47C1F"/>
    <w:rsid w:val="48EC307F"/>
    <w:rsid w:val="49044439"/>
    <w:rsid w:val="49146FAA"/>
    <w:rsid w:val="49521DF7"/>
    <w:rsid w:val="497203D3"/>
    <w:rsid w:val="49D40E8E"/>
    <w:rsid w:val="49E8450A"/>
    <w:rsid w:val="4AAC4BBB"/>
    <w:rsid w:val="4AB82513"/>
    <w:rsid w:val="4B08024E"/>
    <w:rsid w:val="4B7E11F0"/>
    <w:rsid w:val="4BB328F5"/>
    <w:rsid w:val="4C5916EF"/>
    <w:rsid w:val="4D113D78"/>
    <w:rsid w:val="4D561385"/>
    <w:rsid w:val="4D6D36A4"/>
    <w:rsid w:val="4D8C3A92"/>
    <w:rsid w:val="4DDD4C38"/>
    <w:rsid w:val="4E022725"/>
    <w:rsid w:val="4E250016"/>
    <w:rsid w:val="4E3441C2"/>
    <w:rsid w:val="4E833ED9"/>
    <w:rsid w:val="4EAE1A2D"/>
    <w:rsid w:val="4EBA1DFB"/>
    <w:rsid w:val="4F4C39BE"/>
    <w:rsid w:val="4F6208BA"/>
    <w:rsid w:val="4F6246A4"/>
    <w:rsid w:val="501C4CD6"/>
    <w:rsid w:val="501F6FAE"/>
    <w:rsid w:val="50784CCC"/>
    <w:rsid w:val="508B25BD"/>
    <w:rsid w:val="50FD20B3"/>
    <w:rsid w:val="51616E44"/>
    <w:rsid w:val="517057E9"/>
    <w:rsid w:val="517A7F1F"/>
    <w:rsid w:val="518C2FD8"/>
    <w:rsid w:val="51A069EF"/>
    <w:rsid w:val="51B33925"/>
    <w:rsid w:val="52002015"/>
    <w:rsid w:val="520A4E08"/>
    <w:rsid w:val="522B0134"/>
    <w:rsid w:val="52462020"/>
    <w:rsid w:val="52A44C68"/>
    <w:rsid w:val="52DD6205"/>
    <w:rsid w:val="53200E2F"/>
    <w:rsid w:val="538B4004"/>
    <w:rsid w:val="53927CBB"/>
    <w:rsid w:val="539B083F"/>
    <w:rsid w:val="53BD3365"/>
    <w:rsid w:val="53C83D25"/>
    <w:rsid w:val="541741D6"/>
    <w:rsid w:val="541F3CBB"/>
    <w:rsid w:val="544215DC"/>
    <w:rsid w:val="54A6749B"/>
    <w:rsid w:val="54E16725"/>
    <w:rsid w:val="54E762B6"/>
    <w:rsid w:val="54EA7388"/>
    <w:rsid w:val="54EB2D6D"/>
    <w:rsid w:val="550D4D66"/>
    <w:rsid w:val="56657B1D"/>
    <w:rsid w:val="56B377F1"/>
    <w:rsid w:val="56DC1EEE"/>
    <w:rsid w:val="56F135D8"/>
    <w:rsid w:val="572956EF"/>
    <w:rsid w:val="575D15AE"/>
    <w:rsid w:val="57867FAD"/>
    <w:rsid w:val="57953D24"/>
    <w:rsid w:val="57E3666D"/>
    <w:rsid w:val="57F701B4"/>
    <w:rsid w:val="58006EC2"/>
    <w:rsid w:val="580649FE"/>
    <w:rsid w:val="58A6706E"/>
    <w:rsid w:val="58D841AF"/>
    <w:rsid w:val="59396B30"/>
    <w:rsid w:val="594C2EA3"/>
    <w:rsid w:val="59534B81"/>
    <w:rsid w:val="595B5D55"/>
    <w:rsid w:val="596A0289"/>
    <w:rsid w:val="599B6EA3"/>
    <w:rsid w:val="5A376DCF"/>
    <w:rsid w:val="5A7D33FB"/>
    <w:rsid w:val="5AC95C92"/>
    <w:rsid w:val="5AFA1F61"/>
    <w:rsid w:val="5AFE22A0"/>
    <w:rsid w:val="5B273860"/>
    <w:rsid w:val="5B765308"/>
    <w:rsid w:val="5B8B58F2"/>
    <w:rsid w:val="5BD347B4"/>
    <w:rsid w:val="5C073E40"/>
    <w:rsid w:val="5C0C4B4F"/>
    <w:rsid w:val="5C125416"/>
    <w:rsid w:val="5C203DE9"/>
    <w:rsid w:val="5C947E9C"/>
    <w:rsid w:val="5CDA38C2"/>
    <w:rsid w:val="5D9702C9"/>
    <w:rsid w:val="5DC43129"/>
    <w:rsid w:val="5DC81609"/>
    <w:rsid w:val="5DEE162B"/>
    <w:rsid w:val="5E0559CD"/>
    <w:rsid w:val="5E1E4546"/>
    <w:rsid w:val="5E316028"/>
    <w:rsid w:val="5E5534AE"/>
    <w:rsid w:val="5E9640F1"/>
    <w:rsid w:val="5E983858"/>
    <w:rsid w:val="5EF23298"/>
    <w:rsid w:val="5F391A08"/>
    <w:rsid w:val="5FD770D8"/>
    <w:rsid w:val="5FF37C0C"/>
    <w:rsid w:val="60050799"/>
    <w:rsid w:val="60245AA5"/>
    <w:rsid w:val="604F6351"/>
    <w:rsid w:val="606D7D02"/>
    <w:rsid w:val="608638D6"/>
    <w:rsid w:val="60A52CFD"/>
    <w:rsid w:val="60BA7253"/>
    <w:rsid w:val="60C35459"/>
    <w:rsid w:val="61235C8B"/>
    <w:rsid w:val="615E6C14"/>
    <w:rsid w:val="61961931"/>
    <w:rsid w:val="62953E95"/>
    <w:rsid w:val="62E551E2"/>
    <w:rsid w:val="62FE5D89"/>
    <w:rsid w:val="63493D35"/>
    <w:rsid w:val="635B58F5"/>
    <w:rsid w:val="638A28D6"/>
    <w:rsid w:val="63D142B3"/>
    <w:rsid w:val="64236413"/>
    <w:rsid w:val="64C60C40"/>
    <w:rsid w:val="64EC4A56"/>
    <w:rsid w:val="65226B21"/>
    <w:rsid w:val="656E59C3"/>
    <w:rsid w:val="65A75E87"/>
    <w:rsid w:val="65B75CD2"/>
    <w:rsid w:val="65ED5171"/>
    <w:rsid w:val="661C75BD"/>
    <w:rsid w:val="664803B2"/>
    <w:rsid w:val="66534507"/>
    <w:rsid w:val="66A8585B"/>
    <w:rsid w:val="67122C14"/>
    <w:rsid w:val="672F3EE1"/>
    <w:rsid w:val="680F6A25"/>
    <w:rsid w:val="68F13DF3"/>
    <w:rsid w:val="69BA1590"/>
    <w:rsid w:val="69DC32BB"/>
    <w:rsid w:val="69FA3ABF"/>
    <w:rsid w:val="6A10568B"/>
    <w:rsid w:val="6A32669D"/>
    <w:rsid w:val="6A3A3066"/>
    <w:rsid w:val="6A4D2BA6"/>
    <w:rsid w:val="6ACA3A8C"/>
    <w:rsid w:val="6AE11DBD"/>
    <w:rsid w:val="6AF62D9F"/>
    <w:rsid w:val="6B3742A4"/>
    <w:rsid w:val="6BBF3BC1"/>
    <w:rsid w:val="6C0E3CBC"/>
    <w:rsid w:val="6C266DB6"/>
    <w:rsid w:val="6C4F498B"/>
    <w:rsid w:val="6C83244C"/>
    <w:rsid w:val="6C842E4B"/>
    <w:rsid w:val="6CCC6609"/>
    <w:rsid w:val="6CD429A0"/>
    <w:rsid w:val="6CDE55CC"/>
    <w:rsid w:val="6CDF1345"/>
    <w:rsid w:val="6CED6224"/>
    <w:rsid w:val="6D122E34"/>
    <w:rsid w:val="6D8817F5"/>
    <w:rsid w:val="6E6E4C1F"/>
    <w:rsid w:val="6EC46A44"/>
    <w:rsid w:val="6ECE1B47"/>
    <w:rsid w:val="6F074C09"/>
    <w:rsid w:val="6F121EE8"/>
    <w:rsid w:val="6F510B8D"/>
    <w:rsid w:val="6F6A75EB"/>
    <w:rsid w:val="6F825DED"/>
    <w:rsid w:val="6FE1043B"/>
    <w:rsid w:val="6FE35DCB"/>
    <w:rsid w:val="6FF66E62"/>
    <w:rsid w:val="70CF7294"/>
    <w:rsid w:val="71306613"/>
    <w:rsid w:val="716F713B"/>
    <w:rsid w:val="71A67D23"/>
    <w:rsid w:val="71A90CF7"/>
    <w:rsid w:val="71B970FF"/>
    <w:rsid w:val="71E2338C"/>
    <w:rsid w:val="72943B5C"/>
    <w:rsid w:val="72C805F0"/>
    <w:rsid w:val="730C516A"/>
    <w:rsid w:val="732A3D34"/>
    <w:rsid w:val="7338563A"/>
    <w:rsid w:val="7378043F"/>
    <w:rsid w:val="73B23292"/>
    <w:rsid w:val="73DB15E2"/>
    <w:rsid w:val="73E657F6"/>
    <w:rsid w:val="743D707D"/>
    <w:rsid w:val="746E3AAE"/>
    <w:rsid w:val="746E5BEF"/>
    <w:rsid w:val="74716FD0"/>
    <w:rsid w:val="749C0C91"/>
    <w:rsid w:val="74B772D1"/>
    <w:rsid w:val="75041418"/>
    <w:rsid w:val="75973AB9"/>
    <w:rsid w:val="75C432A3"/>
    <w:rsid w:val="7717644D"/>
    <w:rsid w:val="77575D2B"/>
    <w:rsid w:val="778A6D70"/>
    <w:rsid w:val="77993565"/>
    <w:rsid w:val="77AC19E4"/>
    <w:rsid w:val="77FC74C2"/>
    <w:rsid w:val="780B4E61"/>
    <w:rsid w:val="78242442"/>
    <w:rsid w:val="782C253B"/>
    <w:rsid w:val="788B4EE8"/>
    <w:rsid w:val="78A0407E"/>
    <w:rsid w:val="78E3311A"/>
    <w:rsid w:val="79490272"/>
    <w:rsid w:val="798F4FB9"/>
    <w:rsid w:val="79B91716"/>
    <w:rsid w:val="79E37A82"/>
    <w:rsid w:val="79E61F64"/>
    <w:rsid w:val="7A3923B2"/>
    <w:rsid w:val="7A404C3D"/>
    <w:rsid w:val="7A4C482F"/>
    <w:rsid w:val="7A707A80"/>
    <w:rsid w:val="7A91426C"/>
    <w:rsid w:val="7AB1023F"/>
    <w:rsid w:val="7AD45BE7"/>
    <w:rsid w:val="7AF35A3F"/>
    <w:rsid w:val="7C3945CD"/>
    <w:rsid w:val="7C4A4A2C"/>
    <w:rsid w:val="7C513185"/>
    <w:rsid w:val="7C8643C9"/>
    <w:rsid w:val="7D225061"/>
    <w:rsid w:val="7D471FEF"/>
    <w:rsid w:val="7D82544F"/>
    <w:rsid w:val="7D922BC6"/>
    <w:rsid w:val="7DF34C50"/>
    <w:rsid w:val="7E342B5F"/>
    <w:rsid w:val="7E530DD0"/>
    <w:rsid w:val="7EDE19E3"/>
    <w:rsid w:val="7F1134A0"/>
    <w:rsid w:val="7F1A7025"/>
    <w:rsid w:val="7F484B27"/>
    <w:rsid w:val="7F991E72"/>
    <w:rsid w:val="7FC5024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after="120" w:line="360" w:lineRule="auto"/>
      <w:outlineLvl w:val="0"/>
    </w:pPr>
    <w:rPr>
      <w:rFonts w:ascii="Arial" w:hAnsi="Arial"/>
      <w:b/>
      <w:bCs/>
      <w:kern w:val="44"/>
      <w:sz w:val="36"/>
      <w:szCs w:val="36"/>
    </w:rPr>
  </w:style>
  <w:style w:type="paragraph" w:styleId="2">
    <w:name w:val="heading 2"/>
    <w:basedOn w:val="1"/>
    <w:next w:val="1"/>
    <w:qFormat/>
    <w:uiPriority w:val="0"/>
    <w:pPr>
      <w:keepNext/>
      <w:keepLines/>
      <w:tabs>
        <w:tab w:val="right" w:leader="dot" w:pos="9060"/>
      </w:tabs>
      <w:spacing w:before="120" w:after="120" w:line="412" w:lineRule="auto"/>
      <w:ind w:left="454"/>
      <w:jc w:val="center"/>
      <w:outlineLvl w:val="1"/>
    </w:pPr>
    <w:rPr>
      <w:rFonts w:ascii="Arial" w:hAnsi="Arial"/>
      <w:b/>
      <w:color w:val="000000"/>
      <w:kern w:val="0"/>
      <w:sz w:val="24"/>
      <w:szCs w:val="24"/>
      <w:lang w:val="zh-CN"/>
    </w:rPr>
  </w:style>
  <w:style w:type="character" w:default="1" w:styleId="19">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pPr>
    <w:rPr>
      <w:rFonts w:ascii="Times New Roman" w:hAnsi="Times New Roman"/>
      <w:szCs w:val="20"/>
    </w:rPr>
  </w:style>
  <w:style w:type="paragraph" w:styleId="5">
    <w:name w:val="annotation text"/>
    <w:basedOn w:val="1"/>
    <w:semiHidden/>
    <w:unhideWhenUsed/>
    <w:qFormat/>
    <w:uiPriority w:val="99"/>
    <w:pPr>
      <w:jc w:val="left"/>
    </w:pPr>
  </w:style>
  <w:style w:type="paragraph" w:styleId="6">
    <w:name w:val="Body Text"/>
    <w:basedOn w:val="1"/>
    <w:next w:val="1"/>
    <w:qFormat/>
    <w:uiPriority w:val="0"/>
    <w:pPr>
      <w:spacing w:after="120"/>
    </w:pPr>
  </w:style>
  <w:style w:type="paragraph" w:styleId="7">
    <w:name w:val="Body Text Indent"/>
    <w:basedOn w:val="1"/>
    <w:next w:val="8"/>
    <w:qFormat/>
    <w:uiPriority w:val="0"/>
    <w:pPr>
      <w:spacing w:after="120"/>
      <w:ind w:left="420" w:leftChars="200"/>
    </w:pPr>
  </w:style>
  <w:style w:type="paragraph" w:styleId="8">
    <w:name w:val="envelope return"/>
    <w:basedOn w:val="1"/>
    <w:unhideWhenUsed/>
    <w:qFormat/>
    <w:uiPriority w:val="99"/>
    <w:pPr>
      <w:snapToGrid w:val="0"/>
    </w:pPr>
    <w:rPr>
      <w:rFonts w:ascii="Arial" w:hAnsi="Arial" w:eastAsia="宋体" w:cs="Times New Roman"/>
      <w:szCs w:val="24"/>
      <w:lang w:bidi="ar-SA"/>
    </w:rPr>
  </w:style>
  <w:style w:type="paragraph" w:styleId="9">
    <w:name w:val="Plain Text"/>
    <w:basedOn w:val="1"/>
    <w:next w:val="1"/>
    <w:qFormat/>
    <w:uiPriority w:val="0"/>
    <w:rPr>
      <w:rFonts w:ascii="宋体" w:hAnsi="Courier New"/>
      <w:kern w:val="0"/>
      <w:sz w:val="20"/>
      <w:szCs w:val="20"/>
    </w:rPr>
  </w:style>
  <w:style w:type="paragraph" w:styleId="10">
    <w:name w:val="Date"/>
    <w:basedOn w:val="1"/>
    <w:next w:val="1"/>
    <w:link w:val="21"/>
    <w:qFormat/>
    <w:uiPriority w:val="0"/>
    <w:rPr>
      <w:szCs w:val="20"/>
    </w:rPr>
  </w:style>
  <w:style w:type="paragraph" w:styleId="11">
    <w:name w:val="Balloon Text"/>
    <w:basedOn w:val="1"/>
    <w:link w:val="22"/>
    <w:unhideWhenUsed/>
    <w:qFormat/>
    <w:uiPriority w:val="99"/>
    <w:rPr>
      <w:sz w:val="18"/>
      <w:szCs w:val="18"/>
    </w:rPr>
  </w:style>
  <w:style w:type="paragraph" w:styleId="12">
    <w:name w:val="footer"/>
    <w:basedOn w:val="1"/>
    <w:link w:val="23"/>
    <w:unhideWhenUsed/>
    <w:qFormat/>
    <w:uiPriority w:val="99"/>
    <w:pPr>
      <w:tabs>
        <w:tab w:val="center" w:pos="4153"/>
        <w:tab w:val="right" w:pos="8306"/>
      </w:tabs>
      <w:snapToGrid w:val="0"/>
      <w:jc w:val="left"/>
    </w:pPr>
    <w:rPr>
      <w:kern w:val="0"/>
      <w:sz w:val="18"/>
      <w:szCs w:val="18"/>
    </w:rPr>
  </w:style>
  <w:style w:type="paragraph" w:styleId="13">
    <w:name w:val="header"/>
    <w:basedOn w:val="1"/>
    <w:link w:val="24"/>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4">
    <w:name w:val="Normal (Web)"/>
    <w:basedOn w:val="1"/>
    <w:next w:val="3"/>
    <w:qFormat/>
    <w:uiPriority w:val="99"/>
    <w:pPr>
      <w:widowControl/>
      <w:spacing w:before="100" w:beforeAutospacing="1" w:after="100" w:afterAutospacing="1"/>
      <w:jc w:val="left"/>
    </w:pPr>
    <w:rPr>
      <w:rFonts w:ascii="宋体" w:hAnsi="宋体"/>
      <w:kern w:val="0"/>
      <w:sz w:val="24"/>
      <w:szCs w:val="24"/>
    </w:rPr>
  </w:style>
  <w:style w:type="paragraph" w:styleId="15">
    <w:name w:val="Body Text First Indent"/>
    <w:basedOn w:val="6"/>
    <w:qFormat/>
    <w:uiPriority w:val="0"/>
    <w:pPr>
      <w:ind w:firstLine="420" w:firstLineChars="100"/>
    </w:pPr>
  </w:style>
  <w:style w:type="paragraph" w:styleId="16">
    <w:name w:val="Body Text First Indent 2"/>
    <w:basedOn w:val="7"/>
    <w:qFormat/>
    <w:uiPriority w:val="0"/>
    <w:pPr>
      <w:adjustRightInd/>
      <w:snapToGrid/>
      <w:spacing w:after="120" w:line="240" w:lineRule="auto"/>
      <w:ind w:left="420" w:leftChars="200" w:firstLine="420" w:firstLineChars="200"/>
    </w:pPr>
    <w:rPr>
      <w:rFonts w:ascii="宋体" w:hAnsi="宋体"/>
      <w:spacing w:val="20"/>
      <w:sz w:val="21"/>
      <w:szCs w:val="24"/>
    </w:rPr>
  </w:style>
  <w:style w:type="table" w:styleId="18">
    <w:name w:val="Table Grid"/>
    <w:basedOn w:val="1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qFormat/>
    <w:uiPriority w:val="0"/>
    <w:rPr>
      <w:b/>
      <w:bCs/>
    </w:rPr>
  </w:style>
  <w:style w:type="character" w:customStyle="1" w:styleId="21">
    <w:name w:val="日期 字符"/>
    <w:link w:val="10"/>
    <w:qFormat/>
    <w:uiPriority w:val="0"/>
    <w:rPr>
      <w:kern w:val="2"/>
      <w:sz w:val="21"/>
    </w:rPr>
  </w:style>
  <w:style w:type="character" w:customStyle="1" w:styleId="22">
    <w:name w:val="批注框文本 字符"/>
    <w:link w:val="11"/>
    <w:semiHidden/>
    <w:qFormat/>
    <w:uiPriority w:val="99"/>
    <w:rPr>
      <w:kern w:val="2"/>
      <w:sz w:val="18"/>
      <w:szCs w:val="18"/>
    </w:rPr>
  </w:style>
  <w:style w:type="character" w:customStyle="1" w:styleId="23">
    <w:name w:val="页脚 字符"/>
    <w:link w:val="12"/>
    <w:qFormat/>
    <w:uiPriority w:val="99"/>
    <w:rPr>
      <w:sz w:val="18"/>
      <w:szCs w:val="18"/>
    </w:rPr>
  </w:style>
  <w:style w:type="character" w:customStyle="1" w:styleId="24">
    <w:name w:val="页眉 字符"/>
    <w:link w:val="13"/>
    <w:qFormat/>
    <w:uiPriority w:val="99"/>
    <w:rPr>
      <w:sz w:val="18"/>
      <w:szCs w:val="18"/>
    </w:rPr>
  </w:style>
  <w:style w:type="paragraph" w:customStyle="1" w:styleId="25">
    <w:name w:val="_Style 23"/>
    <w:semiHidden/>
    <w:qFormat/>
    <w:uiPriority w:val="99"/>
    <w:rPr>
      <w:rFonts w:ascii="Times New Roman" w:hAnsi="Times New Roman" w:eastAsia="宋体" w:cs="Times New Roman"/>
      <w:kern w:val="2"/>
      <w:sz w:val="21"/>
      <w:szCs w:val="22"/>
      <w:lang w:val="en-US" w:eastAsia="zh-CN" w:bidi="ar-SA"/>
    </w:rPr>
  </w:style>
  <w:style w:type="paragraph" w:customStyle="1" w:styleId="26">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27">
    <w:name w:val="样式 宋体 行距: 1.5 倍行距"/>
    <w:basedOn w:val="1"/>
    <w:qFormat/>
    <w:uiPriority w:val="99"/>
    <w:pPr>
      <w:jc w:val="center"/>
    </w:pPr>
    <w:rPr>
      <w:b/>
      <w:bCs/>
    </w:rPr>
  </w:style>
  <w:style w:type="paragraph" w:customStyle="1" w:styleId="28">
    <w:name w:val="null3"/>
    <w:qFormat/>
    <w:uiPriority w:val="0"/>
    <w:rPr>
      <w:rFonts w:hint="eastAsia" w:ascii="Calibri" w:hAnsi="Calibri" w:eastAsia="宋体" w:cs="Times New Roman"/>
      <w:lang w:val="en-US" w:eastAsia="zh-Hans" w:bidi="ar-SA"/>
    </w:rPr>
  </w:style>
  <w:style w:type="paragraph" w:styleId="29">
    <w:name w:val="List Paragraph"/>
    <w:basedOn w:val="1"/>
    <w:qFormat/>
    <w:uiPriority w:val="0"/>
    <w:pPr>
      <w:ind w:firstLine="420" w:firstLineChars="200"/>
    </w:pPr>
    <w:rPr>
      <w:rFonts w:ascii="Calibri" w:hAnsi="Calibri" w:eastAsia="宋体"/>
      <w:sz w:val="21"/>
      <w:szCs w:val="22"/>
    </w:rPr>
  </w:style>
  <w:style w:type="paragraph" w:customStyle="1" w:styleId="30">
    <w:name w:val="BodyText"/>
    <w:basedOn w:val="1"/>
    <w:qFormat/>
    <w:uiPriority w:val="0"/>
    <w:pPr>
      <w:jc w:val="center"/>
    </w:pPr>
    <w:rPr>
      <w:rFonts w:eastAsia="黑体"/>
      <w:sz w:val="44"/>
    </w:rPr>
  </w:style>
  <w:style w:type="paragraph" w:customStyle="1" w:styleId="31">
    <w:name w:val="文一"/>
    <w:basedOn w:val="1"/>
    <w:qFormat/>
    <w:uiPriority w:val="0"/>
    <w:pPr>
      <w:topLinePunct/>
      <w:adjustRightInd w:val="0"/>
      <w:snapToGrid w:val="0"/>
      <w:spacing w:line="360" w:lineRule="auto"/>
      <w:ind w:firstLine="200" w:firstLineChars="200"/>
    </w:pPr>
    <w:rPr>
      <w:snapToGrid w:val="0"/>
      <w:spacing w:val="4"/>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29</Pages>
  <Words>8822</Words>
  <Characters>9089</Characters>
  <Lines>117</Lines>
  <Paragraphs>33</Paragraphs>
  <TotalTime>22</TotalTime>
  <ScaleCrop>false</ScaleCrop>
  <LinksUpToDate>false</LinksUpToDate>
  <CharactersWithSpaces>9355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cp:lastPrinted>2025-05-20T06:48:00Z</cp:lastPrinted>
  <dcterms:created xsi:type="dcterms:W3CDTF">2025-05-29T00:39:00Z</dcterms:created>
  <dcterms:modified xsi:type="dcterms:W3CDTF">2025-07-14T10:58:42Z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E7432BF94F8F4E52AD918F805D090153_13</vt:lpwstr>
  </property>
  <property fmtid="{D5CDD505-2E9C-101B-9397-08002B2CF9AE}" pid="4" name="KSOTemplateDocerSaveRecord">
    <vt:lpwstr>eyJoZGlkIjoiYzExZjQ5ZjZmZjEwZTIyZWM5ZDUxYmFkOGM2MzY0ZTYiLCJ1c2VySWQiOiIxNTk1ODk1MjU2In0=</vt:lpwstr>
  </property>
</Properties>
</file>