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kinsoku w:val="0"/>
        <w:adjustRightInd w:val="0"/>
        <w:snapToGrid w:val="0"/>
        <w:spacing w:before="89"/>
        <w:jc w:val="center"/>
        <w:textAlignment w:val="baseline"/>
        <w:outlineLvl w:val="1"/>
        <w:rPr>
          <w:rFonts w:cs="Times New Roman"/>
          <w:b/>
          <w:bCs/>
          <w:snapToGrid w:val="0"/>
          <w:sz w:val="28"/>
          <w:szCs w:val="28"/>
        </w:rPr>
      </w:pPr>
      <w:bookmarkStart w:id="1" w:name="_GoBack"/>
      <w:r>
        <w:rPr>
          <w:rFonts w:hint="eastAsia"/>
          <w:b/>
          <w:bCs/>
          <w:snapToGrid w:val="0"/>
          <w:sz w:val="28"/>
          <w:szCs w:val="28"/>
          <w:lang w:val="en-US"/>
        </w:rPr>
        <w:t>汕尾市螺河</w:t>
      </w:r>
      <w:r>
        <w:rPr>
          <w:b/>
          <w:bCs/>
          <w:snapToGrid w:val="0"/>
          <w:sz w:val="28"/>
          <w:szCs w:val="28"/>
          <w:lang w:val="en-US"/>
        </w:rPr>
        <w:t>-</w:t>
      </w:r>
      <w:r>
        <w:rPr>
          <w:rFonts w:hint="eastAsia"/>
          <w:b/>
          <w:bCs/>
          <w:snapToGrid w:val="0"/>
          <w:sz w:val="28"/>
          <w:szCs w:val="28"/>
          <w:lang w:val="en-US"/>
        </w:rPr>
        <w:t>黄江水系连通工程</w:t>
      </w:r>
      <w:r>
        <w:rPr>
          <w:rFonts w:hint="eastAsia"/>
          <w:b/>
          <w:bCs/>
          <w:snapToGrid w:val="0"/>
          <w:sz w:val="28"/>
          <w:szCs w:val="28"/>
        </w:rPr>
        <w:t>勘</w:t>
      </w:r>
      <w:r>
        <w:rPr>
          <w:rFonts w:hint="eastAsia"/>
          <w:b/>
          <w:bCs/>
          <w:snapToGrid w:val="0"/>
          <w:sz w:val="28"/>
          <w:szCs w:val="28"/>
          <w:lang w:val="en-US"/>
        </w:rPr>
        <w:t>察</w:t>
      </w:r>
      <w:r>
        <w:rPr>
          <w:rFonts w:hint="eastAsia"/>
          <w:b/>
          <w:bCs/>
          <w:snapToGrid w:val="0"/>
          <w:sz w:val="28"/>
          <w:szCs w:val="28"/>
        </w:rPr>
        <w:t>设计招标公告</w:t>
      </w:r>
      <w:bookmarkEnd w:id="1"/>
    </w:p>
    <w:p>
      <w:pPr>
        <w:rPr>
          <w:rFonts w:cs="Times New Roman"/>
          <w:snapToGrid w:val="0"/>
        </w:rPr>
      </w:pPr>
    </w:p>
    <w:p>
      <w:pPr>
        <w:keepNext w:val="0"/>
        <w:keepLines w:val="0"/>
        <w:pageBreakBefore w:val="0"/>
        <w:widowControl/>
        <w:shd w:val="clear" w:color="auto" w:fill="FFFFFF"/>
        <w:wordWrap/>
        <w:overflowPunct/>
        <w:topLinePunct w:val="0"/>
        <w:autoSpaceDE w:val="0"/>
        <w:autoSpaceDN w:val="0"/>
        <w:bidi w:val="0"/>
        <w:spacing w:line="460" w:lineRule="exact"/>
        <w:outlineLvl w:val="1"/>
        <w:rPr>
          <w:rFonts w:cs="Times New Roman"/>
          <w:b/>
          <w:bCs/>
          <w:sz w:val="30"/>
          <w:szCs w:val="30"/>
        </w:rPr>
      </w:pPr>
      <w:r>
        <w:rPr>
          <w:b/>
          <w:bCs/>
          <w:sz w:val="30"/>
          <w:szCs w:val="30"/>
        </w:rPr>
        <w:t>1</w:t>
      </w:r>
      <w:r>
        <w:rPr>
          <w:rFonts w:hint="eastAsia"/>
          <w:b/>
          <w:bCs/>
          <w:sz w:val="30"/>
          <w:szCs w:val="30"/>
        </w:rPr>
        <w:t>、招标条件</w:t>
      </w:r>
    </w:p>
    <w:p>
      <w:pPr>
        <w:keepNext w:val="0"/>
        <w:keepLines w:val="0"/>
        <w:pageBreakBefore w:val="0"/>
        <w:widowControl/>
        <w:kinsoku w:val="0"/>
        <w:wordWrap/>
        <w:overflowPunct/>
        <w:topLinePunct w:val="0"/>
        <w:autoSpaceDE w:val="0"/>
        <w:autoSpaceDN w:val="0"/>
        <w:bidi w:val="0"/>
        <w:adjustRightInd w:val="0"/>
        <w:snapToGrid w:val="0"/>
        <w:spacing w:line="460" w:lineRule="exact"/>
        <w:ind w:firstLine="480" w:firstLineChars="200"/>
        <w:textAlignment w:val="baseline"/>
        <w:rPr>
          <w:rFonts w:cs="Times New Roman"/>
          <w:sz w:val="24"/>
          <w:szCs w:val="24"/>
        </w:rPr>
      </w:pPr>
      <w:r>
        <w:rPr>
          <w:rFonts w:hint="eastAsia"/>
          <w:sz w:val="24"/>
          <w:szCs w:val="24"/>
          <w:lang w:val="en-US"/>
        </w:rPr>
        <w:t>汕尾市螺河</w:t>
      </w:r>
      <w:r>
        <w:rPr>
          <w:sz w:val="24"/>
          <w:szCs w:val="24"/>
          <w:lang w:val="en-US"/>
        </w:rPr>
        <w:t>-</w:t>
      </w:r>
      <w:r>
        <w:rPr>
          <w:rFonts w:hint="eastAsia"/>
          <w:sz w:val="24"/>
          <w:szCs w:val="24"/>
          <w:lang w:val="en-US"/>
        </w:rPr>
        <w:t>黄江水系连通工程</w:t>
      </w:r>
      <w:r>
        <w:rPr>
          <w:rFonts w:hint="eastAsia"/>
          <w:sz w:val="24"/>
          <w:szCs w:val="24"/>
        </w:rPr>
        <w:t>已由汕尾市发展和改革局以汕发改投审</w:t>
      </w:r>
      <w:r>
        <w:rPr>
          <w:sz w:val="24"/>
          <w:szCs w:val="24"/>
        </w:rPr>
        <w:t>[2022]79</w:t>
      </w:r>
      <w:r>
        <w:rPr>
          <w:rFonts w:hint="eastAsia"/>
          <w:sz w:val="24"/>
          <w:szCs w:val="24"/>
        </w:rPr>
        <w:t>号文件批准实施及核准招标，项目代码</w:t>
      </w:r>
      <w:r>
        <w:rPr>
          <w:sz w:val="24"/>
          <w:szCs w:val="24"/>
        </w:rPr>
        <w:t xml:space="preserve"> 2110-441500-04-01-560379</w:t>
      </w:r>
      <w:r>
        <w:rPr>
          <w:rFonts w:hint="eastAsia"/>
          <w:sz w:val="24"/>
          <w:szCs w:val="24"/>
        </w:rPr>
        <w:t>。项目资金由市财政统筹安排解决，资金已落实。招标人为汕尾市水务工程事务中心，招标代理机构为汕尾市三牛咨询服务有限公司。项目已具备招标条件，现对该工程的勘</w:t>
      </w:r>
      <w:r>
        <w:rPr>
          <w:rFonts w:hint="eastAsia"/>
          <w:sz w:val="24"/>
          <w:szCs w:val="24"/>
          <w:lang w:val="en-US"/>
        </w:rPr>
        <w:t>察</w:t>
      </w:r>
      <w:r>
        <w:rPr>
          <w:rFonts w:hint="eastAsia"/>
          <w:sz w:val="24"/>
          <w:szCs w:val="24"/>
        </w:rPr>
        <w:t>设计面向国内公开招标。</w:t>
      </w:r>
    </w:p>
    <w:p>
      <w:pPr>
        <w:keepNext w:val="0"/>
        <w:keepLines w:val="0"/>
        <w:pageBreakBefore w:val="0"/>
        <w:widowControl/>
        <w:shd w:val="clear" w:color="auto" w:fill="FFFFFF"/>
        <w:wordWrap/>
        <w:overflowPunct/>
        <w:topLinePunct w:val="0"/>
        <w:autoSpaceDE w:val="0"/>
        <w:autoSpaceDN w:val="0"/>
        <w:bidi w:val="0"/>
        <w:spacing w:line="460" w:lineRule="exact"/>
        <w:outlineLvl w:val="1"/>
        <w:rPr>
          <w:rFonts w:cs="Times New Roman"/>
          <w:b/>
          <w:bCs/>
          <w:sz w:val="30"/>
          <w:szCs w:val="30"/>
        </w:rPr>
      </w:pPr>
      <w:r>
        <w:rPr>
          <w:b/>
          <w:bCs/>
          <w:sz w:val="30"/>
          <w:szCs w:val="30"/>
        </w:rPr>
        <w:t>2</w:t>
      </w:r>
      <w:r>
        <w:rPr>
          <w:rFonts w:hint="eastAsia"/>
          <w:b/>
          <w:bCs/>
          <w:sz w:val="30"/>
          <w:szCs w:val="30"/>
        </w:rPr>
        <w:t>、项目概况与招标范围</w:t>
      </w:r>
    </w:p>
    <w:p>
      <w:pPr>
        <w:keepNext w:val="0"/>
        <w:keepLines w:val="0"/>
        <w:pageBreakBefore w:val="0"/>
        <w:widowControl/>
        <w:tabs>
          <w:tab w:val="right" w:pos="9817"/>
        </w:tabs>
        <w:kinsoku w:val="0"/>
        <w:wordWrap/>
        <w:overflowPunct/>
        <w:topLinePunct w:val="0"/>
        <w:autoSpaceDE w:val="0"/>
        <w:autoSpaceDN w:val="0"/>
        <w:bidi w:val="0"/>
        <w:adjustRightInd w:val="0"/>
        <w:snapToGrid w:val="0"/>
        <w:spacing w:line="460" w:lineRule="exact"/>
        <w:ind w:firstLine="480" w:firstLineChars="200"/>
        <w:textAlignment w:val="baseline"/>
        <w:rPr>
          <w:rFonts w:cs="Times New Roman"/>
          <w:sz w:val="24"/>
          <w:szCs w:val="24"/>
          <w:lang w:val="en-US"/>
        </w:rPr>
      </w:pPr>
      <w:r>
        <w:rPr>
          <w:sz w:val="24"/>
          <w:szCs w:val="24"/>
          <w:lang w:val="en-US"/>
        </w:rPr>
        <w:t>2.1</w:t>
      </w:r>
      <w:r>
        <w:rPr>
          <w:rFonts w:hint="eastAsia"/>
          <w:sz w:val="24"/>
          <w:szCs w:val="24"/>
          <w:lang w:val="en-US"/>
        </w:rPr>
        <w:t>、工程名称：汕尾市螺河</w:t>
      </w:r>
      <w:r>
        <w:rPr>
          <w:sz w:val="24"/>
          <w:szCs w:val="24"/>
          <w:lang w:val="en-US"/>
        </w:rPr>
        <w:t>-</w:t>
      </w:r>
      <w:r>
        <w:rPr>
          <w:rFonts w:hint="eastAsia"/>
          <w:sz w:val="24"/>
          <w:szCs w:val="24"/>
          <w:lang w:val="en-US"/>
        </w:rPr>
        <w:t>黄江水系连通工程勘察设计</w:t>
      </w:r>
    </w:p>
    <w:p>
      <w:pPr>
        <w:keepNext w:val="0"/>
        <w:keepLines w:val="0"/>
        <w:pageBreakBefore w:val="0"/>
        <w:widowControl/>
        <w:tabs>
          <w:tab w:val="right" w:pos="9817"/>
        </w:tabs>
        <w:kinsoku w:val="0"/>
        <w:wordWrap/>
        <w:overflowPunct/>
        <w:topLinePunct w:val="0"/>
        <w:autoSpaceDE w:val="0"/>
        <w:autoSpaceDN w:val="0"/>
        <w:bidi w:val="0"/>
        <w:adjustRightInd w:val="0"/>
        <w:snapToGrid w:val="0"/>
        <w:spacing w:line="460" w:lineRule="exact"/>
        <w:ind w:firstLine="480" w:firstLineChars="200"/>
        <w:textAlignment w:val="baseline"/>
        <w:rPr>
          <w:rFonts w:cs="Times New Roman"/>
          <w:sz w:val="24"/>
          <w:szCs w:val="24"/>
          <w:lang w:val="en-US"/>
        </w:rPr>
      </w:pPr>
      <w:r>
        <w:rPr>
          <w:sz w:val="24"/>
          <w:szCs w:val="24"/>
          <w:lang w:val="en-US"/>
        </w:rPr>
        <w:t>2.2</w:t>
      </w:r>
      <w:r>
        <w:rPr>
          <w:rFonts w:hint="eastAsia"/>
          <w:sz w:val="24"/>
          <w:szCs w:val="24"/>
          <w:lang w:val="en-US"/>
        </w:rPr>
        <w:t>、建设地点：汕尾市</w:t>
      </w:r>
    </w:p>
    <w:p>
      <w:pPr>
        <w:keepNext w:val="0"/>
        <w:keepLines w:val="0"/>
        <w:pageBreakBefore w:val="0"/>
        <w:widowControl/>
        <w:tabs>
          <w:tab w:val="right" w:pos="9817"/>
        </w:tabs>
        <w:kinsoku w:val="0"/>
        <w:wordWrap/>
        <w:overflowPunct/>
        <w:topLinePunct w:val="0"/>
        <w:autoSpaceDE w:val="0"/>
        <w:autoSpaceDN w:val="0"/>
        <w:bidi w:val="0"/>
        <w:adjustRightInd w:val="0"/>
        <w:snapToGrid w:val="0"/>
        <w:spacing w:line="460" w:lineRule="exact"/>
        <w:ind w:firstLine="480" w:firstLineChars="200"/>
        <w:textAlignment w:val="baseline"/>
        <w:rPr>
          <w:rFonts w:cs="Times New Roman"/>
          <w:sz w:val="24"/>
          <w:szCs w:val="24"/>
          <w:lang w:val="en-US"/>
        </w:rPr>
      </w:pPr>
      <w:r>
        <w:rPr>
          <w:sz w:val="24"/>
          <w:szCs w:val="24"/>
          <w:lang w:val="en-US"/>
        </w:rPr>
        <w:t>2.3</w:t>
      </w:r>
      <w:r>
        <w:rPr>
          <w:rFonts w:hint="eastAsia"/>
          <w:sz w:val="24"/>
          <w:szCs w:val="24"/>
          <w:lang w:val="en-US"/>
        </w:rPr>
        <w:t>、建设规模和内容：从黄塘口取水口取水，取水流量</w:t>
      </w:r>
      <w:r>
        <w:rPr>
          <w:sz w:val="24"/>
          <w:szCs w:val="24"/>
          <w:lang w:val="en-US"/>
        </w:rPr>
        <w:t>10.8m</w:t>
      </w:r>
      <w:r>
        <w:rPr>
          <w:rFonts w:hint="eastAsia"/>
          <w:sz w:val="24"/>
          <w:szCs w:val="24"/>
          <w:lang w:val="en-US"/>
        </w:rPr>
        <w:t>³</w:t>
      </w:r>
      <w:r>
        <w:rPr>
          <w:sz w:val="24"/>
          <w:szCs w:val="24"/>
          <w:lang w:val="en-US"/>
        </w:rPr>
        <w:t>/s</w:t>
      </w:r>
      <w:r>
        <w:rPr>
          <w:rFonts w:hint="eastAsia"/>
          <w:sz w:val="24"/>
          <w:szCs w:val="24"/>
          <w:lang w:val="en-US"/>
        </w:rPr>
        <w:t>，经黄塘泵站加压后，铺设输水管道从陆丰西南镇到海丰县平东镇，全长约</w:t>
      </w:r>
      <w:r>
        <w:rPr>
          <w:sz w:val="24"/>
          <w:szCs w:val="24"/>
          <w:lang w:val="en-US"/>
        </w:rPr>
        <w:t>10.1km</w:t>
      </w:r>
      <w:r>
        <w:rPr>
          <w:rFonts w:hint="eastAsia"/>
          <w:sz w:val="24"/>
          <w:szCs w:val="24"/>
          <w:lang w:val="en-US"/>
        </w:rPr>
        <w:t>，新建进库闸交水公平水库。工程等别为Ⅲ等，中型工程，主要建筑物</w:t>
      </w:r>
      <w:r>
        <w:rPr>
          <w:sz w:val="24"/>
          <w:szCs w:val="24"/>
          <w:lang w:val="en-US"/>
        </w:rPr>
        <w:t>3</w:t>
      </w:r>
      <w:r>
        <w:rPr>
          <w:rFonts w:hint="eastAsia"/>
          <w:sz w:val="24"/>
          <w:szCs w:val="24"/>
          <w:lang w:val="en-US"/>
        </w:rPr>
        <w:t>级，次要建筑物</w:t>
      </w:r>
      <w:r>
        <w:rPr>
          <w:sz w:val="24"/>
          <w:szCs w:val="24"/>
          <w:lang w:val="en-US"/>
        </w:rPr>
        <w:t xml:space="preserve"> 4 </w:t>
      </w:r>
      <w:r>
        <w:rPr>
          <w:rFonts w:hint="eastAsia"/>
          <w:sz w:val="24"/>
          <w:szCs w:val="24"/>
          <w:lang w:val="en-US"/>
        </w:rPr>
        <w:t>级。黄塘泵站设计洪水标准为</w:t>
      </w:r>
      <w:r>
        <w:rPr>
          <w:sz w:val="24"/>
          <w:szCs w:val="24"/>
          <w:lang w:val="en-US"/>
        </w:rPr>
        <w:t>20</w:t>
      </w:r>
      <w:r>
        <w:rPr>
          <w:rFonts w:hint="eastAsia"/>
          <w:sz w:val="24"/>
          <w:szCs w:val="24"/>
          <w:lang w:val="en-US"/>
        </w:rPr>
        <w:t>年一遇，校核洪水标准为</w:t>
      </w:r>
      <w:r>
        <w:rPr>
          <w:sz w:val="24"/>
          <w:szCs w:val="24"/>
          <w:lang w:val="en-US"/>
        </w:rPr>
        <w:t>100</w:t>
      </w:r>
      <w:r>
        <w:rPr>
          <w:rFonts w:hint="eastAsia"/>
          <w:sz w:val="24"/>
          <w:szCs w:val="24"/>
          <w:lang w:val="en-US"/>
        </w:rPr>
        <w:t>年一遇；取水闸、进库闸、埋管设计洪水标准为</w:t>
      </w:r>
      <w:r>
        <w:rPr>
          <w:sz w:val="24"/>
          <w:szCs w:val="24"/>
          <w:lang w:val="en-US"/>
        </w:rPr>
        <w:t>30</w:t>
      </w:r>
      <w:r>
        <w:rPr>
          <w:rFonts w:hint="eastAsia"/>
          <w:sz w:val="24"/>
          <w:szCs w:val="24"/>
          <w:lang w:val="en-US"/>
        </w:rPr>
        <w:t>年一遇，校核洪水标准为</w:t>
      </w:r>
      <w:r>
        <w:rPr>
          <w:sz w:val="24"/>
          <w:szCs w:val="24"/>
          <w:lang w:val="en-US"/>
        </w:rPr>
        <w:t>50</w:t>
      </w:r>
      <w:r>
        <w:rPr>
          <w:rFonts w:hint="eastAsia"/>
          <w:sz w:val="24"/>
          <w:szCs w:val="24"/>
          <w:lang w:val="en-US"/>
        </w:rPr>
        <w:t>年一遇；次要建筑物设计洪水标准为</w:t>
      </w:r>
      <w:r>
        <w:rPr>
          <w:sz w:val="24"/>
          <w:szCs w:val="24"/>
          <w:lang w:val="en-US"/>
        </w:rPr>
        <w:t>10</w:t>
      </w:r>
      <w:r>
        <w:rPr>
          <w:rFonts w:hint="eastAsia"/>
          <w:sz w:val="24"/>
          <w:szCs w:val="24"/>
          <w:lang w:val="en-US"/>
        </w:rPr>
        <w:t>年一遇，校核洪水标准为</w:t>
      </w:r>
      <w:r>
        <w:rPr>
          <w:sz w:val="24"/>
          <w:szCs w:val="24"/>
          <w:lang w:val="en-US"/>
        </w:rPr>
        <w:t>30</w:t>
      </w:r>
      <w:r>
        <w:rPr>
          <w:rFonts w:hint="eastAsia"/>
          <w:sz w:val="24"/>
          <w:szCs w:val="24"/>
          <w:lang w:val="en-US"/>
        </w:rPr>
        <w:t>年一遇。主要建设内容包括：新建取水闸</w:t>
      </w:r>
      <w:r>
        <w:rPr>
          <w:sz w:val="24"/>
          <w:szCs w:val="24"/>
          <w:lang w:val="en-US"/>
        </w:rPr>
        <w:t>1</w:t>
      </w:r>
      <w:r>
        <w:rPr>
          <w:rFonts w:hint="eastAsia"/>
          <w:sz w:val="24"/>
          <w:szCs w:val="24"/>
          <w:lang w:val="en-US"/>
        </w:rPr>
        <w:t>座、泵站</w:t>
      </w:r>
      <w:r>
        <w:rPr>
          <w:sz w:val="24"/>
          <w:szCs w:val="24"/>
          <w:lang w:val="en-US"/>
        </w:rPr>
        <w:t>1</w:t>
      </w:r>
      <w:r>
        <w:rPr>
          <w:rFonts w:hint="eastAsia"/>
          <w:sz w:val="24"/>
          <w:szCs w:val="24"/>
          <w:lang w:val="en-US"/>
        </w:rPr>
        <w:t>座、进库闸</w:t>
      </w:r>
      <w:r>
        <w:rPr>
          <w:sz w:val="24"/>
          <w:szCs w:val="24"/>
          <w:lang w:val="en-US"/>
        </w:rPr>
        <w:t>1</w:t>
      </w:r>
      <w:r>
        <w:rPr>
          <w:rFonts w:hint="eastAsia"/>
          <w:sz w:val="24"/>
          <w:szCs w:val="24"/>
          <w:lang w:val="en-US"/>
        </w:rPr>
        <w:t>座、输水管道长约</w:t>
      </w:r>
      <w:r>
        <w:rPr>
          <w:sz w:val="24"/>
          <w:szCs w:val="24"/>
          <w:lang w:val="en-US"/>
        </w:rPr>
        <w:t xml:space="preserve"> 10.1km</w:t>
      </w:r>
      <w:r>
        <w:rPr>
          <w:rFonts w:hint="eastAsia"/>
          <w:sz w:val="24"/>
          <w:szCs w:val="24"/>
          <w:lang w:val="en-US"/>
        </w:rPr>
        <w:t>及管道附属建筑物。项目估算总投资为</w:t>
      </w:r>
      <w:r>
        <w:rPr>
          <w:sz w:val="24"/>
          <w:szCs w:val="24"/>
          <w:lang w:val="en-US"/>
        </w:rPr>
        <w:t>66569</w:t>
      </w:r>
      <w:r>
        <w:rPr>
          <w:rFonts w:hint="eastAsia"/>
          <w:sz w:val="24"/>
          <w:szCs w:val="24"/>
          <w:lang w:val="en-US"/>
        </w:rPr>
        <w:t>万元。计划建设工期为</w:t>
      </w:r>
      <w:r>
        <w:rPr>
          <w:sz w:val="24"/>
          <w:szCs w:val="24"/>
          <w:lang w:val="en-US"/>
        </w:rPr>
        <w:t>36</w:t>
      </w:r>
      <w:r>
        <w:rPr>
          <w:rFonts w:hint="eastAsia"/>
          <w:sz w:val="24"/>
          <w:szCs w:val="24"/>
          <w:lang w:val="en-US"/>
        </w:rPr>
        <w:t>个月；</w:t>
      </w:r>
    </w:p>
    <w:p>
      <w:pPr>
        <w:keepNext w:val="0"/>
        <w:keepLines w:val="0"/>
        <w:pageBreakBefore w:val="0"/>
        <w:widowControl/>
        <w:tabs>
          <w:tab w:val="right" w:pos="9817"/>
        </w:tabs>
        <w:kinsoku w:val="0"/>
        <w:wordWrap/>
        <w:overflowPunct/>
        <w:topLinePunct w:val="0"/>
        <w:autoSpaceDE w:val="0"/>
        <w:autoSpaceDN w:val="0"/>
        <w:bidi w:val="0"/>
        <w:adjustRightInd w:val="0"/>
        <w:snapToGrid w:val="0"/>
        <w:spacing w:line="460" w:lineRule="exact"/>
        <w:ind w:firstLine="480" w:firstLineChars="200"/>
        <w:textAlignment w:val="baseline"/>
        <w:rPr>
          <w:rFonts w:cs="Times New Roman"/>
          <w:sz w:val="24"/>
          <w:szCs w:val="24"/>
          <w:lang w:val="en-US"/>
        </w:rPr>
      </w:pPr>
      <w:r>
        <w:rPr>
          <w:sz w:val="24"/>
          <w:szCs w:val="24"/>
          <w:lang w:val="en-US"/>
        </w:rPr>
        <w:t>2.4</w:t>
      </w:r>
      <w:r>
        <w:rPr>
          <w:rFonts w:hint="eastAsia"/>
          <w:sz w:val="24"/>
          <w:szCs w:val="24"/>
          <w:lang w:val="en-US"/>
        </w:rPr>
        <w:t>、招标范围及要求：包括但不限于工程勘察、工程测量、初步设计、施工图设计工作，以及施工过程中需勘察设计方配合的服务，直至项目竣工验收，按国家有关规程规范的要求应由勘察设计单位完成的勘察设计服务。具体工作内容以招标人根据项目实际情况确定。</w:t>
      </w:r>
    </w:p>
    <w:p>
      <w:pPr>
        <w:keepNext w:val="0"/>
        <w:keepLines w:val="0"/>
        <w:pageBreakBefore w:val="0"/>
        <w:widowControl/>
        <w:tabs>
          <w:tab w:val="right" w:pos="9817"/>
        </w:tabs>
        <w:kinsoku w:val="0"/>
        <w:wordWrap/>
        <w:overflowPunct/>
        <w:topLinePunct w:val="0"/>
        <w:autoSpaceDE w:val="0"/>
        <w:autoSpaceDN w:val="0"/>
        <w:bidi w:val="0"/>
        <w:adjustRightInd w:val="0"/>
        <w:snapToGrid w:val="0"/>
        <w:spacing w:line="460" w:lineRule="exact"/>
        <w:ind w:firstLine="480" w:firstLineChars="200"/>
        <w:textAlignment w:val="baseline"/>
        <w:rPr>
          <w:rFonts w:cs="Times New Roman"/>
          <w:sz w:val="24"/>
          <w:szCs w:val="24"/>
          <w:lang w:val="en-US"/>
        </w:rPr>
      </w:pPr>
      <w:r>
        <w:rPr>
          <w:rFonts w:hint="eastAsia"/>
          <w:sz w:val="24"/>
          <w:szCs w:val="24"/>
          <w:lang w:val="en-US"/>
        </w:rPr>
        <w:t>①勘察内容：初步勘察、详细勘察，并提交相应的勘察文件（地质勘察报告）及有关技术资料；以及其他按有关规定需要勘察方承担及配合的相关工作。</w:t>
      </w:r>
    </w:p>
    <w:p>
      <w:pPr>
        <w:keepNext w:val="0"/>
        <w:keepLines w:val="0"/>
        <w:pageBreakBefore w:val="0"/>
        <w:widowControl/>
        <w:tabs>
          <w:tab w:val="right" w:pos="9817"/>
        </w:tabs>
        <w:kinsoku w:val="0"/>
        <w:wordWrap/>
        <w:overflowPunct/>
        <w:topLinePunct w:val="0"/>
        <w:autoSpaceDE w:val="0"/>
        <w:autoSpaceDN w:val="0"/>
        <w:bidi w:val="0"/>
        <w:adjustRightInd w:val="0"/>
        <w:snapToGrid w:val="0"/>
        <w:spacing w:line="460" w:lineRule="exact"/>
        <w:ind w:firstLine="480" w:firstLineChars="200"/>
        <w:textAlignment w:val="baseline"/>
        <w:rPr>
          <w:rFonts w:cs="Times New Roman"/>
          <w:sz w:val="24"/>
          <w:szCs w:val="24"/>
          <w:lang w:val="en-US"/>
        </w:rPr>
      </w:pPr>
      <w:r>
        <w:rPr>
          <w:rFonts w:hint="eastAsia"/>
          <w:sz w:val="24"/>
          <w:szCs w:val="24"/>
          <w:lang w:val="en-US"/>
        </w:rPr>
        <w:t>②设计内容：初步设计（包括但不限于初设报告、初设图纸、工程概算等）、施工图设计（包括但不限于施工图、施工图预算等），并提交相应的设计文件及有关技术资料；以及其他按有关规定需要设计方承担及配合的相关工作。</w:t>
      </w:r>
    </w:p>
    <w:p>
      <w:pPr>
        <w:keepNext w:val="0"/>
        <w:keepLines w:val="0"/>
        <w:pageBreakBefore w:val="0"/>
        <w:widowControl/>
        <w:tabs>
          <w:tab w:val="right" w:pos="9817"/>
        </w:tabs>
        <w:kinsoku w:val="0"/>
        <w:wordWrap/>
        <w:overflowPunct/>
        <w:topLinePunct w:val="0"/>
        <w:autoSpaceDE w:val="0"/>
        <w:autoSpaceDN w:val="0"/>
        <w:bidi w:val="0"/>
        <w:adjustRightInd w:val="0"/>
        <w:snapToGrid w:val="0"/>
        <w:spacing w:line="460" w:lineRule="exact"/>
        <w:ind w:firstLine="480" w:firstLineChars="200"/>
        <w:textAlignment w:val="baseline"/>
        <w:rPr>
          <w:rFonts w:cs="Times New Roman"/>
          <w:sz w:val="24"/>
          <w:szCs w:val="24"/>
          <w:lang w:val="en-US"/>
        </w:rPr>
      </w:pPr>
      <w:r>
        <w:rPr>
          <w:sz w:val="24"/>
          <w:szCs w:val="24"/>
          <w:lang w:val="en-US"/>
        </w:rPr>
        <w:t>2.5</w:t>
      </w:r>
      <w:r>
        <w:rPr>
          <w:rFonts w:hint="eastAsia"/>
          <w:sz w:val="24"/>
          <w:szCs w:val="24"/>
          <w:lang w:val="en-US"/>
        </w:rPr>
        <w:t>、服务期限：</w:t>
      </w:r>
    </w:p>
    <w:p>
      <w:pPr>
        <w:keepNext w:val="0"/>
        <w:keepLines w:val="0"/>
        <w:pageBreakBefore w:val="0"/>
        <w:widowControl/>
        <w:tabs>
          <w:tab w:val="right" w:pos="9817"/>
        </w:tabs>
        <w:kinsoku w:val="0"/>
        <w:wordWrap/>
        <w:overflowPunct/>
        <w:topLinePunct w:val="0"/>
        <w:autoSpaceDE w:val="0"/>
        <w:autoSpaceDN w:val="0"/>
        <w:bidi w:val="0"/>
        <w:adjustRightInd w:val="0"/>
        <w:snapToGrid w:val="0"/>
        <w:spacing w:line="460" w:lineRule="exact"/>
        <w:ind w:left="480" w:leftChars="218"/>
        <w:textAlignment w:val="baseline"/>
        <w:rPr>
          <w:rFonts w:cs="Times New Roman"/>
          <w:sz w:val="24"/>
          <w:szCs w:val="24"/>
          <w:lang w:val="en-US"/>
        </w:rPr>
      </w:pPr>
      <w:r>
        <w:rPr>
          <w:rFonts w:hint="eastAsia"/>
          <w:sz w:val="24"/>
          <w:szCs w:val="24"/>
          <w:lang w:val="en-US"/>
        </w:rPr>
        <w:t>①合同签订后</w:t>
      </w:r>
      <w:r>
        <w:rPr>
          <w:sz w:val="24"/>
          <w:szCs w:val="24"/>
          <w:lang w:val="en-CA"/>
        </w:rPr>
        <w:t>90</w:t>
      </w:r>
      <w:r>
        <w:rPr>
          <w:rFonts w:hint="eastAsia"/>
          <w:sz w:val="24"/>
          <w:szCs w:val="24"/>
          <w:lang w:val="en-US"/>
        </w:rPr>
        <w:t>日历天内提交勘察成果报告、初步设计报告及图纸、工程概算书报审</w:t>
      </w:r>
    </w:p>
    <w:p>
      <w:pPr>
        <w:keepNext w:val="0"/>
        <w:keepLines w:val="0"/>
        <w:pageBreakBefore w:val="0"/>
        <w:widowControl/>
        <w:tabs>
          <w:tab w:val="right" w:pos="9817"/>
        </w:tabs>
        <w:kinsoku w:val="0"/>
        <w:wordWrap/>
        <w:overflowPunct/>
        <w:topLinePunct w:val="0"/>
        <w:autoSpaceDE w:val="0"/>
        <w:autoSpaceDN w:val="0"/>
        <w:bidi w:val="0"/>
        <w:adjustRightInd w:val="0"/>
        <w:snapToGrid w:val="0"/>
        <w:spacing w:line="460" w:lineRule="exact"/>
        <w:textAlignment w:val="baseline"/>
        <w:rPr>
          <w:rFonts w:cs="Times New Roman"/>
          <w:sz w:val="24"/>
          <w:szCs w:val="24"/>
          <w:lang w:val="en-US"/>
        </w:rPr>
      </w:pPr>
      <w:r>
        <w:rPr>
          <w:rFonts w:hint="eastAsia"/>
          <w:sz w:val="24"/>
          <w:szCs w:val="24"/>
          <w:lang w:val="en-US"/>
        </w:rPr>
        <w:t>稿；②审批部门完成初步设计审批后</w:t>
      </w:r>
      <w:r>
        <w:rPr>
          <w:sz w:val="24"/>
          <w:szCs w:val="24"/>
          <w:lang w:val="en-CA"/>
        </w:rPr>
        <w:t>90</w:t>
      </w:r>
      <w:r>
        <w:rPr>
          <w:rFonts w:hint="eastAsia"/>
          <w:sz w:val="24"/>
          <w:szCs w:val="24"/>
          <w:lang w:val="en-US"/>
        </w:rPr>
        <w:t>日历天内提交施工图设计及施工图预算</w:t>
      </w:r>
      <w:r>
        <w:rPr>
          <w:rFonts w:hint="eastAsia"/>
          <w:color w:val="FF0000"/>
          <w:sz w:val="24"/>
          <w:szCs w:val="24"/>
          <w:lang w:val="en-US"/>
        </w:rPr>
        <w:t>；</w:t>
      </w:r>
      <w:r>
        <w:rPr>
          <w:rFonts w:hint="eastAsia"/>
          <w:sz w:val="24"/>
          <w:szCs w:val="24"/>
          <w:lang w:val="en-US"/>
        </w:rPr>
        <w:t>③勘察设计服务期限为工程建设全过程，自签订合同之日起至工程竣工验收止。</w:t>
      </w:r>
    </w:p>
    <w:p>
      <w:pPr>
        <w:keepNext w:val="0"/>
        <w:keepLines w:val="0"/>
        <w:pageBreakBefore w:val="0"/>
        <w:widowControl/>
        <w:tabs>
          <w:tab w:val="right" w:pos="9817"/>
        </w:tabs>
        <w:kinsoku w:val="0"/>
        <w:wordWrap/>
        <w:overflowPunct/>
        <w:topLinePunct w:val="0"/>
        <w:autoSpaceDE w:val="0"/>
        <w:autoSpaceDN w:val="0"/>
        <w:bidi w:val="0"/>
        <w:adjustRightInd w:val="0"/>
        <w:snapToGrid w:val="0"/>
        <w:spacing w:line="460" w:lineRule="exact"/>
        <w:ind w:firstLine="480" w:firstLineChars="200"/>
        <w:textAlignment w:val="baseline"/>
        <w:rPr>
          <w:rFonts w:cs="Times New Roman"/>
          <w:sz w:val="24"/>
          <w:szCs w:val="24"/>
          <w:lang w:val="en-US"/>
        </w:rPr>
      </w:pPr>
      <w:r>
        <w:rPr>
          <w:sz w:val="24"/>
          <w:szCs w:val="24"/>
          <w:lang w:val="en-US"/>
        </w:rPr>
        <w:t>2.6</w:t>
      </w:r>
      <w:r>
        <w:rPr>
          <w:rFonts w:hint="eastAsia"/>
          <w:sz w:val="24"/>
          <w:szCs w:val="24"/>
          <w:lang w:val="en-US"/>
        </w:rPr>
        <w:t>、质量要求：符合国家、省、市有关标准和规范要求及相关文件管理规定。</w:t>
      </w:r>
    </w:p>
    <w:p>
      <w:pPr>
        <w:keepNext w:val="0"/>
        <w:keepLines w:val="0"/>
        <w:pageBreakBefore w:val="0"/>
        <w:widowControl/>
        <w:tabs>
          <w:tab w:val="right" w:pos="9817"/>
        </w:tabs>
        <w:kinsoku w:val="0"/>
        <w:wordWrap/>
        <w:overflowPunct/>
        <w:topLinePunct w:val="0"/>
        <w:autoSpaceDE w:val="0"/>
        <w:autoSpaceDN w:val="0"/>
        <w:bidi w:val="0"/>
        <w:adjustRightInd w:val="0"/>
        <w:snapToGrid w:val="0"/>
        <w:spacing w:line="460" w:lineRule="exact"/>
        <w:ind w:firstLine="480" w:firstLineChars="200"/>
        <w:textAlignment w:val="baseline"/>
        <w:rPr>
          <w:rFonts w:cs="Times New Roman"/>
          <w:b/>
          <w:bCs/>
          <w:sz w:val="24"/>
          <w:szCs w:val="24"/>
          <w:lang w:val="en-US"/>
        </w:rPr>
      </w:pPr>
      <w:r>
        <w:rPr>
          <w:sz w:val="24"/>
          <w:szCs w:val="24"/>
          <w:lang w:val="en-US"/>
        </w:rPr>
        <w:t>2.7</w:t>
      </w:r>
      <w:r>
        <w:rPr>
          <w:rFonts w:hint="eastAsia"/>
          <w:sz w:val="24"/>
          <w:szCs w:val="24"/>
          <w:lang w:val="en-US"/>
        </w:rPr>
        <w:t>、</w:t>
      </w:r>
      <w:bookmarkStart w:id="0" w:name="_Toc14453"/>
      <w:r>
        <w:rPr>
          <w:rFonts w:hint="eastAsia"/>
          <w:sz w:val="24"/>
          <w:szCs w:val="24"/>
          <w:lang w:val="en-US"/>
        </w:rPr>
        <w:t>标段划分：本次招标项目为</w:t>
      </w:r>
      <w:r>
        <w:rPr>
          <w:sz w:val="24"/>
          <w:szCs w:val="24"/>
          <w:lang w:val="en-US"/>
        </w:rPr>
        <w:t>1</w:t>
      </w:r>
      <w:r>
        <w:rPr>
          <w:rFonts w:hint="eastAsia"/>
          <w:sz w:val="24"/>
          <w:szCs w:val="24"/>
          <w:lang w:val="en-US"/>
        </w:rPr>
        <w:t>个标段。</w:t>
      </w:r>
      <w:bookmarkEnd w:id="0"/>
    </w:p>
    <w:p>
      <w:pPr>
        <w:widowControl/>
        <w:shd w:val="clear" w:color="auto" w:fill="FFFFFF"/>
        <w:spacing w:line="440" w:lineRule="exact"/>
        <w:outlineLvl w:val="1"/>
        <w:rPr>
          <w:rFonts w:cs="Times New Roman"/>
          <w:b/>
          <w:bCs/>
          <w:sz w:val="30"/>
          <w:szCs w:val="30"/>
          <w:lang w:val="en-US"/>
        </w:rPr>
      </w:pPr>
      <w:r>
        <w:rPr>
          <w:b/>
          <w:bCs/>
          <w:sz w:val="30"/>
          <w:szCs w:val="30"/>
          <w:lang w:val="en-US"/>
        </w:rPr>
        <w:t>3</w:t>
      </w:r>
      <w:r>
        <w:rPr>
          <w:rFonts w:hint="eastAsia"/>
          <w:b/>
          <w:bCs/>
          <w:sz w:val="30"/>
          <w:szCs w:val="30"/>
          <w:lang w:val="en-US"/>
        </w:rPr>
        <w:t>、投标人资格要求</w:t>
      </w:r>
    </w:p>
    <w:p>
      <w:pPr>
        <w:pStyle w:val="7"/>
        <w:widowControl/>
        <w:shd w:val="clear" w:color="auto" w:fill="FFFFFF"/>
        <w:tabs>
          <w:tab w:val="left" w:pos="420"/>
        </w:tabs>
        <w:spacing w:line="440" w:lineRule="exact"/>
        <w:ind w:left="-202" w:firstLine="720" w:firstLineChars="300"/>
        <w:outlineLvl w:val="1"/>
        <w:rPr>
          <w:rFonts w:cs="Times New Roman"/>
          <w:sz w:val="24"/>
          <w:szCs w:val="24"/>
        </w:rPr>
      </w:pPr>
      <w:r>
        <w:rPr>
          <w:sz w:val="24"/>
          <w:szCs w:val="24"/>
        </w:rPr>
        <w:t>3.1</w:t>
      </w:r>
      <w:r>
        <w:rPr>
          <w:rFonts w:hint="eastAsia"/>
          <w:sz w:val="24"/>
          <w:szCs w:val="24"/>
        </w:rPr>
        <w:t>、具有经建设行政主管部门核发的下列资质证书的独立法人企业或分别具备下列资质的企业组成的联合体（提供资质证书副本复印件）：</w:t>
      </w:r>
    </w:p>
    <w:p>
      <w:pPr>
        <w:pStyle w:val="7"/>
        <w:tabs>
          <w:tab w:val="left" w:pos="1111"/>
        </w:tabs>
        <w:spacing w:line="440" w:lineRule="exact"/>
        <w:ind w:left="0" w:firstLine="480" w:firstLineChars="200"/>
        <w:rPr>
          <w:rFonts w:cs="Times New Roman"/>
          <w:sz w:val="24"/>
          <w:szCs w:val="24"/>
        </w:rPr>
      </w:pPr>
      <w:r>
        <w:rPr>
          <w:rFonts w:hint="eastAsia"/>
          <w:sz w:val="24"/>
          <w:szCs w:val="24"/>
        </w:rPr>
        <w:t>（</w:t>
      </w:r>
      <w:r>
        <w:rPr>
          <w:sz w:val="24"/>
          <w:szCs w:val="24"/>
        </w:rPr>
        <w:t>1</w:t>
      </w:r>
      <w:r>
        <w:rPr>
          <w:rFonts w:hint="eastAsia"/>
          <w:sz w:val="24"/>
          <w:szCs w:val="24"/>
        </w:rPr>
        <w:t>）工程勘察：工程勘察综合资质或工程勘察专业类（</w:t>
      </w:r>
      <w:r>
        <w:rPr>
          <w:rFonts w:hint="eastAsia"/>
          <w:sz w:val="24"/>
          <w:szCs w:val="24"/>
          <w:lang w:val="en-US"/>
        </w:rPr>
        <w:t>工程测量、岩土工程（勘察）</w:t>
      </w:r>
      <w:r>
        <w:rPr>
          <w:rFonts w:hint="eastAsia"/>
          <w:sz w:val="24"/>
          <w:szCs w:val="24"/>
        </w:rPr>
        <w:t>）乙级（或以上）资质；</w:t>
      </w:r>
    </w:p>
    <w:p>
      <w:pPr>
        <w:pStyle w:val="7"/>
        <w:tabs>
          <w:tab w:val="left" w:pos="1111"/>
        </w:tabs>
        <w:spacing w:line="440" w:lineRule="exact"/>
        <w:ind w:left="0" w:firstLine="480" w:firstLineChars="200"/>
        <w:rPr>
          <w:rFonts w:cs="Times New Roman"/>
          <w:sz w:val="24"/>
          <w:szCs w:val="24"/>
        </w:rPr>
      </w:pPr>
      <w:r>
        <w:rPr>
          <w:rFonts w:hint="eastAsia"/>
          <w:sz w:val="24"/>
          <w:szCs w:val="24"/>
        </w:rPr>
        <w:t>（</w:t>
      </w:r>
      <w:r>
        <w:rPr>
          <w:sz w:val="24"/>
          <w:szCs w:val="24"/>
        </w:rPr>
        <w:t>2</w:t>
      </w:r>
      <w:r>
        <w:rPr>
          <w:rFonts w:hint="eastAsia"/>
          <w:sz w:val="24"/>
          <w:szCs w:val="24"/>
        </w:rPr>
        <w:t>）工程设计：工程设计综合资质或工程设计水利行业乙级（或以上）或工程设计水利行业（</w:t>
      </w:r>
      <w:r>
        <w:rPr>
          <w:rFonts w:hint="eastAsia"/>
          <w:sz w:val="24"/>
          <w:szCs w:val="24"/>
          <w:lang w:val="en-US"/>
        </w:rPr>
        <w:t>水库枢纽和引调水</w:t>
      </w:r>
      <w:r>
        <w:rPr>
          <w:rFonts w:hint="eastAsia"/>
          <w:sz w:val="24"/>
          <w:szCs w:val="24"/>
        </w:rPr>
        <w:t>）专业</w:t>
      </w:r>
      <w:r>
        <w:rPr>
          <w:rFonts w:hint="eastAsia"/>
          <w:sz w:val="24"/>
          <w:szCs w:val="24"/>
          <w:lang w:val="en-US"/>
        </w:rPr>
        <w:t>乙级</w:t>
      </w:r>
      <w:r>
        <w:rPr>
          <w:rFonts w:hint="eastAsia"/>
          <w:sz w:val="24"/>
          <w:szCs w:val="24"/>
        </w:rPr>
        <w:t>（或以上）资质</w:t>
      </w:r>
      <w:r>
        <w:rPr>
          <w:rFonts w:hint="eastAsia"/>
          <w:sz w:val="24"/>
          <w:szCs w:val="24"/>
          <w:lang w:val="en-US"/>
        </w:rPr>
        <w:t>；</w:t>
      </w:r>
    </w:p>
    <w:p>
      <w:pPr>
        <w:pStyle w:val="7"/>
        <w:widowControl/>
        <w:shd w:val="clear" w:color="auto" w:fill="FFFFFF"/>
        <w:spacing w:line="440" w:lineRule="exact"/>
        <w:ind w:left="0" w:firstLine="480" w:firstLineChars="200"/>
        <w:outlineLvl w:val="1"/>
        <w:rPr>
          <w:rFonts w:cs="Times New Roman"/>
          <w:sz w:val="24"/>
          <w:szCs w:val="24"/>
        </w:rPr>
      </w:pPr>
      <w:r>
        <w:rPr>
          <w:sz w:val="24"/>
          <w:szCs w:val="24"/>
        </w:rPr>
        <w:t>3.2</w:t>
      </w:r>
      <w:r>
        <w:rPr>
          <w:rFonts w:hint="eastAsia"/>
          <w:sz w:val="24"/>
          <w:szCs w:val="24"/>
        </w:rPr>
        <w:t>、投标人（含联合体各方）</w:t>
      </w:r>
      <w:r>
        <w:rPr>
          <w:rFonts w:hint="eastAsia"/>
          <w:spacing w:val="-1"/>
          <w:sz w:val="24"/>
          <w:szCs w:val="24"/>
        </w:rPr>
        <w:t>已在广东省水利建设市场信用信息平台完成信息录入</w:t>
      </w:r>
      <w:r>
        <w:rPr>
          <w:rFonts w:hint="eastAsia"/>
          <w:spacing w:val="-1"/>
          <w:sz w:val="24"/>
          <w:szCs w:val="24"/>
          <w:lang w:val="en-US"/>
        </w:rPr>
        <w:t>手</w:t>
      </w:r>
      <w:r>
        <w:rPr>
          <w:rFonts w:hint="eastAsia"/>
          <w:sz w:val="24"/>
          <w:szCs w:val="24"/>
        </w:rPr>
        <w:t>续；</w:t>
      </w:r>
    </w:p>
    <w:p>
      <w:pPr>
        <w:widowControl/>
        <w:shd w:val="clear" w:color="auto" w:fill="FFFFFF"/>
        <w:spacing w:line="440" w:lineRule="exact"/>
        <w:ind w:firstLine="480" w:firstLineChars="200"/>
        <w:outlineLvl w:val="1"/>
        <w:rPr>
          <w:rFonts w:cs="Times New Roman"/>
          <w:sz w:val="24"/>
          <w:szCs w:val="24"/>
        </w:rPr>
      </w:pPr>
      <w:r>
        <w:rPr>
          <w:sz w:val="24"/>
          <w:szCs w:val="24"/>
        </w:rPr>
        <w:t>3.3</w:t>
      </w:r>
      <w:r>
        <w:rPr>
          <w:rFonts w:hint="eastAsia"/>
          <w:sz w:val="24"/>
          <w:szCs w:val="24"/>
        </w:rPr>
        <w:t>、</w:t>
      </w:r>
      <w:r>
        <w:rPr>
          <w:rFonts w:hint="eastAsia"/>
          <w:spacing w:val="-1"/>
          <w:sz w:val="24"/>
          <w:szCs w:val="24"/>
        </w:rPr>
        <w:t>凡在广东省水利建设市场信用信息平台公布禁止参加省内水利工程建设投标期</w:t>
      </w:r>
      <w:r>
        <w:rPr>
          <w:rFonts w:hint="eastAsia"/>
          <w:sz w:val="24"/>
          <w:szCs w:val="24"/>
        </w:rPr>
        <w:t>限内的投标人（含联合体各方）不得参加本工程的投标；</w:t>
      </w:r>
    </w:p>
    <w:p>
      <w:pPr>
        <w:widowControl/>
        <w:shd w:val="clear" w:color="auto" w:fill="FFFFFF"/>
        <w:spacing w:line="440" w:lineRule="exact"/>
        <w:ind w:firstLine="480" w:firstLineChars="200"/>
        <w:outlineLvl w:val="1"/>
        <w:rPr>
          <w:rFonts w:cs="Times New Roman"/>
          <w:sz w:val="24"/>
          <w:szCs w:val="24"/>
        </w:rPr>
      </w:pPr>
      <w:r>
        <w:rPr>
          <w:sz w:val="24"/>
          <w:szCs w:val="24"/>
        </w:rPr>
        <w:t>3.4</w:t>
      </w:r>
      <w:r>
        <w:rPr>
          <w:rFonts w:hint="eastAsia"/>
          <w:sz w:val="24"/>
          <w:szCs w:val="24"/>
        </w:rPr>
        <w:t>、本项目</w:t>
      </w:r>
      <w:r>
        <w:rPr>
          <w:rFonts w:hint="eastAsia"/>
          <w:b/>
          <w:bCs/>
          <w:sz w:val="24"/>
          <w:szCs w:val="24"/>
          <w:u w:val="single"/>
        </w:rPr>
        <w:t>接受</w:t>
      </w:r>
      <w:r>
        <w:rPr>
          <w:rFonts w:hint="eastAsia"/>
          <w:sz w:val="24"/>
          <w:szCs w:val="24"/>
        </w:rPr>
        <w:t>联合体投标，联合体投标的应满足下列要求：</w:t>
      </w:r>
    </w:p>
    <w:p>
      <w:pPr>
        <w:widowControl/>
        <w:shd w:val="clear" w:color="auto" w:fill="FFFFFF"/>
        <w:spacing w:line="440" w:lineRule="exact"/>
        <w:ind w:firstLine="420" w:firstLineChars="175"/>
        <w:outlineLvl w:val="1"/>
        <w:rPr>
          <w:rFonts w:cs="Times New Roman"/>
          <w:sz w:val="24"/>
          <w:szCs w:val="24"/>
        </w:rPr>
      </w:pPr>
      <w:r>
        <w:rPr>
          <w:rFonts w:hint="eastAsia"/>
          <w:sz w:val="24"/>
          <w:szCs w:val="24"/>
        </w:rPr>
        <w:t>（</w:t>
      </w:r>
      <w:r>
        <w:rPr>
          <w:rFonts w:ascii="Times New Roman" w:hAnsi="Times New Roman" w:cs="Times New Roman"/>
          <w:sz w:val="24"/>
          <w:szCs w:val="24"/>
        </w:rPr>
        <w:t>1</w:t>
      </w:r>
      <w:r>
        <w:rPr>
          <w:rFonts w:hint="eastAsia" w:ascii="Times New Roman" w:hAnsi="Times New Roman"/>
          <w:sz w:val="24"/>
          <w:szCs w:val="24"/>
        </w:rPr>
        <w:t>）</w:t>
      </w:r>
      <w:r>
        <w:rPr>
          <w:rFonts w:hint="eastAsia"/>
          <w:sz w:val="24"/>
          <w:szCs w:val="24"/>
        </w:rPr>
        <w:t>联合体成员总数不得超过</w:t>
      </w:r>
      <w:r>
        <w:rPr>
          <w:sz w:val="24"/>
          <w:szCs w:val="24"/>
        </w:rPr>
        <w:t>2</w:t>
      </w:r>
      <w:r>
        <w:rPr>
          <w:rFonts w:hint="eastAsia"/>
          <w:sz w:val="24"/>
          <w:szCs w:val="24"/>
        </w:rPr>
        <w:t>个（含联合体牵头方），联合体各方至少需满足本招标公告第</w:t>
      </w:r>
      <w:r>
        <w:rPr>
          <w:sz w:val="24"/>
          <w:szCs w:val="24"/>
        </w:rPr>
        <w:t xml:space="preserve"> 3.1</w:t>
      </w:r>
      <w:r>
        <w:rPr>
          <w:rFonts w:hint="eastAsia"/>
          <w:sz w:val="24"/>
          <w:szCs w:val="24"/>
        </w:rPr>
        <w:t>款第（</w:t>
      </w:r>
      <w:r>
        <w:rPr>
          <w:sz w:val="24"/>
          <w:szCs w:val="24"/>
        </w:rPr>
        <w:t>1</w:t>
      </w:r>
      <w:r>
        <w:rPr>
          <w:rFonts w:hint="eastAsia"/>
          <w:sz w:val="24"/>
          <w:szCs w:val="24"/>
        </w:rPr>
        <w:t>）点或第（</w:t>
      </w:r>
      <w:r>
        <w:rPr>
          <w:sz w:val="24"/>
          <w:szCs w:val="24"/>
        </w:rPr>
        <w:t>2</w:t>
      </w:r>
      <w:r>
        <w:rPr>
          <w:rFonts w:hint="eastAsia"/>
          <w:sz w:val="24"/>
          <w:szCs w:val="24"/>
        </w:rPr>
        <w:t>）点中任一资格条件。</w:t>
      </w:r>
    </w:p>
    <w:p>
      <w:pPr>
        <w:widowControl/>
        <w:shd w:val="clear" w:color="auto" w:fill="FFFFFF"/>
        <w:spacing w:line="440" w:lineRule="exact"/>
        <w:ind w:firstLine="420" w:firstLineChars="175"/>
        <w:outlineLvl w:val="1"/>
        <w:rPr>
          <w:rFonts w:cs="Times New Roman"/>
          <w:sz w:val="24"/>
          <w:szCs w:val="24"/>
        </w:rPr>
      </w:pPr>
      <w:r>
        <w:rPr>
          <w:rFonts w:hint="eastAsia"/>
          <w:sz w:val="24"/>
          <w:szCs w:val="24"/>
        </w:rPr>
        <w:t>（</w:t>
      </w:r>
      <w:r>
        <w:rPr>
          <w:sz w:val="24"/>
          <w:szCs w:val="24"/>
        </w:rPr>
        <w:t>2</w:t>
      </w:r>
      <w:r>
        <w:rPr>
          <w:rFonts w:hint="eastAsia"/>
          <w:sz w:val="24"/>
          <w:szCs w:val="24"/>
        </w:rPr>
        <w:t>）联合体各方必须签订联合体协议书，并注明联合体牵头方，联合体投标的，必须以承担设计任务的单位为牵头方。</w:t>
      </w:r>
    </w:p>
    <w:p>
      <w:pPr>
        <w:widowControl/>
        <w:shd w:val="clear" w:color="auto" w:fill="FFFFFF"/>
        <w:spacing w:line="440" w:lineRule="exact"/>
        <w:ind w:firstLine="420" w:firstLineChars="175"/>
        <w:outlineLvl w:val="1"/>
        <w:rPr>
          <w:rFonts w:cs="Times New Roman"/>
          <w:sz w:val="24"/>
          <w:szCs w:val="24"/>
        </w:rPr>
      </w:pPr>
      <w:r>
        <w:rPr>
          <w:rFonts w:hint="eastAsia"/>
          <w:sz w:val="24"/>
          <w:szCs w:val="24"/>
        </w:rPr>
        <w:t>（</w:t>
      </w:r>
      <w:r>
        <w:rPr>
          <w:sz w:val="24"/>
          <w:szCs w:val="24"/>
        </w:rPr>
        <w:t>3</w:t>
      </w:r>
      <w:r>
        <w:rPr>
          <w:rFonts w:hint="eastAsia"/>
          <w:sz w:val="24"/>
          <w:szCs w:val="24"/>
        </w:rPr>
        <w:t>）联合体各方签订联合体协议书后，不得再以自己名义单独投标，也不得组成或参加其他联合体在同一项目中投标。</w:t>
      </w:r>
    </w:p>
    <w:p>
      <w:pPr>
        <w:widowControl/>
        <w:shd w:val="clear" w:color="auto" w:fill="FFFFFF"/>
        <w:spacing w:line="440" w:lineRule="exact"/>
        <w:ind w:firstLine="420" w:firstLineChars="175"/>
        <w:outlineLvl w:val="1"/>
        <w:rPr>
          <w:rFonts w:cs="Times New Roman"/>
          <w:sz w:val="24"/>
          <w:szCs w:val="24"/>
        </w:rPr>
      </w:pPr>
      <w:r>
        <w:rPr>
          <w:rFonts w:hint="eastAsia"/>
          <w:sz w:val="24"/>
          <w:szCs w:val="24"/>
        </w:rPr>
        <w:t>（</w:t>
      </w:r>
      <w:r>
        <w:rPr>
          <w:sz w:val="24"/>
          <w:szCs w:val="24"/>
        </w:rPr>
        <w:t>4</w:t>
      </w:r>
      <w:r>
        <w:rPr>
          <w:rFonts w:hint="eastAsia"/>
          <w:sz w:val="24"/>
          <w:szCs w:val="24"/>
        </w:rPr>
        <w:t>）联合体牵头方代表联合体各方成员负责投标和合同实施阶段的主办、协调工作，但联合体其他成员在投标、签约与履行合同过程中，仍负有连带的法律责任。</w:t>
      </w:r>
    </w:p>
    <w:p>
      <w:pPr>
        <w:widowControl/>
        <w:spacing w:line="440" w:lineRule="exact"/>
        <w:ind w:firstLine="420" w:firstLineChars="175"/>
        <w:rPr>
          <w:rFonts w:cs="Times New Roman"/>
          <w:sz w:val="24"/>
          <w:szCs w:val="24"/>
          <w:lang w:val="en-US"/>
        </w:rPr>
      </w:pPr>
      <w:r>
        <w:rPr>
          <w:sz w:val="24"/>
          <w:szCs w:val="24"/>
        </w:rPr>
        <w:t>3.5</w:t>
      </w:r>
      <w:r>
        <w:rPr>
          <w:rFonts w:hint="eastAsia"/>
          <w:sz w:val="24"/>
          <w:szCs w:val="24"/>
        </w:rPr>
        <w:t>、拟派项目负责人（兼任设计负责人）须具备水利工程相关专业高级工程师（或以上）职称或注册土木工程师（水利水电工程）资格；</w:t>
      </w:r>
      <w:r>
        <w:rPr>
          <w:rFonts w:hint="eastAsia"/>
          <w:b/>
          <w:bCs/>
          <w:sz w:val="24"/>
          <w:szCs w:val="24"/>
        </w:rPr>
        <w:t>若为联合体投标，项目负责人须由联合体牵头方提供。</w:t>
      </w:r>
      <w:r>
        <w:rPr>
          <w:rFonts w:hint="eastAsia"/>
          <w:sz w:val="24"/>
          <w:szCs w:val="24"/>
          <w:lang w:val="en-US"/>
        </w:rPr>
        <w:t>勘察负责人须具备勘察相关专业高级工程师（或以上）职称或注册土木工程师（岩土）资格</w:t>
      </w:r>
      <w:r>
        <w:rPr>
          <w:rFonts w:hint="eastAsia"/>
          <w:sz w:val="24"/>
          <w:szCs w:val="24"/>
        </w:rPr>
        <w:t>。</w:t>
      </w:r>
    </w:p>
    <w:p>
      <w:pPr>
        <w:widowControl/>
        <w:shd w:val="clear" w:color="auto" w:fill="FFFFFF"/>
        <w:autoSpaceDE/>
        <w:autoSpaceDN/>
        <w:spacing w:line="440" w:lineRule="exact"/>
        <w:outlineLvl w:val="1"/>
        <w:rPr>
          <w:rFonts w:cs="Times New Roman"/>
          <w:b/>
          <w:bCs/>
          <w:sz w:val="30"/>
          <w:szCs w:val="30"/>
        </w:rPr>
      </w:pPr>
      <w:r>
        <w:rPr>
          <w:b/>
          <w:bCs/>
          <w:sz w:val="30"/>
          <w:szCs w:val="30"/>
        </w:rPr>
        <w:t>4</w:t>
      </w:r>
      <w:r>
        <w:rPr>
          <w:rFonts w:hint="eastAsia"/>
          <w:b/>
          <w:bCs/>
          <w:sz w:val="30"/>
          <w:szCs w:val="30"/>
        </w:rPr>
        <w:t>、技术成果经济补偿</w:t>
      </w:r>
    </w:p>
    <w:p>
      <w:pPr>
        <w:widowControl/>
        <w:shd w:val="clear" w:color="auto" w:fill="FFFFFF"/>
        <w:spacing w:line="440" w:lineRule="exact"/>
        <w:ind w:firstLine="480" w:firstLineChars="200"/>
        <w:outlineLvl w:val="1"/>
        <w:rPr>
          <w:rFonts w:cs="Times New Roman"/>
          <w:sz w:val="24"/>
          <w:szCs w:val="24"/>
        </w:rPr>
      </w:pPr>
      <w:r>
        <w:rPr>
          <w:rFonts w:hint="eastAsia"/>
          <w:sz w:val="24"/>
          <w:szCs w:val="24"/>
        </w:rPr>
        <w:t>本次招标对未中标人投标文件中的技术成果不给予经济补偿。</w:t>
      </w:r>
    </w:p>
    <w:p>
      <w:pPr>
        <w:widowControl/>
        <w:numPr>
          <w:ilvl w:val="0"/>
          <w:numId w:val="1"/>
        </w:numPr>
        <w:shd w:val="clear" w:color="auto" w:fill="FFFFFF"/>
        <w:autoSpaceDE/>
        <w:autoSpaceDN/>
        <w:spacing w:line="440" w:lineRule="exact"/>
        <w:outlineLvl w:val="1"/>
        <w:rPr>
          <w:rFonts w:cs="Times New Roman"/>
          <w:b/>
          <w:bCs/>
          <w:sz w:val="30"/>
          <w:szCs w:val="30"/>
        </w:rPr>
      </w:pPr>
      <w:r>
        <w:rPr>
          <w:rFonts w:hint="eastAsia"/>
          <w:b/>
          <w:bCs/>
          <w:sz w:val="30"/>
          <w:szCs w:val="30"/>
        </w:rPr>
        <w:t>招标文件的获取及办理投标登记手续</w:t>
      </w:r>
    </w:p>
    <w:p>
      <w:pPr>
        <w:widowControl/>
        <w:shd w:val="clear" w:color="auto" w:fill="FFFFFF"/>
        <w:spacing w:line="440" w:lineRule="exact"/>
        <w:ind w:firstLine="480" w:firstLineChars="200"/>
        <w:outlineLvl w:val="1"/>
        <w:rPr>
          <w:rFonts w:cs="Times New Roman"/>
          <w:sz w:val="24"/>
          <w:szCs w:val="24"/>
        </w:rPr>
      </w:pPr>
      <w:r>
        <w:rPr>
          <w:sz w:val="24"/>
          <w:szCs w:val="24"/>
        </w:rPr>
        <w:t xml:space="preserve">5.1 </w:t>
      </w:r>
      <w:r>
        <w:rPr>
          <w:rFonts w:hint="eastAsia"/>
          <w:sz w:val="24"/>
          <w:szCs w:val="24"/>
        </w:rPr>
        <w:t>本项目招标文件在广州公共资源交易中心发售。请于</w:t>
      </w:r>
      <w:r>
        <w:rPr>
          <w:sz w:val="24"/>
          <w:szCs w:val="24"/>
        </w:rPr>
        <w:t>2022</w:t>
      </w:r>
      <w:r>
        <w:rPr>
          <w:rFonts w:hint="eastAsia"/>
          <w:sz w:val="24"/>
          <w:szCs w:val="24"/>
        </w:rPr>
        <w:t>年</w:t>
      </w:r>
      <w:r>
        <w:rPr>
          <w:sz w:val="24"/>
          <w:szCs w:val="24"/>
        </w:rPr>
        <w:t xml:space="preserve">  </w:t>
      </w:r>
      <w:r>
        <w:rPr>
          <w:rFonts w:hint="eastAsia"/>
          <w:sz w:val="24"/>
          <w:szCs w:val="24"/>
        </w:rPr>
        <w:t>月</w:t>
      </w:r>
      <w:r>
        <w:rPr>
          <w:sz w:val="24"/>
          <w:szCs w:val="24"/>
          <w:lang w:val="en-US"/>
        </w:rPr>
        <w:t xml:space="preserve">  </w:t>
      </w:r>
      <w:r>
        <w:rPr>
          <w:rFonts w:hint="eastAsia"/>
          <w:sz w:val="24"/>
          <w:szCs w:val="24"/>
        </w:rPr>
        <w:t>日至</w:t>
      </w:r>
      <w:r>
        <w:rPr>
          <w:sz w:val="24"/>
          <w:szCs w:val="24"/>
        </w:rPr>
        <w:t>2022</w:t>
      </w:r>
      <w:r>
        <w:rPr>
          <w:rFonts w:hint="eastAsia"/>
          <w:sz w:val="24"/>
          <w:szCs w:val="24"/>
        </w:rPr>
        <w:t>年</w:t>
      </w:r>
      <w:r>
        <w:rPr>
          <w:sz w:val="24"/>
          <w:szCs w:val="24"/>
        </w:rPr>
        <w:t xml:space="preserve">  </w:t>
      </w:r>
      <w:r>
        <w:rPr>
          <w:rFonts w:hint="eastAsia"/>
          <w:sz w:val="24"/>
          <w:szCs w:val="24"/>
        </w:rPr>
        <w:t>月日，每日</w:t>
      </w:r>
      <w:r>
        <w:rPr>
          <w:sz w:val="24"/>
          <w:szCs w:val="24"/>
        </w:rPr>
        <w:t>9:30-11:30</w:t>
      </w:r>
      <w:r>
        <w:rPr>
          <w:rFonts w:hint="eastAsia"/>
          <w:sz w:val="24"/>
          <w:szCs w:val="24"/>
        </w:rPr>
        <w:t>，</w:t>
      </w:r>
      <w:r>
        <w:rPr>
          <w:sz w:val="24"/>
          <w:szCs w:val="24"/>
        </w:rPr>
        <w:t>14:00-16:00</w:t>
      </w:r>
      <w:r>
        <w:rPr>
          <w:rFonts w:hint="eastAsia"/>
          <w:sz w:val="24"/>
          <w:szCs w:val="24"/>
        </w:rPr>
        <w:t>（北京时间，下同），</w:t>
      </w:r>
      <w:r>
        <w:rPr>
          <w:rFonts w:hint="eastAsia"/>
          <w:sz w:val="24"/>
          <w:szCs w:val="24"/>
          <w:lang w:val="en-US"/>
        </w:rPr>
        <w:t>到广州公共资源交易中心</w:t>
      </w:r>
      <w:r>
        <w:rPr>
          <w:sz w:val="24"/>
          <w:szCs w:val="24"/>
          <w:lang w:val="en-US"/>
        </w:rPr>
        <w:t>(</w:t>
      </w:r>
      <w:r>
        <w:rPr>
          <w:rFonts w:hint="eastAsia"/>
          <w:sz w:val="24"/>
          <w:szCs w:val="24"/>
          <w:lang w:val="en-US"/>
        </w:rPr>
        <w:t>地址：广州市天河区天润路</w:t>
      </w:r>
      <w:r>
        <w:rPr>
          <w:sz w:val="24"/>
          <w:szCs w:val="24"/>
          <w:lang w:val="en-US"/>
        </w:rPr>
        <w:t>333</w:t>
      </w:r>
      <w:r>
        <w:rPr>
          <w:rFonts w:hint="eastAsia"/>
          <w:sz w:val="24"/>
          <w:szCs w:val="24"/>
          <w:lang w:val="en-US"/>
        </w:rPr>
        <w:t>号，下同</w:t>
      </w:r>
      <w:r>
        <w:rPr>
          <w:sz w:val="24"/>
          <w:szCs w:val="24"/>
          <w:lang w:val="en-US"/>
        </w:rPr>
        <w:t>)</w:t>
      </w:r>
      <w:r>
        <w:rPr>
          <w:rFonts w:hint="eastAsia"/>
          <w:sz w:val="24"/>
          <w:szCs w:val="24"/>
          <w:lang w:val="en-US"/>
        </w:rPr>
        <w:t>办理投标登记手续并购买招标文件</w:t>
      </w:r>
      <w:r>
        <w:rPr>
          <w:sz w:val="24"/>
          <w:szCs w:val="24"/>
          <w:lang w:val="en-US"/>
        </w:rPr>
        <w:t>(</w:t>
      </w:r>
      <w:r>
        <w:rPr>
          <w:rFonts w:hint="eastAsia"/>
          <w:sz w:val="24"/>
          <w:szCs w:val="24"/>
          <w:lang w:val="en-US"/>
        </w:rPr>
        <w:t>招标文件及其他资料售价</w:t>
      </w:r>
      <w:r>
        <w:rPr>
          <w:sz w:val="24"/>
          <w:szCs w:val="24"/>
          <w:lang w:val="en-US"/>
        </w:rPr>
        <w:t>500</w:t>
      </w:r>
      <w:r>
        <w:rPr>
          <w:rFonts w:hint="eastAsia"/>
          <w:sz w:val="24"/>
          <w:szCs w:val="24"/>
          <w:lang w:val="en-US"/>
        </w:rPr>
        <w:t>元，售后不退</w:t>
      </w:r>
      <w:r>
        <w:rPr>
          <w:sz w:val="24"/>
          <w:szCs w:val="24"/>
          <w:lang w:val="en-US"/>
        </w:rPr>
        <w:t>)</w:t>
      </w:r>
      <w:r>
        <w:rPr>
          <w:rFonts w:hint="eastAsia"/>
          <w:sz w:val="24"/>
          <w:szCs w:val="24"/>
          <w:lang w:val="en-US"/>
        </w:rPr>
        <w:t>。办理投标登记资料要求详见发布本招标公告的网站所附附件</w:t>
      </w:r>
      <w:r>
        <w:rPr>
          <w:sz w:val="24"/>
          <w:szCs w:val="24"/>
          <w:lang w:val="en-US"/>
        </w:rPr>
        <w:t>1</w:t>
      </w:r>
      <w:r>
        <w:rPr>
          <w:rFonts w:hint="eastAsia"/>
          <w:sz w:val="24"/>
          <w:szCs w:val="24"/>
          <w:lang w:val="en-US"/>
        </w:rPr>
        <w:t>“投标登记资料一览表”。</w:t>
      </w:r>
    </w:p>
    <w:p>
      <w:pPr>
        <w:widowControl/>
        <w:shd w:val="clear" w:color="auto" w:fill="FFFFFF"/>
        <w:spacing w:line="440" w:lineRule="exact"/>
        <w:ind w:firstLine="420" w:firstLineChars="175"/>
        <w:outlineLvl w:val="1"/>
        <w:rPr>
          <w:rFonts w:ascii="Times New Roman" w:hAnsi="Times New Roman" w:cs="Times New Roman"/>
          <w:kern w:val="2"/>
          <w:sz w:val="24"/>
          <w:szCs w:val="24"/>
        </w:rPr>
      </w:pPr>
      <w:r>
        <w:rPr>
          <w:sz w:val="24"/>
          <w:szCs w:val="24"/>
        </w:rPr>
        <w:t>5.2</w:t>
      </w:r>
      <w:r>
        <w:rPr>
          <w:sz w:val="24"/>
          <w:szCs w:val="24"/>
          <w:lang w:val="en-US"/>
        </w:rPr>
        <w:t xml:space="preserve"> </w:t>
      </w:r>
      <w:r>
        <w:rPr>
          <w:rFonts w:hint="eastAsia" w:ascii="Times New Roman" w:hAnsi="Times New Roman"/>
          <w:kern w:val="2"/>
          <w:sz w:val="24"/>
          <w:szCs w:val="24"/>
        </w:rPr>
        <w:t>投标人（含联合体各方）在投标登记前已在广州公共资源交易中心企业库办理企业信息登记，拟担任本工程项目的项目负责人（兼任设计负责人）、</w:t>
      </w:r>
      <w:r>
        <w:rPr>
          <w:rFonts w:hint="eastAsia" w:ascii="Times New Roman" w:hAnsi="Times New Roman"/>
          <w:kern w:val="2"/>
          <w:sz w:val="24"/>
          <w:szCs w:val="24"/>
          <w:lang w:val="en-US"/>
        </w:rPr>
        <w:t>勘察负责人</w:t>
      </w:r>
      <w:r>
        <w:rPr>
          <w:rFonts w:hint="eastAsia" w:ascii="Times New Roman" w:hAnsi="Times New Roman"/>
          <w:kern w:val="2"/>
          <w:sz w:val="24"/>
          <w:szCs w:val="24"/>
        </w:rPr>
        <w:t>为本企业库中的在册人员。</w:t>
      </w:r>
    </w:p>
    <w:p>
      <w:pPr>
        <w:pStyle w:val="7"/>
        <w:widowControl/>
        <w:shd w:val="clear" w:color="auto" w:fill="FFFFFF"/>
        <w:autoSpaceDE/>
        <w:autoSpaceDN/>
        <w:spacing w:line="440" w:lineRule="exact"/>
        <w:ind w:left="0" w:firstLine="0"/>
        <w:outlineLvl w:val="1"/>
        <w:rPr>
          <w:rFonts w:cs="Times New Roman"/>
          <w:b/>
          <w:bCs/>
          <w:sz w:val="30"/>
          <w:szCs w:val="30"/>
        </w:rPr>
      </w:pPr>
      <w:r>
        <w:rPr>
          <w:b/>
          <w:bCs/>
          <w:sz w:val="30"/>
          <w:szCs w:val="30"/>
        </w:rPr>
        <w:t>6</w:t>
      </w:r>
      <w:r>
        <w:rPr>
          <w:rFonts w:hint="eastAsia"/>
          <w:b/>
          <w:bCs/>
          <w:sz w:val="30"/>
          <w:szCs w:val="30"/>
        </w:rPr>
        <w:t>、投标文件的递交</w:t>
      </w:r>
    </w:p>
    <w:p>
      <w:pPr>
        <w:widowControl/>
        <w:shd w:val="clear" w:color="auto" w:fill="FFFFFF"/>
        <w:spacing w:line="440" w:lineRule="exact"/>
        <w:ind w:firstLine="420" w:firstLineChars="175"/>
        <w:outlineLvl w:val="1"/>
        <w:rPr>
          <w:rFonts w:ascii="Times New Roman" w:hAnsi="Times New Roman" w:cs="Times New Roman"/>
          <w:kern w:val="2"/>
          <w:sz w:val="24"/>
          <w:szCs w:val="24"/>
        </w:rPr>
      </w:pPr>
      <w:r>
        <w:rPr>
          <w:sz w:val="24"/>
          <w:szCs w:val="24"/>
        </w:rPr>
        <w:t xml:space="preserve">6.1 </w:t>
      </w:r>
      <w:r>
        <w:rPr>
          <w:rFonts w:hint="eastAsia" w:ascii="Times New Roman" w:hAnsi="Times New Roman"/>
          <w:kern w:val="2"/>
          <w:sz w:val="24"/>
          <w:szCs w:val="24"/>
        </w:rPr>
        <w:t>投标文件递交的时间和地点：请登录广州公共资源交易中心网站首页，点击</w:t>
      </w:r>
      <w:r>
        <w:rPr>
          <w:rFonts w:ascii="Times New Roman" w:hAnsi="Times New Roman" w:cs="Times New Roman"/>
          <w:kern w:val="2"/>
          <w:sz w:val="24"/>
          <w:szCs w:val="24"/>
        </w:rPr>
        <w:t>“</w:t>
      </w:r>
      <w:r>
        <w:rPr>
          <w:rFonts w:hint="eastAsia" w:ascii="Times New Roman" w:hAnsi="Times New Roman"/>
          <w:kern w:val="2"/>
          <w:sz w:val="24"/>
          <w:szCs w:val="24"/>
        </w:rPr>
        <w:t>建设工程</w:t>
      </w:r>
      <w:r>
        <w:rPr>
          <w:rFonts w:ascii="Times New Roman" w:hAnsi="Times New Roman" w:cs="Times New Roman"/>
          <w:kern w:val="2"/>
          <w:sz w:val="24"/>
          <w:szCs w:val="24"/>
        </w:rPr>
        <w:t>”</w:t>
      </w:r>
      <w:r>
        <w:rPr>
          <w:rFonts w:hint="eastAsia" w:ascii="Times New Roman" w:hAnsi="Times New Roman"/>
          <w:kern w:val="2"/>
          <w:sz w:val="24"/>
          <w:szCs w:val="24"/>
        </w:rPr>
        <w:t>专栏中的</w:t>
      </w:r>
      <w:r>
        <w:rPr>
          <w:rFonts w:ascii="Times New Roman" w:hAnsi="Times New Roman" w:cs="Times New Roman"/>
          <w:kern w:val="2"/>
          <w:sz w:val="24"/>
          <w:szCs w:val="24"/>
        </w:rPr>
        <w:t>“</w:t>
      </w:r>
      <w:r>
        <w:rPr>
          <w:rFonts w:hint="eastAsia" w:ascii="Times New Roman" w:hAnsi="Times New Roman"/>
          <w:kern w:val="2"/>
          <w:sz w:val="24"/>
          <w:szCs w:val="24"/>
        </w:rPr>
        <w:t>项目查询（日程安排、答疑纪要）</w:t>
      </w:r>
      <w:r>
        <w:rPr>
          <w:rFonts w:ascii="Times New Roman" w:hAnsi="Times New Roman" w:cs="Times New Roman"/>
          <w:kern w:val="2"/>
          <w:sz w:val="24"/>
          <w:szCs w:val="24"/>
        </w:rPr>
        <w:t>”</w:t>
      </w:r>
      <w:r>
        <w:rPr>
          <w:rFonts w:hint="eastAsia" w:ascii="Times New Roman" w:hAnsi="Times New Roman"/>
          <w:kern w:val="2"/>
          <w:sz w:val="24"/>
          <w:szCs w:val="24"/>
        </w:rPr>
        <w:t>，输入项目编号或项目名称即可查询。同时由招标代理机构发送至各投标人登记的邮箱。</w:t>
      </w:r>
    </w:p>
    <w:p>
      <w:pPr>
        <w:widowControl/>
        <w:shd w:val="clear" w:color="auto" w:fill="FFFFFF"/>
        <w:spacing w:line="440" w:lineRule="exact"/>
        <w:ind w:firstLine="420" w:firstLineChars="175"/>
        <w:outlineLvl w:val="1"/>
        <w:rPr>
          <w:rFonts w:ascii="Times New Roman" w:hAnsi="Times New Roman" w:cs="Times New Roman"/>
          <w:kern w:val="2"/>
          <w:sz w:val="24"/>
          <w:szCs w:val="24"/>
        </w:rPr>
      </w:pPr>
      <w:r>
        <w:rPr>
          <w:sz w:val="24"/>
          <w:szCs w:val="24"/>
        </w:rPr>
        <w:t>6.2</w:t>
      </w:r>
      <w:r>
        <w:rPr>
          <w:sz w:val="24"/>
          <w:szCs w:val="24"/>
          <w:lang w:val="en-US"/>
        </w:rPr>
        <w:t xml:space="preserve"> </w:t>
      </w:r>
      <w:r>
        <w:rPr>
          <w:rFonts w:hint="eastAsia" w:ascii="Times New Roman" w:hAnsi="Times New Roman"/>
          <w:kern w:val="2"/>
          <w:sz w:val="24"/>
          <w:szCs w:val="24"/>
        </w:rPr>
        <w:t>逾期送达或未送达指定地点的投标文件，以及不按要求密封的投标文件，招标人拒绝接受。</w:t>
      </w:r>
    </w:p>
    <w:p>
      <w:pPr>
        <w:pStyle w:val="7"/>
        <w:widowControl/>
        <w:shd w:val="clear" w:color="auto" w:fill="FFFFFF"/>
        <w:autoSpaceDE/>
        <w:autoSpaceDN/>
        <w:spacing w:line="440" w:lineRule="exact"/>
        <w:ind w:left="0" w:firstLine="0"/>
        <w:outlineLvl w:val="1"/>
        <w:rPr>
          <w:rFonts w:cs="Times New Roman"/>
          <w:b/>
          <w:bCs/>
          <w:sz w:val="30"/>
          <w:szCs w:val="30"/>
        </w:rPr>
      </w:pPr>
      <w:r>
        <w:rPr>
          <w:b/>
          <w:bCs/>
          <w:sz w:val="30"/>
          <w:szCs w:val="30"/>
        </w:rPr>
        <w:t>7</w:t>
      </w:r>
      <w:r>
        <w:rPr>
          <w:rFonts w:hint="eastAsia"/>
          <w:b/>
          <w:bCs/>
          <w:sz w:val="30"/>
          <w:szCs w:val="30"/>
        </w:rPr>
        <w:t>、踏勘现场和投标预备会</w:t>
      </w:r>
    </w:p>
    <w:p>
      <w:pPr>
        <w:widowControl/>
        <w:shd w:val="clear" w:color="auto" w:fill="FFFFFF"/>
        <w:spacing w:line="440" w:lineRule="exact"/>
        <w:ind w:firstLine="420" w:firstLineChars="175"/>
        <w:outlineLvl w:val="1"/>
        <w:rPr>
          <w:rFonts w:cs="Times New Roman"/>
          <w:sz w:val="24"/>
          <w:szCs w:val="24"/>
        </w:rPr>
      </w:pPr>
      <w:r>
        <w:rPr>
          <w:rFonts w:hint="eastAsia"/>
          <w:sz w:val="24"/>
          <w:szCs w:val="24"/>
        </w:rPr>
        <w:t>本项目招标人不组织踏勘现场；本项目招标人不召开投标预备会。</w:t>
      </w:r>
    </w:p>
    <w:p>
      <w:pPr>
        <w:widowControl/>
        <w:shd w:val="clear" w:color="auto" w:fill="FFFFFF"/>
        <w:spacing w:line="440" w:lineRule="exact"/>
        <w:outlineLvl w:val="1"/>
        <w:rPr>
          <w:rFonts w:cs="Times New Roman"/>
          <w:b/>
          <w:bCs/>
          <w:sz w:val="30"/>
          <w:szCs w:val="30"/>
        </w:rPr>
      </w:pPr>
      <w:r>
        <w:rPr>
          <w:b/>
          <w:bCs/>
          <w:sz w:val="30"/>
          <w:szCs w:val="30"/>
        </w:rPr>
        <w:t>8</w:t>
      </w:r>
      <w:r>
        <w:rPr>
          <w:rFonts w:hint="eastAsia"/>
          <w:b/>
          <w:bCs/>
          <w:sz w:val="30"/>
          <w:szCs w:val="30"/>
        </w:rPr>
        <w:t>、资格审查及评标办法</w:t>
      </w:r>
    </w:p>
    <w:p>
      <w:pPr>
        <w:spacing w:before="158"/>
        <w:ind w:firstLine="480" w:firstLineChars="200"/>
        <w:rPr>
          <w:rFonts w:ascii="Times New Roman" w:hAnsi="Times New Roman" w:cs="Times New Roman"/>
          <w:kern w:val="2"/>
          <w:sz w:val="24"/>
          <w:szCs w:val="24"/>
        </w:rPr>
      </w:pPr>
      <w:r>
        <w:rPr>
          <w:rFonts w:hint="eastAsia"/>
          <w:sz w:val="24"/>
          <w:szCs w:val="24"/>
        </w:rPr>
        <w:t>本项目资格审查采用资格后审，评标办法采用综合评估法。</w:t>
      </w:r>
    </w:p>
    <w:p>
      <w:pPr>
        <w:widowControl/>
        <w:shd w:val="clear" w:color="auto" w:fill="FFFFFF"/>
        <w:spacing w:line="440" w:lineRule="exact"/>
        <w:outlineLvl w:val="1"/>
        <w:rPr>
          <w:rFonts w:cs="Times New Roman"/>
          <w:b/>
          <w:bCs/>
          <w:sz w:val="30"/>
          <w:szCs w:val="30"/>
        </w:rPr>
      </w:pPr>
      <w:r>
        <w:rPr>
          <w:b/>
          <w:bCs/>
          <w:sz w:val="30"/>
          <w:szCs w:val="30"/>
        </w:rPr>
        <w:t>9</w:t>
      </w:r>
      <w:r>
        <w:rPr>
          <w:rFonts w:hint="eastAsia"/>
          <w:b/>
          <w:bCs/>
          <w:sz w:val="30"/>
          <w:szCs w:val="30"/>
        </w:rPr>
        <w:t>、发布公告的媒介</w:t>
      </w:r>
    </w:p>
    <w:p>
      <w:pPr>
        <w:pStyle w:val="7"/>
        <w:widowControl/>
        <w:shd w:val="clear" w:color="auto" w:fill="FFFFFF"/>
        <w:spacing w:line="440" w:lineRule="exact"/>
        <w:ind w:left="0" w:firstLine="480" w:firstLineChars="200"/>
        <w:outlineLvl w:val="1"/>
        <w:rPr>
          <w:rFonts w:cs="Times New Roman"/>
          <w:sz w:val="24"/>
          <w:szCs w:val="24"/>
        </w:rPr>
      </w:pPr>
      <w:r>
        <w:rPr>
          <w:rFonts w:hint="eastAsia" w:ascii="Times New Roman" w:hAnsi="Times New Roman"/>
          <w:kern w:val="2"/>
          <w:sz w:val="24"/>
          <w:szCs w:val="24"/>
        </w:rPr>
        <w:t>本次招标公告同时在中国招标投标公共服务平台、广东省招标投标监管网、广州公共资源交易网上发布。</w:t>
      </w:r>
    </w:p>
    <w:p>
      <w:pPr>
        <w:widowControl/>
        <w:shd w:val="clear" w:color="auto" w:fill="FFFFFF"/>
        <w:spacing w:line="440" w:lineRule="exact"/>
        <w:outlineLvl w:val="1"/>
        <w:rPr>
          <w:rFonts w:cs="Times New Roman"/>
          <w:b/>
          <w:bCs/>
          <w:sz w:val="30"/>
          <w:szCs w:val="30"/>
        </w:rPr>
      </w:pPr>
      <w:r>
        <w:rPr>
          <w:b/>
          <w:bCs/>
          <w:sz w:val="30"/>
          <w:szCs w:val="30"/>
        </w:rPr>
        <w:t>10</w:t>
      </w:r>
      <w:r>
        <w:rPr>
          <w:rFonts w:hint="eastAsia"/>
          <w:b/>
          <w:bCs/>
          <w:sz w:val="30"/>
          <w:szCs w:val="30"/>
        </w:rPr>
        <w:t>、联系方式</w:t>
      </w:r>
    </w:p>
    <w:p>
      <w:pPr>
        <w:tabs>
          <w:tab w:val="left" w:pos="5346"/>
        </w:tabs>
        <w:spacing w:before="140" w:line="440" w:lineRule="exact"/>
        <w:ind w:right="-845" w:rightChars="-384"/>
        <w:rPr>
          <w:rFonts w:cs="Times New Roman"/>
          <w:b/>
          <w:bCs/>
          <w:sz w:val="24"/>
          <w:szCs w:val="24"/>
          <w:u w:val="single"/>
        </w:rPr>
      </w:pPr>
      <w:r>
        <w:rPr>
          <w:rFonts w:hint="eastAsia"/>
          <w:b/>
          <w:bCs/>
          <w:sz w:val="24"/>
          <w:szCs w:val="24"/>
        </w:rPr>
        <w:t>招标人：汕尾市水务工程事务中心</w:t>
      </w:r>
      <w:r>
        <w:rPr>
          <w:b/>
          <w:bCs/>
          <w:sz w:val="24"/>
          <w:szCs w:val="24"/>
        </w:rPr>
        <w:t xml:space="preserve">        </w:t>
      </w:r>
      <w:r>
        <w:rPr>
          <w:rFonts w:hint="eastAsia"/>
          <w:b/>
          <w:bCs/>
          <w:sz w:val="24"/>
          <w:szCs w:val="24"/>
        </w:rPr>
        <w:t>招标代理机构：汕尾市三牛咨询服务有限公司</w:t>
      </w:r>
    </w:p>
    <w:p>
      <w:pPr>
        <w:tabs>
          <w:tab w:val="left" w:pos="1250"/>
          <w:tab w:val="left" w:pos="1460"/>
          <w:tab w:val="left" w:pos="2911"/>
          <w:tab w:val="left" w:pos="3016"/>
          <w:tab w:val="left" w:pos="3876"/>
          <w:tab w:val="left" w:pos="5214"/>
          <w:tab w:val="left" w:pos="5346"/>
          <w:tab w:val="left" w:pos="5959"/>
          <w:tab w:val="left" w:pos="6573"/>
          <w:tab w:val="left" w:pos="7520"/>
          <w:tab w:val="left" w:pos="7731"/>
          <w:tab w:val="left" w:pos="7836"/>
          <w:tab w:val="left" w:pos="9620"/>
          <w:tab w:val="left" w:pos="9683"/>
        </w:tabs>
        <w:spacing w:before="139" w:line="440" w:lineRule="exact"/>
        <w:ind w:right="289"/>
        <w:rPr>
          <w:b/>
          <w:bCs/>
          <w:sz w:val="24"/>
          <w:szCs w:val="24"/>
        </w:rPr>
      </w:pPr>
      <w:r>
        <w:rPr>
          <w:rFonts w:hint="eastAsia"/>
          <w:b/>
          <w:bCs/>
          <w:sz w:val="24"/>
          <w:szCs w:val="24"/>
        </w:rPr>
        <w:t>联</w:t>
      </w:r>
      <w:r>
        <w:rPr>
          <w:b/>
          <w:bCs/>
          <w:sz w:val="24"/>
          <w:szCs w:val="24"/>
        </w:rPr>
        <w:t xml:space="preserve"> </w:t>
      </w:r>
      <w:r>
        <w:rPr>
          <w:rFonts w:hint="eastAsia"/>
          <w:b/>
          <w:bCs/>
          <w:sz w:val="24"/>
          <w:szCs w:val="24"/>
        </w:rPr>
        <w:t>系</w:t>
      </w:r>
      <w:r>
        <w:rPr>
          <w:b/>
          <w:bCs/>
          <w:sz w:val="24"/>
          <w:szCs w:val="24"/>
        </w:rPr>
        <w:t xml:space="preserve"> </w:t>
      </w:r>
      <w:r>
        <w:rPr>
          <w:rFonts w:hint="eastAsia"/>
          <w:b/>
          <w:bCs/>
          <w:sz w:val="24"/>
          <w:szCs w:val="24"/>
        </w:rPr>
        <w:t>人：熊工</w:t>
      </w:r>
      <w:r>
        <w:rPr>
          <w:b/>
          <w:bCs/>
          <w:sz w:val="24"/>
          <w:szCs w:val="24"/>
        </w:rPr>
        <w:t xml:space="preserve">                        </w:t>
      </w:r>
      <w:r>
        <w:rPr>
          <w:rFonts w:hint="eastAsia"/>
          <w:b/>
          <w:bCs/>
          <w:sz w:val="24"/>
          <w:szCs w:val="24"/>
        </w:rPr>
        <w:t>联系人：林工</w:t>
      </w:r>
      <w:r>
        <w:rPr>
          <w:b/>
          <w:bCs/>
          <w:sz w:val="24"/>
          <w:szCs w:val="24"/>
        </w:rPr>
        <w:t xml:space="preserve">  </w:t>
      </w:r>
    </w:p>
    <w:p>
      <w:pPr>
        <w:tabs>
          <w:tab w:val="left" w:pos="1250"/>
          <w:tab w:val="left" w:pos="1460"/>
          <w:tab w:val="left" w:pos="2911"/>
          <w:tab w:val="left" w:pos="3016"/>
          <w:tab w:val="left" w:pos="3876"/>
          <w:tab w:val="left" w:pos="5214"/>
          <w:tab w:val="left" w:pos="5346"/>
          <w:tab w:val="left" w:pos="5959"/>
          <w:tab w:val="left" w:pos="6573"/>
          <w:tab w:val="left" w:pos="7520"/>
          <w:tab w:val="left" w:pos="7731"/>
          <w:tab w:val="left" w:pos="7836"/>
          <w:tab w:val="left" w:pos="9620"/>
          <w:tab w:val="left" w:pos="9683"/>
        </w:tabs>
        <w:spacing w:before="139" w:line="440" w:lineRule="exact"/>
        <w:ind w:right="289"/>
        <w:rPr>
          <w:b/>
          <w:bCs/>
          <w:sz w:val="24"/>
          <w:szCs w:val="24"/>
        </w:rPr>
      </w:pPr>
      <w:r>
        <w:rPr>
          <w:rFonts w:hint="eastAsia"/>
          <w:b/>
          <w:bCs/>
          <w:sz w:val="24"/>
          <w:szCs w:val="24"/>
        </w:rPr>
        <w:t>电</w:t>
      </w:r>
      <w:r>
        <w:rPr>
          <w:b/>
          <w:bCs/>
          <w:sz w:val="24"/>
          <w:szCs w:val="24"/>
        </w:rPr>
        <w:t xml:space="preserve">    </w:t>
      </w:r>
      <w:r>
        <w:rPr>
          <w:rFonts w:hint="eastAsia"/>
          <w:b/>
          <w:bCs/>
          <w:sz w:val="24"/>
          <w:szCs w:val="24"/>
        </w:rPr>
        <w:t>话：（</w:t>
      </w:r>
      <w:r>
        <w:rPr>
          <w:b/>
          <w:bCs/>
          <w:sz w:val="24"/>
          <w:szCs w:val="24"/>
        </w:rPr>
        <w:t>0660</w:t>
      </w:r>
      <w:r>
        <w:rPr>
          <w:rFonts w:hint="eastAsia"/>
          <w:b/>
          <w:bCs/>
          <w:sz w:val="24"/>
          <w:szCs w:val="24"/>
        </w:rPr>
        <w:t>）</w:t>
      </w:r>
      <w:r>
        <w:rPr>
          <w:b/>
          <w:bCs/>
          <w:sz w:val="24"/>
          <w:szCs w:val="24"/>
        </w:rPr>
        <w:t xml:space="preserve">3285069              </w:t>
      </w:r>
      <w:r>
        <w:rPr>
          <w:rFonts w:hint="eastAsia"/>
          <w:b/>
          <w:bCs/>
          <w:sz w:val="24"/>
          <w:szCs w:val="24"/>
        </w:rPr>
        <w:t>电</w:t>
      </w:r>
      <w:r>
        <w:rPr>
          <w:b/>
          <w:bCs/>
          <w:sz w:val="24"/>
          <w:szCs w:val="24"/>
        </w:rPr>
        <w:t xml:space="preserve">  </w:t>
      </w:r>
      <w:r>
        <w:rPr>
          <w:rFonts w:hint="eastAsia"/>
          <w:b/>
          <w:bCs/>
          <w:sz w:val="24"/>
          <w:szCs w:val="24"/>
        </w:rPr>
        <w:t>话：</w:t>
      </w:r>
      <w:r>
        <w:rPr>
          <w:b/>
          <w:bCs/>
          <w:sz w:val="24"/>
          <w:szCs w:val="24"/>
        </w:rPr>
        <w:t xml:space="preserve">18102877733  </w:t>
      </w:r>
    </w:p>
    <w:p>
      <w:pPr>
        <w:spacing w:line="440" w:lineRule="exact"/>
        <w:ind w:firstLine="5783" w:firstLineChars="2400"/>
        <w:rPr>
          <w:rFonts w:cs="Times New Roman"/>
          <w:b/>
          <w:bCs/>
          <w:sz w:val="24"/>
          <w:szCs w:val="24"/>
        </w:rPr>
      </w:pPr>
    </w:p>
    <w:p>
      <w:pPr>
        <w:spacing w:line="440" w:lineRule="exact"/>
        <w:ind w:firstLine="5783" w:firstLineChars="2400"/>
        <w:rPr>
          <w:rFonts w:cs="Times New Roman"/>
        </w:rPr>
      </w:pPr>
      <w:r>
        <w:rPr>
          <w:rFonts w:hint="eastAsia"/>
          <w:b/>
          <w:bCs/>
          <w:sz w:val="24"/>
          <w:szCs w:val="24"/>
        </w:rPr>
        <w:t>日</w:t>
      </w:r>
      <w:r>
        <w:rPr>
          <w:b/>
          <w:bCs/>
          <w:sz w:val="24"/>
          <w:szCs w:val="24"/>
        </w:rPr>
        <w:t xml:space="preserve">  </w:t>
      </w:r>
      <w:r>
        <w:rPr>
          <w:rFonts w:hint="eastAsia"/>
          <w:b/>
          <w:bCs/>
          <w:sz w:val="24"/>
          <w:szCs w:val="24"/>
        </w:rPr>
        <w:t>期：</w:t>
      </w:r>
      <w:r>
        <w:rPr>
          <w:b/>
          <w:bCs/>
          <w:sz w:val="24"/>
          <w:szCs w:val="24"/>
        </w:rPr>
        <w:t>2022</w:t>
      </w:r>
      <w:r>
        <w:rPr>
          <w:rFonts w:hint="eastAsia"/>
          <w:b/>
          <w:bCs/>
          <w:sz w:val="24"/>
          <w:szCs w:val="24"/>
        </w:rPr>
        <w:t>年</w:t>
      </w:r>
      <w:r>
        <w:rPr>
          <w:b/>
          <w:bCs/>
          <w:sz w:val="24"/>
          <w:szCs w:val="24"/>
        </w:rPr>
        <w:t>12</w:t>
      </w:r>
      <w:r>
        <w:rPr>
          <w:rFonts w:hint="eastAsia"/>
          <w:b/>
          <w:bCs/>
          <w:sz w:val="24"/>
          <w:szCs w:val="24"/>
        </w:rPr>
        <w:t>月</w:t>
      </w:r>
      <w:r>
        <w:rPr>
          <w:b/>
          <w:bCs/>
          <w:sz w:val="24"/>
          <w:szCs w:val="24"/>
        </w:rPr>
        <w:t xml:space="preserve">   </w:t>
      </w:r>
      <w:r>
        <w:rPr>
          <w:rFonts w:hint="eastAsia"/>
          <w:b/>
          <w:bCs/>
          <w:sz w:val="24"/>
          <w:szCs w:val="24"/>
        </w:rPr>
        <w:t>日</w:t>
      </w:r>
    </w:p>
    <w:p>
      <w:pPr>
        <w:rPr>
          <w:rFonts w:cs="Times New Roman"/>
        </w:rPr>
      </w:pPr>
    </w:p>
    <w:p>
      <w:pPr>
        <w:pStyle w:val="8"/>
        <w:rPr>
          <w:rFonts w:hAnsi="宋体" w:cs="Times New Roman"/>
          <w:color w:val="auto"/>
        </w:rPr>
      </w:pPr>
    </w:p>
    <w:p>
      <w:pPr>
        <w:pStyle w:val="8"/>
        <w:rPr>
          <w:rFonts w:hAnsi="宋体" w:cs="Times New Roman"/>
          <w:color w:val="auto"/>
        </w:rPr>
      </w:pPr>
    </w:p>
    <w:p>
      <w:pPr>
        <w:pStyle w:val="8"/>
        <w:rPr>
          <w:rFonts w:hAnsi="宋体" w:cs="Times New Roman"/>
          <w:color w:val="auto"/>
        </w:rPr>
      </w:pPr>
    </w:p>
    <w:p>
      <w:pPr>
        <w:pStyle w:val="8"/>
        <w:rPr>
          <w:rFonts w:hAnsi="宋体" w:cs="Times New Roman"/>
          <w:color w:val="auto"/>
        </w:rPr>
      </w:pPr>
    </w:p>
    <w:p>
      <w:pPr>
        <w:tabs>
          <w:tab w:val="left" w:pos="997"/>
          <w:tab w:val="left" w:pos="1627"/>
        </w:tabs>
        <w:spacing w:before="71"/>
        <w:ind w:right="1440" w:firstLine="240" w:firstLineChars="100"/>
        <w:rPr>
          <w:rFonts w:cs="Times New Roman"/>
          <w:sz w:val="24"/>
          <w:szCs w:val="24"/>
        </w:rPr>
        <w:sectPr>
          <w:headerReference r:id="rId3" w:type="default"/>
          <w:footerReference r:id="rId4" w:type="default"/>
          <w:pgSz w:w="11906" w:h="16838"/>
          <w:pgMar w:top="1134" w:right="1134" w:bottom="1361" w:left="1134" w:header="851" w:footer="992" w:gutter="0"/>
          <w:pgNumType w:fmt="numberInDash"/>
          <w:cols w:space="720" w:num="1"/>
          <w:docGrid w:type="lines" w:linePitch="312" w:charSpace="0"/>
        </w:sectPr>
      </w:pPr>
    </w:p>
    <w:p>
      <w:pPr>
        <w:adjustRightInd w:val="0"/>
        <w:snapToGrid w:val="0"/>
        <w:spacing w:line="360" w:lineRule="auto"/>
        <w:rPr>
          <w:rFonts w:cs="Times New Roman"/>
        </w:rPr>
      </w:pPr>
      <w:r>
        <w:rPr>
          <w:rFonts w:hint="eastAsia"/>
          <w:b/>
          <w:bCs/>
          <w:sz w:val="24"/>
          <w:szCs w:val="24"/>
        </w:rPr>
        <w:t>附件</w:t>
      </w:r>
      <w:r>
        <w:rPr>
          <w:b/>
          <w:bCs/>
          <w:sz w:val="24"/>
          <w:szCs w:val="24"/>
        </w:rPr>
        <w:t>1</w:t>
      </w:r>
      <w:r>
        <w:rPr>
          <w:rFonts w:hint="eastAsia"/>
          <w:sz w:val="24"/>
          <w:szCs w:val="24"/>
        </w:rPr>
        <w:t>：</w:t>
      </w:r>
    </w:p>
    <w:p>
      <w:pPr>
        <w:keepNext w:val="0"/>
        <w:keepLines w:val="0"/>
        <w:pageBreakBefore w:val="0"/>
        <w:kinsoku/>
        <w:wordWrap/>
        <w:overflowPunct/>
        <w:topLinePunct w:val="0"/>
        <w:autoSpaceDE w:val="0"/>
        <w:autoSpaceDN w:val="0"/>
        <w:bidi w:val="0"/>
        <w:spacing w:line="260" w:lineRule="exact"/>
        <w:ind w:firstLine="482" w:firstLineChars="200"/>
        <w:jc w:val="center"/>
        <w:textAlignment w:val="auto"/>
        <w:rPr>
          <w:rFonts w:cs="Times New Roman"/>
          <w:b/>
          <w:bCs/>
          <w:sz w:val="24"/>
          <w:szCs w:val="24"/>
        </w:rPr>
      </w:pPr>
      <w:r>
        <w:rPr>
          <w:rFonts w:hint="eastAsia"/>
          <w:b/>
          <w:bCs/>
          <w:sz w:val="24"/>
          <w:szCs w:val="24"/>
        </w:rPr>
        <w:t>投标登记资料一览表</w:t>
      </w:r>
    </w:p>
    <w:p>
      <w:pPr>
        <w:keepNext w:val="0"/>
        <w:keepLines w:val="0"/>
        <w:pageBreakBefore w:val="0"/>
        <w:kinsoku/>
        <w:wordWrap/>
        <w:overflowPunct/>
        <w:topLinePunct w:val="0"/>
        <w:autoSpaceDE w:val="0"/>
        <w:autoSpaceDN w:val="0"/>
        <w:bidi w:val="0"/>
        <w:spacing w:line="260" w:lineRule="exact"/>
        <w:textAlignment w:val="auto"/>
        <w:rPr>
          <w:rFonts w:cs="Times New Roman"/>
          <w:snapToGrid w:val="0"/>
        </w:rPr>
      </w:pPr>
      <w:r>
        <w:rPr>
          <w:rFonts w:hint="eastAsia"/>
        </w:rPr>
        <w:t>项目名称</w:t>
      </w:r>
      <w:r>
        <w:t>:</w:t>
      </w:r>
      <w:r>
        <w:rPr>
          <w:sz w:val="24"/>
          <w:szCs w:val="24"/>
          <w:lang w:val="en-US"/>
        </w:rPr>
        <w:t xml:space="preserve"> </w:t>
      </w:r>
      <w:r>
        <w:rPr>
          <w:rFonts w:hint="eastAsia"/>
          <w:lang w:val="en-US"/>
        </w:rPr>
        <w:t>汕尾市螺河</w:t>
      </w:r>
      <w:r>
        <w:rPr>
          <w:lang w:val="en-US"/>
        </w:rPr>
        <w:t>-</w:t>
      </w:r>
      <w:r>
        <w:rPr>
          <w:rFonts w:hint="eastAsia"/>
          <w:lang w:val="en-US"/>
        </w:rPr>
        <w:t>黄江水系连通工程</w:t>
      </w:r>
      <w:r>
        <w:rPr>
          <w:rFonts w:hint="eastAsia"/>
        </w:rPr>
        <w:t>勘</w:t>
      </w:r>
      <w:r>
        <w:rPr>
          <w:rFonts w:hint="eastAsia"/>
          <w:lang w:val="en-US"/>
        </w:rPr>
        <w:t>察</w:t>
      </w:r>
      <w:r>
        <w:rPr>
          <w:rFonts w:hint="eastAsia"/>
        </w:rPr>
        <w:t>设计</w:t>
      </w:r>
    </w:p>
    <w:p>
      <w:pPr>
        <w:keepNext w:val="0"/>
        <w:keepLines w:val="0"/>
        <w:pageBreakBefore w:val="0"/>
        <w:kinsoku/>
        <w:wordWrap/>
        <w:overflowPunct/>
        <w:topLinePunct w:val="0"/>
        <w:autoSpaceDE w:val="0"/>
        <w:autoSpaceDN w:val="0"/>
        <w:bidi w:val="0"/>
        <w:spacing w:line="260" w:lineRule="exact"/>
        <w:textAlignment w:val="auto"/>
        <w:rPr>
          <w:rFonts w:cs="Times New Roman"/>
        </w:rPr>
      </w:pPr>
      <w:r>
        <w:rPr>
          <w:rFonts w:hint="eastAsia"/>
        </w:rPr>
        <w:t>投标人：</w:t>
      </w:r>
      <w:r>
        <w:rPr>
          <w:u w:val="single"/>
        </w:rPr>
        <w:t xml:space="preserve">           </w:t>
      </w:r>
      <w:r>
        <w:t>(</w:t>
      </w:r>
      <w:r>
        <w:rPr>
          <w:rFonts w:hint="eastAsia"/>
        </w:rPr>
        <w:t>投标人盖公章</w:t>
      </w:r>
      <w:r>
        <w:t>)</w:t>
      </w:r>
    </w:p>
    <w:tbl>
      <w:tblPr>
        <w:tblStyle w:val="5"/>
        <w:tblpPr w:leftFromText="180" w:rightFromText="180" w:vertAnchor="text" w:horzAnchor="page" w:tblpXSpec="center" w:tblpY="369"/>
        <w:tblOverlap w:val="never"/>
        <w:tblW w:w="103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1708"/>
        <w:gridCol w:w="3678"/>
        <w:gridCol w:w="613"/>
        <w:gridCol w:w="1752"/>
        <w:gridCol w:w="2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275" w:type="dxa"/>
            <w:gridSpan w:val="2"/>
            <w:vAlign w:val="center"/>
          </w:tcPr>
          <w:p>
            <w:pPr>
              <w:keepNext w:val="0"/>
              <w:keepLines w:val="0"/>
              <w:pageBreakBefore w:val="0"/>
              <w:widowControl/>
              <w:kinsoku/>
              <w:wordWrap/>
              <w:overflowPunct/>
              <w:topLinePunct w:val="0"/>
              <w:autoSpaceDE w:val="0"/>
              <w:autoSpaceDN w:val="0"/>
              <w:bidi w:val="0"/>
              <w:snapToGrid w:val="0"/>
              <w:spacing w:line="260" w:lineRule="exact"/>
              <w:ind w:right="102"/>
              <w:jc w:val="center"/>
              <w:textAlignment w:val="auto"/>
              <w:rPr>
                <w:rFonts w:cs="Times New Roman"/>
              </w:rPr>
            </w:pPr>
            <w:r>
              <w:rPr>
                <w:rFonts w:hint="eastAsia"/>
              </w:rPr>
              <w:t>投标人名称</w:t>
            </w:r>
          </w:p>
        </w:tc>
        <w:tc>
          <w:tcPr>
            <w:tcW w:w="8124" w:type="dxa"/>
            <w:gridSpan w:val="4"/>
            <w:vAlign w:val="center"/>
          </w:tcPr>
          <w:p>
            <w:pPr>
              <w:keepNext w:val="0"/>
              <w:keepLines w:val="0"/>
              <w:pageBreakBefore w:val="0"/>
              <w:widowControl/>
              <w:kinsoku/>
              <w:wordWrap/>
              <w:overflowPunct/>
              <w:topLinePunct w:val="0"/>
              <w:autoSpaceDE w:val="0"/>
              <w:autoSpaceDN w:val="0"/>
              <w:bidi w:val="0"/>
              <w:snapToGrid w:val="0"/>
              <w:spacing w:line="260" w:lineRule="exact"/>
              <w:ind w:right="102"/>
              <w:jc w:val="center"/>
              <w:textAlignment w:val="auto"/>
            </w:pPr>
            <w:r>
              <w:t>(</w:t>
            </w:r>
            <w:r>
              <w:rPr>
                <w:rFonts w:hint="eastAsia"/>
              </w:rPr>
              <w:t>填写投标人名称</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275" w:type="dxa"/>
            <w:gridSpan w:val="2"/>
            <w:vAlign w:val="center"/>
          </w:tcPr>
          <w:p>
            <w:pPr>
              <w:keepNext w:val="0"/>
              <w:keepLines w:val="0"/>
              <w:pageBreakBefore w:val="0"/>
              <w:widowControl/>
              <w:kinsoku/>
              <w:wordWrap/>
              <w:overflowPunct/>
              <w:topLinePunct w:val="0"/>
              <w:autoSpaceDE w:val="0"/>
              <w:autoSpaceDN w:val="0"/>
              <w:bidi w:val="0"/>
              <w:snapToGrid w:val="0"/>
              <w:spacing w:line="260" w:lineRule="exact"/>
              <w:ind w:right="102"/>
              <w:jc w:val="center"/>
              <w:textAlignment w:val="auto"/>
              <w:rPr>
                <w:rFonts w:cs="Times New Roman"/>
              </w:rPr>
            </w:pPr>
            <w:r>
              <w:rPr>
                <w:rFonts w:hint="eastAsia"/>
              </w:rPr>
              <w:t>投标人法定代表人</w:t>
            </w:r>
          </w:p>
        </w:tc>
        <w:tc>
          <w:tcPr>
            <w:tcW w:w="4291" w:type="dxa"/>
            <w:gridSpan w:val="2"/>
            <w:vAlign w:val="center"/>
          </w:tcPr>
          <w:p>
            <w:pPr>
              <w:keepNext w:val="0"/>
              <w:keepLines w:val="0"/>
              <w:pageBreakBefore w:val="0"/>
              <w:widowControl/>
              <w:kinsoku/>
              <w:wordWrap/>
              <w:overflowPunct/>
              <w:topLinePunct w:val="0"/>
              <w:autoSpaceDE w:val="0"/>
              <w:autoSpaceDN w:val="0"/>
              <w:bidi w:val="0"/>
              <w:snapToGrid w:val="0"/>
              <w:spacing w:line="260" w:lineRule="exact"/>
              <w:ind w:right="102"/>
              <w:jc w:val="center"/>
              <w:textAlignment w:val="auto"/>
            </w:pPr>
            <w:r>
              <w:t>(</w:t>
            </w:r>
            <w:r>
              <w:rPr>
                <w:rFonts w:hint="eastAsia"/>
              </w:rPr>
              <w:t>填写法定代表人姓名</w:t>
            </w:r>
            <w:r>
              <w:t>)</w:t>
            </w:r>
          </w:p>
        </w:tc>
        <w:tc>
          <w:tcPr>
            <w:tcW w:w="3833" w:type="dxa"/>
            <w:gridSpan w:val="2"/>
            <w:vAlign w:val="center"/>
          </w:tcPr>
          <w:p>
            <w:pPr>
              <w:keepNext w:val="0"/>
              <w:keepLines w:val="0"/>
              <w:pageBreakBefore w:val="0"/>
              <w:widowControl/>
              <w:kinsoku/>
              <w:wordWrap/>
              <w:overflowPunct/>
              <w:topLinePunct w:val="0"/>
              <w:autoSpaceDE w:val="0"/>
              <w:autoSpaceDN w:val="0"/>
              <w:bidi w:val="0"/>
              <w:snapToGrid w:val="0"/>
              <w:spacing w:line="260" w:lineRule="exact"/>
              <w:ind w:right="102"/>
              <w:textAlignment w:val="auto"/>
              <w:rPr>
                <w:rFonts w:cs="Times New Roman"/>
                <w:b/>
                <w:bCs/>
              </w:rPr>
            </w:pPr>
            <w:r>
              <w:t>(</w:t>
            </w:r>
            <w:r>
              <w:rPr>
                <w:rFonts w:hint="eastAsia"/>
              </w:rPr>
              <w:t>填写法定代表人身份证号码</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275" w:type="dxa"/>
            <w:gridSpan w:val="2"/>
            <w:vMerge w:val="restart"/>
            <w:vAlign w:val="center"/>
          </w:tcPr>
          <w:p>
            <w:pPr>
              <w:keepNext w:val="0"/>
              <w:keepLines w:val="0"/>
              <w:pageBreakBefore w:val="0"/>
              <w:widowControl/>
              <w:kinsoku/>
              <w:wordWrap/>
              <w:overflowPunct/>
              <w:topLinePunct w:val="0"/>
              <w:autoSpaceDE w:val="0"/>
              <w:autoSpaceDN w:val="0"/>
              <w:bidi w:val="0"/>
              <w:snapToGrid w:val="0"/>
              <w:spacing w:line="260" w:lineRule="exact"/>
              <w:ind w:right="102"/>
              <w:jc w:val="center"/>
              <w:textAlignment w:val="auto"/>
              <w:rPr>
                <w:rFonts w:cs="Times New Roman"/>
              </w:rPr>
            </w:pPr>
            <w:r>
              <w:rPr>
                <w:rFonts w:hint="eastAsia"/>
              </w:rPr>
              <w:t>投标人联系方式</w:t>
            </w:r>
          </w:p>
        </w:tc>
        <w:tc>
          <w:tcPr>
            <w:tcW w:w="4291" w:type="dxa"/>
            <w:gridSpan w:val="2"/>
            <w:vAlign w:val="center"/>
          </w:tcPr>
          <w:p>
            <w:pPr>
              <w:keepNext w:val="0"/>
              <w:keepLines w:val="0"/>
              <w:pageBreakBefore w:val="0"/>
              <w:widowControl/>
              <w:kinsoku/>
              <w:wordWrap/>
              <w:overflowPunct/>
              <w:topLinePunct w:val="0"/>
              <w:autoSpaceDE w:val="0"/>
              <w:autoSpaceDN w:val="0"/>
              <w:bidi w:val="0"/>
              <w:snapToGrid w:val="0"/>
              <w:spacing w:line="260" w:lineRule="exact"/>
              <w:ind w:right="102"/>
              <w:jc w:val="center"/>
              <w:textAlignment w:val="auto"/>
              <w:rPr>
                <w:rFonts w:cs="Times New Roman"/>
                <w:b/>
                <w:bCs/>
              </w:rPr>
            </w:pPr>
            <w:r>
              <w:t>(</w:t>
            </w:r>
            <w:r>
              <w:rPr>
                <w:rFonts w:hint="eastAsia"/>
              </w:rPr>
              <w:t>填写投标申请人代表姓名</w:t>
            </w:r>
            <w:r>
              <w:t>)</w:t>
            </w:r>
          </w:p>
        </w:tc>
        <w:tc>
          <w:tcPr>
            <w:tcW w:w="3833" w:type="dxa"/>
            <w:gridSpan w:val="2"/>
            <w:vAlign w:val="center"/>
          </w:tcPr>
          <w:p>
            <w:pPr>
              <w:keepNext w:val="0"/>
              <w:keepLines w:val="0"/>
              <w:pageBreakBefore w:val="0"/>
              <w:widowControl/>
              <w:kinsoku/>
              <w:wordWrap/>
              <w:overflowPunct/>
              <w:topLinePunct w:val="0"/>
              <w:autoSpaceDE w:val="0"/>
              <w:autoSpaceDN w:val="0"/>
              <w:bidi w:val="0"/>
              <w:snapToGrid w:val="0"/>
              <w:spacing w:line="260" w:lineRule="exact"/>
              <w:ind w:right="102"/>
              <w:jc w:val="both"/>
              <w:textAlignment w:val="auto"/>
              <w:rPr>
                <w:rFonts w:cs="Times New Roman"/>
                <w:b/>
                <w:bCs/>
              </w:rPr>
            </w:pPr>
            <w:r>
              <w:t>(</w:t>
            </w:r>
            <w:r>
              <w:rPr>
                <w:rFonts w:hint="eastAsia"/>
              </w:rPr>
              <w:t>填写投标申请人代表身份证号码</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275" w:type="dxa"/>
            <w:gridSpan w:val="2"/>
            <w:vMerge w:val="continue"/>
            <w:vAlign w:val="center"/>
          </w:tcPr>
          <w:p>
            <w:pPr>
              <w:keepNext w:val="0"/>
              <w:keepLines w:val="0"/>
              <w:pageBreakBefore w:val="0"/>
              <w:widowControl/>
              <w:kinsoku/>
              <w:wordWrap/>
              <w:overflowPunct/>
              <w:topLinePunct w:val="0"/>
              <w:autoSpaceDE w:val="0"/>
              <w:autoSpaceDN w:val="0"/>
              <w:bidi w:val="0"/>
              <w:snapToGrid w:val="0"/>
              <w:spacing w:line="260" w:lineRule="exact"/>
              <w:ind w:right="102"/>
              <w:textAlignment w:val="auto"/>
              <w:rPr>
                <w:rFonts w:cs="Times New Roman"/>
              </w:rPr>
            </w:pPr>
          </w:p>
        </w:tc>
        <w:tc>
          <w:tcPr>
            <w:tcW w:w="4291" w:type="dxa"/>
            <w:gridSpan w:val="2"/>
            <w:vAlign w:val="center"/>
          </w:tcPr>
          <w:p>
            <w:pPr>
              <w:keepNext w:val="0"/>
              <w:keepLines w:val="0"/>
              <w:pageBreakBefore w:val="0"/>
              <w:widowControl/>
              <w:kinsoku/>
              <w:wordWrap/>
              <w:overflowPunct/>
              <w:topLinePunct w:val="0"/>
              <w:autoSpaceDE w:val="0"/>
              <w:autoSpaceDN w:val="0"/>
              <w:bidi w:val="0"/>
              <w:snapToGrid w:val="0"/>
              <w:spacing w:line="260" w:lineRule="exact"/>
              <w:ind w:right="102"/>
              <w:jc w:val="center"/>
              <w:textAlignment w:val="auto"/>
              <w:rPr>
                <w:rFonts w:cs="Times New Roman"/>
                <w:b/>
                <w:bCs/>
              </w:rPr>
            </w:pPr>
            <w:r>
              <w:t>(</w:t>
            </w:r>
            <w:r>
              <w:rPr>
                <w:rFonts w:hint="eastAsia"/>
              </w:rPr>
              <w:t>填写座机号码</w:t>
            </w:r>
            <w:r>
              <w:t>)</w:t>
            </w:r>
          </w:p>
        </w:tc>
        <w:tc>
          <w:tcPr>
            <w:tcW w:w="3833" w:type="dxa"/>
            <w:gridSpan w:val="2"/>
            <w:vAlign w:val="center"/>
          </w:tcPr>
          <w:p>
            <w:pPr>
              <w:keepNext w:val="0"/>
              <w:keepLines w:val="0"/>
              <w:pageBreakBefore w:val="0"/>
              <w:widowControl/>
              <w:kinsoku/>
              <w:wordWrap/>
              <w:overflowPunct/>
              <w:topLinePunct w:val="0"/>
              <w:autoSpaceDE w:val="0"/>
              <w:autoSpaceDN w:val="0"/>
              <w:bidi w:val="0"/>
              <w:snapToGrid w:val="0"/>
              <w:spacing w:line="260" w:lineRule="exact"/>
              <w:ind w:right="102"/>
              <w:jc w:val="center"/>
              <w:textAlignment w:val="auto"/>
              <w:rPr>
                <w:rFonts w:cs="Times New Roman"/>
                <w:b/>
                <w:bCs/>
              </w:rPr>
            </w:pPr>
            <w:r>
              <w:t>(</w:t>
            </w:r>
            <w:r>
              <w:rPr>
                <w:rFonts w:hint="eastAsia"/>
              </w:rPr>
              <w:t>填写手机号码</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2275" w:type="dxa"/>
            <w:gridSpan w:val="2"/>
            <w:vMerge w:val="continue"/>
            <w:vAlign w:val="center"/>
          </w:tcPr>
          <w:p>
            <w:pPr>
              <w:keepNext w:val="0"/>
              <w:keepLines w:val="0"/>
              <w:pageBreakBefore w:val="0"/>
              <w:widowControl/>
              <w:kinsoku/>
              <w:wordWrap/>
              <w:overflowPunct/>
              <w:topLinePunct w:val="0"/>
              <w:autoSpaceDE w:val="0"/>
              <w:autoSpaceDN w:val="0"/>
              <w:bidi w:val="0"/>
              <w:snapToGrid w:val="0"/>
              <w:spacing w:line="260" w:lineRule="exact"/>
              <w:ind w:right="102"/>
              <w:textAlignment w:val="auto"/>
              <w:rPr>
                <w:rFonts w:cs="Times New Roman"/>
                <w:b/>
                <w:bCs/>
              </w:rPr>
            </w:pPr>
          </w:p>
        </w:tc>
        <w:tc>
          <w:tcPr>
            <w:tcW w:w="4291" w:type="dxa"/>
            <w:gridSpan w:val="2"/>
            <w:vAlign w:val="center"/>
          </w:tcPr>
          <w:p>
            <w:pPr>
              <w:keepNext w:val="0"/>
              <w:keepLines w:val="0"/>
              <w:pageBreakBefore w:val="0"/>
              <w:widowControl/>
              <w:kinsoku/>
              <w:wordWrap/>
              <w:overflowPunct/>
              <w:topLinePunct w:val="0"/>
              <w:autoSpaceDE w:val="0"/>
              <w:autoSpaceDN w:val="0"/>
              <w:bidi w:val="0"/>
              <w:snapToGrid w:val="0"/>
              <w:spacing w:line="260" w:lineRule="exact"/>
              <w:ind w:right="102"/>
              <w:jc w:val="center"/>
              <w:textAlignment w:val="auto"/>
            </w:pPr>
            <w:r>
              <w:t>(</w:t>
            </w:r>
            <w:r>
              <w:rPr>
                <w:rFonts w:hint="eastAsia"/>
              </w:rPr>
              <w:t>填写传真号码</w:t>
            </w:r>
            <w:r>
              <w:t>)</w:t>
            </w:r>
          </w:p>
        </w:tc>
        <w:tc>
          <w:tcPr>
            <w:tcW w:w="3833" w:type="dxa"/>
            <w:gridSpan w:val="2"/>
            <w:vAlign w:val="center"/>
          </w:tcPr>
          <w:p>
            <w:pPr>
              <w:keepNext w:val="0"/>
              <w:keepLines w:val="0"/>
              <w:pageBreakBefore w:val="0"/>
              <w:widowControl/>
              <w:kinsoku/>
              <w:wordWrap/>
              <w:overflowPunct/>
              <w:topLinePunct w:val="0"/>
              <w:autoSpaceDE w:val="0"/>
              <w:autoSpaceDN w:val="0"/>
              <w:bidi w:val="0"/>
              <w:snapToGrid w:val="0"/>
              <w:spacing w:line="260" w:lineRule="exact"/>
              <w:ind w:right="102"/>
              <w:jc w:val="center"/>
              <w:textAlignment w:val="auto"/>
              <w:rPr>
                <w:rFonts w:cs="Times New Roman"/>
                <w:b/>
                <w:bCs/>
              </w:rPr>
            </w:pPr>
            <w:r>
              <w:t>(</w:t>
            </w:r>
            <w:r>
              <w:rPr>
                <w:rFonts w:hint="eastAsia"/>
              </w:rPr>
              <w:t>填写电子邮箱</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blHeader/>
          <w:jc w:val="center"/>
        </w:trPr>
        <w:tc>
          <w:tcPr>
            <w:tcW w:w="10399" w:type="dxa"/>
            <w:gridSpan w:val="6"/>
            <w:vAlign w:val="center"/>
          </w:tcPr>
          <w:p>
            <w:pPr>
              <w:keepNext w:val="0"/>
              <w:keepLines w:val="0"/>
              <w:pageBreakBefore w:val="0"/>
              <w:widowControl/>
              <w:kinsoku/>
              <w:wordWrap/>
              <w:overflowPunct/>
              <w:topLinePunct w:val="0"/>
              <w:autoSpaceDE w:val="0"/>
              <w:autoSpaceDN w:val="0"/>
              <w:bidi w:val="0"/>
              <w:snapToGrid w:val="0"/>
              <w:spacing w:line="260" w:lineRule="exact"/>
              <w:ind w:right="102"/>
              <w:textAlignment w:val="auto"/>
              <w:rPr>
                <w:rFonts w:cs="Times New Roman"/>
              </w:rPr>
            </w:pPr>
            <w:r>
              <w:rPr>
                <w:rFonts w:hint="eastAsia"/>
                <w:b/>
                <w:bCs/>
              </w:rPr>
              <w:t>审核确认</w:t>
            </w:r>
            <w:r>
              <w:rPr>
                <w:b/>
                <w:bCs/>
              </w:rPr>
              <w:t>:</w:t>
            </w:r>
            <w:r>
              <w:rPr>
                <w:rFonts w:hint="eastAsia"/>
                <w:b/>
                <w:bCs/>
              </w:rPr>
              <w:t>招标人或招标代理机构接收资料人员与投标申请人代表对以下资料共同核对，审核情况属实。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blHeader/>
          <w:jc w:val="center"/>
        </w:trPr>
        <w:tc>
          <w:tcPr>
            <w:tcW w:w="2275" w:type="dxa"/>
            <w:gridSpan w:val="2"/>
            <w:vAlign w:val="center"/>
          </w:tcPr>
          <w:p>
            <w:pPr>
              <w:keepNext w:val="0"/>
              <w:keepLines w:val="0"/>
              <w:pageBreakBefore w:val="0"/>
              <w:widowControl/>
              <w:kinsoku/>
              <w:wordWrap/>
              <w:overflowPunct/>
              <w:topLinePunct w:val="0"/>
              <w:autoSpaceDE w:val="0"/>
              <w:autoSpaceDN w:val="0"/>
              <w:bidi w:val="0"/>
              <w:snapToGrid w:val="0"/>
              <w:spacing w:line="260" w:lineRule="exact"/>
              <w:jc w:val="center"/>
              <w:textAlignment w:val="auto"/>
              <w:rPr>
                <w:rFonts w:cs="Times New Roman"/>
                <w:b/>
                <w:bCs/>
              </w:rPr>
            </w:pPr>
            <w:r>
              <w:rPr>
                <w:rFonts w:hint="eastAsia"/>
                <w:b/>
                <w:bCs/>
              </w:rPr>
              <w:t>招标人或招标代理机构接收资料人员签名</w:t>
            </w:r>
          </w:p>
        </w:tc>
        <w:tc>
          <w:tcPr>
            <w:tcW w:w="3678" w:type="dxa"/>
            <w:vAlign w:val="bottom"/>
          </w:tcPr>
          <w:p>
            <w:pPr>
              <w:keepNext w:val="0"/>
              <w:keepLines w:val="0"/>
              <w:pageBreakBefore w:val="0"/>
              <w:widowControl/>
              <w:kinsoku/>
              <w:wordWrap/>
              <w:overflowPunct/>
              <w:topLinePunct w:val="0"/>
              <w:autoSpaceDE w:val="0"/>
              <w:autoSpaceDN w:val="0"/>
              <w:bidi w:val="0"/>
              <w:snapToGrid w:val="0"/>
              <w:spacing w:line="260" w:lineRule="exact"/>
              <w:ind w:right="150"/>
              <w:jc w:val="right"/>
              <w:textAlignment w:val="auto"/>
              <w:rPr>
                <w:rFonts w:cs="Times New Roman"/>
                <w:b/>
                <w:bCs/>
              </w:rPr>
            </w:pPr>
            <w:r>
              <w:rPr>
                <w:b/>
                <w:bCs/>
              </w:rPr>
              <w:t>2022</w:t>
            </w:r>
            <w:r>
              <w:rPr>
                <w:rFonts w:hint="eastAsia"/>
                <w:b/>
                <w:bCs/>
              </w:rPr>
              <w:t>年</w:t>
            </w:r>
            <w:r>
              <w:rPr>
                <w:b/>
                <w:bCs/>
              </w:rPr>
              <w:t xml:space="preserve">   </w:t>
            </w:r>
            <w:r>
              <w:rPr>
                <w:rFonts w:hint="eastAsia"/>
                <w:b/>
                <w:bCs/>
              </w:rPr>
              <w:t>月</w:t>
            </w:r>
            <w:r>
              <w:rPr>
                <w:b/>
                <w:bCs/>
              </w:rPr>
              <w:t xml:space="preserve">   </w:t>
            </w:r>
            <w:r>
              <w:rPr>
                <w:rFonts w:hint="eastAsia"/>
                <w:b/>
                <w:bCs/>
              </w:rPr>
              <w:t>日</w:t>
            </w:r>
          </w:p>
        </w:tc>
        <w:tc>
          <w:tcPr>
            <w:tcW w:w="2365" w:type="dxa"/>
            <w:gridSpan w:val="2"/>
            <w:vAlign w:val="center"/>
          </w:tcPr>
          <w:p>
            <w:pPr>
              <w:keepNext w:val="0"/>
              <w:keepLines w:val="0"/>
              <w:pageBreakBefore w:val="0"/>
              <w:widowControl/>
              <w:kinsoku/>
              <w:wordWrap/>
              <w:overflowPunct/>
              <w:topLinePunct w:val="0"/>
              <w:autoSpaceDE w:val="0"/>
              <w:autoSpaceDN w:val="0"/>
              <w:bidi w:val="0"/>
              <w:snapToGrid w:val="0"/>
              <w:spacing w:line="260" w:lineRule="exact"/>
              <w:jc w:val="center"/>
              <w:textAlignment w:val="auto"/>
              <w:rPr>
                <w:rFonts w:cs="Times New Roman"/>
                <w:b/>
                <w:bCs/>
              </w:rPr>
            </w:pPr>
            <w:r>
              <w:rPr>
                <w:rFonts w:hint="eastAsia"/>
                <w:b/>
                <w:bCs/>
              </w:rPr>
              <w:t>投标申请人代表签名</w:t>
            </w:r>
          </w:p>
        </w:tc>
        <w:tc>
          <w:tcPr>
            <w:tcW w:w="2081" w:type="dxa"/>
            <w:vAlign w:val="bottom"/>
          </w:tcPr>
          <w:p>
            <w:pPr>
              <w:keepNext w:val="0"/>
              <w:keepLines w:val="0"/>
              <w:pageBreakBefore w:val="0"/>
              <w:widowControl/>
              <w:kinsoku/>
              <w:wordWrap/>
              <w:overflowPunct/>
              <w:topLinePunct w:val="0"/>
              <w:autoSpaceDE w:val="0"/>
              <w:autoSpaceDN w:val="0"/>
              <w:bidi w:val="0"/>
              <w:snapToGrid w:val="0"/>
              <w:spacing w:line="260" w:lineRule="exact"/>
              <w:ind w:left="-108" w:leftChars="-49" w:right="-170"/>
              <w:jc w:val="center"/>
              <w:textAlignment w:val="auto"/>
              <w:rPr>
                <w:rFonts w:cs="Times New Roman"/>
                <w:b/>
                <w:bCs/>
              </w:rPr>
            </w:pPr>
            <w:r>
              <w:rPr>
                <w:b/>
                <w:bCs/>
              </w:rPr>
              <w:t>2022</w:t>
            </w:r>
            <w:r>
              <w:rPr>
                <w:rFonts w:hint="eastAsia"/>
                <w:b/>
                <w:bCs/>
              </w:rPr>
              <w:t>年</w:t>
            </w:r>
            <w:r>
              <w:rPr>
                <w:b/>
                <w:bCs/>
              </w:rPr>
              <w:t xml:space="preserve">  </w:t>
            </w:r>
            <w:r>
              <w:rPr>
                <w:rFonts w:hint="eastAsia"/>
                <w:b/>
                <w:bCs/>
              </w:rPr>
              <w:t>月</w:t>
            </w:r>
            <w:r>
              <w:rPr>
                <w:b/>
                <w:bCs/>
              </w:rPr>
              <w:t xml:space="preserve">  </w:t>
            </w:r>
            <w:r>
              <w:rPr>
                <w:rFonts w:hint="eastAsia"/>
                <w:b/>
                <w:bCs/>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567" w:type="dxa"/>
            <w:vMerge w:val="restart"/>
            <w:vAlign w:val="center"/>
          </w:tcPr>
          <w:p>
            <w:pPr>
              <w:keepNext w:val="0"/>
              <w:keepLines w:val="0"/>
              <w:pageBreakBefore w:val="0"/>
              <w:widowControl/>
              <w:kinsoku/>
              <w:wordWrap/>
              <w:overflowPunct/>
              <w:topLinePunct w:val="0"/>
              <w:autoSpaceDE w:val="0"/>
              <w:autoSpaceDN w:val="0"/>
              <w:bidi w:val="0"/>
              <w:snapToGrid w:val="0"/>
              <w:spacing w:line="260" w:lineRule="exact"/>
              <w:jc w:val="center"/>
              <w:textAlignment w:val="auto"/>
              <w:rPr>
                <w:rFonts w:cs="Times New Roman"/>
              </w:rPr>
            </w:pPr>
            <w:r>
              <w:rPr>
                <w:rFonts w:hint="eastAsia"/>
              </w:rPr>
              <w:t>序号</w:t>
            </w:r>
          </w:p>
        </w:tc>
        <w:tc>
          <w:tcPr>
            <w:tcW w:w="5386" w:type="dxa"/>
            <w:gridSpan w:val="2"/>
            <w:vMerge w:val="restart"/>
            <w:vAlign w:val="center"/>
          </w:tcPr>
          <w:p>
            <w:pPr>
              <w:keepNext w:val="0"/>
              <w:keepLines w:val="0"/>
              <w:pageBreakBefore w:val="0"/>
              <w:widowControl/>
              <w:kinsoku/>
              <w:wordWrap/>
              <w:overflowPunct/>
              <w:topLinePunct w:val="0"/>
              <w:autoSpaceDE w:val="0"/>
              <w:autoSpaceDN w:val="0"/>
              <w:bidi w:val="0"/>
              <w:snapToGrid w:val="0"/>
              <w:spacing w:line="260" w:lineRule="exact"/>
              <w:jc w:val="center"/>
              <w:textAlignment w:val="auto"/>
              <w:rPr>
                <w:rFonts w:cs="Times New Roman"/>
              </w:rPr>
            </w:pPr>
            <w:r>
              <w:rPr>
                <w:rFonts w:hint="eastAsia"/>
              </w:rPr>
              <w:t>项目</w:t>
            </w:r>
          </w:p>
        </w:tc>
        <w:tc>
          <w:tcPr>
            <w:tcW w:w="613" w:type="dxa"/>
            <w:vMerge w:val="restart"/>
            <w:vAlign w:val="center"/>
          </w:tcPr>
          <w:p>
            <w:pPr>
              <w:keepNext w:val="0"/>
              <w:keepLines w:val="0"/>
              <w:pageBreakBefore w:val="0"/>
              <w:widowControl/>
              <w:kinsoku/>
              <w:wordWrap/>
              <w:overflowPunct/>
              <w:topLinePunct w:val="0"/>
              <w:autoSpaceDE w:val="0"/>
              <w:autoSpaceDN w:val="0"/>
              <w:bidi w:val="0"/>
              <w:snapToGrid w:val="0"/>
              <w:spacing w:line="260" w:lineRule="exact"/>
              <w:jc w:val="center"/>
              <w:textAlignment w:val="auto"/>
              <w:rPr>
                <w:rFonts w:cs="Times New Roman"/>
              </w:rPr>
            </w:pPr>
            <w:r>
              <w:rPr>
                <w:rFonts w:hint="eastAsia"/>
              </w:rPr>
              <w:t>内页码</w:t>
            </w:r>
          </w:p>
        </w:tc>
        <w:tc>
          <w:tcPr>
            <w:tcW w:w="1752" w:type="dxa"/>
            <w:vMerge w:val="restart"/>
            <w:vAlign w:val="center"/>
          </w:tcPr>
          <w:p>
            <w:pPr>
              <w:keepNext w:val="0"/>
              <w:keepLines w:val="0"/>
              <w:pageBreakBefore w:val="0"/>
              <w:widowControl/>
              <w:kinsoku/>
              <w:wordWrap/>
              <w:overflowPunct/>
              <w:topLinePunct w:val="0"/>
              <w:autoSpaceDE w:val="0"/>
              <w:autoSpaceDN w:val="0"/>
              <w:bidi w:val="0"/>
              <w:adjustRightInd w:val="0"/>
              <w:snapToGrid w:val="0"/>
              <w:spacing w:line="260" w:lineRule="exact"/>
              <w:jc w:val="center"/>
              <w:textAlignment w:val="auto"/>
              <w:rPr>
                <w:rFonts w:cs="Times New Roman"/>
              </w:rPr>
            </w:pPr>
            <w:r>
              <w:rPr>
                <w:rFonts w:hint="eastAsia"/>
              </w:rPr>
              <w:t>投标登记提交资料要求</w:t>
            </w:r>
          </w:p>
        </w:tc>
        <w:tc>
          <w:tcPr>
            <w:tcW w:w="2081" w:type="dxa"/>
            <w:vAlign w:val="center"/>
          </w:tcPr>
          <w:p>
            <w:pPr>
              <w:keepNext w:val="0"/>
              <w:keepLines w:val="0"/>
              <w:pageBreakBefore w:val="0"/>
              <w:widowControl/>
              <w:kinsoku/>
              <w:wordWrap/>
              <w:overflowPunct/>
              <w:topLinePunct w:val="0"/>
              <w:autoSpaceDE w:val="0"/>
              <w:autoSpaceDN w:val="0"/>
              <w:bidi w:val="0"/>
              <w:snapToGrid w:val="0"/>
              <w:spacing w:line="260" w:lineRule="exact"/>
              <w:jc w:val="center"/>
              <w:textAlignment w:val="auto"/>
              <w:rPr>
                <w:rFonts w:cs="Times New Roman"/>
              </w:rPr>
            </w:pPr>
            <w:r>
              <w:rPr>
                <w:rFonts w:hint="eastAsia"/>
              </w:rPr>
              <w:t>审核情况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blHeader/>
          <w:jc w:val="center"/>
        </w:trPr>
        <w:tc>
          <w:tcPr>
            <w:tcW w:w="567" w:type="dxa"/>
            <w:vMerge w:val="continue"/>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snapToGrid w:val="0"/>
              <w:spacing w:line="260" w:lineRule="exact"/>
              <w:textAlignment w:val="auto"/>
              <w:rPr>
                <w:rFonts w:cs="Times New Roman"/>
              </w:rPr>
            </w:pPr>
          </w:p>
        </w:tc>
        <w:tc>
          <w:tcPr>
            <w:tcW w:w="5386" w:type="dxa"/>
            <w:gridSpan w:val="2"/>
            <w:vMerge w:val="continue"/>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snapToGrid w:val="0"/>
              <w:spacing w:line="260" w:lineRule="exact"/>
              <w:textAlignment w:val="auto"/>
              <w:rPr>
                <w:rFonts w:cs="Times New Roman"/>
              </w:rPr>
            </w:pPr>
          </w:p>
        </w:tc>
        <w:tc>
          <w:tcPr>
            <w:tcW w:w="613" w:type="dxa"/>
            <w:vMerge w:val="continue"/>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snapToGrid w:val="0"/>
              <w:spacing w:line="260" w:lineRule="exact"/>
              <w:textAlignment w:val="auto"/>
              <w:rPr>
                <w:rFonts w:cs="Times New Roman"/>
              </w:rPr>
            </w:pPr>
          </w:p>
        </w:tc>
        <w:tc>
          <w:tcPr>
            <w:tcW w:w="1752" w:type="dxa"/>
            <w:vMerge w:val="continue"/>
            <w:tcMar>
              <w:top w:w="0" w:type="dxa"/>
              <w:left w:w="0" w:type="dxa"/>
              <w:bottom w:w="0" w:type="dxa"/>
              <w:right w:w="0" w:type="dxa"/>
            </w:tcMar>
            <w:vAlign w:val="center"/>
          </w:tcPr>
          <w:p>
            <w:pPr>
              <w:keepNext w:val="0"/>
              <w:keepLines w:val="0"/>
              <w:pageBreakBefore w:val="0"/>
              <w:widowControl/>
              <w:kinsoku/>
              <w:wordWrap/>
              <w:overflowPunct/>
              <w:topLinePunct w:val="0"/>
              <w:autoSpaceDE w:val="0"/>
              <w:autoSpaceDN w:val="0"/>
              <w:bidi w:val="0"/>
              <w:snapToGrid w:val="0"/>
              <w:spacing w:line="260" w:lineRule="exact"/>
              <w:textAlignment w:val="auto"/>
              <w:rPr>
                <w:rFonts w:cs="Times New Roman"/>
              </w:rPr>
            </w:pPr>
          </w:p>
        </w:tc>
        <w:tc>
          <w:tcPr>
            <w:tcW w:w="2081" w:type="dxa"/>
            <w:vAlign w:val="center"/>
          </w:tcPr>
          <w:p>
            <w:pPr>
              <w:keepNext w:val="0"/>
              <w:keepLines w:val="0"/>
              <w:pageBreakBefore w:val="0"/>
              <w:widowControl/>
              <w:kinsoku/>
              <w:wordWrap/>
              <w:overflowPunct/>
              <w:topLinePunct w:val="0"/>
              <w:autoSpaceDE w:val="0"/>
              <w:autoSpaceDN w:val="0"/>
              <w:bidi w:val="0"/>
              <w:snapToGrid w:val="0"/>
              <w:spacing w:line="260" w:lineRule="exact"/>
              <w:ind w:left="-108" w:leftChars="-49" w:right="-176" w:rightChars="-80"/>
              <w:textAlignment w:val="auto"/>
            </w:pPr>
            <w:r>
              <w:t>(</w:t>
            </w:r>
            <w:r>
              <w:rPr>
                <w:rFonts w:hint="eastAsia"/>
              </w:rPr>
              <w:t>招标代理机构填写</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67" w:type="dxa"/>
            <w:vAlign w:val="center"/>
          </w:tcPr>
          <w:p>
            <w:pPr>
              <w:keepNext w:val="0"/>
              <w:keepLines w:val="0"/>
              <w:pageBreakBefore w:val="0"/>
              <w:widowControl/>
              <w:kinsoku/>
              <w:wordWrap/>
              <w:overflowPunct/>
              <w:topLinePunct w:val="0"/>
              <w:autoSpaceDE w:val="0"/>
              <w:autoSpaceDN w:val="0"/>
              <w:bidi w:val="0"/>
              <w:snapToGrid w:val="0"/>
              <w:spacing w:line="260" w:lineRule="exact"/>
              <w:jc w:val="center"/>
              <w:textAlignment w:val="auto"/>
              <w:rPr>
                <w:sz w:val="21"/>
                <w:szCs w:val="21"/>
              </w:rPr>
            </w:pPr>
            <w:r>
              <w:rPr>
                <w:sz w:val="21"/>
                <w:szCs w:val="21"/>
              </w:rPr>
              <w:t>1</w:t>
            </w:r>
          </w:p>
        </w:tc>
        <w:tc>
          <w:tcPr>
            <w:tcW w:w="5386" w:type="dxa"/>
            <w:gridSpan w:val="2"/>
            <w:vAlign w:val="center"/>
          </w:tcPr>
          <w:p>
            <w:pPr>
              <w:keepNext w:val="0"/>
              <w:keepLines w:val="0"/>
              <w:pageBreakBefore w:val="0"/>
              <w:widowControl/>
              <w:kinsoku/>
              <w:wordWrap/>
              <w:overflowPunct/>
              <w:topLinePunct w:val="0"/>
              <w:autoSpaceDE w:val="0"/>
              <w:autoSpaceDN w:val="0"/>
              <w:bidi w:val="0"/>
              <w:snapToGrid w:val="0"/>
              <w:spacing w:line="260" w:lineRule="exact"/>
              <w:textAlignment w:val="auto"/>
              <w:rPr>
                <w:rFonts w:cs="Times New Roman"/>
                <w:sz w:val="21"/>
                <w:szCs w:val="21"/>
              </w:rPr>
            </w:pPr>
            <w:r>
              <w:rPr>
                <w:rFonts w:hint="eastAsia"/>
                <w:sz w:val="21"/>
                <w:szCs w:val="21"/>
              </w:rPr>
              <w:t>投标登记资料一览表</w:t>
            </w:r>
          </w:p>
        </w:tc>
        <w:tc>
          <w:tcPr>
            <w:tcW w:w="613" w:type="dxa"/>
            <w:vAlign w:val="center"/>
          </w:tcPr>
          <w:p>
            <w:pPr>
              <w:keepNext w:val="0"/>
              <w:keepLines w:val="0"/>
              <w:pageBreakBefore w:val="0"/>
              <w:widowControl/>
              <w:kinsoku/>
              <w:wordWrap/>
              <w:overflowPunct/>
              <w:topLinePunct w:val="0"/>
              <w:autoSpaceDE w:val="0"/>
              <w:autoSpaceDN w:val="0"/>
              <w:bidi w:val="0"/>
              <w:snapToGrid w:val="0"/>
              <w:spacing w:line="260" w:lineRule="exact"/>
              <w:ind w:left="1" w:leftChars="-5" w:hanging="12" w:hangingChars="6"/>
              <w:textAlignment w:val="auto"/>
              <w:rPr>
                <w:rFonts w:cs="Times New Roman"/>
                <w:sz w:val="21"/>
                <w:szCs w:val="21"/>
              </w:rPr>
            </w:pPr>
          </w:p>
        </w:tc>
        <w:tc>
          <w:tcPr>
            <w:tcW w:w="1752" w:type="dxa"/>
            <w:vAlign w:val="center"/>
          </w:tcPr>
          <w:p>
            <w:pPr>
              <w:keepNext w:val="0"/>
              <w:keepLines w:val="0"/>
              <w:pageBreakBefore w:val="0"/>
              <w:widowControl/>
              <w:kinsoku/>
              <w:wordWrap/>
              <w:overflowPunct/>
              <w:topLinePunct w:val="0"/>
              <w:autoSpaceDE w:val="0"/>
              <w:autoSpaceDN w:val="0"/>
              <w:bidi w:val="0"/>
              <w:snapToGrid w:val="0"/>
              <w:spacing w:line="260" w:lineRule="exact"/>
              <w:jc w:val="center"/>
              <w:textAlignment w:val="auto"/>
              <w:rPr>
                <w:rFonts w:cs="Times New Roman"/>
                <w:sz w:val="21"/>
                <w:szCs w:val="21"/>
              </w:rPr>
            </w:pPr>
            <w:r>
              <w:rPr>
                <w:rFonts w:hint="eastAsia"/>
                <w:sz w:val="21"/>
                <w:szCs w:val="21"/>
              </w:rPr>
              <w:t>原件</w:t>
            </w:r>
          </w:p>
        </w:tc>
        <w:tc>
          <w:tcPr>
            <w:tcW w:w="2081" w:type="dxa"/>
            <w:vAlign w:val="center"/>
          </w:tcPr>
          <w:p>
            <w:pPr>
              <w:keepNext w:val="0"/>
              <w:keepLines w:val="0"/>
              <w:pageBreakBefore w:val="0"/>
              <w:widowControl/>
              <w:kinsoku/>
              <w:wordWrap/>
              <w:overflowPunct/>
              <w:topLinePunct w:val="0"/>
              <w:autoSpaceDE w:val="0"/>
              <w:autoSpaceDN w:val="0"/>
              <w:bidi w:val="0"/>
              <w:snapToGrid w:val="0"/>
              <w:spacing w:line="260" w:lineRule="exact"/>
              <w:textAlignment w:val="auto"/>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567" w:type="dxa"/>
            <w:vAlign w:val="center"/>
          </w:tcPr>
          <w:p>
            <w:pPr>
              <w:keepNext w:val="0"/>
              <w:keepLines w:val="0"/>
              <w:pageBreakBefore w:val="0"/>
              <w:widowControl/>
              <w:kinsoku/>
              <w:wordWrap/>
              <w:overflowPunct/>
              <w:topLinePunct w:val="0"/>
              <w:autoSpaceDE w:val="0"/>
              <w:autoSpaceDN w:val="0"/>
              <w:bidi w:val="0"/>
              <w:snapToGrid w:val="0"/>
              <w:spacing w:line="260" w:lineRule="exact"/>
              <w:jc w:val="center"/>
              <w:textAlignment w:val="auto"/>
              <w:rPr>
                <w:sz w:val="21"/>
                <w:szCs w:val="21"/>
              </w:rPr>
            </w:pPr>
            <w:r>
              <w:rPr>
                <w:sz w:val="21"/>
                <w:szCs w:val="21"/>
              </w:rPr>
              <w:t>2</w:t>
            </w:r>
          </w:p>
        </w:tc>
        <w:tc>
          <w:tcPr>
            <w:tcW w:w="5386" w:type="dxa"/>
            <w:gridSpan w:val="2"/>
            <w:vAlign w:val="center"/>
          </w:tcPr>
          <w:p>
            <w:pPr>
              <w:keepNext w:val="0"/>
              <w:keepLines w:val="0"/>
              <w:pageBreakBefore w:val="0"/>
              <w:widowControl/>
              <w:kinsoku/>
              <w:wordWrap/>
              <w:overflowPunct/>
              <w:topLinePunct w:val="0"/>
              <w:autoSpaceDE w:val="0"/>
              <w:autoSpaceDN w:val="0"/>
              <w:bidi w:val="0"/>
              <w:snapToGrid w:val="0"/>
              <w:spacing w:line="260" w:lineRule="exact"/>
              <w:textAlignment w:val="auto"/>
              <w:rPr>
                <w:rFonts w:cs="Times New Roman"/>
                <w:sz w:val="21"/>
                <w:szCs w:val="21"/>
              </w:rPr>
            </w:pPr>
            <w:r>
              <w:rPr>
                <w:rFonts w:hint="eastAsia"/>
                <w:sz w:val="21"/>
                <w:szCs w:val="21"/>
              </w:rPr>
              <w:t>法定代表人办理投标登记时：企业法定代表人身份证明原件、法定代表人身份证复印件；</w:t>
            </w:r>
          </w:p>
          <w:p>
            <w:pPr>
              <w:keepNext w:val="0"/>
              <w:keepLines w:val="0"/>
              <w:pageBreakBefore w:val="0"/>
              <w:widowControl/>
              <w:kinsoku/>
              <w:wordWrap/>
              <w:overflowPunct/>
              <w:topLinePunct w:val="0"/>
              <w:autoSpaceDE w:val="0"/>
              <w:autoSpaceDN w:val="0"/>
              <w:bidi w:val="0"/>
              <w:snapToGrid w:val="0"/>
              <w:spacing w:line="260" w:lineRule="exact"/>
              <w:textAlignment w:val="auto"/>
              <w:rPr>
                <w:rFonts w:cs="Times New Roman"/>
                <w:sz w:val="21"/>
                <w:szCs w:val="21"/>
              </w:rPr>
            </w:pPr>
            <w:r>
              <w:rPr>
                <w:rFonts w:hint="eastAsia"/>
                <w:sz w:val="21"/>
                <w:szCs w:val="21"/>
              </w:rPr>
              <w:t>授权委托人办理投标登记时：企业法定代表人身份证明及授权委托书原件、被委托代理人身份证复印件；</w:t>
            </w:r>
          </w:p>
        </w:tc>
        <w:tc>
          <w:tcPr>
            <w:tcW w:w="613" w:type="dxa"/>
            <w:vAlign w:val="center"/>
          </w:tcPr>
          <w:p>
            <w:pPr>
              <w:keepNext w:val="0"/>
              <w:keepLines w:val="0"/>
              <w:pageBreakBefore w:val="0"/>
              <w:widowControl/>
              <w:kinsoku/>
              <w:wordWrap/>
              <w:overflowPunct/>
              <w:topLinePunct w:val="0"/>
              <w:autoSpaceDE w:val="0"/>
              <w:autoSpaceDN w:val="0"/>
              <w:bidi w:val="0"/>
              <w:snapToGrid w:val="0"/>
              <w:spacing w:line="260" w:lineRule="exact"/>
              <w:ind w:left="1" w:leftChars="-5" w:hanging="12" w:hangingChars="6"/>
              <w:textAlignment w:val="auto"/>
              <w:rPr>
                <w:rFonts w:cs="Times New Roman"/>
                <w:sz w:val="21"/>
                <w:szCs w:val="21"/>
              </w:rPr>
            </w:pPr>
          </w:p>
        </w:tc>
        <w:tc>
          <w:tcPr>
            <w:tcW w:w="1752" w:type="dxa"/>
            <w:vAlign w:val="center"/>
          </w:tcPr>
          <w:p>
            <w:pPr>
              <w:keepNext w:val="0"/>
              <w:keepLines w:val="0"/>
              <w:pageBreakBefore w:val="0"/>
              <w:widowControl/>
              <w:kinsoku/>
              <w:wordWrap/>
              <w:overflowPunct/>
              <w:topLinePunct w:val="0"/>
              <w:autoSpaceDE w:val="0"/>
              <w:autoSpaceDN w:val="0"/>
              <w:bidi w:val="0"/>
              <w:snapToGrid w:val="0"/>
              <w:spacing w:line="260" w:lineRule="exact"/>
              <w:jc w:val="center"/>
              <w:textAlignment w:val="auto"/>
              <w:rPr>
                <w:rFonts w:cs="Times New Roman"/>
                <w:b/>
                <w:bCs/>
                <w:sz w:val="21"/>
                <w:szCs w:val="21"/>
              </w:rPr>
            </w:pPr>
            <w:r>
              <w:rPr>
                <w:rFonts w:hint="eastAsia"/>
                <w:b/>
                <w:bCs/>
                <w:sz w:val="21"/>
                <w:szCs w:val="21"/>
              </w:rPr>
              <w:t>复印件盖章</w:t>
            </w:r>
          </w:p>
          <w:p>
            <w:pPr>
              <w:keepNext w:val="0"/>
              <w:keepLines w:val="0"/>
              <w:pageBreakBefore w:val="0"/>
              <w:widowControl/>
              <w:kinsoku/>
              <w:wordWrap/>
              <w:overflowPunct/>
              <w:topLinePunct w:val="0"/>
              <w:autoSpaceDE w:val="0"/>
              <w:autoSpaceDN w:val="0"/>
              <w:bidi w:val="0"/>
              <w:snapToGrid w:val="0"/>
              <w:spacing w:line="260" w:lineRule="exact"/>
              <w:jc w:val="center"/>
              <w:textAlignment w:val="auto"/>
              <w:rPr>
                <w:rFonts w:cs="Times New Roman"/>
                <w:sz w:val="21"/>
                <w:szCs w:val="21"/>
              </w:rPr>
            </w:pPr>
            <w:r>
              <w:rPr>
                <w:rFonts w:hint="eastAsia"/>
                <w:b/>
                <w:bCs/>
                <w:sz w:val="21"/>
                <w:szCs w:val="21"/>
              </w:rPr>
              <w:t>原件备查</w:t>
            </w:r>
          </w:p>
        </w:tc>
        <w:tc>
          <w:tcPr>
            <w:tcW w:w="2081" w:type="dxa"/>
            <w:vAlign w:val="center"/>
          </w:tcPr>
          <w:p>
            <w:pPr>
              <w:keepNext w:val="0"/>
              <w:keepLines w:val="0"/>
              <w:pageBreakBefore w:val="0"/>
              <w:widowControl/>
              <w:kinsoku/>
              <w:wordWrap/>
              <w:overflowPunct/>
              <w:topLinePunct w:val="0"/>
              <w:autoSpaceDE w:val="0"/>
              <w:autoSpaceDN w:val="0"/>
              <w:bidi w:val="0"/>
              <w:snapToGrid w:val="0"/>
              <w:spacing w:line="260" w:lineRule="exact"/>
              <w:textAlignment w:val="auto"/>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67" w:type="dxa"/>
            <w:vAlign w:val="center"/>
          </w:tcPr>
          <w:p>
            <w:pPr>
              <w:keepNext w:val="0"/>
              <w:keepLines w:val="0"/>
              <w:pageBreakBefore w:val="0"/>
              <w:widowControl/>
              <w:kinsoku/>
              <w:wordWrap/>
              <w:overflowPunct/>
              <w:topLinePunct w:val="0"/>
              <w:autoSpaceDE w:val="0"/>
              <w:autoSpaceDN w:val="0"/>
              <w:bidi w:val="0"/>
              <w:snapToGrid w:val="0"/>
              <w:spacing w:line="260" w:lineRule="exact"/>
              <w:jc w:val="center"/>
              <w:textAlignment w:val="auto"/>
              <w:rPr>
                <w:sz w:val="21"/>
                <w:szCs w:val="21"/>
              </w:rPr>
            </w:pPr>
            <w:r>
              <w:rPr>
                <w:sz w:val="21"/>
                <w:szCs w:val="21"/>
              </w:rPr>
              <w:t>3</w:t>
            </w:r>
          </w:p>
        </w:tc>
        <w:tc>
          <w:tcPr>
            <w:tcW w:w="5386" w:type="dxa"/>
            <w:gridSpan w:val="2"/>
            <w:vAlign w:val="center"/>
          </w:tcPr>
          <w:p>
            <w:pPr>
              <w:keepNext w:val="0"/>
              <w:keepLines w:val="0"/>
              <w:pageBreakBefore w:val="0"/>
              <w:widowControl/>
              <w:kinsoku/>
              <w:wordWrap/>
              <w:overflowPunct/>
              <w:topLinePunct w:val="0"/>
              <w:autoSpaceDE w:val="0"/>
              <w:autoSpaceDN w:val="0"/>
              <w:bidi w:val="0"/>
              <w:snapToGrid w:val="0"/>
              <w:spacing w:line="260" w:lineRule="exact"/>
              <w:textAlignment w:val="auto"/>
              <w:rPr>
                <w:rFonts w:cs="Times New Roman"/>
                <w:sz w:val="21"/>
                <w:szCs w:val="21"/>
              </w:rPr>
            </w:pPr>
            <w:r>
              <w:rPr>
                <w:rFonts w:hint="eastAsia"/>
                <w:sz w:val="21"/>
                <w:szCs w:val="21"/>
              </w:rPr>
              <w:t>营业执照、企业资质证书副本复印件（联合体投标的，联合体各方须提供）</w:t>
            </w:r>
          </w:p>
        </w:tc>
        <w:tc>
          <w:tcPr>
            <w:tcW w:w="613" w:type="dxa"/>
            <w:vAlign w:val="center"/>
          </w:tcPr>
          <w:p>
            <w:pPr>
              <w:keepNext w:val="0"/>
              <w:keepLines w:val="0"/>
              <w:pageBreakBefore w:val="0"/>
              <w:widowControl/>
              <w:kinsoku/>
              <w:wordWrap/>
              <w:overflowPunct/>
              <w:topLinePunct w:val="0"/>
              <w:autoSpaceDE w:val="0"/>
              <w:autoSpaceDN w:val="0"/>
              <w:bidi w:val="0"/>
              <w:snapToGrid w:val="0"/>
              <w:spacing w:line="260" w:lineRule="exact"/>
              <w:textAlignment w:val="auto"/>
              <w:rPr>
                <w:rFonts w:cs="Times New Roman"/>
                <w:sz w:val="21"/>
                <w:szCs w:val="21"/>
              </w:rPr>
            </w:pPr>
          </w:p>
        </w:tc>
        <w:tc>
          <w:tcPr>
            <w:tcW w:w="1752" w:type="dxa"/>
            <w:vAlign w:val="center"/>
          </w:tcPr>
          <w:p>
            <w:pPr>
              <w:keepNext w:val="0"/>
              <w:keepLines w:val="0"/>
              <w:pageBreakBefore w:val="0"/>
              <w:widowControl/>
              <w:kinsoku/>
              <w:wordWrap/>
              <w:overflowPunct/>
              <w:topLinePunct w:val="0"/>
              <w:autoSpaceDE w:val="0"/>
              <w:autoSpaceDN w:val="0"/>
              <w:bidi w:val="0"/>
              <w:snapToGrid w:val="0"/>
              <w:spacing w:line="260" w:lineRule="exact"/>
              <w:jc w:val="center"/>
              <w:textAlignment w:val="auto"/>
              <w:rPr>
                <w:rFonts w:cs="Times New Roman"/>
                <w:b/>
                <w:bCs/>
                <w:sz w:val="21"/>
                <w:szCs w:val="21"/>
              </w:rPr>
            </w:pPr>
            <w:r>
              <w:rPr>
                <w:rFonts w:hint="eastAsia"/>
                <w:b/>
                <w:bCs/>
                <w:sz w:val="21"/>
                <w:szCs w:val="21"/>
              </w:rPr>
              <w:t>复印件盖章</w:t>
            </w:r>
          </w:p>
          <w:p>
            <w:pPr>
              <w:keepNext w:val="0"/>
              <w:keepLines w:val="0"/>
              <w:pageBreakBefore w:val="0"/>
              <w:widowControl/>
              <w:kinsoku/>
              <w:wordWrap/>
              <w:overflowPunct/>
              <w:topLinePunct w:val="0"/>
              <w:autoSpaceDE w:val="0"/>
              <w:autoSpaceDN w:val="0"/>
              <w:bidi w:val="0"/>
              <w:snapToGrid w:val="0"/>
              <w:spacing w:line="260" w:lineRule="exact"/>
              <w:jc w:val="center"/>
              <w:textAlignment w:val="auto"/>
              <w:rPr>
                <w:rFonts w:cs="Times New Roman"/>
                <w:sz w:val="21"/>
                <w:szCs w:val="21"/>
              </w:rPr>
            </w:pPr>
            <w:r>
              <w:rPr>
                <w:rFonts w:hint="eastAsia"/>
                <w:b/>
                <w:bCs/>
                <w:sz w:val="21"/>
                <w:szCs w:val="21"/>
              </w:rPr>
              <w:t>原件备查</w:t>
            </w:r>
          </w:p>
        </w:tc>
        <w:tc>
          <w:tcPr>
            <w:tcW w:w="2081" w:type="dxa"/>
            <w:vAlign w:val="center"/>
          </w:tcPr>
          <w:p>
            <w:pPr>
              <w:keepNext w:val="0"/>
              <w:keepLines w:val="0"/>
              <w:pageBreakBefore w:val="0"/>
              <w:widowControl/>
              <w:kinsoku/>
              <w:wordWrap/>
              <w:overflowPunct/>
              <w:topLinePunct w:val="0"/>
              <w:autoSpaceDE w:val="0"/>
              <w:autoSpaceDN w:val="0"/>
              <w:bidi w:val="0"/>
              <w:snapToGrid w:val="0"/>
              <w:spacing w:line="260" w:lineRule="exact"/>
              <w:textAlignment w:val="auto"/>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567" w:type="dxa"/>
            <w:vAlign w:val="center"/>
          </w:tcPr>
          <w:p>
            <w:pPr>
              <w:keepNext w:val="0"/>
              <w:keepLines w:val="0"/>
              <w:pageBreakBefore w:val="0"/>
              <w:widowControl/>
              <w:kinsoku/>
              <w:wordWrap/>
              <w:overflowPunct/>
              <w:topLinePunct w:val="0"/>
              <w:autoSpaceDE w:val="0"/>
              <w:autoSpaceDN w:val="0"/>
              <w:bidi w:val="0"/>
              <w:snapToGrid w:val="0"/>
              <w:spacing w:line="260" w:lineRule="exact"/>
              <w:jc w:val="center"/>
              <w:textAlignment w:val="auto"/>
              <w:rPr>
                <w:sz w:val="21"/>
                <w:szCs w:val="21"/>
              </w:rPr>
            </w:pPr>
            <w:r>
              <w:rPr>
                <w:sz w:val="21"/>
                <w:szCs w:val="21"/>
              </w:rPr>
              <w:t>4</w:t>
            </w:r>
          </w:p>
        </w:tc>
        <w:tc>
          <w:tcPr>
            <w:tcW w:w="5386" w:type="dxa"/>
            <w:gridSpan w:val="2"/>
            <w:vAlign w:val="center"/>
          </w:tcPr>
          <w:p>
            <w:pPr>
              <w:keepNext w:val="0"/>
              <w:keepLines w:val="0"/>
              <w:pageBreakBefore w:val="0"/>
              <w:widowControl/>
              <w:kinsoku/>
              <w:wordWrap/>
              <w:overflowPunct/>
              <w:topLinePunct w:val="0"/>
              <w:autoSpaceDE w:val="0"/>
              <w:autoSpaceDN w:val="0"/>
              <w:bidi w:val="0"/>
              <w:snapToGrid w:val="0"/>
              <w:spacing w:line="260" w:lineRule="exact"/>
              <w:textAlignment w:val="auto"/>
              <w:rPr>
                <w:rFonts w:cs="Times New Roman"/>
                <w:sz w:val="21"/>
                <w:szCs w:val="21"/>
              </w:rPr>
            </w:pPr>
            <w:r>
              <w:rPr>
                <w:rFonts w:hint="eastAsia"/>
                <w:snapToGrid w:val="0"/>
                <w:sz w:val="21"/>
                <w:szCs w:val="21"/>
              </w:rPr>
              <w:t>拟投入本项目的项目负责人（兼任设计负责人）、</w:t>
            </w:r>
            <w:r>
              <w:rPr>
                <w:rFonts w:hint="eastAsia"/>
                <w:snapToGrid w:val="0"/>
                <w:sz w:val="21"/>
                <w:szCs w:val="21"/>
                <w:lang w:val="en-US"/>
              </w:rPr>
              <w:t>勘察负责人</w:t>
            </w:r>
            <w:r>
              <w:rPr>
                <w:rFonts w:hint="eastAsia"/>
                <w:snapToGrid w:val="0"/>
                <w:sz w:val="21"/>
                <w:szCs w:val="21"/>
              </w:rPr>
              <w:t>职称（资格）证书、身份证和</w:t>
            </w:r>
            <w:r>
              <w:rPr>
                <w:rFonts w:hint="eastAsia"/>
                <w:snapToGrid w:val="0"/>
                <w:sz w:val="21"/>
                <w:szCs w:val="21"/>
                <w:lang w:val="en-US"/>
              </w:rPr>
              <w:t>投标人</w:t>
            </w:r>
            <w:r>
              <w:rPr>
                <w:rFonts w:hint="eastAsia"/>
                <w:snapToGrid w:val="0"/>
                <w:sz w:val="21"/>
                <w:szCs w:val="21"/>
              </w:rPr>
              <w:t>（联合体投标的，含联合体各方）</w:t>
            </w:r>
            <w:r>
              <w:rPr>
                <w:rFonts w:hint="eastAsia"/>
                <w:snapToGrid w:val="0"/>
                <w:sz w:val="21"/>
                <w:szCs w:val="21"/>
                <w:lang w:val="en-US"/>
              </w:rPr>
              <w:t>本单位缴交的</w:t>
            </w:r>
            <w:r>
              <w:rPr>
                <w:rFonts w:hint="eastAsia"/>
                <w:sz w:val="21"/>
                <w:szCs w:val="21"/>
              </w:rPr>
              <w:t>近三个月任意一个月的社保证明的复印件</w:t>
            </w:r>
          </w:p>
        </w:tc>
        <w:tc>
          <w:tcPr>
            <w:tcW w:w="613" w:type="dxa"/>
            <w:vAlign w:val="center"/>
          </w:tcPr>
          <w:p>
            <w:pPr>
              <w:keepNext w:val="0"/>
              <w:keepLines w:val="0"/>
              <w:pageBreakBefore w:val="0"/>
              <w:widowControl/>
              <w:kinsoku/>
              <w:wordWrap/>
              <w:overflowPunct/>
              <w:topLinePunct w:val="0"/>
              <w:autoSpaceDE w:val="0"/>
              <w:autoSpaceDN w:val="0"/>
              <w:bidi w:val="0"/>
              <w:snapToGrid w:val="0"/>
              <w:spacing w:line="260" w:lineRule="exact"/>
              <w:textAlignment w:val="auto"/>
              <w:rPr>
                <w:rFonts w:cs="Times New Roman"/>
                <w:sz w:val="21"/>
                <w:szCs w:val="21"/>
              </w:rPr>
            </w:pPr>
          </w:p>
        </w:tc>
        <w:tc>
          <w:tcPr>
            <w:tcW w:w="1752" w:type="dxa"/>
            <w:vAlign w:val="center"/>
          </w:tcPr>
          <w:p>
            <w:pPr>
              <w:keepNext w:val="0"/>
              <w:keepLines w:val="0"/>
              <w:pageBreakBefore w:val="0"/>
              <w:widowControl/>
              <w:kinsoku/>
              <w:wordWrap/>
              <w:overflowPunct/>
              <w:topLinePunct w:val="0"/>
              <w:autoSpaceDE w:val="0"/>
              <w:autoSpaceDN w:val="0"/>
              <w:bidi w:val="0"/>
              <w:snapToGrid w:val="0"/>
              <w:spacing w:line="260" w:lineRule="exact"/>
              <w:jc w:val="center"/>
              <w:textAlignment w:val="auto"/>
              <w:rPr>
                <w:rFonts w:cs="Times New Roman"/>
                <w:b/>
                <w:bCs/>
                <w:sz w:val="21"/>
                <w:szCs w:val="21"/>
              </w:rPr>
            </w:pPr>
            <w:r>
              <w:rPr>
                <w:rFonts w:hint="eastAsia"/>
                <w:b/>
                <w:bCs/>
                <w:sz w:val="21"/>
                <w:szCs w:val="21"/>
              </w:rPr>
              <w:t>复印件盖章</w:t>
            </w:r>
          </w:p>
          <w:p>
            <w:pPr>
              <w:keepNext w:val="0"/>
              <w:keepLines w:val="0"/>
              <w:pageBreakBefore w:val="0"/>
              <w:widowControl/>
              <w:kinsoku/>
              <w:wordWrap/>
              <w:overflowPunct/>
              <w:topLinePunct w:val="0"/>
              <w:autoSpaceDE w:val="0"/>
              <w:autoSpaceDN w:val="0"/>
              <w:bidi w:val="0"/>
              <w:snapToGrid w:val="0"/>
              <w:spacing w:line="260" w:lineRule="exact"/>
              <w:jc w:val="center"/>
              <w:textAlignment w:val="auto"/>
              <w:rPr>
                <w:rFonts w:cs="Times New Roman"/>
                <w:sz w:val="21"/>
                <w:szCs w:val="21"/>
              </w:rPr>
            </w:pPr>
            <w:r>
              <w:rPr>
                <w:rFonts w:hint="eastAsia"/>
                <w:b/>
                <w:bCs/>
                <w:sz w:val="21"/>
                <w:szCs w:val="21"/>
              </w:rPr>
              <w:t>原件备查</w:t>
            </w:r>
          </w:p>
        </w:tc>
        <w:tc>
          <w:tcPr>
            <w:tcW w:w="2081" w:type="dxa"/>
            <w:vAlign w:val="center"/>
          </w:tcPr>
          <w:p>
            <w:pPr>
              <w:keepNext w:val="0"/>
              <w:keepLines w:val="0"/>
              <w:pageBreakBefore w:val="0"/>
              <w:widowControl/>
              <w:kinsoku/>
              <w:wordWrap/>
              <w:overflowPunct/>
              <w:topLinePunct w:val="0"/>
              <w:autoSpaceDE w:val="0"/>
              <w:autoSpaceDN w:val="0"/>
              <w:bidi w:val="0"/>
              <w:snapToGrid w:val="0"/>
              <w:spacing w:line="260" w:lineRule="exact"/>
              <w:textAlignment w:val="auto"/>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67" w:type="dxa"/>
            <w:vAlign w:val="center"/>
          </w:tcPr>
          <w:p>
            <w:pPr>
              <w:keepNext w:val="0"/>
              <w:keepLines w:val="0"/>
              <w:pageBreakBefore w:val="0"/>
              <w:widowControl/>
              <w:kinsoku/>
              <w:wordWrap/>
              <w:overflowPunct/>
              <w:topLinePunct w:val="0"/>
              <w:autoSpaceDE w:val="0"/>
              <w:autoSpaceDN w:val="0"/>
              <w:bidi w:val="0"/>
              <w:snapToGrid w:val="0"/>
              <w:spacing w:line="260" w:lineRule="exact"/>
              <w:jc w:val="center"/>
              <w:textAlignment w:val="auto"/>
              <w:rPr>
                <w:sz w:val="21"/>
                <w:szCs w:val="21"/>
              </w:rPr>
            </w:pPr>
            <w:r>
              <w:rPr>
                <w:sz w:val="21"/>
                <w:szCs w:val="21"/>
              </w:rPr>
              <w:t>5</w:t>
            </w:r>
          </w:p>
        </w:tc>
        <w:tc>
          <w:tcPr>
            <w:tcW w:w="5386" w:type="dxa"/>
            <w:gridSpan w:val="2"/>
            <w:vAlign w:val="center"/>
          </w:tcPr>
          <w:p>
            <w:pPr>
              <w:keepNext w:val="0"/>
              <w:keepLines w:val="0"/>
              <w:pageBreakBefore w:val="0"/>
              <w:widowControl/>
              <w:kinsoku/>
              <w:wordWrap/>
              <w:overflowPunct/>
              <w:topLinePunct w:val="0"/>
              <w:autoSpaceDE w:val="0"/>
              <w:autoSpaceDN w:val="0"/>
              <w:bidi w:val="0"/>
              <w:snapToGrid w:val="0"/>
              <w:spacing w:line="260" w:lineRule="exact"/>
              <w:textAlignment w:val="auto"/>
              <w:rPr>
                <w:rFonts w:cs="Times New Roman"/>
                <w:snapToGrid w:val="0"/>
                <w:sz w:val="21"/>
                <w:szCs w:val="21"/>
              </w:rPr>
            </w:pPr>
            <w:r>
              <w:rPr>
                <w:rFonts w:hint="eastAsia"/>
                <w:snapToGrid w:val="0"/>
                <w:sz w:val="21"/>
                <w:szCs w:val="21"/>
              </w:rPr>
              <w:t>投标人（联合体投标的，含联合体各方）已在广东省水利建设市场信用信息平台完成信息录入手续的证明材料（含网址的网页截图，并加盖单位公章）</w:t>
            </w:r>
          </w:p>
        </w:tc>
        <w:tc>
          <w:tcPr>
            <w:tcW w:w="613" w:type="dxa"/>
            <w:vAlign w:val="center"/>
          </w:tcPr>
          <w:p>
            <w:pPr>
              <w:keepNext w:val="0"/>
              <w:keepLines w:val="0"/>
              <w:pageBreakBefore w:val="0"/>
              <w:widowControl/>
              <w:kinsoku/>
              <w:wordWrap/>
              <w:overflowPunct/>
              <w:topLinePunct w:val="0"/>
              <w:autoSpaceDE w:val="0"/>
              <w:autoSpaceDN w:val="0"/>
              <w:bidi w:val="0"/>
              <w:snapToGrid w:val="0"/>
              <w:spacing w:line="260" w:lineRule="exact"/>
              <w:textAlignment w:val="auto"/>
              <w:rPr>
                <w:rFonts w:cs="Times New Roman"/>
                <w:sz w:val="21"/>
                <w:szCs w:val="21"/>
              </w:rPr>
            </w:pPr>
          </w:p>
        </w:tc>
        <w:tc>
          <w:tcPr>
            <w:tcW w:w="1752" w:type="dxa"/>
            <w:vAlign w:val="center"/>
          </w:tcPr>
          <w:p>
            <w:pPr>
              <w:keepNext w:val="0"/>
              <w:keepLines w:val="0"/>
              <w:pageBreakBefore w:val="0"/>
              <w:widowControl/>
              <w:kinsoku/>
              <w:wordWrap/>
              <w:overflowPunct/>
              <w:topLinePunct w:val="0"/>
              <w:autoSpaceDE w:val="0"/>
              <w:autoSpaceDN w:val="0"/>
              <w:bidi w:val="0"/>
              <w:snapToGrid w:val="0"/>
              <w:spacing w:line="260" w:lineRule="exact"/>
              <w:jc w:val="center"/>
              <w:textAlignment w:val="auto"/>
              <w:rPr>
                <w:rFonts w:cs="Times New Roman"/>
                <w:b/>
                <w:bCs/>
                <w:sz w:val="21"/>
                <w:szCs w:val="21"/>
              </w:rPr>
            </w:pPr>
            <w:r>
              <w:rPr>
                <w:rFonts w:hint="eastAsia"/>
                <w:b/>
                <w:bCs/>
                <w:sz w:val="21"/>
                <w:szCs w:val="21"/>
              </w:rPr>
              <w:t>复印件盖章</w:t>
            </w:r>
          </w:p>
          <w:p>
            <w:pPr>
              <w:keepNext w:val="0"/>
              <w:keepLines w:val="0"/>
              <w:pageBreakBefore w:val="0"/>
              <w:widowControl/>
              <w:kinsoku/>
              <w:wordWrap/>
              <w:overflowPunct/>
              <w:topLinePunct w:val="0"/>
              <w:autoSpaceDE w:val="0"/>
              <w:autoSpaceDN w:val="0"/>
              <w:bidi w:val="0"/>
              <w:snapToGrid w:val="0"/>
              <w:spacing w:line="260" w:lineRule="exact"/>
              <w:jc w:val="center"/>
              <w:textAlignment w:val="auto"/>
              <w:rPr>
                <w:rFonts w:cs="Times New Roman"/>
                <w:sz w:val="21"/>
                <w:szCs w:val="21"/>
              </w:rPr>
            </w:pPr>
            <w:r>
              <w:rPr>
                <w:rFonts w:hint="eastAsia"/>
                <w:sz w:val="21"/>
                <w:szCs w:val="21"/>
              </w:rPr>
              <w:t>网页截图</w:t>
            </w:r>
          </w:p>
        </w:tc>
        <w:tc>
          <w:tcPr>
            <w:tcW w:w="2081" w:type="dxa"/>
            <w:vAlign w:val="center"/>
          </w:tcPr>
          <w:p>
            <w:pPr>
              <w:keepNext w:val="0"/>
              <w:keepLines w:val="0"/>
              <w:pageBreakBefore w:val="0"/>
              <w:widowControl/>
              <w:kinsoku/>
              <w:wordWrap/>
              <w:overflowPunct/>
              <w:topLinePunct w:val="0"/>
              <w:autoSpaceDE w:val="0"/>
              <w:autoSpaceDN w:val="0"/>
              <w:bidi w:val="0"/>
              <w:snapToGrid w:val="0"/>
              <w:spacing w:line="260" w:lineRule="exact"/>
              <w:textAlignment w:val="auto"/>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67" w:type="dxa"/>
            <w:vAlign w:val="center"/>
          </w:tcPr>
          <w:p>
            <w:pPr>
              <w:keepNext w:val="0"/>
              <w:keepLines w:val="0"/>
              <w:pageBreakBefore w:val="0"/>
              <w:widowControl/>
              <w:kinsoku/>
              <w:wordWrap/>
              <w:overflowPunct/>
              <w:topLinePunct w:val="0"/>
              <w:autoSpaceDE w:val="0"/>
              <w:autoSpaceDN w:val="0"/>
              <w:bidi w:val="0"/>
              <w:snapToGrid w:val="0"/>
              <w:spacing w:line="260" w:lineRule="exact"/>
              <w:jc w:val="center"/>
              <w:textAlignment w:val="auto"/>
              <w:rPr>
                <w:sz w:val="21"/>
                <w:szCs w:val="21"/>
              </w:rPr>
            </w:pPr>
            <w:r>
              <w:rPr>
                <w:sz w:val="21"/>
                <w:szCs w:val="21"/>
              </w:rPr>
              <w:t>6</w:t>
            </w:r>
          </w:p>
        </w:tc>
        <w:tc>
          <w:tcPr>
            <w:tcW w:w="5386" w:type="dxa"/>
            <w:gridSpan w:val="2"/>
            <w:vAlign w:val="center"/>
          </w:tcPr>
          <w:p>
            <w:pPr>
              <w:keepNext w:val="0"/>
              <w:keepLines w:val="0"/>
              <w:pageBreakBefore w:val="0"/>
              <w:widowControl/>
              <w:kinsoku/>
              <w:wordWrap/>
              <w:overflowPunct/>
              <w:topLinePunct w:val="0"/>
              <w:autoSpaceDE w:val="0"/>
              <w:autoSpaceDN w:val="0"/>
              <w:bidi w:val="0"/>
              <w:snapToGrid w:val="0"/>
              <w:spacing w:line="260" w:lineRule="exact"/>
              <w:textAlignment w:val="auto"/>
              <w:rPr>
                <w:rFonts w:cs="Times New Roman"/>
                <w:snapToGrid w:val="0"/>
                <w:sz w:val="21"/>
                <w:szCs w:val="21"/>
              </w:rPr>
            </w:pPr>
            <w:r>
              <w:rPr>
                <w:rFonts w:hint="eastAsia" w:ascii="Times New Roman" w:hAnsi="Times New Roman"/>
                <w:kern w:val="2"/>
                <w:sz w:val="21"/>
                <w:szCs w:val="21"/>
              </w:rPr>
              <w:t>联合体协议书（联合体投标的，格式见附件）</w:t>
            </w:r>
          </w:p>
        </w:tc>
        <w:tc>
          <w:tcPr>
            <w:tcW w:w="613" w:type="dxa"/>
            <w:vAlign w:val="center"/>
          </w:tcPr>
          <w:p>
            <w:pPr>
              <w:keepNext w:val="0"/>
              <w:keepLines w:val="0"/>
              <w:pageBreakBefore w:val="0"/>
              <w:widowControl/>
              <w:kinsoku/>
              <w:wordWrap/>
              <w:overflowPunct/>
              <w:topLinePunct w:val="0"/>
              <w:autoSpaceDE w:val="0"/>
              <w:autoSpaceDN w:val="0"/>
              <w:bidi w:val="0"/>
              <w:snapToGrid w:val="0"/>
              <w:spacing w:line="260" w:lineRule="exact"/>
              <w:jc w:val="center"/>
              <w:textAlignment w:val="auto"/>
              <w:rPr>
                <w:rFonts w:cs="Times New Roman"/>
                <w:sz w:val="21"/>
                <w:szCs w:val="21"/>
              </w:rPr>
            </w:pPr>
          </w:p>
        </w:tc>
        <w:tc>
          <w:tcPr>
            <w:tcW w:w="1752" w:type="dxa"/>
            <w:vAlign w:val="center"/>
          </w:tcPr>
          <w:p>
            <w:pPr>
              <w:keepNext w:val="0"/>
              <w:keepLines w:val="0"/>
              <w:pageBreakBefore w:val="0"/>
              <w:widowControl/>
              <w:kinsoku/>
              <w:wordWrap/>
              <w:overflowPunct/>
              <w:topLinePunct w:val="0"/>
              <w:autoSpaceDE w:val="0"/>
              <w:autoSpaceDN w:val="0"/>
              <w:bidi w:val="0"/>
              <w:snapToGrid w:val="0"/>
              <w:spacing w:line="260" w:lineRule="exact"/>
              <w:jc w:val="center"/>
              <w:textAlignment w:val="auto"/>
              <w:rPr>
                <w:rFonts w:cs="Times New Roman"/>
                <w:sz w:val="21"/>
                <w:szCs w:val="21"/>
              </w:rPr>
            </w:pPr>
            <w:r>
              <w:rPr>
                <w:rFonts w:hint="eastAsia"/>
                <w:sz w:val="21"/>
                <w:szCs w:val="21"/>
              </w:rPr>
              <w:t>原件</w:t>
            </w:r>
          </w:p>
        </w:tc>
        <w:tc>
          <w:tcPr>
            <w:tcW w:w="2081" w:type="dxa"/>
            <w:vAlign w:val="center"/>
          </w:tcPr>
          <w:p>
            <w:pPr>
              <w:keepNext w:val="0"/>
              <w:keepLines w:val="0"/>
              <w:pageBreakBefore w:val="0"/>
              <w:widowControl/>
              <w:kinsoku/>
              <w:wordWrap/>
              <w:overflowPunct/>
              <w:topLinePunct w:val="0"/>
              <w:autoSpaceDE w:val="0"/>
              <w:autoSpaceDN w:val="0"/>
              <w:bidi w:val="0"/>
              <w:snapToGrid w:val="0"/>
              <w:spacing w:line="260" w:lineRule="exact"/>
              <w:textAlignment w:val="auto"/>
              <w:rPr>
                <w:rFonts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567" w:type="dxa"/>
            <w:vAlign w:val="center"/>
          </w:tcPr>
          <w:p>
            <w:pPr>
              <w:keepNext w:val="0"/>
              <w:keepLines w:val="0"/>
              <w:pageBreakBefore w:val="0"/>
              <w:widowControl/>
              <w:kinsoku/>
              <w:wordWrap/>
              <w:overflowPunct/>
              <w:topLinePunct w:val="0"/>
              <w:autoSpaceDE w:val="0"/>
              <w:autoSpaceDN w:val="0"/>
              <w:bidi w:val="0"/>
              <w:snapToGrid w:val="0"/>
              <w:spacing w:line="260" w:lineRule="exact"/>
              <w:jc w:val="center"/>
              <w:textAlignment w:val="auto"/>
              <w:rPr>
                <w:sz w:val="21"/>
                <w:szCs w:val="21"/>
              </w:rPr>
            </w:pPr>
            <w:r>
              <w:rPr>
                <w:sz w:val="21"/>
                <w:szCs w:val="21"/>
              </w:rPr>
              <w:t>7</w:t>
            </w:r>
          </w:p>
        </w:tc>
        <w:tc>
          <w:tcPr>
            <w:tcW w:w="5386" w:type="dxa"/>
            <w:gridSpan w:val="2"/>
            <w:vAlign w:val="center"/>
          </w:tcPr>
          <w:p>
            <w:pPr>
              <w:keepNext w:val="0"/>
              <w:keepLines w:val="0"/>
              <w:pageBreakBefore w:val="0"/>
              <w:widowControl/>
              <w:kinsoku/>
              <w:wordWrap/>
              <w:overflowPunct/>
              <w:topLinePunct w:val="0"/>
              <w:autoSpaceDE w:val="0"/>
              <w:autoSpaceDN w:val="0"/>
              <w:bidi w:val="0"/>
              <w:snapToGrid w:val="0"/>
              <w:spacing w:line="260" w:lineRule="exact"/>
              <w:textAlignment w:val="auto"/>
              <w:rPr>
                <w:rFonts w:cs="Times New Roman"/>
                <w:sz w:val="21"/>
                <w:szCs w:val="21"/>
              </w:rPr>
            </w:pPr>
            <w:r>
              <w:rPr>
                <w:rFonts w:hint="eastAsia"/>
                <w:sz w:val="21"/>
                <w:szCs w:val="21"/>
              </w:rPr>
              <w:t>广州公共资源交易中心投标登记申请表</w:t>
            </w:r>
            <w:r>
              <w:rPr>
                <w:sz w:val="21"/>
                <w:szCs w:val="21"/>
              </w:rPr>
              <w:t>(</w:t>
            </w:r>
            <w:r>
              <w:rPr>
                <w:rFonts w:hint="eastAsia"/>
                <w:sz w:val="21"/>
                <w:szCs w:val="21"/>
              </w:rPr>
              <w:t>两份</w:t>
            </w:r>
            <w:r>
              <w:rPr>
                <w:sz w:val="21"/>
                <w:szCs w:val="21"/>
              </w:rPr>
              <w:t>)</w:t>
            </w:r>
            <w:r>
              <w:rPr>
                <w:snapToGrid w:val="0"/>
                <w:sz w:val="21"/>
                <w:szCs w:val="21"/>
              </w:rPr>
              <w:t>(</w:t>
            </w:r>
            <w:r>
              <w:rPr>
                <w:rFonts w:hint="eastAsia"/>
                <w:snapToGrid w:val="0"/>
                <w:sz w:val="21"/>
                <w:szCs w:val="21"/>
              </w:rPr>
              <w:t>单独提交</w:t>
            </w:r>
            <w:r>
              <w:rPr>
                <w:snapToGrid w:val="0"/>
                <w:sz w:val="21"/>
                <w:szCs w:val="21"/>
              </w:rPr>
              <w:t>)</w:t>
            </w:r>
          </w:p>
        </w:tc>
        <w:tc>
          <w:tcPr>
            <w:tcW w:w="613" w:type="dxa"/>
            <w:vAlign w:val="center"/>
          </w:tcPr>
          <w:p>
            <w:pPr>
              <w:keepNext w:val="0"/>
              <w:keepLines w:val="0"/>
              <w:pageBreakBefore w:val="0"/>
              <w:widowControl/>
              <w:kinsoku/>
              <w:wordWrap/>
              <w:overflowPunct/>
              <w:topLinePunct w:val="0"/>
              <w:autoSpaceDE w:val="0"/>
              <w:autoSpaceDN w:val="0"/>
              <w:bidi w:val="0"/>
              <w:snapToGrid w:val="0"/>
              <w:spacing w:line="260" w:lineRule="exact"/>
              <w:jc w:val="center"/>
              <w:textAlignment w:val="auto"/>
              <w:rPr>
                <w:rFonts w:cs="Times New Roman"/>
                <w:sz w:val="21"/>
                <w:szCs w:val="21"/>
              </w:rPr>
            </w:pPr>
          </w:p>
        </w:tc>
        <w:tc>
          <w:tcPr>
            <w:tcW w:w="1752" w:type="dxa"/>
            <w:vAlign w:val="center"/>
          </w:tcPr>
          <w:p>
            <w:pPr>
              <w:keepNext w:val="0"/>
              <w:keepLines w:val="0"/>
              <w:pageBreakBefore w:val="0"/>
              <w:widowControl/>
              <w:kinsoku/>
              <w:wordWrap/>
              <w:overflowPunct/>
              <w:topLinePunct w:val="0"/>
              <w:autoSpaceDE w:val="0"/>
              <w:autoSpaceDN w:val="0"/>
              <w:bidi w:val="0"/>
              <w:snapToGrid w:val="0"/>
              <w:spacing w:line="260" w:lineRule="exact"/>
              <w:jc w:val="center"/>
              <w:textAlignment w:val="auto"/>
              <w:rPr>
                <w:rFonts w:cs="Times New Roman"/>
                <w:sz w:val="21"/>
                <w:szCs w:val="21"/>
              </w:rPr>
            </w:pPr>
            <w:r>
              <w:rPr>
                <w:rFonts w:hint="eastAsia"/>
                <w:sz w:val="21"/>
                <w:szCs w:val="21"/>
              </w:rPr>
              <w:t>原件</w:t>
            </w:r>
          </w:p>
        </w:tc>
        <w:tc>
          <w:tcPr>
            <w:tcW w:w="2081" w:type="dxa"/>
            <w:vAlign w:val="center"/>
          </w:tcPr>
          <w:p>
            <w:pPr>
              <w:keepNext w:val="0"/>
              <w:keepLines w:val="0"/>
              <w:pageBreakBefore w:val="0"/>
              <w:widowControl/>
              <w:kinsoku/>
              <w:wordWrap/>
              <w:overflowPunct/>
              <w:topLinePunct w:val="0"/>
              <w:autoSpaceDE w:val="0"/>
              <w:autoSpaceDN w:val="0"/>
              <w:bidi w:val="0"/>
              <w:snapToGrid w:val="0"/>
              <w:spacing w:line="260" w:lineRule="exact"/>
              <w:textAlignment w:val="auto"/>
              <w:rPr>
                <w:rFonts w:cs="Times New Roman"/>
                <w:sz w:val="21"/>
                <w:szCs w:val="21"/>
              </w:rPr>
            </w:pPr>
          </w:p>
        </w:tc>
      </w:tr>
    </w:tbl>
    <w:p>
      <w:pPr>
        <w:keepNext w:val="0"/>
        <w:keepLines w:val="0"/>
        <w:pageBreakBefore w:val="0"/>
        <w:kinsoku/>
        <w:wordWrap/>
        <w:overflowPunct/>
        <w:topLinePunct w:val="0"/>
        <w:autoSpaceDE w:val="0"/>
        <w:autoSpaceDN w:val="0"/>
        <w:bidi w:val="0"/>
        <w:spacing w:line="260" w:lineRule="exact"/>
        <w:textAlignment w:val="auto"/>
        <w:rPr>
          <w:rFonts w:cs="Times New Roman"/>
        </w:rPr>
      </w:pPr>
    </w:p>
    <w:p>
      <w:pPr>
        <w:keepNext w:val="0"/>
        <w:keepLines w:val="0"/>
        <w:pageBreakBefore w:val="0"/>
        <w:widowControl/>
        <w:shd w:val="clear" w:color="auto" w:fill="FFFFFF"/>
        <w:tabs>
          <w:tab w:val="left" w:pos="3855"/>
        </w:tabs>
        <w:kinsoku/>
        <w:wordWrap/>
        <w:overflowPunct/>
        <w:topLinePunct w:val="0"/>
        <w:autoSpaceDE w:val="0"/>
        <w:autoSpaceDN w:val="0"/>
        <w:bidi w:val="0"/>
        <w:snapToGrid w:val="0"/>
        <w:spacing w:line="260" w:lineRule="exact"/>
        <w:textAlignment w:val="auto"/>
        <w:rPr>
          <w:rFonts w:cs="Times New Roman"/>
        </w:rPr>
      </w:pPr>
      <w:r>
        <w:rPr>
          <w:rFonts w:hint="eastAsia"/>
        </w:rPr>
        <w:t>注</w:t>
      </w:r>
      <w:r>
        <w:t>: 1.</w:t>
      </w:r>
      <w:r>
        <w:rPr>
          <w:rFonts w:hint="eastAsia"/>
        </w:rPr>
        <w:t>本表一式两份，一份附于投标登记资料内首页，作为投标登记资料目录，另一份交回投标申请人代表。表格中的“审核确认”栏需双方签署。投标人应在本表加盖公章。</w:t>
      </w:r>
    </w:p>
    <w:p>
      <w:pPr>
        <w:keepNext w:val="0"/>
        <w:keepLines w:val="0"/>
        <w:pageBreakBefore w:val="0"/>
        <w:widowControl/>
        <w:shd w:val="clear" w:color="auto" w:fill="FFFFFF"/>
        <w:tabs>
          <w:tab w:val="left" w:pos="3855"/>
        </w:tabs>
        <w:kinsoku/>
        <w:wordWrap/>
        <w:overflowPunct/>
        <w:topLinePunct w:val="0"/>
        <w:autoSpaceDE w:val="0"/>
        <w:autoSpaceDN w:val="0"/>
        <w:bidi w:val="0"/>
        <w:snapToGrid w:val="0"/>
        <w:spacing w:line="260" w:lineRule="exact"/>
        <w:ind w:firstLine="440" w:firstLineChars="200"/>
        <w:textAlignment w:val="auto"/>
        <w:rPr>
          <w:rFonts w:cs="Times New Roman"/>
        </w:rPr>
      </w:pPr>
      <w:r>
        <w:t>2.</w:t>
      </w:r>
      <w:r>
        <w:rPr>
          <w:rFonts w:hint="eastAsia"/>
        </w:rPr>
        <w:t>本表内所有复印件应加盖投标人公章并提供原件（法定代表人身份证原件除外）现场备查，扫描二维码可显示相关信息的除外。第</w:t>
      </w:r>
      <w:r>
        <w:t>1</w:t>
      </w:r>
      <w:r>
        <w:rPr>
          <w:rFonts w:hint="eastAsia"/>
        </w:rPr>
        <w:t>～</w:t>
      </w:r>
      <w:r>
        <w:t>6</w:t>
      </w:r>
      <w:r>
        <w:rPr>
          <w:rFonts w:hint="eastAsia"/>
        </w:rPr>
        <w:t>项按顺序装订成册，并加装封面，封面内容体现项目名称、</w:t>
      </w:r>
      <w:r>
        <w:rPr>
          <w:rFonts w:hint="eastAsia"/>
          <w:snapToGrid w:val="0"/>
        </w:rPr>
        <w:t>投标人名称、联系人、联系电话、传真、邮箱等信息</w:t>
      </w:r>
      <w:r>
        <w:rPr>
          <w:rFonts w:hint="eastAsia"/>
        </w:rPr>
        <w:t>等基本信息，同时封面也加盖公章。第</w:t>
      </w:r>
      <w:r>
        <w:t>7</w:t>
      </w:r>
      <w:r>
        <w:rPr>
          <w:rFonts w:hint="eastAsia"/>
        </w:rPr>
        <w:t>项单独提交。</w:t>
      </w:r>
    </w:p>
    <w:p>
      <w:pPr>
        <w:keepNext w:val="0"/>
        <w:keepLines w:val="0"/>
        <w:pageBreakBefore w:val="0"/>
        <w:widowControl/>
        <w:shd w:val="clear" w:color="auto" w:fill="FFFFFF"/>
        <w:kinsoku/>
        <w:wordWrap/>
        <w:overflowPunct/>
        <w:topLinePunct w:val="0"/>
        <w:autoSpaceDE w:val="0"/>
        <w:autoSpaceDN w:val="0"/>
        <w:bidi w:val="0"/>
        <w:snapToGrid w:val="0"/>
        <w:spacing w:line="260" w:lineRule="exact"/>
        <w:ind w:firstLine="440" w:firstLineChars="200"/>
        <w:textAlignment w:val="auto"/>
        <w:rPr>
          <w:rFonts w:cs="Times New Roman"/>
        </w:rPr>
      </w:pPr>
      <w:r>
        <w:t>3.</w:t>
      </w:r>
      <w:r>
        <w:rPr>
          <w:rFonts w:hint="eastAsia"/>
        </w:rPr>
        <w:t>本表审核情况栏须留空，由招标人或招标代理机构收资料人员审核后填写。</w:t>
      </w:r>
    </w:p>
    <w:p>
      <w:pPr>
        <w:keepNext w:val="0"/>
        <w:keepLines w:val="0"/>
        <w:pageBreakBefore w:val="0"/>
        <w:widowControl/>
        <w:shd w:val="clear" w:color="auto" w:fill="FFFFFF"/>
        <w:kinsoku/>
        <w:wordWrap/>
        <w:overflowPunct/>
        <w:topLinePunct w:val="0"/>
        <w:autoSpaceDE w:val="0"/>
        <w:autoSpaceDN w:val="0"/>
        <w:bidi w:val="0"/>
        <w:snapToGrid w:val="0"/>
        <w:spacing w:line="260" w:lineRule="exact"/>
        <w:ind w:firstLine="440" w:firstLineChars="200"/>
        <w:textAlignment w:val="auto"/>
        <w:rPr>
          <w:rFonts w:cs="Times New Roman"/>
        </w:rPr>
      </w:pPr>
      <w:r>
        <w:t>4.</w:t>
      </w:r>
      <w:r>
        <w:rPr>
          <w:rFonts w:hint="eastAsia"/>
        </w:rPr>
        <w:t>本表中有修改情况，须经招标人或招标代理机构接收资料人员和投标人代表共同签署。</w:t>
      </w:r>
    </w:p>
    <w:p>
      <w:pPr>
        <w:keepNext w:val="0"/>
        <w:keepLines w:val="0"/>
        <w:pageBreakBefore w:val="0"/>
        <w:widowControl/>
        <w:shd w:val="clear" w:color="auto" w:fill="FFFFFF"/>
        <w:kinsoku/>
        <w:wordWrap/>
        <w:overflowPunct/>
        <w:topLinePunct w:val="0"/>
        <w:autoSpaceDE w:val="0"/>
        <w:autoSpaceDN w:val="0"/>
        <w:bidi w:val="0"/>
        <w:snapToGrid w:val="0"/>
        <w:spacing w:line="260" w:lineRule="exact"/>
        <w:ind w:firstLine="440" w:firstLineChars="200"/>
        <w:textAlignment w:val="auto"/>
        <w:rPr>
          <w:rFonts w:cs="Times New Roman"/>
        </w:rPr>
      </w:pPr>
      <w:r>
        <w:rPr>
          <w:snapToGrid w:val="0"/>
        </w:rPr>
        <w:t>5.</w:t>
      </w:r>
      <w:r>
        <w:rPr>
          <w:rFonts w:hint="eastAsia"/>
        </w:rPr>
        <w:t>本表应打印在一张纸上，如一张纸无法打印完毕，则应双面打印在一张纸上。</w:t>
      </w:r>
    </w:p>
    <w:p>
      <w:pPr>
        <w:keepNext w:val="0"/>
        <w:keepLines w:val="0"/>
        <w:pageBreakBefore w:val="0"/>
        <w:widowControl/>
        <w:shd w:val="clear" w:color="auto" w:fill="FFFFFF"/>
        <w:kinsoku/>
        <w:wordWrap/>
        <w:overflowPunct/>
        <w:topLinePunct w:val="0"/>
        <w:autoSpaceDE w:val="0"/>
        <w:autoSpaceDN w:val="0"/>
        <w:bidi w:val="0"/>
        <w:snapToGrid w:val="0"/>
        <w:spacing w:line="260" w:lineRule="exact"/>
        <w:ind w:firstLine="442" w:firstLineChars="200"/>
        <w:textAlignment w:val="auto"/>
        <w:rPr>
          <w:rFonts w:cs="Times New Roman"/>
          <w:b/>
          <w:bCs/>
        </w:rPr>
      </w:pPr>
      <w:r>
        <w:rPr>
          <w:rFonts w:hint="eastAsia"/>
          <w:b/>
          <w:bCs/>
        </w:rPr>
        <w:t>注：以上资料，联合体投标的除联合体协议书需联合各方签字、盖章外，其他均可由联合体牵头方签字、盖章即可。</w:t>
      </w:r>
    </w:p>
    <w:p>
      <w:pPr>
        <w:spacing w:line="440" w:lineRule="exact"/>
        <w:ind w:left="-440" w:leftChars="-200"/>
        <w:rPr>
          <w:rFonts w:cs="Times New Roman"/>
          <w:b/>
          <w:bCs/>
          <w:sz w:val="30"/>
          <w:szCs w:val="30"/>
        </w:rPr>
      </w:pPr>
    </w:p>
    <w:p>
      <w:pPr>
        <w:spacing w:line="440" w:lineRule="exact"/>
        <w:ind w:left="-440" w:leftChars="-200"/>
        <w:rPr>
          <w:rFonts w:cs="Times New Roman"/>
          <w:b/>
          <w:bCs/>
          <w:sz w:val="30"/>
          <w:szCs w:val="30"/>
        </w:rPr>
      </w:pPr>
      <w:r>
        <w:rPr>
          <w:rFonts w:hint="eastAsia"/>
          <w:b/>
          <w:bCs/>
          <w:sz w:val="30"/>
          <w:szCs w:val="30"/>
        </w:rPr>
        <w:t>附件：</w:t>
      </w:r>
    </w:p>
    <w:p>
      <w:pPr>
        <w:spacing w:line="440" w:lineRule="exact"/>
        <w:ind w:left="-440" w:leftChars="-200"/>
        <w:jc w:val="center"/>
        <w:rPr>
          <w:b/>
          <w:bCs/>
          <w:sz w:val="30"/>
          <w:szCs w:val="30"/>
        </w:rPr>
      </w:pPr>
      <w:r>
        <w:rPr>
          <w:rFonts w:hint="eastAsia"/>
          <w:b/>
          <w:bCs/>
          <w:sz w:val="30"/>
          <w:szCs w:val="30"/>
        </w:rPr>
        <w:t>联合体协议书</w:t>
      </w:r>
      <w:r>
        <w:rPr>
          <w:b/>
          <w:bCs/>
          <w:sz w:val="30"/>
          <w:szCs w:val="30"/>
        </w:rPr>
        <w:t>(</w:t>
      </w:r>
      <w:r>
        <w:rPr>
          <w:rFonts w:hint="eastAsia"/>
          <w:b/>
          <w:bCs/>
          <w:sz w:val="30"/>
          <w:szCs w:val="30"/>
        </w:rPr>
        <w:t>如是联合体</w:t>
      </w:r>
      <w:r>
        <w:rPr>
          <w:b/>
          <w:bCs/>
          <w:sz w:val="30"/>
          <w:szCs w:val="30"/>
        </w:rPr>
        <w:t>)</w:t>
      </w:r>
    </w:p>
    <w:p>
      <w:pPr>
        <w:spacing w:line="440" w:lineRule="exact"/>
        <w:ind w:left="-440" w:leftChars="-200"/>
        <w:rPr>
          <w:sz w:val="24"/>
          <w:szCs w:val="24"/>
          <w:u w:val="single"/>
        </w:rPr>
      </w:pPr>
      <w:r>
        <w:rPr>
          <w:rFonts w:hint="eastAsia"/>
          <w:sz w:val="24"/>
          <w:szCs w:val="24"/>
        </w:rPr>
        <w:t>致：</w:t>
      </w:r>
      <w:r>
        <w:rPr>
          <w:rFonts w:hint="eastAsia"/>
          <w:sz w:val="24"/>
          <w:szCs w:val="24"/>
          <w:u w:val="single"/>
        </w:rPr>
        <w:t>（招标人名称）</w:t>
      </w:r>
      <w:r>
        <w:rPr>
          <w:sz w:val="24"/>
          <w:szCs w:val="24"/>
          <w:u w:val="single"/>
        </w:rPr>
        <w:t xml:space="preserve"> </w:t>
      </w:r>
    </w:p>
    <w:p>
      <w:pPr>
        <w:spacing w:line="440" w:lineRule="exact"/>
        <w:ind w:left="-440" w:leftChars="-200" w:firstLine="480" w:firstLineChars="200"/>
        <w:rPr>
          <w:rFonts w:cs="Times New Roman"/>
          <w:sz w:val="24"/>
          <w:szCs w:val="24"/>
        </w:rPr>
      </w:pPr>
      <w:r>
        <w:rPr>
          <w:rFonts w:hint="eastAsia"/>
          <w:sz w:val="24"/>
          <w:szCs w:val="24"/>
          <w:u w:val="single"/>
        </w:rPr>
        <w:t>（所有成员单位名称）</w:t>
      </w:r>
      <w:r>
        <w:rPr>
          <w:rFonts w:hint="eastAsia"/>
          <w:sz w:val="24"/>
          <w:szCs w:val="24"/>
        </w:rPr>
        <w:t>自愿组成</w:t>
      </w:r>
      <w:r>
        <w:rPr>
          <w:rFonts w:hint="eastAsia"/>
          <w:sz w:val="24"/>
          <w:szCs w:val="24"/>
          <w:u w:val="single"/>
        </w:rPr>
        <w:t>（联合体名称）</w:t>
      </w:r>
      <w:r>
        <w:rPr>
          <w:rFonts w:hint="eastAsia"/>
          <w:sz w:val="24"/>
          <w:szCs w:val="24"/>
        </w:rPr>
        <w:t>联合体，共同参加</w:t>
      </w:r>
      <w:r>
        <w:rPr>
          <w:rFonts w:hint="eastAsia"/>
          <w:sz w:val="24"/>
          <w:szCs w:val="24"/>
          <w:u w:val="single"/>
        </w:rPr>
        <w:t>（项目名称）</w:t>
      </w:r>
      <w:r>
        <w:rPr>
          <w:rFonts w:hint="eastAsia"/>
          <w:sz w:val="24"/>
          <w:szCs w:val="24"/>
        </w:rPr>
        <w:t>标。现就联合体投标事宜订立如下协议。</w:t>
      </w:r>
    </w:p>
    <w:p>
      <w:pPr>
        <w:spacing w:line="440" w:lineRule="exact"/>
        <w:ind w:left="-440" w:leftChars="-200" w:firstLine="480" w:firstLineChars="200"/>
        <w:rPr>
          <w:rFonts w:cs="Times New Roman"/>
          <w:sz w:val="24"/>
          <w:szCs w:val="24"/>
        </w:rPr>
      </w:pPr>
      <w:r>
        <w:rPr>
          <w:sz w:val="24"/>
          <w:szCs w:val="24"/>
        </w:rPr>
        <w:t>1</w:t>
      </w:r>
      <w:r>
        <w:rPr>
          <w:rFonts w:hint="eastAsia"/>
          <w:sz w:val="24"/>
          <w:szCs w:val="24"/>
        </w:rPr>
        <w:t>、</w:t>
      </w:r>
      <w:r>
        <w:rPr>
          <w:rFonts w:ascii="Times New Roman" w:eastAsia="Times New Roman" w:cs="Times New Roman"/>
          <w:sz w:val="24"/>
          <w:szCs w:val="24"/>
          <w:u w:val="single"/>
        </w:rPr>
        <w:tab/>
      </w:r>
      <w:r>
        <w:rPr>
          <w:rFonts w:ascii="Times New Roman" w:eastAsia="Times New Roman" w:cs="Times New Roman"/>
          <w:sz w:val="24"/>
          <w:szCs w:val="24"/>
          <w:u w:val="single"/>
        </w:rPr>
        <w:tab/>
      </w:r>
      <w:r>
        <w:rPr>
          <w:rFonts w:hint="eastAsia"/>
          <w:sz w:val="24"/>
          <w:szCs w:val="24"/>
        </w:rPr>
        <w:t>为联合体牵头方</w:t>
      </w:r>
      <w:r>
        <w:rPr>
          <w:rFonts w:hint="eastAsia"/>
          <w:spacing w:val="-17"/>
          <w:sz w:val="24"/>
          <w:szCs w:val="24"/>
        </w:rPr>
        <w:t>，</w:t>
      </w:r>
      <w:r>
        <w:rPr>
          <w:spacing w:val="-17"/>
          <w:sz w:val="24"/>
          <w:szCs w:val="24"/>
          <w:u w:val="single"/>
        </w:rPr>
        <w:t xml:space="preserve"> </w:t>
      </w:r>
      <w:r>
        <w:rPr>
          <w:spacing w:val="-17"/>
          <w:sz w:val="24"/>
          <w:szCs w:val="24"/>
          <w:u w:val="single"/>
          <w:lang w:val="en-US"/>
        </w:rPr>
        <w:t xml:space="preserve">  </w:t>
      </w:r>
      <w:r>
        <w:rPr>
          <w:rFonts w:cs="Times New Roman"/>
          <w:spacing w:val="-17"/>
          <w:sz w:val="24"/>
          <w:szCs w:val="24"/>
          <w:u w:val="single"/>
        </w:rPr>
        <w:tab/>
      </w:r>
      <w:r>
        <w:rPr>
          <w:rFonts w:hint="eastAsia"/>
          <w:sz w:val="24"/>
          <w:szCs w:val="24"/>
        </w:rPr>
        <w:t>为联合体成员</w:t>
      </w:r>
      <w:r>
        <w:rPr>
          <w:rFonts w:hint="eastAsia"/>
          <w:spacing w:val="-17"/>
          <w:sz w:val="24"/>
          <w:szCs w:val="24"/>
        </w:rPr>
        <w:t>。</w:t>
      </w:r>
      <w:r>
        <w:rPr>
          <w:rFonts w:hint="eastAsia"/>
          <w:sz w:val="24"/>
          <w:szCs w:val="24"/>
        </w:rPr>
        <w:t>联合体牵头</w:t>
      </w:r>
      <w:r>
        <w:rPr>
          <w:rFonts w:hint="eastAsia"/>
          <w:spacing w:val="-17"/>
          <w:sz w:val="24"/>
          <w:szCs w:val="24"/>
        </w:rPr>
        <w:t>方</w:t>
      </w:r>
      <w:r>
        <w:rPr>
          <w:rFonts w:hint="eastAsia"/>
          <w:sz w:val="24"/>
          <w:szCs w:val="24"/>
        </w:rPr>
        <w:t>拟承担</w:t>
      </w:r>
      <w:r>
        <w:rPr>
          <w:sz w:val="24"/>
          <w:szCs w:val="24"/>
          <w:u w:val="single"/>
        </w:rPr>
        <w:t xml:space="preserve"> </w:t>
      </w:r>
      <w:r>
        <w:rPr>
          <w:sz w:val="24"/>
          <w:szCs w:val="24"/>
          <w:u w:val="single"/>
        </w:rPr>
        <w:tab/>
      </w:r>
      <w:r>
        <w:rPr>
          <w:rFonts w:hint="eastAsia"/>
          <w:sz w:val="24"/>
          <w:szCs w:val="24"/>
        </w:rPr>
        <w:t>工作，联合体成员拟承担</w:t>
      </w:r>
      <w:r>
        <w:rPr>
          <w:sz w:val="24"/>
          <w:szCs w:val="24"/>
          <w:u w:val="single"/>
        </w:rPr>
        <w:t xml:space="preserve"> </w:t>
      </w:r>
      <w:r>
        <w:rPr>
          <w:sz w:val="24"/>
          <w:szCs w:val="24"/>
          <w:u w:val="single"/>
        </w:rPr>
        <w:tab/>
      </w:r>
      <w:r>
        <w:rPr>
          <w:sz w:val="24"/>
          <w:szCs w:val="24"/>
          <w:u w:val="single"/>
        </w:rPr>
        <w:tab/>
      </w:r>
      <w:r>
        <w:rPr>
          <w:rFonts w:hint="eastAsia"/>
          <w:sz w:val="24"/>
          <w:szCs w:val="24"/>
        </w:rPr>
        <w:t>工作。</w:t>
      </w:r>
    </w:p>
    <w:p>
      <w:pPr>
        <w:spacing w:line="440" w:lineRule="exact"/>
        <w:ind w:left="-440" w:leftChars="-200" w:firstLine="480" w:firstLineChars="200"/>
        <w:rPr>
          <w:rFonts w:cs="Times New Roman"/>
          <w:sz w:val="24"/>
          <w:szCs w:val="24"/>
        </w:rPr>
      </w:pPr>
      <w:r>
        <w:rPr>
          <w:sz w:val="24"/>
          <w:szCs w:val="24"/>
        </w:rPr>
        <w:t>2</w:t>
      </w:r>
      <w:r>
        <w:rPr>
          <w:rFonts w:hint="eastAsia"/>
          <w:sz w:val="24"/>
          <w:szCs w:val="24"/>
        </w:rPr>
        <w:t>、联合体牵头人合法代表联合体各成员负责本招标项目投标文件编制和合同谈判活动，并代表联合体提交和接收相关的资料、信息及指示，并处理与之有关的一切事务，负责合同实施阶段的主办、组织和协调工作。</w:t>
      </w:r>
    </w:p>
    <w:p>
      <w:pPr>
        <w:spacing w:line="440" w:lineRule="exact"/>
        <w:ind w:left="-440" w:leftChars="-200" w:firstLine="480" w:firstLineChars="200"/>
        <w:rPr>
          <w:rFonts w:cs="Times New Roman"/>
          <w:sz w:val="24"/>
          <w:szCs w:val="24"/>
        </w:rPr>
      </w:pPr>
      <w:r>
        <w:rPr>
          <w:sz w:val="24"/>
          <w:szCs w:val="24"/>
        </w:rPr>
        <w:t>3</w:t>
      </w:r>
      <w:r>
        <w:rPr>
          <w:rFonts w:hint="eastAsia"/>
          <w:sz w:val="24"/>
          <w:szCs w:val="24"/>
        </w:rPr>
        <w:t>、联合体将严格按照招标文件的各项要求，递交投标文件，履行合同，并对外承担连带责任。</w:t>
      </w:r>
    </w:p>
    <w:p>
      <w:pPr>
        <w:spacing w:line="440" w:lineRule="exact"/>
        <w:ind w:left="-440" w:leftChars="-200" w:firstLine="480" w:firstLineChars="200"/>
        <w:rPr>
          <w:rFonts w:cs="Times New Roman"/>
          <w:sz w:val="24"/>
          <w:szCs w:val="24"/>
        </w:rPr>
      </w:pPr>
      <w:r>
        <w:rPr>
          <w:sz w:val="24"/>
          <w:szCs w:val="24"/>
        </w:rPr>
        <w:t>4</w:t>
      </w:r>
      <w:r>
        <w:rPr>
          <w:rFonts w:hint="eastAsia"/>
          <w:sz w:val="24"/>
          <w:szCs w:val="24"/>
        </w:rPr>
        <w:t>、如中标，由招标人与联合体各方签订合同书，并明确各方的权利和义务。</w:t>
      </w:r>
    </w:p>
    <w:p>
      <w:pPr>
        <w:spacing w:line="440" w:lineRule="exact"/>
        <w:ind w:left="-440" w:leftChars="-200" w:firstLine="480" w:firstLineChars="200"/>
        <w:rPr>
          <w:rFonts w:cs="Times New Roman"/>
          <w:sz w:val="24"/>
          <w:szCs w:val="24"/>
        </w:rPr>
      </w:pPr>
      <w:r>
        <w:rPr>
          <w:sz w:val="24"/>
          <w:szCs w:val="24"/>
        </w:rPr>
        <w:t>5</w:t>
      </w:r>
      <w:r>
        <w:rPr>
          <w:rFonts w:hint="eastAsia"/>
          <w:sz w:val="24"/>
          <w:szCs w:val="24"/>
        </w:rPr>
        <w:t>、本协议书自签署之日起生效，合同履行完毕后自动失效。如本联合体未中标则本协议自动失效；如本联合体中标则作为履约合同附件，与合同其他条款具有同等效力</w:t>
      </w:r>
    </w:p>
    <w:p>
      <w:pPr>
        <w:spacing w:line="440" w:lineRule="exact"/>
        <w:ind w:left="-220" w:leftChars="-100" w:firstLine="240" w:firstLineChars="100"/>
        <w:rPr>
          <w:rFonts w:cs="Times New Roman"/>
          <w:sz w:val="24"/>
          <w:szCs w:val="24"/>
        </w:rPr>
      </w:pPr>
      <w:r>
        <w:rPr>
          <w:sz w:val="24"/>
          <w:szCs w:val="24"/>
        </w:rPr>
        <w:t>6</w:t>
      </w:r>
      <w:r>
        <w:rPr>
          <w:rFonts w:hint="eastAsia"/>
          <w:sz w:val="24"/>
          <w:szCs w:val="24"/>
        </w:rPr>
        <w:t>、本协议书正本一式</w:t>
      </w:r>
      <w:r>
        <w:rPr>
          <w:sz w:val="24"/>
          <w:szCs w:val="24"/>
          <w:u w:val="single"/>
        </w:rPr>
        <w:t xml:space="preserve"> </w:t>
      </w:r>
      <w:r>
        <w:rPr>
          <w:sz w:val="24"/>
          <w:szCs w:val="24"/>
          <w:u w:val="single"/>
        </w:rPr>
        <w:tab/>
      </w:r>
      <w:r>
        <w:rPr>
          <w:rFonts w:hint="eastAsia"/>
          <w:sz w:val="24"/>
          <w:szCs w:val="24"/>
        </w:rPr>
        <w:t>份，送发包人一份，投标登记时提交一份，联合体成员各执</w:t>
      </w:r>
      <w:r>
        <w:rPr>
          <w:sz w:val="24"/>
          <w:szCs w:val="24"/>
          <w:u w:val="single"/>
        </w:rPr>
        <w:t xml:space="preserve">   </w:t>
      </w:r>
      <w:r>
        <w:rPr>
          <w:sz w:val="24"/>
          <w:szCs w:val="24"/>
          <w:u w:val="single"/>
        </w:rPr>
        <w:tab/>
      </w:r>
      <w:r>
        <w:rPr>
          <w:rFonts w:hint="eastAsia"/>
          <w:sz w:val="24"/>
          <w:szCs w:val="24"/>
        </w:rPr>
        <w:t>份；副本一式</w:t>
      </w:r>
      <w:r>
        <w:rPr>
          <w:sz w:val="24"/>
          <w:szCs w:val="24"/>
          <w:u w:val="single"/>
        </w:rPr>
        <w:t xml:space="preserve"> </w:t>
      </w:r>
      <w:r>
        <w:rPr>
          <w:sz w:val="24"/>
          <w:szCs w:val="24"/>
          <w:u w:val="single"/>
        </w:rPr>
        <w:tab/>
      </w:r>
      <w:r>
        <w:rPr>
          <w:rFonts w:hint="eastAsia"/>
          <w:sz w:val="24"/>
          <w:szCs w:val="24"/>
        </w:rPr>
        <w:t>份，联合体成员各执</w:t>
      </w:r>
      <w:r>
        <w:rPr>
          <w:sz w:val="24"/>
          <w:szCs w:val="24"/>
          <w:u w:val="single"/>
        </w:rPr>
        <w:t xml:space="preserve"> </w:t>
      </w:r>
      <w:r>
        <w:rPr>
          <w:sz w:val="24"/>
          <w:szCs w:val="24"/>
          <w:u w:val="single"/>
        </w:rPr>
        <w:tab/>
      </w:r>
      <w:r>
        <w:rPr>
          <w:rFonts w:hint="eastAsia"/>
          <w:sz w:val="24"/>
          <w:szCs w:val="24"/>
        </w:rPr>
        <w:t>份。</w:t>
      </w:r>
    </w:p>
    <w:p>
      <w:pPr>
        <w:spacing w:line="440" w:lineRule="exact"/>
        <w:ind w:left="-440" w:leftChars="-200"/>
        <w:rPr>
          <w:rFonts w:cs="Times New Roman"/>
          <w:sz w:val="24"/>
          <w:szCs w:val="24"/>
        </w:rPr>
      </w:pPr>
    </w:p>
    <w:p>
      <w:pPr>
        <w:spacing w:line="440" w:lineRule="exact"/>
        <w:ind w:left="-440" w:leftChars="-200"/>
        <w:rPr>
          <w:rFonts w:cs="Times New Roman"/>
          <w:sz w:val="24"/>
          <w:szCs w:val="24"/>
        </w:rPr>
      </w:pPr>
      <w:r>
        <w:rPr>
          <w:rFonts w:hint="eastAsia"/>
          <w:sz w:val="24"/>
          <w:szCs w:val="24"/>
        </w:rPr>
        <w:t>注：本协议书由委托代理人签字的，应附法定代表人签字的授权委托书。</w:t>
      </w:r>
    </w:p>
    <w:p>
      <w:pPr>
        <w:spacing w:line="440" w:lineRule="exact"/>
        <w:ind w:left="-440" w:leftChars="-200"/>
        <w:rPr>
          <w:rFonts w:cs="Times New Roman"/>
          <w:sz w:val="24"/>
          <w:szCs w:val="24"/>
        </w:rPr>
      </w:pPr>
    </w:p>
    <w:p>
      <w:pPr>
        <w:spacing w:line="440" w:lineRule="exact"/>
        <w:ind w:left="-440" w:leftChars="-200"/>
        <w:rPr>
          <w:rFonts w:cs="Times New Roman"/>
          <w:sz w:val="24"/>
          <w:szCs w:val="24"/>
        </w:rPr>
      </w:pPr>
      <w:r>
        <w:rPr>
          <w:rFonts w:hint="eastAsia"/>
          <w:sz w:val="24"/>
          <w:szCs w:val="24"/>
        </w:rPr>
        <w:t>牵头人名称：（盖单位章）</w:t>
      </w:r>
    </w:p>
    <w:p>
      <w:pPr>
        <w:spacing w:line="440" w:lineRule="exact"/>
        <w:ind w:left="-440" w:leftChars="-200"/>
        <w:rPr>
          <w:rFonts w:cs="Times New Roman"/>
          <w:sz w:val="24"/>
          <w:szCs w:val="24"/>
        </w:rPr>
      </w:pPr>
      <w:r>
        <w:rPr>
          <w:rFonts w:hint="eastAsia"/>
          <w:sz w:val="24"/>
          <w:szCs w:val="24"/>
        </w:rPr>
        <w:t>法定代表人或其委托代理人：（签字）</w:t>
      </w:r>
    </w:p>
    <w:p>
      <w:pPr>
        <w:spacing w:line="440" w:lineRule="exact"/>
        <w:ind w:left="-440" w:leftChars="-200"/>
        <w:rPr>
          <w:rFonts w:cs="Times New Roman"/>
          <w:sz w:val="24"/>
          <w:szCs w:val="24"/>
        </w:rPr>
      </w:pPr>
    </w:p>
    <w:p>
      <w:pPr>
        <w:spacing w:line="440" w:lineRule="exact"/>
        <w:ind w:left="-440" w:leftChars="-200"/>
        <w:rPr>
          <w:rFonts w:cs="Times New Roman"/>
          <w:sz w:val="24"/>
          <w:szCs w:val="24"/>
        </w:rPr>
      </w:pPr>
      <w:r>
        <w:rPr>
          <w:rFonts w:hint="eastAsia"/>
          <w:sz w:val="24"/>
          <w:szCs w:val="24"/>
        </w:rPr>
        <w:t>成员一名称：（盖单位章）</w:t>
      </w:r>
    </w:p>
    <w:p>
      <w:pPr>
        <w:spacing w:line="440" w:lineRule="exact"/>
        <w:ind w:left="-440" w:leftChars="-200"/>
        <w:rPr>
          <w:rFonts w:cs="Times New Roman"/>
          <w:sz w:val="24"/>
          <w:szCs w:val="24"/>
        </w:rPr>
      </w:pPr>
      <w:r>
        <w:rPr>
          <w:rFonts w:hint="eastAsia"/>
          <w:sz w:val="24"/>
          <w:szCs w:val="24"/>
        </w:rPr>
        <w:t>法定代表人或其委托代理人：（签字）</w:t>
      </w:r>
    </w:p>
    <w:p>
      <w:pPr>
        <w:spacing w:line="440" w:lineRule="exact"/>
        <w:ind w:left="-440" w:leftChars="-200"/>
        <w:rPr>
          <w:rFonts w:cs="Times New Roman"/>
          <w:sz w:val="24"/>
          <w:szCs w:val="24"/>
        </w:rPr>
      </w:pPr>
    </w:p>
    <w:p>
      <w:pPr>
        <w:spacing w:line="440" w:lineRule="exact"/>
        <w:ind w:left="-440" w:leftChars="-200"/>
        <w:rPr>
          <w:sz w:val="24"/>
          <w:szCs w:val="24"/>
        </w:rPr>
      </w:pPr>
      <w:r>
        <w:rPr>
          <w:rFonts w:hint="eastAsia"/>
          <w:sz w:val="24"/>
          <w:szCs w:val="24"/>
        </w:rPr>
        <w:t>……</w:t>
      </w:r>
      <w:r>
        <w:rPr>
          <w:sz w:val="24"/>
          <w:szCs w:val="24"/>
        </w:rPr>
        <w:t xml:space="preserve"> </w:t>
      </w:r>
    </w:p>
    <w:p>
      <w:pPr>
        <w:spacing w:line="440" w:lineRule="exact"/>
        <w:ind w:left="-440" w:leftChars="-200"/>
        <w:rPr>
          <w:sz w:val="24"/>
          <w:szCs w:val="24"/>
        </w:rPr>
      </w:pPr>
    </w:p>
    <w:p>
      <w:pPr>
        <w:spacing w:line="440" w:lineRule="exact"/>
        <w:ind w:left="-440" w:leftChars="-200" w:firstLine="3600" w:firstLineChars="1500"/>
        <w:rPr>
          <w:rFonts w:cs="Times New Roman"/>
          <w:sz w:val="24"/>
          <w:szCs w:val="24"/>
        </w:rPr>
      </w:pPr>
      <w:r>
        <w:rPr>
          <w:sz w:val="24"/>
          <w:szCs w:val="24"/>
        </w:rPr>
        <w:t>2022</w:t>
      </w:r>
      <w:r>
        <w:rPr>
          <w:rFonts w:hint="eastAsia"/>
          <w:sz w:val="24"/>
          <w:szCs w:val="24"/>
        </w:rPr>
        <w:t>年</w:t>
      </w:r>
      <w:r>
        <w:rPr>
          <w:sz w:val="24"/>
          <w:szCs w:val="24"/>
        </w:rPr>
        <w:t xml:space="preserve">   </w:t>
      </w:r>
      <w:r>
        <w:rPr>
          <w:rFonts w:hint="eastAsia"/>
          <w:sz w:val="24"/>
          <w:szCs w:val="24"/>
        </w:rPr>
        <w:t>月</w:t>
      </w:r>
      <w:r>
        <w:rPr>
          <w:sz w:val="24"/>
          <w:szCs w:val="24"/>
        </w:rPr>
        <w:t xml:space="preserve">   </w:t>
      </w:r>
      <w:r>
        <w:rPr>
          <w:rFonts w:hint="eastAsia"/>
          <w:sz w:val="24"/>
          <w:szCs w:val="24"/>
        </w:rPr>
        <w:t>日</w:t>
      </w:r>
    </w:p>
    <w:p/>
    <w:sectPr>
      <w:headerReference r:id="rId5" w:type="default"/>
      <w:footerReference r:id="rId6" w:type="default"/>
      <w:pgSz w:w="11906" w:h="16838"/>
      <w:pgMar w:top="1440" w:right="1086" w:bottom="1440" w:left="13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cs="Times New Roman"/>
      </w:rPr>
    </w:pPr>
    <w:r>
      <w:rPr>
        <w:lang w:val="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wps:spPr>
                    <wps:txbx>
                      <w:txbxContent>
                        <w:p>
                          <w:pPr>
                            <w:pStyle w:val="3"/>
                            <w:rPr>
                              <w:rFonts w:cs="Times New Roman"/>
                            </w:rPr>
                          </w:pPr>
                          <w:r>
                            <w:fldChar w:fldCharType="begin"/>
                          </w:r>
                          <w:r>
                            <w:instrText xml:space="preserve"> PAGE  \* MERGEFORMAT </w:instrText>
                          </w:r>
                          <w:r>
                            <w:fldChar w:fldCharType="separate"/>
                          </w:r>
                          <w:r>
                            <w:rPr>
                              <w:lang w:val="en-US"/>
                            </w:rPr>
                            <w:t>- 3 -</w:t>
                          </w:r>
                          <w:r>
                            <w:rPr>
                              <w:lang w:val="en-US"/>
                            </w:rPr>
                            <w:fldChar w:fldCharType="end"/>
                          </w:r>
                        </w:p>
                      </w:txbxContent>
                    </wps:txbx>
                    <wps:bodyPr rot="0" vert="horz" wrap="none" lIns="0" tIns="0" rIns="0" bIns="0" anchor="t" anchorCtr="0" upright="1">
                      <a:spAutoFit/>
                    </wps:bodyPr>
                  </wps:wsp>
                </a:graphicData>
              </a:graphic>
            </wp:anchor>
          </w:drawing>
        </mc:Choice>
        <mc:Fallback>
          <w:pict>
            <v:shape id="文本框 2"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&#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B//GzHSAAAAAwEAAA8AAAAAAAAAAQAgAAAAIgAAAGRy&#10;cy9kb3ducmV2LnhtbFBLAQIUABQAAAAIAIdO4kCzYYLyCwIAAAIEAAAOAAAAAAAAAAEAIAAAACEB&#10;AABkcnMvZTJvRG9jLnhtbFBLBQYAAAAABgAGAFkBAACeBQAAAAA=&#10;">
              <v:fill on="f" focussize="0,0"/>
              <v:stroke on="f"/>
              <v:imagedata o:title=""/>
              <o:lock v:ext="edit" aspectratio="f"/>
              <v:textbox inset="0mm,0mm,0mm,0mm" style="mso-fit-shape-to-text:t;">
                <w:txbxContent>
                  <w:p>
                    <w:pPr>
                      <w:pStyle w:val="3"/>
                      <w:rPr>
                        <w:rFonts w:cs="Times New Roman"/>
                      </w:rPr>
                    </w:pPr>
                    <w:r>
                      <w:fldChar w:fldCharType="begin"/>
                    </w:r>
                    <w:r>
                      <w:instrText xml:space="preserve"> PAGE  \* MERGEFORMAT </w:instrText>
                    </w:r>
                    <w:r>
                      <w:fldChar w:fldCharType="separate"/>
                    </w:r>
                    <w:r>
                      <w:rPr>
                        <w:lang w:val="en-US"/>
                      </w:rPr>
                      <w:t>- 3 -</w:t>
                    </w:r>
                    <w:r>
                      <w:rPr>
                        <w:lang w:val="en-US"/>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pStyle w:val="3"/>
                          </w:pPr>
                          <w:r>
                            <w:fldChar w:fldCharType="begin"/>
                          </w:r>
                          <w:r>
                            <w:instrText xml:space="preserve"> PAGE  \* MERGEFORMAT </w:instrText>
                          </w:r>
                          <w:r>
                            <w:fldChar w:fldCharType="separate"/>
                          </w:r>
                          <w:r>
                            <w:rPr>
                              <w:lang w:val="en-US"/>
                            </w:rPr>
                            <w:t>- 5 -</w:t>
                          </w:r>
                          <w:r>
                            <w:rPr>
                              <w:lang w:val="en-US"/>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jNV8zXAQAAsQ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duULPIyzDiJ09R7suK4G2ei&#10;O9edkOeAC9FSi/tPif5oUe+0O4sRFmO3GAcf1L7Py5Vqgb89RGwu95wqTLDINTk4ycx63rq0Kv/6&#10;OevxT9v8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hpgkvTAAAABQEAAA8AAAAAAAAAAQAgAAAA&#10;IgAAAGRycy9kb3ducmV2LnhtbFBLAQIUABQAAAAIAIdO4kBIzVfM1wEAALEDAAAOAAAAAAAAAAEA&#10;IAAAACIBAABkcnMvZTJvRG9jLnhtbFBLBQYAAAAABgAGAFkBAABrBQAAAAA=&#10;">
              <v:fill on="f" focussize="0,0"/>
              <v:stroke on="f" weight="1.25pt"/>
              <v:imagedata o:title=""/>
              <o:lock v:ext="edit" aspectratio="f"/>
              <v:textbox inset="0mm,0mm,0mm,0mm" style="mso-fit-shape-to-text:t;">
                <w:txbxContent>
                  <w:p>
                    <w:pPr>
                      <w:pStyle w:val="3"/>
                    </w:pPr>
                    <w:r>
                      <w:fldChar w:fldCharType="begin"/>
                    </w:r>
                    <w:r>
                      <w:instrText xml:space="preserve"> PAGE  \* MERGEFORMAT </w:instrText>
                    </w:r>
                    <w:r>
                      <w:fldChar w:fldCharType="separate"/>
                    </w:r>
                    <w:r>
                      <w:rPr>
                        <w:lang w:val="en-US"/>
                      </w:rPr>
                      <w:t>- 5 -</w:t>
                    </w:r>
                    <w:r>
                      <w:rPr>
                        <w:lang w:val="en-US"/>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rPr>
        <w:rFonts w:cs="Times New Roman"/>
      </w:rPr>
    </w:pPr>
    <w:r>
      <w:rPr>
        <w:rFonts w:ascii="仿宋" w:hAnsi="仿宋" w:eastAsia="仿宋" w:cs="仿宋"/>
        <w:b/>
        <w:bC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jc w:val="both"/>
    </w:pPr>
    <w:r>
      <w:rPr>
        <w:rFonts w:hint="eastAsia" w:ascii="仿宋" w:hAnsi="仿宋" w:eastAsia="仿宋" w:cs="仿宋"/>
        <w:b/>
        <w:szCs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3CA706"/>
    <w:multiLevelType w:val="singleLevel"/>
    <w:tmpl w:val="F63CA706"/>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1NWJkNmFmMWMwMTkyNjEwMjQ2MjJjYjlkYzcyNjQifQ=="/>
  </w:docVars>
  <w:rsids>
    <w:rsidRoot w:val="67DC78FC"/>
    <w:rsid w:val="0887395C"/>
    <w:rsid w:val="375A3022"/>
    <w:rsid w:val="470955D8"/>
    <w:rsid w:val="521A2533"/>
    <w:rsid w:val="52855659"/>
    <w:rsid w:val="5F3E7C7B"/>
    <w:rsid w:val="60F97513"/>
    <w:rsid w:val="621620AC"/>
    <w:rsid w:val="67DC78FC"/>
    <w:rsid w:val="6DE87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 首行缩进:  2 字符"/>
    <w:qFormat/>
    <w:uiPriority w:val="0"/>
    <w:pPr>
      <w:widowControl w:val="0"/>
      <w:autoSpaceDE/>
      <w:autoSpaceDN/>
      <w:spacing w:line="360" w:lineRule="auto"/>
      <w:ind w:firstLine="582" w:firstLineChars="200"/>
      <w:jc w:val="both"/>
    </w:pPr>
    <w:rPr>
      <w:rFonts w:ascii="Times New Roman" w:hAnsi="Times New Roman" w:eastAsia="仿宋_GB2312" w:cs="宋体"/>
      <w:kern w:val="10"/>
      <w:sz w:val="28"/>
      <w:szCs w:val="28"/>
      <w:lang w:val="en-US" w:eastAsia="zh-CN" w:bidi="ar-SA"/>
    </w:rPr>
  </w:style>
  <w:style w:type="paragraph" w:styleId="3">
    <w:name w:val="footer"/>
    <w:basedOn w:val="1"/>
    <w:unhideWhenUsed/>
    <w:qFormat/>
    <w:uiPriority w:val="0"/>
    <w:pPr>
      <w:tabs>
        <w:tab w:val="center" w:pos="4153"/>
        <w:tab w:val="right" w:pos="8306"/>
      </w:tabs>
      <w:snapToGrid w:val="0"/>
    </w:pPr>
    <w:rPr>
      <w:sz w:val="18"/>
      <w:szCs w:val="18"/>
    </w:rPr>
  </w:style>
  <w:style w:type="paragraph" w:styleId="4">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1"/>
    <w:pPr>
      <w:ind w:left="218" w:firstLine="420"/>
    </w:pPr>
  </w:style>
  <w:style w:type="paragraph" w:customStyle="1" w:styleId="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3771</Words>
  <Characters>3934</Characters>
  <Lines>0</Lines>
  <Paragraphs>0</Paragraphs>
  <TotalTime>2</TotalTime>
  <ScaleCrop>false</ScaleCrop>
  <LinksUpToDate>false</LinksUpToDate>
  <CharactersWithSpaces>4064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2022-08-03T06:41:00Z</dcterms:created>
  <dc:creator>Administrator</dc:creator>
  <cp:lastModifiedBy>Administrator</cp:lastModifiedBy>
  <cp:lastPrinted>2022-08-04T13:38:00Z</cp:lastPrinted>
  <dcterms:modified xsi:type="dcterms:W3CDTF">2022-12-07T11:13:09Z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032546A780FF4FFC98790704892F6BD5</vt:lpwstr>
  </property>
</Properties>
</file>